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1C1251" w:rsidP="001C1251">
      <w:pPr>
        <w:spacing w:before="195" w:line="219" w:lineRule="auto"/>
        <w:ind w:left="1773"/>
        <w:rPr>
          <w:rFonts w:ascii="宋体" w:hAnsi="宋体" w:cs="宋体" w:hint="eastAsia"/>
          <w:spacing w:val="-2"/>
          <w:sz w:val="60"/>
          <w:szCs w:val="60"/>
        </w:rPr>
      </w:pPr>
    </w:p>
    <w:p w:rsidR="001C1251" w:rsidP="001C1251">
      <w:pPr>
        <w:spacing w:before="195" w:line="219" w:lineRule="auto"/>
        <w:ind w:left="1773"/>
        <w:rPr>
          <w:rFonts w:ascii="宋体" w:hAnsi="宋体" w:cs="宋体" w:hint="eastAsia"/>
          <w:spacing w:val="-2"/>
          <w:sz w:val="60"/>
          <w:szCs w:val="60"/>
        </w:rPr>
      </w:pPr>
    </w:p>
    <w:p w:rsidR="001C1251" w:rsidP="001C1251">
      <w:pPr>
        <w:spacing w:before="195" w:line="219" w:lineRule="auto"/>
        <w:ind w:left="1773"/>
        <w:rPr>
          <w:rFonts w:ascii="宋体" w:hAnsi="宋体" w:cs="宋体" w:hint="eastAsia"/>
          <w:spacing w:val="-2"/>
          <w:sz w:val="60"/>
          <w:szCs w:val="60"/>
        </w:rPr>
      </w:pPr>
    </w:p>
    <w:p w:rsidR="001C1251" w:rsidP="001C1251">
      <w:pPr>
        <w:spacing w:before="195" w:line="219" w:lineRule="auto"/>
        <w:ind w:left="1773"/>
        <w:rPr>
          <w:rFonts w:ascii="宋体" w:hAnsi="宋体" w:cs="宋体" w:hint="eastAsia"/>
          <w:b/>
          <w:bCs/>
          <w:sz w:val="60"/>
          <w:szCs w:val="60"/>
        </w:rPr>
      </w:pPr>
      <w:r>
        <w:rPr>
          <w:rFonts w:ascii="宋体" w:hAnsi="宋体" w:cs="宋体"/>
          <w:b/>
          <w:bCs/>
          <w:spacing w:val="-2"/>
          <w:sz w:val="60"/>
          <w:szCs w:val="60"/>
        </w:rPr>
        <w:t>北京市政府</w:t>
      </w:r>
      <w:r>
        <w:rPr>
          <w:rFonts w:ascii="宋体" w:hAnsi="宋体" w:cs="宋体"/>
          <w:b/>
          <w:bCs/>
          <w:spacing w:val="-1"/>
          <w:sz w:val="60"/>
          <w:szCs w:val="60"/>
        </w:rPr>
        <w:t>采购项目</w:t>
      </w:r>
    </w:p>
    <w:p w:rsidR="001C1251" w:rsidP="001C1251">
      <w:pPr>
        <w:spacing w:before="64" w:line="220" w:lineRule="auto"/>
        <w:ind w:left="2687"/>
        <w:rPr>
          <w:rFonts w:ascii="宋体" w:hAnsi="宋体" w:cs="宋体" w:hint="eastAsia"/>
          <w:b/>
          <w:bCs/>
          <w:sz w:val="60"/>
          <w:szCs w:val="60"/>
        </w:rPr>
      </w:pPr>
      <w:r>
        <w:rPr>
          <w:rFonts w:ascii="宋体" w:hAnsi="宋体" w:cs="宋体"/>
          <w:b/>
          <w:bCs/>
          <w:spacing w:val="-5"/>
          <w:sz w:val="60"/>
          <w:szCs w:val="60"/>
        </w:rPr>
        <w:t>公开招标文件</w:t>
      </w:r>
    </w:p>
    <w:p w:rsidR="001C1251" w:rsidP="001C1251">
      <w:pPr>
        <w:spacing w:line="314" w:lineRule="auto"/>
        <w:rPr>
          <w:rFonts w:ascii="Arial"/>
        </w:rPr>
      </w:pPr>
    </w:p>
    <w:p w:rsidR="001C1251" w:rsidP="001C1251">
      <w:pPr>
        <w:spacing w:line="314" w:lineRule="auto"/>
        <w:rPr>
          <w:rFonts w:ascii="Arial"/>
        </w:rPr>
      </w:pPr>
    </w:p>
    <w:p w:rsidR="001C1251" w:rsidP="001C1251">
      <w:pPr>
        <w:spacing w:line="314" w:lineRule="auto"/>
        <w:rPr>
          <w:rFonts w:ascii="Arial"/>
        </w:rPr>
      </w:pPr>
    </w:p>
    <w:p w:rsidR="001C1251" w:rsidP="001C1251">
      <w:pPr>
        <w:spacing w:line="314" w:lineRule="auto"/>
        <w:rPr>
          <w:rFonts w:ascii="Arial"/>
        </w:rPr>
      </w:pPr>
    </w:p>
    <w:p w:rsidR="001C1251" w:rsidP="001C1251">
      <w:pPr>
        <w:spacing w:line="314" w:lineRule="auto"/>
        <w:rPr>
          <w:rFonts w:ascii="Arial"/>
        </w:rPr>
      </w:pPr>
    </w:p>
    <w:p w:rsidR="001C1251" w:rsidP="001C1251">
      <w:pPr>
        <w:spacing w:line="314" w:lineRule="auto"/>
        <w:rPr>
          <w:rFonts w:ascii="Arial"/>
        </w:rPr>
      </w:pPr>
    </w:p>
    <w:p w:rsidR="001C1251" w:rsidP="001C1251">
      <w:pPr>
        <w:spacing w:line="314" w:lineRule="auto"/>
        <w:rPr>
          <w:rFonts w:ascii="Arial"/>
        </w:rPr>
      </w:pPr>
    </w:p>
    <w:p w:rsidR="001C1251" w:rsidP="001C1251">
      <w:pPr>
        <w:spacing w:line="314" w:lineRule="auto"/>
        <w:rPr>
          <w:rFonts w:ascii="Arial"/>
        </w:rPr>
      </w:pPr>
    </w:p>
    <w:p w:rsidR="001C1251" w:rsidP="001C1251">
      <w:pPr>
        <w:spacing w:line="314" w:lineRule="auto"/>
        <w:rPr>
          <w:rFonts w:ascii="Arial"/>
        </w:rPr>
      </w:pPr>
    </w:p>
    <w:p w:rsidR="001C1251" w:rsidP="001C1251">
      <w:pPr>
        <w:spacing w:line="314" w:lineRule="auto"/>
        <w:rPr>
          <w:rFonts w:ascii="Arial"/>
        </w:rPr>
      </w:pPr>
    </w:p>
    <w:p w:rsidR="001C1251" w:rsidP="001C1251">
      <w:pPr>
        <w:spacing w:before="117" w:line="359" w:lineRule="auto"/>
        <w:ind w:left="2764" w:hanging="1897"/>
        <w:rPr>
          <w:rFonts w:ascii="宋体" w:hAnsi="宋体" w:cs="宋体" w:hint="eastAsia"/>
          <w:b/>
          <w:bCs/>
          <w:sz w:val="36"/>
          <w:szCs w:val="36"/>
        </w:rPr>
      </w:pPr>
      <w:r>
        <w:rPr>
          <w:rFonts w:ascii="宋体" w:hAnsi="宋体" w:cs="宋体"/>
          <w:b/>
          <w:bCs/>
          <w:spacing w:val="-17"/>
          <w:sz w:val="36"/>
          <w:szCs w:val="36"/>
        </w:rPr>
        <w:t>项</w:t>
      </w:r>
      <w:r>
        <w:rPr>
          <w:rFonts w:ascii="宋体" w:hAnsi="宋体" w:cs="宋体"/>
          <w:b/>
          <w:bCs/>
          <w:spacing w:val="-14"/>
          <w:sz w:val="36"/>
          <w:szCs w:val="36"/>
        </w:rPr>
        <w:t>目名称： 劳动争议调解服务</w:t>
      </w:r>
    </w:p>
    <w:p w:rsidR="001C1251" w:rsidP="001C1251">
      <w:pPr>
        <w:spacing w:before="117" w:line="359" w:lineRule="auto"/>
        <w:ind w:left="2764" w:hanging="1897"/>
        <w:rPr>
          <w:rFonts w:ascii="宋体" w:hAnsi="宋体" w:cs="宋体" w:hint="eastAsia"/>
          <w:b/>
          <w:bCs/>
          <w:spacing w:val="-17"/>
          <w:sz w:val="36"/>
          <w:szCs w:val="36"/>
        </w:rPr>
      </w:pPr>
      <w:r>
        <w:rPr>
          <w:rFonts w:ascii="宋体" w:hAnsi="宋体" w:cs="宋体"/>
          <w:b/>
          <w:bCs/>
          <w:spacing w:val="-17"/>
          <w:sz w:val="36"/>
          <w:szCs w:val="36"/>
        </w:rPr>
        <w:t>项目编号</w:t>
      </w:r>
      <w:r>
        <w:rPr>
          <w:rFonts w:ascii="宋体" w:hAnsi="宋体" w:cs="宋体" w:hint="eastAsia"/>
          <w:b/>
          <w:bCs/>
          <w:spacing w:val="-17"/>
          <w:sz w:val="36"/>
          <w:szCs w:val="36"/>
        </w:rPr>
        <w:t>/包号</w:t>
      </w:r>
      <w:r>
        <w:rPr>
          <w:rFonts w:ascii="宋体" w:hAnsi="宋体" w:cs="宋体"/>
          <w:b/>
          <w:bCs/>
          <w:spacing w:val="-17"/>
          <w:sz w:val="36"/>
          <w:szCs w:val="36"/>
        </w:rPr>
        <w:t>：</w:t>
      </w:r>
      <w:r w:rsidRPr="009E67B1">
        <w:rPr>
          <w:rFonts w:ascii="宋体" w:hAnsi="宋体" w:cs="宋体"/>
          <w:b/>
          <w:bCs/>
          <w:spacing w:val="-17"/>
          <w:sz w:val="36"/>
          <w:szCs w:val="36"/>
        </w:rPr>
        <w:t>11010125210200018866-XM001</w:t>
      </w:r>
    </w:p>
    <w:p w:rsidR="001C1251" w:rsidP="001C1251">
      <w:pPr>
        <w:spacing w:before="117" w:line="359" w:lineRule="auto"/>
        <w:ind w:left="2764" w:hanging="1897"/>
        <w:rPr>
          <w:rFonts w:ascii="宋体" w:hAnsi="宋体" w:cs="宋体" w:hint="eastAsia"/>
          <w:b/>
          <w:bCs/>
          <w:spacing w:val="-17"/>
          <w:sz w:val="36"/>
          <w:szCs w:val="36"/>
        </w:rPr>
      </w:pPr>
      <w:r>
        <w:rPr>
          <w:rFonts w:ascii="宋体" w:hAnsi="宋体" w:cs="宋体"/>
          <w:b/>
          <w:bCs/>
          <w:spacing w:val="-17"/>
          <w:sz w:val="36"/>
          <w:szCs w:val="36"/>
        </w:rPr>
        <w:t>采 购 人：</w:t>
      </w:r>
      <w:r>
        <w:rPr>
          <w:rFonts w:ascii="宋体" w:hAnsi="宋体" w:cs="宋体" w:hint="eastAsia"/>
          <w:b/>
          <w:bCs/>
          <w:spacing w:val="-17"/>
          <w:sz w:val="36"/>
          <w:szCs w:val="36"/>
        </w:rPr>
        <w:t>北京市东城区总工会</w:t>
      </w:r>
    </w:p>
    <w:p w:rsidR="001C1251" w:rsidP="001C1251">
      <w:pPr>
        <w:spacing w:before="117" w:line="359" w:lineRule="auto"/>
        <w:ind w:left="2764" w:hanging="1897"/>
        <w:rPr>
          <w:rFonts w:ascii="宋体" w:hAnsi="宋体" w:cs="宋体" w:hint="eastAsia"/>
          <w:b/>
          <w:bCs/>
          <w:spacing w:val="-17"/>
          <w:sz w:val="36"/>
          <w:szCs w:val="36"/>
        </w:rPr>
      </w:pPr>
      <w:r>
        <w:rPr>
          <w:rFonts w:ascii="宋体" w:hAnsi="宋体" w:cs="宋体"/>
          <w:b/>
          <w:bCs/>
          <w:spacing w:val="-17"/>
          <w:sz w:val="36"/>
          <w:szCs w:val="36"/>
        </w:rPr>
        <w:t xml:space="preserve">采购代理机构： </w:t>
      </w:r>
      <w:r>
        <w:rPr>
          <w:rFonts w:ascii="宋体" w:hAnsi="宋体" w:cs="宋体" w:hint="eastAsia"/>
          <w:b/>
          <w:bCs/>
          <w:spacing w:val="-17"/>
          <w:sz w:val="36"/>
          <w:szCs w:val="36"/>
        </w:rPr>
        <w:t>京信禾（北京）管理咨询有限公司</w:t>
      </w:r>
    </w:p>
    <w:p w:rsidR="001C1251" w:rsidP="001C1251">
      <w:pPr>
        <w:tabs>
          <w:tab w:val="left" w:pos="3240"/>
          <w:tab w:val="left" w:pos="3420"/>
        </w:tabs>
        <w:spacing w:line="360" w:lineRule="auto"/>
        <w:ind w:left="2833" w:hanging="1901" w:leftChars="444" w:hangingChars="528"/>
        <w:jc w:val="left"/>
        <w:rPr>
          <w:bCs/>
          <w:sz w:val="36"/>
          <w:szCs w:val="36"/>
        </w:rPr>
      </w:pPr>
      <w:r>
        <w:rPr>
          <w:bCs/>
          <w:sz w:val="36"/>
          <w:szCs w:val="36"/>
        </w:rPr>
        <w:t xml:space="preserve"> </w:t>
      </w:r>
    </w:p>
    <w:p w:rsidR="001C1251" w:rsidP="001C1251">
      <w:pPr>
        <w:widowControl/>
        <w:jc w:val="left"/>
        <w:rPr>
          <w:b/>
          <w:bCs/>
          <w:sz w:val="44"/>
        </w:rPr>
        <w:sectPr w:rsidSect="001C1251">
          <w:headerReference w:type="default" r:id="rId4"/>
          <w:headerReference w:type="first" r:id="rId5"/>
          <w:footerReference w:type="first" r:id="rId6"/>
          <w:pgSz w:w="11907" w:h="16840"/>
          <w:pgMar w:top="1418" w:right="1134" w:bottom="1418" w:left="1701" w:header="851" w:footer="851" w:gutter="0"/>
          <w:pgNumType w:start="0"/>
          <w:cols w:space="720"/>
          <w:titlePg/>
          <w:docGrid w:linePitch="462"/>
        </w:sectPr>
      </w:pPr>
    </w:p>
    <w:p w:rsidR="001C1251" w:rsidP="001C1251">
      <w:pPr>
        <w:pStyle w:val="BodyTextFirstIndent2"/>
        <w:spacing w:after="0"/>
        <w:ind w:firstLine="480"/>
      </w:pPr>
    </w:p>
    <w:p w:rsidR="001C1251" w:rsidP="001C1251">
      <w:pPr>
        <w:spacing w:line="360" w:lineRule="auto"/>
        <w:jc w:val="center"/>
        <w:outlineLvl w:val="0"/>
        <w:rPr>
          <w:b/>
          <w:sz w:val="36"/>
          <w:szCs w:val="36"/>
        </w:rPr>
      </w:pPr>
      <w:bookmarkStart w:id="0" w:name="_Toc99301418"/>
      <w:r>
        <w:rPr>
          <w:b/>
          <w:sz w:val="36"/>
          <w:szCs w:val="36"/>
        </w:rPr>
        <w:t>目</w:t>
      </w:r>
      <w:r>
        <w:rPr>
          <w:b/>
          <w:sz w:val="36"/>
          <w:szCs w:val="36"/>
        </w:rPr>
        <w:t xml:space="preserve">      </w:t>
      </w:r>
      <w:r>
        <w:rPr>
          <w:b/>
          <w:sz w:val="36"/>
          <w:szCs w:val="36"/>
        </w:rPr>
        <w:t>录</w:t>
      </w:r>
      <w:bookmarkEnd w:id="0"/>
    </w:p>
    <w:p w:rsidR="001C1251" w:rsidP="001C1251">
      <w:pPr>
        <w:pStyle w:val="TOC1"/>
        <w:rPr>
          <w:rFonts w:ascii="Calibri" w:hAnsi="Calibri"/>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1C1251" w:rsidP="001C1251">
      <w:pPr>
        <w:pStyle w:val="TOC1"/>
        <w:spacing w:line="360" w:lineRule="auto"/>
        <w:rPr>
          <w:rFonts w:cs="宋体" w:hint="eastAsia"/>
          <w:b w:val="0"/>
          <w:noProof/>
          <w:sz w:val="28"/>
          <w:szCs w:val="28"/>
        </w:rPr>
      </w:pPr>
      <w:hyperlink w:anchor="_Toc99301419" w:history="1">
        <w:r>
          <w:rPr>
            <w:rStyle w:val="Hyperlink"/>
            <w:rFonts w:cs="宋体" w:hint="eastAsia"/>
            <w:noProof/>
            <w:sz w:val="28"/>
            <w:szCs w:val="28"/>
          </w:rPr>
          <w:t>第一章   投标邀请</w:t>
        </w:r>
        <w:r>
          <w:rPr>
            <w:rFonts w:cs="宋体" w:hint="eastAsia"/>
            <w:noProof/>
            <w:sz w:val="28"/>
            <w:szCs w:val="28"/>
          </w:rPr>
          <w:tab/>
        </w:r>
        <w:r>
          <w:rPr>
            <w:rFonts w:cs="宋体" w:hint="eastAsia"/>
            <w:noProof/>
            <w:sz w:val="28"/>
            <w:szCs w:val="28"/>
          </w:rPr>
          <w:fldChar w:fldCharType="begin"/>
        </w:r>
        <w:r>
          <w:rPr>
            <w:rFonts w:cs="宋体" w:hint="eastAsia"/>
            <w:noProof/>
            <w:sz w:val="28"/>
            <w:szCs w:val="28"/>
          </w:rPr>
          <w:instrText xml:space="preserve"> PAGEREF _Toc99301419 \h </w:instrText>
        </w:r>
        <w:r>
          <w:rPr>
            <w:rFonts w:cs="宋体" w:hint="eastAsia"/>
            <w:noProof/>
            <w:sz w:val="28"/>
            <w:szCs w:val="28"/>
          </w:rPr>
          <w:fldChar w:fldCharType="separate"/>
        </w:r>
        <w:r>
          <w:rPr>
            <w:rFonts w:cs="宋体" w:hint="eastAsia"/>
            <w:noProof/>
            <w:sz w:val="28"/>
            <w:szCs w:val="28"/>
          </w:rPr>
          <w:t>1</w:t>
        </w:r>
        <w:r>
          <w:rPr>
            <w:rFonts w:cs="宋体" w:hint="eastAsia"/>
            <w:noProof/>
            <w:sz w:val="28"/>
            <w:szCs w:val="28"/>
          </w:rPr>
          <w:fldChar w:fldCharType="end"/>
        </w:r>
      </w:hyperlink>
    </w:p>
    <w:p w:rsidR="001C1251" w:rsidP="001C1251">
      <w:pPr>
        <w:pStyle w:val="TOC1"/>
        <w:spacing w:line="360" w:lineRule="auto"/>
        <w:rPr>
          <w:rFonts w:cs="宋体" w:hint="eastAsia"/>
          <w:b w:val="0"/>
          <w:noProof/>
          <w:sz w:val="28"/>
          <w:szCs w:val="28"/>
        </w:rPr>
      </w:pPr>
      <w:hyperlink w:anchor="_Toc99301420" w:history="1">
        <w:r>
          <w:rPr>
            <w:rStyle w:val="Hyperlink"/>
            <w:rFonts w:cs="宋体" w:hint="eastAsia"/>
            <w:noProof/>
            <w:sz w:val="28"/>
            <w:szCs w:val="28"/>
          </w:rPr>
          <w:t>第二章   投标人须知</w:t>
        </w:r>
        <w:r>
          <w:rPr>
            <w:rFonts w:cs="宋体" w:hint="eastAsia"/>
            <w:noProof/>
            <w:sz w:val="28"/>
            <w:szCs w:val="28"/>
          </w:rPr>
          <w:tab/>
        </w:r>
        <w:r>
          <w:rPr>
            <w:rFonts w:cs="宋体" w:hint="eastAsia"/>
            <w:noProof/>
            <w:sz w:val="28"/>
            <w:szCs w:val="28"/>
          </w:rPr>
          <w:fldChar w:fldCharType="begin"/>
        </w:r>
        <w:r>
          <w:rPr>
            <w:rFonts w:cs="宋体" w:hint="eastAsia"/>
            <w:noProof/>
            <w:sz w:val="28"/>
            <w:szCs w:val="28"/>
          </w:rPr>
          <w:instrText xml:space="preserve"> PAGEREF _Toc99301420 \h </w:instrText>
        </w:r>
        <w:r>
          <w:rPr>
            <w:rFonts w:cs="宋体" w:hint="eastAsia"/>
            <w:noProof/>
            <w:sz w:val="28"/>
            <w:szCs w:val="28"/>
          </w:rPr>
          <w:fldChar w:fldCharType="separate"/>
        </w:r>
        <w:r>
          <w:rPr>
            <w:rFonts w:cs="宋体" w:hint="eastAsia"/>
            <w:noProof/>
            <w:sz w:val="28"/>
            <w:szCs w:val="28"/>
          </w:rPr>
          <w:t>5</w:t>
        </w:r>
        <w:r>
          <w:rPr>
            <w:rFonts w:cs="宋体" w:hint="eastAsia"/>
            <w:noProof/>
            <w:sz w:val="28"/>
            <w:szCs w:val="28"/>
          </w:rPr>
          <w:fldChar w:fldCharType="end"/>
        </w:r>
      </w:hyperlink>
    </w:p>
    <w:p w:rsidR="001C1251" w:rsidP="001C1251">
      <w:pPr>
        <w:pStyle w:val="TOC1"/>
        <w:spacing w:line="360" w:lineRule="auto"/>
        <w:rPr>
          <w:rFonts w:cs="宋体" w:hint="eastAsia"/>
          <w:b w:val="0"/>
          <w:noProof/>
          <w:sz w:val="28"/>
          <w:szCs w:val="28"/>
        </w:rPr>
      </w:pPr>
      <w:hyperlink w:anchor="_Toc99301421" w:history="1">
        <w:r>
          <w:rPr>
            <w:rStyle w:val="Hyperlink"/>
            <w:rFonts w:cs="宋体" w:hint="eastAsia"/>
            <w:noProof/>
            <w:sz w:val="28"/>
            <w:szCs w:val="28"/>
          </w:rPr>
          <w:t>第三章   资格审查</w:t>
        </w:r>
        <w:r>
          <w:rPr>
            <w:rFonts w:cs="宋体" w:hint="eastAsia"/>
            <w:noProof/>
            <w:sz w:val="28"/>
            <w:szCs w:val="28"/>
          </w:rPr>
          <w:tab/>
        </w:r>
        <w:r>
          <w:rPr>
            <w:rFonts w:cs="宋体" w:hint="eastAsia"/>
            <w:noProof/>
            <w:sz w:val="28"/>
            <w:szCs w:val="28"/>
          </w:rPr>
          <w:fldChar w:fldCharType="begin"/>
        </w:r>
        <w:r>
          <w:rPr>
            <w:rFonts w:cs="宋体" w:hint="eastAsia"/>
            <w:noProof/>
            <w:sz w:val="28"/>
            <w:szCs w:val="28"/>
          </w:rPr>
          <w:instrText xml:space="preserve"> PAGEREF _Toc99301421 \h </w:instrText>
        </w:r>
        <w:r>
          <w:rPr>
            <w:rFonts w:cs="宋体" w:hint="eastAsia"/>
            <w:noProof/>
            <w:sz w:val="28"/>
            <w:szCs w:val="28"/>
          </w:rPr>
          <w:fldChar w:fldCharType="separate"/>
        </w:r>
        <w:r>
          <w:rPr>
            <w:rFonts w:cs="宋体" w:hint="eastAsia"/>
            <w:noProof/>
            <w:sz w:val="28"/>
            <w:szCs w:val="28"/>
          </w:rPr>
          <w:t>21</w:t>
        </w:r>
        <w:r>
          <w:rPr>
            <w:rFonts w:cs="宋体" w:hint="eastAsia"/>
            <w:noProof/>
            <w:sz w:val="28"/>
            <w:szCs w:val="28"/>
          </w:rPr>
          <w:fldChar w:fldCharType="end"/>
        </w:r>
      </w:hyperlink>
    </w:p>
    <w:p w:rsidR="001C1251" w:rsidP="001C1251">
      <w:pPr>
        <w:pStyle w:val="TOC1"/>
        <w:spacing w:line="360" w:lineRule="auto"/>
        <w:rPr>
          <w:rFonts w:cs="宋体" w:hint="eastAsia"/>
          <w:b w:val="0"/>
          <w:noProof/>
          <w:sz w:val="28"/>
          <w:szCs w:val="28"/>
        </w:rPr>
      </w:pPr>
      <w:hyperlink w:anchor="_Toc99301423" w:history="1">
        <w:r>
          <w:rPr>
            <w:rStyle w:val="Hyperlink"/>
            <w:rFonts w:cs="宋体" w:hint="eastAsia"/>
            <w:noProof/>
            <w:sz w:val="28"/>
            <w:szCs w:val="28"/>
          </w:rPr>
          <w:t>第四章   评标程序、评标方法和评标标准</w:t>
        </w:r>
        <w:r>
          <w:rPr>
            <w:rFonts w:cs="宋体" w:hint="eastAsia"/>
            <w:noProof/>
            <w:sz w:val="28"/>
            <w:szCs w:val="28"/>
          </w:rPr>
          <w:tab/>
        </w:r>
        <w:r>
          <w:rPr>
            <w:rFonts w:cs="宋体" w:hint="eastAsia"/>
            <w:noProof/>
            <w:sz w:val="28"/>
            <w:szCs w:val="28"/>
          </w:rPr>
          <w:fldChar w:fldCharType="begin"/>
        </w:r>
        <w:r>
          <w:rPr>
            <w:rFonts w:cs="宋体" w:hint="eastAsia"/>
            <w:noProof/>
            <w:sz w:val="28"/>
            <w:szCs w:val="28"/>
          </w:rPr>
          <w:instrText xml:space="preserve"> PAGEREF _Toc99301423 \h </w:instrText>
        </w:r>
        <w:r>
          <w:rPr>
            <w:rFonts w:cs="宋体" w:hint="eastAsia"/>
            <w:noProof/>
            <w:sz w:val="28"/>
            <w:szCs w:val="28"/>
          </w:rPr>
          <w:fldChar w:fldCharType="separate"/>
        </w:r>
        <w:r>
          <w:rPr>
            <w:rFonts w:cs="宋体" w:hint="eastAsia"/>
            <w:noProof/>
            <w:sz w:val="28"/>
            <w:szCs w:val="28"/>
          </w:rPr>
          <w:t>22</w:t>
        </w:r>
        <w:r>
          <w:rPr>
            <w:rFonts w:cs="宋体" w:hint="eastAsia"/>
            <w:noProof/>
            <w:sz w:val="28"/>
            <w:szCs w:val="28"/>
          </w:rPr>
          <w:fldChar w:fldCharType="end"/>
        </w:r>
      </w:hyperlink>
    </w:p>
    <w:p w:rsidR="001C1251" w:rsidP="001C1251">
      <w:pPr>
        <w:pStyle w:val="TOC1"/>
        <w:spacing w:line="360" w:lineRule="auto"/>
        <w:rPr>
          <w:rFonts w:cs="宋体" w:hint="eastAsia"/>
          <w:b w:val="0"/>
          <w:noProof/>
          <w:sz w:val="28"/>
          <w:szCs w:val="28"/>
        </w:rPr>
      </w:pPr>
      <w:hyperlink w:anchor="_Toc99301424" w:history="1">
        <w:r>
          <w:rPr>
            <w:rStyle w:val="Hyperlink"/>
            <w:rFonts w:cs="宋体" w:hint="eastAsia"/>
            <w:noProof/>
            <w:sz w:val="28"/>
            <w:szCs w:val="28"/>
          </w:rPr>
          <w:t>第五章   采购需求</w:t>
        </w:r>
        <w:r>
          <w:rPr>
            <w:rFonts w:cs="宋体" w:hint="eastAsia"/>
            <w:noProof/>
            <w:sz w:val="28"/>
            <w:szCs w:val="28"/>
          </w:rPr>
          <w:tab/>
        </w:r>
        <w:r>
          <w:rPr>
            <w:rFonts w:cs="宋体" w:hint="eastAsia"/>
            <w:noProof/>
            <w:sz w:val="28"/>
            <w:szCs w:val="28"/>
          </w:rPr>
          <w:fldChar w:fldCharType="begin"/>
        </w:r>
        <w:r>
          <w:rPr>
            <w:rFonts w:cs="宋体" w:hint="eastAsia"/>
            <w:noProof/>
            <w:sz w:val="28"/>
            <w:szCs w:val="28"/>
          </w:rPr>
          <w:instrText xml:space="preserve"> PAGEREF _Toc99301424 \h </w:instrText>
        </w:r>
        <w:r>
          <w:rPr>
            <w:rFonts w:cs="宋体" w:hint="eastAsia"/>
            <w:noProof/>
            <w:sz w:val="28"/>
            <w:szCs w:val="28"/>
          </w:rPr>
          <w:fldChar w:fldCharType="separate"/>
        </w:r>
        <w:r>
          <w:rPr>
            <w:rFonts w:cs="宋体" w:hint="eastAsia"/>
            <w:noProof/>
            <w:sz w:val="28"/>
            <w:szCs w:val="28"/>
          </w:rPr>
          <w:t>41</w:t>
        </w:r>
        <w:r>
          <w:rPr>
            <w:rFonts w:cs="宋体" w:hint="eastAsia"/>
            <w:noProof/>
            <w:sz w:val="28"/>
            <w:szCs w:val="28"/>
          </w:rPr>
          <w:fldChar w:fldCharType="end"/>
        </w:r>
      </w:hyperlink>
    </w:p>
    <w:p w:rsidR="001C1251" w:rsidP="001C1251">
      <w:pPr>
        <w:pStyle w:val="TOC1"/>
        <w:spacing w:line="360" w:lineRule="auto"/>
        <w:rPr>
          <w:rFonts w:cs="宋体" w:hint="eastAsia"/>
          <w:b w:val="0"/>
          <w:noProof/>
          <w:sz w:val="28"/>
          <w:szCs w:val="28"/>
        </w:rPr>
      </w:pPr>
      <w:hyperlink w:anchor="_Toc99301425" w:history="1">
        <w:r>
          <w:rPr>
            <w:rStyle w:val="Hyperlink"/>
            <w:rFonts w:cs="宋体" w:hint="eastAsia"/>
            <w:noProof/>
            <w:sz w:val="28"/>
            <w:szCs w:val="28"/>
          </w:rPr>
          <w:t>第六章   拟签订的合同文本</w:t>
        </w:r>
        <w:r>
          <w:rPr>
            <w:rFonts w:cs="宋体" w:hint="eastAsia"/>
            <w:noProof/>
            <w:sz w:val="28"/>
            <w:szCs w:val="28"/>
          </w:rPr>
          <w:tab/>
        </w:r>
        <w:r>
          <w:rPr>
            <w:rFonts w:cs="宋体" w:hint="eastAsia"/>
            <w:noProof/>
            <w:sz w:val="28"/>
            <w:szCs w:val="28"/>
          </w:rPr>
          <w:fldChar w:fldCharType="begin"/>
        </w:r>
        <w:r>
          <w:rPr>
            <w:rFonts w:cs="宋体" w:hint="eastAsia"/>
            <w:noProof/>
            <w:sz w:val="28"/>
            <w:szCs w:val="28"/>
          </w:rPr>
          <w:instrText xml:space="preserve"> PAGEREF _Toc99301425 \h </w:instrText>
        </w:r>
        <w:r>
          <w:rPr>
            <w:rFonts w:cs="宋体" w:hint="eastAsia"/>
            <w:noProof/>
            <w:sz w:val="28"/>
            <w:szCs w:val="28"/>
          </w:rPr>
          <w:fldChar w:fldCharType="separate"/>
        </w:r>
        <w:r>
          <w:rPr>
            <w:rFonts w:cs="宋体" w:hint="eastAsia"/>
            <w:noProof/>
            <w:sz w:val="28"/>
            <w:szCs w:val="28"/>
          </w:rPr>
          <w:t>45</w:t>
        </w:r>
        <w:r>
          <w:rPr>
            <w:rFonts w:cs="宋体" w:hint="eastAsia"/>
            <w:noProof/>
            <w:sz w:val="28"/>
            <w:szCs w:val="28"/>
          </w:rPr>
          <w:fldChar w:fldCharType="end"/>
        </w:r>
      </w:hyperlink>
    </w:p>
    <w:p w:rsidR="001C1251" w:rsidP="001C1251">
      <w:pPr>
        <w:pStyle w:val="TOC1"/>
        <w:spacing w:line="360" w:lineRule="auto"/>
        <w:rPr>
          <w:rFonts w:cs="宋体" w:hint="eastAsia"/>
          <w:b w:val="0"/>
          <w:noProof/>
          <w:sz w:val="28"/>
          <w:szCs w:val="28"/>
        </w:rPr>
      </w:pPr>
      <w:hyperlink w:anchor="_Toc99301426" w:history="1">
        <w:r>
          <w:rPr>
            <w:rStyle w:val="Hyperlink"/>
            <w:rFonts w:cs="宋体" w:hint="eastAsia"/>
            <w:noProof/>
            <w:sz w:val="28"/>
            <w:szCs w:val="28"/>
          </w:rPr>
          <w:t>第七章   投标文件格式</w:t>
        </w:r>
        <w:r>
          <w:rPr>
            <w:rFonts w:cs="宋体" w:hint="eastAsia"/>
            <w:noProof/>
            <w:sz w:val="28"/>
            <w:szCs w:val="28"/>
          </w:rPr>
          <w:tab/>
        </w:r>
        <w:r>
          <w:rPr>
            <w:rFonts w:cs="宋体" w:hint="eastAsia"/>
            <w:noProof/>
            <w:sz w:val="28"/>
            <w:szCs w:val="28"/>
          </w:rPr>
          <w:fldChar w:fldCharType="begin"/>
        </w:r>
        <w:r>
          <w:rPr>
            <w:rFonts w:cs="宋体" w:hint="eastAsia"/>
            <w:noProof/>
            <w:sz w:val="28"/>
            <w:szCs w:val="28"/>
          </w:rPr>
          <w:instrText xml:space="preserve"> PAGEREF _Toc99301426 \h </w:instrText>
        </w:r>
        <w:r>
          <w:rPr>
            <w:rFonts w:cs="宋体" w:hint="eastAsia"/>
            <w:noProof/>
            <w:sz w:val="28"/>
            <w:szCs w:val="28"/>
          </w:rPr>
          <w:fldChar w:fldCharType="separate"/>
        </w:r>
        <w:r>
          <w:rPr>
            <w:rFonts w:cs="宋体" w:hint="eastAsia"/>
            <w:noProof/>
            <w:sz w:val="28"/>
            <w:szCs w:val="28"/>
          </w:rPr>
          <w:t>52</w:t>
        </w:r>
        <w:r>
          <w:rPr>
            <w:rFonts w:cs="宋体" w:hint="eastAsia"/>
            <w:noProof/>
            <w:sz w:val="28"/>
            <w:szCs w:val="28"/>
          </w:rPr>
          <w:fldChar w:fldCharType="end"/>
        </w:r>
      </w:hyperlink>
    </w:p>
    <w:p w:rsidR="001C1251" w:rsidP="001C1251">
      <w:pPr>
        <w:pStyle w:val="TOC1"/>
        <w:tabs>
          <w:tab w:val="clear" w:pos="1050"/>
          <w:tab w:val="center" w:pos="4536"/>
        </w:tabs>
        <w:spacing w:line="360" w:lineRule="auto"/>
        <w:rPr>
          <w:rFonts w:ascii="Times New Roman" w:hAnsi="Times New Roman"/>
          <w:b w:val="0"/>
        </w:rPr>
      </w:pPr>
      <w:r>
        <w:rPr>
          <w:rFonts w:ascii="Times New Roman" w:hAnsi="Times New Roman"/>
          <w:b w:val="0"/>
        </w:rPr>
        <w:fldChar w:fldCharType="end"/>
      </w:r>
      <w:r>
        <w:rPr>
          <w:rFonts w:ascii="Times New Roman" w:hAnsi="Times New Roman" w:hint="eastAsia"/>
          <w:b w:val="0"/>
        </w:rPr>
        <w:tab/>
      </w:r>
    </w:p>
    <w:p w:rsidR="001C1251" w:rsidP="001C1251">
      <w:pPr>
        <w:spacing w:line="360" w:lineRule="auto"/>
        <w:jc w:val="center"/>
        <w:outlineLvl w:val="0"/>
        <w:rPr>
          <w:sz w:val="24"/>
        </w:rPr>
        <w:sectPr w:rsidSect="001C1251">
          <w:footerReference w:type="default" r:id="rId7"/>
          <w:headerReference w:type="first" r:id="rId8"/>
          <w:footerReference w:type="first" r:id="rId9"/>
          <w:pgSz w:w="11907" w:h="16840"/>
          <w:pgMar w:top="1418" w:right="1134" w:bottom="1418" w:left="1701" w:header="851" w:footer="851" w:gutter="0"/>
          <w:pgNumType w:start="1"/>
          <w:cols w:space="720"/>
          <w:titlePg/>
          <w:docGrid w:linePitch="462"/>
        </w:sectPr>
      </w:pPr>
      <w:bookmarkStart w:id="1" w:name="_Toc99301419"/>
    </w:p>
    <w:p w:rsidR="001C1251" w:rsidP="001C1251">
      <w:pPr>
        <w:spacing w:line="360" w:lineRule="auto"/>
        <w:jc w:val="center"/>
        <w:outlineLvl w:val="0"/>
        <w:rPr>
          <w:b/>
          <w:sz w:val="36"/>
          <w:szCs w:val="36"/>
        </w:rPr>
      </w:pPr>
      <w:r>
        <w:rPr>
          <w:b/>
          <w:sz w:val="36"/>
          <w:szCs w:val="36"/>
        </w:rPr>
        <w:t>第一章</w:t>
      </w:r>
      <w:r>
        <w:rPr>
          <w:b/>
          <w:sz w:val="36"/>
          <w:szCs w:val="36"/>
        </w:rPr>
        <w:t xml:space="preserve">   </w:t>
      </w:r>
      <w:r>
        <w:rPr>
          <w:b/>
          <w:sz w:val="36"/>
          <w:szCs w:val="36"/>
        </w:rPr>
        <w:t>投标邀请</w:t>
      </w:r>
      <w:bookmarkEnd w:id="1"/>
    </w:p>
    <w:p w:rsidR="001C1251" w:rsidP="001C1251">
      <w:pPr>
        <w:spacing w:line="360" w:lineRule="auto"/>
        <w:ind w:firstLine="640" w:firstLineChars="200"/>
        <w:rPr>
          <w:sz w:val="32"/>
          <w:szCs w:val="32"/>
        </w:rPr>
      </w:pPr>
    </w:p>
    <w:p w:rsidR="001C1251" w:rsidP="001C1251">
      <w:pPr>
        <w:pStyle w:val="Heading2"/>
        <w:spacing w:before="0" w:line="360" w:lineRule="auto"/>
        <w:jc w:val="left"/>
        <w:rPr>
          <w:rFonts w:ascii="Times New Roman" w:eastAsia="宋体" w:hAnsi="Times New Roman"/>
          <w:sz w:val="24"/>
          <w:szCs w:val="24"/>
        </w:rPr>
      </w:pPr>
      <w:bookmarkStart w:id="2" w:name="_Toc35393790"/>
      <w:bookmarkStart w:id="3" w:name="_Toc28359079"/>
      <w:bookmarkStart w:id="4" w:name="_Toc35393621"/>
      <w:bookmarkStart w:id="5" w:name="_Toc28359002"/>
      <w:bookmarkStart w:id="6" w:name="_Hlk24379207"/>
      <w:r>
        <w:rPr>
          <w:rFonts w:ascii="Times New Roman" w:eastAsia="宋体" w:hAnsi="Times New Roman"/>
          <w:sz w:val="24"/>
          <w:szCs w:val="24"/>
        </w:rPr>
        <w:t>一、项目基本情况</w:t>
      </w:r>
      <w:bookmarkEnd w:id="2"/>
      <w:bookmarkEnd w:id="3"/>
      <w:bookmarkEnd w:id="4"/>
      <w:bookmarkEnd w:id="5"/>
    </w:p>
    <w:p w:rsidR="001C1251" w:rsidP="001C1251">
      <w:pPr>
        <w:spacing w:line="360" w:lineRule="auto"/>
        <w:ind w:firstLine="480" w:firstLineChars="200"/>
        <w:rPr>
          <w:sz w:val="24"/>
        </w:rPr>
      </w:pPr>
      <w:r>
        <w:rPr>
          <w:sz w:val="24"/>
        </w:rPr>
        <w:t>1.</w:t>
      </w:r>
      <w:r>
        <w:rPr>
          <w:sz w:val="24"/>
        </w:rPr>
        <w:t>项目编号</w:t>
      </w:r>
      <w:r>
        <w:rPr>
          <w:sz w:val="24"/>
        </w:rPr>
        <w:t>/</w:t>
      </w:r>
      <w:r>
        <w:rPr>
          <w:sz w:val="24"/>
        </w:rPr>
        <w:t>包号：</w:t>
      </w:r>
      <w:r w:rsidRPr="009E67B1">
        <w:rPr>
          <w:sz w:val="24"/>
          <w:u w:val="single"/>
        </w:rPr>
        <w:t>11010125210200018866-XM001</w:t>
      </w:r>
      <w:r w:rsidRPr="009E67B1">
        <w:rPr>
          <w:rFonts w:hint="eastAsia"/>
          <w:sz w:val="24"/>
        </w:rPr>
        <w:t xml:space="preserve"> </w:t>
      </w:r>
    </w:p>
    <w:p w:rsidR="001C1251" w:rsidP="001C1251">
      <w:pPr>
        <w:spacing w:line="360" w:lineRule="auto"/>
        <w:ind w:firstLine="480" w:firstLineChars="200"/>
        <w:rPr>
          <w:sz w:val="24"/>
        </w:rPr>
      </w:pPr>
      <w:r>
        <w:rPr>
          <w:sz w:val="24"/>
        </w:rPr>
        <w:t>2.</w:t>
      </w:r>
      <w:r>
        <w:rPr>
          <w:sz w:val="24"/>
        </w:rPr>
        <w:t>项目名称：</w:t>
      </w:r>
      <w:r>
        <w:rPr>
          <w:rFonts w:hint="eastAsia"/>
          <w:sz w:val="24"/>
          <w:u w:val="single"/>
        </w:rPr>
        <w:t xml:space="preserve"> </w:t>
      </w:r>
      <w:r>
        <w:rPr>
          <w:sz w:val="24"/>
          <w:u w:val="single"/>
        </w:rPr>
        <w:t>劳动争议调解服务</w:t>
      </w:r>
      <w:r>
        <w:rPr>
          <w:rFonts w:hint="eastAsia"/>
          <w:sz w:val="24"/>
          <w:u w:val="single"/>
        </w:rPr>
        <w:t xml:space="preserve"> </w:t>
      </w:r>
    </w:p>
    <w:bookmarkEnd w:id="6"/>
    <w:p w:rsidR="001C1251" w:rsidP="001C1251">
      <w:pPr>
        <w:spacing w:line="360" w:lineRule="auto"/>
        <w:ind w:firstLine="480" w:firstLineChars="200"/>
        <w:rPr>
          <w:sz w:val="24"/>
        </w:rPr>
      </w:pPr>
      <w:r>
        <w:rPr>
          <w:sz w:val="24"/>
        </w:rPr>
        <w:t>3.</w:t>
      </w:r>
      <w:r>
        <w:rPr>
          <w:sz w:val="24"/>
        </w:rPr>
        <w:t>项目预算金额：</w:t>
      </w:r>
      <w:r>
        <w:rPr>
          <w:rFonts w:hint="eastAsia"/>
          <w:sz w:val="24"/>
          <w:u w:val="single"/>
        </w:rPr>
        <w:t>145</w:t>
      </w:r>
      <w:r>
        <w:rPr>
          <w:sz w:val="24"/>
        </w:rPr>
        <w:t>万元、项目最高限价（如有）：</w:t>
      </w:r>
      <w:r>
        <w:rPr>
          <w:rFonts w:hint="eastAsia"/>
          <w:sz w:val="24"/>
          <w:u w:val="single"/>
        </w:rPr>
        <w:t xml:space="preserve"> </w:t>
      </w:r>
      <w:r w:rsidR="006B658A">
        <w:rPr>
          <w:rFonts w:hint="eastAsia"/>
          <w:sz w:val="24"/>
          <w:u w:val="single"/>
        </w:rPr>
        <w:t>145</w:t>
      </w:r>
      <w:r>
        <w:rPr>
          <w:rFonts w:hint="eastAsia"/>
          <w:sz w:val="24"/>
          <w:u w:val="single"/>
        </w:rPr>
        <w:t xml:space="preserve"> </w:t>
      </w:r>
      <w:r>
        <w:rPr>
          <w:sz w:val="24"/>
        </w:rPr>
        <w:t>万元</w:t>
      </w:r>
    </w:p>
    <w:p w:rsidR="001C1251" w:rsidP="001C1251">
      <w:pPr>
        <w:spacing w:line="360" w:lineRule="auto"/>
        <w:ind w:firstLine="480" w:firstLineChars="20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6"/>
        <w:gridCol w:w="1520"/>
        <w:gridCol w:w="1876"/>
        <w:gridCol w:w="757"/>
        <w:gridCol w:w="4172"/>
      </w:tblGrid>
      <w:tr w:rsidTr="00294A57">
        <w:tblPrEx>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4"/>
        </w:trPr>
        <w:tc>
          <w:tcPr>
            <w:tcW w:w="380" w:type="pct"/>
            <w:vAlign w:val="center"/>
          </w:tcPr>
          <w:p w:rsidR="001C1251" w:rsidP="00294A57">
            <w:pPr>
              <w:jc w:val="center"/>
              <w:rPr>
                <w:bCs/>
                <w:sz w:val="24"/>
              </w:rPr>
            </w:pPr>
            <w:r>
              <w:rPr>
                <w:bCs/>
                <w:sz w:val="24"/>
              </w:rPr>
              <w:t>包号</w:t>
            </w:r>
          </w:p>
        </w:tc>
        <w:tc>
          <w:tcPr>
            <w:tcW w:w="843" w:type="pct"/>
            <w:vAlign w:val="center"/>
          </w:tcPr>
          <w:p w:rsidR="001C1251" w:rsidP="00294A57">
            <w:pPr>
              <w:jc w:val="center"/>
              <w:rPr>
                <w:bCs/>
                <w:sz w:val="24"/>
              </w:rPr>
            </w:pPr>
            <w:r>
              <w:rPr>
                <w:bCs/>
                <w:sz w:val="24"/>
              </w:rPr>
              <w:t>标的名称</w:t>
            </w:r>
          </w:p>
        </w:tc>
        <w:tc>
          <w:tcPr>
            <w:tcW w:w="1041" w:type="pct"/>
            <w:vAlign w:val="center"/>
          </w:tcPr>
          <w:p w:rsidR="001C1251" w:rsidP="00294A57">
            <w:pPr>
              <w:jc w:val="center"/>
              <w:rPr>
                <w:bCs/>
                <w:sz w:val="24"/>
              </w:rPr>
            </w:pPr>
            <w:r>
              <w:rPr>
                <w:bCs/>
                <w:sz w:val="24"/>
              </w:rPr>
              <w:t>采购包预算金额</w:t>
            </w:r>
          </w:p>
          <w:p w:rsidR="001C1251" w:rsidP="00294A57">
            <w:pPr>
              <w:jc w:val="center"/>
              <w:rPr>
                <w:bCs/>
                <w:sz w:val="24"/>
              </w:rPr>
            </w:pPr>
            <w:r>
              <w:rPr>
                <w:bCs/>
                <w:sz w:val="24"/>
              </w:rPr>
              <w:t>（万元）</w:t>
            </w:r>
          </w:p>
        </w:tc>
        <w:tc>
          <w:tcPr>
            <w:tcW w:w="420" w:type="pct"/>
            <w:vAlign w:val="center"/>
          </w:tcPr>
          <w:p w:rsidR="001C1251" w:rsidP="00294A57">
            <w:pPr>
              <w:jc w:val="center"/>
              <w:rPr>
                <w:bCs/>
                <w:sz w:val="24"/>
              </w:rPr>
            </w:pPr>
            <w:r>
              <w:rPr>
                <w:bCs/>
                <w:sz w:val="24"/>
              </w:rPr>
              <w:t>数量</w:t>
            </w:r>
          </w:p>
        </w:tc>
        <w:tc>
          <w:tcPr>
            <w:tcW w:w="2314" w:type="pct"/>
            <w:vAlign w:val="center"/>
          </w:tcPr>
          <w:p w:rsidR="001C1251" w:rsidP="00294A57">
            <w:pPr>
              <w:jc w:val="center"/>
              <w:rPr>
                <w:sz w:val="24"/>
              </w:rPr>
            </w:pPr>
            <w:r>
              <w:rPr>
                <w:sz w:val="24"/>
              </w:rPr>
              <w:t>简要技术需求或服务要求</w:t>
            </w:r>
          </w:p>
        </w:tc>
      </w:tr>
      <w:tr w:rsidTr="00294A57">
        <w:tblPrEx>
          <w:tblW w:w="4972" w:type="pct"/>
          <w:tblLook w:val="04A0"/>
        </w:tblPrEx>
        <w:trPr>
          <w:trHeight w:val="454"/>
        </w:trPr>
        <w:tc>
          <w:tcPr>
            <w:tcW w:w="380" w:type="pct"/>
            <w:vAlign w:val="center"/>
          </w:tcPr>
          <w:p w:rsidR="001C1251" w:rsidP="00294A57">
            <w:pPr>
              <w:jc w:val="center"/>
              <w:rPr>
                <w:bCs/>
                <w:sz w:val="24"/>
              </w:rPr>
            </w:pPr>
            <w:r>
              <w:rPr>
                <w:bCs/>
                <w:sz w:val="24"/>
              </w:rPr>
              <w:t>01</w:t>
            </w:r>
          </w:p>
        </w:tc>
        <w:tc>
          <w:tcPr>
            <w:tcW w:w="843" w:type="pct"/>
            <w:vAlign w:val="center"/>
          </w:tcPr>
          <w:p w:rsidR="001C1251" w:rsidP="00294A57">
            <w:pPr>
              <w:jc w:val="center"/>
              <w:rPr>
                <w:bCs/>
                <w:sz w:val="24"/>
              </w:rPr>
            </w:pPr>
            <w:r>
              <w:rPr>
                <w:sz w:val="24"/>
              </w:rPr>
              <w:t>劳动争议调解服务</w:t>
            </w:r>
          </w:p>
        </w:tc>
        <w:tc>
          <w:tcPr>
            <w:tcW w:w="1041" w:type="pct"/>
            <w:vAlign w:val="center"/>
          </w:tcPr>
          <w:p w:rsidR="001C1251" w:rsidP="00294A57">
            <w:pPr>
              <w:jc w:val="center"/>
              <w:rPr>
                <w:bCs/>
                <w:sz w:val="24"/>
              </w:rPr>
            </w:pPr>
            <w:r>
              <w:rPr>
                <w:rFonts w:hint="eastAsia"/>
                <w:bCs/>
                <w:sz w:val="24"/>
              </w:rPr>
              <w:t>145</w:t>
            </w:r>
          </w:p>
        </w:tc>
        <w:tc>
          <w:tcPr>
            <w:tcW w:w="420" w:type="pct"/>
            <w:vAlign w:val="center"/>
          </w:tcPr>
          <w:p w:rsidR="001C1251" w:rsidP="00294A57">
            <w:pPr>
              <w:jc w:val="center"/>
              <w:rPr>
                <w:bCs/>
                <w:sz w:val="24"/>
              </w:rPr>
            </w:pPr>
            <w:r>
              <w:rPr>
                <w:rFonts w:hint="eastAsia"/>
                <w:bCs/>
                <w:sz w:val="24"/>
              </w:rPr>
              <w:t>1</w:t>
            </w:r>
            <w:r>
              <w:rPr>
                <w:rFonts w:hint="eastAsia"/>
                <w:bCs/>
                <w:sz w:val="24"/>
              </w:rPr>
              <w:t>项</w:t>
            </w:r>
          </w:p>
        </w:tc>
        <w:tc>
          <w:tcPr>
            <w:tcW w:w="2314" w:type="pct"/>
            <w:vAlign w:val="center"/>
          </w:tcPr>
          <w:p w:rsidR="001C1251" w:rsidP="00294A57">
            <w:pPr>
              <w:jc w:val="center"/>
              <w:rPr>
                <w:kern w:val="0"/>
                <w:sz w:val="24"/>
              </w:rPr>
            </w:pPr>
            <w:r>
              <w:rPr>
                <w:rFonts w:hint="eastAsia"/>
                <w:kern w:val="0"/>
                <w:sz w:val="24"/>
              </w:rPr>
              <w:t>为北京市东城区总工会提供</w:t>
            </w:r>
            <w:r>
              <w:rPr>
                <w:sz w:val="24"/>
              </w:rPr>
              <w:t>劳动争议调解服务</w:t>
            </w:r>
          </w:p>
        </w:tc>
      </w:tr>
    </w:tbl>
    <w:p w:rsidR="001C1251" w:rsidP="001C1251">
      <w:pPr>
        <w:spacing w:line="360" w:lineRule="auto"/>
        <w:ind w:firstLine="480" w:firstLineChars="200"/>
        <w:rPr>
          <w:sz w:val="24"/>
          <w:u w:val="single"/>
        </w:rPr>
      </w:pPr>
      <w:r>
        <w:rPr>
          <w:sz w:val="24"/>
        </w:rPr>
        <w:t>5.</w:t>
      </w:r>
      <w:r>
        <w:rPr>
          <w:sz w:val="24"/>
        </w:rPr>
        <w:t>合同履行期限：</w:t>
      </w:r>
      <w:r>
        <w:rPr>
          <w:rFonts w:hint="eastAsia"/>
          <w:bCs/>
          <w:sz w:val="24"/>
          <w:u w:val="single"/>
        </w:rPr>
        <w:t xml:space="preserve">     </w:t>
      </w:r>
      <w:r>
        <w:rPr>
          <w:rFonts w:hint="eastAsia"/>
          <w:bCs/>
          <w:sz w:val="24"/>
          <w:u w:val="single"/>
        </w:rPr>
        <w:t>一年</w:t>
      </w:r>
      <w:r>
        <w:rPr>
          <w:rFonts w:hint="eastAsia"/>
          <w:bCs/>
          <w:sz w:val="24"/>
          <w:u w:val="single"/>
        </w:rPr>
        <w:t xml:space="preserve">      </w:t>
      </w:r>
    </w:p>
    <w:p w:rsidR="001C1251" w:rsidP="001C1251">
      <w:pPr>
        <w:spacing w:line="360" w:lineRule="auto"/>
        <w:ind w:firstLine="480" w:firstLineChars="200"/>
        <w:rPr>
          <w:sz w:val="24"/>
        </w:rPr>
      </w:pPr>
      <w:r>
        <w:rPr>
          <w:sz w:val="24"/>
        </w:rPr>
        <w:t>6.</w:t>
      </w:r>
      <w:r>
        <w:rPr>
          <w:sz w:val="24"/>
        </w:rPr>
        <w:t>本项目是否接受联合体投标：</w:t>
      </w:r>
      <w:r>
        <w:rPr>
          <w:sz w:val="24"/>
        </w:rPr>
        <w:t>□</w:t>
      </w:r>
      <w:r>
        <w:rPr>
          <w:sz w:val="24"/>
        </w:rPr>
        <w:t>是</w:t>
      </w:r>
      <w:r>
        <w:rPr>
          <w:sz w:val="24"/>
        </w:rPr>
        <w:t xml:space="preserve">  </w:t>
      </w:r>
      <w:r>
        <w:rPr>
          <w:rFonts w:hint="eastAsia"/>
          <w:sz w:val="24"/>
        </w:rPr>
        <w:t>☑</w:t>
      </w:r>
      <w:r>
        <w:rPr>
          <w:sz w:val="24"/>
        </w:rPr>
        <w:t>否。</w:t>
      </w:r>
    </w:p>
    <w:p w:rsidR="001C1251" w:rsidP="001C1251">
      <w:pPr>
        <w:pStyle w:val="Heading2"/>
        <w:spacing w:before="0" w:line="360" w:lineRule="auto"/>
        <w:jc w:val="left"/>
        <w:rPr>
          <w:rFonts w:ascii="Times New Roman" w:eastAsia="宋体" w:hAnsi="Times New Roman"/>
          <w:sz w:val="24"/>
          <w:szCs w:val="24"/>
        </w:rPr>
      </w:pPr>
      <w:bookmarkStart w:id="7" w:name="_Toc28359003"/>
      <w:bookmarkStart w:id="8" w:name="_Toc35393791"/>
      <w:bookmarkStart w:id="9" w:name="_Toc28359080"/>
      <w:bookmarkStart w:id="10" w:name="_Toc35393622"/>
      <w:r>
        <w:rPr>
          <w:rFonts w:ascii="Times New Roman" w:eastAsia="宋体" w:hAnsi="Times New Roman"/>
          <w:sz w:val="24"/>
          <w:szCs w:val="24"/>
        </w:rPr>
        <w:t>二、申请人的资格要求（须同时满足）</w:t>
      </w:r>
      <w:bookmarkEnd w:id="7"/>
      <w:bookmarkEnd w:id="8"/>
      <w:bookmarkEnd w:id="9"/>
      <w:bookmarkEnd w:id="10"/>
    </w:p>
    <w:p w:rsidR="001C1251" w:rsidP="001C1251">
      <w:pPr>
        <w:spacing w:line="360" w:lineRule="auto"/>
        <w:ind w:firstLine="480" w:firstLineChars="200"/>
        <w:rPr>
          <w:sz w:val="24"/>
        </w:rPr>
      </w:pPr>
      <w:r>
        <w:rPr>
          <w:sz w:val="24"/>
        </w:rPr>
        <w:t>1.</w:t>
      </w:r>
      <w:r>
        <w:rPr>
          <w:sz w:val="24"/>
        </w:rPr>
        <w:t>满足《中华人民共和国政府采购法》第二十二条规定；</w:t>
      </w:r>
    </w:p>
    <w:p w:rsidR="001C1251" w:rsidP="001C1251">
      <w:pPr>
        <w:spacing w:line="360" w:lineRule="auto"/>
        <w:ind w:firstLine="480" w:firstLineChars="200"/>
        <w:rPr>
          <w:sz w:val="24"/>
        </w:rPr>
      </w:pPr>
      <w:bookmarkStart w:id="11" w:name="_Toc28359004"/>
      <w:bookmarkStart w:id="12" w:name="_Toc28359081"/>
      <w:r>
        <w:rPr>
          <w:sz w:val="24"/>
        </w:rPr>
        <w:t>2.</w:t>
      </w:r>
      <w:r>
        <w:rPr>
          <w:sz w:val="24"/>
        </w:rPr>
        <w:t>落实政府采购政策需满足的资格要求：</w:t>
      </w:r>
    </w:p>
    <w:p w:rsidR="001C1251" w:rsidP="001C1251">
      <w:pPr>
        <w:spacing w:line="360" w:lineRule="auto"/>
        <w:ind w:firstLine="480" w:firstLineChars="200"/>
        <w:rPr>
          <w:sz w:val="24"/>
        </w:rPr>
      </w:pPr>
      <w:r>
        <w:rPr>
          <w:rFonts w:hint="eastAsia"/>
          <w:b/>
          <w:bCs/>
          <w:sz w:val="24"/>
          <w:szCs w:val="20"/>
        </w:rPr>
        <w:t>根据中华人民共和国工业和信息化部答复，律师执业机构不属于企业，故本项目中小企业政策证明文件不适用，无需供应商提供。</w:t>
      </w:r>
    </w:p>
    <w:p w:rsidR="001C1251" w:rsidP="001C1251">
      <w:pPr>
        <w:spacing w:line="360" w:lineRule="auto"/>
        <w:ind w:firstLine="480" w:firstLineChars="200"/>
        <w:rPr>
          <w:sz w:val="24"/>
        </w:rPr>
      </w:pPr>
      <w:r>
        <w:rPr>
          <w:sz w:val="24"/>
        </w:rPr>
        <w:t xml:space="preserve">2.2 </w:t>
      </w:r>
      <w:r>
        <w:rPr>
          <w:sz w:val="24"/>
        </w:rPr>
        <w:t>其它落实政府采购政策的资格要求（如有）：</w:t>
      </w:r>
      <w:r>
        <w:rPr>
          <w:rFonts w:hint="eastAsia"/>
          <w:sz w:val="24"/>
          <w:u w:val="single"/>
        </w:rPr>
        <w:t xml:space="preserve">  /  </w:t>
      </w:r>
      <w:r>
        <w:rPr>
          <w:rFonts w:hint="eastAsia"/>
          <w:sz w:val="24"/>
        </w:rPr>
        <w:t xml:space="preserve"> </w:t>
      </w:r>
      <w:r>
        <w:rPr>
          <w:rFonts w:hint="eastAsia"/>
          <w:sz w:val="24"/>
        </w:rPr>
        <w:t>。</w:t>
      </w:r>
    </w:p>
    <w:p w:rsidR="001C1251" w:rsidP="001C1251">
      <w:pPr>
        <w:spacing w:line="360" w:lineRule="auto"/>
        <w:ind w:firstLine="480" w:firstLineChars="200"/>
        <w:rPr>
          <w:i/>
          <w:iCs/>
          <w:sz w:val="24"/>
          <w:u w:val="single"/>
        </w:rPr>
      </w:pPr>
      <w:r>
        <w:rPr>
          <w:sz w:val="24"/>
        </w:rPr>
        <w:t>3.</w:t>
      </w:r>
      <w:r>
        <w:rPr>
          <w:sz w:val="24"/>
        </w:rPr>
        <w:t>本项目的特定资格要求：</w:t>
      </w:r>
    </w:p>
    <w:p w:rsidR="001C1251" w:rsidP="001C1251">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1</w:t>
      </w:r>
      <w:r>
        <w:rPr>
          <w:sz w:val="24"/>
        </w:rPr>
        <w:t>本项目是否属于政府购买服务：</w:t>
      </w:r>
    </w:p>
    <w:p w:rsidR="001C1251" w:rsidP="001C1251">
      <w:pPr>
        <w:tabs>
          <w:tab w:val="left" w:pos="900"/>
          <w:tab w:val="left" w:pos="1134"/>
          <w:tab w:val="left" w:pos="1589"/>
          <w:tab w:val="left" w:pos="5521"/>
        </w:tabs>
        <w:snapToGrid w:val="0"/>
        <w:spacing w:line="360" w:lineRule="auto"/>
        <w:ind w:left="991" w:firstLine="2" w:leftChars="472"/>
        <w:rPr>
          <w:sz w:val="24"/>
        </w:rPr>
      </w:pPr>
      <w:r>
        <w:rPr>
          <w:rFonts w:hint="eastAsia"/>
          <w:sz w:val="24"/>
        </w:rPr>
        <w:t>□</w:t>
      </w:r>
      <w:r>
        <w:rPr>
          <w:sz w:val="24"/>
        </w:rPr>
        <w:t>否</w:t>
      </w:r>
    </w:p>
    <w:p w:rsidR="001C1251" w:rsidP="001C1251">
      <w:pPr>
        <w:tabs>
          <w:tab w:val="left" w:pos="900"/>
          <w:tab w:val="left" w:pos="1134"/>
          <w:tab w:val="left" w:pos="1589"/>
          <w:tab w:val="left" w:pos="5521"/>
        </w:tabs>
        <w:snapToGrid w:val="0"/>
        <w:spacing w:line="360" w:lineRule="auto"/>
        <w:ind w:left="991" w:firstLine="2" w:leftChars="472"/>
        <w:rPr>
          <w:sz w:val="24"/>
        </w:rPr>
      </w:pPr>
      <w:r>
        <w:rPr>
          <w:rFonts w:hint="eastAsia"/>
          <w:sz w:val="24"/>
        </w:rPr>
        <w:t>☑</w:t>
      </w:r>
      <w:r>
        <w:rPr>
          <w:sz w:val="24"/>
        </w:rPr>
        <w:t>是，公益一类事业单位、使用事业编制且由财政拨款保障的群团组织，不得作为承接主体；</w:t>
      </w:r>
    </w:p>
    <w:p w:rsidR="001C1251" w:rsidP="001C1251">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2</w:t>
      </w:r>
      <w:r>
        <w:rPr>
          <w:sz w:val="24"/>
        </w:rPr>
        <w:t>其他特定资格要求：</w:t>
      </w:r>
      <w:r>
        <w:rPr>
          <w:rFonts w:ascii="宋体" w:hAnsi="宋体" w:cs="宋体" w:hint="eastAsia"/>
          <w:color w:val="000000"/>
          <w:kern w:val="0"/>
          <w:sz w:val="24"/>
          <w:u w:val="single"/>
        </w:rPr>
        <w:t>供应商须具备</w:t>
      </w:r>
      <w:r>
        <w:rPr>
          <w:rFonts w:hint="eastAsia"/>
          <w:sz w:val="24"/>
          <w:u w:val="single"/>
        </w:rPr>
        <w:t>《律师事务所执业许可证》或律师事务所分所执业许可证</w:t>
      </w:r>
      <w:r>
        <w:rPr>
          <w:sz w:val="24"/>
        </w:rPr>
        <w:t>。</w:t>
      </w:r>
      <w:r>
        <w:rPr>
          <w:rFonts w:hint="eastAsia"/>
          <w:sz w:val="24"/>
        </w:rPr>
        <w:t>以分所名义参与投标须提供总所出具的愿为其参与本项目投标的行为及履约等行为承担民事责任的授权函。</w:t>
      </w:r>
    </w:p>
    <w:p w:rsidR="001C1251" w:rsidP="001C1251">
      <w:pPr>
        <w:pStyle w:val="Heading2"/>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rsidR="001C1251" w:rsidP="001C1251">
      <w:pPr>
        <w:adjustRightInd w:val="0"/>
        <w:snapToGrid w:val="0"/>
        <w:spacing w:line="360" w:lineRule="auto"/>
        <w:ind w:firstLine="480" w:firstLineChars="200"/>
        <w:rPr>
          <w:sz w:val="24"/>
          <w:lang w:bidi="ar"/>
        </w:rPr>
      </w:pPr>
      <w:r>
        <w:rPr>
          <w:sz w:val="24"/>
          <w:lang w:bidi="ar"/>
        </w:rPr>
        <w:t>1.</w:t>
      </w:r>
      <w:r>
        <w:rPr>
          <w:sz w:val="24"/>
          <w:lang w:bidi="ar"/>
        </w:rPr>
        <w:t>获</w:t>
      </w:r>
      <w:r w:rsidRPr="00326BF5">
        <w:rPr>
          <w:sz w:val="24"/>
          <w:lang w:bidi="ar"/>
        </w:rPr>
        <w:t>取时间：</w:t>
      </w:r>
      <w:r w:rsidRPr="00326BF5">
        <w:rPr>
          <w:sz w:val="24"/>
          <w:lang w:bidi="ar"/>
        </w:rPr>
        <w:t>202</w:t>
      </w:r>
      <w:r w:rsidRPr="00326BF5">
        <w:rPr>
          <w:rFonts w:hint="eastAsia"/>
          <w:sz w:val="24"/>
          <w:lang w:bidi="ar"/>
        </w:rPr>
        <w:t>5</w:t>
      </w:r>
      <w:r w:rsidRPr="00326BF5">
        <w:rPr>
          <w:sz w:val="24"/>
          <w:lang w:bidi="ar"/>
        </w:rPr>
        <w:t>年</w:t>
      </w:r>
      <w:r w:rsidRPr="00326BF5">
        <w:rPr>
          <w:rFonts w:hint="eastAsia"/>
          <w:sz w:val="24"/>
          <w:lang w:bidi="ar"/>
        </w:rPr>
        <w:t>12</w:t>
      </w:r>
      <w:r w:rsidRPr="00326BF5">
        <w:rPr>
          <w:sz w:val="24"/>
          <w:lang w:bidi="ar"/>
        </w:rPr>
        <w:t>月</w:t>
      </w:r>
      <w:r w:rsidRPr="00326BF5">
        <w:rPr>
          <w:rFonts w:hint="eastAsia"/>
          <w:sz w:val="24"/>
          <w:lang w:bidi="ar"/>
        </w:rPr>
        <w:t>1</w:t>
      </w:r>
      <w:r>
        <w:rPr>
          <w:rFonts w:hint="eastAsia"/>
          <w:sz w:val="24"/>
          <w:lang w:bidi="ar"/>
        </w:rPr>
        <w:t>7</w:t>
      </w:r>
      <w:r w:rsidRPr="00326BF5">
        <w:rPr>
          <w:sz w:val="24"/>
          <w:lang w:bidi="ar"/>
        </w:rPr>
        <w:t>日至</w:t>
      </w:r>
      <w:r w:rsidRPr="00326BF5">
        <w:rPr>
          <w:sz w:val="24"/>
          <w:lang w:bidi="ar"/>
        </w:rPr>
        <w:t>202</w:t>
      </w:r>
      <w:r w:rsidRPr="00326BF5">
        <w:rPr>
          <w:rFonts w:hint="eastAsia"/>
          <w:sz w:val="24"/>
          <w:lang w:bidi="ar"/>
        </w:rPr>
        <w:t>5</w:t>
      </w:r>
      <w:r w:rsidRPr="00326BF5">
        <w:rPr>
          <w:sz w:val="24"/>
          <w:lang w:bidi="ar"/>
        </w:rPr>
        <w:t>年</w:t>
      </w:r>
      <w:r w:rsidRPr="00326BF5">
        <w:rPr>
          <w:rFonts w:hint="eastAsia"/>
          <w:sz w:val="24"/>
          <w:lang w:bidi="ar"/>
        </w:rPr>
        <w:t>12</w:t>
      </w:r>
      <w:r w:rsidRPr="00326BF5">
        <w:rPr>
          <w:sz w:val="24"/>
          <w:lang w:bidi="ar"/>
        </w:rPr>
        <w:t>月</w:t>
      </w:r>
      <w:r w:rsidRPr="00326BF5">
        <w:rPr>
          <w:rFonts w:hint="eastAsia"/>
          <w:sz w:val="24"/>
          <w:lang w:bidi="ar"/>
        </w:rPr>
        <w:t>2</w:t>
      </w:r>
      <w:r>
        <w:rPr>
          <w:rFonts w:hint="eastAsia"/>
          <w:sz w:val="24"/>
          <w:lang w:bidi="ar"/>
        </w:rPr>
        <w:t>3</w:t>
      </w:r>
      <w:r w:rsidRPr="00326BF5">
        <w:rPr>
          <w:sz w:val="24"/>
          <w:lang w:bidi="ar"/>
        </w:rPr>
        <w:t>日，每天上午</w:t>
      </w:r>
      <w:r w:rsidRPr="00326BF5">
        <w:rPr>
          <w:sz w:val="24"/>
          <w:lang w:bidi="ar"/>
        </w:rPr>
        <w:t>9</w:t>
      </w:r>
      <w:r w:rsidRPr="00326BF5">
        <w:rPr>
          <w:rFonts w:hint="eastAsia"/>
          <w:sz w:val="24"/>
          <w:lang w:bidi="ar"/>
        </w:rPr>
        <w:t>：</w:t>
      </w:r>
      <w:r w:rsidRPr="00326BF5">
        <w:rPr>
          <w:rFonts w:hint="eastAsia"/>
          <w:sz w:val="24"/>
          <w:lang w:bidi="ar"/>
        </w:rPr>
        <w:t>0</w:t>
      </w:r>
      <w:r w:rsidRPr="00326BF5">
        <w:rPr>
          <w:sz w:val="24"/>
          <w:lang w:bidi="ar"/>
        </w:rPr>
        <w:t>0</w:t>
      </w:r>
      <w:r w:rsidRPr="00326BF5">
        <w:rPr>
          <w:sz w:val="24"/>
          <w:lang w:bidi="ar"/>
        </w:rPr>
        <w:t>至</w:t>
      </w:r>
      <w:r w:rsidRPr="00326BF5">
        <w:rPr>
          <w:rFonts w:hint="eastAsia"/>
          <w:sz w:val="24"/>
          <w:lang w:bidi="ar"/>
        </w:rPr>
        <w:t>下午</w:t>
      </w:r>
      <w:r w:rsidRPr="00326BF5">
        <w:rPr>
          <w:rFonts w:hint="eastAsia"/>
          <w:sz w:val="24"/>
          <w:lang w:bidi="ar"/>
        </w:rPr>
        <w:t>17</w:t>
      </w:r>
      <w:r w:rsidRPr="00326BF5">
        <w:rPr>
          <w:rFonts w:hint="eastAsia"/>
          <w:sz w:val="24"/>
          <w:lang w:bidi="ar"/>
        </w:rPr>
        <w:t>：</w:t>
      </w:r>
      <w:r w:rsidRPr="00326BF5">
        <w:rPr>
          <w:rFonts w:hint="eastAsia"/>
          <w:sz w:val="24"/>
          <w:lang w:bidi="ar"/>
        </w:rPr>
        <w:t>0</w:t>
      </w:r>
      <w:r w:rsidRPr="00326BF5">
        <w:rPr>
          <w:sz w:val="24"/>
          <w:lang w:bidi="ar"/>
        </w:rPr>
        <w:t>0</w:t>
      </w:r>
      <w:r w:rsidRPr="00326BF5">
        <w:rPr>
          <w:sz w:val="24"/>
          <w:lang w:bidi="ar"/>
        </w:rPr>
        <w:t>（北京时间，法定节假日除外）</w:t>
      </w:r>
      <w:r>
        <w:rPr>
          <w:sz w:val="24"/>
          <w:lang w:bidi="ar"/>
        </w:rPr>
        <w:t>。</w:t>
      </w:r>
    </w:p>
    <w:p w:rsidR="001C1251" w:rsidP="001C1251">
      <w:pPr>
        <w:adjustRightInd w:val="0"/>
        <w:snapToGrid w:val="0"/>
        <w:spacing w:line="360" w:lineRule="auto"/>
        <w:ind w:firstLine="480" w:firstLineChars="200"/>
        <w:jc w:val="left"/>
        <w:rPr>
          <w:sz w:val="24"/>
        </w:rPr>
      </w:pPr>
      <w:r>
        <w:rPr>
          <w:sz w:val="24"/>
          <w:lang w:bidi="ar"/>
        </w:rPr>
        <w:t>2.</w:t>
      </w:r>
      <w:r>
        <w:rPr>
          <w:sz w:val="24"/>
          <w:lang w:bidi="ar"/>
        </w:rPr>
        <w:t>获取地点：北京市政府采购电子交易平台</w:t>
      </w:r>
    </w:p>
    <w:p w:rsidR="001C1251" w:rsidP="001C1251">
      <w:pPr>
        <w:adjustRightInd w:val="0"/>
        <w:snapToGrid w:val="0"/>
        <w:spacing w:line="360" w:lineRule="auto"/>
        <w:ind w:firstLine="480" w:firstLineChars="200"/>
        <w:rPr>
          <w:sz w:val="24"/>
        </w:rPr>
      </w:pPr>
      <w:r>
        <w:rPr>
          <w:sz w:val="24"/>
          <w:lang w:bidi="ar"/>
        </w:rPr>
        <w:t>3.</w:t>
      </w:r>
      <w:r>
        <w:rPr>
          <w:sz w:val="24"/>
          <w:lang w:bidi="ar"/>
        </w:rPr>
        <w:t>获取方式：供应商使用</w:t>
      </w:r>
      <w:r>
        <w:rPr>
          <w:sz w:val="24"/>
          <w:lang w:bidi="ar"/>
        </w:rPr>
        <w:t>CA</w:t>
      </w:r>
      <w:r>
        <w:rPr>
          <w:sz w:val="24"/>
          <w:lang w:bidi="ar"/>
        </w:rPr>
        <w:t>数字证书或电子营业执照登录北京市政府采购电子交易平台（</w:t>
      </w:r>
      <w:hyperlink r:id="rId10" w:anchor="/home" w:history="1">
        <w:r>
          <w:rPr>
            <w:sz w:val="24"/>
            <w:lang w:bidi="ar"/>
          </w:rPr>
          <w:t>http://zbcg-bjzc.zhongcy.com/bjczj-portal-site/index.html#/home</w:t>
        </w:r>
      </w:hyperlink>
      <w:r>
        <w:rPr>
          <w:sz w:val="24"/>
          <w:lang w:bidi="ar"/>
        </w:rPr>
        <w:t>）获取电子版招标文件。</w:t>
      </w:r>
    </w:p>
    <w:p w:rsidR="001C1251" w:rsidP="001C1251">
      <w:pPr>
        <w:widowControl/>
        <w:adjustRightInd w:val="0"/>
        <w:snapToGrid w:val="0"/>
        <w:spacing w:line="360" w:lineRule="auto"/>
        <w:ind w:firstLine="480" w:firstLineChars="200"/>
        <w:jc w:val="left"/>
        <w:rPr>
          <w:sz w:val="24"/>
        </w:rPr>
      </w:pPr>
      <w:r>
        <w:rPr>
          <w:sz w:val="24"/>
          <w:lang w:bidi="ar"/>
        </w:rPr>
        <w:t>4.</w:t>
      </w:r>
      <w:r>
        <w:rPr>
          <w:sz w:val="24"/>
          <w:lang w:bidi="ar"/>
        </w:rPr>
        <w:t>招标文件售价：</w:t>
      </w:r>
      <w:r>
        <w:rPr>
          <w:sz w:val="24"/>
          <w:lang w:bidi="ar"/>
        </w:rPr>
        <w:t>0</w:t>
      </w:r>
      <w:r>
        <w:rPr>
          <w:sz w:val="24"/>
          <w:lang w:bidi="ar"/>
        </w:rPr>
        <w:t>元。</w:t>
      </w:r>
    </w:p>
    <w:p w:rsidR="001C1251" w:rsidP="001C1251">
      <w:pPr>
        <w:pStyle w:val="Heading2"/>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1C1251" w:rsidP="001C1251">
      <w:pPr>
        <w:spacing w:line="360" w:lineRule="auto"/>
        <w:ind w:firstLine="480" w:firstLineChars="200"/>
        <w:rPr>
          <w:rFonts w:ascii="宋体" w:hAnsi="宋体" w:hint="eastAsia"/>
          <w:bCs/>
          <w:sz w:val="24"/>
          <w:u w:val="single"/>
        </w:rPr>
      </w:pPr>
      <w:r>
        <w:rPr>
          <w:rFonts w:ascii="宋体" w:hAnsi="宋体"/>
          <w:sz w:val="24"/>
          <w:lang w:bidi="ar"/>
        </w:rPr>
        <w:t>投标截止时间、开标时间</w:t>
      </w:r>
      <w:r w:rsidRPr="00AE41F8">
        <w:rPr>
          <w:rFonts w:ascii="宋体" w:hAnsi="宋体"/>
          <w:sz w:val="24"/>
          <w:lang w:bidi="ar"/>
        </w:rPr>
        <w:t>：</w:t>
      </w:r>
      <w:r w:rsidRPr="00AE41F8">
        <w:rPr>
          <w:rFonts w:ascii="宋体" w:hAnsi="宋体" w:hint="eastAsia"/>
          <w:sz w:val="24"/>
          <w:u w:val="single"/>
        </w:rPr>
        <w:t>2026</w:t>
      </w:r>
      <w:r w:rsidRPr="00AE41F8">
        <w:rPr>
          <w:rFonts w:ascii="宋体" w:hAnsi="宋体" w:hint="eastAsia"/>
          <w:sz w:val="24"/>
          <w:lang w:bidi="ar"/>
        </w:rPr>
        <w:t>年</w:t>
      </w:r>
      <w:r w:rsidRPr="00AE41F8">
        <w:rPr>
          <w:rFonts w:ascii="宋体" w:hAnsi="宋体" w:hint="eastAsia"/>
          <w:sz w:val="24"/>
          <w:u w:val="single"/>
        </w:rPr>
        <w:t>1</w:t>
      </w:r>
      <w:r w:rsidRPr="00AE41F8">
        <w:rPr>
          <w:rFonts w:ascii="宋体" w:hAnsi="宋体" w:hint="eastAsia"/>
          <w:sz w:val="24"/>
          <w:lang w:bidi="ar"/>
        </w:rPr>
        <w:t>月</w:t>
      </w:r>
      <w:r w:rsidRPr="00AE41F8">
        <w:rPr>
          <w:rFonts w:ascii="宋体" w:hAnsi="宋体" w:hint="eastAsia"/>
          <w:sz w:val="24"/>
          <w:u w:val="single"/>
        </w:rPr>
        <w:t>6</w:t>
      </w:r>
      <w:r w:rsidRPr="00AE41F8">
        <w:rPr>
          <w:rFonts w:ascii="宋体" w:hAnsi="宋体" w:hint="eastAsia"/>
          <w:sz w:val="24"/>
          <w:lang w:bidi="ar"/>
        </w:rPr>
        <w:t>日</w:t>
      </w:r>
      <w:r w:rsidRPr="00AE41F8">
        <w:rPr>
          <w:rFonts w:ascii="宋体" w:hAnsi="宋体" w:hint="eastAsia"/>
          <w:sz w:val="24"/>
          <w:u w:val="single"/>
        </w:rPr>
        <w:t>9</w:t>
      </w:r>
      <w:r w:rsidRPr="00AE41F8">
        <w:rPr>
          <w:rFonts w:ascii="宋体" w:hAnsi="宋体" w:hint="eastAsia"/>
          <w:sz w:val="24"/>
          <w:lang w:bidi="ar"/>
        </w:rPr>
        <w:t>时</w:t>
      </w:r>
      <w:r w:rsidRPr="00AE41F8">
        <w:rPr>
          <w:rFonts w:ascii="宋体" w:hAnsi="宋体" w:hint="eastAsia"/>
          <w:sz w:val="24"/>
          <w:u w:val="single"/>
        </w:rPr>
        <w:t>30</w:t>
      </w:r>
      <w:r w:rsidRPr="00AE41F8">
        <w:rPr>
          <w:rFonts w:ascii="宋体" w:hAnsi="宋体"/>
          <w:sz w:val="24"/>
          <w:lang w:bidi="ar"/>
        </w:rPr>
        <w:t>分</w:t>
      </w:r>
      <w:r w:rsidRPr="00AE41F8">
        <w:rPr>
          <w:rFonts w:ascii="宋体" w:hAnsi="宋体"/>
          <w:bCs/>
          <w:sz w:val="24"/>
          <w:lang w:bidi="ar"/>
        </w:rPr>
        <w:t>（北京时间</w:t>
      </w:r>
      <w:r>
        <w:rPr>
          <w:rFonts w:ascii="宋体" w:hAnsi="宋体"/>
          <w:bCs/>
          <w:sz w:val="24"/>
          <w:lang w:bidi="ar"/>
        </w:rPr>
        <w:t>）</w:t>
      </w:r>
      <w:r>
        <w:rPr>
          <w:rFonts w:ascii="宋体" w:hAnsi="宋体"/>
          <w:iCs/>
          <w:sz w:val="24"/>
          <w:lang w:bidi="ar"/>
        </w:rPr>
        <w:t>。</w:t>
      </w:r>
    </w:p>
    <w:p w:rsidR="001C1251" w:rsidP="001C1251">
      <w:pPr>
        <w:spacing w:line="360" w:lineRule="auto"/>
        <w:ind w:firstLine="480" w:firstLineChars="200"/>
        <w:rPr>
          <w:sz w:val="24"/>
          <w:lang w:val="zh-TW" w:bidi="ar"/>
        </w:rPr>
      </w:pPr>
      <w:r>
        <w:rPr>
          <w:sz w:val="24"/>
          <w:lang w:bidi="ar"/>
        </w:rPr>
        <w:t>地点：</w:t>
      </w:r>
      <w:r>
        <w:rPr>
          <w:rFonts w:hint="eastAsia"/>
          <w:sz w:val="24"/>
        </w:rPr>
        <w:t>采用远程电子开标方式，投标人自行对电子投标文件进行解密，不接受纸质文件，无须投标人到达现场</w:t>
      </w:r>
      <w:r>
        <w:rPr>
          <w:sz w:val="24"/>
          <w:lang w:val="zh-TW" w:bidi="ar"/>
        </w:rPr>
        <w:t>。</w:t>
      </w:r>
    </w:p>
    <w:p w:rsidR="001C1251" w:rsidP="001C1251">
      <w:pPr>
        <w:pStyle w:val="Heading2"/>
        <w:spacing w:before="0" w:line="360" w:lineRule="auto"/>
        <w:jc w:val="left"/>
        <w:rPr>
          <w:rFonts w:ascii="Times New Roman" w:eastAsia="宋体" w:hAnsi="Times New Roman"/>
          <w:sz w:val="24"/>
          <w:szCs w:val="24"/>
        </w:rPr>
      </w:pPr>
      <w:bookmarkStart w:id="19" w:name="_Toc35393625"/>
      <w:bookmarkStart w:id="20" w:name="_Toc28359084"/>
      <w:bookmarkStart w:id="21" w:name="_Toc28359007"/>
      <w:bookmarkStart w:id="22" w:name="_Toc35393794"/>
      <w:r>
        <w:rPr>
          <w:rFonts w:ascii="Times New Roman" w:eastAsia="宋体" w:hAnsi="Times New Roman"/>
          <w:sz w:val="24"/>
          <w:szCs w:val="24"/>
        </w:rPr>
        <w:t>五、公告期限</w:t>
      </w:r>
      <w:bookmarkEnd w:id="19"/>
      <w:bookmarkEnd w:id="20"/>
      <w:bookmarkEnd w:id="21"/>
      <w:bookmarkEnd w:id="22"/>
    </w:p>
    <w:p w:rsidR="001C1251" w:rsidP="001C1251">
      <w:pPr>
        <w:spacing w:line="360" w:lineRule="auto"/>
        <w:ind w:firstLine="480" w:firstLineChars="200"/>
        <w:rPr>
          <w:kern w:val="0"/>
          <w:sz w:val="24"/>
        </w:rPr>
      </w:pPr>
      <w:r>
        <w:rPr>
          <w:kern w:val="0"/>
          <w:sz w:val="24"/>
        </w:rPr>
        <w:t>自本公告发布之日起</w:t>
      </w:r>
      <w:r>
        <w:rPr>
          <w:kern w:val="0"/>
          <w:sz w:val="24"/>
        </w:rPr>
        <w:t>5</w:t>
      </w:r>
      <w:r>
        <w:rPr>
          <w:kern w:val="0"/>
          <w:sz w:val="24"/>
        </w:rPr>
        <w:t>个工作日。</w:t>
      </w:r>
    </w:p>
    <w:p w:rsidR="001C1251" w:rsidP="001C1251">
      <w:pPr>
        <w:pStyle w:val="Heading2"/>
        <w:numPr>
          <w:ilvl w:val="0"/>
          <w:numId w:val="8"/>
        </w:numPr>
        <w:spacing w:before="0" w:line="360" w:lineRule="auto"/>
        <w:jc w:val="left"/>
        <w:rPr>
          <w:rFonts w:ascii="Times New Roman" w:eastAsia="宋体" w:hAnsi="Times New Roman"/>
          <w:sz w:val="24"/>
          <w:szCs w:val="24"/>
        </w:rPr>
      </w:pPr>
      <w:bookmarkStart w:id="23" w:name="_Toc35393795"/>
      <w:bookmarkStart w:id="24" w:name="_Toc35393626"/>
      <w:r>
        <w:rPr>
          <w:rFonts w:ascii="Times New Roman" w:eastAsia="宋体" w:hAnsi="Times New Roman"/>
          <w:sz w:val="24"/>
          <w:szCs w:val="24"/>
        </w:rPr>
        <w:t>其他补充事宜</w:t>
      </w:r>
      <w:bookmarkEnd w:id="23"/>
      <w:bookmarkEnd w:id="24"/>
    </w:p>
    <w:p w:rsidR="001C1251" w:rsidP="001C1251">
      <w:pPr>
        <w:spacing w:line="360" w:lineRule="auto"/>
        <w:ind w:firstLine="480" w:firstLineChars="200"/>
        <w:rPr>
          <w:sz w:val="24"/>
        </w:rPr>
      </w:pPr>
      <w:bookmarkStart w:id="25" w:name="_Toc35393627"/>
      <w:bookmarkStart w:id="26" w:name="_Toc28359008"/>
      <w:bookmarkStart w:id="27" w:name="_Toc28359085"/>
      <w:bookmarkStart w:id="28" w:name="_Toc35393796"/>
      <w:r>
        <w:rPr>
          <w:sz w:val="24"/>
        </w:rPr>
        <w:t>1.</w:t>
      </w:r>
      <w:r>
        <w:rPr>
          <w:sz w:val="24"/>
        </w:rPr>
        <w:t>本项目的招标公告仅同时在中国政府采购网（</w:t>
      </w:r>
      <w:r>
        <w:rPr>
          <w:sz w:val="24"/>
        </w:rPr>
        <w:t>www.ccgp.gov.cn</w:t>
      </w:r>
      <w:r>
        <w:rPr>
          <w:sz w:val="24"/>
        </w:rPr>
        <w:t>）、北京市政府采购网（</w:t>
      </w:r>
      <w:r>
        <w:rPr>
          <w:sz w:val="24"/>
        </w:rPr>
        <w:t>www.ccgp-beijing.gov.cn</w:t>
      </w:r>
      <w:r>
        <w:rPr>
          <w:sz w:val="24"/>
        </w:rPr>
        <w:t>）、</w:t>
      </w:r>
      <w:r>
        <w:rPr>
          <w:sz w:val="24"/>
          <w:lang w:bidi="ar"/>
        </w:rPr>
        <w:t>北京市政府采购电子交易平台</w:t>
      </w:r>
      <w:r>
        <w:rPr>
          <w:sz w:val="24"/>
        </w:rPr>
        <w:t>上发布。</w:t>
      </w:r>
    </w:p>
    <w:p w:rsidR="001C1251" w:rsidP="001C1251">
      <w:pPr>
        <w:spacing w:line="360" w:lineRule="auto"/>
        <w:ind w:firstLine="480" w:firstLineChars="200"/>
        <w:rPr>
          <w:rFonts w:ascii="宋体" w:hAnsi="宋体" w:hint="eastAsia"/>
          <w:sz w:val="24"/>
        </w:rPr>
      </w:pPr>
      <w:r>
        <w:rPr>
          <w:sz w:val="24"/>
        </w:rPr>
        <w:t>2.</w:t>
      </w:r>
      <w:r>
        <w:rPr>
          <w:sz w:val="24"/>
        </w:rPr>
        <w:t>本项目需要落实的政府采购政策：</w:t>
      </w:r>
      <w:r>
        <w:rPr>
          <w:rFonts w:ascii="宋体" w:hAnsi="宋体" w:cs="宋体"/>
          <w:spacing w:val="-3"/>
          <w:sz w:val="24"/>
        </w:rPr>
        <w:t>节约能源、保护环境、促进中小企业及监狱企</w:t>
      </w:r>
      <w:r>
        <w:rPr>
          <w:rFonts w:ascii="宋体" w:hAnsi="宋体" w:cs="宋体"/>
          <w:spacing w:val="-8"/>
          <w:sz w:val="24"/>
        </w:rPr>
        <w:t>业发展、促</w:t>
      </w:r>
      <w:r>
        <w:rPr>
          <w:rFonts w:ascii="宋体" w:hAnsi="宋体" w:cs="宋体"/>
          <w:spacing w:val="-6"/>
          <w:sz w:val="24"/>
        </w:rPr>
        <w:t>进</w:t>
      </w:r>
      <w:r>
        <w:rPr>
          <w:rFonts w:ascii="宋体" w:hAnsi="宋体" w:cs="宋体"/>
          <w:spacing w:val="-4"/>
          <w:sz w:val="24"/>
        </w:rPr>
        <w:t>残疾人就业，政府采购政策具体落实情况详见招标文</w:t>
      </w:r>
      <w:r>
        <w:rPr>
          <w:rFonts w:ascii="宋体" w:hAnsi="宋体" w:cs="宋体"/>
          <w:spacing w:val="-12"/>
          <w:sz w:val="24"/>
        </w:rPr>
        <w:t>件</w:t>
      </w:r>
      <w:r>
        <w:rPr>
          <w:rFonts w:ascii="宋体" w:hAnsi="宋体"/>
          <w:sz w:val="24"/>
          <w:lang w:bidi="ar"/>
        </w:rPr>
        <w:t>。</w:t>
      </w:r>
    </w:p>
    <w:p w:rsidR="001C1251" w:rsidP="001C1251">
      <w:pPr>
        <w:widowControl/>
        <w:adjustRightInd w:val="0"/>
        <w:snapToGrid w:val="0"/>
        <w:spacing w:line="360" w:lineRule="auto"/>
        <w:ind w:firstLine="480" w:firstLineChars="200"/>
        <w:jc w:val="left"/>
        <w:rPr>
          <w:bCs/>
          <w:sz w:val="24"/>
          <w:lang w:bidi="ar"/>
        </w:rPr>
      </w:pPr>
      <w:r>
        <w:rPr>
          <w:rFonts w:hint="eastAsia"/>
          <w:sz w:val="24"/>
          <w:lang w:bidi="ar"/>
        </w:rPr>
        <w:t>3</w:t>
      </w:r>
      <w:r>
        <w:rPr>
          <w:sz w:val="24"/>
          <w:lang w:bidi="ar"/>
        </w:rPr>
        <w:t>.</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sz w:val="24"/>
          <w:lang w:bidi="ar"/>
        </w:rPr>
        <w:t>CA</w:t>
      </w:r>
      <w:r>
        <w:rPr>
          <w:sz w:val="24"/>
          <w:lang w:bidi="ar"/>
        </w:rPr>
        <w:t>数字证书或电子营业执照情况确认是否符合本项目电子化采购流程要求</w:t>
      </w:r>
      <w:r>
        <w:rPr>
          <w:bCs/>
          <w:sz w:val="24"/>
          <w:lang w:bidi="ar"/>
        </w:rPr>
        <w:t>。</w:t>
      </w:r>
    </w:p>
    <w:p w:rsidR="001C1251" w:rsidP="001C1251">
      <w:pPr>
        <w:adjustRightInd w:val="0"/>
        <w:snapToGrid w:val="0"/>
        <w:spacing w:line="360" w:lineRule="auto"/>
        <w:ind w:firstLine="480" w:firstLineChars="200"/>
        <w:rPr>
          <w:sz w:val="24"/>
          <w:lang w:bidi="ar"/>
        </w:rPr>
      </w:pPr>
      <w:r>
        <w:rPr>
          <w:sz w:val="24"/>
          <w:lang w:bidi="ar"/>
        </w:rPr>
        <w:t>CA</w:t>
      </w:r>
      <w:r>
        <w:rPr>
          <w:sz w:val="24"/>
          <w:lang w:bidi="ar"/>
        </w:rPr>
        <w:t>认证证书服务热线</w:t>
      </w:r>
      <w:r>
        <w:rPr>
          <w:sz w:val="24"/>
          <w:lang w:bidi="ar"/>
        </w:rPr>
        <w:t xml:space="preserve"> 010-58511086</w:t>
      </w:r>
    </w:p>
    <w:p w:rsidR="001C1251" w:rsidP="001C1251">
      <w:pPr>
        <w:adjustRightInd w:val="0"/>
        <w:snapToGrid w:val="0"/>
        <w:spacing w:line="360" w:lineRule="auto"/>
        <w:ind w:firstLine="480" w:firstLineChars="200"/>
        <w:rPr>
          <w:sz w:val="24"/>
          <w:lang w:bidi="ar"/>
        </w:rPr>
      </w:pPr>
      <w:r>
        <w:rPr>
          <w:sz w:val="24"/>
          <w:lang w:bidi="ar"/>
        </w:rPr>
        <w:t>电子营业执照服务热线</w:t>
      </w:r>
      <w:r>
        <w:rPr>
          <w:sz w:val="24"/>
          <w:lang w:bidi="ar"/>
        </w:rPr>
        <w:t xml:space="preserve"> 400-699-7000</w:t>
      </w:r>
    </w:p>
    <w:p w:rsidR="001C1251" w:rsidP="001C1251">
      <w:pPr>
        <w:adjustRightInd w:val="0"/>
        <w:snapToGrid w:val="0"/>
        <w:spacing w:line="360" w:lineRule="auto"/>
        <w:ind w:firstLine="480" w:firstLineChars="200"/>
        <w:rPr>
          <w:sz w:val="24"/>
        </w:rPr>
      </w:pPr>
      <w:r>
        <w:rPr>
          <w:sz w:val="24"/>
          <w:lang w:bidi="ar"/>
        </w:rPr>
        <w:t>技术支持服务热线</w:t>
      </w:r>
      <w:r>
        <w:rPr>
          <w:sz w:val="24"/>
          <w:lang w:bidi="ar"/>
        </w:rPr>
        <w:t xml:space="preserve">    010-86483801</w:t>
      </w:r>
    </w:p>
    <w:p w:rsidR="001C1251" w:rsidP="001C1251">
      <w:pPr>
        <w:widowControl/>
        <w:adjustRightInd w:val="0"/>
        <w:snapToGrid w:val="0"/>
        <w:spacing w:line="360" w:lineRule="auto"/>
        <w:ind w:firstLine="480" w:firstLineChars="200"/>
        <w:jc w:val="left"/>
        <w:rPr>
          <w:sz w:val="24"/>
          <w:lang w:bidi="ar"/>
        </w:rPr>
      </w:pPr>
      <w:r>
        <w:rPr>
          <w:rFonts w:hint="eastAsia"/>
          <w:sz w:val="24"/>
          <w:lang w:bidi="ar"/>
        </w:rPr>
        <w:t>3</w:t>
      </w:r>
      <w:r>
        <w:rPr>
          <w:sz w:val="24"/>
          <w:lang w:bidi="ar"/>
        </w:rPr>
        <w:t>.1</w:t>
      </w:r>
      <w:r>
        <w:rPr>
          <w:sz w:val="24"/>
          <w:lang w:bidi="ar"/>
        </w:rPr>
        <w:t>办理</w:t>
      </w:r>
      <w:r>
        <w:rPr>
          <w:sz w:val="24"/>
          <w:lang w:bidi="ar"/>
        </w:rPr>
        <w:t>CA</w:t>
      </w:r>
      <w:r>
        <w:rPr>
          <w:sz w:val="24"/>
          <w:lang w:bidi="ar"/>
        </w:rPr>
        <w:t>认证证书</w:t>
      </w:r>
      <w:r>
        <w:rPr>
          <w:sz w:val="24"/>
        </w:rPr>
        <w:t>或电子营业执照</w:t>
      </w:r>
    </w:p>
    <w:p w:rsidR="001C1251" w:rsidP="001C1251">
      <w:pPr>
        <w:spacing w:line="360" w:lineRule="auto"/>
        <w:ind w:firstLine="480" w:firstLineChars="200"/>
        <w:rPr>
          <w:sz w:val="24"/>
          <w:lang w:val="zh-TW" w:bidi="ar"/>
        </w:rPr>
      </w:pPr>
      <w:r>
        <w:rPr>
          <w:sz w:val="24"/>
          <w:lang w:val="zh-TW" w:bidi="ar"/>
        </w:rPr>
        <w:t>供应商登录北京市政府采购电子交易平台查阅</w:t>
      </w:r>
      <w:r>
        <w:rPr>
          <w:sz w:val="24"/>
          <w:lang w:val="zh-TW" w:bidi="ar"/>
        </w:rPr>
        <w:t xml:space="preserve"> “</w:t>
      </w:r>
      <w:r>
        <w:rPr>
          <w:sz w:val="24"/>
          <w:lang w:val="zh-TW" w:bidi="ar"/>
        </w:rPr>
        <w:t>用户指南</w:t>
      </w:r>
      <w:r>
        <w:rPr>
          <w:sz w:val="24"/>
          <w:lang w:val="zh-TW" w:bidi="ar"/>
        </w:rPr>
        <w:t>”— “</w:t>
      </w:r>
      <w:r>
        <w:rPr>
          <w:sz w:val="24"/>
          <w:lang w:val="zh-TW" w:bidi="ar"/>
        </w:rPr>
        <w:t>操作指南</w:t>
      </w:r>
      <w:r>
        <w:rPr>
          <w:sz w:val="24"/>
          <w:lang w:val="zh-TW" w:bidi="ar"/>
        </w:rPr>
        <w:t>”— “</w:t>
      </w:r>
      <w:r>
        <w:rPr>
          <w:sz w:val="24"/>
          <w:lang w:val="zh-TW" w:bidi="ar"/>
        </w:rPr>
        <w:t>市场</w:t>
      </w:r>
      <w:r>
        <w:rPr>
          <w:sz w:val="24"/>
          <w:lang w:val="zh-TW" w:bidi="ar"/>
        </w:rPr>
        <w:t xml:space="preserve"> </w:t>
      </w:r>
      <w:r>
        <w:rPr>
          <w:sz w:val="24"/>
          <w:lang w:val="zh-TW" w:bidi="ar"/>
        </w:rPr>
        <w:t>主体</w:t>
      </w:r>
      <w:r>
        <w:rPr>
          <w:sz w:val="24"/>
          <w:lang w:val="zh-TW" w:bidi="ar"/>
        </w:rPr>
        <w:t xml:space="preserve"> CA </w:t>
      </w:r>
      <w:r>
        <w:rPr>
          <w:sz w:val="24"/>
          <w:lang w:val="zh-TW" w:bidi="ar"/>
        </w:rPr>
        <w:t>办理操作流程指引</w:t>
      </w:r>
      <w:r>
        <w:rPr>
          <w:sz w:val="24"/>
          <w:lang w:val="zh-TW" w:bidi="ar"/>
        </w:rPr>
        <w:t>”/“</w:t>
      </w:r>
      <w:r>
        <w:rPr>
          <w:sz w:val="24"/>
          <w:lang w:val="zh-TW" w:bidi="ar"/>
        </w:rPr>
        <w:t>电子营业执照使用指南</w:t>
      </w:r>
      <w:r>
        <w:rPr>
          <w:sz w:val="24"/>
          <w:lang w:val="zh-TW" w:bidi="ar"/>
        </w:rPr>
        <w:t>”</w:t>
      </w:r>
      <w:r>
        <w:rPr>
          <w:sz w:val="24"/>
          <w:lang w:val="zh-TW" w:bidi="ar"/>
        </w:rPr>
        <w:t>，按照程序要求办理。</w:t>
      </w:r>
    </w:p>
    <w:p w:rsidR="001C1251" w:rsidP="001C1251">
      <w:pPr>
        <w:spacing w:line="360" w:lineRule="auto"/>
        <w:ind w:firstLine="480" w:firstLineChars="200"/>
        <w:rPr>
          <w:sz w:val="24"/>
          <w:lang w:val="zh-TW" w:bidi="ar"/>
        </w:rPr>
      </w:pPr>
      <w:r>
        <w:rPr>
          <w:sz w:val="24"/>
          <w:lang w:val="zh-TW" w:bidi="ar"/>
        </w:rPr>
        <w:t xml:space="preserve">3.2 </w:t>
      </w:r>
      <w:r>
        <w:rPr>
          <w:sz w:val="24"/>
          <w:lang w:val="zh-TW" w:bidi="ar"/>
        </w:rPr>
        <w:t>注册</w:t>
      </w:r>
    </w:p>
    <w:p w:rsidR="001C1251" w:rsidP="001C1251">
      <w:pPr>
        <w:spacing w:line="360" w:lineRule="auto"/>
        <w:ind w:firstLine="480" w:firstLineChars="200"/>
        <w:rPr>
          <w:sz w:val="24"/>
          <w:lang w:val="zh-TW" w:bidi="ar"/>
        </w:rPr>
      </w:pPr>
      <w:r>
        <w:rPr>
          <w:sz w:val="24"/>
          <w:lang w:val="zh-TW" w:bidi="ar"/>
        </w:rPr>
        <w:t>供应商登录北京市政府采购电子交易平台</w:t>
      </w:r>
      <w:r>
        <w:rPr>
          <w:sz w:val="24"/>
          <w:lang w:val="zh-TW" w:bidi="ar"/>
        </w:rPr>
        <w:t>“</w:t>
      </w:r>
      <w:r>
        <w:rPr>
          <w:sz w:val="24"/>
          <w:lang w:val="zh-TW" w:bidi="ar"/>
        </w:rPr>
        <w:t>用户指南</w:t>
      </w:r>
      <w:r>
        <w:rPr>
          <w:sz w:val="24"/>
          <w:lang w:val="zh-TW" w:bidi="ar"/>
        </w:rPr>
        <w:t>”— “</w:t>
      </w:r>
      <w:r>
        <w:rPr>
          <w:sz w:val="24"/>
          <w:lang w:val="zh-TW" w:bidi="ar"/>
        </w:rPr>
        <w:t>操作指南</w:t>
      </w:r>
      <w:r>
        <w:rPr>
          <w:sz w:val="24"/>
          <w:lang w:val="zh-TW" w:bidi="ar"/>
        </w:rPr>
        <w:t>”— “</w:t>
      </w:r>
      <w:r>
        <w:rPr>
          <w:sz w:val="24"/>
          <w:lang w:val="zh-TW" w:bidi="ar"/>
        </w:rPr>
        <w:t>市场主体注</w:t>
      </w:r>
      <w:r>
        <w:rPr>
          <w:sz w:val="24"/>
          <w:lang w:val="zh-TW" w:bidi="ar"/>
        </w:rPr>
        <w:t xml:space="preserve"> </w:t>
      </w:r>
      <w:r>
        <w:rPr>
          <w:sz w:val="24"/>
          <w:lang w:val="zh-TW" w:bidi="ar"/>
        </w:rPr>
        <w:t>册入库操作流程指引</w:t>
      </w:r>
      <w:r>
        <w:rPr>
          <w:sz w:val="24"/>
          <w:lang w:val="zh-TW" w:bidi="ar"/>
        </w:rPr>
        <w:t>”</w:t>
      </w:r>
      <w:r>
        <w:rPr>
          <w:sz w:val="24"/>
          <w:lang w:val="zh-TW" w:bidi="ar"/>
        </w:rPr>
        <w:t>进行自助注册绑定。</w:t>
      </w:r>
    </w:p>
    <w:p w:rsidR="001C1251" w:rsidP="001C1251">
      <w:pPr>
        <w:spacing w:line="360" w:lineRule="auto"/>
        <w:ind w:firstLine="480" w:firstLineChars="200"/>
        <w:rPr>
          <w:sz w:val="24"/>
          <w:lang w:val="zh-TW" w:bidi="ar"/>
        </w:rPr>
      </w:pPr>
      <w:r>
        <w:rPr>
          <w:sz w:val="24"/>
          <w:lang w:val="zh-TW" w:bidi="ar"/>
        </w:rPr>
        <w:t xml:space="preserve">3.3 </w:t>
      </w:r>
      <w:r>
        <w:rPr>
          <w:sz w:val="24"/>
          <w:lang w:val="zh-TW" w:bidi="ar"/>
        </w:rPr>
        <w:t>驱动、客户端下载</w:t>
      </w:r>
    </w:p>
    <w:p w:rsidR="001C1251" w:rsidP="001C1251">
      <w:pPr>
        <w:spacing w:line="360" w:lineRule="auto"/>
        <w:ind w:firstLine="480" w:firstLineChars="200"/>
        <w:rPr>
          <w:sz w:val="24"/>
          <w:lang w:val="zh-TW" w:bidi="ar"/>
        </w:rPr>
      </w:pPr>
      <w:r>
        <w:rPr>
          <w:sz w:val="24"/>
          <w:lang w:val="zh-TW" w:bidi="ar"/>
        </w:rPr>
        <w:t>供应商登录北京市政府采购电子交易平台</w:t>
      </w:r>
      <w:r>
        <w:rPr>
          <w:sz w:val="24"/>
          <w:lang w:val="zh-TW" w:bidi="ar"/>
        </w:rPr>
        <w:t>“</w:t>
      </w:r>
      <w:r>
        <w:rPr>
          <w:sz w:val="24"/>
          <w:lang w:val="zh-TW" w:bidi="ar"/>
        </w:rPr>
        <w:t>用户指南</w:t>
      </w:r>
      <w:r>
        <w:rPr>
          <w:sz w:val="24"/>
          <w:lang w:val="zh-TW" w:bidi="ar"/>
        </w:rPr>
        <w:t>”— “</w:t>
      </w:r>
      <w:r>
        <w:rPr>
          <w:sz w:val="24"/>
          <w:lang w:val="zh-TW" w:bidi="ar"/>
        </w:rPr>
        <w:t>工具下载</w:t>
      </w:r>
      <w:r>
        <w:rPr>
          <w:sz w:val="24"/>
          <w:lang w:val="zh-TW" w:bidi="ar"/>
        </w:rPr>
        <w:t>”— “</w:t>
      </w:r>
      <w:r>
        <w:rPr>
          <w:sz w:val="24"/>
          <w:lang w:val="zh-TW" w:bidi="ar"/>
        </w:rPr>
        <w:t>招标采购系</w:t>
      </w:r>
      <w:r>
        <w:rPr>
          <w:sz w:val="24"/>
          <w:lang w:val="zh-TW" w:bidi="ar"/>
        </w:rPr>
        <w:t xml:space="preserve"> </w:t>
      </w:r>
      <w:r>
        <w:rPr>
          <w:sz w:val="24"/>
          <w:lang w:val="zh-TW" w:bidi="ar"/>
        </w:rPr>
        <w:t>统文件驱动安装包</w:t>
      </w:r>
      <w:r>
        <w:rPr>
          <w:sz w:val="24"/>
          <w:lang w:val="zh-TW" w:bidi="ar"/>
        </w:rPr>
        <w:t>”</w:t>
      </w:r>
      <w:r>
        <w:rPr>
          <w:sz w:val="24"/>
          <w:lang w:val="zh-TW" w:bidi="ar"/>
        </w:rPr>
        <w:t>下载相关驱动。</w:t>
      </w:r>
    </w:p>
    <w:p w:rsidR="001C1251" w:rsidP="001C1251">
      <w:pPr>
        <w:spacing w:line="360" w:lineRule="auto"/>
        <w:ind w:firstLine="480" w:firstLineChars="200"/>
        <w:rPr>
          <w:sz w:val="24"/>
          <w:lang w:val="zh-TW" w:bidi="ar"/>
        </w:rPr>
      </w:pPr>
      <w:r>
        <w:rPr>
          <w:sz w:val="24"/>
          <w:lang w:val="zh-TW" w:bidi="ar"/>
        </w:rPr>
        <w:t>供应商登录北京市政府采购电子交易平台</w:t>
      </w:r>
      <w:r>
        <w:rPr>
          <w:sz w:val="24"/>
          <w:lang w:val="zh-TW" w:bidi="ar"/>
        </w:rPr>
        <w:t>“</w:t>
      </w:r>
      <w:r>
        <w:rPr>
          <w:sz w:val="24"/>
          <w:lang w:val="zh-TW" w:bidi="ar"/>
        </w:rPr>
        <w:t>用户指南</w:t>
      </w:r>
      <w:r>
        <w:rPr>
          <w:sz w:val="24"/>
          <w:lang w:val="zh-TW" w:bidi="ar"/>
        </w:rPr>
        <w:t xml:space="preserve">”— “ </w:t>
      </w:r>
      <w:r>
        <w:rPr>
          <w:sz w:val="24"/>
          <w:lang w:val="zh-TW" w:bidi="ar"/>
        </w:rPr>
        <w:t>工具下载</w:t>
      </w:r>
      <w:r>
        <w:rPr>
          <w:sz w:val="24"/>
          <w:lang w:val="zh-TW" w:bidi="ar"/>
        </w:rPr>
        <w:t>”— “</w:t>
      </w:r>
      <w:r>
        <w:rPr>
          <w:sz w:val="24"/>
          <w:lang w:val="zh-TW" w:bidi="ar"/>
        </w:rPr>
        <w:t>投标文件编制工具</w:t>
      </w:r>
      <w:r>
        <w:rPr>
          <w:sz w:val="24"/>
          <w:lang w:val="zh-TW" w:bidi="ar"/>
        </w:rPr>
        <w:t>”</w:t>
      </w:r>
      <w:r>
        <w:rPr>
          <w:sz w:val="24"/>
          <w:lang w:val="zh-TW" w:bidi="ar"/>
        </w:rPr>
        <w:t>下载相关客户端。</w:t>
      </w:r>
    </w:p>
    <w:p w:rsidR="001C1251" w:rsidP="001C1251">
      <w:pPr>
        <w:spacing w:line="360" w:lineRule="auto"/>
        <w:ind w:firstLine="480" w:firstLineChars="200"/>
        <w:rPr>
          <w:sz w:val="24"/>
          <w:lang w:val="zh-TW" w:bidi="ar"/>
        </w:rPr>
      </w:pPr>
      <w:r>
        <w:rPr>
          <w:sz w:val="24"/>
          <w:lang w:val="zh-TW" w:bidi="ar"/>
        </w:rPr>
        <w:t xml:space="preserve">3.4 </w:t>
      </w:r>
      <w:r>
        <w:rPr>
          <w:sz w:val="24"/>
          <w:lang w:val="zh-TW" w:bidi="ar"/>
        </w:rPr>
        <w:t>获取电子招标文件</w:t>
      </w:r>
    </w:p>
    <w:p w:rsidR="001C1251" w:rsidP="001C1251">
      <w:pPr>
        <w:spacing w:line="360" w:lineRule="auto"/>
        <w:ind w:firstLine="480" w:firstLineChars="200"/>
        <w:rPr>
          <w:sz w:val="24"/>
          <w:lang w:val="zh-TW" w:bidi="ar"/>
        </w:rPr>
      </w:pPr>
      <w:r>
        <w:rPr>
          <w:sz w:val="24"/>
          <w:lang w:val="zh-TW" w:bidi="ar"/>
        </w:rPr>
        <w:t>供应商使用</w:t>
      </w:r>
      <w:r>
        <w:rPr>
          <w:sz w:val="24"/>
          <w:lang w:val="zh-TW" w:bidi="ar"/>
        </w:rPr>
        <w:t xml:space="preserve"> CA </w:t>
      </w:r>
      <w:r>
        <w:rPr>
          <w:sz w:val="24"/>
          <w:lang w:val="zh-TW" w:bidi="ar"/>
        </w:rPr>
        <w:t>数字证书或电子营业执照登录北京市政府采购电子交易平台获取电子招标文件。</w:t>
      </w:r>
    </w:p>
    <w:p w:rsidR="001C1251" w:rsidP="001C1251">
      <w:pPr>
        <w:spacing w:line="360" w:lineRule="auto"/>
        <w:ind w:firstLine="480" w:firstLineChars="200"/>
        <w:rPr>
          <w:sz w:val="24"/>
          <w:lang w:val="zh-TW" w:bidi="ar"/>
        </w:rPr>
      </w:pPr>
      <w:r>
        <w:rPr>
          <w:sz w:val="24"/>
          <w:lang w:val="zh-TW" w:bidi="ar"/>
        </w:rPr>
        <w:t>供应商如计划参与多个采购包的投标，应在登录北京市政府采购电子交易平台后，</w:t>
      </w:r>
      <w:r>
        <w:rPr>
          <w:sz w:val="24"/>
          <w:lang w:val="zh-TW" w:bidi="ar"/>
        </w:rPr>
        <w:t xml:space="preserve"> </w:t>
      </w:r>
      <w:r>
        <w:rPr>
          <w:sz w:val="24"/>
          <w:lang w:val="zh-TW" w:bidi="ar"/>
        </w:rPr>
        <w:t>在【我的项目】栏目依次选择对应采购包，进入项目工作台招标</w:t>
      </w:r>
      <w:r>
        <w:rPr>
          <w:sz w:val="24"/>
          <w:lang w:val="zh-TW" w:bidi="ar"/>
        </w:rPr>
        <w:t>/</w:t>
      </w:r>
      <w:r>
        <w:rPr>
          <w:sz w:val="24"/>
          <w:lang w:val="zh-TW" w:bidi="ar"/>
        </w:rPr>
        <w:t>采购文件环节分别按采购包下载招标文件电子版。未在规定期限内按上述操作获取文件的采购包，供应商无法提交相应包的电子投标文件。</w:t>
      </w:r>
    </w:p>
    <w:p w:rsidR="001C1251" w:rsidP="001C1251">
      <w:pPr>
        <w:spacing w:line="360" w:lineRule="auto"/>
        <w:ind w:firstLine="480" w:firstLineChars="200"/>
        <w:rPr>
          <w:sz w:val="24"/>
          <w:lang w:val="zh-TW" w:bidi="ar"/>
        </w:rPr>
      </w:pPr>
      <w:r>
        <w:rPr>
          <w:sz w:val="24"/>
          <w:lang w:val="zh-TW" w:bidi="ar"/>
        </w:rPr>
        <w:t xml:space="preserve">3.5 </w:t>
      </w:r>
      <w:r>
        <w:rPr>
          <w:sz w:val="24"/>
          <w:lang w:val="zh-TW" w:bidi="ar"/>
        </w:rPr>
        <w:t>编制电子投标文件</w:t>
      </w:r>
    </w:p>
    <w:p w:rsidR="001C1251" w:rsidP="001C1251">
      <w:pPr>
        <w:spacing w:line="360" w:lineRule="auto"/>
        <w:ind w:firstLine="480" w:firstLineChars="200"/>
        <w:rPr>
          <w:sz w:val="24"/>
          <w:lang w:val="zh-TW" w:bidi="ar"/>
        </w:rPr>
      </w:pPr>
      <w:r>
        <w:rPr>
          <w:sz w:val="24"/>
          <w:lang w:val="zh-TW" w:bidi="ar"/>
        </w:rPr>
        <w:t>供应商应使用电子投标客户端编制电子投标文件并进行线上投标，供应商电子投标</w:t>
      </w:r>
      <w:r>
        <w:rPr>
          <w:sz w:val="24"/>
          <w:lang w:val="zh-TW" w:bidi="ar"/>
        </w:rPr>
        <w:t xml:space="preserve">  </w:t>
      </w:r>
      <w:r>
        <w:rPr>
          <w:sz w:val="24"/>
          <w:lang w:val="zh-TW" w:bidi="ar"/>
        </w:rPr>
        <w:t>文件需要加密并加盖电子签章，如无法按照要求在电子投标文件中加盖电子签章和加密，请及时通过技术支持服务热线联系技术人员。</w:t>
      </w:r>
    </w:p>
    <w:p w:rsidR="001C1251" w:rsidP="001C1251">
      <w:pPr>
        <w:spacing w:line="360" w:lineRule="auto"/>
        <w:ind w:firstLine="480" w:firstLineChars="200"/>
        <w:rPr>
          <w:sz w:val="24"/>
          <w:lang w:val="zh-TW" w:bidi="ar"/>
        </w:rPr>
      </w:pPr>
      <w:r>
        <w:rPr>
          <w:sz w:val="24"/>
          <w:lang w:val="zh-TW" w:bidi="ar"/>
        </w:rPr>
        <w:t xml:space="preserve">3.6 </w:t>
      </w:r>
      <w:r>
        <w:rPr>
          <w:sz w:val="24"/>
          <w:lang w:val="zh-TW" w:bidi="ar"/>
        </w:rPr>
        <w:t>提交电子投标文件</w:t>
      </w:r>
    </w:p>
    <w:p w:rsidR="001C1251" w:rsidP="001C1251">
      <w:pPr>
        <w:spacing w:line="360" w:lineRule="auto"/>
        <w:ind w:firstLine="480" w:firstLineChars="200"/>
        <w:rPr>
          <w:sz w:val="24"/>
          <w:lang w:val="zh-TW" w:bidi="ar"/>
        </w:rPr>
      </w:pPr>
      <w:r>
        <w:rPr>
          <w:sz w:val="24"/>
          <w:lang w:val="zh-TW" w:bidi="ar"/>
        </w:rPr>
        <w:t>供应商应于投标截止时间前在北京市政府采购电子交易平台提交电子投标文件，上</w:t>
      </w:r>
      <w:r>
        <w:rPr>
          <w:sz w:val="24"/>
          <w:lang w:val="zh-TW" w:bidi="ar"/>
        </w:rPr>
        <w:t xml:space="preserve"> </w:t>
      </w:r>
      <w:r>
        <w:rPr>
          <w:sz w:val="24"/>
          <w:lang w:val="zh-TW" w:bidi="ar"/>
        </w:rPr>
        <w:t>传电子投标文件过程中请保持与互联网的连接畅通。</w:t>
      </w:r>
    </w:p>
    <w:p w:rsidR="001C1251" w:rsidP="001C1251">
      <w:pPr>
        <w:spacing w:line="360" w:lineRule="auto"/>
        <w:ind w:firstLine="480" w:firstLineChars="200"/>
        <w:rPr>
          <w:sz w:val="24"/>
          <w:lang w:val="zh-TW" w:bidi="ar"/>
        </w:rPr>
      </w:pPr>
      <w:r>
        <w:rPr>
          <w:sz w:val="24"/>
          <w:lang w:val="zh-TW" w:bidi="ar"/>
        </w:rPr>
        <w:t xml:space="preserve">3.7 </w:t>
      </w:r>
      <w:r>
        <w:rPr>
          <w:sz w:val="24"/>
          <w:lang w:val="zh-TW" w:bidi="ar"/>
        </w:rPr>
        <w:t>电子开标</w:t>
      </w:r>
    </w:p>
    <w:p w:rsidR="001C1251" w:rsidP="001C1251">
      <w:pPr>
        <w:spacing w:line="360" w:lineRule="auto"/>
        <w:ind w:firstLine="480" w:firstLineChars="200"/>
        <w:rPr>
          <w:sz w:val="24"/>
          <w:lang w:val="zh-TW" w:bidi="ar"/>
        </w:rPr>
      </w:pPr>
      <w:r>
        <w:rPr>
          <w:sz w:val="24"/>
          <w:lang w:val="zh-TW" w:bidi="ar"/>
        </w:rPr>
        <w:t>供应商在开标地点使用</w:t>
      </w:r>
      <w:r>
        <w:rPr>
          <w:sz w:val="24"/>
          <w:lang w:val="zh-TW" w:bidi="ar"/>
        </w:rPr>
        <w:t>CA</w:t>
      </w:r>
      <w:r>
        <w:rPr>
          <w:sz w:val="24"/>
          <w:lang w:val="zh-TW" w:bidi="ar"/>
        </w:rPr>
        <w:t>数字证书或电子营业执照登录北京市政府采购电子交易</w:t>
      </w:r>
      <w:r>
        <w:rPr>
          <w:sz w:val="24"/>
          <w:lang w:val="zh-TW" w:bidi="ar"/>
        </w:rPr>
        <w:t xml:space="preserve"> </w:t>
      </w:r>
      <w:r>
        <w:rPr>
          <w:sz w:val="24"/>
          <w:lang w:val="zh-TW" w:bidi="ar"/>
        </w:rPr>
        <w:t>平台进行电子开标。</w:t>
      </w:r>
    </w:p>
    <w:p w:rsidR="001C1251" w:rsidP="001C1251">
      <w:pPr>
        <w:spacing w:line="360" w:lineRule="auto"/>
        <w:ind w:firstLine="480" w:firstLineChars="200"/>
        <w:rPr>
          <w:sz w:val="24"/>
          <w:lang w:bidi="ar"/>
        </w:rPr>
      </w:pPr>
      <w:r>
        <w:rPr>
          <w:rFonts w:hint="eastAsia"/>
          <w:sz w:val="24"/>
          <w:lang w:val="zh-TW" w:bidi="ar"/>
        </w:rPr>
        <w:t>4.</w:t>
      </w:r>
      <w:r>
        <w:rPr>
          <w:rFonts w:hint="eastAsia"/>
          <w:sz w:val="24"/>
          <w:lang w:val="zh-TW" w:bidi="ar"/>
        </w:rPr>
        <w:t>投标保证金可接收电子保函、电汇（或网银）、银行汇票等非现金形式，投标人可在系统中递交投标保证金页面通过纸质保函、线下递交、电子保函等方式递交投标保证金。</w:t>
      </w:r>
    </w:p>
    <w:p w:rsidR="001C1251" w:rsidP="001C1251">
      <w:pPr>
        <w:pStyle w:val="Heading2"/>
        <w:spacing w:before="0" w:line="360" w:lineRule="auto"/>
        <w:jc w:val="left"/>
        <w:rPr>
          <w:rFonts w:ascii="Times New Roman" w:eastAsia="宋体" w:hAnsi="Times New Roman"/>
          <w:sz w:val="24"/>
          <w:szCs w:val="24"/>
        </w:rPr>
      </w:pPr>
      <w:r>
        <w:rPr>
          <w:rFonts w:ascii="Times New Roman" w:eastAsia="宋体" w:hAnsi="Times New Roman"/>
          <w:sz w:val="24"/>
          <w:szCs w:val="24"/>
        </w:rPr>
        <w:t>七、对本次招标提出询问，请按以下方式联系。</w:t>
      </w:r>
      <w:bookmarkEnd w:id="25"/>
      <w:bookmarkEnd w:id="26"/>
      <w:bookmarkEnd w:id="27"/>
      <w:bookmarkEnd w:id="28"/>
    </w:p>
    <w:p w:rsidR="001C1251" w:rsidP="001C1251">
      <w:pPr>
        <w:widowControl/>
        <w:spacing w:line="360" w:lineRule="auto"/>
        <w:jc w:val="left"/>
        <w:rPr>
          <w:b/>
          <w:sz w:val="24"/>
        </w:rPr>
      </w:pPr>
      <w:r>
        <w:rPr>
          <w:sz w:val="24"/>
        </w:rPr>
        <w:t>　　　</w:t>
      </w:r>
      <w:r>
        <w:rPr>
          <w:b/>
          <w:sz w:val="24"/>
        </w:rPr>
        <w:t>1.</w:t>
      </w:r>
      <w:r>
        <w:rPr>
          <w:b/>
          <w:sz w:val="24"/>
        </w:rPr>
        <w:t>采购人信息</w:t>
      </w:r>
    </w:p>
    <w:p w:rsidR="001C1251" w:rsidP="001C1251">
      <w:pPr>
        <w:spacing w:line="360" w:lineRule="auto"/>
        <w:ind w:left="1079" w:hanging="300" w:leftChars="371" w:hangingChars="125"/>
        <w:jc w:val="left"/>
        <w:rPr>
          <w:sz w:val="24"/>
        </w:rPr>
      </w:pPr>
      <w:bookmarkStart w:id="29" w:name="_Toc28359009"/>
      <w:bookmarkStart w:id="30" w:name="_Toc28359086"/>
      <w:r>
        <w:rPr>
          <w:sz w:val="24"/>
        </w:rPr>
        <w:t>名</w:t>
      </w:r>
      <w:r>
        <w:rPr>
          <w:sz w:val="24"/>
        </w:rPr>
        <w:t xml:space="preserve">    </w:t>
      </w:r>
      <w:r>
        <w:rPr>
          <w:sz w:val="24"/>
        </w:rPr>
        <w:t>称：</w:t>
      </w:r>
      <w:r>
        <w:rPr>
          <w:rFonts w:hint="eastAsia"/>
          <w:bCs/>
          <w:sz w:val="24"/>
        </w:rPr>
        <w:t>北京市东城区总工会</w:t>
      </w:r>
    </w:p>
    <w:p w:rsidR="001C1251" w:rsidP="001C1251">
      <w:pPr>
        <w:spacing w:line="360" w:lineRule="auto"/>
        <w:ind w:firstLine="720" w:firstLineChars="300"/>
        <w:jc w:val="left"/>
        <w:rPr>
          <w:sz w:val="24"/>
        </w:rPr>
      </w:pPr>
      <w:r>
        <w:rPr>
          <w:sz w:val="24"/>
        </w:rPr>
        <w:t>地</w:t>
      </w:r>
      <w:r>
        <w:rPr>
          <w:sz w:val="24"/>
        </w:rPr>
        <w:t xml:space="preserve">    </w:t>
      </w:r>
      <w:r>
        <w:rPr>
          <w:sz w:val="24"/>
        </w:rPr>
        <w:t>址：</w:t>
      </w:r>
      <w:r>
        <w:rPr>
          <w:rFonts w:ascii="宋体" w:hAnsi="宋体" w:hint="eastAsia"/>
          <w:sz w:val="24"/>
        </w:rPr>
        <w:t>北京市东城区演乐胡同15号</w:t>
      </w:r>
    </w:p>
    <w:p w:rsidR="001C1251" w:rsidP="001C1251">
      <w:pPr>
        <w:spacing w:line="360" w:lineRule="auto"/>
        <w:ind w:left="1079" w:hanging="300" w:leftChars="371" w:hangingChars="125"/>
        <w:jc w:val="left"/>
        <w:rPr>
          <w:sz w:val="24"/>
          <w:u w:val="single"/>
        </w:rPr>
      </w:pPr>
      <w:r>
        <w:rPr>
          <w:sz w:val="24"/>
        </w:rPr>
        <w:t>联系方式：</w:t>
      </w:r>
      <w:r>
        <w:rPr>
          <w:rFonts w:hint="eastAsia"/>
          <w:sz w:val="24"/>
        </w:rPr>
        <w:t>李老师</w:t>
      </w:r>
      <w:r>
        <w:rPr>
          <w:rFonts w:hint="eastAsia"/>
          <w:sz w:val="24"/>
        </w:rPr>
        <w:t xml:space="preserve"> </w:t>
      </w:r>
      <w:r>
        <w:rPr>
          <w:sz w:val="24"/>
        </w:rPr>
        <w:t xml:space="preserve"> </w:t>
      </w:r>
      <w:r>
        <w:rPr>
          <w:rFonts w:hint="eastAsia"/>
          <w:sz w:val="24"/>
        </w:rPr>
        <w:t>010-</w:t>
      </w:r>
      <w:r w:rsidRPr="00193F5C">
        <w:t xml:space="preserve"> </w:t>
      </w:r>
      <w:r w:rsidRPr="00193F5C">
        <w:rPr>
          <w:sz w:val="24"/>
        </w:rPr>
        <w:t>67143570</w:t>
      </w:r>
    </w:p>
    <w:p w:rsidR="001C1251" w:rsidP="001C1251">
      <w:pPr>
        <w:spacing w:line="360" w:lineRule="auto"/>
        <w:ind w:left="1079" w:hanging="300" w:leftChars="371" w:hangingChars="125"/>
        <w:jc w:val="left"/>
        <w:rPr>
          <w:b/>
          <w:sz w:val="24"/>
        </w:rPr>
      </w:pPr>
      <w:r>
        <w:rPr>
          <w:b/>
          <w:sz w:val="24"/>
        </w:rPr>
        <w:t>2.</w:t>
      </w:r>
      <w:r>
        <w:rPr>
          <w:b/>
          <w:sz w:val="24"/>
        </w:rPr>
        <w:t>采购代理机构信息</w:t>
      </w:r>
      <w:bookmarkEnd w:id="29"/>
      <w:bookmarkEnd w:id="30"/>
    </w:p>
    <w:p w:rsidR="001C1251" w:rsidP="001C1251">
      <w:pPr>
        <w:spacing w:line="360" w:lineRule="auto"/>
        <w:ind w:firstLine="720" w:firstLineChars="300"/>
        <w:rPr>
          <w:bCs/>
          <w:sz w:val="24"/>
        </w:rPr>
      </w:pPr>
      <w:bookmarkStart w:id="31" w:name="_Toc28359010"/>
      <w:bookmarkStart w:id="32" w:name="_Toc28359087"/>
      <w:r>
        <w:rPr>
          <w:rFonts w:hint="eastAsia"/>
          <w:bCs/>
          <w:sz w:val="24"/>
        </w:rPr>
        <w:t>名</w:t>
      </w:r>
      <w:r>
        <w:rPr>
          <w:rFonts w:hint="eastAsia"/>
          <w:bCs/>
          <w:sz w:val="24"/>
        </w:rPr>
        <w:t xml:space="preserve"> </w:t>
      </w:r>
      <w:r>
        <w:rPr>
          <w:rFonts w:hint="eastAsia"/>
          <w:bCs/>
          <w:sz w:val="24"/>
        </w:rPr>
        <w:t>称：京信禾（北京）管理咨询有限公司</w:t>
      </w:r>
    </w:p>
    <w:p w:rsidR="001C1251" w:rsidP="001C1251">
      <w:pPr>
        <w:spacing w:line="360" w:lineRule="auto"/>
        <w:ind w:firstLine="720" w:firstLineChars="300"/>
        <w:rPr>
          <w:bCs/>
          <w:sz w:val="24"/>
        </w:rPr>
      </w:pPr>
      <w:r>
        <w:rPr>
          <w:rFonts w:hint="eastAsia"/>
          <w:bCs/>
          <w:sz w:val="24"/>
        </w:rPr>
        <w:t>地　址：北京市东城区东四十条甲</w:t>
      </w:r>
      <w:r>
        <w:rPr>
          <w:rFonts w:hint="eastAsia"/>
          <w:bCs/>
          <w:sz w:val="24"/>
        </w:rPr>
        <w:t>22</w:t>
      </w:r>
      <w:r>
        <w:rPr>
          <w:rFonts w:hint="eastAsia"/>
          <w:bCs/>
          <w:sz w:val="24"/>
        </w:rPr>
        <w:t>号南新仓商务大厦</w:t>
      </w:r>
      <w:r>
        <w:rPr>
          <w:rFonts w:hint="eastAsia"/>
          <w:bCs/>
          <w:sz w:val="24"/>
        </w:rPr>
        <w:t>B</w:t>
      </w:r>
      <w:r>
        <w:rPr>
          <w:rFonts w:hint="eastAsia"/>
          <w:bCs/>
          <w:sz w:val="24"/>
        </w:rPr>
        <w:t>座</w:t>
      </w:r>
      <w:r>
        <w:rPr>
          <w:rFonts w:hint="eastAsia"/>
          <w:bCs/>
          <w:sz w:val="24"/>
        </w:rPr>
        <w:t>922</w:t>
      </w:r>
      <w:r>
        <w:rPr>
          <w:rFonts w:hint="eastAsia"/>
          <w:bCs/>
          <w:sz w:val="24"/>
        </w:rPr>
        <w:t>　</w:t>
      </w:r>
    </w:p>
    <w:p w:rsidR="001C1251" w:rsidP="001C1251">
      <w:pPr>
        <w:spacing w:line="360" w:lineRule="auto"/>
        <w:ind w:firstLine="720" w:firstLineChars="300"/>
        <w:rPr>
          <w:bCs/>
          <w:sz w:val="24"/>
        </w:rPr>
      </w:pPr>
      <w:r>
        <w:rPr>
          <w:rFonts w:hint="eastAsia"/>
          <w:bCs/>
          <w:sz w:val="24"/>
        </w:rPr>
        <w:t>联系方式：冯老师</w:t>
      </w:r>
      <w:r>
        <w:rPr>
          <w:rFonts w:hint="eastAsia"/>
          <w:bCs/>
          <w:sz w:val="24"/>
        </w:rPr>
        <w:t xml:space="preserve"> </w:t>
      </w:r>
      <w:r w:rsidRPr="00193F5C">
        <w:rPr>
          <w:bCs/>
          <w:sz w:val="24"/>
        </w:rPr>
        <w:t>13001210657</w:t>
      </w:r>
    </w:p>
    <w:p w:rsidR="001C1251" w:rsidP="001C1251">
      <w:pPr>
        <w:spacing w:line="360" w:lineRule="auto"/>
        <w:ind w:firstLine="720" w:firstLineChars="300"/>
        <w:rPr>
          <w:b/>
          <w:sz w:val="24"/>
          <w:u w:val="single"/>
        </w:rPr>
      </w:pPr>
      <w:r>
        <w:rPr>
          <w:b/>
          <w:sz w:val="24"/>
        </w:rPr>
        <w:t>3.</w:t>
      </w:r>
      <w:r>
        <w:rPr>
          <w:b/>
          <w:sz w:val="24"/>
        </w:rPr>
        <w:t>项目联系方式</w:t>
      </w:r>
      <w:bookmarkEnd w:id="31"/>
      <w:bookmarkEnd w:id="32"/>
    </w:p>
    <w:p w:rsidR="001C1251" w:rsidP="001C1251">
      <w:pPr>
        <w:pStyle w:val="PlainText"/>
        <w:spacing w:line="360" w:lineRule="auto"/>
        <w:ind w:left="1077" w:hanging="298" w:leftChars="371" w:hangingChars="124"/>
        <w:rPr>
          <w:rFonts w:ascii="Times New Roman" w:hAnsi="Times New Roman"/>
          <w:sz w:val="24"/>
          <w:u w:val="single"/>
          <w:lang w:bidi="ar"/>
        </w:rPr>
      </w:pPr>
      <w:r>
        <w:rPr>
          <w:rFonts w:ascii="Times New Roman" w:hAnsi="Times New Roman"/>
          <w:sz w:val="24"/>
          <w:szCs w:val="24"/>
        </w:rPr>
        <w:t>项目联系人：</w:t>
      </w:r>
      <w:r>
        <w:rPr>
          <w:bCs/>
          <w:sz w:val="24"/>
        </w:rPr>
        <w:t xml:space="preserve">冯老师 </w:t>
      </w:r>
    </w:p>
    <w:p w:rsidR="001C1251" w:rsidP="001C1251">
      <w:pPr>
        <w:pStyle w:val="PlainText"/>
        <w:spacing w:line="360" w:lineRule="auto"/>
        <w:ind w:left="1077" w:hanging="298" w:leftChars="371" w:hangingChars="124"/>
        <w:rPr>
          <w:rFonts w:hAnsi="宋体" w:cs="宋体" w:hint="eastAsia"/>
          <w:color w:val="000000"/>
          <w:sz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bCs/>
          <w:sz w:val="24"/>
        </w:rPr>
        <w:t>010-</w:t>
      </w:r>
      <w:r w:rsidRPr="00193F5C">
        <w:t xml:space="preserve"> </w:t>
      </w:r>
      <w:r w:rsidRPr="00193F5C">
        <w:rPr>
          <w:bCs/>
          <w:sz w:val="24"/>
        </w:rPr>
        <w:t>67608510</w:t>
      </w:r>
      <w:r>
        <w:rPr>
          <w:bCs/>
          <w:sz w:val="24"/>
        </w:rPr>
        <w:t>；</w:t>
      </w:r>
      <w:r w:rsidRPr="00193F5C">
        <w:rPr>
          <w:bCs/>
          <w:sz w:val="24"/>
        </w:rPr>
        <w:t>13001210657</w:t>
      </w:r>
    </w:p>
    <w:p w:rsidR="001C1251" w:rsidP="001C1251">
      <w:pPr>
        <w:pStyle w:val="PlainText"/>
        <w:spacing w:line="360" w:lineRule="auto"/>
        <w:ind w:left="1077" w:hanging="298" w:leftChars="371" w:hangingChars="124"/>
        <w:rPr>
          <w:sz w:val="24"/>
          <w:lang w:bidi="ar"/>
        </w:rPr>
      </w:pPr>
      <w:r>
        <w:rPr>
          <w:rFonts w:ascii="Times New Roman" w:hAnsi="Times New Roman"/>
          <w:sz w:val="24"/>
        </w:rPr>
        <w:t>邮</w:t>
      </w:r>
      <w:r>
        <w:rPr>
          <w:rFonts w:ascii="Times New Roman" w:hAnsi="Times New Roman"/>
          <w:sz w:val="24"/>
        </w:rPr>
        <w:t xml:space="preserve">      </w:t>
      </w:r>
      <w:r>
        <w:rPr>
          <w:rFonts w:ascii="Times New Roman" w:hAnsi="Times New Roman"/>
          <w:sz w:val="24"/>
        </w:rPr>
        <w:t>箱：</w:t>
      </w:r>
      <w:hyperlink r:id="rId11" w:history="1">
        <w:r w:rsidRPr="00E86E94">
          <w:rPr>
            <w:rStyle w:val="Hyperlink"/>
          </w:rPr>
          <w:t>zboovoo@163.com</w:t>
        </w:r>
      </w:hyperlink>
      <w:r>
        <w:rPr>
          <w:sz w:val="24"/>
          <w:lang w:bidi="ar"/>
        </w:rPr>
        <w:t xml:space="preserve"> </w:t>
      </w:r>
    </w:p>
    <w:p w:rsidR="001C1251" w:rsidP="001C1251">
      <w:pPr>
        <w:pStyle w:val="PlainText"/>
        <w:spacing w:line="360" w:lineRule="auto"/>
        <w:ind w:firstLine="720" w:firstLineChars="300"/>
        <w:rPr>
          <w:rFonts w:ascii="Times New Roman" w:hAnsi="Times New Roman"/>
          <w:sz w:val="24"/>
          <w:szCs w:val="24"/>
        </w:rPr>
      </w:pPr>
    </w:p>
    <w:p w:rsidR="001C1251" w:rsidP="001C1251">
      <w:pPr>
        <w:spacing w:line="360" w:lineRule="auto"/>
        <w:ind w:firstLine="5880" w:firstLineChars="2450"/>
        <w:jc w:val="right"/>
        <w:rPr>
          <w:sz w:val="24"/>
        </w:rPr>
      </w:pPr>
    </w:p>
    <w:p w:rsidR="001C1251" w:rsidP="001C1251">
      <w:pPr>
        <w:spacing w:line="360" w:lineRule="auto"/>
        <w:jc w:val="center"/>
        <w:outlineLvl w:val="0"/>
        <w:rPr>
          <w:b/>
          <w:sz w:val="32"/>
          <w:szCs w:val="32"/>
        </w:rPr>
      </w:pPr>
      <w:r>
        <w:rPr>
          <w:sz w:val="24"/>
        </w:rPr>
        <w:br w:type="page"/>
      </w:r>
      <w:bookmarkStart w:id="33" w:name="_Toc150774783"/>
      <w:bookmarkStart w:id="34" w:name="_Toc353825548"/>
      <w:bookmarkStart w:id="35" w:name="_Toc226965856"/>
      <w:bookmarkStart w:id="36" w:name="_Toc305158854"/>
      <w:bookmarkStart w:id="37" w:name="_Toc99301420"/>
      <w:bookmarkStart w:id="38" w:name="_Toc265228423"/>
      <w:bookmarkStart w:id="39" w:name="_Toc353873938"/>
      <w:bookmarkStart w:id="40" w:name="_Toc127161488"/>
      <w:bookmarkStart w:id="41" w:name="_Toc195842950"/>
      <w:bookmarkStart w:id="42" w:name="_Toc512937850"/>
      <w:bookmarkStart w:id="43" w:name="_Toc127151777"/>
      <w:bookmarkStart w:id="44" w:name="_Toc305158928"/>
      <w:bookmarkStart w:id="45" w:name="_Toc264969275"/>
      <w:r>
        <w:rPr>
          <w:b/>
          <w:sz w:val="36"/>
          <w:szCs w:val="36"/>
        </w:rPr>
        <w:t>第二章</w:t>
      </w:r>
      <w:r>
        <w:rPr>
          <w:b/>
          <w:sz w:val="36"/>
          <w:szCs w:val="36"/>
        </w:rPr>
        <w:t xml:space="preserve">   </w:t>
      </w:r>
      <w:r>
        <w:rPr>
          <w:b/>
          <w:sz w:val="36"/>
          <w:szCs w:val="36"/>
        </w:rPr>
        <w:t>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1C1251" w:rsidP="001C1251">
      <w:pPr>
        <w:pStyle w:val="Heading2"/>
        <w:tabs>
          <w:tab w:val="center" w:pos="4592"/>
          <w:tab w:val="left" w:pos="7860"/>
        </w:tabs>
        <w:spacing w:before="0" w:line="360" w:lineRule="auto"/>
        <w:rPr>
          <w:rFonts w:ascii="Times New Roman" w:eastAsia="宋体" w:hAnsi="Times New Roman"/>
          <w:sz w:val="28"/>
        </w:rPr>
      </w:pPr>
      <w:bookmarkStart w:id="46" w:name="_Toc150774619"/>
      <w:bookmarkStart w:id="47" w:name="_Toc226337215"/>
      <w:bookmarkStart w:id="48" w:name="_Toc151193761"/>
      <w:bookmarkStart w:id="49" w:name="_Toc150509270"/>
      <w:bookmarkStart w:id="50" w:name="_Toc164229360"/>
      <w:bookmarkStart w:id="51" w:name="_Toc164229214"/>
      <w:bookmarkStart w:id="52" w:name="_Toc151190146"/>
      <w:bookmarkStart w:id="53" w:name="_Toc151193689"/>
      <w:bookmarkStart w:id="54" w:name="_Toc150480757"/>
      <w:bookmarkStart w:id="55" w:name="_Toc151193907"/>
      <w:bookmarkStart w:id="56" w:name="_Toc127151720"/>
      <w:bookmarkStart w:id="57" w:name="_Toc150774724"/>
      <w:bookmarkStart w:id="58" w:name="_Toc149720812"/>
      <w:bookmarkStart w:id="59" w:name="_Toc164351613"/>
      <w:bookmarkStart w:id="60" w:name="_Toc151193617"/>
      <w:bookmarkStart w:id="61" w:name="_Toc164608633"/>
      <w:bookmarkStart w:id="62" w:name="_Toc226965792"/>
      <w:bookmarkStart w:id="63" w:name="_Toc127161433"/>
      <w:bookmarkStart w:id="64" w:name="_Toc226309763"/>
      <w:bookmarkStart w:id="65" w:name="_Toc520356144"/>
      <w:bookmarkStart w:id="66" w:name="_Toc195842884"/>
      <w:bookmarkStart w:id="67" w:name="_Toc127151519"/>
      <w:bookmarkStart w:id="68" w:name="_Toc151193833"/>
      <w:bookmarkStart w:id="69" w:name="_Toc142311021"/>
      <w:bookmarkStart w:id="70" w:name="_Toc164608788"/>
      <w:bookmarkStart w:id="71" w:name="_Toc226965709"/>
      <w:r>
        <w:rPr>
          <w:rFonts w:ascii="Times New Roman" w:eastAsia="宋体" w:hAnsi="Times New Roman"/>
          <w:sz w:val="28"/>
        </w:rPr>
        <w:t>投标人须知资料表</w:t>
      </w:r>
    </w:p>
    <w:p w:rsidR="001C1251" w:rsidP="001C1251">
      <w:pPr>
        <w:jc w:val="center"/>
        <w:rPr>
          <w:b/>
          <w:sz w:val="28"/>
          <w:szCs w:val="28"/>
        </w:rPr>
      </w:pPr>
    </w:p>
    <w:p w:rsidR="001C1251" w:rsidP="001C1251">
      <w:pPr>
        <w:spacing w:line="360" w:lineRule="auto"/>
        <w:ind w:firstLine="480"/>
        <w:rPr>
          <w:sz w:val="24"/>
        </w:rPr>
      </w:pPr>
      <w:r>
        <w:rPr>
          <w:sz w:val="24"/>
        </w:rPr>
        <w:t>本表是对投标人须知的具体补充和修改，如有矛盾，均以本资料表为准。标记</w:t>
      </w:r>
      <w:r>
        <w:rPr>
          <w:color w:val="000000"/>
          <w:sz w:val="24"/>
        </w:rPr>
        <w:t>“</w:t>
      </w:r>
      <w:r>
        <w:rPr>
          <w:rFonts w:ascii="Wingdings 2" w:hAnsi="Wingdings 2"/>
          <w:sz w:val="24"/>
        </w:rPr>
        <w:sym w:font="Wingdings 2" w:char="F052"/>
      </w:r>
      <w:r>
        <w:rPr>
          <w:color w:val="000000"/>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701"/>
        <w:gridCol w:w="7540"/>
      </w:tblGrid>
      <w:tr w:rsidTr="00294A57">
        <w:tblPrEx>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4"/>
          <w:tblHeader/>
          <w:jc w:val="center"/>
        </w:trPr>
        <w:tc>
          <w:tcPr>
            <w:tcW w:w="988" w:type="dxa"/>
            <w:vAlign w:val="center"/>
          </w:tcPr>
          <w:p w:rsidR="001C1251" w:rsidP="00294A57">
            <w:pPr>
              <w:jc w:val="center"/>
              <w:rPr>
                <w:b/>
                <w:bCs/>
                <w:sz w:val="24"/>
              </w:rPr>
            </w:pPr>
            <w:r>
              <w:rPr>
                <w:b/>
                <w:sz w:val="24"/>
              </w:rPr>
              <w:t>条款号</w:t>
            </w:r>
          </w:p>
        </w:tc>
        <w:tc>
          <w:tcPr>
            <w:tcW w:w="1701" w:type="dxa"/>
            <w:vAlign w:val="center"/>
          </w:tcPr>
          <w:p w:rsidR="001C1251" w:rsidP="00294A57">
            <w:pPr>
              <w:jc w:val="center"/>
              <w:rPr>
                <w:b/>
                <w:bCs/>
                <w:sz w:val="24"/>
              </w:rPr>
            </w:pPr>
            <w:r>
              <w:rPr>
                <w:b/>
                <w:bCs/>
                <w:sz w:val="24"/>
              </w:rPr>
              <w:t>条目</w:t>
            </w:r>
          </w:p>
        </w:tc>
        <w:tc>
          <w:tcPr>
            <w:tcW w:w="7540" w:type="dxa"/>
            <w:vAlign w:val="center"/>
          </w:tcPr>
          <w:p w:rsidR="001C1251" w:rsidP="00294A57">
            <w:pPr>
              <w:jc w:val="center"/>
              <w:rPr>
                <w:b/>
                <w:bCs/>
                <w:sz w:val="24"/>
              </w:rPr>
            </w:pPr>
            <w:r>
              <w:rPr>
                <w:b/>
                <w:bCs/>
                <w:sz w:val="24"/>
              </w:rPr>
              <w:t>内容</w:t>
            </w:r>
          </w:p>
        </w:tc>
      </w:tr>
      <w:tr w:rsidTr="00294A57">
        <w:tblPrEx>
          <w:tblW w:w="10229" w:type="dxa"/>
          <w:jc w:val="center"/>
          <w:tblLayout w:type="fixed"/>
          <w:tblLook w:val="04A0"/>
        </w:tblPrEx>
        <w:trPr>
          <w:trHeight w:val="20"/>
          <w:jc w:val="center"/>
        </w:trPr>
        <w:tc>
          <w:tcPr>
            <w:tcW w:w="988" w:type="dxa"/>
            <w:vAlign w:val="center"/>
          </w:tcPr>
          <w:p w:rsidR="001C1251" w:rsidP="00294A57">
            <w:pPr>
              <w:pStyle w:val="PlainText"/>
              <w:adjustRightInd w:val="0"/>
              <w:snapToGrid w:val="0"/>
              <w:jc w:val="center"/>
              <w:rPr>
                <w:rFonts w:ascii="Times New Roman" w:hAnsi="Times New Roman"/>
                <w:sz w:val="24"/>
                <w:szCs w:val="24"/>
              </w:rPr>
            </w:pPr>
            <w:r>
              <w:rPr>
                <w:rFonts w:ascii="Times New Roman" w:hAnsi="Times New Roman"/>
                <w:sz w:val="24"/>
                <w:szCs w:val="24"/>
              </w:rPr>
              <w:t>2.2</w:t>
            </w:r>
          </w:p>
        </w:tc>
        <w:tc>
          <w:tcPr>
            <w:tcW w:w="1701" w:type="dxa"/>
            <w:vAlign w:val="center"/>
          </w:tcPr>
          <w:p w:rsidR="001C1251" w:rsidP="00294A57">
            <w:pPr>
              <w:jc w:val="center"/>
              <w:rPr>
                <w:sz w:val="24"/>
              </w:rPr>
            </w:pPr>
            <w:r>
              <w:rPr>
                <w:sz w:val="24"/>
              </w:rPr>
              <w:t>项目属性</w:t>
            </w:r>
          </w:p>
        </w:tc>
        <w:tc>
          <w:tcPr>
            <w:tcW w:w="7540" w:type="dxa"/>
            <w:vAlign w:val="center"/>
          </w:tcPr>
          <w:p w:rsidR="001C1251" w:rsidP="00294A57">
            <w:pPr>
              <w:jc w:val="left"/>
              <w:rPr>
                <w:sz w:val="24"/>
              </w:rPr>
            </w:pPr>
            <w:r>
              <w:rPr>
                <w:sz w:val="24"/>
              </w:rPr>
              <w:t>项目属性：</w:t>
            </w:r>
          </w:p>
          <w:p w:rsidR="001C1251" w:rsidP="00294A57">
            <w:pPr>
              <w:jc w:val="left"/>
              <w:rPr>
                <w:sz w:val="24"/>
              </w:rPr>
            </w:pPr>
            <w:r>
              <w:rPr>
                <w:rFonts w:hint="eastAsia"/>
                <w:sz w:val="24"/>
              </w:rPr>
              <w:t>☑</w:t>
            </w:r>
            <w:r>
              <w:rPr>
                <w:sz w:val="24"/>
              </w:rPr>
              <w:t>服务</w:t>
            </w:r>
          </w:p>
          <w:p w:rsidR="001C1251" w:rsidP="00294A57">
            <w:pPr>
              <w:jc w:val="left"/>
              <w:rPr>
                <w:sz w:val="24"/>
                <w:u w:val="single"/>
              </w:rPr>
            </w:pPr>
            <w:r>
              <w:rPr>
                <w:sz w:val="24"/>
              </w:rPr>
              <w:t>□</w:t>
            </w:r>
            <w:r>
              <w:rPr>
                <w:sz w:val="24"/>
              </w:rPr>
              <w:t>货物</w:t>
            </w:r>
          </w:p>
        </w:tc>
      </w:tr>
      <w:tr w:rsidTr="00294A57">
        <w:tblPrEx>
          <w:tblW w:w="10229" w:type="dxa"/>
          <w:jc w:val="center"/>
          <w:tblLayout w:type="fixed"/>
          <w:tblLook w:val="04A0"/>
        </w:tblPrEx>
        <w:trPr>
          <w:trHeight w:val="20"/>
          <w:jc w:val="center"/>
        </w:trPr>
        <w:tc>
          <w:tcPr>
            <w:tcW w:w="988" w:type="dxa"/>
            <w:vAlign w:val="center"/>
          </w:tcPr>
          <w:p w:rsidR="001C1251" w:rsidP="00294A57">
            <w:pPr>
              <w:pStyle w:val="PlainText"/>
              <w:adjustRightInd w:val="0"/>
              <w:snapToGrid w:val="0"/>
              <w:jc w:val="center"/>
              <w:rPr>
                <w:rFonts w:ascii="Times New Roman" w:hAnsi="Times New Roman"/>
                <w:sz w:val="24"/>
                <w:szCs w:val="24"/>
              </w:rPr>
            </w:pPr>
            <w:r>
              <w:rPr>
                <w:rFonts w:ascii="Times New Roman" w:hAnsi="Times New Roman"/>
                <w:sz w:val="24"/>
                <w:szCs w:val="24"/>
              </w:rPr>
              <w:t>2.3</w:t>
            </w:r>
          </w:p>
        </w:tc>
        <w:tc>
          <w:tcPr>
            <w:tcW w:w="1701" w:type="dxa"/>
            <w:vAlign w:val="center"/>
          </w:tcPr>
          <w:p w:rsidR="001C1251" w:rsidP="00294A57">
            <w:pPr>
              <w:jc w:val="center"/>
              <w:rPr>
                <w:sz w:val="24"/>
              </w:rPr>
            </w:pPr>
            <w:r>
              <w:rPr>
                <w:sz w:val="24"/>
              </w:rPr>
              <w:t>科研仪器设备</w:t>
            </w:r>
          </w:p>
        </w:tc>
        <w:tc>
          <w:tcPr>
            <w:tcW w:w="7540" w:type="dxa"/>
            <w:vAlign w:val="center"/>
          </w:tcPr>
          <w:p w:rsidR="001C1251" w:rsidP="00294A57">
            <w:pPr>
              <w:jc w:val="left"/>
              <w:rPr>
                <w:sz w:val="24"/>
              </w:rPr>
            </w:pPr>
            <w:r>
              <w:rPr>
                <w:sz w:val="24"/>
              </w:rPr>
              <w:t>是否属于科研仪器设备采购项目：</w:t>
            </w:r>
          </w:p>
          <w:p w:rsidR="001C1251" w:rsidP="00294A57">
            <w:pPr>
              <w:jc w:val="left"/>
              <w:rPr>
                <w:sz w:val="24"/>
              </w:rPr>
            </w:pPr>
            <w:r>
              <w:rPr>
                <w:sz w:val="24"/>
              </w:rPr>
              <w:t>□</w:t>
            </w:r>
            <w:r>
              <w:rPr>
                <w:sz w:val="24"/>
              </w:rPr>
              <w:t>是</w:t>
            </w:r>
          </w:p>
          <w:p w:rsidR="001C1251" w:rsidP="00294A57">
            <w:pPr>
              <w:jc w:val="left"/>
              <w:rPr>
                <w:sz w:val="24"/>
              </w:rPr>
            </w:pPr>
            <w:r>
              <w:rPr>
                <w:rFonts w:ascii="Wingdings 2" w:hAnsi="Wingdings 2"/>
                <w:sz w:val="24"/>
              </w:rPr>
              <w:sym w:font="Wingdings 2" w:char="F052"/>
            </w:r>
            <w:r>
              <w:rPr>
                <w:sz w:val="24"/>
              </w:rPr>
              <w:t>否</w:t>
            </w:r>
          </w:p>
        </w:tc>
      </w:tr>
      <w:tr w:rsidTr="00294A57">
        <w:tblPrEx>
          <w:tblW w:w="10229" w:type="dxa"/>
          <w:jc w:val="center"/>
          <w:tblLayout w:type="fixed"/>
          <w:tblLook w:val="04A0"/>
        </w:tblPrEx>
        <w:trPr>
          <w:trHeight w:val="20"/>
          <w:jc w:val="center"/>
        </w:trPr>
        <w:tc>
          <w:tcPr>
            <w:tcW w:w="988" w:type="dxa"/>
            <w:vAlign w:val="center"/>
          </w:tcPr>
          <w:p w:rsidR="001C1251" w:rsidP="00294A57">
            <w:pPr>
              <w:pStyle w:val="PlainText"/>
              <w:adjustRightInd w:val="0"/>
              <w:snapToGrid w:val="0"/>
              <w:jc w:val="center"/>
              <w:rPr>
                <w:rFonts w:ascii="Times New Roman" w:hAnsi="Times New Roman"/>
                <w:sz w:val="24"/>
                <w:szCs w:val="24"/>
              </w:rPr>
            </w:pPr>
            <w:r>
              <w:rPr>
                <w:rFonts w:ascii="Times New Roman" w:hAnsi="Times New Roman"/>
                <w:sz w:val="24"/>
                <w:szCs w:val="24"/>
              </w:rPr>
              <w:t>2.4</w:t>
            </w:r>
          </w:p>
        </w:tc>
        <w:tc>
          <w:tcPr>
            <w:tcW w:w="1701" w:type="dxa"/>
            <w:vAlign w:val="center"/>
          </w:tcPr>
          <w:p w:rsidR="001C1251" w:rsidP="00294A57">
            <w:pPr>
              <w:jc w:val="center"/>
              <w:rPr>
                <w:sz w:val="24"/>
              </w:rPr>
            </w:pPr>
            <w:r>
              <w:rPr>
                <w:sz w:val="24"/>
              </w:rPr>
              <w:t>核心产品</w:t>
            </w:r>
          </w:p>
        </w:tc>
        <w:tc>
          <w:tcPr>
            <w:tcW w:w="7540" w:type="dxa"/>
            <w:vAlign w:val="center"/>
          </w:tcPr>
          <w:p w:rsidR="001C1251" w:rsidP="00294A57">
            <w:pPr>
              <w:pStyle w:val="PlainText"/>
              <w:adjustRightInd w:val="0"/>
              <w:snapToGrid w:val="0"/>
              <w:rPr>
                <w:rFonts w:ascii="Times New Roman" w:hAnsi="Times New Roman"/>
                <w:sz w:val="24"/>
                <w:szCs w:val="24"/>
              </w:rPr>
            </w:pPr>
            <w:r>
              <w:rPr>
                <w:rFonts w:ascii="Wingdings 2" w:hAnsi="Wingdings 2"/>
                <w:sz w:val="24"/>
                <w:szCs w:val="24"/>
              </w:rPr>
              <w:sym w:font="Wingdings 2" w:char="F052"/>
            </w:r>
            <w:r>
              <w:rPr>
                <w:rFonts w:ascii="Times New Roman" w:hAnsi="Times New Roman"/>
                <w:sz w:val="24"/>
                <w:szCs w:val="24"/>
              </w:rPr>
              <w:t>关于核心产品本项目</w:t>
            </w:r>
            <w:r>
              <w:rPr>
                <w:rFonts w:ascii="Times New Roman" w:hAnsi="Times New Roman"/>
                <w:sz w:val="24"/>
                <w:szCs w:val="24"/>
              </w:rPr>
              <w:t>__</w:t>
            </w:r>
            <w:r>
              <w:rPr>
                <w:rFonts w:ascii="Times New Roman" w:hAnsi="Times New Roman"/>
                <w:sz w:val="24"/>
                <w:szCs w:val="24"/>
              </w:rPr>
              <w:t>包不适用。</w:t>
            </w:r>
          </w:p>
          <w:p w:rsidR="001C1251" w:rsidP="00294A57">
            <w:pPr>
              <w:pStyle w:val="PlainText"/>
              <w:adjustRightInd w:val="0"/>
              <w:snapToGrid w:val="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本项目</w:t>
            </w:r>
            <w:r>
              <w:rPr>
                <w:rFonts w:ascii="Times New Roman" w:hAnsi="Times New Roman"/>
                <w:sz w:val="24"/>
                <w:szCs w:val="24"/>
              </w:rPr>
              <w:t>__</w:t>
            </w:r>
            <w:r>
              <w:rPr>
                <w:rFonts w:ascii="Times New Roman" w:hAnsi="Times New Roman"/>
                <w:sz w:val="24"/>
                <w:szCs w:val="24"/>
              </w:rPr>
              <w:t>包为单一产品采购项目。</w:t>
            </w:r>
          </w:p>
          <w:p w:rsidR="001C1251" w:rsidP="00294A57">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Tr="00294A57">
        <w:tblPrEx>
          <w:tblW w:w="10229" w:type="dxa"/>
          <w:jc w:val="center"/>
          <w:tblLayout w:type="fixed"/>
          <w:tblLook w:val="04A0"/>
        </w:tblPrEx>
        <w:trPr>
          <w:trHeight w:val="20"/>
          <w:jc w:val="center"/>
        </w:trPr>
        <w:tc>
          <w:tcPr>
            <w:tcW w:w="988" w:type="dxa"/>
            <w:vMerge w:val="restart"/>
            <w:vAlign w:val="center"/>
          </w:tcPr>
          <w:p w:rsidR="001C1251" w:rsidP="00294A57">
            <w:pPr>
              <w:pStyle w:val="PlainText"/>
              <w:adjustRightInd w:val="0"/>
              <w:snapToGrid w:val="0"/>
              <w:jc w:val="center"/>
              <w:rPr>
                <w:rFonts w:ascii="Times New Roman" w:hAnsi="Times New Roman"/>
                <w:sz w:val="24"/>
                <w:szCs w:val="24"/>
              </w:rPr>
            </w:pPr>
            <w:r>
              <w:rPr>
                <w:rFonts w:ascii="Times New Roman" w:hAnsi="Times New Roman"/>
                <w:sz w:val="24"/>
                <w:szCs w:val="24"/>
              </w:rPr>
              <w:t>3.1</w:t>
            </w:r>
          </w:p>
        </w:tc>
        <w:tc>
          <w:tcPr>
            <w:tcW w:w="1701" w:type="dxa"/>
            <w:vAlign w:val="center"/>
          </w:tcPr>
          <w:p w:rsidR="001C1251" w:rsidP="00294A57">
            <w:pPr>
              <w:jc w:val="center"/>
              <w:rPr>
                <w:sz w:val="24"/>
              </w:rPr>
            </w:pPr>
            <w:r>
              <w:rPr>
                <w:sz w:val="24"/>
              </w:rPr>
              <w:t>现场考察</w:t>
            </w:r>
          </w:p>
        </w:tc>
        <w:tc>
          <w:tcPr>
            <w:tcW w:w="7540" w:type="dxa"/>
            <w:vAlign w:val="center"/>
          </w:tcPr>
          <w:p w:rsidR="001C1251" w:rsidP="00294A57">
            <w:pPr>
              <w:jc w:val="left"/>
              <w:rPr>
                <w:sz w:val="24"/>
              </w:rPr>
            </w:pPr>
            <w:r>
              <w:rPr>
                <w:rFonts w:ascii="Wingdings 2" w:hAnsi="Wingdings 2"/>
                <w:sz w:val="24"/>
              </w:rPr>
              <w:sym w:font="Wingdings 2" w:char="F052"/>
            </w:r>
            <w:r>
              <w:rPr>
                <w:sz w:val="24"/>
              </w:rPr>
              <w:t>不组织</w:t>
            </w:r>
          </w:p>
          <w:p w:rsidR="001C1251" w:rsidP="00294A57">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1C1251" w:rsidP="00294A57">
            <w:pPr>
              <w:pStyle w:val="PlainText"/>
              <w:adjustRightInd w:val="0"/>
              <w:snapToGrid w:val="0"/>
              <w:rPr>
                <w:rFonts w:ascii="Times New Roman" w:hAnsi="Times New Roman"/>
                <w:sz w:val="24"/>
                <w:szCs w:val="24"/>
              </w:rPr>
            </w:pPr>
            <w:r>
              <w:rPr>
                <w:rFonts w:ascii="Times New Roman" w:hAnsi="Times New Roman"/>
                <w:sz w:val="24"/>
              </w:rPr>
              <w:t>考察地点：</w:t>
            </w:r>
            <w:r>
              <w:rPr>
                <w:rFonts w:ascii="Times New Roman" w:hAnsi="Times New Roman"/>
                <w:sz w:val="24"/>
              </w:rPr>
              <w:t>____________</w:t>
            </w:r>
            <w:r>
              <w:rPr>
                <w:rFonts w:ascii="Times New Roman" w:hAnsi="Times New Roman"/>
                <w:sz w:val="24"/>
              </w:rPr>
              <w:t>。</w:t>
            </w:r>
          </w:p>
        </w:tc>
      </w:tr>
      <w:tr w:rsidTr="00294A57">
        <w:tblPrEx>
          <w:tblW w:w="10229" w:type="dxa"/>
          <w:jc w:val="center"/>
          <w:tblLayout w:type="fixed"/>
          <w:tblLook w:val="04A0"/>
        </w:tblPrEx>
        <w:trPr>
          <w:trHeight w:val="20"/>
          <w:jc w:val="center"/>
        </w:trPr>
        <w:tc>
          <w:tcPr>
            <w:tcW w:w="988" w:type="dxa"/>
            <w:vMerge/>
            <w:vAlign w:val="center"/>
          </w:tcPr>
          <w:p w:rsidR="001C1251" w:rsidP="00294A57">
            <w:pPr>
              <w:pStyle w:val="PlainText"/>
              <w:adjustRightInd w:val="0"/>
              <w:snapToGrid w:val="0"/>
              <w:jc w:val="center"/>
              <w:rPr>
                <w:rFonts w:ascii="Times New Roman" w:hAnsi="Times New Roman"/>
                <w:sz w:val="24"/>
                <w:szCs w:val="24"/>
              </w:rPr>
            </w:pPr>
          </w:p>
        </w:tc>
        <w:tc>
          <w:tcPr>
            <w:tcW w:w="1701" w:type="dxa"/>
            <w:vAlign w:val="center"/>
          </w:tcPr>
          <w:p w:rsidR="001C1251" w:rsidP="00294A57">
            <w:pPr>
              <w:jc w:val="center"/>
              <w:rPr>
                <w:sz w:val="24"/>
              </w:rPr>
            </w:pPr>
            <w:r>
              <w:rPr>
                <w:sz w:val="24"/>
              </w:rPr>
              <w:t>开标前答疑会</w:t>
            </w:r>
          </w:p>
        </w:tc>
        <w:tc>
          <w:tcPr>
            <w:tcW w:w="7540" w:type="dxa"/>
            <w:vAlign w:val="center"/>
          </w:tcPr>
          <w:p w:rsidR="001C1251" w:rsidP="00294A57">
            <w:pPr>
              <w:jc w:val="left"/>
              <w:rPr>
                <w:sz w:val="24"/>
              </w:rPr>
            </w:pPr>
            <w:r>
              <w:rPr>
                <w:rFonts w:ascii="Wingdings 2" w:hAnsi="Wingdings 2"/>
                <w:sz w:val="24"/>
              </w:rPr>
              <w:sym w:font="Wingdings 2" w:char="F052"/>
            </w:r>
            <w:r>
              <w:rPr>
                <w:sz w:val="24"/>
              </w:rPr>
              <w:t>不召开</w:t>
            </w:r>
          </w:p>
          <w:p w:rsidR="001C1251" w:rsidP="00294A57">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1C1251" w:rsidP="00294A57">
            <w:pPr>
              <w:jc w:val="left"/>
              <w:rPr>
                <w:sz w:val="24"/>
              </w:rPr>
            </w:pPr>
            <w:r>
              <w:rPr>
                <w:sz w:val="24"/>
              </w:rPr>
              <w:t>召开地点：</w:t>
            </w:r>
            <w:r>
              <w:rPr>
                <w:sz w:val="24"/>
              </w:rPr>
              <w:t>____________</w:t>
            </w:r>
            <w:r>
              <w:rPr>
                <w:rFonts w:hint="eastAsia"/>
                <w:sz w:val="24"/>
              </w:rPr>
              <w:t>。</w:t>
            </w:r>
          </w:p>
        </w:tc>
      </w:tr>
      <w:tr w:rsidTr="00294A57">
        <w:tblPrEx>
          <w:tblW w:w="10229" w:type="dxa"/>
          <w:jc w:val="center"/>
          <w:tblLayout w:type="fixed"/>
          <w:tblLook w:val="04A0"/>
        </w:tblPrEx>
        <w:trPr>
          <w:trHeight w:val="20"/>
          <w:jc w:val="center"/>
        </w:trPr>
        <w:tc>
          <w:tcPr>
            <w:tcW w:w="988" w:type="dxa"/>
            <w:vAlign w:val="center"/>
          </w:tcPr>
          <w:p w:rsidR="001C1251" w:rsidP="00294A57">
            <w:pPr>
              <w:pStyle w:val="PlainText"/>
              <w:adjustRightInd w:val="0"/>
              <w:snapToGrid w:val="0"/>
              <w:jc w:val="center"/>
              <w:rPr>
                <w:rFonts w:ascii="Times New Roman" w:hAnsi="Times New Roman"/>
                <w:sz w:val="24"/>
                <w:szCs w:val="24"/>
              </w:rPr>
            </w:pPr>
            <w:r>
              <w:rPr>
                <w:rFonts w:ascii="Times New Roman" w:hAnsi="Times New Roman"/>
                <w:sz w:val="24"/>
                <w:szCs w:val="24"/>
              </w:rPr>
              <w:t>4.1</w:t>
            </w:r>
          </w:p>
        </w:tc>
        <w:tc>
          <w:tcPr>
            <w:tcW w:w="1701" w:type="dxa"/>
            <w:vAlign w:val="center"/>
          </w:tcPr>
          <w:p w:rsidR="001C1251" w:rsidP="00294A57">
            <w:pPr>
              <w:jc w:val="center"/>
              <w:rPr>
                <w:sz w:val="24"/>
              </w:rPr>
            </w:pPr>
            <w:r>
              <w:rPr>
                <w:sz w:val="24"/>
              </w:rPr>
              <w:t>样品</w:t>
            </w:r>
          </w:p>
        </w:tc>
        <w:tc>
          <w:tcPr>
            <w:tcW w:w="7540" w:type="dxa"/>
            <w:vAlign w:val="center"/>
          </w:tcPr>
          <w:p w:rsidR="001C1251" w:rsidP="00294A57">
            <w:pPr>
              <w:jc w:val="left"/>
              <w:rPr>
                <w:sz w:val="24"/>
              </w:rPr>
            </w:pPr>
            <w:r>
              <w:rPr>
                <w:sz w:val="24"/>
              </w:rPr>
              <w:t>投标样品递交：</w:t>
            </w:r>
          </w:p>
          <w:p w:rsidR="001C1251" w:rsidP="00294A57">
            <w:pPr>
              <w:jc w:val="left"/>
              <w:rPr>
                <w:sz w:val="24"/>
              </w:rPr>
            </w:pPr>
            <w:r>
              <w:rPr>
                <w:rFonts w:ascii="Wingdings 2" w:hAnsi="Wingdings 2"/>
                <w:sz w:val="24"/>
              </w:rPr>
              <w:sym w:font="Wingdings 2" w:char="F052"/>
            </w:r>
            <w:r>
              <w:rPr>
                <w:sz w:val="24"/>
              </w:rPr>
              <w:t>不需要</w:t>
            </w:r>
          </w:p>
          <w:p w:rsidR="001C1251" w:rsidP="00294A57">
            <w:pPr>
              <w:jc w:val="left"/>
              <w:rPr>
                <w:sz w:val="24"/>
              </w:rPr>
            </w:pPr>
            <w:r>
              <w:rPr>
                <w:sz w:val="24"/>
              </w:rPr>
              <w:t>□</w:t>
            </w:r>
            <w:r>
              <w:rPr>
                <w:sz w:val="24"/>
              </w:rPr>
              <w:t>需要，具体要求如下：</w:t>
            </w:r>
          </w:p>
          <w:p w:rsidR="001C1251" w:rsidP="00294A57">
            <w:pPr>
              <w:jc w:val="left"/>
              <w:rPr>
                <w:sz w:val="24"/>
                <w:u w:val="single"/>
              </w:rPr>
            </w:pPr>
            <w:r>
              <w:rPr>
                <w:sz w:val="24"/>
              </w:rPr>
              <w:t>（</w:t>
            </w:r>
            <w:r>
              <w:rPr>
                <w:sz w:val="24"/>
              </w:rPr>
              <w:t>1</w:t>
            </w:r>
            <w:r>
              <w:rPr>
                <w:sz w:val="24"/>
              </w:rPr>
              <w:t>）样品制作的标准和要求：</w:t>
            </w:r>
            <w:r>
              <w:rPr>
                <w:sz w:val="24"/>
              </w:rPr>
              <w:t>_________</w:t>
            </w:r>
            <w:r>
              <w:rPr>
                <w:sz w:val="24"/>
              </w:rPr>
              <w:t>；</w:t>
            </w:r>
          </w:p>
          <w:p w:rsidR="001C1251" w:rsidP="00294A57">
            <w:pPr>
              <w:jc w:val="left"/>
              <w:rPr>
                <w:sz w:val="24"/>
              </w:rPr>
            </w:pPr>
            <w:r>
              <w:rPr>
                <w:sz w:val="24"/>
              </w:rPr>
              <w:t>（</w:t>
            </w:r>
            <w:r>
              <w:rPr>
                <w:sz w:val="24"/>
              </w:rPr>
              <w:t>2</w:t>
            </w:r>
            <w:r>
              <w:rPr>
                <w:sz w:val="24"/>
              </w:rPr>
              <w:t>）是否需要随样品提交相关检测报告：</w:t>
            </w:r>
          </w:p>
          <w:p w:rsidR="001C1251" w:rsidP="00294A57">
            <w:pPr>
              <w:ind w:firstLine="600" w:firstLineChars="250"/>
              <w:jc w:val="left"/>
              <w:rPr>
                <w:sz w:val="24"/>
              </w:rPr>
            </w:pPr>
            <w:r>
              <w:rPr>
                <w:sz w:val="24"/>
              </w:rPr>
              <w:t>□</w:t>
            </w:r>
            <w:r>
              <w:rPr>
                <w:sz w:val="24"/>
              </w:rPr>
              <w:t>不需要</w:t>
            </w:r>
          </w:p>
          <w:p w:rsidR="001C1251" w:rsidP="00294A57">
            <w:pPr>
              <w:ind w:firstLine="600" w:firstLineChars="250"/>
              <w:jc w:val="left"/>
              <w:rPr>
                <w:sz w:val="24"/>
              </w:rPr>
            </w:pPr>
            <w:r>
              <w:rPr>
                <w:sz w:val="24"/>
              </w:rPr>
              <w:t>□</w:t>
            </w:r>
            <w:r>
              <w:rPr>
                <w:sz w:val="24"/>
              </w:rPr>
              <w:t>需要</w:t>
            </w:r>
          </w:p>
          <w:p w:rsidR="001C1251" w:rsidP="00294A57">
            <w:pPr>
              <w:jc w:val="left"/>
              <w:rPr>
                <w:sz w:val="24"/>
              </w:rPr>
            </w:pPr>
            <w:r>
              <w:rPr>
                <w:sz w:val="24"/>
              </w:rPr>
              <w:t>（</w:t>
            </w:r>
            <w:r>
              <w:rPr>
                <w:sz w:val="24"/>
              </w:rPr>
              <w:t>3</w:t>
            </w:r>
            <w:r>
              <w:rPr>
                <w:sz w:val="24"/>
              </w:rPr>
              <w:t>）样品递交要求：</w:t>
            </w:r>
            <w:r>
              <w:rPr>
                <w:sz w:val="24"/>
              </w:rPr>
              <w:t>_________</w:t>
            </w:r>
            <w:r>
              <w:rPr>
                <w:sz w:val="24"/>
              </w:rPr>
              <w:t>；</w:t>
            </w:r>
          </w:p>
          <w:p w:rsidR="001C1251" w:rsidP="00294A57">
            <w:pPr>
              <w:jc w:val="left"/>
              <w:rPr>
                <w:sz w:val="24"/>
              </w:rPr>
            </w:pPr>
            <w:r>
              <w:rPr>
                <w:sz w:val="24"/>
              </w:rPr>
              <w:t>（</w:t>
            </w:r>
            <w:r>
              <w:rPr>
                <w:sz w:val="24"/>
              </w:rPr>
              <w:t>4</w:t>
            </w:r>
            <w:r>
              <w:rPr>
                <w:sz w:val="24"/>
              </w:rPr>
              <w:t>）未中标人样品退还：</w:t>
            </w:r>
            <w:r>
              <w:rPr>
                <w:sz w:val="24"/>
              </w:rPr>
              <w:t>_________</w:t>
            </w:r>
            <w:r>
              <w:rPr>
                <w:sz w:val="24"/>
              </w:rPr>
              <w:t>；</w:t>
            </w:r>
          </w:p>
          <w:p w:rsidR="001C1251" w:rsidP="00294A57">
            <w:pPr>
              <w:jc w:val="left"/>
              <w:rPr>
                <w:sz w:val="24"/>
                <w:u w:val="single"/>
              </w:rPr>
            </w:pPr>
            <w:r>
              <w:rPr>
                <w:sz w:val="24"/>
              </w:rPr>
              <w:t>（</w:t>
            </w:r>
            <w:r>
              <w:rPr>
                <w:sz w:val="24"/>
              </w:rPr>
              <w:t>5</w:t>
            </w:r>
            <w:r>
              <w:rPr>
                <w:sz w:val="24"/>
              </w:rPr>
              <w:t>）中标人样品保管、封存及退还：</w:t>
            </w:r>
            <w:r>
              <w:rPr>
                <w:sz w:val="24"/>
              </w:rPr>
              <w:t>_________</w:t>
            </w:r>
            <w:r>
              <w:rPr>
                <w:sz w:val="24"/>
              </w:rPr>
              <w:t>；</w:t>
            </w:r>
          </w:p>
          <w:p w:rsidR="001C1251" w:rsidP="00294A57">
            <w:pPr>
              <w:jc w:val="left"/>
              <w:rPr>
                <w:sz w:val="24"/>
              </w:rPr>
            </w:pPr>
            <w:r>
              <w:rPr>
                <w:sz w:val="24"/>
              </w:rPr>
              <w:t>（</w:t>
            </w:r>
            <w:r>
              <w:rPr>
                <w:sz w:val="24"/>
              </w:rPr>
              <w:t>6</w:t>
            </w:r>
            <w:r>
              <w:rPr>
                <w:sz w:val="24"/>
              </w:rPr>
              <w:t>）其他要求（如有）：</w:t>
            </w:r>
            <w:r>
              <w:rPr>
                <w:sz w:val="24"/>
              </w:rPr>
              <w:t>_________</w:t>
            </w:r>
            <w:r>
              <w:rPr>
                <w:sz w:val="24"/>
              </w:rPr>
              <w:t>。</w:t>
            </w:r>
          </w:p>
        </w:tc>
      </w:tr>
      <w:tr w:rsidTr="00294A57">
        <w:tblPrEx>
          <w:tblW w:w="10229" w:type="dxa"/>
          <w:jc w:val="center"/>
          <w:tblLayout w:type="fixed"/>
          <w:tblLook w:val="04A0"/>
        </w:tblPrEx>
        <w:trPr>
          <w:trHeight w:val="1535"/>
          <w:jc w:val="center"/>
        </w:trPr>
        <w:tc>
          <w:tcPr>
            <w:tcW w:w="988" w:type="dxa"/>
            <w:vAlign w:val="center"/>
          </w:tcPr>
          <w:p w:rsidR="001C1251" w:rsidP="00294A57">
            <w:pPr>
              <w:pStyle w:val="PlainText"/>
              <w:adjustRightInd w:val="0"/>
              <w:snapToGrid w:val="0"/>
              <w:jc w:val="center"/>
              <w:rPr>
                <w:rFonts w:ascii="Times New Roman" w:hAnsi="Times New Roman"/>
                <w:sz w:val="24"/>
                <w:szCs w:val="24"/>
              </w:rPr>
            </w:pPr>
            <w:r>
              <w:rPr>
                <w:rFonts w:ascii="Times New Roman" w:hAnsi="Times New Roman"/>
                <w:sz w:val="24"/>
                <w:szCs w:val="24"/>
              </w:rPr>
              <w:t>5.2.5</w:t>
            </w:r>
          </w:p>
        </w:tc>
        <w:tc>
          <w:tcPr>
            <w:tcW w:w="1701" w:type="dxa"/>
            <w:vAlign w:val="center"/>
          </w:tcPr>
          <w:p w:rsidR="001C1251" w:rsidP="00294A57">
            <w:pPr>
              <w:jc w:val="center"/>
              <w:rPr>
                <w:sz w:val="24"/>
              </w:rPr>
            </w:pPr>
            <w:r>
              <w:rPr>
                <w:sz w:val="24"/>
              </w:rPr>
              <w:t>标的所属行业</w:t>
            </w:r>
          </w:p>
        </w:tc>
        <w:tc>
          <w:tcPr>
            <w:tcW w:w="7540" w:type="dxa"/>
            <w:vAlign w:val="center"/>
          </w:tcPr>
          <w:p w:rsidR="001C1251" w:rsidP="00294A57">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2838"/>
              <w:gridCol w:w="3664"/>
            </w:tblGrid>
            <w:tr w:rsidTr="00294A5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trPr>
              <w:tc>
                <w:tcPr>
                  <w:tcW w:w="555" w:type="pct"/>
                  <w:tcBorders>
                    <w:top w:val="single" w:sz="4" w:space="0" w:color="auto"/>
                    <w:left w:val="single" w:sz="4" w:space="0" w:color="auto"/>
                    <w:bottom w:val="single" w:sz="4" w:space="0" w:color="auto"/>
                    <w:right w:val="single" w:sz="4" w:space="0" w:color="auto"/>
                  </w:tcBorders>
                  <w:vAlign w:val="center"/>
                </w:tcPr>
                <w:p w:rsidR="001C1251" w:rsidP="00294A57">
                  <w:pPr>
                    <w:jc w:val="center"/>
                    <w:rPr>
                      <w:bCs/>
                      <w:sz w:val="24"/>
                    </w:rPr>
                  </w:pPr>
                  <w:r>
                    <w:rPr>
                      <w:rFonts w:hint="eastAsia"/>
                      <w:bCs/>
                      <w:sz w:val="24"/>
                    </w:rPr>
                    <w:t>包号</w:t>
                  </w:r>
                </w:p>
              </w:tc>
              <w:tc>
                <w:tcPr>
                  <w:tcW w:w="1939" w:type="pct"/>
                  <w:tcBorders>
                    <w:top w:val="single" w:sz="4" w:space="0" w:color="auto"/>
                    <w:left w:val="single" w:sz="4" w:space="0" w:color="auto"/>
                    <w:bottom w:val="single" w:sz="4" w:space="0" w:color="auto"/>
                    <w:right w:val="single" w:sz="4" w:space="0" w:color="auto"/>
                  </w:tcBorders>
                  <w:vAlign w:val="center"/>
                </w:tcPr>
                <w:p w:rsidR="001C1251" w:rsidP="00294A57">
                  <w:pPr>
                    <w:jc w:val="center"/>
                    <w:rPr>
                      <w:bCs/>
                      <w:sz w:val="24"/>
                    </w:rPr>
                  </w:pPr>
                  <w:r>
                    <w:rPr>
                      <w:bCs/>
                      <w:sz w:val="24"/>
                    </w:rPr>
                    <w:t>标的名称</w:t>
                  </w:r>
                </w:p>
              </w:tc>
              <w:tc>
                <w:tcPr>
                  <w:tcW w:w="2504" w:type="pct"/>
                  <w:tcBorders>
                    <w:top w:val="single" w:sz="4" w:space="0" w:color="auto"/>
                    <w:left w:val="single" w:sz="4" w:space="0" w:color="auto"/>
                    <w:bottom w:val="single" w:sz="4" w:space="0" w:color="auto"/>
                    <w:right w:val="single" w:sz="4" w:space="0" w:color="auto"/>
                  </w:tcBorders>
                  <w:vAlign w:val="center"/>
                </w:tcPr>
                <w:p w:rsidR="001C1251" w:rsidP="00294A57">
                  <w:pPr>
                    <w:jc w:val="center"/>
                    <w:rPr>
                      <w:sz w:val="24"/>
                    </w:rPr>
                  </w:pPr>
                  <w:r>
                    <w:rPr>
                      <w:sz w:val="24"/>
                    </w:rPr>
                    <w:t>中小企业划分标准所属行业</w:t>
                  </w:r>
                </w:p>
              </w:tc>
            </w:tr>
            <w:tr w:rsidTr="00294A57">
              <w:tblPrEx>
                <w:tblW w:w="5000" w:type="pct"/>
                <w:tblLayout w:type="fixed"/>
                <w:tblLook w:val="04A0"/>
              </w:tblPrEx>
              <w:trPr>
                <w:trHeight w:val="454"/>
              </w:trPr>
              <w:tc>
                <w:tcPr>
                  <w:tcW w:w="555" w:type="pct"/>
                  <w:tcBorders>
                    <w:top w:val="single" w:sz="4" w:space="0" w:color="auto"/>
                    <w:left w:val="single" w:sz="4" w:space="0" w:color="auto"/>
                    <w:bottom w:val="single" w:sz="4" w:space="0" w:color="auto"/>
                    <w:right w:val="single" w:sz="4" w:space="0" w:color="auto"/>
                  </w:tcBorders>
                  <w:vAlign w:val="center"/>
                </w:tcPr>
                <w:p w:rsidR="001C1251" w:rsidP="00294A57">
                  <w:pPr>
                    <w:jc w:val="center"/>
                    <w:rPr>
                      <w:bCs/>
                      <w:sz w:val="24"/>
                    </w:rPr>
                  </w:pPr>
                  <w:r>
                    <w:rPr>
                      <w:rFonts w:hint="eastAsia"/>
                      <w:bCs/>
                      <w:sz w:val="24"/>
                    </w:rPr>
                    <w:t>1</w:t>
                  </w:r>
                </w:p>
              </w:tc>
              <w:tc>
                <w:tcPr>
                  <w:tcW w:w="1939" w:type="pct"/>
                  <w:tcBorders>
                    <w:top w:val="single" w:sz="4" w:space="0" w:color="auto"/>
                    <w:left w:val="single" w:sz="4" w:space="0" w:color="auto"/>
                    <w:bottom w:val="single" w:sz="4" w:space="0" w:color="auto"/>
                    <w:right w:val="single" w:sz="4" w:space="0" w:color="auto"/>
                  </w:tcBorders>
                  <w:vAlign w:val="center"/>
                </w:tcPr>
                <w:p w:rsidR="001C1251" w:rsidP="00294A57">
                  <w:pPr>
                    <w:jc w:val="center"/>
                    <w:rPr>
                      <w:bCs/>
                      <w:sz w:val="24"/>
                    </w:rPr>
                  </w:pPr>
                  <w:r>
                    <w:rPr>
                      <w:sz w:val="24"/>
                    </w:rPr>
                    <w:t>劳动争议调解服务</w:t>
                  </w:r>
                </w:p>
              </w:tc>
              <w:tc>
                <w:tcPr>
                  <w:tcW w:w="2504" w:type="pct"/>
                  <w:tcBorders>
                    <w:top w:val="single" w:sz="4" w:space="0" w:color="auto"/>
                    <w:left w:val="single" w:sz="4" w:space="0" w:color="auto"/>
                    <w:bottom w:val="single" w:sz="4" w:space="0" w:color="auto"/>
                    <w:right w:val="single" w:sz="4" w:space="0" w:color="auto"/>
                  </w:tcBorders>
                  <w:vAlign w:val="center"/>
                </w:tcPr>
                <w:p w:rsidR="001C1251" w:rsidP="00294A57">
                  <w:pPr>
                    <w:jc w:val="center"/>
                    <w:rPr>
                      <w:kern w:val="0"/>
                      <w:sz w:val="24"/>
                    </w:rPr>
                  </w:pPr>
                  <w:r>
                    <w:rPr>
                      <w:rFonts w:hint="eastAsia"/>
                      <w:kern w:val="0"/>
                      <w:sz w:val="24"/>
                    </w:rPr>
                    <w:t xml:space="preserve"> </w:t>
                  </w:r>
                  <w:r>
                    <w:rPr>
                      <w:rFonts w:hint="eastAsia"/>
                      <w:sz w:val="24"/>
                    </w:rPr>
                    <w:t xml:space="preserve"> </w:t>
                  </w:r>
                  <w:r>
                    <w:rPr>
                      <w:sz w:val="24"/>
                    </w:rPr>
                    <w:t>租赁和商务服务业</w:t>
                  </w:r>
                  <w:r>
                    <w:rPr>
                      <w:rFonts w:hint="eastAsia"/>
                      <w:sz w:val="24"/>
                    </w:rPr>
                    <w:t xml:space="preserve"> </w:t>
                  </w:r>
                  <w:r>
                    <w:rPr>
                      <w:rFonts w:hint="eastAsia"/>
                      <w:kern w:val="0"/>
                      <w:sz w:val="24"/>
                    </w:rPr>
                    <w:t xml:space="preserve">                                                                                                                                                                                                                                                                                                                                                                                                                                                                                                                                                                                                                                                                                                                                                                                                                                                                                                                                                                                                                                                                                                                                                                                                                                                                                                                                                                                                                                                                                                                                                                                                                                                                                                                                                                 </w:t>
                  </w:r>
                </w:p>
              </w:tc>
            </w:tr>
          </w:tbl>
          <w:p w:rsidR="001C1251" w:rsidP="00294A57">
            <w:pPr>
              <w:jc w:val="left"/>
              <w:rPr>
                <w:sz w:val="24"/>
              </w:rPr>
            </w:pPr>
          </w:p>
        </w:tc>
      </w:tr>
    </w:tbl>
    <w:p w:rsidR="001C1251" w:rsidP="001C1251">
      <w:r>
        <w:br w:type="page"/>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701"/>
        <w:gridCol w:w="7540"/>
      </w:tblGrid>
      <w:tr w:rsidTr="00294A57">
        <w:tblPrEx>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1"/>
          <w:jc w:val="center"/>
        </w:trPr>
        <w:tc>
          <w:tcPr>
            <w:tcW w:w="988" w:type="dxa"/>
            <w:vAlign w:val="center"/>
          </w:tcPr>
          <w:p w:rsidR="001C1251" w:rsidP="00294A57">
            <w:pPr>
              <w:pStyle w:val="PlainText"/>
              <w:adjustRightInd w:val="0"/>
              <w:snapToGrid w:val="0"/>
              <w:jc w:val="center"/>
              <w:rPr>
                <w:rFonts w:ascii="Times New Roman" w:hAnsi="Times New Roman"/>
                <w:sz w:val="24"/>
                <w:szCs w:val="24"/>
              </w:rPr>
            </w:pPr>
            <w:r>
              <w:rPr>
                <w:rFonts w:ascii="Times New Roman" w:hAnsi="Times New Roman"/>
                <w:sz w:val="24"/>
                <w:szCs w:val="24"/>
              </w:rPr>
              <w:t>11.2</w:t>
            </w:r>
          </w:p>
        </w:tc>
        <w:tc>
          <w:tcPr>
            <w:tcW w:w="1701" w:type="dxa"/>
            <w:vAlign w:val="center"/>
          </w:tcPr>
          <w:p w:rsidR="001C1251" w:rsidP="00294A57">
            <w:pPr>
              <w:jc w:val="center"/>
              <w:rPr>
                <w:sz w:val="24"/>
              </w:rPr>
            </w:pPr>
            <w:r>
              <w:rPr>
                <w:rFonts w:hint="eastAsia"/>
                <w:sz w:val="24"/>
              </w:rPr>
              <w:t>投标报价</w:t>
            </w:r>
          </w:p>
        </w:tc>
        <w:tc>
          <w:tcPr>
            <w:tcW w:w="7540" w:type="dxa"/>
            <w:vAlign w:val="center"/>
          </w:tcPr>
          <w:p w:rsidR="001C1251" w:rsidP="00294A57">
            <w:pPr>
              <w:jc w:val="left"/>
              <w:rPr>
                <w:sz w:val="24"/>
              </w:rPr>
            </w:pPr>
            <w:r>
              <w:rPr>
                <w:rFonts w:hint="eastAsia"/>
                <w:sz w:val="24"/>
              </w:rPr>
              <w:t>投标报价的特殊规定：</w:t>
            </w:r>
          </w:p>
          <w:p w:rsidR="001C1251" w:rsidP="00294A57">
            <w:pPr>
              <w:jc w:val="left"/>
              <w:rPr>
                <w:sz w:val="24"/>
              </w:rPr>
            </w:pPr>
            <w:r>
              <w:rPr>
                <w:rFonts w:ascii="Wingdings 2" w:hAnsi="Wingdings 2"/>
                <w:sz w:val="24"/>
              </w:rPr>
              <w:sym w:font="Wingdings 2" w:char="F052"/>
            </w:r>
            <w:r>
              <w:rPr>
                <w:sz w:val="24"/>
              </w:rPr>
              <w:t>无</w:t>
            </w:r>
          </w:p>
          <w:p w:rsidR="001C1251" w:rsidP="00294A57">
            <w:pPr>
              <w:jc w:val="left"/>
              <w:rPr>
                <w:sz w:val="24"/>
              </w:rPr>
            </w:pPr>
            <w:r>
              <w:rPr>
                <w:sz w:val="24"/>
              </w:rPr>
              <w:t>□</w:t>
            </w:r>
            <w:r>
              <w:rPr>
                <w:sz w:val="24"/>
              </w:rPr>
              <w:t>有，具体情形：</w:t>
            </w:r>
            <w:r>
              <w:rPr>
                <w:sz w:val="24"/>
              </w:rPr>
              <w:t>_____</w:t>
            </w:r>
            <w:r>
              <w:rPr>
                <w:sz w:val="24"/>
              </w:rPr>
              <w:t>。</w:t>
            </w:r>
          </w:p>
        </w:tc>
      </w:tr>
      <w:tr w:rsidTr="00294A57">
        <w:tblPrEx>
          <w:tblW w:w="10229" w:type="dxa"/>
          <w:jc w:val="center"/>
          <w:tblLayout w:type="fixed"/>
          <w:tblLook w:val="04A0"/>
        </w:tblPrEx>
        <w:trPr>
          <w:trHeight w:val="807"/>
          <w:jc w:val="center"/>
        </w:trPr>
        <w:tc>
          <w:tcPr>
            <w:tcW w:w="988" w:type="dxa"/>
            <w:vAlign w:val="center"/>
          </w:tcPr>
          <w:p w:rsidR="001C1251" w:rsidP="00294A57">
            <w:pPr>
              <w:pStyle w:val="PlainText"/>
              <w:adjustRightInd w:val="0"/>
              <w:snapToGrid w:val="0"/>
              <w:jc w:val="center"/>
              <w:rPr>
                <w:rFonts w:ascii="Times New Roman" w:hAnsi="Times New Roman"/>
                <w:sz w:val="24"/>
                <w:szCs w:val="24"/>
              </w:rPr>
            </w:pPr>
            <w:r>
              <w:rPr>
                <w:rFonts w:ascii="Times New Roman" w:hAnsi="Times New Roman"/>
                <w:sz w:val="24"/>
                <w:szCs w:val="24"/>
              </w:rPr>
              <w:t>12.1</w:t>
            </w:r>
          </w:p>
        </w:tc>
        <w:tc>
          <w:tcPr>
            <w:tcW w:w="1701" w:type="dxa"/>
            <w:vMerge w:val="restart"/>
            <w:vAlign w:val="center"/>
          </w:tcPr>
          <w:p w:rsidR="001C1251" w:rsidP="00294A57">
            <w:pPr>
              <w:jc w:val="center"/>
              <w:rPr>
                <w:sz w:val="24"/>
              </w:rPr>
            </w:pPr>
            <w:r>
              <w:rPr>
                <w:sz w:val="24"/>
              </w:rPr>
              <w:t>投标保证金</w:t>
            </w:r>
          </w:p>
        </w:tc>
        <w:tc>
          <w:tcPr>
            <w:tcW w:w="7540" w:type="dxa"/>
            <w:vAlign w:val="center"/>
          </w:tcPr>
          <w:p w:rsidR="001C1251" w:rsidP="00294A57">
            <w:pPr>
              <w:pStyle w:val="PlainText"/>
              <w:adjustRightInd w:val="0"/>
              <w:snapToGrid w:val="0"/>
              <w:rPr>
                <w:rFonts w:ascii="Times New Roman" w:hAnsi="Times New Roman"/>
                <w:sz w:val="24"/>
              </w:rPr>
            </w:pPr>
            <w:r>
              <w:rPr>
                <w:rFonts w:ascii="Times New Roman" w:hAnsi="Times New Roman"/>
                <w:sz w:val="24"/>
              </w:rPr>
              <w:t>投标保证金金额：</w:t>
            </w:r>
            <w:r>
              <w:rPr>
                <w:rFonts w:ascii="Times New Roman" w:hAnsi="Times New Roman"/>
                <w:sz w:val="24"/>
              </w:rPr>
              <w:t>20000</w:t>
            </w:r>
            <w:r>
              <w:rPr>
                <w:rFonts w:ascii="Times New Roman" w:hAnsi="Times New Roman"/>
                <w:sz w:val="24"/>
              </w:rPr>
              <w:t>元（人民币大写贰万元整）</w:t>
            </w:r>
          </w:p>
          <w:p w:rsidR="001C1251" w:rsidP="00294A57">
            <w:pPr>
              <w:pStyle w:val="PlainText"/>
              <w:adjustRightInd w:val="0"/>
              <w:snapToGrid w:val="0"/>
              <w:rPr>
                <w:rFonts w:ascii="Times New Roman" w:hAnsi="Times New Roman"/>
                <w:sz w:val="24"/>
              </w:rPr>
            </w:pPr>
            <w:r>
              <w:rPr>
                <w:rFonts w:ascii="Times New Roman" w:hAnsi="Times New Roman"/>
                <w:sz w:val="24"/>
              </w:rPr>
              <w:t>投标保证金收受人信息：</w:t>
            </w:r>
          </w:p>
          <w:p w:rsidR="001C1251" w:rsidP="00294A57">
            <w:pPr>
              <w:pStyle w:val="PlainText"/>
              <w:adjustRightInd w:val="0"/>
              <w:snapToGrid w:val="0"/>
              <w:rPr>
                <w:rFonts w:ascii="Times New Roman" w:hAnsi="Times New Roman"/>
                <w:sz w:val="24"/>
              </w:rPr>
            </w:pPr>
            <w:r>
              <w:rPr>
                <w:rFonts w:ascii="Times New Roman" w:hAnsi="Times New Roman"/>
                <w:sz w:val="24"/>
              </w:rPr>
              <w:t>户名：京信禾（北京）管理咨询有限公司</w:t>
            </w:r>
          </w:p>
          <w:p w:rsidR="001C1251" w:rsidP="00294A57">
            <w:pPr>
              <w:pStyle w:val="PlainText"/>
              <w:adjustRightInd w:val="0"/>
              <w:snapToGrid w:val="0"/>
              <w:rPr>
                <w:rFonts w:ascii="Times New Roman" w:hAnsi="Times New Roman"/>
                <w:sz w:val="24"/>
              </w:rPr>
            </w:pPr>
            <w:r>
              <w:rPr>
                <w:rFonts w:ascii="Times New Roman" w:hAnsi="Times New Roman"/>
                <w:sz w:val="24"/>
              </w:rPr>
              <w:t>开户行：中信银行股份有限公司北京分行营业部</w:t>
            </w:r>
          </w:p>
          <w:p w:rsidR="001C1251" w:rsidP="00294A57">
            <w:pPr>
              <w:pStyle w:val="PlainText"/>
              <w:adjustRightInd w:val="0"/>
              <w:snapToGrid w:val="0"/>
              <w:rPr>
                <w:rFonts w:ascii="Times New Roman" w:hAnsi="Times New Roman"/>
                <w:sz w:val="24"/>
              </w:rPr>
            </w:pPr>
            <w:r>
              <w:rPr>
                <w:rFonts w:ascii="Times New Roman" w:hAnsi="Times New Roman"/>
                <w:sz w:val="24"/>
              </w:rPr>
              <w:t>银行账户</w:t>
            </w:r>
            <w:r>
              <w:rPr>
                <w:rFonts w:ascii="Times New Roman" w:hAnsi="Times New Roman"/>
                <w:sz w:val="24"/>
              </w:rPr>
              <w:t>:8110701012302249866</w:t>
            </w:r>
          </w:p>
          <w:p w:rsidR="001C1251" w:rsidP="00294A57">
            <w:pPr>
              <w:pStyle w:val="PlainText"/>
              <w:adjustRightInd w:val="0"/>
              <w:snapToGrid w:val="0"/>
              <w:rPr>
                <w:rFonts w:ascii="Times New Roman" w:hAnsi="Times New Roman"/>
                <w:sz w:val="24"/>
              </w:rPr>
            </w:pPr>
            <w:r>
              <w:rPr>
                <w:rFonts w:ascii="Times New Roman" w:hAnsi="Times New Roman"/>
                <w:sz w:val="24"/>
              </w:rPr>
              <w:t>注：</w:t>
            </w:r>
          </w:p>
          <w:p w:rsidR="001C1251" w:rsidP="00294A57">
            <w:pPr>
              <w:pStyle w:val="PlainText"/>
              <w:adjustRightInd w:val="0"/>
              <w:snapToGrid w:val="0"/>
              <w:rPr>
                <w:rFonts w:ascii="Times New Roman" w:hAnsi="Times New Roman"/>
                <w:sz w:val="24"/>
              </w:rPr>
            </w:pPr>
            <w:r>
              <w:rPr>
                <w:rFonts w:ascii="Times New Roman" w:hAnsi="Times New Roman"/>
                <w:sz w:val="24"/>
              </w:rPr>
              <w:t>1</w:t>
            </w:r>
            <w:r>
              <w:rPr>
                <w:rFonts w:ascii="Times New Roman" w:hAnsi="Times New Roman"/>
                <w:sz w:val="24"/>
              </w:rPr>
              <w:t>、投标人如采用银行汇款形式递交投标保证金，须使用投标人单位帐户一次性汇入采购代理机构指定的帐户，不能以个人名义或其他单位账户汇款，并将银行汇款凭证电子件加盖供应商单位公章，按招标文件要求进行提交。</w:t>
            </w:r>
          </w:p>
          <w:p w:rsidR="001C1251" w:rsidP="00294A57">
            <w:pPr>
              <w:pStyle w:val="PlainText"/>
              <w:adjustRightInd w:val="0"/>
              <w:snapToGrid w:val="0"/>
              <w:rPr>
                <w:rFonts w:ascii="Times New Roman" w:hAnsi="Times New Roman"/>
                <w:sz w:val="24"/>
              </w:rPr>
            </w:pPr>
            <w:r>
              <w:rPr>
                <w:rFonts w:ascii="Times New Roman" w:hAnsi="Times New Roman"/>
                <w:sz w:val="24"/>
              </w:rPr>
              <w:t>2</w:t>
            </w:r>
            <w:r>
              <w:rPr>
                <w:rFonts w:ascii="Times New Roman" w:hAnsi="Times New Roman"/>
                <w:sz w:val="24"/>
              </w:rPr>
              <w:t>、在招投标活动结束后，投标保证金将按照投标人单位交款账户原路退还。</w:t>
            </w:r>
          </w:p>
          <w:p w:rsidR="001C1251" w:rsidP="00294A57">
            <w:pPr>
              <w:pStyle w:val="PlainText"/>
              <w:adjustRightInd w:val="0"/>
              <w:snapToGrid w:val="0"/>
              <w:rPr>
                <w:rFonts w:ascii="Times New Roman" w:hAnsi="Times New Roman"/>
                <w:sz w:val="24"/>
              </w:rPr>
            </w:pPr>
            <w:r>
              <w:rPr>
                <w:rFonts w:ascii="Times New Roman" w:hAnsi="Times New Roman"/>
                <w:sz w:val="24"/>
              </w:rPr>
              <w:t>3</w:t>
            </w:r>
            <w:r>
              <w:rPr>
                <w:rFonts w:ascii="Times New Roman" w:hAnsi="Times New Roman"/>
                <w:sz w:val="24"/>
              </w:rPr>
              <w:t>、</w:t>
            </w:r>
            <w:r>
              <w:rPr>
                <w:rFonts w:hAnsi="宋体" w:cs="宋体"/>
                <w:spacing w:val="-8"/>
                <w:sz w:val="24"/>
              </w:rPr>
              <w:t>为</w:t>
            </w:r>
            <w:r>
              <w:rPr>
                <w:rFonts w:hAnsi="宋体" w:cs="宋体"/>
                <w:spacing w:val="-4"/>
                <w:sz w:val="24"/>
              </w:rPr>
              <w:t>保证成交人投标保证金的及时退还，成交人请在合同签订后</w:t>
            </w:r>
            <w:r>
              <w:rPr>
                <w:spacing w:val="-10"/>
                <w:sz w:val="24"/>
              </w:rPr>
              <w:t>2</w:t>
            </w:r>
            <w:r>
              <w:rPr>
                <w:rFonts w:hAnsi="宋体" w:cs="宋体"/>
                <w:spacing w:val="-10"/>
                <w:sz w:val="24"/>
              </w:rPr>
              <w:t>个</w:t>
            </w:r>
            <w:r>
              <w:rPr>
                <w:rFonts w:hAnsi="宋体" w:cs="宋体"/>
                <w:spacing w:val="-8"/>
                <w:sz w:val="24"/>
              </w:rPr>
              <w:t>工</w:t>
            </w:r>
            <w:r>
              <w:rPr>
                <w:rFonts w:hAnsi="宋体" w:cs="宋体"/>
                <w:spacing w:val="-5"/>
                <w:sz w:val="24"/>
              </w:rPr>
              <w:t>作日内，及时</w:t>
            </w:r>
            <w:r>
              <w:rPr>
                <w:rFonts w:hAnsi="宋体" w:cs="宋体"/>
                <w:spacing w:val="-2"/>
                <w:sz w:val="24"/>
              </w:rPr>
              <w:t>告知</w:t>
            </w:r>
            <w:r>
              <w:rPr>
                <w:rFonts w:hAnsi="宋体" w:cs="宋体"/>
                <w:spacing w:val="-5"/>
                <w:sz w:val="24"/>
              </w:rPr>
              <w:t>采购代理机构</w:t>
            </w:r>
            <w:r>
              <w:rPr>
                <w:rFonts w:hAnsi="宋体" w:cs="宋体"/>
                <w:spacing w:val="7"/>
                <w:sz w:val="24"/>
              </w:rPr>
              <w:t>。</w:t>
            </w:r>
            <w:r>
              <w:rPr>
                <w:rFonts w:hAnsi="宋体" w:cs="宋体"/>
                <w:spacing w:val="-2"/>
                <w:sz w:val="24"/>
              </w:rPr>
              <w:t>如成交人未按要求及时告知，由此导致的逾期退还投标保证金等责任由成交人承担，采购代理机构不承担相应责任。</w:t>
            </w:r>
          </w:p>
        </w:tc>
      </w:tr>
      <w:tr w:rsidTr="00294A57">
        <w:tblPrEx>
          <w:tblW w:w="10229" w:type="dxa"/>
          <w:jc w:val="center"/>
          <w:tblLayout w:type="fixed"/>
          <w:tblLook w:val="04A0"/>
        </w:tblPrEx>
        <w:trPr>
          <w:trHeight w:val="20"/>
          <w:jc w:val="center"/>
        </w:trPr>
        <w:tc>
          <w:tcPr>
            <w:tcW w:w="988" w:type="dxa"/>
            <w:vAlign w:val="center"/>
          </w:tcPr>
          <w:p w:rsidR="001C1251" w:rsidP="00294A57">
            <w:pPr>
              <w:pStyle w:val="PlainText"/>
              <w:adjustRightInd w:val="0"/>
              <w:snapToGrid w:val="0"/>
              <w:jc w:val="center"/>
              <w:rPr>
                <w:rFonts w:ascii="Times New Roman" w:hAnsi="Times New Roman"/>
                <w:sz w:val="24"/>
                <w:szCs w:val="24"/>
              </w:rPr>
            </w:pPr>
            <w:r>
              <w:rPr>
                <w:rFonts w:ascii="Times New Roman" w:hAnsi="Times New Roman"/>
                <w:sz w:val="24"/>
                <w:szCs w:val="24"/>
              </w:rPr>
              <w:t>12.7.2</w:t>
            </w:r>
          </w:p>
        </w:tc>
        <w:tc>
          <w:tcPr>
            <w:tcW w:w="1701" w:type="dxa"/>
            <w:vMerge/>
            <w:vAlign w:val="center"/>
          </w:tcPr>
          <w:p w:rsidR="001C1251" w:rsidP="00294A57">
            <w:pPr>
              <w:jc w:val="center"/>
              <w:rPr>
                <w:sz w:val="24"/>
              </w:rPr>
            </w:pPr>
          </w:p>
        </w:tc>
        <w:tc>
          <w:tcPr>
            <w:tcW w:w="7540" w:type="dxa"/>
            <w:vAlign w:val="center"/>
          </w:tcPr>
          <w:p w:rsidR="001C1251" w:rsidP="00294A57">
            <w:pPr>
              <w:jc w:val="left"/>
              <w:rPr>
                <w:sz w:val="24"/>
              </w:rPr>
            </w:pPr>
            <w:r>
              <w:rPr>
                <w:sz w:val="24"/>
              </w:rPr>
              <w:t>投标保证金可以不予退还的其他情形：</w:t>
            </w:r>
          </w:p>
          <w:p w:rsidR="001C1251" w:rsidP="00294A57">
            <w:pPr>
              <w:jc w:val="left"/>
              <w:rPr>
                <w:sz w:val="24"/>
              </w:rPr>
            </w:pPr>
            <w:r>
              <w:rPr>
                <w:rFonts w:hint="eastAsia"/>
                <w:sz w:val="24"/>
              </w:rPr>
              <w:t>☑</w:t>
            </w:r>
            <w:r>
              <w:rPr>
                <w:sz w:val="24"/>
              </w:rPr>
              <w:t>无</w:t>
            </w:r>
          </w:p>
          <w:p w:rsidR="001C1251" w:rsidP="00294A57">
            <w:pPr>
              <w:pStyle w:val="PlainText"/>
              <w:adjustRightInd w:val="0"/>
              <w:snapToGrid w:val="0"/>
              <w:rPr>
                <w:rFonts w:ascii="Times New Roman" w:hAnsi="Times New Roman"/>
                <w:sz w:val="24"/>
              </w:rPr>
            </w:pPr>
            <w:r>
              <w:rPr>
                <w:rFonts w:ascii="Wingdings 2" w:hAnsi="Wingdings 2"/>
                <w:sz w:val="24"/>
              </w:rPr>
              <w:sym w:font="Wingdings 2" w:char="F0A3"/>
            </w:r>
            <w:r>
              <w:rPr>
                <w:rFonts w:ascii="Times New Roman" w:hAnsi="Times New Roman"/>
                <w:sz w:val="24"/>
              </w:rPr>
              <w:t>有，具体情形：</w:t>
            </w:r>
          </w:p>
          <w:p w:rsidR="001C1251" w:rsidP="00294A57">
            <w:pPr>
              <w:pStyle w:val="PlainText"/>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）在投标文件中提供虚假材料的；</w:t>
            </w:r>
          </w:p>
          <w:p w:rsidR="001C1251" w:rsidP="00294A57">
            <w:pPr>
              <w:pStyle w:val="PlainText"/>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）除因不可抗力以外，中标人不与采购人签订合同的；</w:t>
            </w:r>
          </w:p>
          <w:p w:rsidR="001C1251" w:rsidP="00294A57">
            <w:pPr>
              <w:pStyle w:val="PlainText"/>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）未按规定提交履约保证金的；</w:t>
            </w:r>
          </w:p>
          <w:p w:rsidR="001C1251" w:rsidP="00294A57">
            <w:pPr>
              <w:pStyle w:val="PlainText"/>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）投标人与其他供应商恶意串通的；</w:t>
            </w:r>
          </w:p>
          <w:p w:rsidR="001C1251" w:rsidP="00294A57">
            <w:pPr>
              <w:pStyle w:val="PlainText"/>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5</w:t>
            </w:r>
            <w:r>
              <w:rPr>
                <w:rFonts w:ascii="Times New Roman" w:hAnsi="Times New Roman"/>
                <w:sz w:val="24"/>
              </w:rPr>
              <w:t>）其他导致采购人或采购代理机构遭受损失的行为。</w:t>
            </w:r>
          </w:p>
        </w:tc>
      </w:tr>
      <w:tr w:rsidTr="00294A57">
        <w:tblPrEx>
          <w:tblW w:w="10229" w:type="dxa"/>
          <w:jc w:val="center"/>
          <w:tblLayout w:type="fixed"/>
          <w:tblLook w:val="04A0"/>
        </w:tblPrEx>
        <w:trPr>
          <w:trHeight w:val="90"/>
          <w:jc w:val="center"/>
        </w:trPr>
        <w:tc>
          <w:tcPr>
            <w:tcW w:w="988" w:type="dxa"/>
            <w:vAlign w:val="center"/>
          </w:tcPr>
          <w:p w:rsidR="001C1251" w:rsidP="00294A57">
            <w:pPr>
              <w:pStyle w:val="PlainText"/>
              <w:adjustRightInd w:val="0"/>
              <w:snapToGrid w:val="0"/>
              <w:jc w:val="center"/>
              <w:rPr>
                <w:rFonts w:ascii="Times New Roman" w:hAnsi="Times New Roman"/>
                <w:sz w:val="24"/>
                <w:szCs w:val="24"/>
              </w:rPr>
            </w:pPr>
            <w:r>
              <w:rPr>
                <w:rFonts w:ascii="Times New Roman" w:hAnsi="Times New Roman"/>
                <w:sz w:val="24"/>
                <w:szCs w:val="24"/>
              </w:rPr>
              <w:t>13.1</w:t>
            </w:r>
          </w:p>
        </w:tc>
        <w:tc>
          <w:tcPr>
            <w:tcW w:w="1701" w:type="dxa"/>
            <w:vAlign w:val="center"/>
          </w:tcPr>
          <w:p w:rsidR="001C1251" w:rsidP="00294A57">
            <w:pPr>
              <w:jc w:val="center"/>
              <w:rPr>
                <w:sz w:val="24"/>
              </w:rPr>
            </w:pPr>
            <w:r>
              <w:rPr>
                <w:sz w:val="24"/>
              </w:rPr>
              <w:t>投标有效期</w:t>
            </w:r>
          </w:p>
        </w:tc>
        <w:tc>
          <w:tcPr>
            <w:tcW w:w="7540" w:type="dxa"/>
            <w:vAlign w:val="center"/>
          </w:tcPr>
          <w:p w:rsidR="001C1251" w:rsidP="00294A57">
            <w:pPr>
              <w:jc w:val="left"/>
              <w:rPr>
                <w:sz w:val="24"/>
              </w:rPr>
            </w:pPr>
            <w:r>
              <w:rPr>
                <w:sz w:val="24"/>
              </w:rPr>
              <w:t>自提交投标文件的截止之日起算</w:t>
            </w:r>
            <w:r>
              <w:rPr>
                <w:rFonts w:hint="eastAsia"/>
                <w:sz w:val="24"/>
                <w:u w:val="single"/>
              </w:rPr>
              <w:t>90</w:t>
            </w:r>
            <w:r>
              <w:rPr>
                <w:sz w:val="24"/>
              </w:rPr>
              <w:t>日历天。</w:t>
            </w:r>
          </w:p>
        </w:tc>
      </w:tr>
      <w:tr w:rsidTr="00294A57">
        <w:tblPrEx>
          <w:tblW w:w="10229" w:type="dxa"/>
          <w:jc w:val="center"/>
          <w:tblLayout w:type="fixed"/>
          <w:tblLook w:val="04A0"/>
        </w:tblPrEx>
        <w:trPr>
          <w:trHeight w:val="20"/>
          <w:jc w:val="center"/>
        </w:trPr>
        <w:tc>
          <w:tcPr>
            <w:tcW w:w="988" w:type="dxa"/>
            <w:vAlign w:val="center"/>
          </w:tcPr>
          <w:p w:rsidR="001C1251" w:rsidP="00294A57">
            <w:pPr>
              <w:pStyle w:val="PlainText"/>
              <w:adjustRightInd w:val="0"/>
              <w:snapToGrid w:val="0"/>
              <w:jc w:val="center"/>
              <w:rPr>
                <w:rFonts w:ascii="Times New Roman" w:hAnsi="Times New Roman"/>
                <w:sz w:val="24"/>
                <w:szCs w:val="24"/>
              </w:rPr>
            </w:pPr>
            <w:r>
              <w:rPr>
                <w:rFonts w:ascii="Times New Roman" w:hAnsi="Times New Roman"/>
                <w:sz w:val="24"/>
                <w:szCs w:val="24"/>
              </w:rPr>
              <w:t>22.1</w:t>
            </w:r>
          </w:p>
        </w:tc>
        <w:tc>
          <w:tcPr>
            <w:tcW w:w="1701" w:type="dxa"/>
            <w:vAlign w:val="center"/>
          </w:tcPr>
          <w:p w:rsidR="001C1251" w:rsidP="00294A57">
            <w:pPr>
              <w:jc w:val="center"/>
              <w:rPr>
                <w:sz w:val="24"/>
              </w:rPr>
            </w:pPr>
            <w:r>
              <w:rPr>
                <w:sz w:val="24"/>
              </w:rPr>
              <w:t>确定中标人</w:t>
            </w:r>
          </w:p>
        </w:tc>
        <w:tc>
          <w:tcPr>
            <w:tcW w:w="7540" w:type="dxa"/>
            <w:vAlign w:val="center"/>
          </w:tcPr>
          <w:p w:rsidR="001C1251" w:rsidP="00294A57">
            <w:pPr>
              <w:pStyle w:val="PlainText"/>
              <w:adjustRightInd w:val="0"/>
              <w:snapToGrid w:val="0"/>
              <w:rPr>
                <w:rFonts w:ascii="Times New Roman" w:hAnsi="Times New Roman"/>
                <w:sz w:val="24"/>
              </w:rPr>
            </w:pPr>
            <w:r>
              <w:rPr>
                <w:rFonts w:ascii="Times New Roman" w:hAnsi="Times New Roman"/>
                <w:sz w:val="24"/>
              </w:rPr>
              <w:t>中标候选人并列的，采购人是否委托评标委员会确定中标人：</w:t>
            </w:r>
          </w:p>
          <w:p w:rsidR="001C1251" w:rsidP="00294A57">
            <w:pPr>
              <w:pStyle w:val="PlainText"/>
              <w:adjustRightInd w:val="0"/>
              <w:snapToGrid w:val="0"/>
              <w:rPr>
                <w:rFonts w:ascii="Times New Roman" w:hAnsi="Times New Roman"/>
                <w:sz w:val="24"/>
              </w:rPr>
            </w:pPr>
            <w:r>
              <w:rPr>
                <w:rFonts w:ascii="Wingdings 2" w:hAnsi="Wingdings 2"/>
                <w:sz w:val="24"/>
              </w:rPr>
              <w:sym w:font="Wingdings 2" w:char="F052"/>
            </w:r>
            <w:r>
              <w:rPr>
                <w:rFonts w:ascii="Times New Roman" w:hAnsi="Times New Roman"/>
                <w:sz w:val="24"/>
              </w:rPr>
              <w:t>否</w:t>
            </w:r>
          </w:p>
          <w:p w:rsidR="001C1251" w:rsidP="00294A57">
            <w:pPr>
              <w:pStyle w:val="PlainText"/>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是</w:t>
            </w:r>
          </w:p>
          <w:p w:rsidR="001C1251" w:rsidP="00294A57">
            <w:pPr>
              <w:pStyle w:val="PlainText"/>
              <w:adjustRightInd w:val="0"/>
              <w:snapToGrid w:val="0"/>
              <w:rPr>
                <w:rFonts w:ascii="Times New Roman" w:hAnsi="Times New Roman"/>
              </w:rPr>
            </w:pPr>
            <w:r>
              <w:rPr>
                <w:rFonts w:ascii="Times New Roman" w:hAnsi="Times New Roman"/>
                <w:sz w:val="24"/>
              </w:rPr>
              <w:t>中标候选人并列的，按照以下方式确定中标人：</w:t>
            </w:r>
            <w:r>
              <w:rPr>
                <w:rFonts w:ascii="Times New Roman" w:hAnsi="Times New Roman"/>
              </w:rPr>
              <w:t xml:space="preserve"> </w:t>
            </w:r>
          </w:p>
          <w:p w:rsidR="001C1251" w:rsidP="00294A57">
            <w:pPr>
              <w:pStyle w:val="PlainText"/>
              <w:adjustRightInd w:val="0"/>
              <w:snapToGrid w:val="0"/>
              <w:rPr>
                <w:rFonts w:ascii="Times New Roman" w:hAnsi="Times New Roman"/>
                <w:sz w:val="24"/>
              </w:rPr>
            </w:pPr>
            <w:r>
              <w:rPr>
                <w:rFonts w:ascii="Wingdings 2" w:hAnsi="Wingdings 2"/>
                <w:sz w:val="24"/>
              </w:rPr>
              <w:sym w:font="Wingdings 2" w:char="F052"/>
            </w:r>
            <w:r>
              <w:rPr>
                <w:rFonts w:ascii="Times New Roman" w:hAnsi="Times New Roman"/>
                <w:sz w:val="24"/>
              </w:rPr>
              <w:t>得分且投标报价均相同的，以</w:t>
            </w:r>
            <w:r>
              <w:rPr>
                <w:rFonts w:ascii="Times New Roman" w:hAnsi="Times New Roman"/>
                <w:sz w:val="24"/>
                <w:u w:val="single"/>
              </w:rPr>
              <w:t>技术部分</w:t>
            </w:r>
            <w:r>
              <w:rPr>
                <w:rFonts w:ascii="Times New Roman" w:hAnsi="Times New Roman"/>
                <w:sz w:val="24"/>
              </w:rPr>
              <w:t>得分高者为中标人</w:t>
            </w:r>
          </w:p>
          <w:p w:rsidR="001C1251" w:rsidP="00294A57">
            <w:pPr>
              <w:jc w:val="left"/>
              <w:rPr>
                <w:sz w:val="24"/>
                <w:u w:val="single"/>
              </w:rPr>
            </w:pPr>
            <w:r>
              <w:rPr>
                <w:sz w:val="24"/>
              </w:rPr>
              <w:t>□</w:t>
            </w:r>
            <w:r>
              <w:rPr>
                <w:sz w:val="24"/>
              </w:rPr>
              <w:t>随机抽取</w:t>
            </w:r>
          </w:p>
        </w:tc>
      </w:tr>
      <w:tr w:rsidTr="00294A57">
        <w:tblPrEx>
          <w:tblW w:w="10229" w:type="dxa"/>
          <w:jc w:val="center"/>
          <w:tblLayout w:type="fixed"/>
          <w:tblLook w:val="04A0"/>
        </w:tblPrEx>
        <w:trPr>
          <w:trHeight w:val="20"/>
          <w:jc w:val="center"/>
        </w:trPr>
        <w:tc>
          <w:tcPr>
            <w:tcW w:w="988" w:type="dxa"/>
            <w:vAlign w:val="center"/>
          </w:tcPr>
          <w:p w:rsidR="001C1251" w:rsidP="00294A57">
            <w:pPr>
              <w:pStyle w:val="PlainText"/>
              <w:adjustRightInd w:val="0"/>
              <w:snapToGrid w:val="0"/>
              <w:jc w:val="center"/>
              <w:rPr>
                <w:rFonts w:ascii="Times New Roman" w:hAnsi="Times New Roman"/>
                <w:sz w:val="24"/>
                <w:szCs w:val="24"/>
              </w:rPr>
            </w:pPr>
            <w:r>
              <w:rPr>
                <w:rFonts w:ascii="Times New Roman" w:hAnsi="Times New Roman"/>
                <w:sz w:val="24"/>
                <w:szCs w:val="24"/>
              </w:rPr>
              <w:t>25.5</w:t>
            </w:r>
          </w:p>
        </w:tc>
        <w:tc>
          <w:tcPr>
            <w:tcW w:w="1701" w:type="dxa"/>
            <w:vAlign w:val="center"/>
          </w:tcPr>
          <w:p w:rsidR="001C1251" w:rsidP="00294A57">
            <w:pPr>
              <w:jc w:val="center"/>
              <w:rPr>
                <w:sz w:val="24"/>
              </w:rPr>
            </w:pPr>
            <w:r>
              <w:rPr>
                <w:sz w:val="24"/>
              </w:rPr>
              <w:t>分包</w:t>
            </w:r>
          </w:p>
        </w:tc>
        <w:tc>
          <w:tcPr>
            <w:tcW w:w="7540" w:type="dxa"/>
            <w:vAlign w:val="center"/>
          </w:tcPr>
          <w:p w:rsidR="001C1251" w:rsidP="00294A57">
            <w:pPr>
              <w:jc w:val="left"/>
              <w:rPr>
                <w:sz w:val="24"/>
              </w:rPr>
            </w:pPr>
            <w:r>
              <w:rPr>
                <w:sz w:val="24"/>
              </w:rPr>
              <w:t>本项目的非主体、非关键性工作是否允许分包：</w:t>
            </w:r>
            <w:r>
              <w:rPr>
                <w:sz w:val="24"/>
              </w:rPr>
              <w:t xml:space="preserve"> </w:t>
            </w:r>
          </w:p>
          <w:p w:rsidR="001C1251" w:rsidP="00294A57">
            <w:pPr>
              <w:jc w:val="left"/>
              <w:rPr>
                <w:sz w:val="24"/>
              </w:rPr>
            </w:pPr>
            <w:r>
              <w:rPr>
                <w:rFonts w:ascii="Wingdings 2" w:hAnsi="Wingdings 2"/>
                <w:sz w:val="24"/>
              </w:rPr>
              <w:sym w:font="Wingdings 2" w:char="F052"/>
            </w:r>
            <w:r>
              <w:rPr>
                <w:sz w:val="24"/>
              </w:rPr>
              <w:t>不允许</w:t>
            </w:r>
          </w:p>
          <w:p w:rsidR="001C1251" w:rsidP="00294A57">
            <w:pPr>
              <w:jc w:val="left"/>
              <w:rPr>
                <w:sz w:val="24"/>
              </w:rPr>
            </w:pPr>
            <w:r>
              <w:rPr>
                <w:sz w:val="24"/>
              </w:rPr>
              <w:t>□</w:t>
            </w:r>
            <w:r>
              <w:rPr>
                <w:sz w:val="24"/>
              </w:rPr>
              <w:t>允许，具体要求：</w:t>
            </w:r>
          </w:p>
          <w:p w:rsidR="001C1251" w:rsidP="00294A57">
            <w:pPr>
              <w:jc w:val="left"/>
              <w:rPr>
                <w:sz w:val="24"/>
              </w:rPr>
            </w:pPr>
            <w:r>
              <w:rPr>
                <w:sz w:val="24"/>
              </w:rPr>
              <w:t>（</w:t>
            </w:r>
            <w:r>
              <w:rPr>
                <w:sz w:val="24"/>
              </w:rPr>
              <w:t>1</w:t>
            </w:r>
            <w:r>
              <w:rPr>
                <w:sz w:val="24"/>
              </w:rPr>
              <w:t>）可以分包履行的具体内容：</w:t>
            </w:r>
            <w:r>
              <w:rPr>
                <w:sz w:val="24"/>
              </w:rPr>
              <w:t>_____</w:t>
            </w:r>
            <w:r>
              <w:rPr>
                <w:sz w:val="24"/>
              </w:rPr>
              <w:t>；</w:t>
            </w:r>
          </w:p>
          <w:p w:rsidR="001C1251" w:rsidP="00294A57">
            <w:pPr>
              <w:jc w:val="left"/>
              <w:rPr>
                <w:sz w:val="24"/>
              </w:rPr>
            </w:pPr>
            <w:r>
              <w:rPr>
                <w:sz w:val="24"/>
              </w:rPr>
              <w:t>（</w:t>
            </w:r>
            <w:r>
              <w:rPr>
                <w:sz w:val="24"/>
              </w:rPr>
              <w:t>2</w:t>
            </w:r>
            <w:r>
              <w:rPr>
                <w:sz w:val="24"/>
              </w:rPr>
              <w:t>）允许分包的金额或者比例：</w:t>
            </w:r>
            <w:r>
              <w:rPr>
                <w:sz w:val="24"/>
              </w:rPr>
              <w:t>_____</w:t>
            </w:r>
            <w:r>
              <w:rPr>
                <w:sz w:val="24"/>
              </w:rPr>
              <w:t>；</w:t>
            </w:r>
          </w:p>
          <w:p w:rsidR="001C1251" w:rsidP="00294A57">
            <w:pPr>
              <w:jc w:val="left"/>
              <w:rPr>
                <w:sz w:val="24"/>
                <w:u w:val="single"/>
              </w:rPr>
            </w:pPr>
            <w:r>
              <w:rPr>
                <w:sz w:val="24"/>
              </w:rPr>
              <w:t>（</w:t>
            </w:r>
            <w:r>
              <w:rPr>
                <w:sz w:val="24"/>
              </w:rPr>
              <w:t>3</w:t>
            </w:r>
            <w:r>
              <w:rPr>
                <w:sz w:val="24"/>
              </w:rPr>
              <w:t>）其他要求：</w:t>
            </w:r>
            <w:r>
              <w:rPr>
                <w:sz w:val="24"/>
              </w:rPr>
              <w:t>_____</w:t>
            </w:r>
            <w:r>
              <w:rPr>
                <w:sz w:val="24"/>
              </w:rPr>
              <w:t>。</w:t>
            </w:r>
          </w:p>
        </w:tc>
      </w:tr>
      <w:tr w:rsidTr="00294A57">
        <w:tblPrEx>
          <w:tblW w:w="10229" w:type="dxa"/>
          <w:jc w:val="center"/>
          <w:tblLayout w:type="fixed"/>
          <w:tblLook w:val="04A0"/>
        </w:tblPrEx>
        <w:trPr>
          <w:trHeight w:val="20"/>
          <w:jc w:val="center"/>
        </w:trPr>
        <w:tc>
          <w:tcPr>
            <w:tcW w:w="988" w:type="dxa"/>
            <w:vAlign w:val="center"/>
          </w:tcPr>
          <w:p w:rsidR="001C1251" w:rsidP="00294A57">
            <w:pPr>
              <w:pStyle w:val="PlainText"/>
              <w:adjustRightInd w:val="0"/>
              <w:snapToGrid w:val="0"/>
              <w:jc w:val="center"/>
              <w:rPr>
                <w:rFonts w:ascii="Times New Roman" w:hAnsi="Times New Roman"/>
                <w:sz w:val="24"/>
                <w:szCs w:val="24"/>
              </w:rPr>
            </w:pPr>
            <w:r>
              <w:rPr>
                <w:rFonts w:ascii="Times New Roman" w:hAnsi="Times New Roman"/>
                <w:sz w:val="24"/>
                <w:szCs w:val="24"/>
              </w:rPr>
              <w:t>26.1.1</w:t>
            </w:r>
          </w:p>
        </w:tc>
        <w:tc>
          <w:tcPr>
            <w:tcW w:w="1701" w:type="dxa"/>
            <w:vAlign w:val="center"/>
          </w:tcPr>
          <w:p w:rsidR="001C1251" w:rsidP="00294A57">
            <w:pPr>
              <w:jc w:val="center"/>
              <w:rPr>
                <w:sz w:val="24"/>
              </w:rPr>
            </w:pPr>
            <w:r>
              <w:rPr>
                <w:sz w:val="24"/>
              </w:rPr>
              <w:t>询问</w:t>
            </w:r>
          </w:p>
        </w:tc>
        <w:tc>
          <w:tcPr>
            <w:tcW w:w="7540" w:type="dxa"/>
            <w:vAlign w:val="center"/>
          </w:tcPr>
          <w:p w:rsidR="001C1251" w:rsidP="00294A57">
            <w:pPr>
              <w:jc w:val="left"/>
              <w:rPr>
                <w:sz w:val="24"/>
              </w:rPr>
            </w:pPr>
            <w:r>
              <w:rPr>
                <w:sz w:val="24"/>
              </w:rPr>
              <w:t>询问送达形式：</w:t>
            </w:r>
            <w:r>
              <w:rPr>
                <w:rFonts w:hint="eastAsia"/>
                <w:sz w:val="24"/>
                <w:u w:val="single"/>
              </w:rPr>
              <w:t>书面形式</w:t>
            </w:r>
          </w:p>
        </w:tc>
      </w:tr>
      <w:tr w:rsidTr="00294A57">
        <w:tblPrEx>
          <w:tblW w:w="10229" w:type="dxa"/>
          <w:jc w:val="center"/>
          <w:tblLayout w:type="fixed"/>
          <w:tblLook w:val="04A0"/>
        </w:tblPrEx>
        <w:trPr>
          <w:trHeight w:val="20"/>
          <w:jc w:val="center"/>
        </w:trPr>
        <w:tc>
          <w:tcPr>
            <w:tcW w:w="988" w:type="dxa"/>
            <w:vAlign w:val="center"/>
          </w:tcPr>
          <w:p w:rsidR="001C1251" w:rsidP="00294A57">
            <w:pPr>
              <w:pStyle w:val="PlainText"/>
              <w:adjustRightInd w:val="0"/>
              <w:snapToGrid w:val="0"/>
              <w:jc w:val="center"/>
              <w:rPr>
                <w:rFonts w:ascii="Times New Roman" w:hAnsi="Times New Roman"/>
                <w:sz w:val="24"/>
                <w:szCs w:val="24"/>
              </w:rPr>
            </w:pPr>
            <w:r>
              <w:rPr>
                <w:rFonts w:ascii="Times New Roman" w:hAnsi="Times New Roman"/>
                <w:sz w:val="24"/>
                <w:szCs w:val="24"/>
              </w:rPr>
              <w:t>26.3</w:t>
            </w:r>
          </w:p>
        </w:tc>
        <w:tc>
          <w:tcPr>
            <w:tcW w:w="1701" w:type="dxa"/>
            <w:vAlign w:val="center"/>
          </w:tcPr>
          <w:p w:rsidR="001C1251" w:rsidP="00294A57">
            <w:pPr>
              <w:jc w:val="center"/>
              <w:rPr>
                <w:sz w:val="24"/>
              </w:rPr>
            </w:pPr>
            <w:r>
              <w:rPr>
                <w:sz w:val="24"/>
              </w:rPr>
              <w:t>联系方式</w:t>
            </w:r>
          </w:p>
        </w:tc>
        <w:tc>
          <w:tcPr>
            <w:tcW w:w="7540" w:type="dxa"/>
            <w:vAlign w:val="center"/>
          </w:tcPr>
          <w:p w:rsidR="001C1251" w:rsidP="00294A57">
            <w:pPr>
              <w:jc w:val="left"/>
              <w:rPr>
                <w:sz w:val="24"/>
              </w:rPr>
            </w:pPr>
            <w:r>
              <w:rPr>
                <w:sz w:val="24"/>
              </w:rPr>
              <w:t>接收询问和质疑的联系方式</w:t>
            </w:r>
            <w:r>
              <w:rPr>
                <w:rFonts w:hint="eastAsia"/>
                <w:sz w:val="24"/>
              </w:rPr>
              <w:t>：见第一章《投标邀请》中采购代理机构的联系方式。</w:t>
            </w:r>
          </w:p>
        </w:tc>
      </w:tr>
      <w:tr w:rsidTr="00294A57">
        <w:tblPrEx>
          <w:tblW w:w="10229" w:type="dxa"/>
          <w:jc w:val="center"/>
          <w:tblLayout w:type="fixed"/>
          <w:tblLook w:val="04A0"/>
        </w:tblPrEx>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1C1251" w:rsidP="00294A57">
            <w:pPr>
              <w:pStyle w:val="PlainText"/>
              <w:adjustRightInd w:val="0"/>
              <w:snapToGrid w:val="0"/>
              <w:jc w:val="center"/>
              <w:rPr>
                <w:rFonts w:ascii="Times New Roman" w:hAnsi="Times New Roman"/>
                <w:sz w:val="24"/>
                <w:szCs w:val="24"/>
              </w:rPr>
            </w:pPr>
            <w:r>
              <w:rPr>
                <w:rFonts w:ascii="Times New Roman" w:hAnsi="Times New Roman"/>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1C1251" w:rsidP="00294A57">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1C1251" w:rsidP="00294A57">
            <w:pPr>
              <w:jc w:val="left"/>
              <w:rPr>
                <w:sz w:val="24"/>
              </w:rPr>
            </w:pPr>
            <w:r>
              <w:rPr>
                <w:rFonts w:hint="eastAsia"/>
                <w:sz w:val="24"/>
              </w:rPr>
              <w:t>1</w:t>
            </w:r>
            <w:r>
              <w:rPr>
                <w:rFonts w:hint="eastAsia"/>
                <w:sz w:val="24"/>
              </w:rPr>
              <w:t>、</w:t>
            </w:r>
            <w:r>
              <w:rPr>
                <w:sz w:val="24"/>
              </w:rPr>
              <w:t>收费对象：</w:t>
            </w:r>
          </w:p>
          <w:p w:rsidR="001C1251" w:rsidP="00294A57">
            <w:pPr>
              <w:jc w:val="left"/>
              <w:rPr>
                <w:sz w:val="24"/>
              </w:rPr>
            </w:pPr>
            <w:r>
              <w:rPr>
                <w:sz w:val="24"/>
              </w:rPr>
              <w:t>□</w:t>
            </w:r>
            <w:r>
              <w:rPr>
                <w:sz w:val="24"/>
              </w:rPr>
              <w:t>采购人</w:t>
            </w:r>
          </w:p>
          <w:p w:rsidR="001C1251" w:rsidP="00294A57">
            <w:pPr>
              <w:jc w:val="left"/>
              <w:rPr>
                <w:sz w:val="24"/>
              </w:rPr>
            </w:pPr>
            <w:r>
              <w:rPr>
                <w:rFonts w:ascii="Wingdings 2" w:hAnsi="Wingdings 2"/>
                <w:sz w:val="24"/>
              </w:rPr>
              <w:sym w:font="Wingdings 2" w:char="F052"/>
            </w:r>
            <w:r>
              <w:rPr>
                <w:sz w:val="24"/>
              </w:rPr>
              <w:t>中标人</w:t>
            </w:r>
          </w:p>
          <w:p w:rsidR="001C1251" w:rsidP="00294A57">
            <w:pPr>
              <w:jc w:val="left"/>
              <w:rPr>
                <w:sz w:val="24"/>
              </w:rPr>
            </w:pPr>
            <w:r>
              <w:rPr>
                <w:rFonts w:hint="eastAsia"/>
                <w:sz w:val="24"/>
              </w:rPr>
              <w:t>2</w:t>
            </w:r>
            <w:r>
              <w:rPr>
                <w:rFonts w:hint="eastAsia"/>
                <w:sz w:val="24"/>
              </w:rPr>
              <w:t>、</w:t>
            </w:r>
            <w:r>
              <w:rPr>
                <w:sz w:val="24"/>
              </w:rPr>
              <w:t>收费标准：</w:t>
            </w:r>
          </w:p>
          <w:p w:rsidR="001C1251" w:rsidP="00294A57">
            <w:pPr>
              <w:jc w:val="left"/>
              <w:rPr>
                <w:sz w:val="24"/>
              </w:rPr>
            </w:pPr>
            <w:r>
              <w:rPr>
                <w:rFonts w:hint="eastAsia"/>
                <w:sz w:val="24"/>
              </w:rPr>
              <w:t>参考国家发改委颁布的《招标代理服务收费管理暂行办法》（计价格</w:t>
            </w:r>
            <w:r>
              <w:rPr>
                <w:rFonts w:hint="eastAsia"/>
                <w:sz w:val="24"/>
              </w:rPr>
              <w:t>[2002]1980</w:t>
            </w:r>
            <w:r>
              <w:rPr>
                <w:rFonts w:hint="eastAsia"/>
                <w:sz w:val="24"/>
              </w:rPr>
              <w:t>号）规定的收费标准执行，按照中标额差额定率累进法计算，向采购代理机构交纳中标服务费。此中标服务费应计入报价中，但无须单独开列。</w:t>
            </w:r>
          </w:p>
          <w:p w:rsidR="001C1251" w:rsidP="00294A57">
            <w:pPr>
              <w:spacing w:before="27"/>
              <w:rPr>
                <w:sz w:val="24"/>
              </w:rPr>
            </w:pPr>
            <w:r>
              <w:rPr>
                <w:rFonts w:hint="eastAsia"/>
                <w:sz w:val="24"/>
              </w:rPr>
              <w:t>3</w:t>
            </w:r>
            <w:r>
              <w:rPr>
                <w:rFonts w:hint="eastAsia"/>
                <w:sz w:val="24"/>
              </w:rPr>
              <w:t>、</w:t>
            </w:r>
            <w:r>
              <w:rPr>
                <w:sz w:val="24"/>
              </w:rPr>
              <w:t>缴纳时间：在领取</w:t>
            </w:r>
            <w:r>
              <w:rPr>
                <w:rFonts w:hint="eastAsia"/>
                <w:sz w:val="24"/>
              </w:rPr>
              <w:t>成交</w:t>
            </w:r>
            <w:r>
              <w:rPr>
                <w:sz w:val="24"/>
              </w:rPr>
              <w:t>通知书</w:t>
            </w:r>
            <w:r>
              <w:rPr>
                <w:rFonts w:hint="eastAsia"/>
                <w:sz w:val="24"/>
              </w:rPr>
              <w:t>后</w:t>
            </w:r>
            <w:r>
              <w:rPr>
                <w:rFonts w:hint="eastAsia"/>
                <w:sz w:val="24"/>
              </w:rPr>
              <w:t>5</w:t>
            </w:r>
            <w:r>
              <w:rPr>
                <w:rFonts w:hint="eastAsia"/>
                <w:sz w:val="24"/>
              </w:rPr>
              <w:t>个工作日内</w:t>
            </w:r>
            <w:r>
              <w:rPr>
                <w:sz w:val="24"/>
              </w:rPr>
              <w:t>向采购代理机构一次性缴纳。</w:t>
            </w:r>
          </w:p>
        </w:tc>
      </w:tr>
    </w:tbl>
    <w:p w:rsidR="001C1251" w:rsidP="001C1251">
      <w:pPr>
        <w:tabs>
          <w:tab w:val="left" w:pos="5580"/>
        </w:tabs>
        <w:adjustRightInd w:val="0"/>
        <w:spacing w:line="360" w:lineRule="auto"/>
        <w:jc w:val="distribute"/>
        <w:rPr>
          <w:sz w:val="24"/>
        </w:rPr>
        <w:sectPr w:rsidSect="001C1251">
          <w:footerReference w:type="default" r:id="rId12"/>
          <w:headerReference w:type="first" r:id="rId13"/>
          <w:footerReference w:type="first" r:id="rId14"/>
          <w:pgSz w:w="11907" w:h="16840"/>
          <w:pgMar w:top="1418" w:right="1134" w:bottom="1418" w:left="1701" w:header="851" w:footer="851" w:gutter="0"/>
          <w:pgNumType w:start="1"/>
          <w:cols w:space="720"/>
          <w:titlePg/>
          <w:docGrid w:linePitch="462"/>
        </w:sectPr>
      </w:pPr>
    </w:p>
    <w:p w:rsidR="001C1251" w:rsidP="001C1251">
      <w:pPr>
        <w:spacing w:before="240" w:beforeLines="100"/>
        <w:jc w:val="center"/>
        <w:rPr>
          <w:b/>
          <w:sz w:val="28"/>
          <w:szCs w:val="28"/>
        </w:rPr>
      </w:pPr>
      <w:bookmarkStart w:id="72" w:name="_Toc305158859"/>
      <w:bookmarkStart w:id="73" w:name="_Toc353873662"/>
      <w:bookmarkStart w:id="74" w:name="_Toc305158785"/>
      <w:bookmarkStart w:id="75" w:name="_Toc127151517"/>
      <w:bookmarkStart w:id="76" w:name="_Toc265228355"/>
      <w:bookmarkStart w:id="77" w:name="_Toc226965790"/>
      <w:bookmarkStart w:id="78" w:name="_Toc353873932"/>
      <w:bookmarkStart w:id="79" w:name="_Toc226337213"/>
      <w:bookmarkStart w:id="80" w:name="_Toc150774722"/>
      <w:bookmarkStart w:id="81" w:name="_Toc150480755"/>
      <w:bookmarkStart w:id="82" w:name="_Toc195842882"/>
      <w:bookmarkStart w:id="83" w:name="_Toc264969207"/>
      <w:bookmarkStart w:id="84" w:name="_Toc142311019"/>
      <w:bookmarkStart w:id="85" w:name="_Toc353825542"/>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1C1251" w:rsidP="001C1251">
      <w:pPr>
        <w:pStyle w:val="Heading2"/>
        <w:tabs>
          <w:tab w:val="center" w:pos="4592"/>
          <w:tab w:val="left" w:pos="7860"/>
        </w:tabs>
        <w:spacing w:before="0" w:line="360" w:lineRule="auto"/>
        <w:jc w:val="left"/>
        <w:rPr>
          <w:rFonts w:ascii="Times New Roman" w:eastAsia="宋体" w:hAnsi="Times New Roman"/>
          <w:sz w:val="28"/>
        </w:rPr>
      </w:pPr>
      <w:bookmarkStart w:id="86" w:name="_Toc520356143"/>
      <w:bookmarkStart w:id="87" w:name="_Toc127151518"/>
      <w:r>
        <w:rPr>
          <w:rFonts w:ascii="Times New Roman" w:eastAsia="宋体" w:hAnsi="Times New Roman"/>
          <w:sz w:val="28"/>
        </w:rPr>
        <w:tab/>
      </w:r>
      <w:bookmarkStart w:id="88" w:name="_Toc151193760"/>
      <w:bookmarkStart w:id="89" w:name="_Toc150774723"/>
      <w:bookmarkStart w:id="90" w:name="_Toc264969208"/>
      <w:bookmarkStart w:id="91" w:name="_Toc150509269"/>
      <w:bookmarkStart w:id="92" w:name="_Toc265228356"/>
      <w:bookmarkStart w:id="93" w:name="_Toc305158860"/>
      <w:bookmarkStart w:id="94" w:name="_Toc150774618"/>
      <w:bookmarkStart w:id="95" w:name="_Toc151193832"/>
      <w:bookmarkStart w:id="96" w:name="_Toc151193906"/>
      <w:bookmarkStart w:id="97" w:name="_Toc226337214"/>
      <w:bookmarkStart w:id="98" w:name="_Toc151190145"/>
      <w:bookmarkStart w:id="99" w:name="_Toc151193616"/>
      <w:bookmarkStart w:id="100" w:name="_Toc226965708"/>
      <w:bookmarkStart w:id="101" w:name="_Toc305158786"/>
      <w:bookmarkStart w:id="102" w:name="_Toc150480756"/>
      <w:bookmarkStart w:id="103" w:name="_Toc151193688"/>
      <w:bookmarkStart w:id="104" w:name="_Toc142311020"/>
      <w:bookmarkStart w:id="105" w:name="_Toc226309762"/>
      <w:bookmarkStart w:id="106" w:name="_Toc195842883"/>
      <w:bookmarkStart w:id="107" w:name="_Toc226965791"/>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rsidR="001C1251" w:rsidP="001C1251">
      <w:pPr>
        <w:numPr>
          <w:ilvl w:val="0"/>
          <w:numId w:val="9"/>
        </w:numPr>
        <w:tabs>
          <w:tab w:val="left" w:pos="360"/>
          <w:tab w:val="clear" w:pos="900"/>
        </w:tabs>
        <w:snapToGrid w:val="0"/>
        <w:spacing w:line="360" w:lineRule="auto"/>
        <w:ind w:left="357" w:hanging="357"/>
        <w:outlineLvl w:val="1"/>
        <w:rPr>
          <w:sz w:val="24"/>
        </w:rPr>
      </w:pPr>
      <w:bookmarkStart w:id="108" w:name="_Toc305158861"/>
      <w:bookmarkStart w:id="109" w:name="_Toc264969209"/>
      <w:bookmarkStart w:id="110" w:name="_Toc265228357"/>
      <w:bookmarkStart w:id="111" w:name="_Toc305158787"/>
      <w:r>
        <w:rPr>
          <w:sz w:val="24"/>
        </w:rPr>
        <w:t>采购人、采购代理机构、投标人</w:t>
      </w:r>
      <w:bookmarkEnd w:id="108"/>
      <w:bookmarkEnd w:id="109"/>
      <w:bookmarkEnd w:id="110"/>
      <w:bookmarkEnd w:id="111"/>
      <w:r>
        <w:rPr>
          <w:rFonts w:hint="eastAsia"/>
          <w:sz w:val="24"/>
        </w:rPr>
        <w:t>、联合体</w:t>
      </w:r>
    </w:p>
    <w:p w:rsidR="001C1251" w:rsidP="001C1251">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1C1251" w:rsidP="001C1251">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1C1251" w:rsidP="001C1251">
      <w:pPr>
        <w:numPr>
          <w:ilvl w:val="1"/>
          <w:numId w:val="9"/>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rsidR="001C1251" w:rsidP="001C1251">
      <w:pPr>
        <w:numPr>
          <w:ilvl w:val="0"/>
          <w:numId w:val="9"/>
        </w:numPr>
        <w:tabs>
          <w:tab w:val="left" w:pos="360"/>
          <w:tab w:val="clear" w:pos="900"/>
        </w:tabs>
        <w:snapToGrid w:val="0"/>
        <w:spacing w:line="360" w:lineRule="auto"/>
        <w:ind w:left="357" w:hanging="357"/>
        <w:outlineLvl w:val="1"/>
        <w:rPr>
          <w:sz w:val="24"/>
        </w:rPr>
      </w:pPr>
      <w:bookmarkStart w:id="112" w:name="_Toc151193618"/>
      <w:bookmarkStart w:id="113" w:name="_Toc226965710"/>
      <w:bookmarkStart w:id="114" w:name="_Toc195842885"/>
      <w:bookmarkStart w:id="115" w:name="_Toc149720813"/>
      <w:bookmarkStart w:id="116" w:name="_Toc164229361"/>
      <w:bookmarkStart w:id="117" w:name="_Toc226337216"/>
      <w:bookmarkStart w:id="118" w:name="_Toc127151520"/>
      <w:bookmarkStart w:id="119" w:name="_Toc305158862"/>
      <w:bookmarkStart w:id="120" w:name="_Toc164608634"/>
      <w:bookmarkStart w:id="121" w:name="_Toc150774620"/>
      <w:bookmarkStart w:id="122" w:name="_Toc164229215"/>
      <w:bookmarkStart w:id="123" w:name="_Toc264969210"/>
      <w:bookmarkStart w:id="124" w:name="_Toc127151721"/>
      <w:bookmarkStart w:id="125" w:name="_Toc151193834"/>
      <w:bookmarkStart w:id="126" w:name="_Toc151193908"/>
      <w:bookmarkStart w:id="127" w:name="_Toc226309764"/>
      <w:bookmarkStart w:id="128" w:name="_Toc150509271"/>
      <w:bookmarkStart w:id="129" w:name="_Toc305158788"/>
      <w:bookmarkStart w:id="130" w:name="_Toc226965793"/>
      <w:bookmarkStart w:id="131" w:name="_Toc150774725"/>
      <w:bookmarkStart w:id="132" w:name="_Toc127161434"/>
      <w:bookmarkStart w:id="133" w:name="_Toc164608789"/>
      <w:bookmarkStart w:id="134" w:name="_Toc151190147"/>
      <w:bookmarkStart w:id="135" w:name="_Toc151193690"/>
      <w:bookmarkStart w:id="136" w:name="_Toc142311022"/>
      <w:bookmarkStart w:id="137" w:name="_Toc164351614"/>
      <w:bookmarkStart w:id="138" w:name="_Toc265228358"/>
      <w:bookmarkStart w:id="139" w:name="_Toc150480758"/>
      <w:bookmarkStart w:id="140" w:name="_Toc151193762"/>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rsidR="001C1251" w:rsidP="001C1251">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1C1251" w:rsidP="001C1251">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rsidR="001C1251" w:rsidP="001C1251">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rsidR="001C1251" w:rsidP="001C1251">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rsidR="001C1251" w:rsidP="001C1251">
      <w:pPr>
        <w:numPr>
          <w:ilvl w:val="0"/>
          <w:numId w:val="9"/>
        </w:numPr>
        <w:tabs>
          <w:tab w:val="left" w:pos="360"/>
        </w:tabs>
        <w:snapToGrid w:val="0"/>
        <w:spacing w:line="360" w:lineRule="auto"/>
        <w:ind w:left="357" w:hanging="357"/>
        <w:outlineLvl w:val="1"/>
        <w:rPr>
          <w:sz w:val="24"/>
        </w:rPr>
      </w:pPr>
      <w:r>
        <w:rPr>
          <w:sz w:val="24"/>
        </w:rPr>
        <w:t>现场考察、开标前答疑会</w:t>
      </w:r>
    </w:p>
    <w:p w:rsidR="001C1251" w:rsidP="001C1251">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0149"/>
      <w:bookmarkStart w:id="142" w:name="_Toc150509273"/>
      <w:bookmarkStart w:id="143" w:name="_Toc305158864"/>
      <w:bookmarkStart w:id="144" w:name="_Toc150480760"/>
      <w:bookmarkStart w:id="145" w:name="_Toc265228360"/>
      <w:bookmarkStart w:id="146" w:name="_Toc151193836"/>
      <w:bookmarkStart w:id="147" w:name="_Toc151193910"/>
      <w:bookmarkStart w:id="148" w:name="_Toc151193692"/>
      <w:bookmarkStart w:id="149" w:name="_Toc142311024"/>
      <w:bookmarkStart w:id="150" w:name="_Toc150774727"/>
      <w:bookmarkStart w:id="151" w:name="_Toc305158790"/>
      <w:bookmarkStart w:id="152" w:name="_Toc150774622"/>
      <w:bookmarkStart w:id="153" w:name="_Toc195842887"/>
      <w:bookmarkStart w:id="154" w:name="_Toc151193620"/>
      <w:bookmarkStart w:id="155" w:name="_Toc151193764"/>
      <w:bookmarkStart w:id="156" w:name="_Toc520356146"/>
      <w:bookmarkStart w:id="157" w:name="_Toc226309766"/>
      <w:bookmarkStart w:id="158" w:name="_Toc226965712"/>
      <w:bookmarkStart w:id="159" w:name="_Toc264969212"/>
      <w:bookmarkStart w:id="160" w:name="_Toc226337218"/>
      <w:bookmarkStart w:id="161" w:name="_Toc127151522"/>
      <w:bookmarkStart w:id="162" w:name="_Toc226965795"/>
    </w:p>
    <w:p w:rsidR="001C1251" w:rsidP="001C1251">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1C1251" w:rsidP="001C1251">
      <w:pPr>
        <w:numPr>
          <w:ilvl w:val="0"/>
          <w:numId w:val="9"/>
        </w:numPr>
        <w:tabs>
          <w:tab w:val="left" w:pos="360"/>
        </w:tabs>
        <w:snapToGrid w:val="0"/>
        <w:spacing w:line="360" w:lineRule="auto"/>
        <w:ind w:left="357" w:hanging="357"/>
        <w:outlineLvl w:val="1"/>
        <w:rPr>
          <w:sz w:val="24"/>
        </w:rPr>
      </w:pPr>
      <w:r>
        <w:rPr>
          <w:sz w:val="24"/>
        </w:rPr>
        <w:t>样品</w:t>
      </w:r>
    </w:p>
    <w:p w:rsidR="001C1251" w:rsidP="001C1251">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1C1251" w:rsidP="001C1251">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样品的评审方法以及评审标准等内容见第四章《评标方法和评标标准》。</w:t>
      </w:r>
    </w:p>
    <w:p w:rsidR="001C1251" w:rsidP="001C1251">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rsidR="001C1251" w:rsidP="001C1251">
      <w:pPr>
        <w:tabs>
          <w:tab w:val="left" w:pos="2014"/>
        </w:tabs>
        <w:snapToGrid w:val="0"/>
        <w:spacing w:line="360" w:lineRule="auto"/>
        <w:ind w:firstLine="480" w:firstLineChars="200"/>
        <w:rPr>
          <w:sz w:val="24"/>
        </w:rPr>
      </w:pPr>
      <w:r>
        <w:rPr>
          <w:sz w:val="24"/>
        </w:rPr>
        <w:t xml:space="preserve">5.1     </w:t>
      </w:r>
      <w:r>
        <w:rPr>
          <w:sz w:val="24"/>
        </w:rPr>
        <w:t>采购本国货物、工程和服务</w:t>
      </w:r>
    </w:p>
    <w:p w:rsidR="001C1251" w:rsidP="001C1251">
      <w:pPr>
        <w:numPr>
          <w:ilvl w:val="2"/>
          <w:numId w:val="9"/>
        </w:numPr>
        <w:tabs>
          <w:tab w:val="left" w:pos="2014"/>
        </w:tabs>
        <w:snapToGrid w:val="0"/>
        <w:spacing w:line="360" w:lineRule="auto"/>
        <w:rPr>
          <w:sz w:val="24"/>
        </w:rPr>
        <w:sectPr w:rsidSect="001C1251">
          <w:headerReference w:type="default" r:id="rId15"/>
          <w:footerReference w:type="default" r:id="rId16"/>
          <w:pgSz w:w="11907" w:h="16840"/>
          <w:pgMar w:top="1133" w:right="1118" w:bottom="1057" w:left="1700" w:header="862" w:footer="886" w:gutter="0"/>
          <w:cols w:space="720"/>
        </w:sectPr>
      </w:pPr>
    </w:p>
    <w:p w:rsidR="001C1251" w:rsidP="001C1251">
      <w:pPr>
        <w:numPr>
          <w:ilvl w:val="2"/>
          <w:numId w:val="9"/>
        </w:numPr>
        <w:tabs>
          <w:tab w:val="left" w:pos="2014"/>
        </w:tabs>
        <w:snapToGrid w:val="0"/>
        <w:spacing w:line="360" w:lineRule="auto"/>
        <w:rPr>
          <w:sz w:val="24"/>
        </w:rPr>
      </w:pPr>
      <w:r>
        <w:rPr>
          <w:sz w:val="24"/>
        </w:rPr>
        <w:t>政府采购应当采购本国货物、工程和服务。但有《中华人民共和国政</w:t>
      </w:r>
    </w:p>
    <w:p w:rsidR="001C1251" w:rsidP="001C1251">
      <w:pPr>
        <w:tabs>
          <w:tab w:val="left" w:pos="2014"/>
        </w:tabs>
        <w:snapToGrid w:val="0"/>
        <w:spacing w:line="360" w:lineRule="auto"/>
        <w:ind w:left="1080" w:firstLine="960" w:firstLineChars="400"/>
        <w:rPr>
          <w:sz w:val="24"/>
        </w:rPr>
      </w:pPr>
      <w:r>
        <w:rPr>
          <w:sz w:val="24"/>
        </w:rPr>
        <w:t>府采购法》第十条规定情形的除外。</w:t>
      </w:r>
    </w:p>
    <w:p w:rsidR="001C1251" w:rsidP="001C1251">
      <w:pPr>
        <w:numPr>
          <w:ilvl w:val="2"/>
          <w:numId w:val="9"/>
        </w:numPr>
        <w:tabs>
          <w:tab w:val="left" w:pos="2014"/>
        </w:tabs>
        <w:snapToGrid w:val="0"/>
        <w:spacing w:line="360" w:lineRule="auto"/>
        <w:rPr>
          <w:sz w:val="24"/>
        </w:rPr>
      </w:pPr>
      <w:r>
        <w:rPr>
          <w:sz w:val="24"/>
        </w:rPr>
        <w:t>本项目如接受非本国货物、工程、服务参与投标，</w:t>
      </w:r>
      <w:r>
        <w:rPr>
          <w:sz w:val="24"/>
        </w:rPr>
        <w:t xml:space="preserve"> </w:t>
      </w:r>
      <w:r>
        <w:rPr>
          <w:sz w:val="24"/>
        </w:rPr>
        <w:t>则具体要求见第四</w:t>
      </w:r>
    </w:p>
    <w:p w:rsidR="001C1251" w:rsidP="001C1251">
      <w:pPr>
        <w:tabs>
          <w:tab w:val="left" w:pos="2014"/>
        </w:tabs>
        <w:snapToGrid w:val="0"/>
        <w:spacing w:line="360" w:lineRule="auto"/>
        <w:ind w:left="1080" w:firstLine="960" w:firstLineChars="400"/>
        <w:rPr>
          <w:sz w:val="24"/>
        </w:rPr>
      </w:pPr>
      <w:r>
        <w:rPr>
          <w:sz w:val="24"/>
        </w:rPr>
        <w:t>章《采购需求》。</w:t>
      </w:r>
    </w:p>
    <w:p w:rsidR="001C1251" w:rsidP="001C1251">
      <w:pPr>
        <w:numPr>
          <w:ilvl w:val="2"/>
          <w:numId w:val="9"/>
        </w:numPr>
        <w:tabs>
          <w:tab w:val="clear" w:pos="1980"/>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w:t>
      </w:r>
      <w:r>
        <w:rPr>
          <w:sz w:val="24"/>
        </w:rPr>
        <w:t xml:space="preserve"> </w:t>
      </w:r>
      <w:r>
        <w:rPr>
          <w:sz w:val="24"/>
        </w:rPr>
        <w:t>据《政府采购进口产品管理办法》（财库〔</w:t>
      </w:r>
      <w:r>
        <w:rPr>
          <w:sz w:val="24"/>
        </w:rPr>
        <w:t>2007</w:t>
      </w:r>
      <w:r>
        <w:rPr>
          <w:sz w:val="24"/>
        </w:rPr>
        <w:t>〕</w:t>
      </w:r>
      <w:r>
        <w:rPr>
          <w:sz w:val="24"/>
        </w:rPr>
        <w:t xml:space="preserve">119 </w:t>
      </w:r>
      <w:r>
        <w:rPr>
          <w:sz w:val="24"/>
        </w:rPr>
        <w:t>号文）、《关</w:t>
      </w:r>
      <w:r>
        <w:rPr>
          <w:sz w:val="24"/>
        </w:rPr>
        <w:t xml:space="preserve"> </w:t>
      </w:r>
      <w:r>
        <w:rPr>
          <w:sz w:val="24"/>
        </w:rPr>
        <w:t>于政府采购进口产品管理有关问题的通知》（财办库〔</w:t>
      </w:r>
      <w:r>
        <w:rPr>
          <w:sz w:val="24"/>
        </w:rPr>
        <w:t>2008</w:t>
      </w:r>
      <w:r>
        <w:rPr>
          <w:sz w:val="24"/>
        </w:rPr>
        <w:t>〕</w:t>
      </w:r>
      <w:r>
        <w:rPr>
          <w:sz w:val="24"/>
        </w:rPr>
        <w:t xml:space="preserve">248 </w:t>
      </w:r>
      <w:r>
        <w:rPr>
          <w:sz w:val="24"/>
        </w:rPr>
        <w:t>号文）。</w:t>
      </w:r>
    </w:p>
    <w:p w:rsidR="001C1251" w:rsidP="001C1251">
      <w:pPr>
        <w:tabs>
          <w:tab w:val="left" w:pos="2014"/>
        </w:tabs>
        <w:snapToGrid w:val="0"/>
        <w:spacing w:line="360" w:lineRule="auto"/>
        <w:ind w:firstLine="480" w:firstLineChars="200"/>
        <w:rPr>
          <w:sz w:val="24"/>
        </w:rPr>
      </w:pPr>
      <w:r>
        <w:rPr>
          <w:sz w:val="24"/>
        </w:rPr>
        <w:t xml:space="preserve">5.2     </w:t>
      </w:r>
      <w:r>
        <w:rPr>
          <w:sz w:val="24"/>
        </w:rPr>
        <w:t>中小企业、监狱企业及残疾人福利性单位</w:t>
      </w:r>
    </w:p>
    <w:p w:rsidR="001C1251" w:rsidP="001C1251">
      <w:pPr>
        <w:tabs>
          <w:tab w:val="left" w:pos="2014"/>
        </w:tabs>
        <w:snapToGrid w:val="0"/>
        <w:spacing w:line="360" w:lineRule="auto"/>
        <w:ind w:left="1080"/>
        <w:rPr>
          <w:sz w:val="24"/>
        </w:rPr>
      </w:pPr>
      <w:r>
        <w:rPr>
          <w:sz w:val="24"/>
        </w:rPr>
        <w:t xml:space="preserve">5.2.1    </w:t>
      </w:r>
      <w:r>
        <w:rPr>
          <w:sz w:val="24"/>
        </w:rPr>
        <w:t>中小企业定义：</w:t>
      </w:r>
    </w:p>
    <w:p w:rsidR="001C1251" w:rsidP="001C1251">
      <w:pPr>
        <w:tabs>
          <w:tab w:val="left" w:pos="2014"/>
        </w:tabs>
        <w:snapToGrid w:val="0"/>
        <w:spacing w:line="360" w:lineRule="auto"/>
        <w:ind w:left="2037" w:leftChars="970"/>
        <w:rPr>
          <w:sz w:val="24"/>
        </w:rPr>
      </w:pPr>
      <w:hyperlink r:id="rId17" w:history="1">
        <w:r>
          <w:rPr>
            <w:sz w:val="24"/>
          </w:rPr>
          <w:t>5.2.1.1</w:t>
        </w:r>
      </w:hyperlink>
      <w:r w:rsidR="00000000">
        <w:rPr>
          <w:sz w:val="24"/>
        </w:rPr>
        <w:t xml:space="preserve"> </w:t>
      </w:r>
      <w:r w:rsidR="00000000">
        <w:rPr>
          <w:sz w:val="24"/>
        </w:rPr>
        <w:t>中小企业是指在中华人民共和国境内依法设立，依据国务院</w:t>
      </w:r>
      <w:r w:rsidR="00000000">
        <w:rPr>
          <w:sz w:val="24"/>
        </w:rPr>
        <w:t xml:space="preserve"> </w:t>
      </w:r>
      <w:r w:rsidR="00000000">
        <w:rPr>
          <w:sz w:val="24"/>
        </w:rPr>
        <w:t>批准的中小企业划分标准确定的中型企业、小型企业和微型企业，但与大企业的负责人为同一人，或者与大企业存在直接控股、管理关系的除外。符合中小企业划分标准的个体工</w:t>
      </w:r>
      <w:r w:rsidR="00000000">
        <w:rPr>
          <w:sz w:val="24"/>
        </w:rPr>
        <w:t xml:space="preserve"> </w:t>
      </w:r>
      <w:r w:rsidR="00000000">
        <w:rPr>
          <w:sz w:val="24"/>
        </w:rPr>
        <w:t>商户，在政府采购活动中视同中小企业。关于中小企业的相</w:t>
      </w:r>
      <w:r w:rsidR="00000000">
        <w:rPr>
          <w:sz w:val="24"/>
        </w:rPr>
        <w:t xml:space="preserve"> </w:t>
      </w:r>
      <w:r w:rsidR="00000000">
        <w:rPr>
          <w:sz w:val="24"/>
        </w:rPr>
        <w:t>关规定依据《中华人民共和国中小企业促进法》、《关于进一</w:t>
      </w:r>
      <w:r w:rsidR="00000000">
        <w:rPr>
          <w:sz w:val="24"/>
        </w:rPr>
        <w:t xml:space="preserve"> </w:t>
      </w:r>
      <w:r w:rsidR="00000000">
        <w:rPr>
          <w:sz w:val="24"/>
        </w:rPr>
        <w:t>步加大政府采购支持中小企业力度的通知》（财库〔</w:t>
      </w:r>
      <w:r w:rsidR="00000000">
        <w:rPr>
          <w:sz w:val="24"/>
        </w:rPr>
        <w:t>2022</w:t>
      </w:r>
      <w:r w:rsidR="00000000">
        <w:rPr>
          <w:sz w:val="24"/>
        </w:rPr>
        <w:t>〕</w:t>
      </w:r>
      <w:r w:rsidR="00000000">
        <w:rPr>
          <w:sz w:val="24"/>
        </w:rPr>
        <w:t xml:space="preserve">19 </w:t>
      </w:r>
      <w:r w:rsidR="00000000">
        <w:rPr>
          <w:sz w:val="24"/>
        </w:rPr>
        <w:t>号）、《政府采购促进中小企业发展管理办法》（财库〔</w:t>
      </w:r>
      <w:r w:rsidR="00000000">
        <w:rPr>
          <w:sz w:val="24"/>
        </w:rPr>
        <w:t>2020</w:t>
      </w:r>
      <w:r w:rsidR="00000000">
        <w:rPr>
          <w:sz w:val="24"/>
        </w:rPr>
        <w:t>〕</w:t>
      </w:r>
      <w:r w:rsidR="00000000">
        <w:rPr>
          <w:sz w:val="24"/>
        </w:rPr>
        <w:t xml:space="preserve">46 </w:t>
      </w:r>
      <w:r w:rsidR="00000000">
        <w:rPr>
          <w:sz w:val="24"/>
        </w:rPr>
        <w:t>号）、《关于印发中小企业划型标准规定的通知》（工信部联企业〔</w:t>
      </w:r>
      <w:r w:rsidR="00000000">
        <w:rPr>
          <w:sz w:val="24"/>
        </w:rPr>
        <w:t>2011</w:t>
      </w:r>
      <w:r w:rsidR="00000000">
        <w:rPr>
          <w:sz w:val="24"/>
        </w:rPr>
        <w:t>〕</w:t>
      </w:r>
      <w:r w:rsidR="00000000">
        <w:rPr>
          <w:sz w:val="24"/>
        </w:rPr>
        <w:t xml:space="preserve">300 </w:t>
      </w:r>
      <w:r w:rsidR="00000000">
        <w:rPr>
          <w:sz w:val="24"/>
        </w:rPr>
        <w:t>号）。</w:t>
      </w:r>
    </w:p>
    <w:p w:rsidR="001C1251" w:rsidP="001C1251">
      <w:pPr>
        <w:tabs>
          <w:tab w:val="left" w:pos="2014"/>
        </w:tabs>
        <w:snapToGrid w:val="0"/>
        <w:spacing w:line="360" w:lineRule="auto"/>
        <w:ind w:left="2037" w:leftChars="970"/>
        <w:rPr>
          <w:sz w:val="24"/>
        </w:rPr>
      </w:pPr>
      <w:hyperlink r:id="rId18" w:history="1">
        <w:r>
          <w:rPr>
            <w:sz w:val="24"/>
          </w:rPr>
          <w:t>5.2.1.2</w:t>
        </w:r>
      </w:hyperlink>
      <w:r w:rsidR="00000000">
        <w:rPr>
          <w:sz w:val="24"/>
        </w:rPr>
        <w:t xml:space="preserve"> </w:t>
      </w:r>
      <w:r w:rsidR="00000000">
        <w:rPr>
          <w:sz w:val="24"/>
        </w:rPr>
        <w:t>供应商提供的货物、工程或者服务符合下列情形的，享受中小企业扶持政策：</w:t>
      </w:r>
    </w:p>
    <w:p w:rsidR="001C1251" w:rsidP="001C1251">
      <w:pPr>
        <w:numPr>
          <w:ilvl w:val="0"/>
          <w:numId w:val="10"/>
        </w:numPr>
        <w:tabs>
          <w:tab w:val="left" w:pos="2014"/>
        </w:tabs>
        <w:snapToGrid w:val="0"/>
        <w:spacing w:line="360" w:lineRule="auto"/>
        <w:ind w:left="2037" w:leftChars="970"/>
        <w:rPr>
          <w:sz w:val="24"/>
        </w:rPr>
      </w:pPr>
      <w:r>
        <w:rPr>
          <w:sz w:val="24"/>
        </w:rPr>
        <w:t>在货物采购项目中，货物由中小企业制造，即货物由中小企业生产且使用该中小企业商号或者注册商标；</w:t>
      </w:r>
    </w:p>
    <w:p w:rsidR="001C1251" w:rsidP="001C1251">
      <w:pPr>
        <w:numPr>
          <w:ilvl w:val="0"/>
          <w:numId w:val="10"/>
        </w:numPr>
        <w:tabs>
          <w:tab w:val="left" w:pos="2014"/>
        </w:tabs>
        <w:snapToGrid w:val="0"/>
        <w:spacing w:line="360" w:lineRule="auto"/>
        <w:ind w:left="2037" w:leftChars="970"/>
        <w:rPr>
          <w:sz w:val="24"/>
        </w:rPr>
      </w:pPr>
      <w:r>
        <w:rPr>
          <w:sz w:val="24"/>
        </w:rPr>
        <w:t>在工程采购项目中，工程由中小企业承建，即工程施工单位为中小企业；</w:t>
      </w:r>
    </w:p>
    <w:p w:rsidR="001C1251" w:rsidP="001C1251">
      <w:pPr>
        <w:numPr>
          <w:ilvl w:val="0"/>
          <w:numId w:val="10"/>
        </w:numPr>
        <w:tabs>
          <w:tab w:val="left" w:pos="2014"/>
        </w:tabs>
        <w:snapToGrid w:val="0"/>
        <w:spacing w:line="360" w:lineRule="auto"/>
        <w:ind w:left="2037" w:leftChars="970"/>
        <w:rPr>
          <w:sz w:val="24"/>
        </w:rPr>
      </w:pPr>
      <w:r>
        <w:rPr>
          <w:sz w:val="24"/>
        </w:rPr>
        <w:t>在服务采购项目中，服务由中小企业承接，即提供服务的人员为中小企业依照《中华人民共和国劳动合同法》订立劳动合同的从业人员。</w:t>
      </w:r>
    </w:p>
    <w:p w:rsidR="001C1251" w:rsidP="001C1251">
      <w:pPr>
        <w:numPr>
          <w:ilvl w:val="2"/>
          <w:numId w:val="9"/>
        </w:numPr>
        <w:tabs>
          <w:tab w:val="left" w:pos="2014"/>
        </w:tabs>
        <w:snapToGrid w:val="0"/>
        <w:spacing w:line="360" w:lineRule="auto"/>
        <w:rPr>
          <w:sz w:val="24"/>
        </w:rPr>
        <w:sectPr w:rsidSect="001C1251">
          <w:footerReference w:type="default" r:id="rId19"/>
          <w:pgSz w:w="11907" w:h="16840"/>
          <w:pgMar w:top="1133" w:right="1017" w:bottom="1060" w:left="1700" w:header="862" w:footer="886" w:gutter="0"/>
          <w:cols w:space="720"/>
        </w:sectPr>
      </w:pPr>
    </w:p>
    <w:p w:rsidR="001C1251" w:rsidP="001C1251">
      <w:pPr>
        <w:tabs>
          <w:tab w:val="left" w:pos="2014"/>
        </w:tabs>
        <w:snapToGrid w:val="0"/>
        <w:spacing w:line="360" w:lineRule="auto"/>
        <w:ind w:left="1798" w:leftChars="856"/>
        <w:rPr>
          <w:sz w:val="24"/>
        </w:rPr>
      </w:pPr>
      <w:hyperlink r:id="rId20" w:history="1">
        <w:r>
          <w:rPr>
            <w:sz w:val="24"/>
          </w:rPr>
          <w:t>5.2.1.3</w:t>
        </w:r>
      </w:hyperlink>
      <w:r w:rsidR="00000000">
        <w:rPr>
          <w:sz w:val="24"/>
        </w:rPr>
        <w:t xml:space="preserve"> </w:t>
      </w:r>
      <w:r w:rsidR="00000000">
        <w:rPr>
          <w:sz w:val="24"/>
        </w:rPr>
        <w:t>在货物采购项目中，供应商提供的货物既有中小企业制造货</w:t>
      </w:r>
      <w:r w:rsidR="00000000">
        <w:rPr>
          <w:sz w:val="24"/>
        </w:rPr>
        <w:t xml:space="preserve"> </w:t>
      </w:r>
      <w:r w:rsidR="00000000">
        <w:rPr>
          <w:sz w:val="24"/>
        </w:rPr>
        <w:t>物，也有大型企业制造货物的，不享受中小企业扶持政策。</w:t>
      </w:r>
    </w:p>
    <w:p w:rsidR="001C1251" w:rsidP="001C1251">
      <w:pPr>
        <w:tabs>
          <w:tab w:val="left" w:pos="2014"/>
        </w:tabs>
        <w:snapToGrid w:val="0"/>
        <w:spacing w:line="360" w:lineRule="auto"/>
        <w:ind w:left="1798" w:leftChars="856"/>
        <w:rPr>
          <w:sz w:val="24"/>
        </w:rPr>
      </w:pPr>
      <w:hyperlink r:id="rId21" w:history="1">
        <w:r>
          <w:rPr>
            <w:sz w:val="24"/>
          </w:rPr>
          <w:t>5.2.1.4</w:t>
        </w:r>
      </w:hyperlink>
      <w:r w:rsidR="00000000">
        <w:rPr>
          <w:sz w:val="24"/>
        </w:rPr>
        <w:t xml:space="preserve"> </w:t>
      </w:r>
      <w:r w:rsidR="00000000">
        <w:rPr>
          <w:sz w:val="24"/>
        </w:rPr>
        <w:t>以联合体形式参加政府采购活动，联合体各方均为中小企业</w:t>
      </w:r>
      <w:r w:rsidR="00000000">
        <w:rPr>
          <w:sz w:val="24"/>
        </w:rPr>
        <w:t xml:space="preserve"> </w:t>
      </w:r>
      <w:r w:rsidR="00000000">
        <w:rPr>
          <w:sz w:val="24"/>
        </w:rPr>
        <w:t>的，联合体视同中小企业。其中，联合体各方均为小微企业的，联合体视同小微企业。</w:t>
      </w:r>
    </w:p>
    <w:p w:rsidR="001C1251" w:rsidP="001C1251">
      <w:pPr>
        <w:tabs>
          <w:tab w:val="left" w:pos="2014"/>
        </w:tabs>
        <w:snapToGrid w:val="0"/>
        <w:spacing w:line="360" w:lineRule="auto"/>
        <w:ind w:left="1080"/>
        <w:rPr>
          <w:sz w:val="24"/>
        </w:rPr>
      </w:pPr>
      <w:r>
        <w:rPr>
          <w:sz w:val="24"/>
        </w:rPr>
        <w:t xml:space="preserve">5.2.2   </w:t>
      </w:r>
      <w:r>
        <w:rPr>
          <w:sz w:val="24"/>
        </w:rPr>
        <w:t>在政府采购活动中，监狱企业视同小型、微型企业，享受预留份额、</w:t>
      </w:r>
    </w:p>
    <w:p w:rsidR="001C1251" w:rsidP="001C1251">
      <w:pPr>
        <w:tabs>
          <w:tab w:val="left" w:pos="2014"/>
        </w:tabs>
        <w:snapToGrid w:val="0"/>
        <w:spacing w:line="360" w:lineRule="auto"/>
        <w:ind w:left="1915" w:leftChars="912"/>
        <w:rPr>
          <w:sz w:val="24"/>
        </w:rPr>
      </w:pPr>
      <w:r>
        <w:rPr>
          <w:sz w:val="24"/>
        </w:rPr>
        <w:t>评审中价格扣除等政府采购促进中小企业发展的政府采购政策。监狱</w:t>
      </w:r>
      <w:r>
        <w:rPr>
          <w:sz w:val="24"/>
        </w:rPr>
        <w:t xml:space="preserve"> </w:t>
      </w:r>
      <w:r>
        <w:rPr>
          <w:sz w:val="24"/>
        </w:rPr>
        <w:t>企业定义：是指由司法部认定的为罪犯、戒毒人员提供生产项目和劳</w:t>
      </w:r>
      <w:r>
        <w:rPr>
          <w:sz w:val="24"/>
        </w:rPr>
        <w:t xml:space="preserve"> </w:t>
      </w:r>
      <w:r>
        <w:rPr>
          <w:sz w:val="24"/>
        </w:rPr>
        <w:t>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C1251" w:rsidP="001C1251">
      <w:pPr>
        <w:tabs>
          <w:tab w:val="left" w:pos="1900"/>
        </w:tabs>
        <w:snapToGrid w:val="0"/>
        <w:spacing w:line="360" w:lineRule="auto"/>
        <w:ind w:left="1898" w:hanging="703" w:leftChars="569" w:hangingChars="293"/>
        <w:rPr>
          <w:sz w:val="24"/>
        </w:rPr>
      </w:pPr>
      <w:r>
        <w:rPr>
          <w:sz w:val="24"/>
        </w:rPr>
        <w:t xml:space="preserve">5.2.3  </w:t>
      </w:r>
      <w:r>
        <w:rPr>
          <w:sz w:val="24"/>
        </w:rPr>
        <w:t>在政府采购活动中，残疾人福利性单位视同小型、微型企业，享受预留份额、评审中价格扣除等促进中小企业发展的政府采购政策。残疾</w:t>
      </w:r>
      <w:r>
        <w:rPr>
          <w:sz w:val="24"/>
        </w:rPr>
        <w:t xml:space="preserve"> </w:t>
      </w:r>
      <w:r>
        <w:rPr>
          <w:sz w:val="24"/>
        </w:rPr>
        <w:t>人福利性单位定义：享受政府采购支持政策的残疾人福利性单位应当</w:t>
      </w:r>
      <w:r>
        <w:rPr>
          <w:sz w:val="24"/>
        </w:rPr>
        <w:t xml:space="preserve"> </w:t>
      </w:r>
      <w:r>
        <w:rPr>
          <w:sz w:val="24"/>
        </w:rPr>
        <w:t>同时满足以下条件：</w:t>
      </w:r>
    </w:p>
    <w:p w:rsidR="001C1251" w:rsidP="001C1251">
      <w:pPr>
        <w:tabs>
          <w:tab w:val="left" w:pos="2014"/>
        </w:tabs>
        <w:snapToGrid w:val="0"/>
        <w:spacing w:line="360" w:lineRule="auto"/>
        <w:ind w:left="1915" w:leftChars="912"/>
        <w:rPr>
          <w:sz w:val="24"/>
        </w:rPr>
      </w:pPr>
      <w:hyperlink r:id="rId22" w:history="1">
        <w:r>
          <w:rPr>
            <w:sz w:val="24"/>
          </w:rPr>
          <w:t>5.2.3.1</w:t>
        </w:r>
      </w:hyperlink>
      <w:r w:rsidR="00000000">
        <w:rPr>
          <w:sz w:val="24"/>
        </w:rPr>
        <w:t xml:space="preserve"> </w:t>
      </w:r>
      <w:r w:rsidR="00000000">
        <w:rPr>
          <w:sz w:val="24"/>
        </w:rPr>
        <w:t>安置的残疾人占本单位在职职工人数的比例不低于</w:t>
      </w:r>
      <w:r w:rsidR="00000000">
        <w:rPr>
          <w:sz w:val="24"/>
        </w:rPr>
        <w:t xml:space="preserve"> 25%</w:t>
      </w:r>
      <w:r w:rsidR="00000000">
        <w:rPr>
          <w:sz w:val="24"/>
        </w:rPr>
        <w:t>（含</w:t>
      </w:r>
      <w:r w:rsidR="00000000">
        <w:rPr>
          <w:sz w:val="24"/>
        </w:rPr>
        <w:t xml:space="preserve"> 25%</w:t>
      </w:r>
      <w:r w:rsidR="00000000">
        <w:rPr>
          <w:sz w:val="24"/>
        </w:rPr>
        <w:t>），并且安置的残疾人人数不少于</w:t>
      </w:r>
      <w:r w:rsidR="00000000">
        <w:rPr>
          <w:sz w:val="24"/>
        </w:rPr>
        <w:t>10</w:t>
      </w:r>
      <w:r w:rsidR="00000000">
        <w:rPr>
          <w:sz w:val="24"/>
        </w:rPr>
        <w:t>人（含</w:t>
      </w:r>
      <w:r w:rsidR="00000000">
        <w:rPr>
          <w:sz w:val="24"/>
        </w:rPr>
        <w:t>10</w:t>
      </w:r>
      <w:r w:rsidR="00000000">
        <w:rPr>
          <w:sz w:val="24"/>
        </w:rPr>
        <w:t>人）；</w:t>
      </w:r>
    </w:p>
    <w:p w:rsidR="001C1251" w:rsidP="001C1251">
      <w:pPr>
        <w:tabs>
          <w:tab w:val="left" w:pos="2014"/>
        </w:tabs>
        <w:snapToGrid w:val="0"/>
        <w:spacing w:line="360" w:lineRule="auto"/>
        <w:ind w:left="1915" w:leftChars="912"/>
        <w:rPr>
          <w:sz w:val="24"/>
        </w:rPr>
      </w:pPr>
      <w:hyperlink r:id="rId23" w:history="1">
        <w:r>
          <w:rPr>
            <w:sz w:val="24"/>
          </w:rPr>
          <w:t>5.2.3.2</w:t>
        </w:r>
      </w:hyperlink>
      <w:r w:rsidR="00000000">
        <w:rPr>
          <w:sz w:val="24"/>
        </w:rPr>
        <w:t xml:space="preserve"> </w:t>
      </w:r>
      <w:r w:rsidR="00000000">
        <w:rPr>
          <w:sz w:val="24"/>
        </w:rPr>
        <w:t>依法与安置的每位残疾人签订了一年以上（含一年）的劳动合同或服务协议；</w:t>
      </w:r>
    </w:p>
    <w:p w:rsidR="001C1251" w:rsidP="001C1251">
      <w:pPr>
        <w:tabs>
          <w:tab w:val="left" w:pos="2014"/>
        </w:tabs>
        <w:snapToGrid w:val="0"/>
        <w:spacing w:line="360" w:lineRule="auto"/>
        <w:ind w:left="1915" w:leftChars="912"/>
        <w:rPr>
          <w:sz w:val="24"/>
        </w:rPr>
      </w:pPr>
      <w:hyperlink r:id="rId24" w:history="1">
        <w:r>
          <w:rPr>
            <w:sz w:val="24"/>
          </w:rPr>
          <w:t>5.2.3.3</w:t>
        </w:r>
      </w:hyperlink>
      <w:r w:rsidR="00000000">
        <w:rPr>
          <w:sz w:val="24"/>
        </w:rPr>
        <w:t xml:space="preserve"> </w:t>
      </w:r>
      <w:r w:rsidR="00000000">
        <w:rPr>
          <w:sz w:val="24"/>
        </w:rPr>
        <w:t>为安置的每位残疾人按月足额缴纳了基本养老保险、基本医</w:t>
      </w:r>
      <w:r w:rsidR="00000000">
        <w:rPr>
          <w:sz w:val="24"/>
        </w:rPr>
        <w:t xml:space="preserve"> </w:t>
      </w:r>
      <w:r w:rsidR="00000000">
        <w:rPr>
          <w:sz w:val="24"/>
        </w:rPr>
        <w:t>疗保险、失业保险、工伤保险和生育保险等社会保险费；</w:t>
      </w:r>
    </w:p>
    <w:p w:rsidR="001C1251" w:rsidP="001C1251">
      <w:pPr>
        <w:tabs>
          <w:tab w:val="left" w:pos="2014"/>
        </w:tabs>
        <w:snapToGrid w:val="0"/>
        <w:spacing w:line="360" w:lineRule="auto"/>
        <w:ind w:left="1915" w:leftChars="912"/>
        <w:rPr>
          <w:sz w:val="24"/>
        </w:rPr>
      </w:pPr>
      <w:hyperlink r:id="rId25" w:history="1">
        <w:r>
          <w:rPr>
            <w:sz w:val="24"/>
          </w:rPr>
          <w:t>5.2.3.4</w:t>
        </w:r>
      </w:hyperlink>
      <w:r w:rsidR="00000000">
        <w:rPr>
          <w:sz w:val="24"/>
        </w:rPr>
        <w:t xml:space="preserve"> </w:t>
      </w:r>
      <w:r w:rsidR="00000000">
        <w:rPr>
          <w:sz w:val="24"/>
        </w:rPr>
        <w:t>通过银行等金融机构向安置的每位残疾人，按月支付了不低</w:t>
      </w:r>
      <w:r w:rsidR="00000000">
        <w:rPr>
          <w:sz w:val="24"/>
        </w:rPr>
        <w:t xml:space="preserve"> </w:t>
      </w:r>
      <w:r w:rsidR="00000000">
        <w:rPr>
          <w:sz w:val="24"/>
        </w:rPr>
        <w:t>于单位所在区县适用的经省级人民政府批准的月最低工资标准的工资；</w:t>
      </w:r>
    </w:p>
    <w:p w:rsidR="001C1251" w:rsidP="001C1251">
      <w:pPr>
        <w:tabs>
          <w:tab w:val="left" w:pos="2014"/>
        </w:tabs>
        <w:snapToGrid w:val="0"/>
        <w:spacing w:line="360" w:lineRule="auto"/>
        <w:ind w:left="1915" w:leftChars="912"/>
        <w:rPr>
          <w:sz w:val="24"/>
        </w:rPr>
      </w:pPr>
      <w:hyperlink r:id="rId26" w:history="1">
        <w:r>
          <w:rPr>
            <w:sz w:val="24"/>
          </w:rPr>
          <w:t>5.2.3.5</w:t>
        </w:r>
      </w:hyperlink>
      <w:r w:rsidR="00000000">
        <w:rPr>
          <w:sz w:val="24"/>
        </w:rPr>
        <w:t xml:space="preserve"> </w:t>
      </w:r>
      <w:r w:rsidR="00000000">
        <w:rPr>
          <w:sz w:val="24"/>
        </w:rPr>
        <w:t>提供本单位制造的货物、承担的工程或者服务（以下简称产</w:t>
      </w:r>
      <w:r w:rsidR="00000000">
        <w:rPr>
          <w:sz w:val="24"/>
        </w:rPr>
        <w:t xml:space="preserve"> </w:t>
      </w:r>
      <w:r w:rsidR="00000000">
        <w:rPr>
          <w:sz w:val="24"/>
        </w:rPr>
        <w:t>品），或者提供其他残疾人福利性单位制造的货物（不包括使用非残疾人福利性单位注册商标的货物）；</w:t>
      </w:r>
    </w:p>
    <w:p w:rsidR="001C1251" w:rsidP="001C1251">
      <w:pPr>
        <w:tabs>
          <w:tab w:val="left" w:pos="2014"/>
        </w:tabs>
        <w:snapToGrid w:val="0"/>
        <w:spacing w:line="360" w:lineRule="auto"/>
        <w:ind w:firstLine="1680" w:firstLineChars="800"/>
        <w:rPr>
          <w:sz w:val="24"/>
        </w:rPr>
      </w:pPr>
      <w:hyperlink r:id="rId27" w:history="1">
        <w:r>
          <w:rPr>
            <w:sz w:val="24"/>
          </w:rPr>
          <w:t>5.2.3.6</w:t>
        </w:r>
      </w:hyperlink>
      <w:r w:rsidR="00000000">
        <w:rPr>
          <w:sz w:val="24"/>
        </w:rPr>
        <w:t xml:space="preserve"> </w:t>
      </w:r>
      <w:r w:rsidR="00000000">
        <w:rPr>
          <w:sz w:val="24"/>
        </w:rPr>
        <w:t>前款所称残疾人是指法定劳动年龄内，持有《中华人民共和</w:t>
      </w:r>
    </w:p>
    <w:p w:rsidR="001C1251" w:rsidP="001C1251">
      <w:pPr>
        <w:numPr>
          <w:ilvl w:val="2"/>
          <w:numId w:val="9"/>
        </w:numPr>
        <w:tabs>
          <w:tab w:val="left" w:pos="2014"/>
        </w:tabs>
        <w:snapToGrid w:val="0"/>
        <w:spacing w:line="360" w:lineRule="auto"/>
        <w:rPr>
          <w:sz w:val="24"/>
        </w:rPr>
        <w:sectPr w:rsidSect="001C1251">
          <w:footerReference w:type="default" r:id="rId28"/>
          <w:pgSz w:w="11907" w:h="16840"/>
          <w:pgMar w:top="1133" w:right="1059" w:bottom="1060" w:left="1700" w:header="862" w:footer="886" w:gutter="0"/>
          <w:cols w:space="720"/>
        </w:sectPr>
      </w:pPr>
    </w:p>
    <w:p w:rsidR="001C1251" w:rsidP="001C1251">
      <w:pPr>
        <w:tabs>
          <w:tab w:val="left" w:pos="2014"/>
        </w:tabs>
        <w:snapToGrid w:val="0"/>
        <w:spacing w:line="360" w:lineRule="auto"/>
        <w:ind w:left="1798" w:leftChars="856"/>
        <w:rPr>
          <w:sz w:val="24"/>
        </w:rPr>
      </w:pPr>
      <w:r>
        <w:rPr>
          <w:sz w:val="24"/>
        </w:rPr>
        <w:t>国残疾人证》或者《中华人民共和国残疾军人证（</w:t>
      </w:r>
      <w:r>
        <w:rPr>
          <w:sz w:val="24"/>
        </w:rPr>
        <w:t xml:space="preserve">1 </w:t>
      </w:r>
      <w:r>
        <w:rPr>
          <w:sz w:val="24"/>
        </w:rPr>
        <w:t>至</w:t>
      </w:r>
      <w:r>
        <w:rPr>
          <w:sz w:val="24"/>
        </w:rPr>
        <w:t xml:space="preserve"> 8 </w:t>
      </w:r>
      <w:r>
        <w:rPr>
          <w:sz w:val="24"/>
        </w:rPr>
        <w:t>级）》的自然人，包括具有劳动条件和劳动意愿的精神残疾人。在职职工人数是指与残疾人福利性单位建立劳动关系并依法签订劳动合同或服务协议的雇员人数。</w:t>
      </w:r>
    </w:p>
    <w:p w:rsidR="001C1251" w:rsidP="001C1251">
      <w:pPr>
        <w:tabs>
          <w:tab w:val="left" w:pos="2014"/>
        </w:tabs>
        <w:snapToGrid w:val="0"/>
        <w:spacing w:line="360" w:lineRule="auto"/>
        <w:ind w:left="1080"/>
        <w:rPr>
          <w:sz w:val="24"/>
        </w:rPr>
      </w:pPr>
      <w:r>
        <w:rPr>
          <w:sz w:val="24"/>
        </w:rPr>
        <w:t xml:space="preserve">5.2.4    </w:t>
      </w:r>
      <w:r>
        <w:rPr>
          <w:sz w:val="24"/>
        </w:rPr>
        <w:t>本项目是否专门面向中小企业预留采购份额见第一章《投标邀请》。</w:t>
      </w:r>
    </w:p>
    <w:p w:rsidR="001C1251" w:rsidP="001C1251">
      <w:pPr>
        <w:tabs>
          <w:tab w:val="left" w:pos="2014"/>
        </w:tabs>
        <w:snapToGrid w:val="0"/>
        <w:spacing w:line="360" w:lineRule="auto"/>
        <w:ind w:left="1080"/>
        <w:rPr>
          <w:sz w:val="24"/>
        </w:rPr>
      </w:pPr>
      <w:r>
        <w:rPr>
          <w:sz w:val="24"/>
        </w:rPr>
        <w:t xml:space="preserve">5.2.5    </w:t>
      </w:r>
      <w:r>
        <w:rPr>
          <w:sz w:val="24"/>
        </w:rPr>
        <w:t>采购标的对应的中小企业划分标准所属行业见《投标人须知资料表》。</w:t>
      </w:r>
    </w:p>
    <w:p w:rsidR="001C1251" w:rsidP="001C1251">
      <w:pPr>
        <w:tabs>
          <w:tab w:val="left" w:pos="2014"/>
        </w:tabs>
        <w:snapToGrid w:val="0"/>
        <w:spacing w:line="360" w:lineRule="auto"/>
        <w:ind w:left="1080"/>
        <w:rPr>
          <w:sz w:val="24"/>
        </w:rPr>
      </w:pPr>
      <w:r>
        <w:rPr>
          <w:sz w:val="24"/>
        </w:rPr>
        <w:t xml:space="preserve">5.2.6    </w:t>
      </w:r>
      <w:r>
        <w:rPr>
          <w:sz w:val="24"/>
        </w:rPr>
        <w:t>小微企业价格评审优惠的政策调整：见第四章《评标程序、评标方法</w:t>
      </w:r>
    </w:p>
    <w:p w:rsidR="001C1251" w:rsidP="001C1251">
      <w:pPr>
        <w:tabs>
          <w:tab w:val="left" w:pos="2014"/>
        </w:tabs>
        <w:snapToGrid w:val="0"/>
        <w:spacing w:line="360" w:lineRule="auto"/>
        <w:ind w:left="1080" w:firstLine="960" w:firstLineChars="400"/>
        <w:rPr>
          <w:sz w:val="24"/>
        </w:rPr>
      </w:pPr>
      <w:r>
        <w:rPr>
          <w:sz w:val="24"/>
        </w:rPr>
        <w:t>和评标标准》。</w:t>
      </w:r>
    </w:p>
    <w:p w:rsidR="001C1251" w:rsidP="001C1251">
      <w:pPr>
        <w:tabs>
          <w:tab w:val="left" w:pos="2014"/>
        </w:tabs>
        <w:snapToGrid w:val="0"/>
        <w:spacing w:line="360" w:lineRule="auto"/>
        <w:ind w:firstLine="240" w:firstLineChars="100"/>
        <w:rPr>
          <w:sz w:val="24"/>
        </w:rPr>
      </w:pPr>
      <w:r>
        <w:rPr>
          <w:sz w:val="24"/>
        </w:rPr>
        <w:t xml:space="preserve">5.3     </w:t>
      </w:r>
      <w:r>
        <w:rPr>
          <w:sz w:val="24"/>
        </w:rPr>
        <w:t>政府采购节能产品、环境标志产品</w:t>
      </w:r>
    </w:p>
    <w:p w:rsidR="001C1251" w:rsidP="001C1251">
      <w:pPr>
        <w:tabs>
          <w:tab w:val="left" w:pos="2014"/>
        </w:tabs>
        <w:snapToGrid w:val="0"/>
        <w:spacing w:line="360" w:lineRule="auto"/>
        <w:ind w:left="1080"/>
        <w:rPr>
          <w:sz w:val="24"/>
        </w:rPr>
      </w:pPr>
      <w:r>
        <w:rPr>
          <w:sz w:val="24"/>
        </w:rPr>
        <w:t xml:space="preserve">5.3.1    </w:t>
      </w:r>
      <w:r>
        <w:rPr>
          <w:sz w:val="24"/>
        </w:rPr>
        <w:t>政府采购节能产品、环境标志产品实施品目清单管理。财政部、发展</w:t>
      </w:r>
    </w:p>
    <w:p w:rsidR="001C1251" w:rsidP="001C1251">
      <w:pPr>
        <w:tabs>
          <w:tab w:val="left" w:pos="2014"/>
        </w:tabs>
        <w:snapToGrid w:val="0"/>
        <w:spacing w:line="360" w:lineRule="auto"/>
        <w:ind w:left="2037" w:leftChars="970"/>
        <w:rPr>
          <w:sz w:val="24"/>
        </w:rPr>
      </w:pPr>
      <w:r>
        <w:rPr>
          <w:sz w:val="24"/>
        </w:rPr>
        <w:t>改革委、生态环境部等部门根据产品节能环保性能、技术水平和市场</w:t>
      </w:r>
      <w:r>
        <w:rPr>
          <w:sz w:val="24"/>
        </w:rPr>
        <w:t xml:space="preserve"> </w:t>
      </w:r>
      <w:r>
        <w:rPr>
          <w:sz w:val="24"/>
        </w:rPr>
        <w:t>成熟程度等因素，确定实施政府优先采购和强制采购的产品类别及所</w:t>
      </w:r>
      <w:r>
        <w:rPr>
          <w:sz w:val="24"/>
        </w:rPr>
        <w:t xml:space="preserve"> </w:t>
      </w:r>
      <w:r>
        <w:rPr>
          <w:sz w:val="24"/>
        </w:rPr>
        <w:t>依据的相关标准规范，以品目清单的形式发布并适时调整。依据品目</w:t>
      </w:r>
      <w:r>
        <w:rPr>
          <w:sz w:val="24"/>
        </w:rPr>
        <w:t xml:space="preserve"> </w:t>
      </w:r>
      <w:r>
        <w:rPr>
          <w:sz w:val="24"/>
        </w:rPr>
        <w:t>清单和认证证书实施政府优先采购和强制采购。</w:t>
      </w:r>
    </w:p>
    <w:p w:rsidR="001C1251" w:rsidP="001C1251">
      <w:pPr>
        <w:tabs>
          <w:tab w:val="left" w:pos="2014"/>
        </w:tabs>
        <w:snapToGrid w:val="0"/>
        <w:spacing w:line="360" w:lineRule="auto"/>
        <w:ind w:left="1080"/>
        <w:rPr>
          <w:sz w:val="24"/>
        </w:rPr>
      </w:pPr>
      <w:r>
        <w:rPr>
          <w:sz w:val="24"/>
        </w:rPr>
        <w:t xml:space="preserve">5.3.2    </w:t>
      </w:r>
      <w:r>
        <w:rPr>
          <w:sz w:val="24"/>
        </w:rPr>
        <w:t>采购人拟采购的产品属于品目清单范围的，采购人及其委托的采购代</w:t>
      </w:r>
    </w:p>
    <w:p w:rsidR="001C1251" w:rsidP="001C1251">
      <w:pPr>
        <w:tabs>
          <w:tab w:val="left" w:pos="2014"/>
        </w:tabs>
        <w:snapToGrid w:val="0"/>
        <w:spacing w:line="360" w:lineRule="auto"/>
        <w:ind w:left="2037" w:leftChars="970"/>
        <w:rPr>
          <w:sz w:val="24"/>
        </w:rPr>
      </w:pPr>
      <w:r>
        <w:rPr>
          <w:sz w:val="24"/>
        </w:rPr>
        <w:t>理机构依据国家确定的认证机构出具的、处于有效期之内的节能产品、</w:t>
      </w:r>
      <w:r>
        <w:rPr>
          <w:sz w:val="24"/>
        </w:rPr>
        <w:t xml:space="preserve"> </w:t>
      </w:r>
      <w:r>
        <w:rPr>
          <w:sz w:val="24"/>
        </w:rPr>
        <w:t>环境标志产品认证证书，对获得证书的产品实施政府优先采购或强制</w:t>
      </w:r>
      <w:r>
        <w:rPr>
          <w:sz w:val="24"/>
        </w:rPr>
        <w:t xml:space="preserve">  </w:t>
      </w:r>
      <w:r>
        <w:rPr>
          <w:sz w:val="24"/>
        </w:rPr>
        <w:t>采购。关于政府采购节能产品、环境标志产品的相关规定依据《关于</w:t>
      </w:r>
    </w:p>
    <w:p w:rsidR="001C1251" w:rsidP="001C1251">
      <w:pPr>
        <w:tabs>
          <w:tab w:val="left" w:pos="2014"/>
        </w:tabs>
        <w:snapToGrid w:val="0"/>
        <w:spacing w:line="360" w:lineRule="auto"/>
        <w:ind w:left="1798" w:firstLine="240" w:leftChars="856" w:firstLineChars="100"/>
        <w:rPr>
          <w:sz w:val="24"/>
        </w:rPr>
      </w:pPr>
      <w:r>
        <w:rPr>
          <w:sz w:val="24"/>
        </w:rPr>
        <w:t>调整优化节能产品、环境标志产品政府采购执行机制的通知》（财库</w:t>
      </w:r>
      <w:r>
        <w:rPr>
          <w:sz w:val="24"/>
        </w:rPr>
        <w:t xml:space="preserve"> </w:t>
      </w:r>
      <w:r>
        <w:rPr>
          <w:sz w:val="24"/>
        </w:rPr>
        <w:t>〔</w:t>
      </w:r>
      <w:r>
        <w:rPr>
          <w:sz w:val="24"/>
        </w:rPr>
        <w:t>2019</w:t>
      </w:r>
      <w:r>
        <w:rPr>
          <w:sz w:val="24"/>
        </w:rPr>
        <w:t>〕</w:t>
      </w:r>
      <w:r>
        <w:rPr>
          <w:sz w:val="24"/>
        </w:rPr>
        <w:t xml:space="preserve">9 </w:t>
      </w:r>
      <w:r>
        <w:rPr>
          <w:sz w:val="24"/>
        </w:rPr>
        <w:t>号）。</w:t>
      </w:r>
    </w:p>
    <w:p w:rsidR="001C1251" w:rsidP="001C1251">
      <w:pPr>
        <w:tabs>
          <w:tab w:val="left" w:pos="2014"/>
        </w:tabs>
        <w:snapToGrid w:val="0"/>
        <w:spacing w:line="360" w:lineRule="auto"/>
        <w:ind w:left="1080"/>
        <w:rPr>
          <w:sz w:val="24"/>
        </w:rPr>
      </w:pPr>
      <w:r>
        <w:rPr>
          <w:sz w:val="24"/>
        </w:rPr>
        <w:t xml:space="preserve">5.3.3    </w:t>
      </w:r>
      <w:r>
        <w:rPr>
          <w:sz w:val="24"/>
        </w:rPr>
        <w:t>如本项目采购产品属于实施政府强制采购品目清单范围的节能产品，</w:t>
      </w:r>
    </w:p>
    <w:p w:rsidR="001C1251" w:rsidP="001C1251">
      <w:pPr>
        <w:tabs>
          <w:tab w:val="left" w:pos="2014"/>
        </w:tabs>
        <w:snapToGrid w:val="0"/>
        <w:spacing w:line="360" w:lineRule="auto"/>
        <w:ind w:left="2037" w:leftChars="970"/>
        <w:rPr>
          <w:sz w:val="24"/>
        </w:rPr>
      </w:pPr>
      <w:r>
        <w:rPr>
          <w:sz w:val="24"/>
        </w:rPr>
        <w:t>则投标人所报产品必须获得国家确定的认证机构出具的、处于有效期</w:t>
      </w:r>
      <w:r>
        <w:rPr>
          <w:sz w:val="24"/>
        </w:rPr>
        <w:t xml:space="preserve"> </w:t>
      </w:r>
      <w:r>
        <w:rPr>
          <w:sz w:val="24"/>
        </w:rPr>
        <w:t>之内的节能产品认证证书，否则投标无效；</w:t>
      </w:r>
    </w:p>
    <w:p w:rsidR="001C1251" w:rsidP="001C1251">
      <w:pPr>
        <w:tabs>
          <w:tab w:val="left" w:pos="2014"/>
        </w:tabs>
        <w:snapToGrid w:val="0"/>
        <w:spacing w:line="360" w:lineRule="auto"/>
        <w:ind w:left="1080"/>
        <w:rPr>
          <w:sz w:val="24"/>
        </w:rPr>
      </w:pPr>
      <w:r>
        <w:rPr>
          <w:sz w:val="24"/>
        </w:rPr>
        <w:t xml:space="preserve">5.3.4    </w:t>
      </w:r>
      <w:r>
        <w:rPr>
          <w:sz w:val="24"/>
        </w:rPr>
        <w:t>非政府强制采购的节能产品或环境标志产品，依据品目清单和认证证</w:t>
      </w:r>
    </w:p>
    <w:p w:rsidR="001C1251" w:rsidP="001C1251">
      <w:pPr>
        <w:tabs>
          <w:tab w:val="left" w:pos="2014"/>
        </w:tabs>
        <w:snapToGrid w:val="0"/>
        <w:spacing w:line="360" w:lineRule="auto"/>
        <w:ind w:left="2037" w:leftChars="970"/>
        <w:rPr>
          <w:sz w:val="24"/>
        </w:rPr>
      </w:pPr>
      <w:r>
        <w:rPr>
          <w:sz w:val="24"/>
        </w:rPr>
        <w:t>书实施政府优先采购。优先采购的具体规定见第四章《评标程序、评标方法和评标标准》（如涉及）。</w:t>
      </w:r>
    </w:p>
    <w:p w:rsidR="001C1251" w:rsidP="001C1251">
      <w:pPr>
        <w:tabs>
          <w:tab w:val="left" w:pos="2014"/>
        </w:tabs>
        <w:snapToGrid w:val="0"/>
        <w:spacing w:line="360" w:lineRule="auto"/>
        <w:ind w:firstLine="240" w:firstLineChars="100"/>
        <w:rPr>
          <w:sz w:val="24"/>
        </w:rPr>
      </w:pPr>
      <w:r>
        <w:rPr>
          <w:sz w:val="24"/>
        </w:rPr>
        <w:t xml:space="preserve">5.4     </w:t>
      </w:r>
      <w:r>
        <w:rPr>
          <w:sz w:val="24"/>
        </w:rPr>
        <w:t>正版软件</w:t>
      </w:r>
    </w:p>
    <w:p w:rsidR="001C1251" w:rsidP="001C1251">
      <w:pPr>
        <w:tabs>
          <w:tab w:val="left" w:pos="2014"/>
        </w:tabs>
        <w:snapToGrid w:val="0"/>
        <w:spacing w:line="360" w:lineRule="auto"/>
        <w:ind w:left="1080"/>
        <w:rPr>
          <w:sz w:val="24"/>
        </w:rPr>
      </w:pPr>
      <w:r>
        <w:rPr>
          <w:sz w:val="24"/>
        </w:rPr>
        <w:t xml:space="preserve">5.4.1    </w:t>
      </w:r>
      <w:r>
        <w:rPr>
          <w:sz w:val="24"/>
        </w:rPr>
        <w:t>依据《财政部</w:t>
      </w:r>
      <w:r>
        <w:rPr>
          <w:sz w:val="24"/>
        </w:rPr>
        <w:t xml:space="preserve"> </w:t>
      </w:r>
      <w:r>
        <w:rPr>
          <w:sz w:val="24"/>
        </w:rPr>
        <w:t>国家发展改革委</w:t>
      </w:r>
      <w:r>
        <w:rPr>
          <w:sz w:val="24"/>
        </w:rPr>
        <w:t xml:space="preserve"> </w:t>
      </w:r>
      <w:r>
        <w:rPr>
          <w:sz w:val="24"/>
        </w:rPr>
        <w:t>信息产业部关于印发无线局域网产品</w:t>
      </w:r>
    </w:p>
    <w:p w:rsidR="001C1251" w:rsidP="001C1251">
      <w:pPr>
        <w:tabs>
          <w:tab w:val="left" w:pos="2014"/>
        </w:tabs>
        <w:snapToGrid w:val="0"/>
        <w:spacing w:line="360" w:lineRule="auto"/>
        <w:ind w:left="2037" w:leftChars="970"/>
        <w:rPr>
          <w:sz w:val="24"/>
        </w:rPr>
      </w:pPr>
      <w:r>
        <w:rPr>
          <w:sz w:val="24"/>
        </w:rPr>
        <w:t>政府采购实施意见的通知》（财库〔</w:t>
      </w:r>
      <w:r>
        <w:rPr>
          <w:sz w:val="24"/>
        </w:rPr>
        <w:t>2005</w:t>
      </w:r>
      <w:r>
        <w:rPr>
          <w:sz w:val="24"/>
        </w:rPr>
        <w:t>〕</w:t>
      </w:r>
      <w:r>
        <w:rPr>
          <w:sz w:val="24"/>
        </w:rPr>
        <w:t xml:space="preserve">366  </w:t>
      </w:r>
      <w:r>
        <w:rPr>
          <w:sz w:val="24"/>
        </w:rPr>
        <w:t>号），采购无线局域</w:t>
      </w:r>
      <w:r>
        <w:rPr>
          <w:sz w:val="24"/>
        </w:rPr>
        <w:t xml:space="preserve"> </w:t>
      </w:r>
      <w:r>
        <w:rPr>
          <w:sz w:val="24"/>
        </w:rPr>
        <w:t>网产品和含有无线局域网功能的计算机、通信设备、打印机、复印机、</w:t>
      </w:r>
    </w:p>
    <w:p w:rsidR="001C1251" w:rsidP="001C1251">
      <w:pPr>
        <w:numPr>
          <w:ilvl w:val="2"/>
          <w:numId w:val="9"/>
        </w:numPr>
        <w:tabs>
          <w:tab w:val="left" w:pos="2014"/>
        </w:tabs>
        <w:snapToGrid w:val="0"/>
        <w:spacing w:line="360" w:lineRule="auto"/>
        <w:rPr>
          <w:sz w:val="24"/>
        </w:rPr>
        <w:sectPr w:rsidSect="001C1251">
          <w:footerReference w:type="default" r:id="rId29"/>
          <w:pgSz w:w="11907" w:h="16840"/>
          <w:pgMar w:top="1133" w:right="902" w:bottom="1060" w:left="1700" w:header="862" w:footer="886" w:gutter="0"/>
          <w:cols w:space="720"/>
        </w:sectPr>
      </w:pPr>
    </w:p>
    <w:p w:rsidR="001C1251" w:rsidP="001C1251">
      <w:pPr>
        <w:tabs>
          <w:tab w:val="left" w:pos="2014"/>
        </w:tabs>
        <w:snapToGrid w:val="0"/>
        <w:spacing w:line="360" w:lineRule="auto"/>
        <w:ind w:left="2037" w:leftChars="970"/>
        <w:rPr>
          <w:sz w:val="24"/>
        </w:rPr>
      </w:pPr>
      <w:r>
        <w:rPr>
          <w:sz w:val="24"/>
        </w:rPr>
        <w:t>投影仪等产品的，优先采购符合国家无线局域网安全标准（</w:t>
      </w:r>
      <w:r>
        <w:rPr>
          <w:sz w:val="24"/>
        </w:rPr>
        <w:t>GB 15629.11/1102</w:t>
      </w:r>
      <w:r>
        <w:rPr>
          <w:sz w:val="24"/>
        </w:rPr>
        <w:t>）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1C1251" w:rsidP="001C1251">
      <w:pPr>
        <w:tabs>
          <w:tab w:val="left" w:pos="2014"/>
        </w:tabs>
        <w:snapToGrid w:val="0"/>
        <w:spacing w:line="360" w:lineRule="auto"/>
        <w:ind w:left="1080"/>
        <w:rPr>
          <w:sz w:val="24"/>
        </w:rPr>
      </w:pPr>
      <w:r>
        <w:rPr>
          <w:sz w:val="24"/>
        </w:rPr>
        <w:t xml:space="preserve">5.4.2    </w:t>
      </w:r>
      <w:r>
        <w:rPr>
          <w:sz w:val="24"/>
        </w:rPr>
        <w:t>各级政府部门在购置计算机办公设备时，必须采购预装正版操作系统</w:t>
      </w:r>
    </w:p>
    <w:p w:rsidR="001C1251" w:rsidP="001C1251">
      <w:pPr>
        <w:tabs>
          <w:tab w:val="left" w:pos="2014"/>
        </w:tabs>
        <w:snapToGrid w:val="0"/>
        <w:spacing w:line="360" w:lineRule="auto"/>
        <w:ind w:left="2037" w:leftChars="970"/>
        <w:rPr>
          <w:sz w:val="24"/>
        </w:rPr>
      </w:pPr>
      <w:r>
        <w:rPr>
          <w:sz w:val="24"/>
        </w:rPr>
        <w:t>软件的计算机产品，相关规定依据《国家版权局、信息产业部、财政</w:t>
      </w:r>
      <w:r>
        <w:rPr>
          <w:sz w:val="24"/>
        </w:rPr>
        <w:t xml:space="preserve">  </w:t>
      </w:r>
      <w:r>
        <w:rPr>
          <w:sz w:val="24"/>
        </w:rPr>
        <w:t>部、国务院机关事务管理局关于政府部门购置计算机办公设备必须采</w:t>
      </w:r>
      <w:r>
        <w:rPr>
          <w:sz w:val="24"/>
        </w:rPr>
        <w:t xml:space="preserve">  </w:t>
      </w:r>
      <w:r>
        <w:rPr>
          <w:sz w:val="24"/>
        </w:rPr>
        <w:t>购已预装正版操作系统软件产品的通知》（国权联〔</w:t>
      </w:r>
      <w:r>
        <w:rPr>
          <w:sz w:val="24"/>
        </w:rPr>
        <w:t>2006</w:t>
      </w:r>
      <w:r>
        <w:rPr>
          <w:sz w:val="24"/>
        </w:rPr>
        <w:t>〕</w:t>
      </w:r>
      <w:r>
        <w:rPr>
          <w:sz w:val="24"/>
        </w:rPr>
        <w:t xml:space="preserve">1 </w:t>
      </w:r>
      <w:r>
        <w:rPr>
          <w:sz w:val="24"/>
        </w:rPr>
        <w:t>号）、</w:t>
      </w:r>
      <w:r>
        <w:rPr>
          <w:sz w:val="24"/>
        </w:rPr>
        <w:t xml:space="preserve"> </w:t>
      </w:r>
      <w:r>
        <w:rPr>
          <w:sz w:val="24"/>
        </w:rPr>
        <w:t>《国务院办公厅关于进一步做好政府机关使用正版软件工作的通知》</w:t>
      </w:r>
      <w:r>
        <w:rPr>
          <w:sz w:val="24"/>
        </w:rPr>
        <w:t xml:space="preserve"> </w:t>
      </w:r>
      <w:r>
        <w:rPr>
          <w:sz w:val="24"/>
        </w:rPr>
        <w:t>（国办发〔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1C1251" w:rsidP="001C1251">
      <w:pPr>
        <w:tabs>
          <w:tab w:val="left" w:pos="2014"/>
        </w:tabs>
        <w:snapToGrid w:val="0"/>
        <w:spacing w:line="360" w:lineRule="auto"/>
        <w:ind w:firstLine="240" w:firstLineChars="100"/>
        <w:rPr>
          <w:sz w:val="24"/>
        </w:rPr>
      </w:pPr>
      <w:r>
        <w:rPr>
          <w:sz w:val="24"/>
        </w:rPr>
        <w:t xml:space="preserve">5.5     </w:t>
      </w:r>
      <w:r>
        <w:rPr>
          <w:sz w:val="24"/>
        </w:rPr>
        <w:t>网络安全专用产品</w:t>
      </w:r>
    </w:p>
    <w:p w:rsidR="001C1251" w:rsidP="001C1251">
      <w:pPr>
        <w:tabs>
          <w:tab w:val="left" w:pos="2014"/>
        </w:tabs>
        <w:snapToGrid w:val="0"/>
        <w:spacing w:line="360" w:lineRule="auto"/>
        <w:ind w:left="1080"/>
        <w:rPr>
          <w:sz w:val="24"/>
        </w:rPr>
      </w:pPr>
      <w:r>
        <w:rPr>
          <w:sz w:val="24"/>
        </w:rPr>
        <w:t xml:space="preserve">5.5.1    </w:t>
      </w:r>
      <w:r>
        <w:rPr>
          <w:sz w:val="24"/>
        </w:rPr>
        <w:t>所投产品属于列入《网络关键设备和网络安全专用产品目录》的网络</w:t>
      </w:r>
    </w:p>
    <w:p w:rsidR="001C1251" w:rsidP="001C1251">
      <w:pPr>
        <w:tabs>
          <w:tab w:val="left" w:pos="2014"/>
        </w:tabs>
        <w:snapToGrid w:val="0"/>
        <w:spacing w:line="360" w:lineRule="auto"/>
        <w:ind w:left="2037" w:leftChars="970"/>
        <w:rPr>
          <w:sz w:val="24"/>
        </w:rPr>
      </w:pPr>
      <w:r>
        <w:rPr>
          <w:sz w:val="24"/>
        </w:rPr>
        <w:t>安全专用产品，应当在国家互联网信息办公室会同工业和信息化部、</w:t>
      </w:r>
      <w:r>
        <w:rPr>
          <w:sz w:val="24"/>
        </w:rPr>
        <w:t xml:space="preserve"> </w:t>
      </w:r>
      <w:r>
        <w:rPr>
          <w:sz w:val="24"/>
        </w:rPr>
        <w:t>公安部、国家认证认可监督管理委员会统一公布和更新的符合要求的</w:t>
      </w:r>
      <w:r>
        <w:rPr>
          <w:sz w:val="24"/>
        </w:rPr>
        <w:t xml:space="preserve"> </w:t>
      </w:r>
      <w:r>
        <w:rPr>
          <w:sz w:val="24"/>
        </w:rPr>
        <w:t>网络关键设备和网络安全专用产品清单中。</w:t>
      </w:r>
    </w:p>
    <w:p w:rsidR="001C1251" w:rsidP="001C1251">
      <w:pPr>
        <w:tabs>
          <w:tab w:val="left" w:pos="2014"/>
        </w:tabs>
        <w:snapToGrid w:val="0"/>
        <w:spacing w:line="360" w:lineRule="auto"/>
        <w:ind w:firstLine="240" w:firstLineChars="100"/>
        <w:rPr>
          <w:sz w:val="24"/>
        </w:rPr>
      </w:pPr>
      <w:r>
        <w:rPr>
          <w:sz w:val="24"/>
        </w:rPr>
        <w:t xml:space="preserve">5.6     </w:t>
      </w:r>
      <w:r>
        <w:rPr>
          <w:sz w:val="24"/>
        </w:rPr>
        <w:t>推广使用低挥发性有机化合物（</w:t>
      </w:r>
      <w:r>
        <w:rPr>
          <w:sz w:val="24"/>
        </w:rPr>
        <w:t>VOCs</w:t>
      </w:r>
      <w:r>
        <w:rPr>
          <w:sz w:val="24"/>
        </w:rPr>
        <w:t>）</w:t>
      </w:r>
    </w:p>
    <w:p w:rsidR="001C1251" w:rsidP="001C1251">
      <w:pPr>
        <w:tabs>
          <w:tab w:val="left" w:pos="2014"/>
        </w:tabs>
        <w:snapToGrid w:val="0"/>
        <w:spacing w:line="360" w:lineRule="auto"/>
        <w:ind w:left="1080"/>
        <w:rPr>
          <w:sz w:val="24"/>
        </w:rPr>
      </w:pPr>
      <w:r>
        <w:rPr>
          <w:sz w:val="24"/>
        </w:rPr>
        <w:t xml:space="preserve">5.6.1    </w:t>
      </w:r>
      <w:r>
        <w:rPr>
          <w:sz w:val="24"/>
        </w:rPr>
        <w:t>为全面推进本市挥发性有机物（</w:t>
      </w:r>
      <w:r>
        <w:rPr>
          <w:sz w:val="24"/>
        </w:rPr>
        <w:t>VOCs</w:t>
      </w:r>
      <w:r>
        <w:rPr>
          <w:sz w:val="24"/>
        </w:rPr>
        <w:t>）治理，贯彻落实挥发性有机</w:t>
      </w:r>
    </w:p>
    <w:p w:rsidR="001C1251" w:rsidP="001C1251">
      <w:pPr>
        <w:tabs>
          <w:tab w:val="left" w:pos="2014"/>
        </w:tabs>
        <w:snapToGrid w:val="0"/>
        <w:spacing w:line="360" w:lineRule="auto"/>
        <w:ind w:left="2037" w:leftChars="970"/>
        <w:rPr>
          <w:sz w:val="24"/>
        </w:rPr>
        <w:sectPr w:rsidSect="001C1251">
          <w:footerReference w:type="default" r:id="rId30"/>
          <w:pgSz w:w="11907" w:h="16840"/>
          <w:pgMar w:top="1133" w:right="1024" w:bottom="1057" w:left="1700" w:header="862" w:footer="886" w:gutter="0"/>
          <w:cols w:space="720"/>
        </w:sectPr>
      </w:pPr>
      <w:r>
        <w:rPr>
          <w:sz w:val="24"/>
        </w:rPr>
        <w:t>物污染治理专项行动有关要求，相关规定依据《北京市财政局北京市</w:t>
      </w:r>
      <w:r>
        <w:rPr>
          <w:sz w:val="24"/>
        </w:rPr>
        <w:t xml:space="preserve">  </w:t>
      </w:r>
      <w:r>
        <w:rPr>
          <w:sz w:val="24"/>
        </w:rPr>
        <w:t>生态环境局关于政府采购推广使用低挥发性有机化合物（</w:t>
      </w:r>
      <w:r>
        <w:rPr>
          <w:sz w:val="24"/>
        </w:rPr>
        <w:t>VOCs</w:t>
      </w:r>
      <w:r>
        <w:rPr>
          <w:sz w:val="24"/>
        </w:rPr>
        <w:t>）有</w:t>
      </w:r>
      <w:r>
        <w:rPr>
          <w:sz w:val="24"/>
        </w:rPr>
        <w:t xml:space="preserve"> </w:t>
      </w:r>
      <w:r>
        <w:rPr>
          <w:sz w:val="24"/>
        </w:rPr>
        <w:t>关事项的通知》（京财采购〔</w:t>
      </w:r>
      <w:r>
        <w:rPr>
          <w:sz w:val="24"/>
        </w:rPr>
        <w:t>2020</w:t>
      </w:r>
      <w:r>
        <w:rPr>
          <w:sz w:val="24"/>
        </w:rPr>
        <w:t>〕</w:t>
      </w:r>
      <w:r>
        <w:rPr>
          <w:sz w:val="24"/>
        </w:rPr>
        <w:t xml:space="preserve">2381  </w:t>
      </w:r>
      <w:r>
        <w:rPr>
          <w:sz w:val="24"/>
        </w:rPr>
        <w:t>号）。本项目中涉及涂料、</w:t>
      </w:r>
      <w:r>
        <w:rPr>
          <w:sz w:val="24"/>
        </w:rPr>
        <w:t xml:space="preserve"> </w:t>
      </w:r>
      <w:r>
        <w:rPr>
          <w:sz w:val="24"/>
        </w:rPr>
        <w:t>胶黏剂、油墨、清洗剂等挥发性有机物产品的，属于强制性标准的，</w:t>
      </w:r>
      <w:r>
        <w:rPr>
          <w:sz w:val="24"/>
        </w:rPr>
        <w:t xml:space="preserve"> </w:t>
      </w:r>
      <w:r>
        <w:rPr>
          <w:sz w:val="24"/>
        </w:rPr>
        <w:t>供应商应执行符合本市和国家的</w:t>
      </w:r>
      <w:r>
        <w:rPr>
          <w:sz w:val="24"/>
        </w:rPr>
        <w:t xml:space="preserve"> VOCs </w:t>
      </w:r>
      <w:r>
        <w:rPr>
          <w:sz w:val="24"/>
        </w:rPr>
        <w:t>含量限制标准（具体标准见</w:t>
      </w:r>
      <w:r>
        <w:rPr>
          <w:sz w:val="24"/>
        </w:rPr>
        <w:t xml:space="preserve"> </w:t>
      </w:r>
      <w:r>
        <w:rPr>
          <w:sz w:val="24"/>
        </w:rPr>
        <w:t>第五章《采购需求》），否则投标无效；属于推荐性标准的，优先采购，</w:t>
      </w:r>
      <w:r>
        <w:rPr>
          <w:sz w:val="24"/>
        </w:rPr>
        <w:t xml:space="preserve"> </w:t>
      </w:r>
      <w:r>
        <w:rPr>
          <w:sz w:val="24"/>
        </w:rPr>
        <w:t>具体见第四章《评标程序、评标方法和评标标准》。</w:t>
      </w:r>
    </w:p>
    <w:p w:rsidR="001C1251" w:rsidP="001C1251">
      <w:pPr>
        <w:tabs>
          <w:tab w:val="left" w:pos="2014"/>
        </w:tabs>
        <w:snapToGrid w:val="0"/>
        <w:spacing w:line="360" w:lineRule="auto"/>
        <w:ind w:firstLine="240" w:firstLineChars="100"/>
        <w:rPr>
          <w:sz w:val="24"/>
        </w:rPr>
      </w:pPr>
      <w:r>
        <w:rPr>
          <w:sz w:val="24"/>
        </w:rPr>
        <w:t xml:space="preserve">5.7     </w:t>
      </w:r>
      <w:r>
        <w:rPr>
          <w:sz w:val="24"/>
        </w:rPr>
        <w:t>采购需求标准</w:t>
      </w:r>
    </w:p>
    <w:p w:rsidR="001C1251" w:rsidP="001C1251">
      <w:pPr>
        <w:tabs>
          <w:tab w:val="left" w:pos="2014"/>
        </w:tabs>
        <w:snapToGrid w:val="0"/>
        <w:spacing w:line="360" w:lineRule="auto"/>
        <w:ind w:firstLine="1058" w:firstLineChars="441"/>
        <w:rPr>
          <w:sz w:val="24"/>
        </w:rPr>
      </w:pPr>
      <w:r>
        <w:rPr>
          <w:sz w:val="24"/>
        </w:rPr>
        <w:t xml:space="preserve">5.7.1    </w:t>
      </w:r>
      <w:r>
        <w:rPr>
          <w:sz w:val="24"/>
        </w:rPr>
        <w:t>商品包装、快递包装政府采购需求标准（试行）</w:t>
      </w:r>
    </w:p>
    <w:p w:rsidR="001C1251" w:rsidP="001C1251">
      <w:pPr>
        <w:tabs>
          <w:tab w:val="left" w:pos="2014"/>
        </w:tabs>
        <w:snapToGrid w:val="0"/>
        <w:spacing w:line="360" w:lineRule="auto"/>
        <w:ind w:left="2037" w:leftChars="970"/>
        <w:rPr>
          <w:sz w:val="24"/>
        </w:rPr>
      </w:pPr>
      <w:r>
        <w:rPr>
          <w:sz w:val="24"/>
        </w:rPr>
        <w:t>为助力打好污染防治攻坚战，推广使用绿色包装，根据财政部关于印</w:t>
      </w:r>
      <w:r>
        <w:rPr>
          <w:sz w:val="24"/>
        </w:rPr>
        <w:t xml:space="preserve"> </w:t>
      </w:r>
      <w:r>
        <w:rPr>
          <w:sz w:val="24"/>
        </w:rPr>
        <w:t>发《商品包装政府采购需求标准（试行）》、《快递包装政府采购需求</w:t>
      </w:r>
      <w:r>
        <w:rPr>
          <w:sz w:val="24"/>
        </w:rPr>
        <w:t xml:space="preserve"> </w:t>
      </w:r>
      <w:r>
        <w:rPr>
          <w:sz w:val="24"/>
        </w:rPr>
        <w:t>标准（试行）》的通知（财办库〔</w:t>
      </w:r>
      <w:r>
        <w:rPr>
          <w:sz w:val="24"/>
        </w:rPr>
        <w:t>2020</w:t>
      </w:r>
      <w:r>
        <w:rPr>
          <w:sz w:val="24"/>
        </w:rPr>
        <w:t>〕</w:t>
      </w:r>
      <w:r>
        <w:rPr>
          <w:sz w:val="24"/>
        </w:rPr>
        <w:t xml:space="preserve">123 </w:t>
      </w:r>
      <w:r>
        <w:rPr>
          <w:sz w:val="24"/>
        </w:rPr>
        <w:t>号），本项目如涉及商</w:t>
      </w:r>
      <w:r>
        <w:rPr>
          <w:sz w:val="24"/>
        </w:rPr>
        <w:t xml:space="preserve"> </w:t>
      </w:r>
      <w:r>
        <w:rPr>
          <w:sz w:val="24"/>
        </w:rPr>
        <w:t>品包装和快递包装的，则其具体要求见第五章《采购需求》。</w:t>
      </w:r>
    </w:p>
    <w:p w:rsidR="001C1251" w:rsidP="001C1251">
      <w:pPr>
        <w:tabs>
          <w:tab w:val="left" w:pos="2014"/>
        </w:tabs>
        <w:snapToGrid w:val="0"/>
        <w:spacing w:line="360" w:lineRule="auto"/>
        <w:ind w:left="1080"/>
        <w:rPr>
          <w:sz w:val="24"/>
        </w:rPr>
      </w:pPr>
      <w:r>
        <w:rPr>
          <w:sz w:val="24"/>
        </w:rPr>
        <w:t xml:space="preserve">5.7.2    </w:t>
      </w:r>
      <w:r>
        <w:rPr>
          <w:sz w:val="24"/>
        </w:rPr>
        <w:t>绿色数据中心政府采购需求标准（试行）</w:t>
      </w:r>
    </w:p>
    <w:p w:rsidR="001C1251" w:rsidP="001C1251">
      <w:pPr>
        <w:tabs>
          <w:tab w:val="left" w:pos="2014"/>
        </w:tabs>
        <w:snapToGrid w:val="0"/>
        <w:spacing w:line="360" w:lineRule="auto"/>
        <w:ind w:left="2037" w:leftChars="970"/>
        <w:rPr>
          <w:sz w:val="24"/>
        </w:rPr>
      </w:pPr>
      <w:r>
        <w:rPr>
          <w:sz w:val="24"/>
        </w:rPr>
        <w:t>为加快数据中心绿色转型，根据财政部</w:t>
      </w:r>
      <w:r>
        <w:rPr>
          <w:sz w:val="24"/>
        </w:rPr>
        <w:t xml:space="preserve"> </w:t>
      </w:r>
      <w:r>
        <w:rPr>
          <w:sz w:val="24"/>
        </w:rPr>
        <w:t>生态环境部</w:t>
      </w:r>
      <w:r>
        <w:rPr>
          <w:sz w:val="24"/>
        </w:rPr>
        <w:t xml:space="preserve"> </w:t>
      </w:r>
      <w:r>
        <w:rPr>
          <w:sz w:val="24"/>
        </w:rPr>
        <w:t>工业和信息化部关于印发《绿色数据中心政府采购需求标准（试行）》的通知（财库〔</w:t>
      </w:r>
      <w:r>
        <w:rPr>
          <w:sz w:val="24"/>
        </w:rPr>
        <w:t>2023</w:t>
      </w:r>
      <w:r>
        <w:rPr>
          <w:sz w:val="24"/>
        </w:rPr>
        <w:t>〕</w:t>
      </w:r>
      <w:r>
        <w:rPr>
          <w:sz w:val="24"/>
        </w:rPr>
        <w:t xml:space="preserve">7 </w:t>
      </w:r>
      <w:r>
        <w:rPr>
          <w:sz w:val="24"/>
        </w:rPr>
        <w:t>号），本项目如涉及绿色数据中心，则具体要求见第五章</w:t>
      </w:r>
      <w:r>
        <w:rPr>
          <w:sz w:val="24"/>
        </w:rPr>
        <w:t xml:space="preserve"> </w:t>
      </w:r>
      <w:r>
        <w:rPr>
          <w:sz w:val="24"/>
        </w:rPr>
        <w:t>《采购需求》。</w:t>
      </w:r>
    </w:p>
    <w:p w:rsidR="001C1251" w:rsidP="001C1251">
      <w:pPr>
        <w:numPr>
          <w:ilvl w:val="0"/>
          <w:numId w:val="9"/>
        </w:numPr>
        <w:tabs>
          <w:tab w:val="left" w:pos="360"/>
        </w:tabs>
        <w:snapToGrid w:val="0"/>
        <w:spacing w:line="360" w:lineRule="auto"/>
        <w:ind w:left="357" w:hanging="357"/>
        <w:outlineLvl w:val="1"/>
        <w:rPr>
          <w:sz w:val="24"/>
        </w:rPr>
      </w:pPr>
      <w:r>
        <w:rPr>
          <w:sz w:val="24"/>
        </w:rPr>
        <w:t>投标费用</w:t>
      </w:r>
    </w:p>
    <w:p w:rsidR="001C1251" w:rsidP="001C1251">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1C1251" w:rsidP="001C1251">
      <w:pPr>
        <w:tabs>
          <w:tab w:val="left" w:pos="1080"/>
        </w:tabs>
        <w:snapToGrid w:val="0"/>
        <w:spacing w:line="360" w:lineRule="auto"/>
        <w:ind w:left="1080"/>
        <w:rPr>
          <w:sz w:val="28"/>
        </w:rPr>
      </w:pPr>
      <w:bookmarkStart w:id="163" w:name="_1.8_计量单位"/>
      <w:bookmarkEnd w:id="163"/>
    </w:p>
    <w:p w:rsidR="001C1251" w:rsidP="001C1251">
      <w:pPr>
        <w:pStyle w:val="Heading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1C1251" w:rsidP="001C1251">
      <w:pPr>
        <w:numPr>
          <w:ilvl w:val="0"/>
          <w:numId w:val="9"/>
        </w:numPr>
        <w:tabs>
          <w:tab w:val="left" w:pos="360"/>
        </w:tabs>
        <w:snapToGrid w:val="0"/>
        <w:spacing w:line="360" w:lineRule="auto"/>
        <w:ind w:left="357" w:hanging="357"/>
        <w:outlineLvl w:val="1"/>
        <w:rPr>
          <w:sz w:val="24"/>
        </w:rPr>
      </w:pPr>
      <w:bookmarkStart w:id="164" w:name="_Toc164229364"/>
      <w:bookmarkStart w:id="165" w:name="_Toc164608792"/>
      <w:bookmarkStart w:id="166" w:name="_Toc127161437"/>
      <w:bookmarkStart w:id="167" w:name="_Toc151190150"/>
      <w:bookmarkStart w:id="168" w:name="_Toc151193693"/>
      <w:bookmarkStart w:id="169" w:name="_Toc264969213"/>
      <w:bookmarkStart w:id="170" w:name="_Toc226965796"/>
      <w:bookmarkStart w:id="171" w:name="_Toc150480761"/>
      <w:bookmarkStart w:id="172" w:name="_Toc151193621"/>
      <w:bookmarkStart w:id="173" w:name="_Toc265228361"/>
      <w:bookmarkStart w:id="174" w:name="_Toc164351617"/>
      <w:bookmarkStart w:id="175" w:name="_Toc127151724"/>
      <w:bookmarkStart w:id="176" w:name="_Toc164229218"/>
      <w:bookmarkStart w:id="177" w:name="_Toc226337219"/>
      <w:bookmarkStart w:id="178" w:name="_Toc127151523"/>
      <w:bookmarkStart w:id="179" w:name="_Toc305158865"/>
      <w:bookmarkStart w:id="180" w:name="_Toc164608637"/>
      <w:bookmarkStart w:id="181" w:name="_Toc226965713"/>
      <w:bookmarkStart w:id="182" w:name="_Toc149720816"/>
      <w:bookmarkStart w:id="183" w:name="_Toc520356147"/>
      <w:bookmarkStart w:id="184" w:name="_Toc142311025"/>
      <w:bookmarkStart w:id="185" w:name="_Toc150774623"/>
      <w:bookmarkStart w:id="186" w:name="_Toc150774728"/>
      <w:bookmarkStart w:id="187" w:name="_Toc305158791"/>
      <w:bookmarkStart w:id="188" w:name="_Toc151193837"/>
      <w:bookmarkStart w:id="189" w:name="_Toc150509274"/>
      <w:bookmarkStart w:id="190" w:name="_Toc151193765"/>
      <w:bookmarkStart w:id="191" w:name="_Toc151193911"/>
      <w:bookmarkStart w:id="192" w:name="_Toc226309767"/>
      <w:bookmarkStart w:id="193" w:name="_Toc195842888"/>
      <w:r>
        <w:rPr>
          <w:sz w:val="24"/>
        </w:rPr>
        <w:t>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sz w:val="24"/>
        </w:rPr>
        <w:t>成</w:t>
      </w:r>
    </w:p>
    <w:p w:rsidR="001C1251" w:rsidP="001C1251">
      <w:pPr>
        <w:numPr>
          <w:ilvl w:val="1"/>
          <w:numId w:val="9"/>
        </w:numPr>
        <w:tabs>
          <w:tab w:val="left" w:pos="1080"/>
          <w:tab w:val="left" w:pos="2014"/>
        </w:tabs>
        <w:snapToGrid w:val="0"/>
        <w:spacing w:line="360" w:lineRule="auto"/>
        <w:ind w:left="1080" w:hanging="720"/>
        <w:rPr>
          <w:sz w:val="24"/>
        </w:rPr>
      </w:pPr>
      <w:r>
        <w:rPr>
          <w:sz w:val="24"/>
        </w:rPr>
        <w:t>招标文件包括以下部分：</w:t>
      </w:r>
    </w:p>
    <w:p w:rsidR="001C1251" w:rsidP="001C1251">
      <w:pPr>
        <w:numPr>
          <w:ilvl w:val="0"/>
          <w:numId w:val="11"/>
        </w:numPr>
        <w:tabs>
          <w:tab w:val="left" w:pos="1980"/>
          <w:tab w:val="left" w:pos="2520"/>
        </w:tabs>
        <w:snapToGrid w:val="0"/>
        <w:spacing w:line="360" w:lineRule="auto"/>
        <w:ind w:left="1440" w:firstLine="5"/>
        <w:rPr>
          <w:sz w:val="24"/>
        </w:rPr>
      </w:pPr>
      <w:r>
        <w:rPr>
          <w:sz w:val="24"/>
        </w:rPr>
        <w:t>投标邀请</w:t>
      </w:r>
    </w:p>
    <w:p w:rsidR="001C1251" w:rsidP="001C1251">
      <w:pPr>
        <w:numPr>
          <w:ilvl w:val="0"/>
          <w:numId w:val="11"/>
        </w:numPr>
        <w:tabs>
          <w:tab w:val="left" w:pos="1980"/>
          <w:tab w:val="left" w:pos="2520"/>
        </w:tabs>
        <w:snapToGrid w:val="0"/>
        <w:spacing w:line="360" w:lineRule="auto"/>
        <w:ind w:left="1440" w:firstLine="5"/>
        <w:rPr>
          <w:sz w:val="24"/>
        </w:rPr>
      </w:pPr>
      <w:r>
        <w:rPr>
          <w:sz w:val="24"/>
        </w:rPr>
        <w:t>投标人须知</w:t>
      </w:r>
    </w:p>
    <w:p w:rsidR="001C1251" w:rsidP="001C1251">
      <w:pPr>
        <w:numPr>
          <w:ilvl w:val="0"/>
          <w:numId w:val="11"/>
        </w:numPr>
        <w:tabs>
          <w:tab w:val="left" w:pos="1980"/>
          <w:tab w:val="left" w:pos="2520"/>
        </w:tabs>
        <w:snapToGrid w:val="0"/>
        <w:spacing w:line="360" w:lineRule="auto"/>
        <w:ind w:left="1440" w:firstLine="5"/>
        <w:rPr>
          <w:sz w:val="24"/>
        </w:rPr>
      </w:pPr>
      <w:r>
        <w:rPr>
          <w:sz w:val="24"/>
        </w:rPr>
        <w:t>资格审查</w:t>
      </w:r>
    </w:p>
    <w:p w:rsidR="001C1251" w:rsidP="001C1251">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1C1251" w:rsidP="001C1251">
      <w:pPr>
        <w:numPr>
          <w:ilvl w:val="0"/>
          <w:numId w:val="11"/>
        </w:numPr>
        <w:tabs>
          <w:tab w:val="left" w:pos="1980"/>
          <w:tab w:val="left" w:pos="2520"/>
        </w:tabs>
        <w:snapToGrid w:val="0"/>
        <w:spacing w:line="360" w:lineRule="auto"/>
        <w:ind w:left="1440" w:firstLine="5"/>
        <w:rPr>
          <w:sz w:val="24"/>
        </w:rPr>
      </w:pPr>
      <w:r>
        <w:rPr>
          <w:sz w:val="24"/>
        </w:rPr>
        <w:t>采购需求</w:t>
      </w:r>
    </w:p>
    <w:p w:rsidR="001C1251" w:rsidP="001C1251">
      <w:pPr>
        <w:numPr>
          <w:ilvl w:val="0"/>
          <w:numId w:val="11"/>
        </w:numPr>
        <w:tabs>
          <w:tab w:val="left" w:pos="1980"/>
          <w:tab w:val="left" w:pos="2520"/>
        </w:tabs>
        <w:snapToGrid w:val="0"/>
        <w:spacing w:line="360" w:lineRule="auto"/>
        <w:ind w:left="1440" w:firstLine="5"/>
        <w:rPr>
          <w:sz w:val="24"/>
        </w:rPr>
      </w:pPr>
      <w:r>
        <w:rPr>
          <w:sz w:val="24"/>
        </w:rPr>
        <w:t>拟签订的合同文本</w:t>
      </w:r>
    </w:p>
    <w:p w:rsidR="001C1251" w:rsidP="001C1251">
      <w:pPr>
        <w:numPr>
          <w:ilvl w:val="0"/>
          <w:numId w:val="11"/>
        </w:numPr>
        <w:tabs>
          <w:tab w:val="left" w:pos="1980"/>
          <w:tab w:val="left" w:pos="2520"/>
        </w:tabs>
        <w:snapToGrid w:val="0"/>
        <w:spacing w:line="360" w:lineRule="auto"/>
        <w:ind w:left="1440" w:firstLine="5"/>
        <w:rPr>
          <w:sz w:val="24"/>
        </w:rPr>
      </w:pPr>
      <w:r>
        <w:rPr>
          <w:sz w:val="24"/>
        </w:rPr>
        <w:t>投标文件格式</w:t>
      </w:r>
    </w:p>
    <w:p w:rsidR="001C1251" w:rsidP="001C1251">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1C1251" w:rsidP="001C1251">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rsidR="001C1251" w:rsidP="001C1251">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w:t>
      </w:r>
      <w:r>
        <w:rPr>
          <w:sz w:val="24"/>
        </w:rPr>
        <w:t>在投标人。</w:t>
      </w:r>
    </w:p>
    <w:p w:rsidR="001C1251" w:rsidP="001C1251">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1C1251" w:rsidP="001C1251">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1C1251" w:rsidP="001C1251">
      <w:pPr>
        <w:tabs>
          <w:tab w:val="left" w:pos="1080"/>
          <w:tab w:val="left" w:pos="1561"/>
        </w:tabs>
        <w:snapToGrid w:val="0"/>
        <w:spacing w:line="360" w:lineRule="auto"/>
        <w:ind w:left="1080"/>
        <w:rPr>
          <w:sz w:val="28"/>
        </w:rPr>
      </w:pPr>
      <w:bookmarkStart w:id="194" w:name="_Toc516367020"/>
      <w:bookmarkStart w:id="195" w:name="_Toc150509277"/>
      <w:bookmarkStart w:id="196" w:name="_Toc226965716"/>
      <w:bookmarkStart w:id="197" w:name="_Toc151193768"/>
      <w:bookmarkStart w:id="198" w:name="_Toc151190153"/>
      <w:bookmarkStart w:id="199" w:name="_Toc305158794"/>
      <w:bookmarkStart w:id="200" w:name="_Toc305158868"/>
      <w:bookmarkStart w:id="201" w:name="_Toc226337222"/>
      <w:bookmarkStart w:id="202" w:name="_Toc150774626"/>
      <w:bookmarkStart w:id="203" w:name="_Toc264969216"/>
      <w:bookmarkStart w:id="204" w:name="_Toc151193696"/>
      <w:bookmarkStart w:id="205" w:name="_Toc226965799"/>
      <w:bookmarkStart w:id="206" w:name="_Toc226309770"/>
      <w:bookmarkStart w:id="207" w:name="_Toc520356150"/>
      <w:bookmarkStart w:id="208" w:name="_Toc151193840"/>
      <w:bookmarkStart w:id="209" w:name="_Toc142311028"/>
      <w:bookmarkStart w:id="210" w:name="_Toc150774731"/>
      <w:bookmarkStart w:id="211" w:name="_Toc195842891"/>
      <w:bookmarkStart w:id="212" w:name="_Toc127151526"/>
      <w:bookmarkStart w:id="213" w:name="_Toc151193624"/>
      <w:bookmarkStart w:id="214" w:name="_Toc265228364"/>
      <w:bookmarkStart w:id="215" w:name="_Toc150480764"/>
      <w:bookmarkStart w:id="216" w:name="_Toc151193914"/>
    </w:p>
    <w:p w:rsidR="001C1251" w:rsidP="001C1251">
      <w:pPr>
        <w:pStyle w:val="Heading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4"/>
      <w:r>
        <w:rPr>
          <w:rFonts w:ascii="Times New Roman" w:eastAsia="宋体" w:hAnsi="Times New Roman"/>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1C1251" w:rsidP="001C1251">
      <w:pPr>
        <w:numPr>
          <w:ilvl w:val="0"/>
          <w:numId w:val="9"/>
        </w:numPr>
        <w:tabs>
          <w:tab w:val="left" w:pos="360"/>
        </w:tabs>
        <w:snapToGrid w:val="0"/>
        <w:spacing w:line="360" w:lineRule="auto"/>
        <w:ind w:left="357" w:hanging="357"/>
        <w:outlineLvl w:val="1"/>
        <w:rPr>
          <w:sz w:val="24"/>
        </w:rPr>
      </w:pPr>
      <w:bookmarkStart w:id="217" w:name="_Toc151193841"/>
      <w:bookmarkStart w:id="218" w:name="_Toc127151728"/>
      <w:bookmarkStart w:id="219" w:name="_Toc164608641"/>
      <w:bookmarkStart w:id="220" w:name="_Toc149720820"/>
      <w:bookmarkStart w:id="221" w:name="_Toc164608796"/>
      <w:bookmarkStart w:id="222" w:name="_Toc520356151"/>
      <w:bookmarkStart w:id="223" w:name="_Toc226965717"/>
      <w:bookmarkStart w:id="224" w:name="_Toc150480765"/>
      <w:bookmarkStart w:id="225" w:name="_Toc516367021"/>
      <w:bookmarkStart w:id="226" w:name="_Toc151193697"/>
      <w:bookmarkStart w:id="227" w:name="_Toc150509278"/>
      <w:bookmarkStart w:id="228" w:name="_Toc164229368"/>
      <w:bookmarkStart w:id="229" w:name="_Toc151193625"/>
      <w:bookmarkStart w:id="230" w:name="_Toc164229222"/>
      <w:bookmarkStart w:id="231" w:name="_Toc195842892"/>
      <w:bookmarkStart w:id="232" w:name="_Toc151190154"/>
      <w:bookmarkStart w:id="233" w:name="_Toc265228365"/>
      <w:bookmarkStart w:id="234" w:name="_Toc150774732"/>
      <w:bookmarkStart w:id="235" w:name="_Toc127151527"/>
      <w:bookmarkStart w:id="236" w:name="_Toc226965800"/>
      <w:bookmarkStart w:id="237" w:name="_Toc305158869"/>
      <w:bookmarkStart w:id="238" w:name="_Toc151193915"/>
      <w:bookmarkStart w:id="239" w:name="_Toc226337223"/>
      <w:bookmarkStart w:id="240" w:name="_Toc127161441"/>
      <w:bookmarkStart w:id="241" w:name="_Toc151193769"/>
      <w:bookmarkStart w:id="242" w:name="_Toc150774627"/>
      <w:bookmarkStart w:id="243" w:name="_Toc226309771"/>
      <w:bookmarkStart w:id="244" w:name="_Toc305158795"/>
      <w:bookmarkStart w:id="245" w:name="_Toc142311029"/>
      <w:bookmarkStart w:id="246" w:name="_Toc264969217"/>
      <w:bookmarkStart w:id="247" w:name="_Toc164351621"/>
      <w:r>
        <w:rPr>
          <w:sz w:val="24"/>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sz w:val="24"/>
        </w:rPr>
        <w:t>及投标语言</w:t>
      </w:r>
    </w:p>
    <w:p w:rsidR="001C1251" w:rsidP="001C1251">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1C1251" w:rsidP="001C1251">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1C1251" w:rsidP="001C1251">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w:t>
      </w:r>
    </w:p>
    <w:p w:rsidR="001C1251" w:rsidP="001C1251">
      <w:pPr>
        <w:tabs>
          <w:tab w:val="left" w:pos="1080"/>
          <w:tab w:val="left" w:pos="2014"/>
        </w:tabs>
        <w:snapToGrid w:val="0"/>
        <w:spacing w:line="360" w:lineRule="auto"/>
        <w:ind w:left="1077" w:leftChars="513"/>
        <w:rPr>
          <w:sz w:val="24"/>
        </w:rPr>
      </w:pPr>
      <w:r>
        <w:rPr>
          <w:sz w:val="24"/>
        </w:rPr>
        <w:t>附有中文解释。投标人提交的支持资料和已印制的文献可以用外文，但相应</w:t>
      </w:r>
      <w:r>
        <w:rPr>
          <w:sz w:val="24"/>
        </w:rPr>
        <w:t xml:space="preserve"> </w:t>
      </w:r>
      <w:r>
        <w:rPr>
          <w:sz w:val="24"/>
        </w:rPr>
        <w:t>内容应附有中文翻译本，在解释投标文件时以中文翻译本为准。未附中文翻</w:t>
      </w:r>
      <w:r>
        <w:rPr>
          <w:sz w:val="24"/>
        </w:rPr>
        <w:t xml:space="preserve"> </w:t>
      </w:r>
      <w:r>
        <w:rPr>
          <w:sz w:val="24"/>
        </w:rPr>
        <w:t>译本或翻译本中文内容明显与外文内容不一致的，其不利后果由投标人自行</w:t>
      </w:r>
      <w:r>
        <w:rPr>
          <w:sz w:val="24"/>
        </w:rPr>
        <w:t xml:space="preserve"> </w:t>
      </w:r>
      <w:r>
        <w:rPr>
          <w:sz w:val="24"/>
        </w:rPr>
        <w:t>承担。</w:t>
      </w:r>
    </w:p>
    <w:p w:rsidR="001C1251" w:rsidP="001C1251">
      <w:pPr>
        <w:numPr>
          <w:ilvl w:val="0"/>
          <w:numId w:val="9"/>
        </w:numPr>
        <w:tabs>
          <w:tab w:val="left" w:pos="360"/>
        </w:tabs>
        <w:snapToGrid w:val="0"/>
        <w:spacing w:line="360" w:lineRule="auto"/>
        <w:ind w:left="357" w:hanging="357"/>
        <w:outlineLvl w:val="1"/>
        <w:rPr>
          <w:sz w:val="24"/>
        </w:rPr>
      </w:pPr>
      <w:bookmarkStart w:id="248" w:name="_Ref467306195"/>
      <w:bookmarkStart w:id="249" w:name="_Toc516367022"/>
      <w:bookmarkStart w:id="250" w:name="_Ref467306676"/>
      <w:bookmarkStart w:id="251" w:name="_Toc151193842"/>
      <w:bookmarkStart w:id="252" w:name="_Toc264969218"/>
      <w:bookmarkStart w:id="253" w:name="_Toc305158870"/>
      <w:bookmarkStart w:id="254" w:name="_Toc164351622"/>
      <w:bookmarkStart w:id="255" w:name="_Toc127151729"/>
      <w:bookmarkStart w:id="256" w:name="_Toc265228366"/>
      <w:bookmarkStart w:id="257" w:name="_Toc164608797"/>
      <w:bookmarkStart w:id="258" w:name="_Toc305158796"/>
      <w:bookmarkStart w:id="259" w:name="_Toc127161442"/>
      <w:bookmarkStart w:id="260" w:name="_Toc164608642"/>
      <w:bookmarkStart w:id="261" w:name="_Toc150774733"/>
      <w:bookmarkStart w:id="262" w:name="_Toc164229223"/>
      <w:bookmarkStart w:id="263" w:name="_Toc150480766"/>
      <w:bookmarkStart w:id="264" w:name="_Toc151193770"/>
      <w:bookmarkStart w:id="265" w:name="_Toc226337224"/>
      <w:bookmarkStart w:id="266" w:name="_Toc150509279"/>
      <w:bookmarkStart w:id="267" w:name="_Toc150774628"/>
      <w:bookmarkStart w:id="268" w:name="_Toc195842893"/>
      <w:bookmarkStart w:id="269" w:name="_Toc142311030"/>
      <w:bookmarkStart w:id="270" w:name="_Toc127151528"/>
      <w:bookmarkStart w:id="271" w:name="_Toc226309772"/>
      <w:bookmarkStart w:id="272" w:name="_Toc226965801"/>
      <w:bookmarkStart w:id="273" w:name="_Toc151193626"/>
      <w:bookmarkStart w:id="274" w:name="_Toc151193698"/>
      <w:bookmarkStart w:id="275" w:name="_Toc149720821"/>
      <w:bookmarkStart w:id="276" w:name="_Toc164229369"/>
      <w:bookmarkStart w:id="277" w:name="_Toc151193916"/>
      <w:bookmarkStart w:id="278" w:name="_Toc520356152"/>
      <w:bookmarkStart w:id="279" w:name="_Toc151190155"/>
      <w:bookmarkStart w:id="280" w:name="_Toc226965718"/>
      <w:r>
        <w:rPr>
          <w:sz w:val="24"/>
        </w:rPr>
        <w:t>投标文件</w:t>
      </w:r>
      <w:bookmarkEnd w:id="248"/>
      <w:bookmarkEnd w:id="249"/>
      <w:bookmarkEnd w:id="250"/>
      <w:r>
        <w:rPr>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1C1251" w:rsidP="001C1251">
      <w:pPr>
        <w:numPr>
          <w:ilvl w:val="1"/>
          <w:numId w:val="9"/>
        </w:numPr>
        <w:tabs>
          <w:tab w:val="left" w:pos="1080"/>
          <w:tab w:val="left" w:pos="2014"/>
        </w:tabs>
        <w:snapToGrid w:val="0"/>
        <w:spacing w:line="360" w:lineRule="auto"/>
        <w:ind w:left="1077" w:hanging="720"/>
        <w:rPr>
          <w:sz w:val="24"/>
        </w:rPr>
      </w:pPr>
      <w:bookmarkStart w:id="281" w:name="_Ref467052588"/>
      <w:r>
        <w:rPr>
          <w:sz w:val="24"/>
        </w:rPr>
        <w:t>投标人应当按照招标文件的要求编制投标文件。投标文件应由《资格证明文件》、《商务技术文件》两部分构成。投标文件的部分格式要求，见第七章《投标文件格式》。</w:t>
      </w:r>
    </w:p>
    <w:p w:rsidR="001C1251" w:rsidP="001C1251">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1C1251" w:rsidP="001C1251">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1C1251" w:rsidP="001C1251">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1C1251" w:rsidP="001C1251">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1"/>
    </w:p>
    <w:p w:rsidR="001C1251" w:rsidP="001C1251">
      <w:pPr>
        <w:numPr>
          <w:ilvl w:val="0"/>
          <w:numId w:val="9"/>
        </w:numPr>
        <w:tabs>
          <w:tab w:val="left" w:pos="360"/>
        </w:tabs>
        <w:snapToGrid w:val="0"/>
        <w:spacing w:line="360" w:lineRule="auto"/>
        <w:ind w:left="357" w:hanging="357"/>
        <w:outlineLvl w:val="1"/>
        <w:rPr>
          <w:sz w:val="24"/>
        </w:rPr>
      </w:pPr>
      <w:bookmarkStart w:id="282" w:name="_Toc127151731"/>
      <w:bookmarkStart w:id="283" w:name="_Toc164351624"/>
      <w:bookmarkStart w:id="284" w:name="_Toc164608644"/>
      <w:bookmarkStart w:id="285" w:name="_Toc142311032"/>
      <w:bookmarkStart w:id="286" w:name="_Toc151193700"/>
      <w:bookmarkStart w:id="287" w:name="_Toc195842895"/>
      <w:bookmarkStart w:id="288" w:name="_Toc127151530"/>
      <w:bookmarkStart w:id="289" w:name="_Toc151193772"/>
      <w:bookmarkStart w:id="290" w:name="_Toc164229371"/>
      <w:bookmarkStart w:id="291" w:name="_Toc127161444"/>
      <w:bookmarkStart w:id="292" w:name="_Toc150774630"/>
      <w:bookmarkStart w:id="293" w:name="_Toc520356155"/>
      <w:bookmarkStart w:id="294" w:name="_Toc151190157"/>
      <w:bookmarkStart w:id="295" w:name="_Toc151193628"/>
      <w:bookmarkStart w:id="296" w:name="_Toc164229225"/>
      <w:bookmarkStart w:id="297" w:name="_Toc151193844"/>
      <w:bookmarkStart w:id="298" w:name="_Toc164608799"/>
      <w:bookmarkStart w:id="299" w:name="_Toc151193918"/>
      <w:bookmarkStart w:id="300" w:name="_Toc150774735"/>
      <w:bookmarkStart w:id="301" w:name="_Toc150480768"/>
      <w:bookmarkStart w:id="302" w:name="_Toc149720823"/>
      <w:bookmarkStart w:id="303" w:name="_Toc150509281"/>
      <w:r>
        <w:rPr>
          <w:sz w:val="24"/>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1C1251" w:rsidP="001C1251">
      <w:pPr>
        <w:numPr>
          <w:ilvl w:val="1"/>
          <w:numId w:val="9"/>
        </w:numPr>
        <w:tabs>
          <w:tab w:val="left" w:pos="1080"/>
          <w:tab w:val="left" w:pos="2014"/>
        </w:tabs>
        <w:snapToGrid w:val="0"/>
        <w:spacing w:line="360" w:lineRule="auto"/>
        <w:ind w:left="1077" w:hanging="720"/>
        <w:rPr>
          <w:sz w:val="24"/>
        </w:rPr>
      </w:pPr>
      <w:r>
        <w:rPr>
          <w:sz w:val="24"/>
        </w:rPr>
        <w:t>所有投标均以人民币报价。</w:t>
      </w:r>
    </w:p>
    <w:p w:rsidR="001C1251" w:rsidP="001C1251">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除</w:t>
      </w:r>
      <w:r>
        <w:rPr>
          <w:sz w:val="24"/>
        </w:rPr>
        <w:t>《投标人须知资料表》</w:t>
      </w:r>
      <w:r>
        <w:rPr>
          <w:rFonts w:hint="eastAsia"/>
          <w:sz w:val="24"/>
        </w:rPr>
        <w:t>特殊规定外，还应</w:t>
      </w:r>
      <w:r>
        <w:rPr>
          <w:sz w:val="24"/>
        </w:rPr>
        <w:t>包括但不限于：</w:t>
      </w:r>
    </w:p>
    <w:p w:rsidR="001C1251" w:rsidP="001C1251">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1C1251" w:rsidP="001C1251">
      <w:pPr>
        <w:numPr>
          <w:ilvl w:val="2"/>
          <w:numId w:val="9"/>
        </w:numPr>
        <w:snapToGrid w:val="0"/>
        <w:spacing w:line="360" w:lineRule="auto"/>
        <w:rPr>
          <w:sz w:val="24"/>
        </w:rPr>
      </w:pPr>
      <w:r>
        <w:rPr>
          <w:sz w:val="24"/>
        </w:rPr>
        <w:t>按照招标文件要求完成本项目的全部相关服务费用。</w:t>
      </w:r>
      <w:r>
        <w:rPr>
          <w:sz w:val="24"/>
        </w:rPr>
        <w:t xml:space="preserve"> </w:t>
      </w:r>
    </w:p>
    <w:p w:rsidR="001C1251" w:rsidP="001C1251">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1C1251" w:rsidP="001C1251">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w:t>
      </w:r>
      <w:r>
        <w:rPr>
          <w:spacing w:val="-3"/>
          <w:sz w:val="24"/>
        </w:rPr>
        <w:t>（招标文件另有规定的除外</w:t>
      </w:r>
      <w:r>
        <w:rPr>
          <w:spacing w:val="-15"/>
          <w:sz w:val="24"/>
        </w:rPr>
        <w:t>）</w:t>
      </w:r>
      <w:r>
        <w:rPr>
          <w:sz w:val="24"/>
        </w:rPr>
        <w:t>，否则其</w:t>
      </w:r>
      <w:r>
        <w:rPr>
          <w:b/>
          <w:sz w:val="24"/>
        </w:rPr>
        <w:t>投标无效</w:t>
      </w:r>
      <w:r>
        <w:rPr>
          <w:sz w:val="24"/>
        </w:rPr>
        <w:t>。</w:t>
      </w:r>
    </w:p>
    <w:p w:rsidR="001C1251" w:rsidP="001C1251">
      <w:pPr>
        <w:numPr>
          <w:ilvl w:val="0"/>
          <w:numId w:val="9"/>
        </w:numPr>
        <w:tabs>
          <w:tab w:val="left" w:pos="360"/>
        </w:tabs>
        <w:snapToGrid w:val="0"/>
        <w:spacing w:line="360" w:lineRule="auto"/>
        <w:ind w:left="357" w:hanging="357"/>
        <w:outlineLvl w:val="1"/>
        <w:rPr>
          <w:sz w:val="24"/>
        </w:rPr>
      </w:pPr>
      <w:bookmarkStart w:id="304" w:name="_Toc226309775"/>
      <w:bookmarkStart w:id="305" w:name="_Toc226965804"/>
      <w:bookmarkStart w:id="306" w:name="_Toc151193701"/>
      <w:bookmarkStart w:id="307" w:name="_Toc265228369"/>
      <w:bookmarkStart w:id="308" w:name="_Toc164229226"/>
      <w:bookmarkStart w:id="309" w:name="_Toc164229372"/>
      <w:bookmarkStart w:id="310" w:name="_Toc164608645"/>
      <w:bookmarkStart w:id="311" w:name="_Toc164351625"/>
      <w:bookmarkStart w:id="312" w:name="_Toc149720824"/>
      <w:bookmarkStart w:id="313" w:name="_Toc127151732"/>
      <w:bookmarkStart w:id="314" w:name="_Toc151193919"/>
      <w:bookmarkStart w:id="315" w:name="_Toc150774736"/>
      <w:bookmarkStart w:id="316" w:name="_Toc226965721"/>
      <w:bookmarkStart w:id="317" w:name="_Toc226337227"/>
      <w:bookmarkStart w:id="318" w:name="_Toc150509282"/>
      <w:bookmarkStart w:id="319" w:name="_Toc127161445"/>
      <w:bookmarkStart w:id="320" w:name="_Toc305158799"/>
      <w:bookmarkStart w:id="321" w:name="_Toc305158873"/>
      <w:bookmarkStart w:id="322" w:name="_Toc264969221"/>
      <w:bookmarkStart w:id="323" w:name="_Toc150480769"/>
      <w:bookmarkStart w:id="324" w:name="_Toc127151531"/>
      <w:bookmarkStart w:id="325" w:name="_Toc150774631"/>
      <w:bookmarkStart w:id="326" w:name="_Toc195842896"/>
      <w:bookmarkStart w:id="327" w:name="_Ref467306513"/>
      <w:bookmarkStart w:id="328" w:name="_Toc164608800"/>
      <w:bookmarkStart w:id="329" w:name="_Toc151190158"/>
      <w:bookmarkStart w:id="330" w:name="_Toc142311033"/>
      <w:bookmarkStart w:id="331" w:name="_Toc151193845"/>
      <w:bookmarkStart w:id="332" w:name="_Toc151193629"/>
      <w:bookmarkStart w:id="333" w:name="_Toc520356156"/>
      <w:bookmarkStart w:id="334" w:name="_Toc151193773"/>
      <w:r>
        <w:rPr>
          <w:sz w:val="24"/>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sidR="001C1251" w:rsidP="001C1251">
      <w:pPr>
        <w:numPr>
          <w:ilvl w:val="1"/>
          <w:numId w:val="9"/>
        </w:numPr>
        <w:tabs>
          <w:tab w:val="left" w:pos="1080"/>
          <w:tab w:val="left" w:pos="2014"/>
        </w:tabs>
        <w:snapToGrid w:val="0"/>
        <w:spacing w:line="360" w:lineRule="auto"/>
        <w:ind w:left="1077" w:hanging="720"/>
        <w:rPr>
          <w:sz w:val="24"/>
        </w:rPr>
      </w:pPr>
      <w:bookmarkStart w:id="335" w:name="_Ref467306302"/>
      <w:r>
        <w:rPr>
          <w:sz w:val="24"/>
        </w:rPr>
        <w:t>投标人应按《投标人须知资料表》中规定的金额及要求交纳投标保证金</w:t>
      </w:r>
      <w:bookmarkEnd w:id="335"/>
      <w:r>
        <w:rPr>
          <w:sz w:val="24"/>
        </w:rPr>
        <w:t>，并作为其投标的一部分。</w:t>
      </w:r>
    </w:p>
    <w:p w:rsidR="001C1251" w:rsidP="001C1251">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1C1251" w:rsidP="001C1251">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w:t>
      </w:r>
      <w:r>
        <w:rPr>
          <w:sz w:val="24"/>
        </w:rPr>
        <w:t xml:space="preserve"> </w:t>
      </w:r>
      <w:r>
        <w:rPr>
          <w:sz w:val="24"/>
        </w:rPr>
        <w:t>间前将原件提交至采购代理机构。由于到账时间晚于投标截止时间的，或者</w:t>
      </w:r>
      <w:r>
        <w:rPr>
          <w:sz w:val="24"/>
        </w:rPr>
        <w:t xml:space="preserve"> </w:t>
      </w:r>
      <w:r>
        <w:rPr>
          <w:sz w:val="24"/>
        </w:rPr>
        <w:t>票据错误、印鉴不清等原因导致不能到账的，其</w:t>
      </w:r>
      <w:r>
        <w:rPr>
          <w:b/>
          <w:bCs/>
          <w:sz w:val="24"/>
        </w:rPr>
        <w:t>投标无效</w:t>
      </w:r>
      <w:r>
        <w:rPr>
          <w:sz w:val="24"/>
        </w:rPr>
        <w:t>。</w:t>
      </w:r>
    </w:p>
    <w:p w:rsidR="001C1251" w:rsidP="001C1251">
      <w:pPr>
        <w:numPr>
          <w:ilvl w:val="1"/>
          <w:numId w:val="9"/>
        </w:numPr>
        <w:tabs>
          <w:tab w:val="left" w:pos="1080"/>
          <w:tab w:val="left" w:pos="2014"/>
        </w:tabs>
        <w:snapToGrid w:val="0"/>
        <w:spacing w:line="360" w:lineRule="auto"/>
        <w:ind w:left="1077" w:hanging="720"/>
        <w:rPr>
          <w:sz w:val="24"/>
        </w:rPr>
      </w:pPr>
      <w:r>
        <w:rPr>
          <w:sz w:val="24"/>
        </w:rPr>
        <w:t>投标保证金（保函）有效期同投标有效期。</w:t>
      </w:r>
    </w:p>
    <w:p w:rsidR="001C1251" w:rsidP="001C1251">
      <w:pPr>
        <w:numPr>
          <w:ilvl w:val="1"/>
          <w:numId w:val="9"/>
        </w:numPr>
        <w:tabs>
          <w:tab w:val="left" w:pos="1080"/>
          <w:tab w:val="left" w:pos="2014"/>
        </w:tabs>
        <w:snapToGrid w:val="0"/>
        <w:spacing w:line="360" w:lineRule="auto"/>
        <w:ind w:left="1077" w:hanging="720"/>
        <w:rPr>
          <w:sz w:val="24"/>
        </w:rPr>
      </w:pPr>
      <w:r>
        <w:rPr>
          <w:sz w:val="24"/>
        </w:rPr>
        <w:t>联合体投标的，可以由联合体中的一方或者共同提交投标保证金，</w:t>
      </w:r>
      <w:r>
        <w:rPr>
          <w:spacing w:val="-2"/>
          <w:sz w:val="24"/>
        </w:rPr>
        <w:t>其交纳的投标保证金对联合体各方均具有约束力</w:t>
      </w:r>
      <w:r>
        <w:rPr>
          <w:sz w:val="24"/>
        </w:rPr>
        <w:t>。</w:t>
      </w:r>
    </w:p>
    <w:p w:rsidR="001C1251" w:rsidP="001C1251">
      <w:pPr>
        <w:numPr>
          <w:ilvl w:val="1"/>
          <w:numId w:val="9"/>
        </w:numPr>
        <w:tabs>
          <w:tab w:val="left" w:pos="1080"/>
          <w:tab w:val="left" w:pos="2014"/>
        </w:tabs>
        <w:snapToGrid w:val="0"/>
        <w:spacing w:line="360" w:lineRule="auto"/>
        <w:ind w:left="1077" w:hanging="720"/>
        <w:rPr>
          <w:sz w:val="24"/>
        </w:rPr>
      </w:pPr>
      <w:r>
        <w:rPr>
          <w:spacing w:val="3"/>
          <w:sz w:val="24"/>
        </w:rPr>
        <w:t>采购人、采购代理机构将及时退还投标人的投标保证金，采用银行保</w:t>
      </w:r>
      <w:r>
        <w:rPr>
          <w:spacing w:val="2"/>
          <w:sz w:val="24"/>
        </w:rPr>
        <w:t>函、担</w:t>
      </w:r>
      <w:r>
        <w:rPr>
          <w:sz w:val="24"/>
        </w:rPr>
        <w:t xml:space="preserve"> </w:t>
      </w:r>
      <w:r>
        <w:rPr>
          <w:spacing w:val="2"/>
          <w:sz w:val="24"/>
        </w:rPr>
        <w:t>保机构担保函等形式递交的投标保证金，经投标人同意后采购人、采购代理</w:t>
      </w:r>
      <w:r>
        <w:rPr>
          <w:sz w:val="24"/>
        </w:rPr>
        <w:t xml:space="preserve"> </w:t>
      </w:r>
      <w:r>
        <w:rPr>
          <w:spacing w:val="-2"/>
          <w:sz w:val="24"/>
        </w:rPr>
        <w:t>机构可以不再退还，但因投标人自身原因导致无法及时退还的</w:t>
      </w:r>
      <w:r>
        <w:rPr>
          <w:spacing w:val="-3"/>
          <w:sz w:val="24"/>
        </w:rPr>
        <w:t>除外</w:t>
      </w:r>
      <w:r>
        <w:rPr>
          <w:sz w:val="24"/>
        </w:rPr>
        <w:t>：</w:t>
      </w:r>
    </w:p>
    <w:p w:rsidR="001C1251" w:rsidP="001C1251">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1C1251" w:rsidP="001C1251">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1C1251" w:rsidP="001C1251">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1C1251" w:rsidP="001C1251">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1C1251" w:rsidP="001C1251">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1C1251" w:rsidP="001C1251">
      <w:pPr>
        <w:numPr>
          <w:ilvl w:val="2"/>
          <w:numId w:val="9"/>
        </w:numPr>
        <w:snapToGrid w:val="0"/>
        <w:spacing w:line="360" w:lineRule="auto"/>
        <w:rPr>
          <w:sz w:val="24"/>
        </w:rPr>
      </w:pPr>
      <w:r>
        <w:rPr>
          <w:sz w:val="24"/>
        </w:rPr>
        <w:t>投标有效期内投标人撤销投标文件的；</w:t>
      </w:r>
    </w:p>
    <w:p w:rsidR="001C1251" w:rsidP="001C1251">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rsidR="001C1251" w:rsidP="001C1251">
      <w:pPr>
        <w:numPr>
          <w:ilvl w:val="0"/>
          <w:numId w:val="9"/>
        </w:numPr>
        <w:tabs>
          <w:tab w:val="left" w:pos="360"/>
        </w:tabs>
        <w:snapToGrid w:val="0"/>
        <w:spacing w:line="360" w:lineRule="auto"/>
        <w:ind w:left="357" w:hanging="357"/>
        <w:outlineLvl w:val="1"/>
        <w:rPr>
          <w:sz w:val="24"/>
        </w:rPr>
      </w:pPr>
      <w:bookmarkStart w:id="336" w:name="_Toc127151733"/>
      <w:bookmarkStart w:id="337" w:name="_Toc305158874"/>
      <w:bookmarkStart w:id="338" w:name="_Toc151193630"/>
      <w:bookmarkStart w:id="339" w:name="_Toc226337228"/>
      <w:bookmarkStart w:id="340" w:name="_Toc127151532"/>
      <w:bookmarkStart w:id="341" w:name="_Toc226309776"/>
      <w:bookmarkStart w:id="342" w:name="_Toc164351626"/>
      <w:bookmarkStart w:id="343" w:name="_Toc164229373"/>
      <w:bookmarkStart w:id="344" w:name="_Toc142311034"/>
      <w:bookmarkStart w:id="345" w:name="_Toc151190159"/>
      <w:bookmarkStart w:id="346" w:name="_Toc264969222"/>
      <w:bookmarkStart w:id="347" w:name="_Toc151193920"/>
      <w:bookmarkStart w:id="348" w:name="_Toc127161446"/>
      <w:bookmarkStart w:id="349" w:name="_Toc151193846"/>
      <w:bookmarkStart w:id="350" w:name="_Toc226965722"/>
      <w:bookmarkStart w:id="351" w:name="_Toc164229227"/>
      <w:bookmarkStart w:id="352" w:name="_Toc265228370"/>
      <w:bookmarkStart w:id="353" w:name="_Toc305158800"/>
      <w:bookmarkStart w:id="354" w:name="_Toc164608801"/>
      <w:bookmarkStart w:id="355" w:name="_Toc520356157"/>
      <w:bookmarkStart w:id="356" w:name="_Toc226965805"/>
      <w:bookmarkStart w:id="357" w:name="_Toc150774737"/>
      <w:bookmarkStart w:id="358" w:name="_Toc149720825"/>
      <w:bookmarkStart w:id="359" w:name="_Toc151193702"/>
      <w:bookmarkStart w:id="360" w:name="_Toc150509283"/>
      <w:bookmarkStart w:id="361" w:name="_Toc150480770"/>
      <w:bookmarkStart w:id="362" w:name="_Toc150774632"/>
      <w:bookmarkStart w:id="363" w:name="_Toc195842897"/>
      <w:bookmarkStart w:id="364" w:name="_Toc151193774"/>
      <w:bookmarkStart w:id="365" w:name="_Toc164608646"/>
      <w:r>
        <w:rPr>
          <w:sz w:val="24"/>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rsidR="001C1251" w:rsidP="001C1251">
      <w:pPr>
        <w:numPr>
          <w:ilvl w:val="1"/>
          <w:numId w:val="9"/>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1C1251" w:rsidP="001C1251">
      <w:pPr>
        <w:numPr>
          <w:ilvl w:val="0"/>
          <w:numId w:val="9"/>
        </w:numPr>
        <w:tabs>
          <w:tab w:val="left" w:pos="360"/>
        </w:tabs>
        <w:snapToGrid w:val="0"/>
        <w:spacing w:line="360" w:lineRule="auto"/>
        <w:ind w:left="357" w:hanging="357"/>
        <w:outlineLvl w:val="1"/>
        <w:rPr>
          <w:sz w:val="24"/>
        </w:rPr>
      </w:pPr>
      <w:bookmarkStart w:id="366" w:name="_Toc151193703"/>
      <w:bookmarkStart w:id="367" w:name="_Toc150509284"/>
      <w:bookmarkStart w:id="368" w:name="_Toc264969223"/>
      <w:bookmarkStart w:id="369" w:name="_Toc226309777"/>
      <w:bookmarkStart w:id="370" w:name="_Toc226965723"/>
      <w:bookmarkStart w:id="371" w:name="_Toc226965806"/>
      <w:bookmarkStart w:id="372" w:name="_Toc164608647"/>
      <w:bookmarkStart w:id="373" w:name="_Toc195842898"/>
      <w:bookmarkStart w:id="374" w:name="_Toc164608802"/>
      <w:bookmarkStart w:id="375" w:name="_Toc127151734"/>
      <w:bookmarkStart w:id="376" w:name="_Toc150480771"/>
      <w:bookmarkStart w:id="377" w:name="_Toc150774738"/>
      <w:bookmarkStart w:id="378" w:name="_Toc305158875"/>
      <w:bookmarkStart w:id="379" w:name="_Toc127161447"/>
      <w:bookmarkStart w:id="380" w:name="_Toc151193775"/>
      <w:bookmarkStart w:id="381" w:name="_Toc164229374"/>
      <w:bookmarkStart w:id="382" w:name="_Toc142311035"/>
      <w:bookmarkStart w:id="383" w:name="_Toc149720826"/>
      <w:bookmarkStart w:id="384" w:name="_Toc226337229"/>
      <w:bookmarkStart w:id="385" w:name="_Toc151193921"/>
      <w:bookmarkStart w:id="386" w:name="_Toc151190160"/>
      <w:bookmarkStart w:id="387" w:name="_Toc265228371"/>
      <w:bookmarkStart w:id="388" w:name="_Toc305158801"/>
      <w:bookmarkStart w:id="389" w:name="_Toc127151533"/>
      <w:bookmarkStart w:id="390" w:name="_Toc151193631"/>
      <w:bookmarkStart w:id="391" w:name="_Toc151193847"/>
      <w:bookmarkStart w:id="392" w:name="_Toc150774633"/>
      <w:bookmarkStart w:id="393" w:name="_Toc164229228"/>
      <w:bookmarkStart w:id="394" w:name="_Toc164351627"/>
      <w:bookmarkStart w:id="395" w:name="_Toc520356158"/>
      <w:r>
        <w:rPr>
          <w:sz w:val="24"/>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sz w:val="24"/>
        </w:rPr>
        <w:t>、盖章</w:t>
      </w:r>
    </w:p>
    <w:p w:rsidR="001C1251" w:rsidP="001C1251">
      <w:pPr>
        <w:numPr>
          <w:ilvl w:val="1"/>
          <w:numId w:val="9"/>
        </w:numPr>
        <w:tabs>
          <w:tab w:val="left" w:pos="1080"/>
          <w:tab w:val="left" w:pos="2014"/>
        </w:tabs>
        <w:snapToGrid w:val="0"/>
        <w:spacing w:line="360" w:lineRule="auto"/>
        <w:ind w:left="1077" w:hanging="720"/>
        <w:rPr>
          <w:sz w:val="24"/>
        </w:rPr>
      </w:pPr>
      <w:bookmarkStart w:id="396" w:name="_Toc305158802"/>
      <w:bookmarkStart w:id="397" w:name="_Toc151190161"/>
      <w:bookmarkStart w:id="398" w:name="_Toc151193848"/>
      <w:bookmarkStart w:id="399" w:name="_Toc226309778"/>
      <w:bookmarkStart w:id="400" w:name="_Toc264969224"/>
      <w:bookmarkStart w:id="401" w:name="_Toc150774634"/>
      <w:bookmarkStart w:id="402" w:name="_Toc305158876"/>
      <w:bookmarkStart w:id="403" w:name="_Toc150480772"/>
      <w:bookmarkStart w:id="404" w:name="_Toc520356159"/>
      <w:bookmarkStart w:id="405" w:name="_Toc127151534"/>
      <w:bookmarkStart w:id="406" w:name="_Toc150509285"/>
      <w:bookmarkStart w:id="407" w:name="_Toc226337230"/>
      <w:bookmarkStart w:id="408" w:name="_Toc151193632"/>
      <w:bookmarkStart w:id="409" w:name="_Toc142311036"/>
      <w:bookmarkStart w:id="410" w:name="_Toc265228372"/>
      <w:bookmarkStart w:id="411" w:name="_Toc151193704"/>
      <w:bookmarkStart w:id="412" w:name="_Toc195842899"/>
      <w:bookmarkStart w:id="413" w:name="_Toc151193776"/>
      <w:bookmarkStart w:id="414" w:name="_Toc226965807"/>
      <w:bookmarkStart w:id="415" w:name="_Toc151193922"/>
      <w:bookmarkStart w:id="416" w:name="_Toc150774739"/>
      <w:bookmarkStart w:id="417" w:name="_Toc226965724"/>
      <w:r>
        <w:rPr>
          <w:sz w:val="24"/>
        </w:rPr>
        <w:t>招标文件要求签字的内容（如授权委托书等），</w:t>
      </w:r>
      <w:r>
        <w:rPr>
          <w:spacing w:val="-4"/>
          <w:sz w:val="24"/>
        </w:rPr>
        <w:t>可以使用电子签章或使用原件</w:t>
      </w:r>
      <w:r>
        <w:rPr>
          <w:sz w:val="24"/>
        </w:rPr>
        <w:t xml:space="preserve"> </w:t>
      </w:r>
      <w:r>
        <w:rPr>
          <w:spacing w:val="-4"/>
          <w:sz w:val="24"/>
        </w:rPr>
        <w:t>的电子件（电子件指扫描件、照片等形式电子文件</w:t>
      </w:r>
      <w:r>
        <w:rPr>
          <w:spacing w:val="-23"/>
          <w:sz w:val="24"/>
        </w:rPr>
        <w:t>）；</w:t>
      </w:r>
      <w:r>
        <w:rPr>
          <w:spacing w:val="-4"/>
          <w:sz w:val="24"/>
        </w:rPr>
        <w:t>要求第三方出具的盖章</w:t>
      </w:r>
      <w:r>
        <w:rPr>
          <w:spacing w:val="-6"/>
          <w:sz w:val="24"/>
        </w:rPr>
        <w:t>件原件（如联合协议、分包意向协议、制造商授权书等</w:t>
      </w:r>
      <w:r>
        <w:rPr>
          <w:spacing w:val="11"/>
          <w:sz w:val="24"/>
        </w:rPr>
        <w:t>），</w:t>
      </w:r>
      <w:r>
        <w:rPr>
          <w:spacing w:val="-6"/>
          <w:sz w:val="24"/>
        </w:rPr>
        <w:t>投标文件中应使用原件的电子件</w:t>
      </w:r>
      <w:r>
        <w:rPr>
          <w:sz w:val="24"/>
        </w:rPr>
        <w:t>。</w:t>
      </w:r>
    </w:p>
    <w:p w:rsidR="001C1251" w:rsidP="001C1251">
      <w:pPr>
        <w:numPr>
          <w:ilvl w:val="1"/>
          <w:numId w:val="9"/>
        </w:numPr>
        <w:tabs>
          <w:tab w:val="left" w:pos="1080"/>
          <w:tab w:val="left" w:pos="2014"/>
        </w:tabs>
        <w:snapToGrid w:val="0"/>
        <w:spacing w:line="360" w:lineRule="auto"/>
        <w:ind w:left="1077" w:hanging="720"/>
        <w:rPr>
          <w:sz w:val="24"/>
        </w:rPr>
      </w:pPr>
      <w:r>
        <w:rPr>
          <w:sz w:val="24"/>
        </w:rPr>
        <w:t>招标文件要求盖章的内容，</w:t>
      </w:r>
      <w:r>
        <w:rPr>
          <w:rFonts w:hint="eastAsia"/>
          <w:sz w:val="24"/>
        </w:rPr>
        <w:t>一般</w:t>
      </w:r>
      <w:r>
        <w:rPr>
          <w:sz w:val="24"/>
        </w:rPr>
        <w:t>通过投标文件编制工具加盖电子签章。</w:t>
      </w:r>
    </w:p>
    <w:p w:rsidR="001C1251" w:rsidP="001C1251">
      <w:pPr>
        <w:tabs>
          <w:tab w:val="left" w:pos="900"/>
          <w:tab w:val="left" w:pos="1080"/>
        </w:tabs>
        <w:snapToGrid w:val="0"/>
        <w:spacing w:line="360" w:lineRule="auto"/>
        <w:ind w:left="357"/>
      </w:pPr>
    </w:p>
    <w:p w:rsidR="001C1251" w:rsidP="001C1251">
      <w:pPr>
        <w:pStyle w:val="Heading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rsidR="001C1251" w:rsidP="001C1251">
      <w:pPr>
        <w:numPr>
          <w:ilvl w:val="0"/>
          <w:numId w:val="9"/>
        </w:numPr>
        <w:tabs>
          <w:tab w:val="left" w:pos="360"/>
        </w:tabs>
        <w:snapToGrid w:val="0"/>
        <w:spacing w:line="360" w:lineRule="auto"/>
        <w:ind w:left="357" w:hanging="357"/>
        <w:outlineLvl w:val="1"/>
        <w:rPr>
          <w:sz w:val="24"/>
        </w:rPr>
      </w:pPr>
      <w:bookmarkStart w:id="418" w:name="_Toc127151535"/>
      <w:bookmarkStart w:id="419" w:name="_Toc151193923"/>
      <w:bookmarkStart w:id="420" w:name="_Toc226309779"/>
      <w:bookmarkStart w:id="421" w:name="_Toc151193777"/>
      <w:bookmarkStart w:id="422" w:name="_Toc150480773"/>
      <w:bookmarkStart w:id="423" w:name="_Toc164608649"/>
      <w:bookmarkStart w:id="424" w:name="_Toc151193633"/>
      <w:bookmarkStart w:id="425" w:name="_Toc164229376"/>
      <w:bookmarkStart w:id="426" w:name="_Toc150774740"/>
      <w:bookmarkStart w:id="427" w:name="_Toc127161449"/>
      <w:bookmarkStart w:id="428" w:name="_Toc164229230"/>
      <w:bookmarkStart w:id="429" w:name="_Toc151193705"/>
      <w:bookmarkStart w:id="430" w:name="_Toc150774635"/>
      <w:bookmarkStart w:id="431" w:name="_Toc226965808"/>
      <w:bookmarkStart w:id="432" w:name="_Toc164351629"/>
      <w:bookmarkStart w:id="433" w:name="_Toc264969225"/>
      <w:bookmarkStart w:id="434" w:name="_Toc520356160"/>
      <w:bookmarkStart w:id="435" w:name="_Toc149720828"/>
      <w:bookmarkStart w:id="436" w:name="_Toc226337231"/>
      <w:bookmarkStart w:id="437" w:name="_Toc305158803"/>
      <w:bookmarkStart w:id="438" w:name="_Toc142311037"/>
      <w:bookmarkStart w:id="439" w:name="_Toc195842900"/>
      <w:bookmarkStart w:id="440" w:name="_Toc305158877"/>
      <w:bookmarkStart w:id="441" w:name="_Toc150509286"/>
      <w:bookmarkStart w:id="442" w:name="_Toc151193849"/>
      <w:bookmarkStart w:id="443" w:name="_Toc151190162"/>
      <w:bookmarkStart w:id="444" w:name="_Toc265228373"/>
      <w:bookmarkStart w:id="445" w:name="_Toc164608804"/>
      <w:bookmarkStart w:id="446" w:name="_Toc127151736"/>
      <w:bookmarkStart w:id="447" w:name="_Toc226965725"/>
      <w:r>
        <w:rPr>
          <w:sz w:val="24"/>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sz w:val="24"/>
        </w:rPr>
        <w:t>提交</w:t>
      </w:r>
    </w:p>
    <w:p w:rsidR="001C1251" w:rsidP="001C1251">
      <w:pPr>
        <w:numPr>
          <w:ilvl w:val="1"/>
          <w:numId w:val="9"/>
        </w:numPr>
        <w:tabs>
          <w:tab w:val="left" w:pos="1080"/>
          <w:tab w:val="left" w:pos="2014"/>
        </w:tabs>
        <w:snapToGrid w:val="0"/>
        <w:spacing w:line="360" w:lineRule="auto"/>
        <w:ind w:left="1077" w:hanging="720"/>
        <w:rPr>
          <w:sz w:val="24"/>
        </w:rPr>
      </w:pPr>
      <w:r>
        <w:rPr>
          <w:sz w:val="24"/>
        </w:rPr>
        <w:t>本项目使用北京市政府采购电子交易平台。投标人根据招标文件及电子交易</w:t>
      </w:r>
    </w:p>
    <w:p w:rsidR="001C1251" w:rsidP="001C1251">
      <w:pPr>
        <w:numPr>
          <w:ilvl w:val="1"/>
          <w:numId w:val="9"/>
        </w:numPr>
        <w:tabs>
          <w:tab w:val="left" w:pos="1080"/>
          <w:tab w:val="left" w:pos="2014"/>
        </w:tabs>
        <w:snapToGrid w:val="0"/>
        <w:spacing w:line="360" w:lineRule="auto"/>
        <w:ind w:left="1077" w:hanging="720"/>
        <w:rPr>
          <w:sz w:val="24"/>
        </w:rPr>
        <w:sectPr w:rsidSect="001C1251">
          <w:footerReference w:type="default" r:id="rId31"/>
          <w:pgSz w:w="11907" w:h="16840"/>
          <w:pgMar w:top="1133" w:right="1130" w:bottom="1057" w:left="1700" w:header="862" w:footer="886" w:gutter="0"/>
          <w:cols w:space="720"/>
        </w:sectPr>
      </w:pPr>
    </w:p>
    <w:p w:rsidR="001C1251" w:rsidP="001C1251">
      <w:pPr>
        <w:tabs>
          <w:tab w:val="left" w:pos="1080"/>
          <w:tab w:val="left" w:pos="2014"/>
        </w:tabs>
        <w:snapToGrid w:val="0"/>
        <w:spacing w:line="360" w:lineRule="auto"/>
        <w:ind w:left="357" w:firstLine="720" w:firstLineChars="300"/>
        <w:rPr>
          <w:sz w:val="24"/>
        </w:rPr>
      </w:pPr>
      <w:r>
        <w:rPr>
          <w:sz w:val="24"/>
        </w:rPr>
        <w:t>平台供应商操作手册要求编制、生成并提交电子投标文件。</w:t>
      </w:r>
    </w:p>
    <w:p w:rsidR="001C1251" w:rsidP="001C1251">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1C1251" w:rsidP="001C1251">
      <w:pPr>
        <w:numPr>
          <w:ilvl w:val="0"/>
          <w:numId w:val="9"/>
        </w:numPr>
        <w:tabs>
          <w:tab w:val="left" w:pos="360"/>
        </w:tabs>
        <w:snapToGrid w:val="0"/>
        <w:spacing w:line="360" w:lineRule="auto"/>
        <w:ind w:left="357" w:hanging="357"/>
        <w:outlineLvl w:val="1"/>
        <w:rPr>
          <w:sz w:val="24"/>
        </w:rPr>
      </w:pPr>
      <w:bookmarkStart w:id="448" w:name="_Toc127151536"/>
      <w:bookmarkStart w:id="449" w:name="_Toc127161450"/>
      <w:bookmarkStart w:id="450" w:name="_Toc520356161"/>
      <w:bookmarkStart w:id="451" w:name="_Toc164229231"/>
      <w:bookmarkStart w:id="452" w:name="_Toc164351630"/>
      <w:bookmarkStart w:id="453" w:name="_Toc226965726"/>
      <w:bookmarkStart w:id="454" w:name="_Toc150509287"/>
      <w:bookmarkStart w:id="455" w:name="_Toc151193778"/>
      <w:bookmarkStart w:id="456" w:name="_Toc150480774"/>
      <w:bookmarkStart w:id="457" w:name="_Toc164608650"/>
      <w:bookmarkStart w:id="458" w:name="_Toc264969226"/>
      <w:bookmarkStart w:id="459" w:name="_Toc305158804"/>
      <w:bookmarkStart w:id="460" w:name="_Toc226965809"/>
      <w:bookmarkStart w:id="461" w:name="_Toc164608805"/>
      <w:bookmarkStart w:id="462" w:name="_Toc151193706"/>
      <w:bookmarkStart w:id="463" w:name="_Toc150774741"/>
      <w:bookmarkStart w:id="464" w:name="_Toc151193924"/>
      <w:bookmarkStart w:id="465" w:name="_Toc226337232"/>
      <w:bookmarkStart w:id="466" w:name="_Toc164229377"/>
      <w:bookmarkStart w:id="467" w:name="_Toc127151737"/>
      <w:bookmarkStart w:id="468" w:name="_Toc151193850"/>
      <w:bookmarkStart w:id="469" w:name="_Toc142311038"/>
      <w:bookmarkStart w:id="470" w:name="_Toc195842901"/>
      <w:bookmarkStart w:id="471" w:name="_Toc149720829"/>
      <w:bookmarkStart w:id="472" w:name="_Toc305158878"/>
      <w:bookmarkStart w:id="473" w:name="_Toc150774636"/>
      <w:bookmarkStart w:id="474" w:name="_Toc265228374"/>
      <w:bookmarkStart w:id="475" w:name="_Toc151193634"/>
      <w:bookmarkStart w:id="476" w:name="_Toc151190163"/>
      <w:bookmarkStart w:id="477" w:name="_Toc226309780"/>
      <w:r>
        <w:rPr>
          <w:sz w:val="24"/>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sz w:val="24"/>
        </w:rPr>
        <w:t>时间</w:t>
      </w:r>
    </w:p>
    <w:p w:rsidR="001C1251" w:rsidP="001C1251">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1C1251" w:rsidP="001C1251">
      <w:pPr>
        <w:numPr>
          <w:ilvl w:val="0"/>
          <w:numId w:val="9"/>
        </w:numPr>
        <w:tabs>
          <w:tab w:val="left" w:pos="360"/>
        </w:tabs>
        <w:snapToGrid w:val="0"/>
        <w:spacing w:line="360" w:lineRule="auto"/>
        <w:ind w:left="357" w:hanging="357"/>
        <w:outlineLvl w:val="1"/>
        <w:rPr>
          <w:sz w:val="24"/>
        </w:rPr>
      </w:pPr>
      <w:bookmarkStart w:id="478" w:name="_Toc151190164"/>
      <w:bookmarkStart w:id="479" w:name="_Toc150509288"/>
      <w:bookmarkStart w:id="480" w:name="_Toc151193851"/>
      <w:bookmarkStart w:id="481" w:name="_Toc164351631"/>
      <w:bookmarkStart w:id="482" w:name="_Toc226337233"/>
      <w:bookmarkStart w:id="483" w:name="_Toc151193707"/>
      <w:bookmarkStart w:id="484" w:name="_Toc305158879"/>
      <w:bookmarkStart w:id="485" w:name="_Toc164608651"/>
      <w:bookmarkStart w:id="486" w:name="_Toc226309781"/>
      <w:bookmarkStart w:id="487" w:name="_Toc195842902"/>
      <w:bookmarkStart w:id="488" w:name="_Toc164229378"/>
      <w:bookmarkStart w:id="489" w:name="_Toc226965810"/>
      <w:bookmarkStart w:id="490" w:name="_Toc520356162"/>
      <w:bookmarkStart w:id="491" w:name="_Toc151193779"/>
      <w:bookmarkStart w:id="492" w:name="_Toc150480775"/>
      <w:bookmarkStart w:id="493" w:name="_Toc150774742"/>
      <w:bookmarkStart w:id="494" w:name="_Toc150774637"/>
      <w:bookmarkStart w:id="495" w:name="_Toc164608806"/>
      <w:bookmarkStart w:id="496" w:name="_Toc149720830"/>
      <w:bookmarkStart w:id="497" w:name="_Toc127151537"/>
      <w:bookmarkStart w:id="498" w:name="_Toc127161451"/>
      <w:bookmarkStart w:id="499" w:name="_Toc127151738"/>
      <w:bookmarkStart w:id="500" w:name="_Toc164229232"/>
      <w:bookmarkStart w:id="501" w:name="_Toc142311039"/>
      <w:bookmarkStart w:id="502" w:name="_Toc264969227"/>
      <w:bookmarkStart w:id="503" w:name="_Toc151193925"/>
      <w:bookmarkStart w:id="504" w:name="_Toc226965727"/>
      <w:bookmarkStart w:id="505" w:name="_Toc265228375"/>
      <w:bookmarkStart w:id="506" w:name="_Toc305158805"/>
      <w:bookmarkStart w:id="507" w:name="_Toc151193635"/>
      <w:r>
        <w:rPr>
          <w:sz w:val="24"/>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sidR="001C1251" w:rsidP="001C1251">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spacing w:val="2"/>
          <w:sz w:val="24"/>
        </w:rPr>
        <w:t>投标保证金的补充、修改或者撤回无需通过电子交</w:t>
      </w:r>
      <w:r>
        <w:rPr>
          <w:spacing w:val="1"/>
          <w:sz w:val="24"/>
        </w:rPr>
        <w:t>易平</w:t>
      </w:r>
      <w:r>
        <w:rPr>
          <w:sz w:val="24"/>
        </w:rPr>
        <w:t xml:space="preserve"> </w:t>
      </w:r>
      <w:r>
        <w:rPr>
          <w:spacing w:val="-2"/>
          <w:sz w:val="24"/>
        </w:rPr>
        <w:t>台，但应就其补充、修改或者撤回通知采购人或采购代理机构</w:t>
      </w:r>
      <w:r>
        <w:rPr>
          <w:rFonts w:hint="eastAsia"/>
          <w:spacing w:val="-2"/>
          <w:sz w:val="24"/>
        </w:rPr>
        <w:t>。</w:t>
      </w:r>
    </w:p>
    <w:p w:rsidR="001C1251" w:rsidP="001C1251">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1C1251" w:rsidP="001C1251">
      <w:pPr>
        <w:spacing w:line="360" w:lineRule="auto"/>
        <w:rPr>
          <w:sz w:val="24"/>
        </w:rPr>
      </w:pPr>
    </w:p>
    <w:p w:rsidR="001C1251" w:rsidP="001C1251">
      <w:pPr>
        <w:pStyle w:val="Heading2"/>
        <w:spacing w:before="0" w:line="360" w:lineRule="auto"/>
        <w:rPr>
          <w:rFonts w:ascii="Times New Roman" w:eastAsia="宋体" w:hAnsi="Times New Roman"/>
          <w:sz w:val="28"/>
        </w:rPr>
      </w:pPr>
      <w:bookmarkStart w:id="508" w:name="_Toc226965811"/>
      <w:bookmarkStart w:id="509" w:name="_Toc151193708"/>
      <w:bookmarkStart w:id="510" w:name="_Toc150774638"/>
      <w:bookmarkStart w:id="511" w:name="_Toc226337234"/>
      <w:bookmarkStart w:id="512" w:name="_Toc150509289"/>
      <w:bookmarkStart w:id="513" w:name="_Toc150774743"/>
      <w:bookmarkStart w:id="514" w:name="_Toc151190165"/>
      <w:bookmarkStart w:id="515" w:name="_Toc151193926"/>
      <w:bookmarkStart w:id="516" w:name="_Toc264969228"/>
      <w:bookmarkStart w:id="517" w:name="_Toc305158880"/>
      <w:bookmarkStart w:id="518" w:name="_Toc142311040"/>
      <w:bookmarkStart w:id="519" w:name="_Toc265228376"/>
      <w:bookmarkStart w:id="520" w:name="_Toc151193636"/>
      <w:bookmarkStart w:id="521" w:name="_Toc520356163"/>
      <w:bookmarkStart w:id="522" w:name="_Toc195842903"/>
      <w:bookmarkStart w:id="523" w:name="_Toc127151538"/>
      <w:bookmarkStart w:id="524" w:name="_Toc151193780"/>
      <w:bookmarkStart w:id="525" w:name="_Toc226965728"/>
      <w:bookmarkStart w:id="526" w:name="_Toc305158806"/>
      <w:bookmarkStart w:id="527" w:name="_Toc226309782"/>
      <w:bookmarkStart w:id="528" w:name="_Toc150480776"/>
      <w:bookmarkStart w:id="529" w:name="_Toc15119385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rsidR="001C1251" w:rsidP="001C1251">
      <w:pPr>
        <w:numPr>
          <w:ilvl w:val="0"/>
          <w:numId w:val="9"/>
        </w:numPr>
        <w:tabs>
          <w:tab w:val="left" w:pos="360"/>
        </w:tabs>
        <w:snapToGrid w:val="0"/>
        <w:spacing w:line="360" w:lineRule="auto"/>
        <w:ind w:left="357" w:hanging="357"/>
        <w:outlineLvl w:val="1"/>
        <w:rPr>
          <w:sz w:val="24"/>
        </w:rPr>
      </w:pPr>
      <w:bookmarkStart w:id="530" w:name="_Toc305158881"/>
      <w:bookmarkStart w:id="531" w:name="_Toc151193781"/>
      <w:bookmarkStart w:id="532" w:name="_Toc226965729"/>
      <w:bookmarkStart w:id="533" w:name="_Toc164608808"/>
      <w:bookmarkStart w:id="534" w:name="_Toc150774639"/>
      <w:bookmarkStart w:id="535" w:name="_Toc127151740"/>
      <w:bookmarkStart w:id="536" w:name="_Toc164608653"/>
      <w:bookmarkStart w:id="537" w:name="_Toc265228377"/>
      <w:bookmarkStart w:id="538" w:name="_Toc150480777"/>
      <w:bookmarkStart w:id="539" w:name="_Toc150509290"/>
      <w:bookmarkStart w:id="540" w:name="_Toc151193853"/>
      <w:bookmarkStart w:id="541" w:name="_Toc226337235"/>
      <w:bookmarkStart w:id="542" w:name="_Toc127161453"/>
      <w:bookmarkStart w:id="543" w:name="_Toc520356164"/>
      <w:bookmarkStart w:id="544" w:name="_Toc151190166"/>
      <w:bookmarkStart w:id="545" w:name="_Toc164229234"/>
      <w:bookmarkStart w:id="546" w:name="_Toc226309783"/>
      <w:bookmarkStart w:id="547" w:name="_Toc164351633"/>
      <w:bookmarkStart w:id="548" w:name="_Toc164229380"/>
      <w:bookmarkStart w:id="549" w:name="_Toc195842904"/>
      <w:bookmarkStart w:id="550" w:name="_Toc151193637"/>
      <w:bookmarkStart w:id="551" w:name="_Toc127151539"/>
      <w:bookmarkStart w:id="552" w:name="_Toc264969229"/>
      <w:bookmarkStart w:id="553" w:name="_Toc305158807"/>
      <w:bookmarkStart w:id="554" w:name="_Toc151193927"/>
      <w:bookmarkStart w:id="555" w:name="_Toc149720832"/>
      <w:bookmarkStart w:id="556" w:name="_Toc142311041"/>
      <w:bookmarkStart w:id="557" w:name="_Toc151193709"/>
      <w:bookmarkStart w:id="558" w:name="_Toc226965812"/>
      <w:bookmarkStart w:id="559" w:name="_Toc150774744"/>
      <w:r>
        <w:rPr>
          <w:sz w:val="24"/>
        </w:rPr>
        <w:t>开标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rsidR="001C1251" w:rsidP="001C1251">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采购人或采购代理机构将按招标文件的规定，在投标截止时间的同一时间和招标文件预先确定的地点组织公开开标。</w:t>
      </w:r>
    </w:p>
    <w:p w:rsidR="001C1251" w:rsidP="001C1251">
      <w:pPr>
        <w:numPr>
          <w:ilvl w:val="1"/>
          <w:numId w:val="9"/>
        </w:numPr>
        <w:tabs>
          <w:tab w:val="left" w:pos="1080"/>
          <w:tab w:val="left" w:pos="2014"/>
        </w:tabs>
        <w:snapToGrid w:val="0"/>
        <w:spacing w:line="360" w:lineRule="auto"/>
        <w:ind w:left="1077" w:hanging="720"/>
        <w:rPr>
          <w:sz w:val="24"/>
        </w:rPr>
      </w:pPr>
      <w:r>
        <w:rPr>
          <w:spacing w:val="3"/>
          <w:sz w:val="24"/>
        </w:rPr>
        <w:t>本项目开标使用北京市政府采购电子交易平台</w:t>
      </w:r>
      <w:r>
        <w:rPr>
          <w:sz w:val="24"/>
        </w:rPr>
        <w:t>。投标人应在规定的时间内对投标文件进行解密，因非系统原因导致的解密失败，视为</w:t>
      </w:r>
      <w:r>
        <w:rPr>
          <w:b/>
          <w:sz w:val="24"/>
        </w:rPr>
        <w:t>投标无效</w:t>
      </w:r>
      <w:r>
        <w:rPr>
          <w:sz w:val="24"/>
        </w:rPr>
        <w:t>。</w:t>
      </w:r>
    </w:p>
    <w:p w:rsidR="001C1251" w:rsidP="001C1251">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开标过程将使用电子交易平台宣布投标人名称、投标价格和招标文件规定的需要宣布的其他内容并进行记录，并由参加开标的各投标人代表确认</w:t>
      </w:r>
      <w:bookmarkStart w:id="560" w:name="_Toc520356165"/>
      <w:r>
        <w:rPr>
          <w:sz w:val="24"/>
        </w:rPr>
        <w:t>。</w:t>
      </w:r>
      <w:r>
        <w:rPr>
          <w:spacing w:val="2"/>
          <w:sz w:val="24"/>
        </w:rPr>
        <w:t>投标人未</w:t>
      </w:r>
      <w:r>
        <w:rPr>
          <w:sz w:val="24"/>
        </w:rPr>
        <w:t xml:space="preserve"> </w:t>
      </w:r>
      <w:r>
        <w:rPr>
          <w:spacing w:val="-1"/>
          <w:sz w:val="24"/>
        </w:rPr>
        <w:t>在规定时间内提出疑义或确认一览表的，视同认可开标结果</w:t>
      </w:r>
      <w:r>
        <w:rPr>
          <w:rFonts w:hint="eastAsia"/>
          <w:spacing w:val="-1"/>
          <w:sz w:val="24"/>
        </w:rPr>
        <w:t>。</w:t>
      </w:r>
    </w:p>
    <w:p w:rsidR="001C1251" w:rsidP="001C1251">
      <w:pPr>
        <w:numPr>
          <w:ilvl w:val="1"/>
          <w:numId w:val="9"/>
        </w:numPr>
        <w:tabs>
          <w:tab w:val="left" w:pos="1080"/>
          <w:tab w:val="left" w:pos="2014"/>
        </w:tabs>
        <w:snapToGrid w:val="0"/>
        <w:spacing w:line="360" w:lineRule="auto"/>
        <w:ind w:left="1077" w:hanging="720"/>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1C1251" w:rsidP="001C1251">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1C1251" w:rsidP="001C1251">
      <w:pPr>
        <w:numPr>
          <w:ilvl w:val="0"/>
          <w:numId w:val="9"/>
        </w:numPr>
        <w:tabs>
          <w:tab w:val="left" w:pos="360"/>
        </w:tabs>
        <w:snapToGrid w:val="0"/>
        <w:spacing w:line="360" w:lineRule="auto"/>
        <w:ind w:left="357" w:hanging="357"/>
        <w:outlineLvl w:val="1"/>
        <w:rPr>
          <w:sz w:val="24"/>
        </w:rPr>
      </w:pPr>
      <w:r>
        <w:rPr>
          <w:sz w:val="24"/>
        </w:rPr>
        <w:t>资格审查</w:t>
      </w:r>
    </w:p>
    <w:p w:rsidR="001C1251" w:rsidP="001C1251">
      <w:pPr>
        <w:numPr>
          <w:ilvl w:val="1"/>
          <w:numId w:val="9"/>
        </w:numPr>
        <w:tabs>
          <w:tab w:val="left" w:pos="1080"/>
          <w:tab w:val="left" w:pos="2014"/>
        </w:tabs>
        <w:snapToGrid w:val="0"/>
        <w:spacing w:line="360" w:lineRule="auto"/>
        <w:ind w:left="1077" w:hanging="720"/>
        <w:rPr>
          <w:sz w:val="24"/>
        </w:rPr>
      </w:pPr>
      <w:r>
        <w:rPr>
          <w:sz w:val="24"/>
        </w:rPr>
        <w:t>见第三章《资格审查》。</w:t>
      </w:r>
    </w:p>
    <w:p w:rsidR="001C1251" w:rsidP="001C1251">
      <w:pPr>
        <w:numPr>
          <w:ilvl w:val="0"/>
          <w:numId w:val="9"/>
        </w:numPr>
        <w:tabs>
          <w:tab w:val="left" w:pos="360"/>
        </w:tabs>
        <w:snapToGrid w:val="0"/>
        <w:spacing w:line="360" w:lineRule="auto"/>
        <w:ind w:left="357" w:hanging="357"/>
        <w:outlineLvl w:val="1"/>
        <w:rPr>
          <w:sz w:val="24"/>
        </w:rPr>
      </w:pPr>
      <w:bookmarkStart w:id="561" w:name="_Toc226965730"/>
      <w:bookmarkStart w:id="562" w:name="_Toc151193854"/>
      <w:bookmarkStart w:id="563" w:name="_Toc151193638"/>
      <w:bookmarkStart w:id="564" w:name="_Toc151190167"/>
      <w:bookmarkStart w:id="565" w:name="_Toc264969230"/>
      <w:bookmarkStart w:id="566" w:name="_Toc226309784"/>
      <w:bookmarkStart w:id="567" w:name="_Toc150509291"/>
      <w:bookmarkStart w:id="568" w:name="_Toc164608654"/>
      <w:bookmarkStart w:id="569" w:name="_Toc150480778"/>
      <w:bookmarkStart w:id="570" w:name="_Toc150774745"/>
      <w:bookmarkStart w:id="571" w:name="_Toc195842905"/>
      <w:bookmarkStart w:id="572" w:name="_Toc127151540"/>
      <w:bookmarkStart w:id="573" w:name="_Toc305158882"/>
      <w:bookmarkStart w:id="574" w:name="_Toc151193782"/>
      <w:bookmarkStart w:id="575" w:name="_Toc149720833"/>
      <w:bookmarkStart w:id="576" w:name="_Toc164608809"/>
      <w:bookmarkStart w:id="577" w:name="_Toc164229381"/>
      <w:bookmarkStart w:id="578" w:name="_Toc226337236"/>
      <w:bookmarkStart w:id="579" w:name="_Toc164229235"/>
      <w:bookmarkStart w:id="580" w:name="_Toc226965813"/>
      <w:bookmarkStart w:id="581" w:name="_Toc127151741"/>
      <w:bookmarkStart w:id="582" w:name="_Toc127161454"/>
      <w:bookmarkStart w:id="583" w:name="_Toc265228378"/>
      <w:bookmarkStart w:id="584" w:name="_Toc151193928"/>
      <w:bookmarkStart w:id="585" w:name="_Toc305158808"/>
      <w:bookmarkStart w:id="586" w:name="_Toc150774640"/>
      <w:bookmarkStart w:id="587" w:name="_Toc164351634"/>
      <w:bookmarkStart w:id="588" w:name="_Toc142311042"/>
      <w:bookmarkStart w:id="589" w:name="_Toc151193710"/>
      <w:bookmarkEnd w:id="560"/>
      <w:r>
        <w:rPr>
          <w:sz w:val="24"/>
        </w:rPr>
        <w:t>组建评标委员会</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rsidR="001C1251" w:rsidP="001C1251">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评标委员会根据政府采购有关规定和本次招标采购项目的特点进行组建，并</w:t>
      </w:r>
      <w:r>
        <w:rPr>
          <w:sz w:val="24"/>
        </w:rPr>
        <w:t>负责具体评标事务，独立履行职责。</w:t>
      </w:r>
      <w:bookmarkStart w:id="590" w:name="_Toc520356166"/>
    </w:p>
    <w:p w:rsidR="001C1251" w:rsidP="001C1251">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1" w:name="_Toc520356169"/>
      <w:bookmarkEnd w:id="590"/>
    </w:p>
    <w:p w:rsidR="001C1251" w:rsidP="001C1251">
      <w:pPr>
        <w:numPr>
          <w:ilvl w:val="0"/>
          <w:numId w:val="9"/>
        </w:numPr>
        <w:tabs>
          <w:tab w:val="left" w:pos="360"/>
        </w:tabs>
        <w:snapToGrid w:val="0"/>
        <w:spacing w:line="360" w:lineRule="auto"/>
        <w:ind w:left="357" w:hanging="357"/>
        <w:outlineLvl w:val="1"/>
        <w:rPr>
          <w:sz w:val="24"/>
        </w:rPr>
      </w:pPr>
      <w:r>
        <w:rPr>
          <w:sz w:val="24"/>
        </w:rPr>
        <w:t>评标程序、评标方法和评标标准</w:t>
      </w:r>
    </w:p>
    <w:p w:rsidR="001C1251" w:rsidP="001C1251">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rsidR="001C1251" w:rsidP="001C1251">
      <w:pPr>
        <w:tabs>
          <w:tab w:val="left" w:pos="360"/>
          <w:tab w:val="left" w:pos="1080"/>
        </w:tabs>
        <w:snapToGrid w:val="0"/>
        <w:spacing w:line="360" w:lineRule="auto"/>
        <w:ind w:left="1080"/>
        <w:rPr>
          <w:sz w:val="24"/>
        </w:rPr>
      </w:pPr>
    </w:p>
    <w:p w:rsidR="001C1251" w:rsidP="001C1251">
      <w:pPr>
        <w:pStyle w:val="Heading2"/>
        <w:spacing w:before="0" w:line="360" w:lineRule="auto"/>
        <w:rPr>
          <w:rFonts w:ascii="Times New Roman" w:eastAsia="宋体" w:hAnsi="Times New Roman"/>
          <w:sz w:val="28"/>
        </w:rPr>
      </w:pPr>
      <w:bookmarkStart w:id="592" w:name="_Toc150774750"/>
      <w:bookmarkStart w:id="593" w:name="_Toc127151545"/>
      <w:bookmarkStart w:id="594" w:name="_Toc226337241"/>
      <w:bookmarkStart w:id="595" w:name="_Toc142311047"/>
      <w:bookmarkStart w:id="596" w:name="_Toc226965818"/>
      <w:bookmarkStart w:id="597" w:name="_Toc195842910"/>
      <w:bookmarkStart w:id="598" w:name="_Toc151193643"/>
      <w:bookmarkStart w:id="599" w:name="_Toc150774645"/>
      <w:bookmarkStart w:id="600" w:name="_Toc264969235"/>
      <w:bookmarkStart w:id="601" w:name="_Toc226965735"/>
      <w:bookmarkStart w:id="602" w:name="_Toc151193787"/>
      <w:bookmarkStart w:id="603" w:name="_Toc150509296"/>
      <w:bookmarkStart w:id="604" w:name="_Toc151190172"/>
      <w:bookmarkStart w:id="605" w:name="_Toc226309789"/>
      <w:bookmarkStart w:id="606" w:name="_Toc151193933"/>
      <w:bookmarkStart w:id="607" w:name="_Toc305158813"/>
      <w:bookmarkStart w:id="608" w:name="_Toc305158887"/>
      <w:bookmarkStart w:id="609" w:name="_Toc151193859"/>
      <w:bookmarkStart w:id="610" w:name="_Toc150480783"/>
      <w:bookmarkStart w:id="611" w:name="_Toc265228383"/>
      <w:bookmarkStart w:id="612" w:name="_Toc151193715"/>
      <w:r>
        <w:rPr>
          <w:rFonts w:ascii="Times New Roman" w:eastAsia="宋体" w:hAnsi="Times New Roman"/>
          <w:sz w:val="28"/>
        </w:rPr>
        <w:t>六</w:t>
      </w:r>
      <w:r>
        <w:rPr>
          <w:rFonts w:ascii="Times New Roman" w:eastAsia="宋体" w:hAnsi="Times New Roman"/>
          <w:sz w:val="28"/>
        </w:rPr>
        <w:t xml:space="preserve">   </w:t>
      </w:r>
      <w:bookmarkEnd w:id="591"/>
      <w:r>
        <w:rPr>
          <w:rFonts w:ascii="Times New Roman" w:eastAsia="宋体" w:hAnsi="Times New Roman"/>
          <w:sz w:val="28"/>
        </w:rPr>
        <w:t>确定中标</w:t>
      </w:r>
      <w:bookmarkStart w:id="613" w:name="_Toc226965737"/>
      <w:bookmarkStart w:id="614" w:name="_Toc226309791"/>
      <w:bookmarkStart w:id="615" w:name="_Toc164608661"/>
      <w:bookmarkStart w:id="616" w:name="_Toc164608816"/>
      <w:bookmarkStart w:id="617" w:name="_Toc226965820"/>
      <w:bookmarkStart w:id="618" w:name="_Toc151193645"/>
      <w:bookmarkStart w:id="619" w:name="_Toc149720840"/>
      <w:bookmarkStart w:id="620" w:name="_Toc264969237"/>
      <w:bookmarkStart w:id="621" w:name="_Toc305158889"/>
      <w:bookmarkStart w:id="622" w:name="_Toc151193935"/>
      <w:bookmarkStart w:id="623" w:name="_Toc195842912"/>
      <w:bookmarkStart w:id="624" w:name="_Toc151193789"/>
      <w:bookmarkStart w:id="625" w:name="_Toc127161461"/>
      <w:bookmarkStart w:id="626" w:name="_Toc150774752"/>
      <w:bookmarkStart w:id="627" w:name="_Toc150774647"/>
      <w:bookmarkStart w:id="628" w:name="_Toc150509298"/>
      <w:bookmarkStart w:id="629" w:name="_Toc151190174"/>
      <w:bookmarkStart w:id="630" w:name="_Toc127151547"/>
      <w:bookmarkStart w:id="631" w:name="_Toc127151748"/>
      <w:bookmarkStart w:id="632" w:name="_Toc164229388"/>
      <w:bookmarkStart w:id="633" w:name="_Toc265228385"/>
      <w:bookmarkStart w:id="634" w:name="_Toc164351641"/>
      <w:bookmarkStart w:id="635" w:name="_Toc226337243"/>
      <w:bookmarkStart w:id="636" w:name="_Toc305158815"/>
      <w:bookmarkStart w:id="637" w:name="_Toc150480785"/>
      <w:bookmarkStart w:id="638" w:name="_Toc151193861"/>
      <w:bookmarkStart w:id="639" w:name="_Toc164229242"/>
      <w:bookmarkStart w:id="640" w:name="_Toc151193717"/>
      <w:bookmarkStart w:id="641" w:name="_Toc142311049"/>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rsidR="001C1251" w:rsidP="001C1251">
      <w:pPr>
        <w:numPr>
          <w:ilvl w:val="0"/>
          <w:numId w:val="9"/>
        </w:numPr>
        <w:tabs>
          <w:tab w:val="left" w:pos="360"/>
        </w:tabs>
        <w:snapToGrid w:val="0"/>
        <w:spacing w:line="360" w:lineRule="auto"/>
        <w:ind w:left="357" w:hanging="357"/>
        <w:outlineLvl w:val="1"/>
        <w:rPr>
          <w:sz w:val="24"/>
        </w:rPr>
      </w:pPr>
      <w:r>
        <w:rPr>
          <w:sz w:val="24"/>
        </w:rPr>
        <w:t>确定中标人</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rsidR="001C1251" w:rsidP="001C1251">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w:t>
      </w:r>
      <w:r>
        <w:rPr>
          <w:spacing w:val="2"/>
          <w:sz w:val="24"/>
        </w:rPr>
        <w:t>；招标文件未规定的，采取随机抽取的方式确定。采购人是否委托</w:t>
      </w:r>
      <w:r>
        <w:rPr>
          <w:sz w:val="24"/>
        </w:rPr>
        <w:t xml:space="preserve"> </w:t>
      </w:r>
      <w:r>
        <w:rPr>
          <w:spacing w:val="-5"/>
          <w:sz w:val="24"/>
        </w:rPr>
        <w:t>评标委员会直接确定中标人，见《投标人须知资料表》。中标候选</w:t>
      </w:r>
      <w:r>
        <w:rPr>
          <w:spacing w:val="-6"/>
          <w:sz w:val="24"/>
        </w:rPr>
        <w:t>人并列的，</w:t>
      </w:r>
      <w:r>
        <w:rPr>
          <w:spacing w:val="-2"/>
          <w:sz w:val="24"/>
        </w:rPr>
        <w:t>按照《投标人须知资料表》要求确定中标人</w:t>
      </w:r>
      <w:r>
        <w:rPr>
          <w:sz w:val="24"/>
        </w:rPr>
        <w:t>。</w:t>
      </w:r>
    </w:p>
    <w:p w:rsidR="001C1251" w:rsidP="001C1251">
      <w:pPr>
        <w:numPr>
          <w:ilvl w:val="0"/>
          <w:numId w:val="9"/>
        </w:numPr>
        <w:tabs>
          <w:tab w:val="left" w:pos="360"/>
        </w:tabs>
        <w:snapToGrid w:val="0"/>
        <w:spacing w:line="360" w:lineRule="auto"/>
        <w:ind w:left="357" w:hanging="357"/>
        <w:outlineLvl w:val="1"/>
        <w:rPr>
          <w:sz w:val="24"/>
        </w:rPr>
      </w:pPr>
      <w:bookmarkStart w:id="642" w:name="_Toc305158817"/>
      <w:bookmarkStart w:id="643" w:name="_Toc305158891"/>
      <w:bookmarkStart w:id="644" w:name="_Toc226337245"/>
      <w:bookmarkStart w:id="645" w:name="_Toc226309793"/>
      <w:bookmarkStart w:id="646" w:name="_Toc127161463"/>
      <w:bookmarkStart w:id="647" w:name="_Toc150509300"/>
      <w:bookmarkStart w:id="648" w:name="_Toc151193863"/>
      <w:bookmarkStart w:id="649" w:name="_Toc151193937"/>
      <w:bookmarkStart w:id="650" w:name="_Toc265228387"/>
      <w:bookmarkStart w:id="651" w:name="_Toc150774754"/>
      <w:bookmarkStart w:id="652" w:name="_Toc164608663"/>
      <w:bookmarkStart w:id="653" w:name="_Toc151193719"/>
      <w:bookmarkStart w:id="654" w:name="_Toc226965822"/>
      <w:bookmarkStart w:id="655" w:name="_Toc150480787"/>
      <w:bookmarkStart w:id="656" w:name="_Toc164229390"/>
      <w:bookmarkStart w:id="657" w:name="_Toc127151549"/>
      <w:bookmarkStart w:id="658" w:name="_Toc164351643"/>
      <w:bookmarkStart w:id="659" w:name="_Toc164608818"/>
      <w:bookmarkStart w:id="660" w:name="_Toc151193791"/>
      <w:bookmarkStart w:id="661" w:name="_Toc127151750"/>
      <w:bookmarkStart w:id="662" w:name="_Toc151190176"/>
      <w:bookmarkStart w:id="663" w:name="_Toc226965739"/>
      <w:bookmarkStart w:id="664" w:name="_Toc264969239"/>
      <w:bookmarkStart w:id="665" w:name="_Toc151193647"/>
      <w:bookmarkStart w:id="666" w:name="_Toc149720842"/>
      <w:bookmarkStart w:id="667" w:name="_Toc164229244"/>
      <w:bookmarkStart w:id="668" w:name="_Toc150774649"/>
      <w:bookmarkStart w:id="669" w:name="_Toc195842914"/>
      <w:bookmarkStart w:id="670" w:name="_Toc142311051"/>
      <w:bookmarkStart w:id="671" w:name="_Toc520356176"/>
      <w:bookmarkStart w:id="672" w:name="_Ref467306425"/>
      <w:bookmarkStart w:id="673" w:name="_Ref467307090"/>
      <w:r>
        <w:rPr>
          <w:sz w:val="24"/>
        </w:rPr>
        <w:t>中标公告与中标通知书</w:t>
      </w:r>
      <w:bookmarkEnd w:id="642"/>
      <w:bookmarkEnd w:id="643"/>
    </w:p>
    <w:p w:rsidR="001C1251" w:rsidP="001C1251">
      <w:pPr>
        <w:numPr>
          <w:ilvl w:val="1"/>
          <w:numId w:val="9"/>
        </w:numPr>
        <w:tabs>
          <w:tab w:val="left" w:pos="1080"/>
          <w:tab w:val="left" w:pos="2014"/>
        </w:tabs>
        <w:snapToGrid w:val="0"/>
        <w:spacing w:line="360" w:lineRule="auto"/>
        <w:ind w:left="1077" w:hanging="720"/>
        <w:rPr>
          <w:sz w:val="24"/>
        </w:rPr>
      </w:pPr>
      <w:r>
        <w:rPr>
          <w:sz w:val="24"/>
        </w:rPr>
        <w:t>采购人或者采购代理机构自中标人确定之日起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1C1251" w:rsidP="001C1251">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1C1251" w:rsidP="001C1251">
      <w:pPr>
        <w:numPr>
          <w:ilvl w:val="0"/>
          <w:numId w:val="9"/>
        </w:numPr>
        <w:tabs>
          <w:tab w:val="left" w:pos="360"/>
        </w:tabs>
        <w:snapToGrid w:val="0"/>
        <w:spacing w:line="360" w:lineRule="auto"/>
        <w:ind w:left="357" w:hanging="357"/>
        <w:outlineLvl w:val="1"/>
        <w:rPr>
          <w:sz w:val="24"/>
        </w:rPr>
      </w:pPr>
      <w:r>
        <w:rPr>
          <w:sz w:val="24"/>
        </w:rPr>
        <w:t>废标</w:t>
      </w:r>
    </w:p>
    <w:p w:rsidR="001C1251" w:rsidP="001C1251">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rsidR="001C1251" w:rsidP="001C1251">
      <w:pPr>
        <w:numPr>
          <w:ilvl w:val="2"/>
          <w:numId w:val="9"/>
        </w:numPr>
        <w:snapToGrid w:val="0"/>
        <w:spacing w:line="360" w:lineRule="auto"/>
        <w:rPr>
          <w:sz w:val="24"/>
        </w:rPr>
      </w:pPr>
      <w:r>
        <w:rPr>
          <w:sz w:val="24"/>
        </w:rPr>
        <w:t>符合专业条件的供应商或者对招标文件作实质响应的供应商不足三家的；</w:t>
      </w:r>
    </w:p>
    <w:p w:rsidR="001C1251" w:rsidP="001C1251">
      <w:pPr>
        <w:numPr>
          <w:ilvl w:val="2"/>
          <w:numId w:val="9"/>
        </w:numPr>
        <w:snapToGrid w:val="0"/>
        <w:spacing w:line="360" w:lineRule="auto"/>
        <w:rPr>
          <w:sz w:val="24"/>
        </w:rPr>
      </w:pPr>
      <w:r>
        <w:rPr>
          <w:sz w:val="24"/>
        </w:rPr>
        <w:t>出现影响采购公正的违法、违规行为的；</w:t>
      </w:r>
    </w:p>
    <w:p w:rsidR="001C1251" w:rsidP="001C1251">
      <w:pPr>
        <w:numPr>
          <w:ilvl w:val="2"/>
          <w:numId w:val="9"/>
        </w:numPr>
        <w:snapToGrid w:val="0"/>
        <w:spacing w:line="360" w:lineRule="auto"/>
        <w:rPr>
          <w:sz w:val="24"/>
        </w:rPr>
      </w:pPr>
      <w:r>
        <w:rPr>
          <w:sz w:val="24"/>
        </w:rPr>
        <w:t>投标人的报价均超过了采购预算，采购人不能支付的；</w:t>
      </w:r>
    </w:p>
    <w:p w:rsidR="001C1251" w:rsidP="001C1251">
      <w:pPr>
        <w:numPr>
          <w:ilvl w:val="2"/>
          <w:numId w:val="9"/>
        </w:numPr>
        <w:snapToGrid w:val="0"/>
        <w:spacing w:line="360" w:lineRule="auto"/>
        <w:rPr>
          <w:sz w:val="24"/>
        </w:rPr>
      </w:pPr>
      <w:r>
        <w:rPr>
          <w:sz w:val="24"/>
        </w:rPr>
        <w:t>因重大变故，采购任务取消的。</w:t>
      </w:r>
    </w:p>
    <w:p w:rsidR="001C1251" w:rsidP="001C1251">
      <w:pPr>
        <w:numPr>
          <w:ilvl w:val="1"/>
          <w:numId w:val="9"/>
        </w:numPr>
        <w:tabs>
          <w:tab w:val="left" w:pos="1080"/>
          <w:tab w:val="left" w:pos="2014"/>
        </w:tabs>
        <w:snapToGrid w:val="0"/>
        <w:spacing w:line="360" w:lineRule="auto"/>
        <w:ind w:left="1077" w:hanging="720"/>
        <w:rPr>
          <w:sz w:val="24"/>
        </w:rPr>
      </w:pPr>
      <w:r>
        <w:rPr>
          <w:sz w:val="24"/>
        </w:rPr>
        <w:t>废标后，采购人将废标理由通知所有投标人。</w:t>
      </w:r>
    </w:p>
    <w:p w:rsidR="001C1251" w:rsidP="001C1251">
      <w:pPr>
        <w:numPr>
          <w:ilvl w:val="0"/>
          <w:numId w:val="9"/>
        </w:numPr>
        <w:tabs>
          <w:tab w:val="left" w:pos="360"/>
        </w:tabs>
        <w:snapToGrid w:val="0"/>
        <w:spacing w:line="360" w:lineRule="auto"/>
        <w:ind w:left="357" w:hanging="357"/>
        <w:outlineLvl w:val="1"/>
        <w:rPr>
          <w:sz w:val="24"/>
        </w:rPr>
      </w:pPr>
      <w:bookmarkStart w:id="674" w:name="_Toc151193720"/>
      <w:bookmarkStart w:id="675" w:name="_Toc151193648"/>
      <w:bookmarkStart w:id="676" w:name="_Toc142311052"/>
      <w:bookmarkStart w:id="677" w:name="_Toc226337246"/>
      <w:bookmarkStart w:id="678" w:name="_Toc164351644"/>
      <w:bookmarkStart w:id="679" w:name="_Toc520356175"/>
      <w:bookmarkStart w:id="680" w:name="_Toc164608664"/>
      <w:bookmarkStart w:id="681" w:name="_Toc151193938"/>
      <w:bookmarkStart w:id="682" w:name="_Toc226965823"/>
      <w:bookmarkStart w:id="683" w:name="_Toc127161464"/>
      <w:bookmarkStart w:id="684" w:name="_Toc226965740"/>
      <w:bookmarkStart w:id="685" w:name="_Toc127151550"/>
      <w:bookmarkStart w:id="686" w:name="_Toc305158818"/>
      <w:bookmarkStart w:id="687" w:name="_Toc150480788"/>
      <w:bookmarkStart w:id="688" w:name="_Toc226309794"/>
      <w:bookmarkStart w:id="689" w:name="_Toc265228388"/>
      <w:bookmarkStart w:id="690" w:name="_Toc305158892"/>
      <w:bookmarkStart w:id="691" w:name="_Toc164608819"/>
      <w:bookmarkStart w:id="692" w:name="_Toc150509301"/>
      <w:bookmarkStart w:id="693" w:name="_Toc150774650"/>
      <w:bookmarkStart w:id="694" w:name="_Toc127151751"/>
      <w:bookmarkStart w:id="695" w:name="_Toc150774755"/>
      <w:bookmarkStart w:id="696" w:name="_Ref467306377"/>
      <w:bookmarkStart w:id="697" w:name="_Toc164229391"/>
      <w:bookmarkStart w:id="698" w:name="_Ref467307204"/>
      <w:bookmarkStart w:id="699" w:name="_Toc151190177"/>
      <w:bookmarkStart w:id="700" w:name="_Toc164229245"/>
      <w:bookmarkStart w:id="701" w:name="_Toc151193864"/>
      <w:bookmarkStart w:id="702" w:name="_Toc195842915"/>
      <w:bookmarkStart w:id="703" w:name="_Ref467306978"/>
      <w:bookmarkStart w:id="704" w:name="_Toc151193792"/>
      <w:bookmarkStart w:id="705" w:name="_Toc149720843"/>
      <w:bookmarkStart w:id="706" w:name="_Ref467307062"/>
      <w:bookmarkStart w:id="707" w:name="_Toc264969240"/>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rPr>
          <w:sz w:val="24"/>
        </w:rPr>
        <w:t>签订合同</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rsidR="001C1251" w:rsidP="001C1251">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1C1251" w:rsidP="001C1251">
      <w:pPr>
        <w:numPr>
          <w:ilvl w:val="1"/>
          <w:numId w:val="9"/>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按照评审报告推荐的中标候选人名单排序，确定下一候选人为中标人，</w:t>
      </w:r>
      <w:r>
        <w:rPr>
          <w:rFonts w:hint="eastAsia"/>
          <w:sz w:val="24"/>
        </w:rPr>
        <w:t>也可以</w:t>
      </w:r>
      <w:r>
        <w:rPr>
          <w:sz w:val="24"/>
        </w:rPr>
        <w:t>重新开展政府采购活动。</w:t>
      </w:r>
    </w:p>
    <w:p w:rsidR="001C1251" w:rsidP="001C1251">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联合体中标的，联合体各方应当共同与采购人签订合同，就中标项目向采购人承担连带责任。</w:t>
      </w:r>
    </w:p>
    <w:p w:rsidR="001C1251" w:rsidP="001C1251">
      <w:pPr>
        <w:numPr>
          <w:ilvl w:val="1"/>
          <w:numId w:val="9"/>
        </w:numPr>
        <w:tabs>
          <w:tab w:val="left" w:pos="1080"/>
          <w:tab w:val="left" w:pos="2014"/>
        </w:tabs>
        <w:snapToGrid w:val="0"/>
        <w:spacing w:line="360" w:lineRule="auto"/>
        <w:ind w:left="1077" w:hanging="720"/>
        <w:rPr>
          <w:sz w:val="24"/>
        </w:rPr>
      </w:pPr>
      <w:r>
        <w:rPr>
          <w:sz w:val="24"/>
        </w:rPr>
        <w:t>政府采购合同不能转包。</w:t>
      </w:r>
    </w:p>
    <w:p w:rsidR="001C1251" w:rsidP="001C1251">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71"/>
    <w:bookmarkEnd w:id="672"/>
    <w:bookmarkEnd w:id="673"/>
    <w:p w:rsidR="001C1251" w:rsidP="001C1251">
      <w:pPr>
        <w:numPr>
          <w:ilvl w:val="0"/>
          <w:numId w:val="9"/>
        </w:numPr>
        <w:tabs>
          <w:tab w:val="left" w:pos="360"/>
        </w:tabs>
        <w:snapToGrid w:val="0"/>
        <w:spacing w:line="360" w:lineRule="auto"/>
        <w:ind w:left="357" w:hanging="357"/>
        <w:outlineLvl w:val="1"/>
        <w:rPr>
          <w:sz w:val="24"/>
        </w:rPr>
      </w:pPr>
      <w:r>
        <w:rPr>
          <w:sz w:val="24"/>
        </w:rPr>
        <w:t>询问与质疑</w:t>
      </w:r>
    </w:p>
    <w:p w:rsidR="001C1251" w:rsidP="001C1251">
      <w:pPr>
        <w:numPr>
          <w:ilvl w:val="1"/>
          <w:numId w:val="9"/>
        </w:numPr>
        <w:tabs>
          <w:tab w:val="left" w:pos="1080"/>
          <w:tab w:val="left" w:pos="2014"/>
        </w:tabs>
        <w:snapToGrid w:val="0"/>
        <w:spacing w:line="360" w:lineRule="auto"/>
        <w:ind w:left="1077" w:hanging="720"/>
        <w:rPr>
          <w:sz w:val="24"/>
        </w:rPr>
      </w:pPr>
      <w:r>
        <w:rPr>
          <w:sz w:val="24"/>
        </w:rPr>
        <w:t>询问</w:t>
      </w:r>
    </w:p>
    <w:p w:rsidR="001C1251" w:rsidP="001C1251">
      <w:pPr>
        <w:numPr>
          <w:ilvl w:val="2"/>
          <w:numId w:val="9"/>
        </w:numPr>
        <w:snapToGrid w:val="0"/>
        <w:spacing w:line="360" w:lineRule="auto"/>
        <w:rPr>
          <w:sz w:val="24"/>
        </w:rPr>
      </w:pPr>
      <w:r>
        <w:rPr>
          <w:sz w:val="24"/>
        </w:rPr>
        <w:t>投标人对政府采购活动事项有疑问的，可依法提出询问，并按《投标人须知资料表》载明的形式送达采购人或采购代理机构。</w:t>
      </w:r>
    </w:p>
    <w:p w:rsidR="001C1251" w:rsidP="001C1251">
      <w:pPr>
        <w:numPr>
          <w:ilvl w:val="2"/>
          <w:numId w:val="9"/>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1C1251" w:rsidP="001C1251">
      <w:pPr>
        <w:numPr>
          <w:ilvl w:val="1"/>
          <w:numId w:val="9"/>
        </w:numPr>
        <w:tabs>
          <w:tab w:val="left" w:pos="1080"/>
          <w:tab w:val="left" w:pos="2014"/>
        </w:tabs>
        <w:snapToGrid w:val="0"/>
        <w:spacing w:line="360" w:lineRule="auto"/>
        <w:ind w:left="1077" w:hanging="720"/>
        <w:rPr>
          <w:sz w:val="24"/>
        </w:rPr>
      </w:pPr>
      <w:r>
        <w:rPr>
          <w:sz w:val="24"/>
        </w:rPr>
        <w:t>质疑</w:t>
      </w:r>
    </w:p>
    <w:p w:rsidR="001C1251" w:rsidP="001C1251">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个工作日内作出答复。</w:t>
      </w:r>
    </w:p>
    <w:p w:rsidR="001C1251" w:rsidP="001C1251">
      <w:pPr>
        <w:numPr>
          <w:ilvl w:val="2"/>
          <w:numId w:val="9"/>
        </w:numPr>
        <w:snapToGrid w:val="0"/>
        <w:spacing w:line="360" w:lineRule="auto"/>
        <w:rPr>
          <w:sz w:val="24"/>
        </w:rPr>
      </w:pPr>
      <w:r>
        <w:rPr>
          <w:sz w:val="24"/>
        </w:rPr>
        <w:t>质疑函须使用财政部制定的范本文件。投标人为自然人的，应当由本人签字；投标人为法人或者其他组织的，应当由法定代表人、主要负责人，或者其授权代表签字或者盖章，并加盖公章。</w:t>
      </w:r>
    </w:p>
    <w:p w:rsidR="001C1251" w:rsidP="001C1251">
      <w:pPr>
        <w:numPr>
          <w:ilvl w:val="2"/>
          <w:numId w:val="9"/>
        </w:numPr>
        <w:snapToGrid w:val="0"/>
        <w:spacing w:line="360" w:lineRule="auto"/>
        <w:rPr>
          <w:sz w:val="24"/>
        </w:rPr>
      </w:pPr>
      <w:r>
        <w:rPr>
          <w:sz w:val="24"/>
        </w:rPr>
        <w:t>投标人委托代理人进行质疑的，应当随质疑函同时提交投标人签署的</w:t>
      </w:r>
    </w:p>
    <w:p w:rsidR="001C1251" w:rsidP="001C1251">
      <w:pPr>
        <w:tabs>
          <w:tab w:val="left" w:pos="1980"/>
        </w:tabs>
        <w:snapToGrid w:val="0"/>
        <w:spacing w:line="360" w:lineRule="auto"/>
        <w:ind w:left="1877" w:leftChars="894"/>
        <w:rPr>
          <w:sz w:val="24"/>
        </w:rPr>
      </w:pPr>
      <w:r>
        <w:rPr>
          <w:sz w:val="24"/>
        </w:rPr>
        <w:t>授权委托书。授权委托书应当载明代理人的姓名或者名称、代理事</w:t>
      </w:r>
      <w:r>
        <w:rPr>
          <w:rFonts w:hint="eastAsia"/>
          <w:sz w:val="24"/>
        </w:rPr>
        <w:t xml:space="preserve"> </w:t>
      </w:r>
      <w:r>
        <w:rPr>
          <w:sz w:val="24"/>
        </w:rPr>
        <w:t>项、具体权限、期限和相关事项。投标人为自然人的，应当由本人签字；投标人为法人或者其他组织的，应当由法定代表人、主要负责人签字或者盖章，并加盖公章。</w:t>
      </w:r>
    </w:p>
    <w:p w:rsidR="001C1251" w:rsidP="001C1251">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1C1251" w:rsidP="001C1251">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1C1251" w:rsidP="001C1251">
      <w:pPr>
        <w:numPr>
          <w:ilvl w:val="0"/>
          <w:numId w:val="9"/>
        </w:numPr>
        <w:tabs>
          <w:tab w:val="left" w:pos="360"/>
        </w:tabs>
        <w:snapToGrid w:val="0"/>
        <w:spacing w:line="360" w:lineRule="auto"/>
        <w:ind w:left="357" w:hanging="357"/>
        <w:outlineLvl w:val="1"/>
        <w:rPr>
          <w:sz w:val="24"/>
        </w:rPr>
      </w:pPr>
      <w:r>
        <w:rPr>
          <w:sz w:val="24"/>
        </w:rPr>
        <w:t>招标代理费</w:t>
      </w:r>
    </w:p>
    <w:p w:rsidR="001C1251" w:rsidP="001C1251">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收费对象、收费标准及缴纳时间见《投标人须知资料表》。由中标人支付的，中标人须一次性向采购代理机构缴纳招标代理费，投标报价应包含代理费用。</w:t>
      </w:r>
    </w:p>
    <w:p w:rsidR="001C1251" w:rsidP="001C1251">
      <w:pPr>
        <w:tabs>
          <w:tab w:val="left" w:pos="900"/>
          <w:tab w:val="left" w:pos="1080"/>
          <w:tab w:val="left" w:pos="1589"/>
        </w:tabs>
        <w:snapToGrid w:val="0"/>
        <w:spacing w:line="360" w:lineRule="auto"/>
        <w:rPr>
          <w:sz w:val="24"/>
        </w:rPr>
      </w:pPr>
    </w:p>
    <w:p w:rsidR="001C1251" w:rsidP="001C1251">
      <w:pPr>
        <w:tabs>
          <w:tab w:val="left" w:pos="360"/>
          <w:tab w:val="left" w:pos="1080"/>
        </w:tabs>
        <w:snapToGrid w:val="0"/>
        <w:spacing w:line="360" w:lineRule="auto"/>
        <w:ind w:left="360"/>
        <w:rPr>
          <w:sz w:val="24"/>
        </w:rPr>
      </w:pPr>
    </w:p>
    <w:p w:rsidR="001C1251" w:rsidP="001C1251">
      <w:pPr>
        <w:spacing w:line="360" w:lineRule="auto"/>
        <w:jc w:val="center"/>
        <w:outlineLvl w:val="0"/>
        <w:rPr>
          <w:b/>
          <w:sz w:val="36"/>
          <w:szCs w:val="36"/>
        </w:rPr>
      </w:pPr>
      <w:bookmarkStart w:id="708" w:name="_Toc264969244"/>
      <w:bookmarkStart w:id="709" w:name="_Toc305158822"/>
      <w:bookmarkStart w:id="710" w:name="_Toc353873664"/>
      <w:bookmarkStart w:id="711" w:name="_Toc150480792"/>
      <w:bookmarkStart w:id="712" w:name="_Toc150774759"/>
      <w:bookmarkStart w:id="713" w:name="_Toc142311056"/>
      <w:bookmarkStart w:id="714" w:name="_Toc265228392"/>
      <w:bookmarkStart w:id="715" w:name="_Toc226337250"/>
      <w:bookmarkStart w:id="716" w:name="_Toc127151554"/>
      <w:bookmarkStart w:id="717" w:name="_Toc353825544"/>
      <w:bookmarkStart w:id="718" w:name="_Toc305158896"/>
      <w:bookmarkStart w:id="719" w:name="_Toc226965827"/>
      <w:bookmarkStart w:id="720" w:name="_Toc353873934"/>
      <w:r>
        <w:rPr>
          <w:sz w:val="24"/>
        </w:rPr>
        <w:br w:type="page"/>
      </w:r>
      <w:bookmarkStart w:id="721" w:name="_Toc99301421"/>
      <w:r>
        <w:rPr>
          <w:b/>
          <w:sz w:val="36"/>
          <w:szCs w:val="36"/>
        </w:rPr>
        <w:t>第三章</w:t>
      </w:r>
      <w:r>
        <w:rPr>
          <w:b/>
          <w:sz w:val="36"/>
          <w:szCs w:val="36"/>
        </w:rPr>
        <w:t xml:space="preserve">   </w:t>
      </w:r>
      <w:bookmarkEnd w:id="708"/>
      <w:bookmarkEnd w:id="709"/>
      <w:bookmarkEnd w:id="710"/>
      <w:bookmarkEnd w:id="711"/>
      <w:bookmarkEnd w:id="712"/>
      <w:bookmarkEnd w:id="713"/>
      <w:bookmarkEnd w:id="714"/>
      <w:bookmarkEnd w:id="715"/>
      <w:bookmarkEnd w:id="716"/>
      <w:bookmarkEnd w:id="717"/>
      <w:bookmarkEnd w:id="718"/>
      <w:bookmarkEnd w:id="719"/>
      <w:bookmarkEnd w:id="720"/>
      <w:r>
        <w:rPr>
          <w:b/>
          <w:sz w:val="36"/>
          <w:szCs w:val="36"/>
        </w:rPr>
        <w:t>资格审查</w:t>
      </w:r>
      <w:bookmarkStart w:id="722" w:name="_Toc487900382"/>
      <w:bookmarkEnd w:id="721"/>
    </w:p>
    <w:p w:rsidR="001C1251" w:rsidP="001C1251">
      <w:pPr>
        <w:tabs>
          <w:tab w:val="left" w:pos="360"/>
          <w:tab w:val="left" w:pos="900"/>
        </w:tabs>
        <w:snapToGrid w:val="0"/>
        <w:spacing w:line="360" w:lineRule="auto"/>
        <w:jc w:val="center"/>
        <w:outlineLvl w:val="1"/>
        <w:rPr>
          <w:b/>
          <w:sz w:val="24"/>
        </w:rPr>
      </w:pPr>
      <w:bookmarkStart w:id="723" w:name="_Toc99301422"/>
      <w:r>
        <w:rPr>
          <w:b/>
          <w:sz w:val="24"/>
        </w:rPr>
        <w:t>一、资格审查程序</w:t>
      </w:r>
      <w:bookmarkEnd w:id="723"/>
    </w:p>
    <w:p w:rsidR="001C1251" w:rsidP="001C1251">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1C1251" w:rsidP="001C1251">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1C1251" w:rsidP="001C1251">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1C1251" w:rsidP="001C1251">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1C1251" w:rsidP="001C1251">
      <w:pPr>
        <w:widowControl/>
        <w:jc w:val="left"/>
        <w:rPr>
          <w:sz w:val="24"/>
        </w:rPr>
      </w:pPr>
    </w:p>
    <w:p w:rsidR="001C1251" w:rsidP="001C1251">
      <w:pPr>
        <w:tabs>
          <w:tab w:val="left" w:pos="360"/>
          <w:tab w:val="left" w:pos="900"/>
        </w:tabs>
        <w:snapToGrid w:val="0"/>
        <w:spacing w:line="360" w:lineRule="auto"/>
        <w:jc w:val="center"/>
        <w:outlineLvl w:val="1"/>
        <w:rPr>
          <w:b/>
          <w:sz w:val="24"/>
        </w:rPr>
      </w:pPr>
      <w:r>
        <w:rPr>
          <w:b/>
          <w:sz w:val="24"/>
        </w:rPr>
        <w:t>二、资格审查要求</w:t>
      </w:r>
    </w:p>
    <w:p w:rsidR="001C1251" w:rsidP="001C1251">
      <w:pPr>
        <w:widowControl/>
        <w:jc w:val="left"/>
        <w:rPr>
          <w:sz w:val="24"/>
        </w:rPr>
      </w:pPr>
      <w:bookmarkStart w:id="724" w:name="_Hlt487972895"/>
      <w:bookmarkStart w:id="725" w:name="_Toc226965858"/>
      <w:bookmarkStart w:id="726" w:name="_Toc127151779"/>
      <w:bookmarkStart w:id="727" w:name="_Toc127161490"/>
      <w:bookmarkStart w:id="728" w:name="_Toc353873940"/>
      <w:bookmarkStart w:id="729" w:name="_Toc35382555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2"/>
      <w:bookmarkEnd w:id="724"/>
      <w:r>
        <w:rPr>
          <w:sz w:val="24"/>
        </w:rPr>
        <w:br w:type="page"/>
      </w:r>
    </w:p>
    <w:p w:rsidR="001C1251" w:rsidP="001C1251">
      <w:pPr>
        <w:spacing w:line="360" w:lineRule="auto"/>
        <w:jc w:val="center"/>
        <w:outlineLvl w:val="0"/>
        <w:rPr>
          <w:b/>
          <w:sz w:val="36"/>
          <w:szCs w:val="36"/>
        </w:rPr>
      </w:pPr>
      <w:bookmarkStart w:id="730" w:name="_Toc99301423"/>
      <w:r>
        <w:rPr>
          <w:b/>
          <w:sz w:val="36"/>
          <w:szCs w:val="36"/>
        </w:rPr>
        <w:t>第四章</w:t>
      </w:r>
      <w:r>
        <w:rPr>
          <w:b/>
          <w:sz w:val="36"/>
          <w:szCs w:val="36"/>
        </w:rPr>
        <w:t xml:space="preserve">   </w:t>
      </w:r>
      <w:bookmarkStart w:id="731" w:name="_Hlt164229061"/>
      <w:bookmarkEnd w:id="725"/>
      <w:bookmarkEnd w:id="726"/>
      <w:bookmarkEnd w:id="727"/>
      <w:bookmarkEnd w:id="728"/>
      <w:bookmarkEnd w:id="729"/>
      <w:bookmarkEnd w:id="731"/>
      <w:r>
        <w:rPr>
          <w:b/>
          <w:sz w:val="36"/>
          <w:szCs w:val="36"/>
        </w:rPr>
        <w:t>评标程序、评标方法和评标标准</w:t>
      </w:r>
      <w:bookmarkEnd w:id="730"/>
    </w:p>
    <w:p w:rsidR="001C1251" w:rsidP="001C1251">
      <w:pPr>
        <w:tabs>
          <w:tab w:val="left" w:pos="360"/>
          <w:tab w:val="left" w:pos="900"/>
        </w:tabs>
        <w:snapToGrid w:val="0"/>
        <w:spacing w:line="360" w:lineRule="auto"/>
        <w:jc w:val="center"/>
        <w:outlineLvl w:val="1"/>
        <w:rPr>
          <w:b/>
        </w:rPr>
      </w:pPr>
      <w:r>
        <w:rPr>
          <w:b/>
          <w:sz w:val="24"/>
        </w:rPr>
        <w:t>一、评标方法</w:t>
      </w:r>
    </w:p>
    <w:p w:rsidR="001C1251" w:rsidP="001C1251">
      <w:pPr>
        <w:numPr>
          <w:ilvl w:val="0"/>
          <w:numId w:val="13"/>
        </w:numPr>
        <w:tabs>
          <w:tab w:val="left" w:pos="360"/>
        </w:tabs>
        <w:snapToGrid w:val="0"/>
        <w:spacing w:line="360" w:lineRule="auto"/>
        <w:outlineLvl w:val="1"/>
        <w:rPr>
          <w:sz w:val="24"/>
        </w:rPr>
      </w:pPr>
      <w:bookmarkStart w:id="732" w:name="_Toc226309785"/>
      <w:bookmarkStart w:id="733" w:name="_Toc164608810"/>
      <w:bookmarkStart w:id="734" w:name="_Toc151193783"/>
      <w:bookmarkStart w:id="735" w:name="_Toc226965731"/>
      <w:bookmarkStart w:id="736" w:name="_Toc150774746"/>
      <w:bookmarkStart w:id="737" w:name="_Toc150480779"/>
      <w:bookmarkStart w:id="738" w:name="_Toc151193855"/>
      <w:bookmarkStart w:id="739" w:name="_Toc151193929"/>
      <w:bookmarkStart w:id="740" w:name="_Toc265228379"/>
      <w:bookmarkStart w:id="741" w:name="_Toc164229236"/>
      <w:bookmarkStart w:id="742" w:name="_Toc264969231"/>
      <w:bookmarkStart w:id="743" w:name="_Toc164229382"/>
      <w:bookmarkStart w:id="744" w:name="_Toc142311043"/>
      <w:bookmarkStart w:id="745" w:name="_Toc151190168"/>
      <w:bookmarkStart w:id="746" w:name="_Toc127151742"/>
      <w:bookmarkStart w:id="747" w:name="_Toc151193639"/>
      <w:bookmarkStart w:id="748" w:name="_Toc150509292"/>
      <w:bookmarkStart w:id="749" w:name="_Toc226965814"/>
      <w:bookmarkStart w:id="750" w:name="_Toc127151541"/>
      <w:bookmarkStart w:id="751" w:name="_Toc127161455"/>
      <w:bookmarkStart w:id="752" w:name="_Toc150774641"/>
      <w:bookmarkStart w:id="753" w:name="_Toc149720834"/>
      <w:bookmarkStart w:id="754" w:name="_Toc305158883"/>
      <w:bookmarkStart w:id="755" w:name="_Toc164351635"/>
      <w:bookmarkStart w:id="756" w:name="_Toc164608655"/>
      <w:bookmarkStart w:id="757" w:name="_Toc195842906"/>
      <w:bookmarkStart w:id="758" w:name="_Toc151193711"/>
      <w:bookmarkStart w:id="759" w:name="_Toc305158809"/>
      <w:bookmarkStart w:id="760" w:name="_Toc226337237"/>
      <w:bookmarkStart w:id="761" w:name="_Toc353873941"/>
      <w:bookmarkStart w:id="762" w:name="_Toc353825551"/>
      <w:bookmarkStart w:id="763" w:name="_Toc353873935"/>
      <w:bookmarkStart w:id="764" w:name="_Toc265228393"/>
      <w:bookmarkStart w:id="765" w:name="_Toc353873665"/>
      <w:bookmarkStart w:id="766" w:name="_Toc226965828"/>
      <w:bookmarkStart w:id="767" w:name="_Toc353825545"/>
      <w:bookmarkStart w:id="768" w:name="_Toc150774760"/>
      <w:bookmarkStart w:id="769" w:name="_Toc127151555"/>
      <w:bookmarkStart w:id="770" w:name="_Toc305158823"/>
      <w:bookmarkStart w:id="771" w:name="_Toc195842920"/>
      <w:bookmarkStart w:id="772" w:name="_Toc150480793"/>
      <w:bookmarkStart w:id="773" w:name="_Toc142311057"/>
      <w:bookmarkStart w:id="774" w:name="_Toc226337251"/>
      <w:bookmarkStart w:id="775" w:name="_Toc305158897"/>
      <w:bookmarkStart w:id="776" w:name="_Toc264969245"/>
      <w:r>
        <w:rPr>
          <w:sz w:val="24"/>
        </w:rPr>
        <w:t>投标文件的符合性审查</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rsidR="001C1251" w:rsidP="001C1251">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77" w:name="_Toc520356167"/>
    </w:p>
    <w:p w:rsidR="001C1251" w:rsidP="001C1251">
      <w:pPr>
        <w:numPr>
          <w:ilvl w:val="1"/>
          <w:numId w:val="13"/>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77"/>
      <w:r>
        <w:rPr>
          <w:rFonts w:hint="eastAsia"/>
          <w:sz w:val="24"/>
        </w:rPr>
        <w:t>要求的，</w:t>
      </w:r>
      <w:r>
        <w:rPr>
          <w:rFonts w:hint="eastAsia"/>
          <w:b/>
          <w:sz w:val="24"/>
        </w:rPr>
        <w:t>投标无效</w:t>
      </w:r>
      <w:r>
        <w:rPr>
          <w:rFonts w:hint="eastAsia"/>
          <w:sz w:val="24"/>
        </w:rPr>
        <w:t>。</w:t>
      </w:r>
    </w:p>
    <w:p w:rsidR="001C1251" w:rsidP="001C1251">
      <w:pPr>
        <w:tabs>
          <w:tab w:val="left" w:pos="900"/>
          <w:tab w:val="left" w:pos="1080"/>
          <w:tab w:val="left" w:pos="1589"/>
        </w:tabs>
        <w:snapToGrid w:val="0"/>
        <w:spacing w:line="360" w:lineRule="auto"/>
        <w:ind w:left="-2" w:hanging="355" w:leftChars="-170" w:hangingChars="148"/>
        <w:jc w:val="center"/>
        <w:rPr>
          <w:b/>
          <w:color w:val="000000"/>
          <w:sz w:val="24"/>
        </w:rPr>
      </w:pPr>
      <w:r>
        <w:rPr>
          <w:b/>
          <w:sz w:val="24"/>
        </w:rPr>
        <w:t>符合性审查</w:t>
      </w:r>
      <w:r>
        <w:rPr>
          <w:rFonts w:hint="eastAsia"/>
          <w:b/>
          <w:sz w:val="24"/>
        </w:rPr>
        <w:t>要求</w:t>
      </w:r>
    </w:p>
    <w:p w:rsidR="001C1251" w:rsidP="001C1251">
      <w:pPr>
        <w:numPr>
          <w:ilvl w:val="0"/>
          <w:numId w:val="14"/>
        </w:numPr>
        <w:tabs>
          <w:tab w:val="left" w:pos="1080"/>
          <w:tab w:val="left" w:pos="1589"/>
        </w:tabs>
        <w:snapToGrid w:val="0"/>
        <w:spacing w:line="360" w:lineRule="auto"/>
        <w:rPr>
          <w:sz w:val="24"/>
        </w:rPr>
        <w:sectPr w:rsidSect="001C1251">
          <w:headerReference w:type="even" r:id="rId32"/>
          <w:headerReference w:type="default" r:id="rId33"/>
          <w:footerReference w:type="even" r:id="rId34"/>
          <w:footerReference w:type="default" r:id="rId35"/>
          <w:headerReference w:type="first" r:id="rId36"/>
          <w:footerReference w:type="first" r:id="rId37"/>
          <w:pgSz w:w="11907" w:h="16840"/>
          <w:pgMar w:top="1418" w:right="1134" w:bottom="1418" w:left="1701" w:header="851" w:footer="851" w:gutter="0"/>
          <w:cols w:space="720"/>
          <w:docGrid w:linePitch="462"/>
        </w:sectPr>
      </w:pPr>
    </w:p>
    <w:p w:rsidR="001C1251" w:rsidP="001C1251">
      <w:pPr>
        <w:numPr>
          <w:ilvl w:val="0"/>
          <w:numId w:val="13"/>
        </w:numPr>
        <w:tabs>
          <w:tab w:val="left" w:pos="360"/>
        </w:tabs>
        <w:snapToGrid w:val="0"/>
        <w:spacing w:line="360" w:lineRule="auto"/>
        <w:outlineLvl w:val="1"/>
        <w:rPr>
          <w:sz w:val="24"/>
        </w:rPr>
      </w:pPr>
      <w:r>
        <w:rPr>
          <w:sz w:val="24"/>
        </w:rPr>
        <w:t>投标文件有关事项的澄清或者说明</w:t>
      </w:r>
    </w:p>
    <w:p w:rsidR="001C1251" w:rsidP="001C1251">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ascii="宋体" w:hAnsi="宋体" w:cs="宋体"/>
          <w:spacing w:val="5"/>
          <w:sz w:val="24"/>
        </w:rPr>
        <w:t>(若投标人为事业单位或其他组织或分支机构，</w:t>
      </w:r>
      <w:r>
        <w:rPr>
          <w:rFonts w:ascii="宋体" w:hAnsi="宋体" w:cs="宋体"/>
          <w:sz w:val="24"/>
        </w:rPr>
        <w:t xml:space="preserve"> </w:t>
      </w:r>
      <w:r>
        <w:rPr>
          <w:rFonts w:ascii="宋体" w:hAnsi="宋体" w:cs="宋体"/>
          <w:spacing w:val="2"/>
          <w:sz w:val="24"/>
        </w:rPr>
        <w:t xml:space="preserve">可为单位负责人) </w:t>
      </w:r>
      <w:r>
        <w:rPr>
          <w:sz w:val="24"/>
        </w:rPr>
        <w:t>或其授权的代表签字。投标人的澄清、说明或者补正不得超出投标文件的范围或者改变投标文件的实质性内容。澄清文件将作为投标文件内容的一部分。</w:t>
      </w:r>
    </w:p>
    <w:p w:rsidR="001C1251" w:rsidP="001C1251">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1C1251" w:rsidP="001C1251">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1C1251" w:rsidP="001C1251">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1C1251" w:rsidP="001C1251">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1C1251" w:rsidP="001C1251">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1C1251" w:rsidP="001C1251">
      <w:pPr>
        <w:tabs>
          <w:tab w:val="left" w:pos="1080"/>
          <w:tab w:val="left" w:pos="1589"/>
          <w:tab w:val="left" w:pos="2035"/>
          <w:tab w:val="left" w:pos="2114"/>
        </w:tabs>
        <w:snapToGrid w:val="0"/>
        <w:spacing w:line="360" w:lineRule="auto"/>
        <w:ind w:left="2035"/>
        <w:rPr>
          <w:sz w:val="24"/>
        </w:rPr>
      </w:pPr>
      <w:r>
        <w:rPr>
          <w:rFonts w:ascii="Wingdings 2" w:hAnsi="Wingdings 2"/>
          <w:sz w:val="24"/>
        </w:rPr>
        <w:sym w:font="Wingdings 2" w:char="F052"/>
      </w:r>
      <w:r>
        <w:rPr>
          <w:sz w:val="24"/>
        </w:rPr>
        <w:t>无，按下述</w:t>
      </w:r>
      <w:r>
        <w:rPr>
          <w:sz w:val="24"/>
        </w:rPr>
        <w:t>2.4.2-2.4.7</w:t>
      </w:r>
      <w:r>
        <w:rPr>
          <w:sz w:val="24"/>
        </w:rPr>
        <w:t>项规定修正。</w:t>
      </w:r>
    </w:p>
    <w:p w:rsidR="001C1251" w:rsidP="001C1251">
      <w:pPr>
        <w:numPr>
          <w:ilvl w:val="2"/>
          <w:numId w:val="13"/>
        </w:numPr>
        <w:tabs>
          <w:tab w:val="left" w:pos="2035"/>
          <w:tab w:val="left" w:pos="2114"/>
          <w:tab w:val="left" w:pos="2977"/>
        </w:tabs>
        <w:snapToGrid w:val="0"/>
        <w:spacing w:line="360" w:lineRule="auto"/>
        <w:ind w:left="2035"/>
        <w:rPr>
          <w:color w:val="000000"/>
          <w:sz w:val="24"/>
        </w:rPr>
      </w:pPr>
      <w:r>
        <w:rPr>
          <w:color w:val="000000"/>
          <w:sz w:val="24"/>
        </w:rPr>
        <w:t>单独递交的开标一览表（报价表）与投标文件中开标一览表（报价表）内容不一致的，以单独递交的开标一览表（报价表）为准；</w:t>
      </w:r>
    </w:p>
    <w:p w:rsidR="001C1251" w:rsidP="001C1251">
      <w:pPr>
        <w:numPr>
          <w:ilvl w:val="2"/>
          <w:numId w:val="13"/>
        </w:numPr>
        <w:tabs>
          <w:tab w:val="left" w:pos="2035"/>
          <w:tab w:val="left" w:pos="2114"/>
          <w:tab w:val="left" w:pos="2977"/>
        </w:tabs>
        <w:snapToGrid w:val="0"/>
        <w:spacing w:line="360" w:lineRule="auto"/>
        <w:ind w:left="2035"/>
        <w:rPr>
          <w:color w:val="000000"/>
          <w:sz w:val="24"/>
        </w:rPr>
      </w:pPr>
      <w:r>
        <w:rPr>
          <w:color w:val="000000"/>
          <w:sz w:val="24"/>
        </w:rPr>
        <w:t>投标文件中开标一览表（报价表）内容与投标文件中相应内容不一致的，以开标一览表（报价表）为准；</w:t>
      </w:r>
    </w:p>
    <w:p w:rsidR="001C1251" w:rsidP="001C1251">
      <w:pPr>
        <w:numPr>
          <w:ilvl w:val="2"/>
          <w:numId w:val="13"/>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rsidR="001C1251" w:rsidP="001C1251">
      <w:pPr>
        <w:numPr>
          <w:ilvl w:val="2"/>
          <w:numId w:val="13"/>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单价金额小数点或者百分比有明显错位的，以开标一览表的总价为准，并修改单价；</w:t>
      </w:r>
    </w:p>
    <w:p w:rsidR="001C1251" w:rsidP="001C1251">
      <w:pPr>
        <w:numPr>
          <w:ilvl w:val="2"/>
          <w:numId w:val="13"/>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rsidR="001C1251" w:rsidP="001C1251">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1C1251" w:rsidP="001C1251">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1C1251" w:rsidP="001C1251">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rFonts w:hint="eastAsia"/>
          <w:sz w:val="24"/>
          <w:u w:val="single"/>
        </w:rPr>
        <w:t>10</w:t>
      </w:r>
      <w:r>
        <w:rPr>
          <w:sz w:val="24"/>
        </w:rPr>
        <w:t>_%</w:t>
      </w:r>
      <w:r>
        <w:rPr>
          <w:sz w:val="24"/>
        </w:rPr>
        <w:t>的扣除，用扣除后的价格参加评审。</w:t>
      </w:r>
    </w:p>
    <w:p w:rsidR="001C1251" w:rsidP="001C1251">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rFonts w:hint="eastAsia"/>
          <w:sz w:val="24"/>
          <w:u w:val="single"/>
        </w:rPr>
        <w:t>4</w:t>
      </w:r>
      <w:r>
        <w:rPr>
          <w:sz w:val="24"/>
        </w:rPr>
        <w:t>_%</w:t>
      </w:r>
      <w:r>
        <w:rPr>
          <w:sz w:val="24"/>
        </w:rPr>
        <w:t>的扣除，用扣除后的价格参加评审。</w:t>
      </w:r>
    </w:p>
    <w:p w:rsidR="001C1251" w:rsidP="001C1251">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1C1251" w:rsidP="001C1251">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1C1251" w:rsidP="001C1251">
      <w:pPr>
        <w:numPr>
          <w:ilvl w:val="2"/>
          <w:numId w:val="13"/>
        </w:numPr>
        <w:tabs>
          <w:tab w:val="left" w:pos="1080"/>
          <w:tab w:val="left" w:pos="1589"/>
          <w:tab w:val="left" w:pos="2035"/>
        </w:tabs>
        <w:snapToGrid w:val="0"/>
        <w:spacing w:line="360" w:lineRule="auto"/>
        <w:ind w:left="2035"/>
        <w:rPr>
          <w:sz w:val="24"/>
        </w:rPr>
      </w:pPr>
      <w:r>
        <w:rPr>
          <w:color w:val="000000"/>
          <w:sz w:val="24"/>
        </w:rPr>
        <w:t>中小企业参加政府采购活动，应当按照招标文件给定的格式出具《中小企业声明函》，否则不得享受相关中小企业扶持政策。</w:t>
      </w:r>
    </w:p>
    <w:p w:rsidR="001C1251" w:rsidP="001C1251">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1C1251" w:rsidP="001C1251">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1C1251" w:rsidP="001C1251">
      <w:pPr>
        <w:numPr>
          <w:ilvl w:val="2"/>
          <w:numId w:val="13"/>
        </w:numPr>
        <w:tabs>
          <w:tab w:val="left" w:pos="1080"/>
          <w:tab w:val="left" w:pos="1589"/>
          <w:tab w:val="clear" w:pos="1980"/>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1C1251" w:rsidP="001C1251">
      <w:pPr>
        <w:numPr>
          <w:ilvl w:val="0"/>
          <w:numId w:val="13"/>
        </w:numPr>
        <w:tabs>
          <w:tab w:val="left" w:pos="360"/>
        </w:tabs>
        <w:snapToGrid w:val="0"/>
        <w:spacing w:line="360" w:lineRule="auto"/>
        <w:outlineLvl w:val="1"/>
        <w:rPr>
          <w:sz w:val="24"/>
        </w:rPr>
      </w:pPr>
      <w:r>
        <w:rPr>
          <w:sz w:val="24"/>
        </w:rPr>
        <w:t>投标文件的比较和评价</w:t>
      </w:r>
      <w:bookmarkEnd w:id="761"/>
      <w:bookmarkEnd w:id="762"/>
    </w:p>
    <w:p w:rsidR="001C1251" w:rsidP="001C1251">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1C1251" w:rsidP="001C1251">
      <w:pPr>
        <w:numPr>
          <w:ilvl w:val="1"/>
          <w:numId w:val="13"/>
        </w:numPr>
        <w:tabs>
          <w:tab w:val="left" w:pos="1080"/>
        </w:tabs>
        <w:snapToGrid w:val="0"/>
        <w:spacing w:line="360" w:lineRule="auto"/>
        <w:ind w:left="1077" w:hanging="720"/>
        <w:rPr>
          <w:sz w:val="24"/>
        </w:rPr>
      </w:pPr>
      <w:r>
        <w:rPr>
          <w:sz w:val="24"/>
        </w:rPr>
        <w:t>评标方法和评标标准</w:t>
      </w:r>
    </w:p>
    <w:p w:rsidR="001C1251" w:rsidP="001C1251">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1C1251" w:rsidP="001C1251">
      <w:pPr>
        <w:tabs>
          <w:tab w:val="left" w:pos="900"/>
          <w:tab w:val="left" w:pos="1589"/>
          <w:tab w:val="left" w:pos="1701"/>
        </w:tabs>
        <w:snapToGrid w:val="0"/>
        <w:spacing w:line="360" w:lineRule="auto"/>
        <w:ind w:left="1985"/>
        <w:rPr>
          <w:sz w:val="24"/>
        </w:rPr>
      </w:pPr>
      <w:r>
        <w:rPr>
          <w:rFonts w:ascii="Wingdings 2" w:hAnsi="Wingdings 2"/>
          <w:sz w:val="24"/>
        </w:rPr>
        <w:sym w:font="Wingdings 2" w:char="F052"/>
      </w:r>
      <w:r>
        <w:rPr>
          <w:sz w:val="24"/>
        </w:rPr>
        <w:t>综合评分法，指投标文件满足招标文件全部实质性要求，且按照评</w:t>
      </w:r>
      <w:r>
        <w:rPr>
          <w:sz w:val="24"/>
        </w:rPr>
        <w:t>审因素的量化指标评审得分最高的投标人为中标候选人的评标方法，见《评标标准》</w:t>
      </w:r>
      <w:r>
        <w:rPr>
          <w:rFonts w:hint="eastAsia"/>
          <w:sz w:val="24"/>
        </w:rPr>
        <w:t>，招标文件中没有规定的评标标准不得作为评审的依据。</w:t>
      </w:r>
    </w:p>
    <w:p w:rsidR="001C1251" w:rsidP="001C1251">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1C1251" w:rsidP="001C1251">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1C1251" w:rsidP="001C1251">
      <w:pPr>
        <w:tabs>
          <w:tab w:val="left" w:pos="1080"/>
          <w:tab w:val="left" w:pos="1589"/>
          <w:tab w:val="left" w:pos="2035"/>
        </w:tabs>
        <w:snapToGrid w:val="0"/>
        <w:spacing w:line="360" w:lineRule="auto"/>
        <w:ind w:left="2035"/>
        <w:rPr>
          <w:sz w:val="24"/>
        </w:rPr>
      </w:pPr>
      <w:r>
        <w:rPr>
          <w:rFonts w:ascii="Wingdings 2" w:hAnsi="Wingdings 2"/>
          <w:sz w:val="24"/>
        </w:rPr>
        <w:sym w:font="Wingdings 2" w:char="F052"/>
      </w:r>
      <w:r>
        <w:rPr>
          <w:sz w:val="24"/>
        </w:rPr>
        <w:t>随机抽取</w:t>
      </w:r>
    </w:p>
    <w:p w:rsidR="001C1251" w:rsidP="001C1251">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1C1251" w:rsidP="001C1251">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rPr>
        <w:t>：</w:t>
      </w:r>
      <w:r>
        <w:rPr>
          <w:rFonts w:ascii="宋体" w:hAnsi="宋体" w:cs="宋体"/>
          <w:spacing w:val="2"/>
          <w:sz w:val="24"/>
        </w:rPr>
        <w:t>当投标人因</w:t>
      </w:r>
      <w:r>
        <w:rPr>
          <w:rFonts w:ascii="宋体" w:hAnsi="宋体" w:cs="宋体"/>
          <w:spacing w:val="4"/>
          <w:sz w:val="24"/>
        </w:rPr>
        <w:t>核心产</w:t>
      </w:r>
      <w:r>
        <w:rPr>
          <w:rFonts w:ascii="宋体" w:hAnsi="宋体" w:cs="宋体"/>
          <w:spacing w:val="3"/>
          <w:sz w:val="24"/>
        </w:rPr>
        <w:t>品</w:t>
      </w:r>
      <w:r>
        <w:rPr>
          <w:rFonts w:ascii="宋体" w:hAnsi="宋体" w:cs="宋体"/>
          <w:spacing w:val="2"/>
          <w:sz w:val="24"/>
        </w:rPr>
        <w:t>相同、综合评分相同或投标报价相同时将被优先推荐为中</w:t>
      </w:r>
      <w:r>
        <w:rPr>
          <w:rFonts w:ascii="宋体" w:hAnsi="宋体" w:cs="宋体"/>
          <w:spacing w:val="-3"/>
          <w:sz w:val="24"/>
        </w:rPr>
        <w:t>标</w:t>
      </w:r>
      <w:r>
        <w:rPr>
          <w:rFonts w:ascii="宋体" w:hAnsi="宋体" w:cs="宋体"/>
          <w:spacing w:val="-2"/>
          <w:sz w:val="24"/>
        </w:rPr>
        <w:t>候选人。</w:t>
      </w:r>
    </w:p>
    <w:p w:rsidR="001C1251" w:rsidP="001C1251">
      <w:pPr>
        <w:numPr>
          <w:ilvl w:val="2"/>
          <w:numId w:val="13"/>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rFonts w:hint="eastAsia"/>
          <w:sz w:val="24"/>
        </w:rPr>
        <w:t>：</w:t>
      </w:r>
      <w:r>
        <w:rPr>
          <w:rFonts w:ascii="宋体" w:hAnsi="宋体" w:cs="宋体"/>
          <w:spacing w:val="2"/>
          <w:sz w:val="24"/>
        </w:rPr>
        <w:t>当投标人因</w:t>
      </w:r>
      <w:r>
        <w:rPr>
          <w:rFonts w:ascii="宋体" w:hAnsi="宋体" w:cs="宋体"/>
          <w:spacing w:val="4"/>
          <w:sz w:val="24"/>
        </w:rPr>
        <w:t>核心产</w:t>
      </w:r>
      <w:r>
        <w:rPr>
          <w:rFonts w:ascii="宋体" w:hAnsi="宋体" w:cs="宋体"/>
          <w:spacing w:val="3"/>
          <w:sz w:val="24"/>
        </w:rPr>
        <w:t>品</w:t>
      </w:r>
      <w:r>
        <w:rPr>
          <w:rFonts w:ascii="宋体" w:hAnsi="宋体" w:cs="宋体"/>
          <w:spacing w:val="2"/>
          <w:sz w:val="24"/>
        </w:rPr>
        <w:t>相同、综合评分相同或投标报价相同时将被优先推荐为中</w:t>
      </w:r>
      <w:r>
        <w:rPr>
          <w:rFonts w:ascii="宋体" w:hAnsi="宋体" w:cs="宋体"/>
          <w:spacing w:val="-3"/>
          <w:sz w:val="24"/>
        </w:rPr>
        <w:t>标</w:t>
      </w:r>
      <w:r>
        <w:rPr>
          <w:rFonts w:ascii="宋体" w:hAnsi="宋体" w:cs="宋体"/>
          <w:spacing w:val="-2"/>
          <w:sz w:val="24"/>
        </w:rPr>
        <w:t>候选人</w:t>
      </w:r>
      <w:r>
        <w:rPr>
          <w:sz w:val="24"/>
        </w:rPr>
        <w:t>。</w:t>
      </w:r>
    </w:p>
    <w:p w:rsidR="001C1251" w:rsidP="001C1251">
      <w:pPr>
        <w:numPr>
          <w:ilvl w:val="0"/>
          <w:numId w:val="13"/>
        </w:numPr>
        <w:tabs>
          <w:tab w:val="left" w:pos="360"/>
        </w:tabs>
        <w:snapToGrid w:val="0"/>
        <w:spacing w:line="360" w:lineRule="auto"/>
        <w:outlineLvl w:val="1"/>
        <w:rPr>
          <w:sz w:val="24"/>
        </w:rPr>
      </w:pPr>
      <w:r>
        <w:rPr>
          <w:sz w:val="24"/>
        </w:rPr>
        <w:t>确定</w:t>
      </w:r>
      <w:bookmarkStart w:id="778" w:name="_Toc149720839"/>
      <w:bookmarkStart w:id="779" w:name="_Toc151193644"/>
      <w:bookmarkStart w:id="780" w:name="_Toc226965736"/>
      <w:bookmarkStart w:id="781" w:name="_Toc164608660"/>
      <w:bookmarkStart w:id="782" w:name="_Toc150480784"/>
      <w:bookmarkStart w:id="783" w:name="_Toc195842911"/>
      <w:bookmarkStart w:id="784" w:name="_Toc150509297"/>
      <w:bookmarkStart w:id="785" w:name="_Toc264969236"/>
      <w:bookmarkStart w:id="786" w:name="_Toc265228384"/>
      <w:bookmarkStart w:id="787" w:name="_Toc151193788"/>
      <w:bookmarkStart w:id="788" w:name="_Toc151190173"/>
      <w:bookmarkStart w:id="789" w:name="_Toc164608815"/>
      <w:bookmarkStart w:id="790" w:name="_Toc305158814"/>
      <w:bookmarkStart w:id="791" w:name="_Toc150774646"/>
      <w:bookmarkStart w:id="792" w:name="_Toc151193716"/>
      <w:bookmarkStart w:id="793" w:name="_Ref467307010"/>
      <w:bookmarkStart w:id="794" w:name="_Toc226965819"/>
      <w:bookmarkStart w:id="795" w:name="_Toc127151747"/>
      <w:bookmarkStart w:id="796" w:name="_Toc164351640"/>
      <w:bookmarkStart w:id="797" w:name="_Toc151193860"/>
      <w:bookmarkStart w:id="798" w:name="_Toc164229387"/>
      <w:bookmarkStart w:id="799" w:name="_Toc520356170"/>
      <w:bookmarkStart w:id="800" w:name="_Toc226309790"/>
      <w:bookmarkStart w:id="801" w:name="_Toc127151546"/>
      <w:bookmarkStart w:id="802" w:name="_Toc142311048"/>
      <w:bookmarkStart w:id="803" w:name="_Toc226337242"/>
      <w:bookmarkStart w:id="804" w:name="_Toc151193934"/>
      <w:bookmarkStart w:id="805" w:name="_Toc127161460"/>
      <w:bookmarkStart w:id="806" w:name="_Toc150774751"/>
      <w:bookmarkStart w:id="807" w:name="_Toc305158888"/>
      <w:bookmarkStart w:id="808" w:name="_Toc164229241"/>
      <w:r>
        <w:rPr>
          <w:sz w:val="24"/>
        </w:rPr>
        <w:t>中标候选人名单</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rsidR="001C1251" w:rsidP="001C1251">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1C1251" w:rsidP="001C1251">
      <w:pPr>
        <w:pStyle w:val="PlainText"/>
        <w:tabs>
          <w:tab w:val="left" w:pos="900"/>
          <w:tab w:val="left" w:pos="2127"/>
        </w:tabs>
        <w:adjustRightInd w:val="0"/>
        <w:snapToGrid w:val="0"/>
        <w:spacing w:line="360" w:lineRule="auto"/>
        <w:ind w:left="993" w:firstLine="137" w:firstLineChars="57"/>
        <w:rPr>
          <w:rFonts w:ascii="Times New Roman" w:hAnsi="Times New Roman"/>
          <w:sz w:val="24"/>
          <w:szCs w:val="24"/>
        </w:rPr>
      </w:pPr>
      <w:r>
        <w:rPr>
          <w:rFonts w:ascii="Wingdings 2" w:hAnsi="Wingdings 2"/>
          <w:sz w:val="24"/>
          <w:szCs w:val="24"/>
        </w:rPr>
        <w:sym w:font="Wingdings 2" w:char="F052"/>
      </w:r>
      <w:r>
        <w:rPr>
          <w:rFonts w:ascii="Times New Roman" w:hAnsi="Times New Roman"/>
          <w:sz w:val="24"/>
          <w:szCs w:val="24"/>
        </w:rPr>
        <w:t>随机抽取</w:t>
      </w:r>
    </w:p>
    <w:p w:rsidR="001C1251" w:rsidP="001C1251">
      <w:pPr>
        <w:pStyle w:val="PlainText"/>
        <w:tabs>
          <w:tab w:val="left" w:pos="900"/>
          <w:tab w:val="left" w:pos="2127"/>
        </w:tabs>
        <w:adjustRightInd w:val="0"/>
        <w:snapToGrid w:val="0"/>
        <w:spacing w:line="360" w:lineRule="auto"/>
        <w:ind w:left="993" w:firstLine="137" w:firstLineChars="57"/>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其他方式，具体要求：</w:t>
      </w:r>
      <w:r>
        <w:rPr>
          <w:rFonts w:ascii="Times New Roman" w:hAnsi="Times New Roman"/>
          <w:sz w:val="24"/>
          <w:szCs w:val="24"/>
        </w:rPr>
        <w:t>_____</w:t>
      </w:r>
    </w:p>
    <w:p w:rsidR="001C1251" w:rsidP="001C1251">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w:t>
      </w:r>
      <w:r>
        <w:rPr>
          <w:sz w:val="24"/>
        </w:rPr>
        <w:t>人为排名第一的中标候选人。评分分值计算保留小数点后两位，第三位四舍五入。</w:t>
      </w:r>
    </w:p>
    <w:p w:rsidR="001C1251" w:rsidP="001C1251">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1C1251" w:rsidP="001C1251">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1C1251" w:rsidP="001C1251">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rPr>
        <w:t xml:space="preserve"> </w:t>
      </w:r>
      <w:r>
        <w:rPr>
          <w:rFonts w:hint="eastAsia"/>
          <w:sz w:val="24"/>
          <w:u w:val="single"/>
        </w:rPr>
        <w:t xml:space="preserve">3 </w:t>
      </w:r>
      <w:r>
        <w:rPr>
          <w:sz w:val="24"/>
        </w:rPr>
        <w:t>名中标候选人。</w:t>
      </w:r>
    </w:p>
    <w:p w:rsidR="001C1251" w:rsidP="001C1251">
      <w:pPr>
        <w:numPr>
          <w:ilvl w:val="0"/>
          <w:numId w:val="13"/>
        </w:numPr>
        <w:tabs>
          <w:tab w:val="left" w:pos="360"/>
        </w:tabs>
        <w:snapToGrid w:val="0"/>
        <w:spacing w:line="360" w:lineRule="auto"/>
        <w:outlineLvl w:val="1"/>
        <w:rPr>
          <w:sz w:val="24"/>
        </w:rPr>
      </w:pPr>
      <w:r>
        <w:rPr>
          <w:sz w:val="24"/>
        </w:rPr>
        <w:t>报告违法行为</w:t>
      </w:r>
    </w:p>
    <w:p w:rsidR="001C1251" w:rsidP="001C1251">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1C1251" w:rsidP="001C1251">
      <w:pPr>
        <w:widowControl/>
        <w:jc w:val="left"/>
        <w:rPr>
          <w:b/>
          <w:sz w:val="24"/>
        </w:rPr>
      </w:pPr>
      <w:r>
        <w:rPr>
          <w:b/>
          <w:sz w:val="24"/>
        </w:rPr>
        <w:br w:type="page"/>
      </w:r>
    </w:p>
    <w:p w:rsidR="001C1251" w:rsidP="001C1251">
      <w:pPr>
        <w:tabs>
          <w:tab w:val="left" w:pos="360"/>
          <w:tab w:val="left" w:pos="900"/>
        </w:tabs>
        <w:snapToGrid w:val="0"/>
        <w:spacing w:line="360" w:lineRule="auto"/>
        <w:jc w:val="center"/>
        <w:outlineLvl w:val="1"/>
        <w:rPr>
          <w:b/>
        </w:rPr>
      </w:pPr>
      <w:r>
        <w:rPr>
          <w:b/>
          <w:sz w:val="24"/>
        </w:rPr>
        <w:t>二、评标标准</w:t>
      </w:r>
    </w:p>
    <w:p w:rsidR="001C1251" w:rsidP="001C1251">
      <w:pPr>
        <w:rPr>
          <w:rFonts w:ascii="等线" w:eastAsia="等线" w:hAnsi="等线" w:hint="eastAsia"/>
          <w:szCs w:val="22"/>
        </w:rPr>
      </w:pPr>
      <w:r>
        <w:rPr>
          <w:rFonts w:hint="eastAsia"/>
          <w:b/>
          <w:sz w:val="24"/>
        </w:rPr>
        <w:fldChar w:fldCharType="begin"/>
      </w:r>
      <w:r>
        <w:rPr>
          <w:rFonts w:hint="eastAsia"/>
          <w:b/>
          <w:sz w:val="24"/>
        </w:rPr>
        <w:instrText xml:space="preserve"> DOCVARIABLE var</w:instrText>
      </w:r>
      <w:r>
        <w:rPr>
          <w:rFonts w:hint="eastAsia"/>
          <w:b/>
          <w:sz w:val="24"/>
        </w:rPr>
        <w:instrText>评审项目</w:instrText>
      </w:r>
      <w:r>
        <w:rPr>
          <w:rFonts w:hint="eastAsia"/>
          <w:b/>
          <w:sz w:val="24"/>
        </w:rPr>
        <w:instrText xml:space="preserve"> \* MERGEFORMAT </w:instrText>
      </w:r>
      <w:r>
        <w:rPr>
          <w:b/>
          <w:sz w:val="24"/>
        </w:rPr>
        <w:fldChar w:fldCharType="separate"/>
      </w:r>
      <w:r>
        <w:rPr>
          <w:rFonts w:hint="eastAsia"/>
          <w:b/>
          <w:sz w:val="24"/>
        </w:rPr>
        <w:fldChar w:fldCharType="end"/>
      </w:r>
      <w:bookmarkStart w:id="809" w:name="评审项目同步文档"/>
    </w:p>
    <w:tbl>
      <w:tblPr>
        <w:tblStyle w:val="TableGrid21"/>
        <w:tblW w:w="5000" w:type="pct"/>
        <w:tblLayout w:type="fixed"/>
        <w:tblLook w:val="04A0"/>
      </w:tblPr>
      <w:tblGrid>
        <w:gridCol w:w="769"/>
        <w:gridCol w:w="2322"/>
        <w:gridCol w:w="3097"/>
        <w:gridCol w:w="1239"/>
        <w:gridCol w:w="1635"/>
      </w:tblGrid>
      <w:tr w:rsidTr="00294A57">
        <w:tblPrEx>
          <w:tblW w:w="5000" w:type="pct"/>
          <w:tblLayout w:type="fixed"/>
          <w:tblLook w:val="04A0"/>
        </w:tblPrEx>
        <w:trPr>
          <w:trHeight w:val="454"/>
        </w:trPr>
        <w:tc>
          <w:tcPr>
            <w:tcW w:w="8296" w:type="dxa"/>
            <w:gridSpan w:val="5"/>
            <w:vAlign w:val="center"/>
          </w:tcPr>
          <w:p w:rsidR="001C1251" w:rsidP="00294A57">
            <w:pPr>
              <w:spacing w:line="360" w:lineRule="auto"/>
              <w:jc w:val="center"/>
              <w:rPr>
                <w:rFonts w:ascii="微软雅黑" w:eastAsia="微软雅黑" w:hAnsi="微软雅黑" w:hint="eastAsia"/>
                <w:sz w:val="24"/>
              </w:rPr>
            </w:pPr>
            <w:bookmarkStart w:id="810" w:name="定性评审1" w:colFirst="0" w:colLast="0"/>
            <w:r>
              <w:rPr>
                <w:rFonts w:ascii="宋体" w:hAnsi="宋体" w:cs="宋体"/>
                <w:szCs w:val="22"/>
              </w:rPr>
              <w:t>资格审查表</w:t>
            </w:r>
          </w:p>
        </w:tc>
      </w:tr>
      <w:bookmarkEnd w:id="810"/>
      <w:tr w:rsidTr="00294A57">
        <w:tblPrEx>
          <w:tblW w:w="5000" w:type="pct"/>
          <w:tblLayout w:type="fixed"/>
          <w:tblLook w:val="04A0"/>
        </w:tblPrEx>
        <w:trPr>
          <w:trHeight w:val="454"/>
        </w:trPr>
        <w:tc>
          <w:tcPr>
            <w:tcW w:w="704" w:type="dxa"/>
            <w:vAlign w:val="center"/>
          </w:tcPr>
          <w:p w:rsidR="001C1251" w:rsidP="00294A57">
            <w:pPr>
              <w:spacing w:line="360" w:lineRule="auto"/>
              <w:jc w:val="center"/>
              <w:rPr>
                <w:szCs w:val="22"/>
              </w:rPr>
            </w:pPr>
            <w:r>
              <w:rPr>
                <w:rFonts w:ascii="微软雅黑" w:eastAsia="微软雅黑" w:hAnsi="微软雅黑" w:cs="宋体" w:hint="eastAsia"/>
                <w:szCs w:val="21"/>
              </w:rPr>
              <w:t>序</w:t>
            </w:r>
            <w:r>
              <w:rPr>
                <w:rFonts w:ascii="微软雅黑" w:eastAsia="微软雅黑" w:hAnsi="微软雅黑" w:cstheme="minorBidi" w:hint="eastAsia"/>
                <w:szCs w:val="21"/>
              </w:rPr>
              <w:t>号</w:t>
            </w:r>
          </w:p>
        </w:tc>
        <w:tc>
          <w:tcPr>
            <w:tcW w:w="2126" w:type="dxa"/>
            <w:vAlign w:val="center"/>
          </w:tcPr>
          <w:p w:rsidR="001C1251" w:rsidP="00294A57">
            <w:pPr>
              <w:spacing w:line="360" w:lineRule="auto"/>
              <w:jc w:val="center"/>
              <w:rPr>
                <w:szCs w:val="22"/>
              </w:rPr>
            </w:pPr>
            <w:r>
              <w:rPr>
                <w:rFonts w:ascii="微软雅黑" w:eastAsia="微软雅黑" w:hAnsi="微软雅黑" w:cs="宋体" w:hint="eastAsia"/>
                <w:szCs w:val="21"/>
              </w:rPr>
              <w:t>评审因</w:t>
            </w:r>
            <w:r>
              <w:rPr>
                <w:rFonts w:ascii="微软雅黑" w:eastAsia="微软雅黑" w:hAnsi="微软雅黑" w:cstheme="minorBidi" w:hint="eastAsia"/>
                <w:szCs w:val="21"/>
              </w:rPr>
              <w:t>素</w:t>
            </w:r>
          </w:p>
        </w:tc>
        <w:tc>
          <w:tcPr>
            <w:tcW w:w="2835" w:type="dxa"/>
            <w:vAlign w:val="center"/>
          </w:tcPr>
          <w:p w:rsidR="001C1251" w:rsidP="00294A57">
            <w:pPr>
              <w:spacing w:line="360" w:lineRule="auto"/>
              <w:jc w:val="center"/>
              <w:rPr>
                <w:szCs w:val="22"/>
              </w:rPr>
            </w:pPr>
            <w:r>
              <w:rPr>
                <w:rFonts w:ascii="微软雅黑" w:eastAsia="微软雅黑" w:hAnsi="微软雅黑" w:cs="宋体" w:hint="eastAsia"/>
                <w:szCs w:val="21"/>
              </w:rPr>
              <w:t>评审标</w:t>
            </w:r>
            <w:r>
              <w:rPr>
                <w:rFonts w:ascii="微软雅黑" w:eastAsia="微软雅黑" w:hAnsi="微软雅黑" w:cstheme="minorBidi" w:hint="eastAsia"/>
                <w:szCs w:val="21"/>
              </w:rPr>
              <w:t>准</w:t>
            </w:r>
          </w:p>
        </w:tc>
        <w:tc>
          <w:tcPr>
            <w:tcW w:w="1134" w:type="dxa"/>
            <w:vAlign w:val="center"/>
          </w:tcPr>
          <w:p w:rsidR="001C1251" w:rsidP="00294A57">
            <w:pPr>
              <w:spacing w:line="360" w:lineRule="auto"/>
              <w:jc w:val="center"/>
              <w:rPr>
                <w:szCs w:val="22"/>
              </w:rPr>
            </w:pPr>
            <w:r>
              <w:rPr>
                <w:rFonts w:ascii="微软雅黑" w:eastAsia="微软雅黑" w:hAnsi="微软雅黑" w:cs="宋体" w:hint="eastAsia"/>
                <w:szCs w:val="21"/>
              </w:rPr>
              <w:t>评审类型</w:t>
            </w:r>
          </w:p>
        </w:tc>
        <w:tc>
          <w:tcPr>
            <w:tcW w:w="1497" w:type="dxa"/>
          </w:tcPr>
          <w:p w:rsidR="001C1251" w:rsidP="00294A57">
            <w:pPr>
              <w:spacing w:line="360" w:lineRule="auto"/>
              <w:jc w:val="center"/>
              <w:rPr>
                <w:szCs w:val="22"/>
              </w:rPr>
            </w:pPr>
            <w:r>
              <w:rPr>
                <w:rFonts w:ascii="微软雅黑" w:eastAsia="微软雅黑" w:hAnsi="微软雅黑" w:cs="宋体" w:hint="eastAsia"/>
                <w:szCs w:val="21"/>
              </w:rPr>
              <w:t>备注</w:t>
            </w: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1</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满足《中华人民共和国政府采购法》第二十二条规定及法律法规的其他规定</w:t>
            </w:r>
          </w:p>
        </w:tc>
        <w:tc>
          <w:tcPr>
            <w:tcW w:w="2835" w:type="dxa"/>
            <w:vAlign w:val="center"/>
          </w:tcPr>
          <w:p w:rsidR="001C1251" w:rsidP="00294A57">
            <w:pPr>
              <w:spacing w:line="360" w:lineRule="auto"/>
              <w:jc w:val="left"/>
              <w:rPr>
                <w:rFonts w:ascii="宋体" w:hAnsi="宋体" w:hint="eastAsia"/>
                <w:szCs w:val="22"/>
              </w:rPr>
            </w:pPr>
          </w:p>
        </w:tc>
        <w:tc>
          <w:tcPr>
            <w:tcW w:w="1134" w:type="dxa"/>
            <w:vAlign w:val="center"/>
          </w:tcPr>
          <w:p w:rsidR="001C1251" w:rsidP="00294A57">
            <w:pPr>
              <w:spacing w:line="360" w:lineRule="auto"/>
              <w:jc w:val="center"/>
              <w:rPr>
                <w:rFonts w:ascii="宋体" w:hAnsi="宋体" w:hint="eastAsia"/>
                <w:szCs w:val="22"/>
              </w:rPr>
            </w:pP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1.1</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营业执照等证明文件</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投标人为企业（包括合伙企业）的，应提供有效的“营业执照”；</w:t>
            </w:r>
            <w:r>
              <w:rPr>
                <w:rFonts w:ascii="宋体" w:hAnsi="宋体" w:cs="宋体"/>
                <w:szCs w:val="22"/>
              </w:rPr>
              <w:cr/>
              <w:t>投标人为事业单位的，应提供有效的“事业单位法人证书”；</w:t>
            </w:r>
            <w:r>
              <w:rPr>
                <w:rFonts w:ascii="宋体" w:hAnsi="宋体" w:cs="宋体"/>
                <w:szCs w:val="22"/>
              </w:rPr>
              <w:cr/>
              <w:t>投标人是非企业机构的，应提供有效的“执业许可证”、“登记证书”等证明文件；</w:t>
            </w:r>
            <w:r>
              <w:rPr>
                <w:rFonts w:ascii="宋体" w:hAnsi="宋体" w:cs="宋体"/>
                <w:szCs w:val="22"/>
              </w:rPr>
              <w:cr/>
              <w:t>投标人是个体工商户的，应提供有效的“个体工商户营业执照”；</w:t>
            </w:r>
            <w:r>
              <w:rPr>
                <w:rFonts w:ascii="宋体" w:hAnsi="宋体" w:cs="宋体"/>
                <w:szCs w:val="22"/>
              </w:rPr>
              <w:cr/>
              <w:t>投标人是自然人的，应提供有效的自然人身份证明。</w:t>
            </w:r>
            <w:r>
              <w:rPr>
                <w:rFonts w:ascii="宋体" w:hAnsi="宋体" w:cs="宋体"/>
                <w:szCs w:val="22"/>
              </w:rPr>
              <w:cr/>
              <w:t>分支机构参加投标的，应提供该分支机构或</w:t>
            </w:r>
            <w:r>
              <w:rPr>
                <w:rFonts w:ascii="宋体" w:hAnsi="宋体" w:cs="宋体"/>
                <w:szCs w:val="22"/>
              </w:rPr>
              <w:cr/>
              <w:t>其所属法人/其他组织的相应证明文件；同时 还应提供其所属法人/其他组织出具的授权其参与本项目的授权书(格式自拟，须加盖其所属法人/其他组织的公章)；对于银行、保险、石油石化、电力、电信等行业的分支机构，可以提供上述授权，也可以提供其所属法人/其他组</w:t>
            </w:r>
            <w:r>
              <w:rPr>
                <w:rFonts w:ascii="宋体" w:hAnsi="宋体" w:cs="宋体"/>
                <w:szCs w:val="22"/>
              </w:rPr>
              <w:t>织的有关文件或制度等能够证明授权其独立开展业务的证明材料。</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1.2</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投标人资格声明书</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提供了符合招标文件要求的《投标人资格声明书》。</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1.3</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投标人信用记录</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查询渠道：信用中国网站和中国政府采购网（www.creditchina.gov.cn、www.ccgp.gov.cn）；</w:t>
            </w:r>
            <w:r>
              <w:rPr>
                <w:rFonts w:ascii="宋体" w:hAnsi="宋体" w:cs="宋体"/>
                <w:szCs w:val="22"/>
              </w:rPr>
              <w:cr/>
              <w:t>截止时点：投标截止时间以后、资格审查阶段采购人或采购代理机构的实际查询时间；</w:t>
            </w:r>
            <w:r>
              <w:rPr>
                <w:rFonts w:ascii="宋体" w:hAnsi="宋体" w:cs="宋体"/>
                <w:szCs w:val="22"/>
              </w:rPr>
              <w:cr/>
              <w:t>信用信息查询记录和证据留存具体方式：查询结果网页打印页作为查询记录和证据，与其他采购文件一并保存；</w:t>
            </w:r>
            <w:r>
              <w:rPr>
                <w:rFonts w:ascii="宋体" w:hAnsi="宋体" w:cs="宋体"/>
                <w:szCs w:val="22"/>
              </w:rPr>
              <w:c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1.4</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法律、行政法规 规定的其他条件</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法律、行政法规规定的其他条件</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2</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落实政府采购政策需满足的资格要求</w:t>
            </w:r>
          </w:p>
        </w:tc>
        <w:tc>
          <w:tcPr>
            <w:tcW w:w="2835" w:type="dxa"/>
            <w:vAlign w:val="center"/>
          </w:tcPr>
          <w:p w:rsidR="001C1251" w:rsidP="00294A57">
            <w:pPr>
              <w:spacing w:line="360" w:lineRule="auto"/>
              <w:jc w:val="left"/>
              <w:rPr>
                <w:rFonts w:ascii="宋体" w:hAnsi="宋体" w:hint="eastAsia"/>
                <w:szCs w:val="22"/>
              </w:rPr>
            </w:pPr>
          </w:p>
        </w:tc>
        <w:tc>
          <w:tcPr>
            <w:tcW w:w="1134" w:type="dxa"/>
            <w:vAlign w:val="center"/>
          </w:tcPr>
          <w:p w:rsidR="001C1251" w:rsidP="00294A57">
            <w:pPr>
              <w:spacing w:line="360" w:lineRule="auto"/>
              <w:jc w:val="center"/>
              <w:rPr>
                <w:rFonts w:ascii="宋体" w:hAnsi="宋体" w:hint="eastAsia"/>
                <w:szCs w:val="22"/>
              </w:rPr>
            </w:pP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2.1</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中小企业政策</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具体要求见第一章《投标邀请》</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2.2</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中小企业证明文 件（本项目不适用）</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 出具的属于监狱企业的证明文件。</w:t>
            </w:r>
            <w:r>
              <w:rPr>
                <w:rFonts w:ascii="宋体" w:hAnsi="宋体" w:cs="宋体"/>
                <w:szCs w:val="22"/>
              </w:rPr>
              <w:c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 (含新疆生产建设兵团) 出具的属于监狱企业的证明文件中如实填报，且满足招标文件关于预留份额的要求。</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2.3</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拟分包情况说明及分包意向协议</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t>对于预留份额专门面向中小企业采购的项目（包），组成联合体或者接受分包合同的中小企业与联合体内其他企业、分包企业之间不得存在直接控股、管理关系。</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2.4</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其它落实政府采购政策的资格要求</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如有，见第一章《投标邀请》；提供证明文 件的电子件 或电子证照</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3</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其他特定资格要求</w:t>
            </w:r>
          </w:p>
        </w:tc>
        <w:tc>
          <w:tcPr>
            <w:tcW w:w="2835" w:type="dxa"/>
            <w:vAlign w:val="center"/>
          </w:tcPr>
          <w:p w:rsidR="001C1251" w:rsidP="00294A57">
            <w:pPr>
              <w:spacing w:line="360" w:lineRule="auto"/>
              <w:jc w:val="left"/>
              <w:rPr>
                <w:rFonts w:ascii="宋体" w:hAnsi="宋体" w:hint="eastAsia"/>
                <w:szCs w:val="22"/>
              </w:rPr>
            </w:pPr>
          </w:p>
        </w:tc>
        <w:tc>
          <w:tcPr>
            <w:tcW w:w="1134" w:type="dxa"/>
            <w:vAlign w:val="center"/>
          </w:tcPr>
          <w:p w:rsidR="001C1251" w:rsidP="00294A57">
            <w:pPr>
              <w:spacing w:line="360" w:lineRule="auto"/>
              <w:jc w:val="center"/>
              <w:rPr>
                <w:rFonts w:ascii="宋体" w:hAnsi="宋体" w:hint="eastAsia"/>
                <w:szCs w:val="22"/>
              </w:rPr>
            </w:pP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3.1</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本项目对于联合 体的要求</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t>2、联合体各成员单位均须提供本表中序号 1-1、1-2 的证明文件。联合体各成员单位均应满足本表 3-2 项规定。</w:t>
            </w:r>
            <w:r>
              <w:rPr>
                <w:rFonts w:ascii="宋体" w:hAnsi="宋体" w:cs="宋体"/>
                <w:szCs w:val="22"/>
              </w:rPr>
              <w:cr/>
              <w:t>3、本表序号 3-3项规定的其他特定资格要求中的每一小项要求，联合体各方中至少应当有一方符合本表中其他资格要求并提供证 明文件。</w:t>
            </w:r>
            <w:r>
              <w:rPr>
                <w:rFonts w:ascii="宋体" w:hAnsi="宋体" w:cs="宋体"/>
                <w:szCs w:val="22"/>
              </w:rPr>
              <w:cr/>
              <w:t>4、联合体中有同类资质的供应商按照联合体 分工承担相同工作的，应当按照资质等级较 低的供应商确定资质等级。</w:t>
            </w:r>
            <w:r>
              <w:rPr>
                <w:rFonts w:ascii="宋体" w:hAnsi="宋体" w:cs="宋体"/>
                <w:szCs w:val="22"/>
              </w:rPr>
              <w:cr/>
              <w:t>5、以联合体形式参加政府采购活动的，联合 体各方不得再单独参加或者与其他供应商另 外组成联合体参加同一合同项下的政府采购 活动。</w:t>
            </w:r>
            <w:r>
              <w:rPr>
                <w:rFonts w:ascii="宋体" w:hAnsi="宋体" w:cs="宋体"/>
                <w:szCs w:val="22"/>
              </w:rPr>
              <w:cr/>
              <w:t>6、若联合体中任一成员单位中途退出，则该 联合体的投标无效。</w:t>
            </w:r>
            <w:r>
              <w:rPr>
                <w:rFonts w:ascii="宋体" w:hAnsi="宋体" w:cs="宋体"/>
                <w:szCs w:val="22"/>
              </w:rPr>
              <w:cr/>
              <w:t>7、本项目不接受联合体投标时，投标人不得 为联合体。</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3.2</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政府购买服务承接主体</w:t>
            </w:r>
            <w:r>
              <w:rPr>
                <w:rFonts w:ascii="宋体" w:hAnsi="宋体" w:cs="宋体"/>
                <w:szCs w:val="22"/>
              </w:rPr>
              <w:t>的要求</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如本项目属于政府购买服务，</w:t>
            </w:r>
            <w:r>
              <w:rPr>
                <w:rFonts w:ascii="宋体" w:hAnsi="宋体" w:cs="宋体"/>
                <w:szCs w:val="22"/>
              </w:rPr>
              <w:t>投标人不属于公益一类事业单位、使用事业编制且由财政拨款保障的群团组织。</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3.3</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其他特定资格要求</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提供证明文件的电子件或电子证照</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4</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投标保证金</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按照招标文件的规定提交投标保证金。</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454"/>
        </w:trPr>
        <w:tc>
          <w:tcPr>
            <w:tcW w:w="8296" w:type="dxa"/>
            <w:gridSpan w:val="5"/>
            <w:vAlign w:val="center"/>
          </w:tcPr>
          <w:p w:rsidR="001C1251" w:rsidP="00294A57">
            <w:pPr>
              <w:spacing w:line="360" w:lineRule="auto"/>
              <w:jc w:val="center"/>
              <w:rPr>
                <w:rFonts w:ascii="宋体" w:hAnsi="宋体" w:hint="eastAsia"/>
                <w:szCs w:val="22"/>
              </w:rPr>
            </w:pPr>
            <w:r>
              <w:rPr>
                <w:rFonts w:ascii="宋体" w:hAnsi="宋体" w:cs="宋体"/>
                <w:szCs w:val="22"/>
              </w:rPr>
              <w:t>评审方式：定性；明暗标设定：明标；</w:t>
            </w:r>
          </w:p>
        </w:tc>
      </w:tr>
    </w:tbl>
    <w:p w:rsidR="001C1251" w:rsidP="001C1251">
      <w:pPr>
        <w:widowControl/>
        <w:jc w:val="left"/>
        <w:rPr>
          <w:rFonts w:ascii="等线" w:eastAsia="等线" w:hAnsi="等线" w:hint="eastAsia"/>
          <w:szCs w:val="22"/>
        </w:rPr>
      </w:pPr>
    </w:p>
    <w:p w:rsidR="001C1251" w:rsidP="001C1251">
      <w:pPr>
        <w:widowControl/>
        <w:jc w:val="left"/>
        <w:rPr>
          <w:rFonts w:ascii="等线" w:eastAsia="等线" w:hAnsi="等线" w:hint="eastAsia"/>
          <w:szCs w:val="22"/>
        </w:rPr>
      </w:pPr>
    </w:p>
    <w:p w:rsidR="001C1251" w:rsidP="001C1251">
      <w:pPr>
        <w:widowControl/>
        <w:jc w:val="left"/>
        <w:rPr>
          <w:rFonts w:ascii="等线" w:eastAsia="等线" w:hAnsi="等线" w:hint="eastAsia"/>
          <w:szCs w:val="22"/>
        </w:rPr>
      </w:pPr>
    </w:p>
    <w:tbl>
      <w:tblPr>
        <w:tblStyle w:val="TableGrid21"/>
        <w:tblW w:w="5000" w:type="pct"/>
        <w:tblLayout w:type="fixed"/>
        <w:tblLook w:val="04A0"/>
      </w:tblPr>
      <w:tblGrid>
        <w:gridCol w:w="769"/>
        <w:gridCol w:w="2322"/>
        <w:gridCol w:w="3097"/>
        <w:gridCol w:w="1239"/>
        <w:gridCol w:w="1635"/>
      </w:tblGrid>
      <w:tr w:rsidTr="00294A57">
        <w:tblPrEx>
          <w:tblW w:w="5000" w:type="pct"/>
          <w:tblLayout w:type="fixed"/>
          <w:tblLook w:val="04A0"/>
        </w:tblPrEx>
        <w:trPr>
          <w:trHeight w:val="454"/>
        </w:trPr>
        <w:tc>
          <w:tcPr>
            <w:tcW w:w="8296" w:type="dxa"/>
            <w:gridSpan w:val="5"/>
            <w:vAlign w:val="center"/>
          </w:tcPr>
          <w:p w:rsidR="001C1251" w:rsidP="00294A57">
            <w:pPr>
              <w:spacing w:line="360" w:lineRule="auto"/>
              <w:jc w:val="center"/>
              <w:rPr>
                <w:rFonts w:ascii="微软雅黑" w:eastAsia="微软雅黑" w:hAnsi="微软雅黑" w:hint="eastAsia"/>
                <w:sz w:val="24"/>
              </w:rPr>
            </w:pPr>
            <w:r>
              <w:rPr>
                <w:rFonts w:ascii="宋体" w:hAnsi="宋体" w:cs="宋体"/>
                <w:szCs w:val="22"/>
              </w:rPr>
              <w:t>符合性审查表</w:t>
            </w:r>
          </w:p>
        </w:tc>
      </w:tr>
      <w:tr w:rsidTr="00294A57">
        <w:tblPrEx>
          <w:tblW w:w="5000" w:type="pct"/>
          <w:tblLayout w:type="fixed"/>
          <w:tblLook w:val="04A0"/>
        </w:tblPrEx>
        <w:trPr>
          <w:trHeight w:val="454"/>
        </w:trPr>
        <w:tc>
          <w:tcPr>
            <w:tcW w:w="704" w:type="dxa"/>
            <w:vAlign w:val="center"/>
          </w:tcPr>
          <w:p w:rsidR="001C1251" w:rsidP="00294A57">
            <w:pPr>
              <w:spacing w:line="360" w:lineRule="auto"/>
              <w:jc w:val="center"/>
              <w:rPr>
                <w:szCs w:val="22"/>
              </w:rPr>
            </w:pPr>
            <w:r>
              <w:rPr>
                <w:rFonts w:ascii="微软雅黑" w:eastAsia="微软雅黑" w:hAnsi="微软雅黑" w:cs="宋体" w:hint="eastAsia"/>
                <w:szCs w:val="21"/>
              </w:rPr>
              <w:t>序</w:t>
            </w:r>
            <w:r>
              <w:rPr>
                <w:rFonts w:ascii="微软雅黑" w:eastAsia="微软雅黑" w:hAnsi="微软雅黑" w:cstheme="minorBidi" w:hint="eastAsia"/>
                <w:szCs w:val="21"/>
              </w:rPr>
              <w:t>号</w:t>
            </w:r>
          </w:p>
        </w:tc>
        <w:tc>
          <w:tcPr>
            <w:tcW w:w="2126" w:type="dxa"/>
            <w:vAlign w:val="center"/>
          </w:tcPr>
          <w:p w:rsidR="001C1251" w:rsidP="00294A57">
            <w:pPr>
              <w:spacing w:line="360" w:lineRule="auto"/>
              <w:jc w:val="center"/>
              <w:rPr>
                <w:szCs w:val="22"/>
              </w:rPr>
            </w:pPr>
            <w:r>
              <w:rPr>
                <w:rFonts w:ascii="微软雅黑" w:eastAsia="微软雅黑" w:hAnsi="微软雅黑" w:cs="宋体" w:hint="eastAsia"/>
                <w:szCs w:val="21"/>
              </w:rPr>
              <w:t>评审因</w:t>
            </w:r>
            <w:r>
              <w:rPr>
                <w:rFonts w:ascii="微软雅黑" w:eastAsia="微软雅黑" w:hAnsi="微软雅黑" w:cstheme="minorBidi" w:hint="eastAsia"/>
                <w:szCs w:val="21"/>
              </w:rPr>
              <w:t>素</w:t>
            </w:r>
          </w:p>
        </w:tc>
        <w:tc>
          <w:tcPr>
            <w:tcW w:w="2835" w:type="dxa"/>
            <w:vAlign w:val="center"/>
          </w:tcPr>
          <w:p w:rsidR="001C1251" w:rsidP="00294A57">
            <w:pPr>
              <w:spacing w:line="360" w:lineRule="auto"/>
              <w:jc w:val="center"/>
              <w:rPr>
                <w:szCs w:val="22"/>
              </w:rPr>
            </w:pPr>
            <w:r>
              <w:rPr>
                <w:rFonts w:ascii="微软雅黑" w:eastAsia="微软雅黑" w:hAnsi="微软雅黑" w:cs="宋体" w:hint="eastAsia"/>
                <w:szCs w:val="21"/>
              </w:rPr>
              <w:t>评审标</w:t>
            </w:r>
            <w:r>
              <w:rPr>
                <w:rFonts w:ascii="微软雅黑" w:eastAsia="微软雅黑" w:hAnsi="微软雅黑" w:cstheme="minorBidi" w:hint="eastAsia"/>
                <w:szCs w:val="21"/>
              </w:rPr>
              <w:t>准</w:t>
            </w:r>
          </w:p>
        </w:tc>
        <w:tc>
          <w:tcPr>
            <w:tcW w:w="1134" w:type="dxa"/>
            <w:vAlign w:val="center"/>
          </w:tcPr>
          <w:p w:rsidR="001C1251" w:rsidP="00294A57">
            <w:pPr>
              <w:spacing w:line="360" w:lineRule="auto"/>
              <w:jc w:val="center"/>
              <w:rPr>
                <w:szCs w:val="22"/>
              </w:rPr>
            </w:pPr>
            <w:r>
              <w:rPr>
                <w:rFonts w:ascii="微软雅黑" w:eastAsia="微软雅黑" w:hAnsi="微软雅黑" w:cs="宋体" w:hint="eastAsia"/>
                <w:szCs w:val="21"/>
              </w:rPr>
              <w:t>评审类型</w:t>
            </w:r>
          </w:p>
        </w:tc>
        <w:tc>
          <w:tcPr>
            <w:tcW w:w="1497" w:type="dxa"/>
          </w:tcPr>
          <w:p w:rsidR="001C1251" w:rsidP="00294A57">
            <w:pPr>
              <w:spacing w:line="360" w:lineRule="auto"/>
              <w:jc w:val="center"/>
              <w:rPr>
                <w:szCs w:val="22"/>
              </w:rPr>
            </w:pPr>
            <w:r>
              <w:rPr>
                <w:rFonts w:ascii="微软雅黑" w:eastAsia="微软雅黑" w:hAnsi="微软雅黑" w:cs="宋体" w:hint="eastAsia"/>
                <w:szCs w:val="21"/>
              </w:rPr>
              <w:t>备注</w:t>
            </w: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1</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授权委托书</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按招标文件要求提供授权委托书；</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2</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投标完整性</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未将一个采购包中的内容拆分投标；</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3</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投标报价</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投标报价未超过招标文件中规定的项目/采购包预算金额或者 项目/采购包最高限价；</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4</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报价唯一性</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投标文件未出现可选择性或可调整的报价（招标文件另有规定 的除外）；</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5</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投标有效期</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投标文件中承诺的投标有效期满足招标文件中载明的投标有效期的；</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6</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实质性格式</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标记为“实质性格式” 的文件均按招标文件要求提供且签署、盖 章的；</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7</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★号条款响应</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投标文件满足招标文件第五章《采购需求》中★号条款要求的；</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8</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拟分包情况说 明（如有）</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如本项目（包）非因“落实政府采购政策”亦允许分包，且</w:t>
            </w:r>
            <w:r>
              <w:rPr>
                <w:rFonts w:ascii="宋体" w:hAnsi="宋体" w:cs="宋体"/>
                <w:szCs w:val="22"/>
              </w:rPr>
              <w:t>供应 商拟进行分包时，必须提供；否则无须提供；</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9</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分包其他要求 （如有）</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分包履行的内容、金额或者比例未超出《投标人须知资料表》 中的规定；</w:t>
            </w:r>
            <w:r>
              <w:rPr>
                <w:rFonts w:ascii="宋体" w:hAnsi="宋体" w:cs="宋体"/>
                <w:szCs w:val="22"/>
              </w:rPr>
              <w:cr/>
              <w:t>分包承担主体具备《投标人须知资料表》载明的资质条件且提 供了资质证书电子件（如有）；</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10</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报价的修正（如 有）</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不涉及报价修正，或投标文件报价出现前后不一致时，投标人 对修正后的报价予以确认；（如有）</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11</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报价合理性</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报价合理，或投标人的报价明显低于其他通过符合性审查投标 人的报价，有可能影响产品质量或者不能诚信履约的，能够应 评标委员会要求在规定时间内证明其报价合理性的；</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12</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进口产品 （如有）</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招标文件不接受进口产品投标的内容时，投标人所投产品不含进口产品；</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13</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国家有关部门 对投标人的投 标产品有强制 性规定或要求 的</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国家有关部门对投标人的投标产品有强制性规定或要求的（如 相应技术、安全、节能和环保等），投标人的投标产品应符合相应规定或要求，并提供证明文件电子件：</w:t>
            </w:r>
            <w:r>
              <w:rPr>
                <w:rFonts w:ascii="宋体" w:hAnsi="宋体" w:cs="宋体"/>
                <w:szCs w:val="22"/>
              </w:rPr>
              <w:cr/>
              <w:t>1）采购的产品若属于《节能产品政府采购品目清单》范围中政府强制采购产品，则投标人所报产品必须获得国家确定的认 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  录》的网络安全专用产品时，应当按照《信息安全技术网络安 全专用产品安全技术要求》等相关国家标准的强制性要求，由 具备资格的机构安全认证合格或者安全检测符合要求；（如该产 品已经获得公安部颁发的计算机信息系统安全专用产品销售许 可证，且在有效期内，亦视为符合要求）</w:t>
            </w:r>
            <w:r>
              <w:rPr>
                <w:rFonts w:ascii="宋体" w:hAnsi="宋体" w:cs="宋体"/>
                <w:szCs w:val="22"/>
              </w:rPr>
              <w:cr/>
              <w:t>3）国家有特殊信息安全要求的项目，采购产品涉及无线局域  网产品和含有无线局域网功能的计算机、通信设备、打印机、 复印机、投影仪等产品的，投标产品须为符合国家无线局域网 安全标准（GB 15629.11/1102）并通过国家产品认证的产品；</w:t>
            </w:r>
            <w:r>
              <w:rPr>
                <w:rFonts w:ascii="宋体" w:hAnsi="宋体" w:cs="宋体"/>
                <w:szCs w:val="22"/>
              </w:rPr>
              <w:cr/>
              <w:t>4）项目中涉及涂料、胶黏剂、油墨、清洗剂等挥发性有机物  产品，且属于强制性标准的，供应商应执行符合本市和国家的 VOCs  含量限制标准。</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14</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公平竞争</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投标人遵循公平竞争的原则，不存在恶意串通，妨碍其他投标 人的竞争行为，不存在损害采购人或者其他投标人的合法权益 情形的；</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15</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串通投标</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不存在《政府采购货物和服务招标投标管理办法》视为投标人  串通投标的情形：（一）不</w:t>
            </w:r>
            <w:r>
              <w:rPr>
                <w:rFonts w:ascii="宋体" w:hAnsi="宋体" w:cs="宋体"/>
                <w:szCs w:val="22"/>
              </w:rPr>
              <w:t>同投标人的投标文件由同一单位或者  个人编制；（二）不同投标人委托同一单位或者个人办理投标事宜；（三）不同投标人的投标文件载明的项目管理成员或者联系人员为同一人；（四）不同投标人的投标文件异常一致或者投标  报价呈规律性差异；（五）不同投标人的投标文件相互混装；（六） 不同投标人的投标保证金从同一单位或者个人的账户转出；</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16</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附加条件</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投标文件未含有采购人不能接受的附加条件的；</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17</w:t>
            </w:r>
          </w:p>
        </w:tc>
        <w:tc>
          <w:tcPr>
            <w:tcW w:w="2126" w:type="dxa"/>
            <w:vAlign w:val="center"/>
          </w:tcPr>
          <w:p w:rsidR="001C1251" w:rsidP="00294A57">
            <w:pPr>
              <w:spacing w:line="360" w:lineRule="auto"/>
              <w:jc w:val="left"/>
              <w:rPr>
                <w:rFonts w:ascii="宋体" w:hAnsi="宋体" w:hint="eastAsia"/>
                <w:szCs w:val="22"/>
              </w:rPr>
            </w:pPr>
            <w:r>
              <w:rPr>
                <w:rFonts w:ascii="宋体" w:hAnsi="宋体" w:cs="宋体"/>
                <w:szCs w:val="22"/>
              </w:rPr>
              <w:t>其他无效情形</w:t>
            </w:r>
          </w:p>
        </w:tc>
        <w:tc>
          <w:tcPr>
            <w:tcW w:w="2835" w:type="dxa"/>
            <w:vAlign w:val="center"/>
          </w:tcPr>
          <w:p w:rsidR="001C1251" w:rsidP="00294A57">
            <w:pPr>
              <w:spacing w:line="360" w:lineRule="auto"/>
              <w:jc w:val="left"/>
              <w:rPr>
                <w:rFonts w:ascii="宋体" w:hAnsi="宋体" w:hint="eastAsia"/>
                <w:szCs w:val="22"/>
              </w:rPr>
            </w:pPr>
            <w:r>
              <w:rPr>
                <w:rFonts w:ascii="宋体" w:hAnsi="宋体" w:cs="宋体"/>
                <w:szCs w:val="22"/>
              </w:rPr>
              <w:t>投标人、投标文件不存在不符合法律、法规和招标文件规定的其他无效情形。</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重要指标</w:t>
            </w:r>
          </w:p>
        </w:tc>
        <w:tc>
          <w:tcPr>
            <w:tcW w:w="1497" w:type="dxa"/>
          </w:tcPr>
          <w:p w:rsidR="001C1251" w:rsidP="00294A57">
            <w:pPr>
              <w:spacing w:line="360" w:lineRule="auto"/>
              <w:jc w:val="left"/>
              <w:rPr>
                <w:rFonts w:ascii="宋体" w:hAnsi="宋体" w:hint="eastAsia"/>
                <w:szCs w:val="22"/>
              </w:rPr>
            </w:pPr>
          </w:p>
        </w:tc>
      </w:tr>
      <w:tr w:rsidTr="00294A57">
        <w:tblPrEx>
          <w:tblW w:w="5000" w:type="pct"/>
          <w:tblLayout w:type="fixed"/>
          <w:tblLook w:val="04A0"/>
        </w:tblPrEx>
        <w:trPr>
          <w:trHeight w:val="454"/>
        </w:trPr>
        <w:tc>
          <w:tcPr>
            <w:tcW w:w="8296" w:type="dxa"/>
            <w:gridSpan w:val="5"/>
            <w:vAlign w:val="center"/>
          </w:tcPr>
          <w:p w:rsidR="001C1251" w:rsidP="00294A57">
            <w:pPr>
              <w:spacing w:line="360" w:lineRule="auto"/>
              <w:jc w:val="center"/>
              <w:rPr>
                <w:rFonts w:ascii="宋体" w:hAnsi="宋体" w:hint="eastAsia"/>
                <w:szCs w:val="22"/>
              </w:rPr>
            </w:pPr>
            <w:r>
              <w:rPr>
                <w:rFonts w:ascii="宋体" w:hAnsi="宋体" w:cs="宋体"/>
                <w:szCs w:val="22"/>
              </w:rPr>
              <w:t>评审方式：定性；明暗标设定：明标；</w:t>
            </w:r>
          </w:p>
        </w:tc>
      </w:tr>
    </w:tbl>
    <w:p w:rsidR="001C1251" w:rsidP="001C1251">
      <w:pPr>
        <w:widowControl/>
        <w:jc w:val="left"/>
        <w:rPr>
          <w:rFonts w:ascii="等线" w:eastAsia="等线" w:hAnsi="等线" w:hint="eastAsia"/>
          <w:szCs w:val="22"/>
        </w:rPr>
      </w:pPr>
      <w:r>
        <w:rPr>
          <w:rFonts w:ascii="等线" w:eastAsia="等线" w:hAnsi="等线" w:cstheme="minorBidi"/>
          <w:szCs w:val="22"/>
        </w:rPr>
        <w:cr/>
      </w:r>
      <w:r>
        <w:rPr>
          <w:rFonts w:ascii="等线" w:eastAsia="等线" w:hAnsi="等线" w:cstheme="minorBidi"/>
          <w:szCs w:val="22"/>
        </w:rPr>
        <w:cr/>
      </w:r>
    </w:p>
    <w:tbl>
      <w:tblPr>
        <w:tblStyle w:val="TableGrid21"/>
        <w:tblW w:w="5000" w:type="pct"/>
        <w:tblLayout w:type="fixed"/>
        <w:tblLook w:val="04A0"/>
      </w:tblPr>
      <w:tblGrid>
        <w:gridCol w:w="769"/>
        <w:gridCol w:w="1394"/>
        <w:gridCol w:w="1703"/>
        <w:gridCol w:w="1239"/>
        <w:gridCol w:w="1858"/>
        <w:gridCol w:w="998"/>
        <w:gridCol w:w="1101"/>
      </w:tblGrid>
      <w:tr w:rsidTr="00294A57">
        <w:tblPrEx>
          <w:tblW w:w="5000" w:type="pct"/>
          <w:tblLayout w:type="fixed"/>
          <w:tblLook w:val="04A0"/>
        </w:tblPrEx>
        <w:trPr>
          <w:trHeight w:val="318"/>
        </w:trPr>
        <w:tc>
          <w:tcPr>
            <w:tcW w:w="8296" w:type="dxa"/>
            <w:gridSpan w:val="7"/>
          </w:tcPr>
          <w:p w:rsidR="001C1251" w:rsidP="00294A57">
            <w:pPr>
              <w:spacing w:line="360" w:lineRule="auto"/>
              <w:jc w:val="center"/>
              <w:rPr>
                <w:rFonts w:ascii="微软雅黑" w:eastAsia="微软雅黑" w:hAnsi="微软雅黑" w:hint="eastAsia"/>
                <w:sz w:val="24"/>
              </w:rPr>
            </w:pPr>
            <w:bookmarkStart w:id="811" w:name="定量评审1" w:colFirst="0" w:colLast="0"/>
            <w:r>
              <w:rPr>
                <w:rFonts w:ascii="宋体" w:hAnsi="宋体" w:cs="宋体"/>
                <w:szCs w:val="22"/>
              </w:rPr>
              <w:t>详细评审表商务部分</w:t>
            </w:r>
          </w:p>
        </w:tc>
      </w:tr>
      <w:bookmarkEnd w:id="811"/>
      <w:tr w:rsidTr="00294A57">
        <w:tblPrEx>
          <w:tblW w:w="5000" w:type="pct"/>
          <w:tblLayout w:type="fixed"/>
          <w:tblLook w:val="04A0"/>
        </w:tblPrEx>
        <w:trPr>
          <w:trHeight w:val="318"/>
        </w:trPr>
        <w:tc>
          <w:tcPr>
            <w:tcW w:w="704" w:type="dxa"/>
            <w:vAlign w:val="center"/>
          </w:tcPr>
          <w:p w:rsidR="001C1251" w:rsidP="00294A57">
            <w:pPr>
              <w:spacing w:line="360" w:lineRule="auto"/>
              <w:jc w:val="center"/>
              <w:rPr>
                <w:rFonts w:ascii="微软雅黑" w:eastAsia="微软雅黑" w:hAnsi="微软雅黑" w:cs="宋体" w:hint="eastAsia"/>
                <w:szCs w:val="21"/>
              </w:rPr>
            </w:pPr>
            <w:r>
              <w:rPr>
                <w:rFonts w:ascii="微软雅黑" w:eastAsia="微软雅黑" w:hAnsi="微软雅黑" w:cs="宋体" w:hint="eastAsia"/>
                <w:szCs w:val="21"/>
              </w:rPr>
              <w:t>序号</w:t>
            </w:r>
          </w:p>
        </w:tc>
        <w:tc>
          <w:tcPr>
            <w:tcW w:w="1276" w:type="dxa"/>
            <w:vAlign w:val="center"/>
          </w:tcPr>
          <w:p w:rsidR="001C1251" w:rsidP="00294A57">
            <w:pPr>
              <w:spacing w:line="360" w:lineRule="auto"/>
              <w:jc w:val="center"/>
              <w:rPr>
                <w:rFonts w:ascii="微软雅黑" w:eastAsia="微软雅黑" w:hAnsi="微软雅黑" w:cs="宋体" w:hint="eastAsia"/>
                <w:szCs w:val="21"/>
              </w:rPr>
            </w:pPr>
            <w:r>
              <w:rPr>
                <w:rFonts w:ascii="微软雅黑" w:eastAsia="微软雅黑" w:hAnsi="微软雅黑" w:cs="宋体" w:hint="eastAsia"/>
                <w:szCs w:val="21"/>
              </w:rPr>
              <w:t>评分因素</w:t>
            </w:r>
          </w:p>
        </w:tc>
        <w:tc>
          <w:tcPr>
            <w:tcW w:w="1559" w:type="dxa"/>
            <w:vAlign w:val="center"/>
          </w:tcPr>
          <w:p w:rsidR="001C1251" w:rsidP="00294A57">
            <w:pPr>
              <w:spacing w:line="360" w:lineRule="auto"/>
              <w:jc w:val="center"/>
              <w:rPr>
                <w:rFonts w:ascii="微软雅黑" w:eastAsia="微软雅黑" w:hAnsi="微软雅黑" w:cs="宋体" w:hint="eastAsia"/>
                <w:szCs w:val="21"/>
              </w:rPr>
            </w:pPr>
            <w:r>
              <w:rPr>
                <w:rFonts w:ascii="微软雅黑" w:eastAsia="微软雅黑" w:hAnsi="微软雅黑" w:cs="宋体" w:hint="eastAsia"/>
                <w:szCs w:val="21"/>
              </w:rPr>
              <w:t>评分标准</w:t>
            </w:r>
          </w:p>
        </w:tc>
        <w:tc>
          <w:tcPr>
            <w:tcW w:w="1134" w:type="dxa"/>
          </w:tcPr>
          <w:p w:rsidR="001C1251" w:rsidP="00294A57">
            <w:pPr>
              <w:spacing w:line="360" w:lineRule="auto"/>
              <w:jc w:val="center"/>
              <w:rPr>
                <w:rFonts w:ascii="微软雅黑" w:eastAsia="微软雅黑" w:hAnsi="微软雅黑" w:cs="宋体" w:hint="eastAsia"/>
                <w:szCs w:val="21"/>
              </w:rPr>
            </w:pPr>
            <w:r>
              <w:rPr>
                <w:rFonts w:ascii="微软雅黑" w:eastAsia="微软雅黑" w:hAnsi="微软雅黑" w:cs="宋体" w:hint="eastAsia"/>
                <w:szCs w:val="21"/>
              </w:rPr>
              <w:t>打分方式</w:t>
            </w:r>
          </w:p>
        </w:tc>
        <w:tc>
          <w:tcPr>
            <w:tcW w:w="1701" w:type="dxa"/>
          </w:tcPr>
          <w:p w:rsidR="001C1251" w:rsidP="00294A57">
            <w:pPr>
              <w:spacing w:line="360" w:lineRule="auto"/>
              <w:jc w:val="center"/>
              <w:rPr>
                <w:rFonts w:ascii="微软雅黑" w:eastAsia="微软雅黑" w:hAnsi="微软雅黑" w:cs="宋体" w:hint="eastAsia"/>
                <w:szCs w:val="21"/>
              </w:rPr>
            </w:pPr>
            <w:r>
              <w:rPr>
                <w:rFonts w:ascii="微软雅黑" w:eastAsia="微软雅黑" w:hAnsi="微软雅黑" w:cs="宋体" w:hint="eastAsia"/>
                <w:szCs w:val="21"/>
              </w:rPr>
              <w:t>打分规则设置</w:t>
            </w:r>
          </w:p>
        </w:tc>
        <w:tc>
          <w:tcPr>
            <w:tcW w:w="914" w:type="dxa"/>
            <w:vAlign w:val="center"/>
          </w:tcPr>
          <w:p w:rsidR="001C1251" w:rsidP="00294A57">
            <w:pPr>
              <w:spacing w:line="360" w:lineRule="auto"/>
              <w:jc w:val="center"/>
              <w:rPr>
                <w:rFonts w:ascii="微软雅黑" w:eastAsia="微软雅黑" w:hAnsi="微软雅黑" w:cs="宋体" w:hint="eastAsia"/>
                <w:szCs w:val="21"/>
              </w:rPr>
            </w:pPr>
            <w:r>
              <w:rPr>
                <w:rFonts w:ascii="微软雅黑" w:eastAsia="微软雅黑" w:hAnsi="微软雅黑" w:cs="宋体" w:hint="eastAsia"/>
                <w:szCs w:val="21"/>
              </w:rPr>
              <w:t>分值</w:t>
            </w:r>
          </w:p>
        </w:tc>
        <w:tc>
          <w:tcPr>
            <w:tcW w:w="1008" w:type="dxa"/>
          </w:tcPr>
          <w:p w:rsidR="001C1251" w:rsidP="00294A57">
            <w:pPr>
              <w:spacing w:line="360" w:lineRule="auto"/>
              <w:jc w:val="center"/>
              <w:rPr>
                <w:rFonts w:ascii="微软雅黑" w:eastAsia="微软雅黑" w:hAnsi="微软雅黑" w:cs="宋体" w:hint="eastAsia"/>
                <w:szCs w:val="21"/>
              </w:rPr>
            </w:pPr>
            <w:r>
              <w:rPr>
                <w:rFonts w:ascii="微软雅黑" w:eastAsia="微软雅黑" w:hAnsi="微软雅黑" w:cs="宋体" w:hint="eastAsia"/>
                <w:szCs w:val="21"/>
              </w:rPr>
              <w:t>备注</w:t>
            </w: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1</w:t>
            </w:r>
          </w:p>
        </w:tc>
        <w:tc>
          <w:tcPr>
            <w:tcW w:w="1276" w:type="dxa"/>
            <w:vAlign w:val="center"/>
          </w:tcPr>
          <w:p w:rsidR="001C1251" w:rsidP="00294A57">
            <w:pPr>
              <w:spacing w:line="360" w:lineRule="auto"/>
              <w:rPr>
                <w:rFonts w:ascii="宋体" w:hAnsi="宋体" w:hint="eastAsia"/>
                <w:szCs w:val="22"/>
              </w:rPr>
            </w:pPr>
            <w:r>
              <w:rPr>
                <w:rFonts w:ascii="宋体" w:hAnsi="宋体" w:cs="宋体"/>
                <w:szCs w:val="22"/>
              </w:rPr>
              <w:t>业绩（5分）</w:t>
            </w:r>
          </w:p>
        </w:tc>
        <w:tc>
          <w:tcPr>
            <w:tcW w:w="1559" w:type="dxa"/>
            <w:vAlign w:val="center"/>
          </w:tcPr>
          <w:p w:rsidR="001C1251" w:rsidP="00294A57">
            <w:pPr>
              <w:spacing w:line="360" w:lineRule="auto"/>
              <w:rPr>
                <w:rFonts w:ascii="宋体" w:hAnsi="宋体" w:hint="eastAsia"/>
                <w:szCs w:val="22"/>
              </w:rPr>
            </w:pPr>
            <w:r>
              <w:rPr>
                <w:rFonts w:ascii="宋体" w:hAnsi="宋体" w:cs="宋体"/>
                <w:szCs w:val="22"/>
              </w:rPr>
              <w:t>投标人需提供近1年（202</w:t>
            </w:r>
            <w:r>
              <w:rPr>
                <w:rFonts w:ascii="宋体" w:hAnsi="宋体" w:cs="宋体" w:hint="eastAsia"/>
                <w:szCs w:val="22"/>
              </w:rPr>
              <w:t>4</w:t>
            </w:r>
            <w:r>
              <w:rPr>
                <w:rFonts w:ascii="宋体" w:hAnsi="宋体" w:cs="宋体"/>
                <w:szCs w:val="22"/>
              </w:rPr>
              <w:t>年11月至今）类似项目业绩，每个业绩得1分，最多得5分。（须包含合同首页、中标金额页及签字盖章页，并加盖投标人公章，否则不得分）</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手工打分</w:t>
            </w:r>
          </w:p>
        </w:tc>
        <w:tc>
          <w:tcPr>
            <w:tcW w:w="1701" w:type="dxa"/>
            <w:vAlign w:val="center"/>
          </w:tcPr>
          <w:p w:rsidR="001C1251" w:rsidP="00294A57">
            <w:pPr>
              <w:spacing w:line="360" w:lineRule="auto"/>
              <w:rPr>
                <w:rFonts w:ascii="宋体" w:hAnsi="宋体" w:hint="eastAsia"/>
                <w:szCs w:val="22"/>
              </w:rPr>
            </w:pPr>
            <w:r>
              <w:rPr>
                <w:rFonts w:ascii="宋体" w:hAnsi="宋体" w:cs="宋体"/>
                <w:szCs w:val="22"/>
              </w:rPr>
              <w:t>最低分：0分，最高分：5分</w:t>
            </w:r>
          </w:p>
        </w:tc>
        <w:tc>
          <w:tcPr>
            <w:tcW w:w="914" w:type="dxa"/>
            <w:vAlign w:val="center"/>
          </w:tcPr>
          <w:p w:rsidR="001C1251" w:rsidP="00294A57">
            <w:pPr>
              <w:spacing w:line="360" w:lineRule="auto"/>
              <w:jc w:val="center"/>
              <w:rPr>
                <w:rFonts w:ascii="宋体" w:hAnsi="宋体" w:hint="eastAsia"/>
                <w:szCs w:val="22"/>
              </w:rPr>
            </w:pPr>
            <w:r>
              <w:rPr>
                <w:rFonts w:ascii="宋体" w:hAnsi="宋体" w:cs="宋体"/>
                <w:szCs w:val="22"/>
              </w:rPr>
              <w:t>5</w:t>
            </w:r>
          </w:p>
        </w:tc>
        <w:tc>
          <w:tcPr>
            <w:tcW w:w="1008" w:type="dxa"/>
            <w:vAlign w:val="center"/>
          </w:tcPr>
          <w:p w:rsidR="001C1251" w:rsidP="00294A57">
            <w:pPr>
              <w:spacing w:line="360" w:lineRule="auto"/>
              <w:rPr>
                <w:rFonts w:ascii="宋体" w:hAnsi="宋体" w:hint="eastAsia"/>
                <w:szCs w:val="22"/>
              </w:rPr>
            </w:pPr>
          </w:p>
        </w:tc>
      </w:tr>
      <w:tr w:rsidTr="00294A57">
        <w:tblPrEx>
          <w:tblW w:w="5000" w:type="pct"/>
          <w:tblLayout w:type="fixed"/>
          <w:tblLook w:val="04A0"/>
        </w:tblPrEx>
        <w:trPr>
          <w:trHeight w:val="318"/>
        </w:trPr>
        <w:tc>
          <w:tcPr>
            <w:tcW w:w="8296" w:type="dxa"/>
            <w:gridSpan w:val="7"/>
          </w:tcPr>
          <w:p w:rsidR="001C1251" w:rsidP="00294A57">
            <w:pPr>
              <w:spacing w:line="360" w:lineRule="auto"/>
              <w:jc w:val="center"/>
              <w:rPr>
                <w:rFonts w:ascii="宋体" w:hAnsi="宋体" w:hint="eastAsia"/>
                <w:szCs w:val="22"/>
              </w:rPr>
            </w:pPr>
            <w:r>
              <w:rPr>
                <w:rFonts w:ascii="宋体" w:hAnsi="宋体" w:cs="宋体"/>
                <w:szCs w:val="22"/>
              </w:rPr>
              <w:t>评审方式：定量；明暗标设定：明标；满分：5分；</w:t>
            </w:r>
          </w:p>
        </w:tc>
      </w:tr>
    </w:tbl>
    <w:p w:rsidR="001C1251" w:rsidP="001C1251">
      <w:pPr>
        <w:widowControl/>
        <w:jc w:val="left"/>
        <w:rPr>
          <w:rFonts w:ascii="等线" w:eastAsia="等线" w:hAnsi="等线" w:hint="eastAsia"/>
          <w:szCs w:val="22"/>
        </w:rPr>
      </w:pPr>
    </w:p>
    <w:p w:rsidR="001C1251" w:rsidP="001C1251">
      <w:pPr>
        <w:widowControl/>
        <w:jc w:val="left"/>
        <w:rPr>
          <w:rFonts w:ascii="等线" w:eastAsia="等线" w:hAnsi="等线" w:hint="eastAsia"/>
          <w:szCs w:val="22"/>
        </w:rPr>
      </w:pPr>
    </w:p>
    <w:p w:rsidR="001C1251" w:rsidP="001C1251">
      <w:pPr>
        <w:widowControl/>
        <w:jc w:val="left"/>
        <w:rPr>
          <w:rFonts w:ascii="等线" w:eastAsia="等线" w:hAnsi="等线" w:hint="eastAsia"/>
          <w:szCs w:val="22"/>
        </w:rPr>
      </w:pPr>
    </w:p>
    <w:tbl>
      <w:tblPr>
        <w:tblStyle w:val="TableGrid21"/>
        <w:tblW w:w="5000" w:type="pct"/>
        <w:tblLayout w:type="fixed"/>
        <w:tblLook w:val="04A0"/>
      </w:tblPr>
      <w:tblGrid>
        <w:gridCol w:w="769"/>
        <w:gridCol w:w="1394"/>
        <w:gridCol w:w="1703"/>
        <w:gridCol w:w="1239"/>
        <w:gridCol w:w="1858"/>
        <w:gridCol w:w="998"/>
        <w:gridCol w:w="1101"/>
      </w:tblGrid>
      <w:tr w:rsidTr="00294A57">
        <w:tblPrEx>
          <w:tblW w:w="5000" w:type="pct"/>
          <w:tblLayout w:type="fixed"/>
          <w:tblLook w:val="04A0"/>
        </w:tblPrEx>
        <w:trPr>
          <w:trHeight w:val="318"/>
        </w:trPr>
        <w:tc>
          <w:tcPr>
            <w:tcW w:w="8296" w:type="dxa"/>
            <w:gridSpan w:val="7"/>
          </w:tcPr>
          <w:p w:rsidR="001C1251" w:rsidP="00294A57">
            <w:pPr>
              <w:spacing w:line="360" w:lineRule="auto"/>
              <w:jc w:val="center"/>
              <w:rPr>
                <w:rFonts w:ascii="微软雅黑" w:eastAsia="微软雅黑" w:hAnsi="微软雅黑" w:hint="eastAsia"/>
                <w:sz w:val="24"/>
              </w:rPr>
            </w:pPr>
            <w:r>
              <w:rPr>
                <w:rFonts w:ascii="宋体" w:hAnsi="宋体" w:cs="宋体"/>
                <w:szCs w:val="22"/>
              </w:rPr>
              <w:t>详细打分表技术部分</w:t>
            </w:r>
          </w:p>
        </w:tc>
      </w:tr>
      <w:tr w:rsidTr="00294A57">
        <w:tblPrEx>
          <w:tblW w:w="5000" w:type="pct"/>
          <w:tblLayout w:type="fixed"/>
          <w:tblLook w:val="04A0"/>
        </w:tblPrEx>
        <w:trPr>
          <w:trHeight w:val="318"/>
        </w:trPr>
        <w:tc>
          <w:tcPr>
            <w:tcW w:w="704" w:type="dxa"/>
            <w:vAlign w:val="center"/>
          </w:tcPr>
          <w:p w:rsidR="001C1251" w:rsidP="00294A57">
            <w:pPr>
              <w:spacing w:line="360" w:lineRule="auto"/>
              <w:jc w:val="center"/>
              <w:rPr>
                <w:rFonts w:ascii="微软雅黑" w:eastAsia="微软雅黑" w:hAnsi="微软雅黑" w:cs="宋体" w:hint="eastAsia"/>
                <w:szCs w:val="21"/>
              </w:rPr>
            </w:pPr>
            <w:r>
              <w:rPr>
                <w:rFonts w:ascii="微软雅黑" w:eastAsia="微软雅黑" w:hAnsi="微软雅黑" w:cs="宋体" w:hint="eastAsia"/>
                <w:szCs w:val="21"/>
              </w:rPr>
              <w:t>序号</w:t>
            </w:r>
          </w:p>
        </w:tc>
        <w:tc>
          <w:tcPr>
            <w:tcW w:w="1276" w:type="dxa"/>
            <w:vAlign w:val="center"/>
          </w:tcPr>
          <w:p w:rsidR="001C1251" w:rsidP="00294A57">
            <w:pPr>
              <w:spacing w:line="360" w:lineRule="auto"/>
              <w:jc w:val="center"/>
              <w:rPr>
                <w:rFonts w:ascii="微软雅黑" w:eastAsia="微软雅黑" w:hAnsi="微软雅黑" w:cs="宋体" w:hint="eastAsia"/>
                <w:szCs w:val="21"/>
              </w:rPr>
            </w:pPr>
            <w:r>
              <w:rPr>
                <w:rFonts w:ascii="微软雅黑" w:eastAsia="微软雅黑" w:hAnsi="微软雅黑" w:cs="宋体" w:hint="eastAsia"/>
                <w:szCs w:val="21"/>
              </w:rPr>
              <w:t>评分因素</w:t>
            </w:r>
          </w:p>
        </w:tc>
        <w:tc>
          <w:tcPr>
            <w:tcW w:w="1559" w:type="dxa"/>
            <w:vAlign w:val="center"/>
          </w:tcPr>
          <w:p w:rsidR="001C1251" w:rsidP="00294A57">
            <w:pPr>
              <w:spacing w:line="360" w:lineRule="auto"/>
              <w:jc w:val="center"/>
              <w:rPr>
                <w:rFonts w:ascii="微软雅黑" w:eastAsia="微软雅黑" w:hAnsi="微软雅黑" w:cs="宋体" w:hint="eastAsia"/>
                <w:szCs w:val="21"/>
              </w:rPr>
            </w:pPr>
            <w:r>
              <w:rPr>
                <w:rFonts w:ascii="微软雅黑" w:eastAsia="微软雅黑" w:hAnsi="微软雅黑" w:cs="宋体" w:hint="eastAsia"/>
                <w:szCs w:val="21"/>
              </w:rPr>
              <w:t>评分标准</w:t>
            </w:r>
          </w:p>
        </w:tc>
        <w:tc>
          <w:tcPr>
            <w:tcW w:w="1134" w:type="dxa"/>
          </w:tcPr>
          <w:p w:rsidR="001C1251" w:rsidP="00294A57">
            <w:pPr>
              <w:spacing w:line="360" w:lineRule="auto"/>
              <w:jc w:val="center"/>
              <w:rPr>
                <w:rFonts w:ascii="微软雅黑" w:eastAsia="微软雅黑" w:hAnsi="微软雅黑" w:cs="宋体" w:hint="eastAsia"/>
                <w:szCs w:val="21"/>
              </w:rPr>
            </w:pPr>
            <w:r>
              <w:rPr>
                <w:rFonts w:ascii="微软雅黑" w:eastAsia="微软雅黑" w:hAnsi="微软雅黑" w:cs="宋体" w:hint="eastAsia"/>
                <w:szCs w:val="21"/>
              </w:rPr>
              <w:t>打分方式</w:t>
            </w:r>
          </w:p>
        </w:tc>
        <w:tc>
          <w:tcPr>
            <w:tcW w:w="1701" w:type="dxa"/>
          </w:tcPr>
          <w:p w:rsidR="001C1251" w:rsidP="00294A57">
            <w:pPr>
              <w:spacing w:line="360" w:lineRule="auto"/>
              <w:jc w:val="center"/>
              <w:rPr>
                <w:rFonts w:ascii="微软雅黑" w:eastAsia="微软雅黑" w:hAnsi="微软雅黑" w:cs="宋体" w:hint="eastAsia"/>
                <w:szCs w:val="21"/>
              </w:rPr>
            </w:pPr>
            <w:r>
              <w:rPr>
                <w:rFonts w:ascii="微软雅黑" w:eastAsia="微软雅黑" w:hAnsi="微软雅黑" w:cs="宋体" w:hint="eastAsia"/>
                <w:szCs w:val="21"/>
              </w:rPr>
              <w:t>打分规则设置</w:t>
            </w:r>
          </w:p>
        </w:tc>
        <w:tc>
          <w:tcPr>
            <w:tcW w:w="914" w:type="dxa"/>
            <w:vAlign w:val="center"/>
          </w:tcPr>
          <w:p w:rsidR="001C1251" w:rsidP="00294A57">
            <w:pPr>
              <w:spacing w:line="360" w:lineRule="auto"/>
              <w:jc w:val="center"/>
              <w:rPr>
                <w:rFonts w:ascii="微软雅黑" w:eastAsia="微软雅黑" w:hAnsi="微软雅黑" w:cs="宋体" w:hint="eastAsia"/>
                <w:szCs w:val="21"/>
              </w:rPr>
            </w:pPr>
            <w:r>
              <w:rPr>
                <w:rFonts w:ascii="微软雅黑" w:eastAsia="微软雅黑" w:hAnsi="微软雅黑" w:cs="宋体" w:hint="eastAsia"/>
                <w:szCs w:val="21"/>
              </w:rPr>
              <w:t>分值</w:t>
            </w:r>
          </w:p>
        </w:tc>
        <w:tc>
          <w:tcPr>
            <w:tcW w:w="1008" w:type="dxa"/>
          </w:tcPr>
          <w:p w:rsidR="001C1251" w:rsidP="00294A57">
            <w:pPr>
              <w:spacing w:line="360" w:lineRule="auto"/>
              <w:jc w:val="center"/>
              <w:rPr>
                <w:rFonts w:ascii="微软雅黑" w:eastAsia="微软雅黑" w:hAnsi="微软雅黑" w:cs="宋体" w:hint="eastAsia"/>
                <w:szCs w:val="21"/>
              </w:rPr>
            </w:pPr>
            <w:r>
              <w:rPr>
                <w:rFonts w:ascii="微软雅黑" w:eastAsia="微软雅黑" w:hAnsi="微软雅黑" w:cs="宋体" w:hint="eastAsia"/>
                <w:szCs w:val="21"/>
              </w:rPr>
              <w:t>备注</w:t>
            </w: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1</w:t>
            </w:r>
          </w:p>
        </w:tc>
        <w:tc>
          <w:tcPr>
            <w:tcW w:w="1276" w:type="dxa"/>
            <w:vAlign w:val="center"/>
          </w:tcPr>
          <w:p w:rsidR="001C1251" w:rsidP="00294A57">
            <w:pPr>
              <w:spacing w:line="360" w:lineRule="auto"/>
              <w:rPr>
                <w:rFonts w:ascii="宋体" w:hAnsi="宋体" w:hint="eastAsia"/>
                <w:szCs w:val="22"/>
              </w:rPr>
            </w:pPr>
            <w:r>
              <w:rPr>
                <w:rFonts w:ascii="宋体" w:hAnsi="宋体" w:cs="宋体"/>
                <w:szCs w:val="22"/>
              </w:rPr>
              <w:t>服务团队人员情况（20分）</w:t>
            </w:r>
          </w:p>
        </w:tc>
        <w:tc>
          <w:tcPr>
            <w:tcW w:w="1559" w:type="dxa"/>
            <w:vAlign w:val="center"/>
          </w:tcPr>
          <w:p w:rsidR="001C1251" w:rsidP="00294A57">
            <w:pPr>
              <w:spacing w:line="360" w:lineRule="auto"/>
              <w:rPr>
                <w:rFonts w:ascii="宋体" w:hAnsi="宋体" w:hint="eastAsia"/>
                <w:szCs w:val="22"/>
              </w:rPr>
            </w:pPr>
          </w:p>
        </w:tc>
        <w:tc>
          <w:tcPr>
            <w:tcW w:w="1134" w:type="dxa"/>
            <w:vAlign w:val="center"/>
          </w:tcPr>
          <w:p w:rsidR="001C1251" w:rsidP="00294A57">
            <w:pPr>
              <w:spacing w:line="360" w:lineRule="auto"/>
              <w:jc w:val="center"/>
              <w:rPr>
                <w:rFonts w:ascii="宋体" w:hAnsi="宋体" w:hint="eastAsia"/>
                <w:szCs w:val="22"/>
              </w:rPr>
            </w:pPr>
          </w:p>
        </w:tc>
        <w:tc>
          <w:tcPr>
            <w:tcW w:w="1701" w:type="dxa"/>
            <w:vAlign w:val="center"/>
          </w:tcPr>
          <w:p w:rsidR="001C1251" w:rsidP="00294A57">
            <w:pPr>
              <w:spacing w:line="360" w:lineRule="auto"/>
              <w:rPr>
                <w:rFonts w:ascii="宋体" w:hAnsi="宋体" w:hint="eastAsia"/>
                <w:szCs w:val="22"/>
              </w:rPr>
            </w:pPr>
          </w:p>
        </w:tc>
        <w:tc>
          <w:tcPr>
            <w:tcW w:w="914" w:type="dxa"/>
            <w:vAlign w:val="center"/>
          </w:tcPr>
          <w:p w:rsidR="001C1251" w:rsidP="00294A57">
            <w:pPr>
              <w:spacing w:line="360" w:lineRule="auto"/>
              <w:jc w:val="center"/>
              <w:rPr>
                <w:rFonts w:ascii="宋体" w:hAnsi="宋体" w:hint="eastAsia"/>
                <w:szCs w:val="22"/>
              </w:rPr>
            </w:pPr>
            <w:r>
              <w:rPr>
                <w:rFonts w:ascii="宋体" w:hAnsi="宋体" w:cs="宋体"/>
                <w:szCs w:val="22"/>
              </w:rPr>
              <w:t>20</w:t>
            </w:r>
          </w:p>
        </w:tc>
        <w:tc>
          <w:tcPr>
            <w:tcW w:w="1008" w:type="dxa"/>
            <w:vAlign w:val="center"/>
          </w:tcPr>
          <w:p w:rsidR="001C1251" w:rsidP="00294A57">
            <w:pPr>
              <w:spacing w:line="360" w:lineRule="auto"/>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1.1</w:t>
            </w:r>
          </w:p>
        </w:tc>
        <w:tc>
          <w:tcPr>
            <w:tcW w:w="1276" w:type="dxa"/>
            <w:vAlign w:val="center"/>
          </w:tcPr>
          <w:p w:rsidR="001C1251" w:rsidP="00294A57">
            <w:pPr>
              <w:spacing w:line="360" w:lineRule="auto"/>
              <w:rPr>
                <w:rFonts w:ascii="宋体" w:hAnsi="宋体" w:hint="eastAsia"/>
                <w:szCs w:val="22"/>
              </w:rPr>
            </w:pPr>
            <w:r>
              <w:rPr>
                <w:rFonts w:ascii="宋体" w:hAnsi="宋体" w:cs="宋体"/>
                <w:szCs w:val="22"/>
              </w:rPr>
              <w:t>服务团队人员情况（7分）</w:t>
            </w:r>
          </w:p>
        </w:tc>
        <w:tc>
          <w:tcPr>
            <w:tcW w:w="1559" w:type="dxa"/>
            <w:vAlign w:val="center"/>
          </w:tcPr>
          <w:p w:rsidR="001C1251" w:rsidP="00294A57">
            <w:pPr>
              <w:spacing w:line="360" w:lineRule="auto"/>
              <w:rPr>
                <w:rFonts w:ascii="宋体" w:hAnsi="宋体" w:hint="eastAsia"/>
                <w:szCs w:val="22"/>
              </w:rPr>
            </w:pPr>
            <w:r>
              <w:rPr>
                <w:rFonts w:ascii="宋体" w:hAnsi="宋体" w:cs="宋体"/>
                <w:szCs w:val="22"/>
              </w:rPr>
              <w:t>（1）项目负责人为律所合伙人得2分。</w:t>
            </w:r>
            <w:r w:rsidRPr="009B7E91">
              <w:rPr>
                <w:rFonts w:ascii="宋体" w:hAnsi="宋体" w:cs="宋体"/>
                <w:szCs w:val="22"/>
              </w:rPr>
              <w:t>（需提供合伙人证明）</w:t>
            </w:r>
            <w:r>
              <w:rPr>
                <w:rFonts w:ascii="宋体" w:hAnsi="宋体" w:cs="宋体"/>
                <w:szCs w:val="22"/>
              </w:rPr>
              <w:cr/>
              <w:t>（2）项目负责人执业年限（5分）</w:t>
            </w:r>
            <w:r>
              <w:rPr>
                <w:rFonts w:ascii="宋体" w:hAnsi="宋体" w:cs="宋体"/>
                <w:szCs w:val="22"/>
              </w:rPr>
              <w:cr/>
            </w:r>
            <w:r>
              <w:rPr>
                <w:rFonts w:ascii="宋体" w:hAnsi="宋体" w:cs="宋体"/>
                <w:szCs w:val="22"/>
              </w:rPr>
              <w:sym w:font="宋体" w:char="F06C"/>
            </w:r>
            <w:r>
              <w:rPr>
                <w:rFonts w:ascii="宋体" w:hAnsi="宋体" w:cs="宋体"/>
                <w:szCs w:val="22"/>
              </w:rPr>
              <w:t>服</w:t>
            </w:r>
            <w:r>
              <w:rPr>
                <w:rFonts w:ascii="宋体" w:hAnsi="宋体" w:cs="宋体"/>
                <w:szCs w:val="22"/>
              </w:rPr>
              <w:t>务</w:t>
            </w:r>
            <w:r>
              <w:rPr>
                <w:rFonts w:ascii="宋体" w:hAnsi="宋体" w:cs="宋体"/>
                <w:szCs w:val="22"/>
              </w:rPr>
              <w:t>团</w:t>
            </w:r>
            <w:r>
              <w:rPr>
                <w:rFonts w:ascii="宋体" w:hAnsi="宋体" w:cs="宋体"/>
                <w:szCs w:val="22"/>
              </w:rPr>
              <w:t>队</w:t>
            </w:r>
            <w:r>
              <w:rPr>
                <w:rFonts w:ascii="宋体" w:hAnsi="宋体" w:cs="宋体"/>
                <w:szCs w:val="22"/>
              </w:rPr>
              <w:t>总</w:t>
            </w:r>
            <w:r>
              <w:rPr>
                <w:rFonts w:ascii="宋体" w:hAnsi="宋体" w:cs="宋体"/>
                <w:szCs w:val="22"/>
              </w:rPr>
              <w:t>负</w:t>
            </w:r>
            <w:r>
              <w:rPr>
                <w:rFonts w:ascii="宋体" w:hAnsi="宋体" w:cs="宋体"/>
                <w:szCs w:val="22"/>
              </w:rPr>
              <w:t>责</w:t>
            </w:r>
            <w:r>
              <w:rPr>
                <w:rFonts w:ascii="宋体" w:hAnsi="宋体" w:cs="宋体"/>
                <w:szCs w:val="22"/>
              </w:rPr>
              <w:t>人</w:t>
            </w:r>
            <w:r>
              <w:rPr>
                <w:rFonts w:ascii="宋体" w:hAnsi="宋体" w:cs="宋体"/>
                <w:szCs w:val="22"/>
              </w:rPr>
              <w:t>执</w:t>
            </w:r>
            <w:r>
              <w:rPr>
                <w:rFonts w:ascii="宋体" w:hAnsi="宋体" w:cs="宋体"/>
                <w:szCs w:val="22"/>
              </w:rPr>
              <w:t>业</w:t>
            </w:r>
            <w:r>
              <w:rPr>
                <w:rFonts w:ascii="宋体" w:hAnsi="宋体" w:cs="宋体"/>
                <w:szCs w:val="22"/>
              </w:rPr>
              <w:t>年</w:t>
            </w:r>
            <w:r>
              <w:rPr>
                <w:rFonts w:ascii="宋体" w:hAnsi="宋体" w:cs="宋体"/>
                <w:szCs w:val="22"/>
              </w:rPr>
              <w:t>限</w:t>
            </w:r>
            <w:r>
              <w:rPr>
                <w:rFonts w:ascii="宋体" w:hAnsi="宋体" w:cs="宋体"/>
                <w:szCs w:val="22"/>
              </w:rPr>
              <w:t>≥</w:t>
            </w:r>
            <w:r>
              <w:rPr>
                <w:rFonts w:ascii="宋体" w:hAnsi="宋体" w:cs="宋体"/>
                <w:szCs w:val="22"/>
              </w:rPr>
              <w:t>7</w:t>
            </w:r>
            <w:r>
              <w:rPr>
                <w:rFonts w:ascii="宋体" w:hAnsi="宋体" w:cs="宋体"/>
                <w:szCs w:val="22"/>
              </w:rPr>
              <w:t>年</w:t>
            </w:r>
            <w:r>
              <w:rPr>
                <w:rFonts w:ascii="宋体" w:hAnsi="宋体" w:cs="宋体"/>
                <w:szCs w:val="22"/>
              </w:rPr>
              <w:t>（</w:t>
            </w:r>
            <w:r>
              <w:rPr>
                <w:rFonts w:ascii="宋体" w:hAnsi="宋体" w:cs="宋体"/>
                <w:szCs w:val="22"/>
              </w:rPr>
              <w:t>含</w:t>
            </w:r>
            <w:r>
              <w:rPr>
                <w:rFonts w:ascii="宋体" w:hAnsi="宋体" w:cs="宋体"/>
                <w:szCs w:val="22"/>
              </w:rPr>
              <w:t>）</w:t>
            </w:r>
            <w:r>
              <w:rPr>
                <w:rFonts w:ascii="宋体" w:hAnsi="宋体" w:cs="宋体"/>
                <w:szCs w:val="22"/>
              </w:rPr>
              <w:t xml:space="preserve"> </w:t>
            </w:r>
            <w:r>
              <w:rPr>
                <w:rFonts w:ascii="宋体" w:hAnsi="宋体" w:cs="宋体"/>
                <w:szCs w:val="22"/>
              </w:rPr>
              <w:t>以</w:t>
            </w:r>
            <w:r>
              <w:rPr>
                <w:rFonts w:ascii="宋体" w:hAnsi="宋体" w:cs="宋体"/>
                <w:szCs w:val="22"/>
              </w:rPr>
              <w:t>上</w:t>
            </w:r>
            <w:r>
              <w:rPr>
                <w:rFonts w:ascii="宋体" w:hAnsi="宋体" w:cs="宋体"/>
                <w:szCs w:val="22"/>
              </w:rPr>
              <w:t>，</w:t>
            </w:r>
            <w:r>
              <w:rPr>
                <w:rFonts w:ascii="宋体" w:hAnsi="宋体" w:cs="宋体"/>
                <w:szCs w:val="22"/>
              </w:rPr>
              <w:t>得</w:t>
            </w:r>
            <w:r>
              <w:rPr>
                <w:rFonts w:ascii="宋体" w:hAnsi="宋体" w:cs="宋体"/>
                <w:szCs w:val="22"/>
              </w:rPr>
              <w:t>5</w:t>
            </w:r>
            <w:r>
              <w:rPr>
                <w:rFonts w:ascii="宋体" w:hAnsi="宋体" w:cs="宋体"/>
                <w:szCs w:val="22"/>
              </w:rPr>
              <w:t>分</w:t>
            </w:r>
            <w:r>
              <w:rPr>
                <w:rFonts w:ascii="宋体" w:hAnsi="宋体" w:cs="宋体"/>
                <w:szCs w:val="22"/>
              </w:rPr>
              <w:t>；</w:t>
            </w:r>
            <w:r>
              <w:rPr>
                <w:rFonts w:ascii="宋体" w:hAnsi="宋体" w:cs="宋体"/>
                <w:szCs w:val="22"/>
              </w:rPr>
              <w:cr/>
            </w:r>
            <w:r>
              <w:rPr>
                <w:rFonts w:ascii="宋体" w:hAnsi="宋体" w:cs="宋体"/>
                <w:szCs w:val="22"/>
              </w:rPr>
              <w:sym w:font="宋体" w:char="F06C"/>
            </w:r>
            <w:r>
              <w:rPr>
                <w:rFonts w:ascii="宋体" w:hAnsi="宋体" w:cs="宋体"/>
                <w:szCs w:val="22"/>
              </w:rPr>
              <w:t>服</w:t>
            </w:r>
            <w:r>
              <w:rPr>
                <w:rFonts w:ascii="宋体" w:hAnsi="宋体" w:cs="宋体"/>
                <w:szCs w:val="22"/>
              </w:rPr>
              <w:t>务</w:t>
            </w:r>
            <w:r>
              <w:rPr>
                <w:rFonts w:ascii="宋体" w:hAnsi="宋体" w:cs="宋体"/>
                <w:szCs w:val="22"/>
              </w:rPr>
              <w:t>团</w:t>
            </w:r>
            <w:r>
              <w:rPr>
                <w:rFonts w:ascii="宋体" w:hAnsi="宋体" w:cs="宋体"/>
                <w:szCs w:val="22"/>
              </w:rPr>
              <w:t>队</w:t>
            </w:r>
            <w:r>
              <w:rPr>
                <w:rFonts w:ascii="宋体" w:hAnsi="宋体" w:cs="宋体"/>
                <w:szCs w:val="22"/>
              </w:rPr>
              <w:t>总</w:t>
            </w:r>
            <w:r>
              <w:rPr>
                <w:rFonts w:ascii="宋体" w:hAnsi="宋体" w:cs="宋体"/>
                <w:szCs w:val="22"/>
              </w:rPr>
              <w:t>负</w:t>
            </w:r>
            <w:r>
              <w:rPr>
                <w:rFonts w:ascii="宋体" w:hAnsi="宋体" w:cs="宋体"/>
                <w:szCs w:val="22"/>
              </w:rPr>
              <w:t>责</w:t>
            </w:r>
            <w:r>
              <w:rPr>
                <w:rFonts w:ascii="宋体" w:hAnsi="宋体" w:cs="宋体"/>
                <w:szCs w:val="22"/>
              </w:rPr>
              <w:t>人</w:t>
            </w:r>
            <w:r>
              <w:rPr>
                <w:rFonts w:ascii="宋体" w:hAnsi="宋体" w:cs="宋体"/>
                <w:szCs w:val="22"/>
              </w:rPr>
              <w:t>执</w:t>
            </w:r>
            <w:r>
              <w:rPr>
                <w:rFonts w:ascii="宋体" w:hAnsi="宋体" w:cs="宋体"/>
                <w:szCs w:val="22"/>
              </w:rPr>
              <w:t>业</w:t>
            </w:r>
            <w:r>
              <w:rPr>
                <w:rFonts w:ascii="宋体" w:hAnsi="宋体" w:cs="宋体"/>
                <w:szCs w:val="22"/>
              </w:rPr>
              <w:t>年</w:t>
            </w:r>
            <w:r>
              <w:rPr>
                <w:rFonts w:ascii="宋体" w:hAnsi="宋体" w:cs="宋体"/>
                <w:szCs w:val="22"/>
              </w:rPr>
              <w:t>限</w:t>
            </w:r>
            <w:r>
              <w:rPr>
                <w:rFonts w:ascii="宋体" w:hAnsi="宋体" w:cs="宋体"/>
                <w:szCs w:val="22"/>
              </w:rPr>
              <w:t>≥</w:t>
            </w:r>
            <w:r>
              <w:rPr>
                <w:rFonts w:ascii="宋体" w:hAnsi="宋体" w:cs="宋体"/>
                <w:szCs w:val="22"/>
              </w:rPr>
              <w:t>5</w:t>
            </w:r>
            <w:r>
              <w:rPr>
                <w:rFonts w:ascii="宋体" w:hAnsi="宋体" w:cs="宋体"/>
                <w:szCs w:val="22"/>
              </w:rPr>
              <w:t>年</w:t>
            </w:r>
            <w:r>
              <w:rPr>
                <w:rFonts w:ascii="宋体" w:hAnsi="宋体" w:cs="宋体"/>
                <w:szCs w:val="22"/>
              </w:rPr>
              <w:t>（</w:t>
            </w:r>
            <w:r>
              <w:rPr>
                <w:rFonts w:ascii="宋体" w:hAnsi="宋体" w:cs="宋体"/>
                <w:szCs w:val="22"/>
              </w:rPr>
              <w:t>含</w:t>
            </w:r>
            <w:r>
              <w:rPr>
                <w:rFonts w:ascii="宋体" w:hAnsi="宋体" w:cs="宋体"/>
                <w:szCs w:val="22"/>
              </w:rPr>
              <w:t>）</w:t>
            </w:r>
            <w:r>
              <w:rPr>
                <w:rFonts w:ascii="宋体" w:hAnsi="宋体" w:cs="宋体"/>
                <w:szCs w:val="22"/>
              </w:rPr>
              <w:t xml:space="preserve"> </w:t>
            </w:r>
            <w:r>
              <w:rPr>
                <w:rFonts w:ascii="宋体" w:hAnsi="宋体" w:cs="宋体"/>
                <w:szCs w:val="22"/>
              </w:rPr>
              <w:t>以</w:t>
            </w:r>
            <w:r>
              <w:rPr>
                <w:rFonts w:ascii="宋体" w:hAnsi="宋体" w:cs="宋体"/>
                <w:szCs w:val="22"/>
              </w:rPr>
              <w:t>上</w:t>
            </w:r>
            <w:r>
              <w:rPr>
                <w:rFonts w:ascii="宋体" w:hAnsi="宋体" w:cs="宋体"/>
                <w:szCs w:val="22"/>
              </w:rPr>
              <w:t>7</w:t>
            </w:r>
            <w:r>
              <w:rPr>
                <w:rFonts w:ascii="宋体" w:hAnsi="宋体" w:cs="宋体"/>
                <w:szCs w:val="22"/>
              </w:rPr>
              <w:t>年</w:t>
            </w:r>
            <w:r>
              <w:rPr>
                <w:rFonts w:ascii="宋体" w:hAnsi="宋体" w:cs="宋体"/>
                <w:szCs w:val="22"/>
              </w:rPr>
              <w:t>以</w:t>
            </w:r>
            <w:r>
              <w:rPr>
                <w:rFonts w:ascii="宋体" w:hAnsi="宋体" w:cs="宋体"/>
                <w:szCs w:val="22"/>
              </w:rPr>
              <w:t>下</w:t>
            </w:r>
            <w:r>
              <w:rPr>
                <w:rFonts w:ascii="宋体" w:hAnsi="宋体" w:cs="宋体"/>
                <w:szCs w:val="22"/>
              </w:rPr>
              <w:t>，</w:t>
            </w:r>
            <w:r>
              <w:rPr>
                <w:rFonts w:ascii="宋体" w:hAnsi="宋体" w:cs="宋体"/>
                <w:szCs w:val="22"/>
              </w:rPr>
              <w:t>得</w:t>
            </w:r>
            <w:r>
              <w:rPr>
                <w:rFonts w:ascii="宋体" w:hAnsi="宋体" w:cs="宋体"/>
                <w:szCs w:val="22"/>
              </w:rPr>
              <w:t>3</w:t>
            </w:r>
            <w:r>
              <w:rPr>
                <w:rFonts w:ascii="宋体" w:hAnsi="宋体" w:cs="宋体"/>
                <w:szCs w:val="22"/>
              </w:rPr>
              <w:t>分</w:t>
            </w:r>
            <w:r>
              <w:rPr>
                <w:rFonts w:ascii="宋体" w:hAnsi="宋体" w:cs="宋体"/>
                <w:szCs w:val="22"/>
              </w:rPr>
              <w:t>；</w:t>
            </w:r>
            <w:r>
              <w:rPr>
                <w:rFonts w:ascii="宋体" w:hAnsi="宋体" w:cs="宋体"/>
                <w:szCs w:val="22"/>
              </w:rPr>
              <w:cr/>
            </w:r>
            <w:r>
              <w:rPr>
                <w:rFonts w:ascii="宋体" w:hAnsi="宋体" w:cs="宋体"/>
                <w:szCs w:val="22"/>
              </w:rPr>
              <w:sym w:font="宋体" w:char="F06C"/>
            </w:r>
            <w:r>
              <w:rPr>
                <w:rFonts w:ascii="宋体" w:hAnsi="宋体" w:cs="宋体"/>
                <w:szCs w:val="22"/>
              </w:rPr>
              <w:t>服</w:t>
            </w:r>
            <w:r>
              <w:rPr>
                <w:rFonts w:ascii="宋体" w:hAnsi="宋体" w:cs="宋体"/>
                <w:szCs w:val="22"/>
              </w:rPr>
              <w:t>务</w:t>
            </w:r>
            <w:r>
              <w:rPr>
                <w:rFonts w:ascii="宋体" w:hAnsi="宋体" w:cs="宋体"/>
                <w:szCs w:val="22"/>
              </w:rPr>
              <w:t>团</w:t>
            </w:r>
            <w:r>
              <w:rPr>
                <w:rFonts w:ascii="宋体" w:hAnsi="宋体" w:cs="宋体"/>
                <w:szCs w:val="22"/>
              </w:rPr>
              <w:t>队</w:t>
            </w:r>
            <w:r>
              <w:rPr>
                <w:rFonts w:ascii="宋体" w:hAnsi="宋体" w:cs="宋体"/>
                <w:szCs w:val="22"/>
              </w:rPr>
              <w:t>总</w:t>
            </w:r>
            <w:r>
              <w:rPr>
                <w:rFonts w:ascii="宋体" w:hAnsi="宋体" w:cs="宋体"/>
                <w:szCs w:val="22"/>
              </w:rPr>
              <w:t>负</w:t>
            </w:r>
            <w:r>
              <w:rPr>
                <w:rFonts w:ascii="宋体" w:hAnsi="宋体" w:cs="宋体"/>
                <w:szCs w:val="22"/>
              </w:rPr>
              <w:t>责</w:t>
            </w:r>
            <w:r>
              <w:rPr>
                <w:rFonts w:ascii="宋体" w:hAnsi="宋体" w:cs="宋体"/>
                <w:szCs w:val="22"/>
              </w:rPr>
              <w:t>人</w:t>
            </w:r>
            <w:r>
              <w:rPr>
                <w:rFonts w:ascii="宋体" w:hAnsi="宋体" w:cs="宋体"/>
                <w:szCs w:val="22"/>
              </w:rPr>
              <w:t>执</w:t>
            </w:r>
            <w:r>
              <w:rPr>
                <w:rFonts w:ascii="宋体" w:hAnsi="宋体" w:cs="宋体"/>
                <w:szCs w:val="22"/>
              </w:rPr>
              <w:t>业</w:t>
            </w:r>
            <w:r>
              <w:rPr>
                <w:rFonts w:ascii="宋体" w:hAnsi="宋体" w:cs="宋体"/>
                <w:szCs w:val="22"/>
              </w:rPr>
              <w:t>年</w:t>
            </w:r>
            <w:r>
              <w:rPr>
                <w:rFonts w:ascii="宋体" w:hAnsi="宋体" w:cs="宋体"/>
                <w:szCs w:val="22"/>
              </w:rPr>
              <w:t>限</w:t>
            </w:r>
            <w:r>
              <w:rPr>
                <w:rFonts w:ascii="宋体" w:hAnsi="宋体" w:cs="宋体"/>
                <w:szCs w:val="22"/>
              </w:rPr>
              <w:t>≤</w:t>
            </w:r>
            <w:r>
              <w:rPr>
                <w:rFonts w:ascii="宋体" w:hAnsi="宋体" w:cs="宋体"/>
                <w:szCs w:val="22"/>
              </w:rPr>
              <w:t>5</w:t>
            </w:r>
            <w:r>
              <w:rPr>
                <w:rFonts w:ascii="宋体" w:hAnsi="宋体" w:cs="宋体"/>
                <w:szCs w:val="22"/>
              </w:rPr>
              <w:t>年</w:t>
            </w:r>
            <w:r>
              <w:rPr>
                <w:rFonts w:ascii="宋体" w:hAnsi="宋体" w:cs="宋体"/>
                <w:szCs w:val="22"/>
              </w:rPr>
              <w:t>以</w:t>
            </w:r>
            <w:r>
              <w:rPr>
                <w:rFonts w:ascii="宋体" w:hAnsi="宋体" w:cs="宋体"/>
                <w:szCs w:val="22"/>
              </w:rPr>
              <w:t>下</w:t>
            </w:r>
            <w:r>
              <w:rPr>
                <w:rFonts w:ascii="宋体" w:hAnsi="宋体" w:cs="宋体"/>
                <w:szCs w:val="22"/>
              </w:rPr>
              <w:t>，</w:t>
            </w:r>
            <w:r>
              <w:rPr>
                <w:rFonts w:ascii="宋体" w:hAnsi="宋体" w:cs="宋体"/>
                <w:szCs w:val="22"/>
              </w:rPr>
              <w:t>得</w:t>
            </w:r>
            <w:r>
              <w:rPr>
                <w:rFonts w:ascii="宋体" w:hAnsi="宋体" w:cs="宋体"/>
                <w:szCs w:val="22"/>
              </w:rPr>
              <w:t>1</w:t>
            </w:r>
            <w:r>
              <w:rPr>
                <w:rFonts w:ascii="宋体" w:hAnsi="宋体" w:cs="宋体"/>
                <w:szCs w:val="22"/>
              </w:rPr>
              <w:t>分</w:t>
            </w:r>
            <w:r>
              <w:rPr>
                <w:rFonts w:ascii="宋体" w:hAnsi="宋体" w:cs="宋体"/>
                <w:szCs w:val="22"/>
              </w:rPr>
              <w:t>；</w:t>
            </w:r>
            <w:r w:rsidRPr="009B7E91">
              <w:rPr>
                <w:rFonts w:ascii="宋体" w:hAnsi="宋体" w:cs="宋体"/>
                <w:szCs w:val="22"/>
              </w:rPr>
              <w:cr/>
              <w:t>注：执业年限以供应商所在律师协会网站公布登记的为准（由供应商打印网页盖章确认）</w:t>
            </w:r>
            <w:r>
              <w:rPr>
                <w:rFonts w:ascii="宋体" w:hAnsi="宋体" w:cs="宋体"/>
                <w:szCs w:val="22"/>
              </w:rPr>
              <w:t>。</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手工打分</w:t>
            </w:r>
          </w:p>
        </w:tc>
        <w:tc>
          <w:tcPr>
            <w:tcW w:w="1701" w:type="dxa"/>
            <w:vAlign w:val="center"/>
          </w:tcPr>
          <w:p w:rsidR="001C1251" w:rsidP="00294A57">
            <w:pPr>
              <w:spacing w:line="360" w:lineRule="auto"/>
              <w:rPr>
                <w:rFonts w:ascii="宋体" w:hAnsi="宋体" w:hint="eastAsia"/>
                <w:szCs w:val="22"/>
              </w:rPr>
            </w:pPr>
            <w:r>
              <w:rPr>
                <w:rFonts w:ascii="宋体" w:hAnsi="宋体" w:cs="宋体"/>
                <w:szCs w:val="22"/>
              </w:rPr>
              <w:t>最低分：0分，最高分：7分</w:t>
            </w:r>
          </w:p>
        </w:tc>
        <w:tc>
          <w:tcPr>
            <w:tcW w:w="914" w:type="dxa"/>
            <w:vAlign w:val="center"/>
          </w:tcPr>
          <w:p w:rsidR="001C1251" w:rsidP="00294A57">
            <w:pPr>
              <w:spacing w:line="360" w:lineRule="auto"/>
              <w:jc w:val="center"/>
              <w:rPr>
                <w:rFonts w:ascii="宋体" w:hAnsi="宋体" w:hint="eastAsia"/>
                <w:szCs w:val="22"/>
              </w:rPr>
            </w:pPr>
            <w:r>
              <w:rPr>
                <w:rFonts w:ascii="宋体" w:hAnsi="宋体" w:cs="宋体"/>
                <w:szCs w:val="22"/>
              </w:rPr>
              <w:t>7</w:t>
            </w:r>
          </w:p>
        </w:tc>
        <w:tc>
          <w:tcPr>
            <w:tcW w:w="1008" w:type="dxa"/>
            <w:vAlign w:val="center"/>
          </w:tcPr>
          <w:p w:rsidR="001C1251" w:rsidP="00294A57">
            <w:pPr>
              <w:spacing w:line="360" w:lineRule="auto"/>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1.2</w:t>
            </w:r>
          </w:p>
        </w:tc>
        <w:tc>
          <w:tcPr>
            <w:tcW w:w="1276" w:type="dxa"/>
            <w:vAlign w:val="center"/>
          </w:tcPr>
          <w:p w:rsidR="001C1251" w:rsidP="00294A57">
            <w:pPr>
              <w:spacing w:line="360" w:lineRule="auto"/>
              <w:rPr>
                <w:rFonts w:ascii="宋体" w:hAnsi="宋体" w:hint="eastAsia"/>
                <w:szCs w:val="22"/>
              </w:rPr>
            </w:pPr>
            <w:r>
              <w:rPr>
                <w:rFonts w:ascii="宋体" w:hAnsi="宋体" w:cs="宋体"/>
                <w:szCs w:val="22"/>
              </w:rPr>
              <w:t>项目服务团</w:t>
            </w:r>
            <w:r>
              <w:rPr>
                <w:rFonts w:ascii="宋体" w:hAnsi="宋体" w:cs="宋体"/>
                <w:szCs w:val="22"/>
              </w:rPr>
              <w:t>队执业能力（5分）</w:t>
            </w:r>
          </w:p>
        </w:tc>
        <w:tc>
          <w:tcPr>
            <w:tcW w:w="1559" w:type="dxa"/>
            <w:vAlign w:val="center"/>
          </w:tcPr>
          <w:p w:rsidR="001C1251" w:rsidP="00294A57">
            <w:pPr>
              <w:spacing w:line="360" w:lineRule="auto"/>
              <w:rPr>
                <w:rFonts w:ascii="宋体" w:hAnsi="宋体" w:hint="eastAsia"/>
                <w:szCs w:val="22"/>
              </w:rPr>
            </w:pPr>
            <w:r>
              <w:rPr>
                <w:rFonts w:ascii="宋体" w:hAnsi="宋体" w:cs="宋体"/>
                <w:szCs w:val="22"/>
              </w:rPr>
              <w:t>服务团队的人员</w:t>
            </w:r>
            <w:r>
              <w:rPr>
                <w:rFonts w:ascii="宋体" w:hAnsi="宋体" w:cs="宋体"/>
                <w:szCs w:val="22"/>
              </w:rPr>
              <w:t>名单及有效的“律师执业证”。</w:t>
            </w:r>
            <w:r>
              <w:rPr>
                <w:rFonts w:ascii="宋体" w:hAnsi="宋体" w:cs="宋体"/>
                <w:szCs w:val="22"/>
              </w:rPr>
              <w:cr/>
              <w:t xml:space="preserve">项目服务团队5人，得2分； </w:t>
            </w:r>
            <w:r>
              <w:rPr>
                <w:rFonts w:ascii="宋体" w:hAnsi="宋体" w:cs="宋体"/>
                <w:szCs w:val="22"/>
              </w:rPr>
              <w:cr/>
              <w:t>项目服务团队6-10人</w:t>
            </w:r>
            <w:r w:rsidRPr="009B7E91">
              <w:rPr>
                <w:rFonts w:ascii="宋体" w:hAnsi="宋体" w:cs="宋体"/>
                <w:szCs w:val="22"/>
              </w:rPr>
              <w:t xml:space="preserve">，得3分； </w:t>
            </w:r>
            <w:r w:rsidRPr="009B7E91">
              <w:rPr>
                <w:rFonts w:ascii="宋体" w:hAnsi="宋体" w:cs="宋体"/>
                <w:szCs w:val="22"/>
              </w:rPr>
              <w:cr/>
              <w:t>项目服务团队11人以上，得5分；</w:t>
            </w:r>
            <w:r>
              <w:rPr>
                <w:rFonts w:ascii="宋体" w:hAnsi="宋体" w:cs="宋体"/>
                <w:szCs w:val="22"/>
              </w:rPr>
              <w:t xml:space="preserve"> </w:t>
            </w:r>
            <w:r>
              <w:rPr>
                <w:rFonts w:ascii="宋体" w:hAnsi="宋体" w:cs="宋体"/>
                <w:szCs w:val="22"/>
              </w:rPr>
              <w:cr/>
              <w:t>项目服务团队少于5人，不得分。</w:t>
            </w:r>
            <w:r>
              <w:rPr>
                <w:rFonts w:ascii="宋体" w:hAnsi="宋体" w:cs="宋体"/>
                <w:szCs w:val="22"/>
                <w:highlight w:val="yellow"/>
              </w:rPr>
              <w:cr/>
            </w:r>
            <w:r w:rsidRPr="009B7E91">
              <w:rPr>
                <w:rFonts w:ascii="宋体" w:hAnsi="宋体" w:cs="宋体"/>
                <w:szCs w:val="22"/>
              </w:rPr>
              <w:t>（投标人需列表说明，并附相关证书复印件以及在投标单位所交纳的社保证明，未按上述要求提供证明材料的不得分，</w:t>
            </w:r>
            <w:r>
              <w:rPr>
                <w:rFonts w:ascii="宋体" w:hAnsi="宋体" w:cs="宋体"/>
                <w:szCs w:val="22"/>
              </w:rPr>
              <w:t>提供的所有材料需加盖投标人公章。）</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手工打分</w:t>
            </w:r>
          </w:p>
        </w:tc>
        <w:tc>
          <w:tcPr>
            <w:tcW w:w="1701" w:type="dxa"/>
            <w:vAlign w:val="center"/>
          </w:tcPr>
          <w:p w:rsidR="001C1251" w:rsidP="00294A57">
            <w:pPr>
              <w:spacing w:line="360" w:lineRule="auto"/>
              <w:rPr>
                <w:rFonts w:ascii="宋体" w:hAnsi="宋体" w:hint="eastAsia"/>
                <w:szCs w:val="22"/>
              </w:rPr>
            </w:pPr>
            <w:r>
              <w:rPr>
                <w:rFonts w:ascii="宋体" w:hAnsi="宋体" w:cs="宋体"/>
                <w:szCs w:val="22"/>
              </w:rPr>
              <w:t>最低分：0分，最</w:t>
            </w:r>
            <w:r>
              <w:rPr>
                <w:rFonts w:ascii="宋体" w:hAnsi="宋体" w:cs="宋体"/>
                <w:szCs w:val="22"/>
              </w:rPr>
              <w:t>高分：5分</w:t>
            </w:r>
          </w:p>
        </w:tc>
        <w:tc>
          <w:tcPr>
            <w:tcW w:w="914" w:type="dxa"/>
            <w:vAlign w:val="center"/>
          </w:tcPr>
          <w:p w:rsidR="001C1251" w:rsidP="00294A57">
            <w:pPr>
              <w:spacing w:line="360" w:lineRule="auto"/>
              <w:jc w:val="center"/>
              <w:rPr>
                <w:rFonts w:ascii="宋体" w:hAnsi="宋体" w:hint="eastAsia"/>
                <w:szCs w:val="22"/>
              </w:rPr>
            </w:pPr>
            <w:r>
              <w:rPr>
                <w:rFonts w:ascii="宋体" w:hAnsi="宋体" w:cs="宋体"/>
                <w:szCs w:val="22"/>
              </w:rPr>
              <w:t>5</w:t>
            </w:r>
          </w:p>
        </w:tc>
        <w:tc>
          <w:tcPr>
            <w:tcW w:w="1008" w:type="dxa"/>
            <w:vAlign w:val="center"/>
          </w:tcPr>
          <w:p w:rsidR="001C1251" w:rsidP="00294A57">
            <w:pPr>
              <w:spacing w:line="360" w:lineRule="auto"/>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1.3</w:t>
            </w:r>
          </w:p>
        </w:tc>
        <w:tc>
          <w:tcPr>
            <w:tcW w:w="1276" w:type="dxa"/>
            <w:vAlign w:val="center"/>
          </w:tcPr>
          <w:p w:rsidR="001C1251" w:rsidP="00294A57">
            <w:pPr>
              <w:spacing w:line="360" w:lineRule="auto"/>
              <w:rPr>
                <w:rFonts w:ascii="宋体" w:hAnsi="宋体" w:hint="eastAsia"/>
                <w:szCs w:val="22"/>
              </w:rPr>
            </w:pPr>
            <w:r>
              <w:rPr>
                <w:rFonts w:ascii="宋体" w:hAnsi="宋体" w:cs="宋体"/>
                <w:szCs w:val="22"/>
              </w:rPr>
              <w:t>团队法律服务相关经验（8分）</w:t>
            </w:r>
          </w:p>
        </w:tc>
        <w:tc>
          <w:tcPr>
            <w:tcW w:w="1559" w:type="dxa"/>
            <w:vAlign w:val="center"/>
          </w:tcPr>
          <w:p w:rsidR="001C1251" w:rsidP="00294A57">
            <w:pPr>
              <w:spacing w:line="360" w:lineRule="auto"/>
              <w:rPr>
                <w:rFonts w:ascii="宋体" w:hAnsi="宋体" w:hint="eastAsia"/>
                <w:szCs w:val="22"/>
              </w:rPr>
            </w:pPr>
            <w:r w:rsidRPr="009B7E91">
              <w:rPr>
                <w:rFonts w:ascii="宋体" w:hAnsi="宋体" w:cs="宋体"/>
                <w:szCs w:val="22"/>
              </w:rPr>
              <w:t>团队中有至少1名以上（含1名）律师具有民事法律服务经验</w:t>
            </w:r>
            <w:r>
              <w:rPr>
                <w:rFonts w:ascii="宋体" w:hAnsi="宋体" w:cs="宋体"/>
                <w:szCs w:val="22"/>
              </w:rPr>
              <w:t>，得2分；</w:t>
            </w:r>
            <w:r w:rsidRPr="009B7E91">
              <w:rPr>
                <w:rFonts w:ascii="宋体" w:hAnsi="宋体" w:cs="宋体"/>
                <w:szCs w:val="22"/>
              </w:rPr>
              <w:t xml:space="preserve"> </w:t>
            </w:r>
            <w:r w:rsidRPr="009B7E91">
              <w:rPr>
                <w:rFonts w:ascii="宋体" w:hAnsi="宋体" w:cs="宋体"/>
                <w:szCs w:val="22"/>
              </w:rPr>
              <w:cr/>
              <w:t>团队中有至少5名以上律师具有劳动法方面的专长，</w:t>
            </w:r>
            <w:r>
              <w:rPr>
                <w:rFonts w:ascii="宋体" w:hAnsi="宋体" w:cs="宋体"/>
                <w:szCs w:val="22"/>
              </w:rPr>
              <w:t>得2分；</w:t>
            </w:r>
            <w:r>
              <w:rPr>
                <w:rFonts w:ascii="宋体" w:hAnsi="宋体" w:cs="宋体"/>
                <w:szCs w:val="22"/>
                <w:highlight w:val="yellow"/>
              </w:rPr>
              <w:cr/>
            </w:r>
            <w:r w:rsidRPr="009B7E91">
              <w:rPr>
                <w:rFonts w:ascii="宋体" w:hAnsi="宋体" w:cs="宋体"/>
                <w:szCs w:val="22"/>
              </w:rPr>
              <w:t>团队中至少2名律师具有劳动争议调解的经验</w:t>
            </w:r>
            <w:r>
              <w:rPr>
                <w:rFonts w:ascii="宋体" w:hAnsi="宋体" w:cs="宋体"/>
                <w:szCs w:val="22"/>
              </w:rPr>
              <w:t>，</w:t>
            </w:r>
            <w:r>
              <w:rPr>
                <w:rFonts w:ascii="宋体" w:hAnsi="宋体" w:cs="宋体"/>
                <w:szCs w:val="22"/>
              </w:rPr>
              <w:t>得2分；</w:t>
            </w:r>
            <w:r>
              <w:rPr>
                <w:rFonts w:ascii="宋体" w:hAnsi="宋体" w:cs="宋体"/>
                <w:szCs w:val="22"/>
              </w:rPr>
              <w:cr/>
              <w:t xml:space="preserve"> </w:t>
            </w:r>
            <w:r w:rsidRPr="009B7E91">
              <w:rPr>
                <w:rFonts w:ascii="宋体" w:hAnsi="宋体" w:cs="宋体"/>
                <w:szCs w:val="22"/>
              </w:rPr>
              <w:t>团队中至少1名（含1名）律师具有集体劳动争议（10人以上）处理经验，</w:t>
            </w:r>
            <w:r>
              <w:rPr>
                <w:rFonts w:ascii="宋体" w:hAnsi="宋体" w:cs="宋体"/>
                <w:szCs w:val="22"/>
              </w:rPr>
              <w:t xml:space="preserve">得2分； </w:t>
            </w:r>
            <w:r>
              <w:rPr>
                <w:rFonts w:ascii="宋体" w:hAnsi="宋体" w:cs="宋体"/>
                <w:szCs w:val="22"/>
              </w:rPr>
              <w:cr/>
            </w:r>
            <w:r w:rsidRPr="009B7E91">
              <w:rPr>
                <w:rFonts w:ascii="宋体" w:hAnsi="宋体" w:cs="宋体"/>
                <w:szCs w:val="22"/>
              </w:rPr>
              <w:t>(需附本项目专职律师参与的有关法律文书复印件并加盖投标人公章</w:t>
            </w:r>
            <w:r>
              <w:rPr>
                <w:rFonts w:ascii="宋体" w:hAnsi="宋体" w:cs="宋体"/>
                <w:szCs w:val="22"/>
              </w:rPr>
              <w:t>，未按上述要求提供证明材料的不得分，提供的所有材料需加盖投标人公章。</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手工打分</w:t>
            </w:r>
          </w:p>
        </w:tc>
        <w:tc>
          <w:tcPr>
            <w:tcW w:w="1701" w:type="dxa"/>
            <w:vAlign w:val="center"/>
          </w:tcPr>
          <w:p w:rsidR="001C1251" w:rsidP="00294A57">
            <w:pPr>
              <w:spacing w:line="360" w:lineRule="auto"/>
              <w:rPr>
                <w:rFonts w:ascii="宋体" w:hAnsi="宋体" w:hint="eastAsia"/>
                <w:szCs w:val="22"/>
              </w:rPr>
            </w:pPr>
            <w:r>
              <w:rPr>
                <w:rFonts w:ascii="宋体" w:hAnsi="宋体" w:cs="宋体"/>
                <w:szCs w:val="22"/>
              </w:rPr>
              <w:t>最低分：0分，最高分：8分</w:t>
            </w:r>
          </w:p>
        </w:tc>
        <w:tc>
          <w:tcPr>
            <w:tcW w:w="914" w:type="dxa"/>
            <w:vAlign w:val="center"/>
          </w:tcPr>
          <w:p w:rsidR="001C1251" w:rsidP="00294A57">
            <w:pPr>
              <w:spacing w:line="360" w:lineRule="auto"/>
              <w:jc w:val="center"/>
              <w:rPr>
                <w:rFonts w:ascii="宋体" w:hAnsi="宋体" w:hint="eastAsia"/>
                <w:szCs w:val="22"/>
              </w:rPr>
            </w:pPr>
            <w:r>
              <w:rPr>
                <w:rFonts w:ascii="宋体" w:hAnsi="宋体" w:cs="宋体"/>
                <w:szCs w:val="22"/>
              </w:rPr>
              <w:t>8</w:t>
            </w:r>
          </w:p>
        </w:tc>
        <w:tc>
          <w:tcPr>
            <w:tcW w:w="1008" w:type="dxa"/>
            <w:vAlign w:val="center"/>
          </w:tcPr>
          <w:p w:rsidR="001C1251" w:rsidP="00294A57">
            <w:pPr>
              <w:spacing w:line="360" w:lineRule="auto"/>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2</w:t>
            </w:r>
          </w:p>
        </w:tc>
        <w:tc>
          <w:tcPr>
            <w:tcW w:w="1276" w:type="dxa"/>
            <w:vAlign w:val="center"/>
          </w:tcPr>
          <w:p w:rsidR="001C1251" w:rsidP="00294A57">
            <w:pPr>
              <w:spacing w:line="360" w:lineRule="auto"/>
              <w:rPr>
                <w:rFonts w:ascii="宋体" w:hAnsi="宋体" w:hint="eastAsia"/>
                <w:szCs w:val="22"/>
              </w:rPr>
            </w:pPr>
            <w:r>
              <w:rPr>
                <w:rFonts w:ascii="宋体" w:hAnsi="宋体" w:cs="宋体"/>
                <w:szCs w:val="22"/>
              </w:rPr>
              <w:t>项目需求理解（10分）</w:t>
            </w:r>
          </w:p>
        </w:tc>
        <w:tc>
          <w:tcPr>
            <w:tcW w:w="1559" w:type="dxa"/>
            <w:vAlign w:val="center"/>
          </w:tcPr>
          <w:p w:rsidR="001C1251" w:rsidP="00294A57">
            <w:pPr>
              <w:spacing w:line="360" w:lineRule="auto"/>
              <w:rPr>
                <w:rFonts w:ascii="宋体" w:hAnsi="宋体" w:hint="eastAsia"/>
                <w:szCs w:val="22"/>
              </w:rPr>
            </w:pPr>
            <w:r>
              <w:rPr>
                <w:rFonts w:ascii="宋体" w:hAnsi="宋体" w:cs="宋体"/>
                <w:szCs w:val="22"/>
              </w:rPr>
              <w:t>根据投标人对本项目服务需求的理解是否全面、清晰、深刻，项目的重点难点分析等情况进行综合评定：</w:t>
            </w:r>
            <w:r>
              <w:rPr>
                <w:rFonts w:ascii="宋体" w:hAnsi="宋体" w:cs="宋体"/>
                <w:szCs w:val="22"/>
              </w:rPr>
              <w:cr/>
              <w:t xml:space="preserve">需求分析清晰、完整、充分，重点难点分析合理、符合实际得10分； </w:t>
            </w:r>
            <w:r>
              <w:rPr>
                <w:rFonts w:ascii="宋体" w:hAnsi="宋体" w:cs="宋体"/>
                <w:szCs w:val="22"/>
              </w:rPr>
              <w:cr/>
              <w:t>需求分析较充分、较清晰完整，重点难点分析较合理得7分；</w:t>
            </w:r>
            <w:r>
              <w:rPr>
                <w:rFonts w:ascii="宋体" w:hAnsi="宋体" w:cs="宋体"/>
                <w:szCs w:val="22"/>
              </w:rPr>
              <w:cr/>
              <w:t>需求分析比较简</w:t>
            </w:r>
            <w:r>
              <w:rPr>
                <w:rFonts w:ascii="宋体" w:hAnsi="宋体" w:cs="宋体"/>
                <w:szCs w:val="22"/>
              </w:rPr>
              <w:t>单、不透彻，重点难点分析不够合理得4分；</w:t>
            </w:r>
            <w:r>
              <w:rPr>
                <w:rFonts w:ascii="宋体" w:hAnsi="宋体" w:cs="宋体"/>
                <w:szCs w:val="22"/>
              </w:rPr>
              <w:cr/>
              <w:t>需求分析完全不到位的，重点难点分析不符合实际得1分；</w:t>
            </w:r>
            <w:r>
              <w:rPr>
                <w:rFonts w:ascii="宋体" w:hAnsi="宋体" w:cs="宋体"/>
                <w:szCs w:val="22"/>
              </w:rPr>
              <w:cr/>
              <w:t>未提供总体服务方案得0分。</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手工打分</w:t>
            </w:r>
          </w:p>
        </w:tc>
        <w:tc>
          <w:tcPr>
            <w:tcW w:w="1701" w:type="dxa"/>
            <w:vAlign w:val="center"/>
          </w:tcPr>
          <w:p w:rsidR="001C1251" w:rsidP="00294A57">
            <w:pPr>
              <w:spacing w:line="360" w:lineRule="auto"/>
              <w:rPr>
                <w:rFonts w:ascii="宋体" w:hAnsi="宋体" w:hint="eastAsia"/>
                <w:szCs w:val="22"/>
              </w:rPr>
            </w:pPr>
            <w:r>
              <w:rPr>
                <w:rFonts w:ascii="宋体" w:hAnsi="宋体" w:cs="宋体"/>
                <w:szCs w:val="22"/>
              </w:rPr>
              <w:t>最低分：0分，最高分：10分</w:t>
            </w:r>
          </w:p>
        </w:tc>
        <w:tc>
          <w:tcPr>
            <w:tcW w:w="914" w:type="dxa"/>
            <w:vAlign w:val="center"/>
          </w:tcPr>
          <w:p w:rsidR="001C1251" w:rsidP="00294A57">
            <w:pPr>
              <w:spacing w:line="360" w:lineRule="auto"/>
              <w:jc w:val="center"/>
              <w:rPr>
                <w:rFonts w:ascii="宋体" w:hAnsi="宋体" w:hint="eastAsia"/>
                <w:szCs w:val="22"/>
              </w:rPr>
            </w:pPr>
            <w:r>
              <w:rPr>
                <w:rFonts w:ascii="宋体" w:hAnsi="宋体" w:cs="宋体"/>
                <w:szCs w:val="22"/>
              </w:rPr>
              <w:t>10</w:t>
            </w:r>
          </w:p>
        </w:tc>
        <w:tc>
          <w:tcPr>
            <w:tcW w:w="1008" w:type="dxa"/>
            <w:vAlign w:val="center"/>
          </w:tcPr>
          <w:p w:rsidR="001C1251" w:rsidP="00294A57">
            <w:pPr>
              <w:spacing w:line="360" w:lineRule="auto"/>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3</w:t>
            </w:r>
          </w:p>
        </w:tc>
        <w:tc>
          <w:tcPr>
            <w:tcW w:w="1276" w:type="dxa"/>
            <w:vAlign w:val="center"/>
          </w:tcPr>
          <w:p w:rsidR="001C1251" w:rsidP="00294A57">
            <w:pPr>
              <w:spacing w:line="360" w:lineRule="auto"/>
              <w:rPr>
                <w:rFonts w:ascii="宋体" w:hAnsi="宋体" w:hint="eastAsia"/>
                <w:szCs w:val="22"/>
              </w:rPr>
            </w:pPr>
            <w:r>
              <w:rPr>
                <w:rFonts w:ascii="宋体" w:hAnsi="宋体" w:cs="宋体"/>
                <w:szCs w:val="22"/>
              </w:rPr>
              <w:t>服务方案（10分）</w:t>
            </w:r>
          </w:p>
        </w:tc>
        <w:tc>
          <w:tcPr>
            <w:tcW w:w="1559" w:type="dxa"/>
            <w:vAlign w:val="center"/>
          </w:tcPr>
          <w:p w:rsidR="001C1251" w:rsidP="00294A57">
            <w:pPr>
              <w:spacing w:line="360" w:lineRule="auto"/>
              <w:rPr>
                <w:rFonts w:ascii="宋体" w:hAnsi="宋体" w:hint="eastAsia"/>
                <w:szCs w:val="22"/>
              </w:rPr>
            </w:pPr>
            <w:r>
              <w:rPr>
                <w:rFonts w:ascii="宋体" w:hAnsi="宋体" w:cs="宋体"/>
                <w:szCs w:val="22"/>
              </w:rPr>
              <w:t>服务方案合理、完善、针对性强，得10分；</w:t>
            </w:r>
            <w:r>
              <w:rPr>
                <w:rFonts w:ascii="宋体" w:hAnsi="宋体" w:cs="宋体"/>
                <w:szCs w:val="22"/>
              </w:rPr>
              <w:cr/>
              <w:t>服务方案合理、完善、针对性一般，得7分；</w:t>
            </w:r>
            <w:r>
              <w:rPr>
                <w:rFonts w:ascii="宋体" w:hAnsi="宋体" w:cs="宋体"/>
                <w:szCs w:val="22"/>
              </w:rPr>
              <w:cr/>
              <w:t>服务方案基本合理、比较完善、有一定的针对性，得5分；</w:t>
            </w:r>
            <w:r>
              <w:rPr>
                <w:rFonts w:ascii="宋体" w:hAnsi="宋体" w:cs="宋体"/>
                <w:szCs w:val="22"/>
              </w:rPr>
              <w:cr/>
              <w:t>服务方案基本合理、不完善、针对性差，得2分；</w:t>
            </w:r>
            <w:r>
              <w:rPr>
                <w:rFonts w:ascii="宋体" w:hAnsi="宋体" w:cs="宋体"/>
                <w:szCs w:val="22"/>
              </w:rPr>
              <w:cr/>
              <w:t>未提供方案，得0分。</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手工打分</w:t>
            </w:r>
          </w:p>
        </w:tc>
        <w:tc>
          <w:tcPr>
            <w:tcW w:w="1701" w:type="dxa"/>
            <w:vAlign w:val="center"/>
          </w:tcPr>
          <w:p w:rsidR="001C1251" w:rsidP="00294A57">
            <w:pPr>
              <w:spacing w:line="360" w:lineRule="auto"/>
              <w:rPr>
                <w:rFonts w:ascii="宋体" w:hAnsi="宋体" w:hint="eastAsia"/>
                <w:szCs w:val="22"/>
              </w:rPr>
            </w:pPr>
            <w:r>
              <w:rPr>
                <w:rFonts w:ascii="宋体" w:hAnsi="宋体" w:cs="宋体"/>
                <w:szCs w:val="22"/>
              </w:rPr>
              <w:t>最低分：0分，最高分：10分</w:t>
            </w:r>
          </w:p>
        </w:tc>
        <w:tc>
          <w:tcPr>
            <w:tcW w:w="914" w:type="dxa"/>
            <w:vAlign w:val="center"/>
          </w:tcPr>
          <w:p w:rsidR="001C1251" w:rsidP="00294A57">
            <w:pPr>
              <w:spacing w:line="360" w:lineRule="auto"/>
              <w:jc w:val="center"/>
              <w:rPr>
                <w:rFonts w:ascii="宋体" w:hAnsi="宋体" w:hint="eastAsia"/>
                <w:szCs w:val="22"/>
              </w:rPr>
            </w:pPr>
            <w:r>
              <w:rPr>
                <w:rFonts w:ascii="宋体" w:hAnsi="宋体" w:cs="宋体"/>
                <w:szCs w:val="22"/>
              </w:rPr>
              <w:t>10</w:t>
            </w:r>
          </w:p>
        </w:tc>
        <w:tc>
          <w:tcPr>
            <w:tcW w:w="1008" w:type="dxa"/>
            <w:vAlign w:val="center"/>
          </w:tcPr>
          <w:p w:rsidR="001C1251" w:rsidP="00294A57">
            <w:pPr>
              <w:spacing w:line="360" w:lineRule="auto"/>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4</w:t>
            </w:r>
          </w:p>
        </w:tc>
        <w:tc>
          <w:tcPr>
            <w:tcW w:w="1276" w:type="dxa"/>
            <w:vAlign w:val="center"/>
          </w:tcPr>
          <w:p w:rsidR="001C1251" w:rsidP="00294A57">
            <w:pPr>
              <w:spacing w:line="360" w:lineRule="auto"/>
              <w:rPr>
                <w:rFonts w:ascii="宋体" w:hAnsi="宋体" w:hint="eastAsia"/>
                <w:szCs w:val="22"/>
              </w:rPr>
            </w:pPr>
            <w:r>
              <w:rPr>
                <w:rFonts w:ascii="宋体" w:hAnsi="宋体" w:cs="宋体"/>
                <w:szCs w:val="22"/>
              </w:rPr>
              <w:t>应急方案（10分）</w:t>
            </w:r>
          </w:p>
        </w:tc>
        <w:tc>
          <w:tcPr>
            <w:tcW w:w="1559" w:type="dxa"/>
            <w:vAlign w:val="center"/>
          </w:tcPr>
          <w:p w:rsidR="001C1251" w:rsidP="00294A57">
            <w:pPr>
              <w:spacing w:line="360" w:lineRule="auto"/>
              <w:rPr>
                <w:rFonts w:ascii="宋体" w:hAnsi="宋体" w:hint="eastAsia"/>
                <w:szCs w:val="22"/>
              </w:rPr>
            </w:pPr>
            <w:r>
              <w:rPr>
                <w:rFonts w:ascii="宋体" w:hAnsi="宋体" w:cs="宋体"/>
                <w:szCs w:val="22"/>
              </w:rPr>
              <w:t>应急方案合理、完善、针对性一般，得7分；</w:t>
            </w:r>
            <w:r>
              <w:rPr>
                <w:rFonts w:ascii="宋体" w:hAnsi="宋体" w:cs="宋体"/>
                <w:szCs w:val="22"/>
              </w:rPr>
              <w:cr/>
              <w:t>应急方案基本合理、比较完善、针对性一般，得5分；</w:t>
            </w:r>
            <w:r>
              <w:rPr>
                <w:rFonts w:ascii="宋体" w:hAnsi="宋体" w:cs="宋体"/>
                <w:szCs w:val="22"/>
              </w:rPr>
              <w:cr/>
              <w:t>应急方案基本合理、比较完善、有一定的针对</w:t>
            </w:r>
            <w:r>
              <w:rPr>
                <w:rFonts w:ascii="宋体" w:hAnsi="宋体" w:cs="宋体"/>
                <w:szCs w:val="22"/>
              </w:rPr>
              <w:t>性，得2分；</w:t>
            </w:r>
            <w:r>
              <w:rPr>
                <w:rFonts w:ascii="宋体" w:hAnsi="宋体" w:cs="宋体"/>
                <w:szCs w:val="22"/>
              </w:rPr>
              <w:cr/>
              <w:t>应急方案基本合理、不完善、针对性差，得1分；</w:t>
            </w:r>
            <w:r>
              <w:rPr>
                <w:rFonts w:ascii="宋体" w:hAnsi="宋体" w:cs="宋体"/>
                <w:szCs w:val="22"/>
              </w:rPr>
              <w:cr/>
              <w:t>未提供方案，得0分。</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手工打分</w:t>
            </w:r>
          </w:p>
        </w:tc>
        <w:tc>
          <w:tcPr>
            <w:tcW w:w="1701" w:type="dxa"/>
            <w:vAlign w:val="center"/>
          </w:tcPr>
          <w:p w:rsidR="001C1251" w:rsidP="00294A57">
            <w:pPr>
              <w:spacing w:line="360" w:lineRule="auto"/>
              <w:rPr>
                <w:rFonts w:ascii="宋体" w:hAnsi="宋体" w:hint="eastAsia"/>
                <w:szCs w:val="22"/>
              </w:rPr>
            </w:pPr>
            <w:r>
              <w:rPr>
                <w:rFonts w:ascii="宋体" w:hAnsi="宋体" w:cs="宋体"/>
                <w:szCs w:val="22"/>
              </w:rPr>
              <w:t>最低分：0分，最高分：10分</w:t>
            </w:r>
          </w:p>
        </w:tc>
        <w:tc>
          <w:tcPr>
            <w:tcW w:w="914" w:type="dxa"/>
            <w:vAlign w:val="center"/>
          </w:tcPr>
          <w:p w:rsidR="001C1251" w:rsidP="00294A57">
            <w:pPr>
              <w:spacing w:line="360" w:lineRule="auto"/>
              <w:jc w:val="center"/>
              <w:rPr>
                <w:rFonts w:ascii="宋体" w:hAnsi="宋体" w:hint="eastAsia"/>
                <w:szCs w:val="22"/>
              </w:rPr>
            </w:pPr>
            <w:r>
              <w:rPr>
                <w:rFonts w:ascii="宋体" w:hAnsi="宋体" w:cs="宋体"/>
                <w:szCs w:val="22"/>
              </w:rPr>
              <w:t>10</w:t>
            </w:r>
          </w:p>
        </w:tc>
        <w:tc>
          <w:tcPr>
            <w:tcW w:w="1008" w:type="dxa"/>
            <w:vAlign w:val="center"/>
          </w:tcPr>
          <w:p w:rsidR="001C1251" w:rsidP="00294A57">
            <w:pPr>
              <w:spacing w:line="360" w:lineRule="auto"/>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5</w:t>
            </w:r>
          </w:p>
        </w:tc>
        <w:tc>
          <w:tcPr>
            <w:tcW w:w="1276" w:type="dxa"/>
            <w:vAlign w:val="center"/>
          </w:tcPr>
          <w:p w:rsidR="001C1251" w:rsidP="00294A57">
            <w:pPr>
              <w:spacing w:line="360" w:lineRule="auto"/>
              <w:rPr>
                <w:rFonts w:ascii="宋体" w:hAnsi="宋体" w:hint="eastAsia"/>
                <w:szCs w:val="22"/>
              </w:rPr>
            </w:pPr>
            <w:r>
              <w:rPr>
                <w:rFonts w:ascii="宋体" w:hAnsi="宋体" w:cs="宋体"/>
                <w:szCs w:val="22"/>
              </w:rPr>
              <w:t>人员保密制度管理（10分）</w:t>
            </w:r>
          </w:p>
        </w:tc>
        <w:tc>
          <w:tcPr>
            <w:tcW w:w="1559" w:type="dxa"/>
            <w:vAlign w:val="center"/>
          </w:tcPr>
          <w:p w:rsidR="001C1251" w:rsidP="00294A57">
            <w:pPr>
              <w:spacing w:line="360" w:lineRule="auto"/>
              <w:rPr>
                <w:rFonts w:ascii="宋体" w:hAnsi="宋体" w:hint="eastAsia"/>
                <w:szCs w:val="22"/>
              </w:rPr>
            </w:pPr>
            <w:r>
              <w:rPr>
                <w:rFonts w:ascii="宋体" w:hAnsi="宋体" w:cs="宋体"/>
                <w:szCs w:val="22"/>
              </w:rPr>
              <w:t>人员保密制度较为规范，可行性较强，得8分；</w:t>
            </w:r>
            <w:r>
              <w:rPr>
                <w:rFonts w:ascii="宋体" w:hAnsi="宋体" w:cs="宋体"/>
                <w:szCs w:val="22"/>
              </w:rPr>
              <w:cr/>
              <w:t>人员保密制度规范性一般，可行性一般，得6分；</w:t>
            </w:r>
            <w:r>
              <w:rPr>
                <w:rFonts w:ascii="宋体" w:hAnsi="宋体" w:cs="宋体"/>
                <w:szCs w:val="22"/>
              </w:rPr>
              <w:cr/>
              <w:t>人员保密制度规范性一般，可行性差，得4分；</w:t>
            </w:r>
            <w:r>
              <w:rPr>
                <w:rFonts w:ascii="宋体" w:hAnsi="宋体" w:cs="宋体"/>
                <w:szCs w:val="22"/>
              </w:rPr>
              <w:cr/>
              <w:t>未提供不得分。</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手工打分</w:t>
            </w:r>
          </w:p>
        </w:tc>
        <w:tc>
          <w:tcPr>
            <w:tcW w:w="1701" w:type="dxa"/>
            <w:vAlign w:val="center"/>
          </w:tcPr>
          <w:p w:rsidR="001C1251" w:rsidP="00294A57">
            <w:pPr>
              <w:spacing w:line="360" w:lineRule="auto"/>
              <w:rPr>
                <w:rFonts w:ascii="宋体" w:hAnsi="宋体" w:hint="eastAsia"/>
                <w:szCs w:val="22"/>
              </w:rPr>
            </w:pPr>
            <w:r>
              <w:rPr>
                <w:rFonts w:ascii="宋体" w:hAnsi="宋体" w:cs="宋体"/>
                <w:szCs w:val="22"/>
              </w:rPr>
              <w:t>最低分：0分，最高分：10分</w:t>
            </w:r>
          </w:p>
        </w:tc>
        <w:tc>
          <w:tcPr>
            <w:tcW w:w="914" w:type="dxa"/>
            <w:vAlign w:val="center"/>
          </w:tcPr>
          <w:p w:rsidR="001C1251" w:rsidP="00294A57">
            <w:pPr>
              <w:spacing w:line="360" w:lineRule="auto"/>
              <w:jc w:val="center"/>
              <w:rPr>
                <w:rFonts w:ascii="宋体" w:hAnsi="宋体" w:hint="eastAsia"/>
                <w:szCs w:val="22"/>
              </w:rPr>
            </w:pPr>
            <w:r>
              <w:rPr>
                <w:rFonts w:ascii="宋体" w:hAnsi="宋体" w:cs="宋体"/>
                <w:szCs w:val="22"/>
              </w:rPr>
              <w:t>10</w:t>
            </w:r>
          </w:p>
        </w:tc>
        <w:tc>
          <w:tcPr>
            <w:tcW w:w="1008" w:type="dxa"/>
            <w:vAlign w:val="center"/>
          </w:tcPr>
          <w:p w:rsidR="001C1251" w:rsidP="00294A57">
            <w:pPr>
              <w:spacing w:line="360" w:lineRule="auto"/>
              <w:rPr>
                <w:rFonts w:ascii="宋体" w:hAnsi="宋体" w:hint="eastAsia"/>
                <w:szCs w:val="22"/>
              </w:rPr>
            </w:pPr>
          </w:p>
        </w:tc>
      </w:tr>
      <w:tr w:rsidTr="00294A57">
        <w:tblPrEx>
          <w:tblW w:w="5000" w:type="pct"/>
          <w:tblLayout w:type="fixed"/>
          <w:tblLook w:val="04A0"/>
        </w:tblPrEx>
        <w:trPr>
          <w:trHeight w:val="18"/>
        </w:trPr>
        <w:tc>
          <w:tcPr>
            <w:tcW w:w="704" w:type="dxa"/>
            <w:vAlign w:val="center"/>
          </w:tcPr>
          <w:p w:rsidR="001C1251" w:rsidP="00294A57">
            <w:pPr>
              <w:spacing w:line="360" w:lineRule="auto"/>
              <w:jc w:val="center"/>
              <w:rPr>
                <w:rFonts w:ascii="宋体" w:hAnsi="宋体" w:hint="eastAsia"/>
                <w:szCs w:val="22"/>
              </w:rPr>
            </w:pPr>
            <w:r>
              <w:rPr>
                <w:rFonts w:ascii="宋体" w:hAnsi="宋体" w:cs="宋体"/>
                <w:szCs w:val="22"/>
              </w:rPr>
              <w:t>6</w:t>
            </w:r>
          </w:p>
        </w:tc>
        <w:tc>
          <w:tcPr>
            <w:tcW w:w="1276" w:type="dxa"/>
            <w:vAlign w:val="center"/>
          </w:tcPr>
          <w:p w:rsidR="001C1251" w:rsidP="00294A57">
            <w:pPr>
              <w:spacing w:line="360" w:lineRule="auto"/>
              <w:rPr>
                <w:rFonts w:ascii="宋体" w:hAnsi="宋体" w:hint="eastAsia"/>
                <w:szCs w:val="22"/>
              </w:rPr>
            </w:pPr>
            <w:r>
              <w:rPr>
                <w:rFonts w:ascii="宋体" w:hAnsi="宋体" w:cs="宋体"/>
                <w:szCs w:val="22"/>
              </w:rPr>
              <w:t>服务保障措施（5分）</w:t>
            </w:r>
          </w:p>
        </w:tc>
        <w:tc>
          <w:tcPr>
            <w:tcW w:w="1559" w:type="dxa"/>
            <w:vAlign w:val="center"/>
          </w:tcPr>
          <w:p w:rsidR="001C1251" w:rsidP="00294A57">
            <w:pPr>
              <w:spacing w:line="360" w:lineRule="auto"/>
              <w:rPr>
                <w:rFonts w:ascii="宋体" w:hAnsi="宋体" w:hint="eastAsia"/>
                <w:szCs w:val="22"/>
              </w:rPr>
            </w:pPr>
            <w:r>
              <w:rPr>
                <w:rFonts w:ascii="宋体" w:hAnsi="宋体" w:cs="宋体"/>
                <w:szCs w:val="22"/>
              </w:rPr>
              <w:t>体系完整，措施有力，针对性强得5分；</w:t>
            </w:r>
            <w:r>
              <w:rPr>
                <w:rFonts w:ascii="宋体" w:hAnsi="宋体" w:cs="宋体"/>
                <w:szCs w:val="22"/>
              </w:rPr>
              <w:cr/>
              <w:t>体系基本完整，措施一般，针对性一般得3分；</w:t>
            </w:r>
            <w:r>
              <w:rPr>
                <w:rFonts w:ascii="宋体" w:hAnsi="宋体" w:cs="宋体"/>
                <w:szCs w:val="22"/>
              </w:rPr>
              <w:cr/>
              <w:t>体系不完整，措施一般，针对性差得1分；</w:t>
            </w:r>
            <w:r>
              <w:rPr>
                <w:rFonts w:ascii="宋体" w:hAnsi="宋体" w:cs="宋体"/>
                <w:szCs w:val="22"/>
              </w:rPr>
              <w:cr/>
              <w:t>未提供不得分。</w:t>
            </w:r>
          </w:p>
        </w:tc>
        <w:tc>
          <w:tcPr>
            <w:tcW w:w="1134" w:type="dxa"/>
            <w:vAlign w:val="center"/>
          </w:tcPr>
          <w:p w:rsidR="001C1251" w:rsidP="00294A57">
            <w:pPr>
              <w:spacing w:line="360" w:lineRule="auto"/>
              <w:jc w:val="center"/>
              <w:rPr>
                <w:rFonts w:ascii="宋体" w:hAnsi="宋体" w:hint="eastAsia"/>
                <w:szCs w:val="22"/>
              </w:rPr>
            </w:pPr>
            <w:r>
              <w:rPr>
                <w:rFonts w:ascii="宋体" w:hAnsi="宋体" w:cs="宋体"/>
                <w:szCs w:val="22"/>
              </w:rPr>
              <w:t>手工打分</w:t>
            </w:r>
          </w:p>
        </w:tc>
        <w:tc>
          <w:tcPr>
            <w:tcW w:w="1701" w:type="dxa"/>
            <w:vAlign w:val="center"/>
          </w:tcPr>
          <w:p w:rsidR="001C1251" w:rsidP="00294A57">
            <w:pPr>
              <w:spacing w:line="360" w:lineRule="auto"/>
              <w:rPr>
                <w:rFonts w:ascii="宋体" w:hAnsi="宋体" w:hint="eastAsia"/>
                <w:szCs w:val="22"/>
              </w:rPr>
            </w:pPr>
            <w:r>
              <w:rPr>
                <w:rFonts w:ascii="宋体" w:hAnsi="宋体" w:cs="宋体"/>
                <w:szCs w:val="22"/>
              </w:rPr>
              <w:t>最低分：0分，最高分：5分</w:t>
            </w:r>
          </w:p>
        </w:tc>
        <w:tc>
          <w:tcPr>
            <w:tcW w:w="914" w:type="dxa"/>
            <w:vAlign w:val="center"/>
          </w:tcPr>
          <w:p w:rsidR="001C1251" w:rsidP="00294A57">
            <w:pPr>
              <w:spacing w:line="360" w:lineRule="auto"/>
              <w:jc w:val="center"/>
              <w:rPr>
                <w:rFonts w:ascii="宋体" w:hAnsi="宋体" w:hint="eastAsia"/>
                <w:szCs w:val="22"/>
              </w:rPr>
            </w:pPr>
            <w:r>
              <w:rPr>
                <w:rFonts w:ascii="宋体" w:hAnsi="宋体" w:cs="宋体"/>
                <w:szCs w:val="22"/>
              </w:rPr>
              <w:t>5</w:t>
            </w:r>
          </w:p>
        </w:tc>
        <w:tc>
          <w:tcPr>
            <w:tcW w:w="1008" w:type="dxa"/>
            <w:vAlign w:val="center"/>
          </w:tcPr>
          <w:p w:rsidR="001C1251" w:rsidP="00294A57">
            <w:pPr>
              <w:spacing w:line="360" w:lineRule="auto"/>
              <w:rPr>
                <w:rFonts w:ascii="宋体" w:hAnsi="宋体" w:hint="eastAsia"/>
                <w:szCs w:val="22"/>
              </w:rPr>
            </w:pPr>
          </w:p>
        </w:tc>
      </w:tr>
      <w:tr w:rsidTr="00294A57">
        <w:tblPrEx>
          <w:tblW w:w="5000" w:type="pct"/>
          <w:tblLayout w:type="fixed"/>
          <w:tblLook w:val="04A0"/>
        </w:tblPrEx>
        <w:trPr>
          <w:trHeight w:val="318"/>
        </w:trPr>
        <w:tc>
          <w:tcPr>
            <w:tcW w:w="8296" w:type="dxa"/>
            <w:gridSpan w:val="7"/>
          </w:tcPr>
          <w:p w:rsidR="001C1251" w:rsidP="00294A57">
            <w:pPr>
              <w:spacing w:line="360" w:lineRule="auto"/>
              <w:jc w:val="center"/>
              <w:rPr>
                <w:rFonts w:ascii="宋体" w:hAnsi="宋体" w:hint="eastAsia"/>
                <w:szCs w:val="22"/>
              </w:rPr>
            </w:pPr>
            <w:r>
              <w:rPr>
                <w:rFonts w:ascii="宋体" w:hAnsi="宋体" w:cs="宋体"/>
                <w:szCs w:val="22"/>
              </w:rPr>
              <w:t>评审方式：定量；明暗标设定：明标；满分：65分；</w:t>
            </w:r>
          </w:p>
        </w:tc>
      </w:tr>
    </w:tbl>
    <w:p w:rsidR="001C1251" w:rsidP="001C1251">
      <w:pPr>
        <w:widowControl/>
        <w:jc w:val="left"/>
        <w:rPr>
          <w:rFonts w:ascii="等线" w:eastAsia="等线" w:hAnsi="等线" w:hint="eastAsia"/>
          <w:szCs w:val="22"/>
        </w:rPr>
      </w:pPr>
      <w:r>
        <w:rPr>
          <w:rFonts w:ascii="等线" w:eastAsia="等线" w:hAnsi="等线" w:cstheme="minorBidi"/>
          <w:szCs w:val="22"/>
        </w:rPr>
        <w:cr/>
      </w:r>
      <w:r>
        <w:rPr>
          <w:rFonts w:ascii="等线" w:eastAsia="等线" w:hAnsi="等线" w:cstheme="minorBidi"/>
          <w:szCs w:val="22"/>
        </w:rPr>
        <w:cr/>
      </w:r>
    </w:p>
    <w:tbl>
      <w:tblPr>
        <w:tblStyle w:val="TableGrid21"/>
        <w:tblW w:w="5000" w:type="pct"/>
        <w:tblLayout w:type="fixed"/>
        <w:tblLook w:val="04A0"/>
      </w:tblPr>
      <w:tblGrid>
        <w:gridCol w:w="1388"/>
        <w:gridCol w:w="1703"/>
        <w:gridCol w:w="5971"/>
      </w:tblGrid>
      <w:tr w:rsidTr="00294A57">
        <w:tblPrEx>
          <w:tblW w:w="5000" w:type="pct"/>
          <w:tblLayout w:type="fixed"/>
          <w:tblLook w:val="04A0"/>
        </w:tblPrEx>
        <w:trPr>
          <w:trHeight w:val="419"/>
        </w:trPr>
        <w:tc>
          <w:tcPr>
            <w:tcW w:w="8296" w:type="dxa"/>
            <w:gridSpan w:val="3"/>
            <w:tcBorders>
              <w:top w:val="single" w:sz="4" w:space="0" w:color="auto"/>
              <w:left w:val="single" w:sz="4" w:space="0" w:color="auto"/>
              <w:bottom w:val="single" w:sz="4" w:space="0" w:color="auto"/>
              <w:right w:val="single" w:sz="4" w:space="0" w:color="auto"/>
            </w:tcBorders>
          </w:tcPr>
          <w:p w:rsidR="001C1251" w:rsidP="00294A57">
            <w:pPr>
              <w:spacing w:line="360" w:lineRule="auto"/>
              <w:ind w:firstLine="480" w:firstLineChars="200"/>
              <w:jc w:val="center"/>
              <w:rPr>
                <w:rFonts w:ascii="微软雅黑" w:eastAsia="微软雅黑" w:hAnsi="微软雅黑" w:hint="eastAsia"/>
                <w:sz w:val="24"/>
              </w:rPr>
            </w:pPr>
            <w:bookmarkStart w:id="812" w:name="价格评审"/>
            <w:r>
              <w:rPr>
                <w:rFonts w:ascii="微软雅黑" w:eastAsia="微软雅黑" w:hAnsi="微软雅黑" w:cs="宋体" w:hint="eastAsia"/>
                <w:sz w:val="24"/>
              </w:rPr>
              <w:t>价格评分</w:t>
            </w:r>
          </w:p>
        </w:tc>
      </w:tr>
      <w:tr w:rsidTr="00294A57">
        <w:tblPrEx>
          <w:tblW w:w="5000" w:type="pct"/>
          <w:tblLayout w:type="fixed"/>
          <w:tblLook w:val="04A0"/>
        </w:tblPrEx>
        <w:trPr>
          <w:trHeight w:val="419"/>
        </w:trPr>
        <w:tc>
          <w:tcPr>
            <w:tcW w:w="1271" w:type="dxa"/>
            <w:tcBorders>
              <w:top w:val="single" w:sz="4" w:space="0" w:color="auto"/>
              <w:left w:val="single" w:sz="4" w:space="0" w:color="auto"/>
              <w:bottom w:val="single" w:sz="4" w:space="0" w:color="auto"/>
              <w:right w:val="single" w:sz="4" w:space="0" w:color="auto"/>
            </w:tcBorders>
            <w:vAlign w:val="center"/>
          </w:tcPr>
          <w:p w:rsidR="001C1251" w:rsidP="00294A57">
            <w:pPr>
              <w:spacing w:line="360" w:lineRule="auto"/>
              <w:jc w:val="center"/>
              <w:rPr>
                <w:rFonts w:eastAsia="等线"/>
                <w:szCs w:val="22"/>
              </w:rPr>
            </w:pPr>
            <w:r>
              <w:rPr>
                <w:rFonts w:ascii="宋体" w:hAnsi="宋体" w:cs="宋体" w:hint="eastAsia"/>
                <w:szCs w:val="22"/>
              </w:rPr>
              <w:t>基准价</w:t>
            </w:r>
          </w:p>
        </w:tc>
        <w:tc>
          <w:tcPr>
            <w:tcW w:w="7025" w:type="dxa"/>
            <w:gridSpan w:val="2"/>
            <w:tcBorders>
              <w:top w:val="single" w:sz="4" w:space="0" w:color="auto"/>
              <w:left w:val="single" w:sz="4" w:space="0" w:color="auto"/>
              <w:bottom w:val="single" w:sz="4" w:space="0" w:color="auto"/>
              <w:right w:val="single" w:sz="4" w:space="0" w:color="auto"/>
            </w:tcBorders>
            <w:vAlign w:val="center"/>
          </w:tcPr>
          <w:p w:rsidR="001C1251" w:rsidP="00294A57">
            <w:pPr>
              <w:spacing w:line="360" w:lineRule="auto"/>
              <w:jc w:val="left"/>
              <w:rPr>
                <w:rFonts w:eastAsia="等线"/>
                <w:szCs w:val="22"/>
              </w:rPr>
            </w:pPr>
            <w:r>
              <w:rPr>
                <w:rFonts w:ascii="宋体" w:hAnsi="宋体" w:cs="宋体"/>
                <w:szCs w:val="22"/>
              </w:rPr>
              <w:t>有效投标报价的最低价为基准价</w:t>
            </w:r>
          </w:p>
        </w:tc>
      </w:tr>
      <w:tr w:rsidTr="00294A57">
        <w:tblPrEx>
          <w:tblW w:w="5000" w:type="pct"/>
          <w:tblLayout w:type="fixed"/>
          <w:tblLook w:val="04A0"/>
        </w:tblPrEx>
        <w:trPr>
          <w:trHeight w:val="419"/>
        </w:trPr>
        <w:tc>
          <w:tcPr>
            <w:tcW w:w="1271" w:type="dxa"/>
            <w:tcBorders>
              <w:top w:val="single" w:sz="4" w:space="0" w:color="auto"/>
              <w:left w:val="single" w:sz="4" w:space="0" w:color="auto"/>
              <w:bottom w:val="single" w:sz="4" w:space="0" w:color="auto"/>
              <w:right w:val="single" w:sz="4" w:space="0" w:color="auto"/>
            </w:tcBorders>
            <w:vAlign w:val="center"/>
          </w:tcPr>
          <w:p w:rsidR="001C1251" w:rsidP="00294A57">
            <w:pPr>
              <w:spacing w:line="360" w:lineRule="auto"/>
              <w:jc w:val="center"/>
              <w:rPr>
                <w:rFonts w:eastAsia="等线"/>
                <w:szCs w:val="22"/>
              </w:rPr>
            </w:pPr>
            <w:r>
              <w:rPr>
                <w:rFonts w:ascii="宋体" w:hAnsi="宋体" w:cs="宋体" w:hint="eastAsia"/>
                <w:szCs w:val="22"/>
              </w:rPr>
              <w:t>得分算法</w:t>
            </w:r>
          </w:p>
        </w:tc>
        <w:tc>
          <w:tcPr>
            <w:tcW w:w="1559" w:type="dxa"/>
            <w:tcBorders>
              <w:top w:val="single" w:sz="4" w:space="0" w:color="auto"/>
              <w:left w:val="single" w:sz="4" w:space="0" w:color="auto"/>
              <w:bottom w:val="single" w:sz="4" w:space="0" w:color="auto"/>
              <w:right w:val="single" w:sz="4" w:space="0" w:color="auto"/>
            </w:tcBorders>
            <w:vAlign w:val="center"/>
          </w:tcPr>
          <w:p w:rsidR="001C1251" w:rsidP="00294A57">
            <w:pPr>
              <w:spacing w:line="360" w:lineRule="auto"/>
              <w:jc w:val="center"/>
              <w:rPr>
                <w:rFonts w:eastAsia="等线"/>
                <w:color w:val="ED7D31"/>
                <w:szCs w:val="22"/>
              </w:rPr>
            </w:pPr>
            <w:r>
              <w:rPr>
                <w:rFonts w:ascii="宋体" w:hAnsi="宋体" w:cs="宋体"/>
                <w:szCs w:val="22"/>
              </w:rPr>
              <w:t>手工输入法</w:t>
            </w:r>
          </w:p>
        </w:tc>
        <w:tc>
          <w:tcPr>
            <w:tcW w:w="5466" w:type="dxa"/>
            <w:tcBorders>
              <w:top w:val="single" w:sz="4" w:space="0" w:color="auto"/>
              <w:left w:val="single" w:sz="4" w:space="0" w:color="auto"/>
              <w:bottom w:val="single" w:sz="4" w:space="0" w:color="auto"/>
              <w:right w:val="single" w:sz="4" w:space="0" w:color="auto"/>
            </w:tcBorders>
            <w:vAlign w:val="center"/>
          </w:tcPr>
          <w:p w:rsidR="001C1251" w:rsidP="00294A57">
            <w:pPr>
              <w:spacing w:line="360" w:lineRule="auto"/>
              <w:jc w:val="left"/>
              <w:rPr>
                <w:rFonts w:eastAsia="等线"/>
                <w:color w:val="ED7D31"/>
                <w:szCs w:val="22"/>
              </w:rPr>
            </w:pPr>
            <w:r>
              <w:rPr>
                <w:rFonts w:ascii="宋体" w:hAnsi="宋体" w:cs="宋体"/>
                <w:szCs w:val="22"/>
              </w:rPr>
              <w:t>M=30（价格评价分项满分值），根据招标文件中的评标办法进行计算，手工输入投标人的价格得分。</w:t>
            </w:r>
          </w:p>
        </w:tc>
      </w:tr>
      <w:bookmarkEnd w:id="809"/>
      <w:bookmarkEnd w:id="812"/>
    </w:tbl>
    <w:p w:rsidR="001C1251" w:rsidP="001C1251">
      <w:pPr>
        <w:spacing w:line="360" w:lineRule="auto"/>
        <w:rPr>
          <w:b/>
          <w:sz w:val="24"/>
        </w:rPr>
      </w:pPr>
    </w:p>
    <w:p w:rsidR="001C1251" w:rsidP="001C1251">
      <w:pPr>
        <w:spacing w:line="360" w:lineRule="auto"/>
        <w:rPr>
          <w:rFonts w:cs="Arial"/>
          <w:sz w:val="24"/>
        </w:rPr>
      </w:pPr>
      <w:r>
        <w:rPr>
          <w:rFonts w:cs="Arial" w:hint="eastAsia"/>
          <w:sz w:val="24"/>
        </w:rPr>
        <w:t>注：</w:t>
      </w:r>
      <w:r>
        <w:rPr>
          <w:rFonts w:cs="Arial" w:hint="eastAsia"/>
          <w:sz w:val="24"/>
        </w:rPr>
        <w:t>1</w:t>
      </w:r>
      <w:r>
        <w:rPr>
          <w:rFonts w:cs="Arial" w:hint="eastAsia"/>
          <w:sz w:val="24"/>
        </w:rPr>
        <w:t>、最终得分保留两位小数。</w:t>
      </w:r>
    </w:p>
    <w:p w:rsidR="001C1251" w:rsidP="001C1251">
      <w:pPr>
        <w:spacing w:line="360" w:lineRule="auto"/>
        <w:ind w:firstLine="480" w:firstLineChars="200"/>
        <w:rPr>
          <w:sz w:val="24"/>
        </w:rPr>
      </w:pPr>
      <w:r>
        <w:rPr>
          <w:rFonts w:hint="eastAsia"/>
          <w:sz w:val="24"/>
        </w:rPr>
        <w:t>2</w:t>
      </w:r>
      <w:r>
        <w:rPr>
          <w:rFonts w:hint="eastAsia"/>
          <w:sz w:val="24"/>
        </w:rPr>
        <w:t>、价格低不作为唯一中标标准。</w:t>
      </w:r>
    </w:p>
    <w:p w:rsidR="001C1251" w:rsidP="001C1251">
      <w:pPr>
        <w:tabs>
          <w:tab w:val="left" w:pos="360"/>
          <w:tab w:val="left" w:pos="1080"/>
        </w:tabs>
        <w:snapToGrid w:val="0"/>
        <w:spacing w:line="360" w:lineRule="auto"/>
        <w:ind w:left="1080"/>
        <w:rPr>
          <w:color w:val="000000"/>
          <w:sz w:val="24"/>
        </w:rPr>
      </w:pPr>
    </w:p>
    <w:p w:rsidR="001C1251" w:rsidP="001C1251">
      <w:pPr>
        <w:widowControl/>
        <w:jc w:val="left"/>
        <w:rPr>
          <w:b/>
          <w:sz w:val="36"/>
          <w:szCs w:val="36"/>
        </w:rPr>
      </w:pPr>
    </w:p>
    <w:p w:rsidR="00C75457" w:rsidP="00C75457">
      <w:pPr>
        <w:spacing w:line="360" w:lineRule="auto"/>
        <w:outlineLvl w:val="0"/>
        <w:rPr>
          <w:b/>
          <w:sz w:val="36"/>
          <w:szCs w:val="36"/>
        </w:rPr>
      </w:pPr>
      <w:r>
        <w:rPr>
          <w:b/>
          <w:sz w:val="36"/>
          <w:szCs w:val="36"/>
        </w:rPr>
        <w:br w:type="page"/>
      </w:r>
      <w:bookmarkStart w:id="813" w:name="_Toc99301424"/>
      <w:r>
        <w:rPr>
          <w:b/>
          <w:sz w:val="36"/>
          <w:szCs w:val="36"/>
        </w:rPr>
        <w:t>第五章</w:t>
      </w:r>
      <w:r>
        <w:rPr>
          <w:b/>
          <w:sz w:val="36"/>
          <w:szCs w:val="36"/>
        </w:rPr>
        <w:t xml:space="preserve">   </w:t>
      </w:r>
      <w:bookmarkEnd w:id="813"/>
      <w:r>
        <w:rPr>
          <w:b/>
          <w:sz w:val="36"/>
          <w:szCs w:val="36"/>
        </w:rPr>
        <w:t>采购需求</w:t>
      </w:r>
    </w:p>
    <w:p w:rsidR="00C75457" w:rsidP="00C75457">
      <w:pPr>
        <w:spacing w:line="360" w:lineRule="auto"/>
        <w:jc w:val="center"/>
        <w:rPr>
          <w:rFonts w:cs="宋体"/>
          <w:sz w:val="24"/>
        </w:rPr>
      </w:pPr>
      <w:r>
        <w:rPr>
          <w:rFonts w:cs="宋体" w:hint="eastAsia"/>
          <w:sz w:val="24"/>
        </w:rPr>
        <w:t>（如本章内容与招标文件其它章节内容有冲突，应以本部分内容为准。）</w:t>
      </w:r>
    </w:p>
    <w:p w:rsidR="00C75457" w:rsidP="00C75457">
      <w:pPr>
        <w:adjustRightInd w:val="0"/>
        <w:snapToGrid w:val="0"/>
        <w:spacing w:line="560" w:lineRule="exact"/>
        <w:ind w:firstLine="480" w:firstLineChars="200"/>
        <w:rPr>
          <w:rFonts w:ascii="宋体" w:hAnsi="宋体" w:cs="仿宋_GB2312" w:hint="eastAsia"/>
          <w:sz w:val="24"/>
        </w:rPr>
      </w:pPr>
      <w:r>
        <w:rPr>
          <w:rFonts w:ascii="宋体" w:hAnsi="宋体" w:cs="仿宋_GB2312" w:hint="eastAsia"/>
          <w:sz w:val="24"/>
        </w:rPr>
        <w:t>2009年东城区建立了劳动争议调解联动机制，形成了由工会、人社、</w:t>
      </w:r>
      <w:r>
        <w:rPr>
          <w:rFonts w:ascii="宋体" w:hAnsi="宋体" w:cs="仿宋_GB2312"/>
          <w:sz w:val="24"/>
        </w:rPr>
        <w:t>司法</w:t>
      </w:r>
      <w:r>
        <w:rPr>
          <w:rFonts w:ascii="宋体" w:hAnsi="宋体" w:cs="仿宋_GB2312" w:hint="eastAsia"/>
          <w:sz w:val="24"/>
        </w:rPr>
        <w:t>、法</w:t>
      </w:r>
      <w:r>
        <w:rPr>
          <w:rFonts w:ascii="宋体" w:hAnsi="宋体" w:cs="仿宋_GB2312"/>
          <w:sz w:val="24"/>
        </w:rPr>
        <w:t>院、工商联</w:t>
      </w:r>
      <w:r>
        <w:rPr>
          <w:rFonts w:ascii="宋体" w:hAnsi="宋体" w:cs="仿宋_GB2312" w:hint="eastAsia"/>
          <w:sz w:val="24"/>
        </w:rPr>
        <w:t>、</w:t>
      </w:r>
      <w:r>
        <w:rPr>
          <w:rFonts w:ascii="宋体" w:hAnsi="宋体" w:cs="仿宋_GB2312"/>
          <w:sz w:val="24"/>
        </w:rPr>
        <w:t>信访办、</w:t>
      </w:r>
      <w:r>
        <w:rPr>
          <w:rFonts w:ascii="宋体" w:hAnsi="宋体" w:cs="仿宋_GB2312" w:hint="eastAsia"/>
          <w:sz w:val="24"/>
        </w:rPr>
        <w:t>区委政法委等多部门共同参与的劳动争议调解长效工作机制，东城区劳动争议调解中心负责承办具体工作事项。为不断加强我区劳动争议调解力量，按照北京市总工会《关于调整劳动争议调解联动机制服务律所聘用管理方式的实施方案》工作要求，东城区总工会将委托京信禾（北京）管理咨询有限公司公开招标合作律师事务所开展相关工作，具体内容如下：</w:t>
      </w:r>
    </w:p>
    <w:p w:rsidR="00C75457" w:rsidP="00C75457">
      <w:pPr>
        <w:pStyle w:val="BodyTextFirstIndent2"/>
        <w:widowControl/>
        <w:numPr>
          <w:ilvl w:val="0"/>
          <w:numId w:val="15"/>
        </w:numPr>
        <w:adjustRightInd w:val="0"/>
        <w:snapToGrid w:val="0"/>
        <w:spacing w:after="0" w:line="560" w:lineRule="exact"/>
        <w:ind w:left="0" w:firstLine="480" w:leftChars="0"/>
        <w:rPr>
          <w:rFonts w:ascii="宋体" w:hAnsi="宋体" w:cs="黑体" w:hint="eastAsia"/>
          <w:szCs w:val="24"/>
        </w:rPr>
      </w:pPr>
      <w:r>
        <w:rPr>
          <w:rFonts w:ascii="宋体" w:hAnsi="宋体" w:cs="黑体" w:hint="eastAsia"/>
          <w:szCs w:val="24"/>
        </w:rPr>
        <w:t>费用构成及工作指标</w:t>
      </w:r>
    </w:p>
    <w:p w:rsidR="00C75457" w:rsidP="00C75457">
      <w:pPr>
        <w:adjustRightInd w:val="0"/>
        <w:snapToGrid w:val="0"/>
        <w:spacing w:line="560" w:lineRule="exact"/>
        <w:ind w:firstLine="480" w:firstLineChars="200"/>
        <w:rPr>
          <w:rFonts w:ascii="宋体" w:hAnsi="宋体" w:cs="仿宋_GB2312" w:hint="eastAsia"/>
          <w:sz w:val="24"/>
        </w:rPr>
      </w:pPr>
      <w:r>
        <w:rPr>
          <w:rFonts w:ascii="宋体" w:hAnsi="宋体" w:cs="仿宋_GB2312" w:hint="eastAsia"/>
          <w:sz w:val="24"/>
        </w:rPr>
        <w:t>项目招标总额为145万元，合作律师事务所服务费用由两部分构成，即基础服务费15万元（工会经费）、劳动争议案件补贴费用130万元（财政经费）。</w:t>
      </w:r>
    </w:p>
    <w:p w:rsidR="00C75457" w:rsidP="00C75457">
      <w:pPr>
        <w:adjustRightInd w:val="0"/>
        <w:snapToGrid w:val="0"/>
        <w:spacing w:line="560" w:lineRule="exact"/>
        <w:ind w:firstLine="480" w:firstLineChars="200"/>
        <w:rPr>
          <w:rFonts w:ascii="宋体" w:hAnsi="宋体" w:cs="仿宋_GB2312" w:hint="eastAsia"/>
          <w:sz w:val="24"/>
        </w:rPr>
      </w:pPr>
      <w:r>
        <w:rPr>
          <w:rFonts w:ascii="宋体" w:hAnsi="宋体" w:hint="eastAsia"/>
          <w:b/>
          <w:kern w:val="0"/>
          <w:sz w:val="24"/>
        </w:rPr>
        <w:t>基础服务费：15万元（</w:t>
      </w:r>
      <w:r>
        <w:rPr>
          <w:rFonts w:ascii="宋体" w:hAnsi="宋体" w:cs="仿宋_GB2312" w:hint="eastAsia"/>
          <w:sz w:val="24"/>
        </w:rPr>
        <w:t>12万元服务费+3万元绩效费）；</w:t>
      </w:r>
    </w:p>
    <w:p w:rsidR="00C75457" w:rsidP="00C75457">
      <w:pPr>
        <w:adjustRightInd w:val="0"/>
        <w:snapToGrid w:val="0"/>
        <w:spacing w:line="560" w:lineRule="exact"/>
        <w:ind w:firstLine="480" w:firstLineChars="200"/>
        <w:rPr>
          <w:rFonts w:ascii="仿宋" w:eastAsia="仿宋" w:hAnsi="仿宋" w:cs="仿宋_GB2312" w:hint="eastAsia"/>
          <w:sz w:val="24"/>
        </w:rPr>
      </w:pPr>
      <w:r>
        <w:rPr>
          <w:rFonts w:ascii="仿宋" w:eastAsia="仿宋" w:hAnsi="仿宋" w:cs="仿宋_GB2312" w:hint="eastAsia"/>
          <w:sz w:val="24"/>
        </w:rPr>
        <w:t>（绩效标准：1、依照国家、北京市、东城区各级党风廉政、行风管理规定标准展开服务，不得出现相关违纪投诉问题。</w:t>
      </w:r>
    </w:p>
    <w:p w:rsidR="00C75457" w:rsidP="00C75457">
      <w:pPr>
        <w:adjustRightInd w:val="0"/>
        <w:snapToGrid w:val="0"/>
        <w:spacing w:line="560" w:lineRule="exact"/>
        <w:ind w:firstLine="480" w:firstLineChars="200"/>
        <w:rPr>
          <w:rFonts w:ascii="仿宋" w:eastAsia="仿宋" w:hAnsi="仿宋" w:hint="eastAsia"/>
          <w:sz w:val="24"/>
        </w:rPr>
      </w:pPr>
      <w:r>
        <w:rPr>
          <w:rFonts w:ascii="仿宋" w:eastAsia="仿宋" w:hAnsi="仿宋" w:cs="仿宋_GB2312" w:hint="eastAsia"/>
          <w:sz w:val="24"/>
        </w:rPr>
        <w:t>2、劳动争议受理案件数量不低于本区仲裁院案件受理量的30％）。</w:t>
      </w:r>
    </w:p>
    <w:p w:rsidR="00C75457" w:rsidP="00C75457">
      <w:pPr>
        <w:adjustRightInd w:val="0"/>
        <w:snapToGrid w:val="0"/>
        <w:spacing w:line="560" w:lineRule="exact"/>
        <w:ind w:firstLine="480" w:firstLineChars="200"/>
        <w:rPr>
          <w:rFonts w:ascii="宋体" w:hAnsi="宋体" w:cs="仿宋_GB2312" w:hint="eastAsia"/>
          <w:sz w:val="24"/>
        </w:rPr>
      </w:pPr>
      <w:r>
        <w:rPr>
          <w:rFonts w:ascii="宋体" w:hAnsi="宋体" w:hint="eastAsia"/>
          <w:b/>
          <w:kern w:val="0"/>
          <w:sz w:val="24"/>
        </w:rPr>
        <w:t>案件补贴费用：130万元</w:t>
      </w:r>
      <w:r>
        <w:rPr>
          <w:rFonts w:ascii="宋体" w:hAnsi="宋体" w:cs="仿宋_GB2312" w:hint="eastAsia"/>
          <w:sz w:val="24"/>
        </w:rPr>
        <w:t>（以实际调解成功案件数支付相应案件补贴费用，全年最高支付上限不超过中标金额）</w:t>
      </w:r>
    </w:p>
    <w:p w:rsidR="00C75457" w:rsidP="00C75457">
      <w:pPr>
        <w:adjustRightInd w:val="0"/>
        <w:snapToGrid w:val="0"/>
        <w:spacing w:line="560" w:lineRule="exact"/>
        <w:ind w:firstLine="480" w:firstLineChars="200"/>
        <w:rPr>
          <w:rFonts w:ascii="宋体" w:hAnsi="宋体" w:cs="仿宋_GB2312" w:hint="eastAsia"/>
          <w:sz w:val="24"/>
        </w:rPr>
      </w:pPr>
      <w:r>
        <w:rPr>
          <w:rFonts w:ascii="宋体" w:hAnsi="宋体" w:cs="仿宋_GB2312" w:hint="eastAsia"/>
          <w:sz w:val="24"/>
        </w:rPr>
        <w:t>根据北京市财政局、北京市总工会修订的《北京市劳动争议调解联动机制经费保障办法》（京财党政群【2020】664号）文件规定：劳动争议调解人员承办劳动争议调解成功案件的补贴标准为每个案件补贴2400元，两人（含两人）以上案件，在个案补贴2400元的基础上，每增加一人加付补贴300元。</w:t>
      </w:r>
    </w:p>
    <w:p w:rsidR="00C75457" w:rsidP="00C75457">
      <w:pPr>
        <w:adjustRightInd w:val="0"/>
        <w:snapToGrid w:val="0"/>
        <w:spacing w:line="560" w:lineRule="exact"/>
        <w:ind w:firstLine="640"/>
        <w:rPr>
          <w:rFonts w:ascii="宋体" w:hAnsi="宋体" w:cs="仿宋_GB2312" w:hint="eastAsia"/>
          <w:sz w:val="24"/>
        </w:rPr>
      </w:pPr>
      <w:r>
        <w:rPr>
          <w:rFonts w:ascii="宋体" w:hAnsi="宋体" w:cs="黑体" w:hint="eastAsia"/>
          <w:b/>
          <w:sz w:val="24"/>
        </w:rPr>
        <w:t>劳动争议调解案件量（预测）：</w:t>
      </w:r>
      <w:r>
        <w:rPr>
          <w:rFonts w:ascii="宋体" w:hAnsi="宋体" w:cs="仿宋_GB2312" w:hint="eastAsia"/>
          <w:sz w:val="24"/>
        </w:rPr>
        <w:t>东城区总工会每年受理案件数量不低于本区仲裁院案件受理量的30％。经测算，预计2026年东城区劳动争议调解中心受理劳动争议案件1500件左右。</w:t>
      </w:r>
    </w:p>
    <w:p w:rsidR="00C75457" w:rsidP="00C75457">
      <w:pPr>
        <w:adjustRightInd w:val="0"/>
        <w:snapToGrid w:val="0"/>
        <w:spacing w:line="560" w:lineRule="exact"/>
        <w:ind w:left="420" w:firstLine="240" w:leftChars="200" w:firstLineChars="100"/>
        <w:rPr>
          <w:rFonts w:ascii="宋体" w:hAnsi="宋体" w:cs="仿宋_GB2312" w:hint="eastAsia"/>
          <w:sz w:val="24"/>
        </w:rPr>
      </w:pPr>
      <w:r>
        <w:rPr>
          <w:rFonts w:ascii="宋体" w:hAnsi="宋体" w:cs="黑体" w:hint="eastAsia"/>
          <w:sz w:val="24"/>
        </w:rPr>
        <w:t>二、服务期限</w:t>
      </w:r>
    </w:p>
    <w:p w:rsidR="00C75457" w:rsidP="00C75457">
      <w:pPr>
        <w:adjustRightInd w:val="0"/>
        <w:snapToGrid w:val="0"/>
        <w:spacing w:line="560" w:lineRule="exact"/>
        <w:ind w:left="420" w:firstLine="240" w:leftChars="200" w:firstLineChars="100"/>
        <w:rPr>
          <w:rFonts w:ascii="宋体" w:hAnsi="宋体" w:hint="eastAsia"/>
          <w:sz w:val="24"/>
        </w:rPr>
      </w:pPr>
      <w:r>
        <w:rPr>
          <w:rFonts w:ascii="宋体" w:hAnsi="宋体" w:cs="仿宋_GB2312" w:hint="eastAsia"/>
          <w:sz w:val="24"/>
        </w:rPr>
        <w:t>自签订合同之日起，一年</w:t>
      </w:r>
    </w:p>
    <w:p w:rsidR="00C75457" w:rsidP="00C75457">
      <w:pPr>
        <w:adjustRightInd w:val="0"/>
        <w:snapToGrid w:val="0"/>
        <w:spacing w:line="560" w:lineRule="exact"/>
        <w:ind w:firstLine="480" w:firstLineChars="200"/>
        <w:rPr>
          <w:rFonts w:ascii="宋体" w:hAnsi="宋体" w:cs="黑体" w:hint="eastAsia"/>
          <w:sz w:val="24"/>
        </w:rPr>
      </w:pPr>
      <w:r>
        <w:rPr>
          <w:rFonts w:ascii="宋体" w:hAnsi="宋体" w:cs="黑体" w:hint="eastAsia"/>
          <w:sz w:val="24"/>
        </w:rPr>
        <w:t>三、服务内容</w:t>
      </w:r>
    </w:p>
    <w:p w:rsidR="00C75457" w:rsidP="00C75457">
      <w:pPr>
        <w:spacing w:before="50" w:line="560" w:lineRule="exact"/>
        <w:ind w:firstLine="480" w:firstLineChars="200"/>
        <w:rPr>
          <w:rFonts w:ascii="宋体" w:hAnsi="宋体" w:cs="仿宋_GB2312" w:hint="eastAsia"/>
          <w:kern w:val="0"/>
          <w:sz w:val="24"/>
        </w:rPr>
      </w:pPr>
      <w:r>
        <w:rPr>
          <w:rFonts w:ascii="宋体" w:hAnsi="宋体" w:cs="仿宋_GB2312" w:hint="eastAsia"/>
          <w:kern w:val="0"/>
          <w:sz w:val="24"/>
        </w:rPr>
        <w:t>（一）坐班值守。每个工作日至少有4名律师在调解室全天现场办公，确保调解工作顺利开展；</w:t>
      </w:r>
    </w:p>
    <w:p w:rsidR="00C75457" w:rsidP="00C75457">
      <w:pPr>
        <w:spacing w:before="50" w:line="560" w:lineRule="exact"/>
        <w:ind w:firstLine="480" w:firstLineChars="200"/>
        <w:rPr>
          <w:rFonts w:ascii="宋体" w:hAnsi="宋体" w:cs="仿宋_GB2312" w:hint="eastAsia"/>
          <w:kern w:val="0"/>
          <w:sz w:val="24"/>
        </w:rPr>
      </w:pPr>
      <w:r>
        <w:rPr>
          <w:rFonts w:ascii="宋体" w:hAnsi="宋体" w:cs="仿宋_GB2312" w:hint="eastAsia"/>
          <w:kern w:val="0"/>
          <w:sz w:val="24"/>
        </w:rPr>
        <w:t>（二）劳动争议调解。做好劳动争议案件受理及调处工作，按要求进行案卷归档和系统录入。针对受理的劳动争议案件定期进行数据汇总分析，向劳动争议案件企业方出具《企业劳动用工风险防控温馨提示》，撰写工作案例及信息；</w:t>
      </w:r>
    </w:p>
    <w:p w:rsidR="00C75457" w:rsidP="00C75457">
      <w:pPr>
        <w:spacing w:before="50" w:line="560" w:lineRule="exact"/>
        <w:ind w:firstLine="480" w:firstLineChars="200"/>
        <w:rPr>
          <w:rFonts w:ascii="宋体" w:hAnsi="宋体" w:cs="仿宋_GB2312" w:hint="eastAsia"/>
          <w:kern w:val="0"/>
          <w:sz w:val="24"/>
        </w:rPr>
      </w:pPr>
      <w:r>
        <w:rPr>
          <w:rFonts w:ascii="宋体" w:hAnsi="宋体" w:cs="仿宋_GB2312" w:hint="eastAsia"/>
          <w:kern w:val="0"/>
          <w:sz w:val="24"/>
        </w:rPr>
        <w:t>（三）法律援助。代书和接受指派办理劳动争议法律援助案件或与劳动权益有关的职工人身权、民主权、财产权受到侵犯的法律援助案件；</w:t>
      </w:r>
    </w:p>
    <w:p w:rsidR="00C75457" w:rsidP="00C75457">
      <w:pPr>
        <w:spacing w:before="50" w:line="560" w:lineRule="exact"/>
        <w:ind w:firstLine="480" w:firstLineChars="200"/>
        <w:rPr>
          <w:rFonts w:ascii="宋体" w:hAnsi="宋体" w:cs="仿宋_GB2312" w:hint="eastAsia"/>
          <w:kern w:val="0"/>
          <w:sz w:val="24"/>
        </w:rPr>
      </w:pPr>
      <w:r>
        <w:rPr>
          <w:rFonts w:ascii="宋体" w:hAnsi="宋体" w:cs="仿宋_GB2312" w:hint="eastAsia"/>
          <w:kern w:val="0"/>
          <w:sz w:val="24"/>
        </w:rPr>
        <w:t>（四）法律咨询。提供涉及劳动法律法规和与职工权益有关的民事、刑事、行政等法律政策咨询、解答服务；答复12351热线相关法律咨询问题；</w:t>
      </w:r>
    </w:p>
    <w:p w:rsidR="00C75457" w:rsidP="00C75457">
      <w:pPr>
        <w:spacing w:before="50" w:line="560" w:lineRule="exact"/>
        <w:ind w:firstLine="480" w:firstLineChars="200"/>
        <w:rPr>
          <w:rFonts w:ascii="宋体" w:hAnsi="宋体" w:cs="仿宋_GB2312" w:hint="eastAsia"/>
          <w:kern w:val="0"/>
          <w:sz w:val="24"/>
        </w:rPr>
      </w:pPr>
      <w:r>
        <w:rPr>
          <w:rFonts w:ascii="宋体" w:hAnsi="宋体" w:cs="仿宋_GB2312" w:hint="eastAsia"/>
          <w:kern w:val="0"/>
          <w:sz w:val="24"/>
        </w:rPr>
        <w:t>（五）普法宣传。接受工会安排开展普法宣传、法律培训等服务；系统梳理调解案例，提炼典型经验，撰写《工会调解面对面》等法宣案例材料，形成可复制、可推广的调解经验成果；</w:t>
      </w:r>
    </w:p>
    <w:p w:rsidR="00C75457" w:rsidP="00C75457">
      <w:pPr>
        <w:spacing w:before="50" w:line="560" w:lineRule="exact"/>
        <w:ind w:firstLine="480" w:firstLineChars="200"/>
        <w:rPr>
          <w:rFonts w:ascii="宋体" w:hAnsi="宋体" w:cs="仿宋_GB2312" w:hint="eastAsia"/>
          <w:kern w:val="0"/>
          <w:sz w:val="24"/>
        </w:rPr>
      </w:pPr>
      <w:r>
        <w:rPr>
          <w:rFonts w:ascii="宋体" w:hAnsi="宋体" w:cs="仿宋_GB2312" w:hint="eastAsia"/>
          <w:kern w:val="0"/>
          <w:sz w:val="24"/>
        </w:rPr>
        <w:t>（六）志愿服务。按工会要求，到基层工会开展法律志愿服务；</w:t>
      </w:r>
    </w:p>
    <w:p w:rsidR="00C75457" w:rsidP="00C75457">
      <w:pPr>
        <w:spacing w:before="50" w:line="560" w:lineRule="exact"/>
        <w:ind w:firstLine="480" w:firstLineChars="200"/>
        <w:rPr>
          <w:rFonts w:ascii="宋体" w:hAnsi="宋体" w:cs="仿宋_GB2312" w:hint="eastAsia"/>
          <w:kern w:val="0"/>
          <w:sz w:val="24"/>
        </w:rPr>
      </w:pPr>
      <w:r>
        <w:rPr>
          <w:rFonts w:ascii="宋体" w:hAnsi="宋体" w:cs="仿宋_GB2312" w:hint="eastAsia"/>
          <w:kern w:val="0"/>
          <w:sz w:val="24"/>
        </w:rPr>
        <w:t>（七）其他。接受区总工会指派的其他法律服务。</w:t>
      </w:r>
    </w:p>
    <w:p w:rsidR="00C75457" w:rsidP="00C75457">
      <w:pPr>
        <w:spacing w:before="50" w:line="560" w:lineRule="exact"/>
        <w:ind w:firstLine="720" w:firstLineChars="300"/>
        <w:rPr>
          <w:rFonts w:ascii="宋体" w:hAnsi="宋体" w:cs="仿宋_GB2312" w:hint="eastAsia"/>
          <w:kern w:val="0"/>
          <w:sz w:val="24"/>
        </w:rPr>
      </w:pPr>
      <w:r>
        <w:rPr>
          <w:rFonts w:ascii="宋体" w:hAnsi="宋体" w:cs="仿宋_GB2312" w:hint="eastAsia"/>
          <w:kern w:val="0"/>
          <w:sz w:val="24"/>
        </w:rPr>
        <w:t>四、服务地点</w:t>
      </w:r>
    </w:p>
    <w:p w:rsidR="00C75457" w:rsidP="00C75457">
      <w:pPr>
        <w:adjustRightInd w:val="0"/>
        <w:snapToGrid w:val="0"/>
        <w:spacing w:line="560" w:lineRule="exact"/>
        <w:ind w:firstLine="480" w:firstLineChars="200"/>
        <w:rPr>
          <w:rFonts w:ascii="宋体" w:hAnsi="宋体" w:cs="仿宋_GB2312" w:hint="eastAsia"/>
          <w:b/>
          <w:sz w:val="24"/>
        </w:rPr>
      </w:pPr>
      <w:r>
        <w:rPr>
          <w:rFonts w:ascii="宋体" w:hAnsi="宋体" w:cs="仿宋_GB2312" w:hint="eastAsia"/>
          <w:b/>
          <w:sz w:val="24"/>
        </w:rPr>
        <w:t>（一）东城区劳动争议调解中心：</w:t>
      </w:r>
    </w:p>
    <w:p w:rsidR="00C75457" w:rsidP="00C75457">
      <w:pPr>
        <w:adjustRightInd w:val="0"/>
        <w:snapToGrid w:val="0"/>
        <w:spacing w:line="560" w:lineRule="exact"/>
        <w:ind w:firstLine="720" w:firstLineChars="300"/>
        <w:rPr>
          <w:rFonts w:ascii="宋体" w:hAnsi="宋体" w:cs="仿宋_GB2312" w:hint="eastAsia"/>
          <w:sz w:val="24"/>
        </w:rPr>
      </w:pPr>
      <w:r>
        <w:rPr>
          <w:rFonts w:ascii="宋体" w:hAnsi="宋体" w:cs="仿宋_GB2312" w:hint="eastAsia"/>
          <w:sz w:val="24"/>
        </w:rPr>
        <w:t>1、</w:t>
      </w:r>
      <w:r>
        <w:rPr>
          <w:rFonts w:ascii="宋体" w:hAnsi="宋体" w:hint="eastAsia"/>
          <w:sz w:val="24"/>
        </w:rPr>
        <w:t>北京市东城区演乐胡同15号</w:t>
      </w:r>
    </w:p>
    <w:p w:rsidR="00C75457" w:rsidP="00C75457">
      <w:pPr>
        <w:adjustRightInd w:val="0"/>
        <w:snapToGrid w:val="0"/>
        <w:spacing w:line="560" w:lineRule="exact"/>
        <w:ind w:firstLine="720" w:firstLineChars="300"/>
        <w:rPr>
          <w:rFonts w:ascii="宋体" w:hAnsi="宋体" w:cs="仿宋_GB2312" w:hint="eastAsia"/>
          <w:sz w:val="24"/>
        </w:rPr>
      </w:pPr>
      <w:r>
        <w:rPr>
          <w:rFonts w:ascii="宋体" w:hAnsi="宋体" w:cs="仿宋_GB2312" w:hint="eastAsia"/>
          <w:sz w:val="24"/>
        </w:rPr>
        <w:t>2、福光路4号</w:t>
      </w:r>
    </w:p>
    <w:p w:rsidR="00C75457" w:rsidP="00C75457">
      <w:pPr>
        <w:adjustRightInd w:val="0"/>
        <w:snapToGrid w:val="0"/>
        <w:spacing w:line="560" w:lineRule="exact"/>
        <w:ind w:firstLine="480" w:firstLineChars="200"/>
        <w:rPr>
          <w:rFonts w:ascii="宋体" w:hAnsi="宋体" w:cs="仿宋_GB2312" w:hint="eastAsia"/>
          <w:b/>
          <w:kern w:val="0"/>
          <w:sz w:val="24"/>
        </w:rPr>
      </w:pPr>
      <w:r>
        <w:rPr>
          <w:rFonts w:ascii="宋体" w:hAnsi="宋体" w:cs="仿宋_GB2312" w:hint="eastAsia"/>
          <w:b/>
          <w:kern w:val="0"/>
          <w:sz w:val="24"/>
        </w:rPr>
        <w:t>（二）东城区劳动人事争议仲裁院（调解窗口）</w:t>
      </w:r>
    </w:p>
    <w:p w:rsidR="00C75457" w:rsidP="00C75457">
      <w:pPr>
        <w:adjustRightInd w:val="0"/>
        <w:snapToGrid w:val="0"/>
        <w:spacing w:line="560" w:lineRule="exact"/>
        <w:ind w:firstLine="720" w:firstLineChars="300"/>
        <w:rPr>
          <w:rFonts w:ascii="宋体" w:hAnsi="宋体" w:cs="仿宋_GB2312" w:hint="eastAsia"/>
          <w:sz w:val="24"/>
        </w:rPr>
      </w:pPr>
      <w:r>
        <w:rPr>
          <w:rFonts w:ascii="宋体" w:hAnsi="宋体" w:cs="仿宋_GB2312" w:hint="eastAsia"/>
          <w:sz w:val="24"/>
        </w:rPr>
        <w:t>1、交道口南大街27号</w:t>
      </w:r>
    </w:p>
    <w:p w:rsidR="00C75457" w:rsidP="00C75457">
      <w:pPr>
        <w:adjustRightInd w:val="0"/>
        <w:snapToGrid w:val="0"/>
        <w:spacing w:line="560" w:lineRule="exact"/>
        <w:ind w:firstLine="720" w:firstLineChars="300"/>
        <w:rPr>
          <w:rFonts w:ascii="宋体" w:hAnsi="宋体" w:cs="仿宋_GB2312" w:hint="eastAsia"/>
          <w:kern w:val="0"/>
          <w:sz w:val="24"/>
        </w:rPr>
      </w:pPr>
      <w:r>
        <w:rPr>
          <w:rFonts w:ascii="宋体" w:hAnsi="宋体" w:cs="仿宋_GB2312" w:hint="eastAsia"/>
          <w:kern w:val="0"/>
          <w:sz w:val="24"/>
        </w:rPr>
        <w:t>五、律师事务所基本条件</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一）律师事务所或本所执业律师拥护中华人民共和国宪法，拥护中国共产党领导和社会主义制度，具有良好的政治素质和道德品行，具有符合工作需求的业务能力。执业律师近三年未受到律师协会或执业监管机构通报批评（含）以上处分。</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二）从事劳动法专业业务的注册专职执业律师5-7人，至少1人是律所合伙人，服务团队总负责人应由合伙人律师担任，并可调动全所资源提供服务；至少1名律师具有民事法律服务经验；至少2名律师具有集体劳动争议（10人以上）处理经验。</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（三）服务律所应保证每个工作日至少有4名律师在指定地点全天现场办公，并根据相关要求，提供工作时间外（包括但不限于周一至周五延长时间、周末及法定节假日）的预约现场接待服务及电话咨询服务。</w:t>
      </w:r>
    </w:p>
    <w:p w:rsidR="00C75457" w:rsidP="00C75457">
      <w:pPr>
        <w:adjustRightInd w:val="0"/>
        <w:snapToGrid w:val="0"/>
        <w:spacing w:line="560" w:lineRule="exact"/>
        <w:ind w:firstLine="480" w:firstLineChars="200"/>
        <w:rPr>
          <w:rFonts w:ascii="宋体" w:hAnsi="宋体" w:cs="黑体" w:hint="eastAsia"/>
          <w:sz w:val="24"/>
        </w:rPr>
      </w:pPr>
      <w:r>
        <w:rPr>
          <w:rFonts w:ascii="宋体" w:hAnsi="宋体" w:cs="黑体" w:hint="eastAsia"/>
          <w:sz w:val="24"/>
        </w:rPr>
        <w:t>六、工作要求</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依照国家、北京市、东城区各级党风廉政、行风管理规定建立相关廉政和行风制度及相关工作要求，发现律所及律师存在以下行为，将依据情节追究责任、停止合作。</w:t>
      </w:r>
    </w:p>
    <w:p w:rsidR="00C75457" w:rsidP="00C75457">
      <w:pPr>
        <w:adjustRightInd w:val="0"/>
        <w:snapToGrid w:val="0"/>
        <w:spacing w:line="560" w:lineRule="exact"/>
        <w:ind w:firstLine="480" w:firstLineChars="200"/>
        <w:rPr>
          <w:rFonts w:ascii="宋体" w:hAnsi="宋体" w:cs="楷体_GB2312" w:hint="eastAsia"/>
          <w:b/>
          <w:bCs/>
          <w:sz w:val="24"/>
        </w:rPr>
      </w:pPr>
      <w:r>
        <w:rPr>
          <w:rFonts w:ascii="宋体" w:hAnsi="宋体" w:cs="楷体_GB2312" w:hint="eastAsia"/>
          <w:b/>
          <w:bCs/>
          <w:sz w:val="24"/>
        </w:rPr>
        <w:t>（一）廉政要求</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工作人员不得有下列行为：</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1、徇私枉法，偏袒一方当事人；</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2、滥用职权，侵犯当事人合法权益；</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3、利用职权为自己或他人谋取私利；</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4、隐瞒或伪造证据；</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5、私自会见、接触当事人及其代理人；</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6、故意拖延办案，玩忽职守；</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7、与当事人及其代理人在办案场所以外的地方谈论所承办的案件或相关事宜；</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8、泄露案件涉及的国家机密、商业秘密和个人隐私，或者擅自透露案件处理情况以及仲裁庭、仲裁院对案件的研究讨论情况；</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9、受聘期间担任东城仲裁委受理案件的代理人；</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10、与案件的当事人及其代理人涉及配偶、子女和其他近亲属或者有利害关系可能影响公正调解的，应当主动回避，也不得以其他方式施加影响；</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11、其他违法违纪问题。</w:t>
      </w:r>
    </w:p>
    <w:p w:rsidR="00C75457" w:rsidP="00C75457">
      <w:pPr>
        <w:adjustRightInd w:val="0"/>
        <w:snapToGrid w:val="0"/>
        <w:spacing w:line="560" w:lineRule="exact"/>
        <w:ind w:firstLine="480" w:firstLineChars="200"/>
        <w:rPr>
          <w:rFonts w:ascii="宋体" w:hAnsi="宋体" w:hint="eastAsia"/>
          <w:sz w:val="24"/>
        </w:rPr>
      </w:pPr>
      <w:r>
        <w:rPr>
          <w:rFonts w:ascii="宋体" w:hAnsi="宋体" w:cs="楷体_GB2312" w:hint="eastAsia"/>
          <w:b/>
          <w:bCs/>
          <w:sz w:val="24"/>
        </w:rPr>
        <w:t>（二）纪律要求</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1、入驻仲裁院调解窗口的工作人员应遵守仲裁院相关规定，按照窗口工作人员标准开展工作；</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2、律师调解员不得代理东城区仲裁院受理的案件，不得向案件的当事人推荐或者介绍律师；</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3、在调解或开展其他法律服务工作中，有损害工会及有关部门形象或声誉的言行；</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 xml:space="preserve">4、由于工作方式不当，与职工发生严重冲突、争执的； </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5、对于重大案件、群体性案件，未按规定汇报且处理不当，造成严重后果的；</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6、被投诉且确定为律师工作失误的；</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7、无故迟到、早退的;</w:t>
      </w:r>
    </w:p>
    <w:p w:rsidR="00C75457" w:rsidP="00C75457">
      <w:pPr>
        <w:spacing w:before="50" w:line="560" w:lineRule="exact"/>
        <w:ind w:firstLine="480" w:firstLineChars="200"/>
        <w:rPr>
          <w:rFonts w:ascii="宋体" w:hAnsi="宋体" w:cs="仿宋_GB2312" w:hint="eastAsia"/>
          <w:sz w:val="24"/>
        </w:rPr>
      </w:pPr>
      <w:r>
        <w:rPr>
          <w:rFonts w:ascii="宋体" w:hAnsi="宋体" w:cs="仿宋_GB2312" w:hint="eastAsia"/>
          <w:sz w:val="24"/>
        </w:rPr>
        <w:t>8、区总工会认为严重违反工会相关管理制度的其他行为。</w:t>
      </w:r>
    </w:p>
    <w:p w:rsidR="001C1251" w:rsidRPr="00C75457" w:rsidP="001C1251">
      <w:pPr>
        <w:autoSpaceDE w:val="0"/>
        <w:autoSpaceDN w:val="0"/>
        <w:rPr>
          <w:bCs/>
        </w:rPr>
      </w:pPr>
    </w:p>
    <w:p w:rsidR="001C1251" w:rsidP="001C1251"/>
    <w:p w:rsidR="001C1251" w:rsidP="001C1251">
      <w:pPr>
        <w:widowControl/>
        <w:jc w:val="left"/>
        <w:rPr>
          <w:b/>
          <w:sz w:val="36"/>
          <w:szCs w:val="36"/>
        </w:rPr>
      </w:pPr>
      <w:r>
        <w:rPr>
          <w:b/>
          <w:sz w:val="36"/>
          <w:szCs w:val="36"/>
        </w:rPr>
        <w:br w:type="page"/>
      </w:r>
      <w:r>
        <w:rPr>
          <w:b/>
          <w:sz w:val="36"/>
          <w:szCs w:val="36"/>
        </w:rPr>
        <w:t xml:space="preserve"> </w:t>
      </w:r>
    </w:p>
    <w:p w:rsidR="00C75457" w:rsidP="00C75457">
      <w:pPr>
        <w:spacing w:line="360" w:lineRule="auto"/>
        <w:jc w:val="center"/>
        <w:outlineLvl w:val="0"/>
        <w:rPr>
          <w:b/>
          <w:sz w:val="36"/>
          <w:szCs w:val="36"/>
        </w:rPr>
      </w:pPr>
      <w:bookmarkStart w:id="814" w:name="_Toc99301425"/>
      <w:r>
        <w:rPr>
          <w:b/>
          <w:sz w:val="36"/>
          <w:szCs w:val="36"/>
        </w:rPr>
        <w:t>第六章</w:t>
      </w:r>
      <w:r>
        <w:rPr>
          <w:b/>
          <w:sz w:val="36"/>
          <w:szCs w:val="36"/>
        </w:rPr>
        <w:t xml:space="preserve">   </w:t>
      </w:r>
      <w:bookmarkEnd w:id="814"/>
      <w:r>
        <w:rPr>
          <w:b/>
          <w:sz w:val="36"/>
          <w:szCs w:val="36"/>
        </w:rPr>
        <w:t>拟签订的合同文本</w:t>
      </w:r>
    </w:p>
    <w:p w:rsidR="00C75457" w:rsidP="00C75457">
      <w:pPr>
        <w:tabs>
          <w:tab w:val="left" w:pos="900"/>
          <w:tab w:val="left" w:pos="1080"/>
        </w:tabs>
        <w:snapToGrid w:val="0"/>
        <w:spacing w:line="360" w:lineRule="auto"/>
        <w:rPr>
          <w:kern w:val="0"/>
          <w:sz w:val="18"/>
          <w:szCs w:val="18"/>
        </w:rPr>
      </w:pPr>
    </w:p>
    <w:p w:rsidR="00C75457" w:rsidP="00C75457">
      <w:pPr>
        <w:widowControl/>
        <w:shd w:val="clear" w:color="auto" w:fill="FFFFFF"/>
        <w:spacing w:before="120" w:beforeLines="50" w:line="360" w:lineRule="auto"/>
        <w:jc w:val="right"/>
        <w:rPr>
          <w:rFonts w:ascii="仿宋" w:eastAsia="仿宋" w:hAnsi="仿宋" w:hint="eastAsia"/>
          <w:b/>
          <w:bCs/>
          <w:kern w:val="0"/>
          <w:sz w:val="32"/>
          <w:szCs w:val="32"/>
        </w:rPr>
      </w:pPr>
      <w:r>
        <w:rPr>
          <w:rFonts w:ascii="仿宋" w:eastAsia="仿宋" w:hAnsi="仿宋" w:hint="eastAsia"/>
          <w:b/>
          <w:bCs/>
          <w:kern w:val="0"/>
          <w:sz w:val="32"/>
          <w:szCs w:val="32"/>
        </w:rPr>
        <w:t>合同号：</w:t>
      </w:r>
    </w:p>
    <w:p w:rsidR="00C75457" w:rsidP="00C75457">
      <w:pPr>
        <w:spacing w:line="360" w:lineRule="auto"/>
        <w:rPr>
          <w:rFonts w:ascii="仿宋" w:eastAsia="仿宋" w:hAnsi="仿宋" w:hint="eastAsia"/>
          <w:sz w:val="28"/>
          <w:szCs w:val="28"/>
        </w:rPr>
      </w:pPr>
    </w:p>
    <w:p w:rsidR="00C75457" w:rsidP="00C75457">
      <w:pPr>
        <w:spacing w:line="360" w:lineRule="auto"/>
        <w:rPr>
          <w:rFonts w:ascii="仿宋" w:eastAsia="仿宋" w:hAnsi="仿宋" w:hint="eastAsia"/>
          <w:sz w:val="28"/>
          <w:szCs w:val="28"/>
        </w:rPr>
      </w:pPr>
      <w:r>
        <w:rPr>
          <w:rFonts w:ascii="仿宋" w:eastAsia="仿宋" w:hAnsi="仿宋" w:hint="eastAsia"/>
          <w:sz w:val="28"/>
          <w:szCs w:val="28"/>
        </w:rPr>
        <w:t>甲</w:t>
      </w:r>
      <w:r>
        <w:rPr>
          <w:rFonts w:ascii="仿宋" w:eastAsia="仿宋" w:hAnsi="仿宋" w:hint="eastAsia"/>
          <w:sz w:val="28"/>
          <w:szCs w:val="28"/>
        </w:rPr>
        <w:tab/>
        <w:t>方：北京市东城区总工会</w:t>
      </w:r>
    </w:p>
    <w:p w:rsidR="00C75457" w:rsidP="00C75457">
      <w:pPr>
        <w:spacing w:line="360" w:lineRule="auto"/>
        <w:rPr>
          <w:rFonts w:ascii="仿宋" w:eastAsia="仿宋" w:hAnsi="仿宋" w:hint="eastAsia"/>
          <w:sz w:val="28"/>
          <w:szCs w:val="28"/>
        </w:rPr>
      </w:pPr>
      <w:r>
        <w:rPr>
          <w:rFonts w:ascii="仿宋" w:eastAsia="仿宋" w:hAnsi="仿宋" w:hint="eastAsia"/>
          <w:sz w:val="28"/>
          <w:szCs w:val="28"/>
        </w:rPr>
        <w:t>地</w:t>
      </w:r>
      <w:r>
        <w:rPr>
          <w:rFonts w:ascii="仿宋" w:eastAsia="仿宋" w:hAnsi="仿宋" w:hint="eastAsia"/>
          <w:sz w:val="28"/>
          <w:szCs w:val="28"/>
        </w:rPr>
        <w:tab/>
        <w:t>址：北京市东城区演乐胡同15号</w:t>
      </w:r>
    </w:p>
    <w:p w:rsidR="00C75457" w:rsidP="00C75457">
      <w:pPr>
        <w:spacing w:line="360" w:lineRule="auto"/>
        <w:rPr>
          <w:rFonts w:ascii="仿宋" w:eastAsia="仿宋" w:hAnsi="仿宋" w:hint="eastAsia"/>
          <w:sz w:val="28"/>
          <w:szCs w:val="28"/>
        </w:rPr>
      </w:pPr>
      <w:r>
        <w:rPr>
          <w:rFonts w:ascii="仿宋" w:eastAsia="仿宋" w:hAnsi="仿宋" w:hint="eastAsia"/>
          <w:sz w:val="28"/>
          <w:szCs w:val="28"/>
        </w:rPr>
        <w:t>电</w:t>
      </w:r>
      <w:r>
        <w:rPr>
          <w:rFonts w:ascii="仿宋" w:eastAsia="仿宋" w:hAnsi="仿宋" w:hint="eastAsia"/>
          <w:sz w:val="28"/>
          <w:szCs w:val="28"/>
        </w:rPr>
        <w:tab/>
        <w:t>话：</w:t>
      </w:r>
    </w:p>
    <w:p w:rsidR="00C75457" w:rsidP="00C75457">
      <w:pPr>
        <w:spacing w:line="360" w:lineRule="auto"/>
        <w:rPr>
          <w:rFonts w:ascii="仿宋" w:eastAsia="仿宋" w:hAnsi="仿宋" w:hint="eastAsia"/>
          <w:sz w:val="28"/>
          <w:szCs w:val="28"/>
        </w:rPr>
      </w:pPr>
      <w:r>
        <w:rPr>
          <w:rFonts w:ascii="仿宋" w:eastAsia="仿宋" w:hAnsi="仿宋" w:hint="eastAsia"/>
          <w:sz w:val="28"/>
          <w:szCs w:val="28"/>
        </w:rPr>
        <w:t>传</w:t>
      </w:r>
      <w:r>
        <w:rPr>
          <w:rFonts w:ascii="仿宋" w:eastAsia="仿宋" w:hAnsi="仿宋" w:hint="eastAsia"/>
          <w:sz w:val="28"/>
          <w:szCs w:val="28"/>
        </w:rPr>
        <w:tab/>
        <w:t>真：</w:t>
      </w:r>
    </w:p>
    <w:p w:rsidR="00C75457" w:rsidP="00C75457">
      <w:pPr>
        <w:spacing w:line="360" w:lineRule="auto"/>
        <w:rPr>
          <w:rFonts w:ascii="仿宋" w:eastAsia="仿宋" w:hAnsi="仿宋" w:hint="eastAsia"/>
          <w:sz w:val="28"/>
          <w:szCs w:val="28"/>
        </w:rPr>
      </w:pPr>
      <w:r>
        <w:rPr>
          <w:rFonts w:ascii="仿宋" w:eastAsia="仿宋" w:hAnsi="仿宋" w:hint="eastAsia"/>
          <w:sz w:val="28"/>
          <w:szCs w:val="28"/>
        </w:rPr>
        <w:t>乙</w:t>
      </w:r>
      <w:r>
        <w:rPr>
          <w:rFonts w:ascii="仿宋" w:eastAsia="仿宋" w:hAnsi="仿宋" w:hint="eastAsia"/>
          <w:sz w:val="28"/>
          <w:szCs w:val="28"/>
        </w:rPr>
        <w:tab/>
        <w:t>方：</w:t>
      </w:r>
    </w:p>
    <w:p w:rsidR="00C75457" w:rsidP="00C75457">
      <w:pPr>
        <w:spacing w:line="360" w:lineRule="auto"/>
        <w:rPr>
          <w:rFonts w:ascii="仿宋" w:eastAsia="仿宋" w:hAnsi="仿宋" w:hint="eastAsia"/>
          <w:sz w:val="28"/>
          <w:szCs w:val="28"/>
        </w:rPr>
      </w:pPr>
      <w:r>
        <w:rPr>
          <w:rFonts w:ascii="仿宋" w:eastAsia="仿宋" w:hAnsi="仿宋" w:hint="eastAsia"/>
          <w:sz w:val="28"/>
          <w:szCs w:val="28"/>
        </w:rPr>
        <w:t>地</w:t>
      </w:r>
      <w:r>
        <w:rPr>
          <w:rFonts w:ascii="仿宋" w:eastAsia="仿宋" w:hAnsi="仿宋" w:hint="eastAsia"/>
          <w:sz w:val="28"/>
          <w:szCs w:val="28"/>
        </w:rPr>
        <w:tab/>
        <w:t>址：</w:t>
      </w:r>
    </w:p>
    <w:p w:rsidR="00C75457" w:rsidP="00C75457">
      <w:pPr>
        <w:spacing w:line="360" w:lineRule="auto"/>
        <w:rPr>
          <w:rFonts w:ascii="仿宋" w:eastAsia="仿宋" w:hAnsi="仿宋" w:hint="eastAsia"/>
          <w:sz w:val="28"/>
          <w:szCs w:val="28"/>
        </w:rPr>
      </w:pPr>
      <w:r>
        <w:rPr>
          <w:rFonts w:ascii="仿宋" w:eastAsia="仿宋" w:hAnsi="仿宋" w:hint="eastAsia"/>
          <w:sz w:val="28"/>
          <w:szCs w:val="28"/>
        </w:rPr>
        <w:t>邮政编码：</w:t>
      </w:r>
    </w:p>
    <w:p w:rsidR="00C75457" w:rsidP="00C75457">
      <w:pPr>
        <w:spacing w:line="360" w:lineRule="auto"/>
        <w:rPr>
          <w:rFonts w:ascii="仿宋" w:eastAsia="仿宋" w:hAnsi="仿宋" w:hint="eastAsia"/>
          <w:sz w:val="28"/>
          <w:szCs w:val="28"/>
        </w:rPr>
      </w:pPr>
      <w:r>
        <w:rPr>
          <w:rFonts w:ascii="仿宋" w:eastAsia="仿宋" w:hAnsi="仿宋" w:hint="eastAsia"/>
          <w:sz w:val="28"/>
          <w:szCs w:val="28"/>
        </w:rPr>
        <w:t>电</w:t>
      </w:r>
      <w:r>
        <w:rPr>
          <w:rFonts w:ascii="仿宋" w:eastAsia="仿宋" w:hAnsi="仿宋" w:hint="eastAsia"/>
          <w:sz w:val="28"/>
          <w:szCs w:val="28"/>
        </w:rPr>
        <w:tab/>
        <w:t>话：</w:t>
      </w:r>
    </w:p>
    <w:p w:rsidR="00C75457" w:rsidP="00C75457">
      <w:pPr>
        <w:spacing w:line="360" w:lineRule="auto"/>
        <w:rPr>
          <w:rFonts w:ascii="仿宋" w:eastAsia="仿宋" w:hAnsi="仿宋" w:hint="eastAsia"/>
          <w:sz w:val="28"/>
          <w:szCs w:val="28"/>
        </w:rPr>
      </w:pPr>
      <w:r>
        <w:rPr>
          <w:rFonts w:ascii="仿宋" w:eastAsia="仿宋" w:hAnsi="仿宋" w:hint="eastAsia"/>
          <w:sz w:val="28"/>
          <w:szCs w:val="28"/>
        </w:rPr>
        <w:t>传</w:t>
      </w:r>
      <w:r>
        <w:rPr>
          <w:rFonts w:ascii="仿宋" w:eastAsia="仿宋" w:hAnsi="仿宋" w:hint="eastAsia"/>
          <w:sz w:val="28"/>
          <w:szCs w:val="28"/>
        </w:rPr>
        <w:tab/>
        <w:t>真：</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为发挥执业律师的优势，进一步提高北京市工会法律服务工作水平，及时有效化解劳动纠纷，更好地维护职工合法权益，按照招标结果，甲乙双方经协商达成如下协议：</w:t>
      </w:r>
    </w:p>
    <w:p w:rsidR="00C75457" w:rsidP="00C75457">
      <w:pPr>
        <w:spacing w:line="360" w:lineRule="auto"/>
        <w:jc w:val="center"/>
        <w:rPr>
          <w:rFonts w:ascii="仿宋" w:eastAsia="仿宋" w:hAnsi="仿宋" w:hint="eastAsia"/>
          <w:b/>
          <w:bCs/>
          <w:sz w:val="28"/>
          <w:szCs w:val="28"/>
        </w:rPr>
      </w:pPr>
      <w:r>
        <w:rPr>
          <w:rFonts w:ascii="仿宋" w:eastAsia="仿宋" w:hAnsi="仿宋" w:hint="eastAsia"/>
          <w:b/>
          <w:bCs/>
          <w:sz w:val="28"/>
          <w:szCs w:val="28"/>
        </w:rPr>
        <w:t>第一条</w:t>
      </w:r>
      <w:r>
        <w:rPr>
          <w:rFonts w:ascii="仿宋" w:eastAsia="仿宋" w:hAnsi="仿宋" w:hint="eastAsia"/>
          <w:b/>
          <w:bCs/>
          <w:sz w:val="28"/>
          <w:szCs w:val="28"/>
        </w:rPr>
        <w:tab/>
        <w:t>服务内容</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乙方接受甲方委托，委派律师在双方协商的工作范围内，向甲方提供法律服务，具体服务内容包括但不限于如下各方面：</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1.调解劳动争议案件，包括做好劳动争议案件受理及调处工作，按要求进行案卷归档和系统录入。针对受理的劳动争议案件定期进行数据汇总分析，向劳动争议案件企业方出具《企业劳动用工风险防控温馨提示》，撰写工作案例及信息等；</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2.代理指派的劳动争议案件；</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3.代理法律援助案件。代书和接受指派办理劳动争议法律援助案件或</w:t>
      </w:r>
      <w:r>
        <w:rPr>
          <w:rFonts w:ascii="仿宋" w:eastAsia="仿宋" w:hAnsi="仿宋" w:hint="eastAsia"/>
          <w:sz w:val="28"/>
          <w:szCs w:val="28"/>
        </w:rPr>
        <w:t>与劳动权益有关的职工人身权、民主权、财产权受到侵犯的法律援助案件；</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4.提供劳动法律、政策咨询、解答和必要的代书服务；</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5.普法宣传。接受工会安排开展普法宣传、法律培训等服务；系统梳理调解案例，提炼典型经验，撰写《工会调解面对面》等法宣案例材料，形成可复制、可推广的调解经验成果；</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6.对相关人员开展法律培训；</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7.开展法律志愿服务工作；</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8.参与工会建会、集体协商、工会会员维权等工作，提供法律意见或建议；</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9.审查对外的文书、协议等文件；</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10.应邀列席相关会议；</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11.接受甲方委托的其他法律服务。</w:t>
      </w:r>
    </w:p>
    <w:p w:rsidR="00C75457" w:rsidP="00C75457">
      <w:pPr>
        <w:spacing w:line="360" w:lineRule="auto"/>
        <w:jc w:val="center"/>
        <w:rPr>
          <w:rFonts w:ascii="仿宋" w:eastAsia="仿宋" w:hAnsi="仿宋" w:hint="eastAsia"/>
          <w:b/>
          <w:bCs/>
          <w:sz w:val="28"/>
          <w:szCs w:val="28"/>
        </w:rPr>
      </w:pPr>
      <w:r>
        <w:rPr>
          <w:rFonts w:ascii="仿宋" w:eastAsia="仿宋" w:hAnsi="仿宋" w:hint="eastAsia"/>
          <w:b/>
          <w:bCs/>
          <w:sz w:val="28"/>
          <w:szCs w:val="28"/>
        </w:rPr>
        <w:t>第二条</w:t>
      </w:r>
      <w:r>
        <w:rPr>
          <w:rFonts w:ascii="仿宋" w:eastAsia="仿宋" w:hAnsi="仿宋" w:hint="eastAsia"/>
          <w:b/>
          <w:bCs/>
          <w:sz w:val="28"/>
          <w:szCs w:val="28"/>
        </w:rPr>
        <w:tab/>
        <w:t>乙方的义务</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1.乙方委派至少5名专职律师组成律师团队作为本协议第一条所列法律服务的派出律师，团队中至少1人是乙方合伙人，乙方应保证每天至少有</w:t>
      </w:r>
      <w:r>
        <w:rPr>
          <w:rFonts w:ascii="仿宋" w:eastAsia="仿宋" w:hAnsi="仿宋"/>
          <w:sz w:val="28"/>
          <w:szCs w:val="28"/>
        </w:rPr>
        <w:t>4</w:t>
      </w:r>
      <w:r>
        <w:rPr>
          <w:rFonts w:ascii="仿宋" w:eastAsia="仿宋" w:hAnsi="仿宋" w:hint="eastAsia"/>
          <w:sz w:val="28"/>
          <w:szCs w:val="28"/>
        </w:rPr>
        <w:t>名律师在指定地点值班；</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乙方派出律师在协议生效后即具有北京市总工会职工法律服务律师志愿者的资格，履行志愿者的服务义务；</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2.乙方及派出律师应当遵守甲方制定的工作规范、业务程序和相关制度要求；</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3.乙方及派出律师在为职工提供法律服务过程中，不得同时向与职工有法律上利益冲突的企业或其他任何第三方提供相应的法律服务，不得要求职工支付任何形式的费用，不得收受职工财物或牟取其他利益；</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4.乙方派出律师在履行职责时实行回避制度。乙方派出律师不得调解由乙方律师提供咨询、代理或其他法律服务的劳动争议案件；乙方派出律师调解的案件，乙方律师不得以任何形式为当事人就该劳动争议案件提供咨</w:t>
      </w:r>
      <w:r>
        <w:rPr>
          <w:rFonts w:ascii="仿宋" w:eastAsia="仿宋" w:hAnsi="仿宋" w:hint="eastAsia"/>
          <w:sz w:val="28"/>
          <w:szCs w:val="28"/>
        </w:rPr>
        <w:t>询、代理或其他法律服务；</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5.乙方派出律师对其获知的涉及职工与用人单位的商业机密或个人隐私负有保密责任，非由法律规定或者甲方、职工个人与用人单位的同意，不得向任何第三方泄露；</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6.乙方对甲方委托的全部法律服务业务应当单独建档，并保存完整的工作记录，对涉及甲方及相关职工委托事项的原始证据、法律文件和财物应当妥善保管并及时归档，劳动争议调解和法律援助案件应按照甲方标准和规定及时归档并按时上报给甲方；</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7.乙方派出律师应当按时参加甲方组织的会议和培训；</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8.乙方应确定专人与甲方联系。在法律服务过程中，乙方应保证派出律师团队的稳定性，派出律师变更联系信息的，乙方应及时通知甲方；</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9.乙方应当按时接受甲方的工作考核。</w:t>
      </w:r>
    </w:p>
    <w:p w:rsidR="00C75457" w:rsidP="00C75457">
      <w:pPr>
        <w:spacing w:line="360" w:lineRule="auto"/>
        <w:jc w:val="center"/>
        <w:rPr>
          <w:rFonts w:ascii="仿宋" w:eastAsia="仿宋" w:hAnsi="仿宋" w:hint="eastAsia"/>
          <w:b/>
          <w:bCs/>
          <w:sz w:val="28"/>
          <w:szCs w:val="28"/>
        </w:rPr>
      </w:pPr>
      <w:r>
        <w:rPr>
          <w:rFonts w:ascii="仿宋" w:eastAsia="仿宋" w:hAnsi="仿宋" w:hint="eastAsia"/>
          <w:b/>
          <w:bCs/>
          <w:sz w:val="28"/>
          <w:szCs w:val="28"/>
        </w:rPr>
        <w:t>第三条</w:t>
      </w:r>
      <w:r>
        <w:rPr>
          <w:rFonts w:ascii="仿宋" w:eastAsia="仿宋" w:hAnsi="仿宋" w:hint="eastAsia"/>
          <w:b/>
          <w:bCs/>
          <w:sz w:val="28"/>
          <w:szCs w:val="28"/>
        </w:rPr>
        <w:tab/>
        <w:t>甲方的义务</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1.甲方应当按期、足额向乙方支付约定的费用；</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2.甲方根据乙方律师提供的法律意见、建议、方案独立作出判断和决定所产生的后果由甲方承担，非因乙方派出律师故意或重大过失等失职行为造成的损失，乙方及派出律师不承担赔偿责任；</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3.甲方的委托事项不得违反法律或者违反律师执业规范。</w:t>
      </w:r>
    </w:p>
    <w:p w:rsidR="00C75457" w:rsidP="00C75457">
      <w:pPr>
        <w:spacing w:line="360" w:lineRule="auto"/>
        <w:jc w:val="center"/>
        <w:rPr>
          <w:rFonts w:ascii="仿宋" w:eastAsia="仿宋" w:hAnsi="仿宋" w:hint="eastAsia"/>
          <w:b/>
          <w:bCs/>
          <w:sz w:val="28"/>
          <w:szCs w:val="28"/>
        </w:rPr>
      </w:pPr>
      <w:r>
        <w:rPr>
          <w:rFonts w:ascii="仿宋" w:eastAsia="仿宋" w:hAnsi="仿宋" w:hint="eastAsia"/>
          <w:b/>
          <w:bCs/>
          <w:sz w:val="28"/>
          <w:szCs w:val="28"/>
        </w:rPr>
        <w:t>第四条</w:t>
      </w:r>
      <w:r>
        <w:rPr>
          <w:rFonts w:ascii="仿宋" w:eastAsia="仿宋" w:hAnsi="仿宋" w:hint="eastAsia"/>
          <w:b/>
          <w:bCs/>
          <w:sz w:val="28"/>
          <w:szCs w:val="28"/>
        </w:rPr>
        <w:tab/>
        <w:t>服务费用和结算办法</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1.甲方向乙方支付基础服务费用</w:t>
      </w:r>
      <w:bookmarkStart w:id="815" w:name="_Hlk186201723"/>
      <w:r>
        <w:rPr>
          <w:rFonts w:ascii="仿宋" w:eastAsia="仿宋" w:hAnsi="仿宋" w:hint="eastAsia"/>
          <w:sz w:val="28"/>
          <w:szCs w:val="28"/>
        </w:rPr>
        <w:t>由两部分构成，服务费12万元／年</w:t>
      </w:r>
      <w:bookmarkEnd w:id="815"/>
      <w:r>
        <w:rPr>
          <w:rFonts w:ascii="仿宋" w:eastAsia="仿宋" w:hAnsi="仿宋" w:hint="eastAsia"/>
          <w:sz w:val="28"/>
          <w:szCs w:val="28"/>
        </w:rPr>
        <w:t>，绩效费3万元／年（完成市总工会全年案件受理考核指标，即案件受理量占仲裁案件受理量的30%）。</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2.支付时间：服务费12万元于签订合同后10个工作日内支付；绩效费用根据全年任务指标完成情况支付，即考核截止若完成30%考核指标，总工会支付3万元绩效费，未完成考核不予支付绩效费。</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3.乙方派出律师调解劳动争议案件，调解成功促成当事人达成调解协</w:t>
      </w:r>
      <w:r>
        <w:rPr>
          <w:rFonts w:ascii="仿宋" w:eastAsia="仿宋" w:hAnsi="仿宋" w:hint="eastAsia"/>
          <w:sz w:val="28"/>
          <w:szCs w:val="28"/>
        </w:rPr>
        <w:t>议、当事人履行完毕，案卷归档完整，经北京市劳动争议调处工作领导小组办公室审核通过的，按照有关规定支付相应补贴，全年案件补贴费用不超过130万元。</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4.乙方派出律师接受甲方指派代理法律援助案件，符合法律援助条件的，甲方按照北京市有关法律援助案件补贴标准的规定向乙方支付补贴。</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5.乙方银行信息：</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户名：</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开户行号：</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银行：</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账号：</w:t>
      </w:r>
    </w:p>
    <w:p w:rsidR="00C75457" w:rsidP="00C75457">
      <w:pPr>
        <w:spacing w:line="360" w:lineRule="auto"/>
        <w:jc w:val="center"/>
        <w:rPr>
          <w:rFonts w:ascii="仿宋" w:eastAsia="仿宋" w:hAnsi="仿宋" w:hint="eastAsia"/>
          <w:b/>
          <w:bCs/>
          <w:sz w:val="28"/>
          <w:szCs w:val="28"/>
        </w:rPr>
      </w:pPr>
      <w:r>
        <w:rPr>
          <w:rFonts w:ascii="仿宋" w:eastAsia="仿宋" w:hAnsi="仿宋" w:hint="eastAsia"/>
          <w:b/>
          <w:bCs/>
          <w:sz w:val="28"/>
          <w:szCs w:val="28"/>
        </w:rPr>
        <w:t>第五条</w:t>
      </w:r>
      <w:r>
        <w:rPr>
          <w:rFonts w:ascii="仿宋" w:eastAsia="仿宋" w:hAnsi="仿宋" w:hint="eastAsia"/>
          <w:b/>
          <w:bCs/>
          <w:sz w:val="28"/>
          <w:szCs w:val="28"/>
        </w:rPr>
        <w:tab/>
        <w:t>工作考核</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甲方根据北京市总工会、甲方及有关方面制定的相关制度对乙方的工作进行考核，并根据考核结果作出奖惩和是否续签法律服务协议的决定。甲方可通过不定时抽查、案件旁听、听取工作汇报、征求相关部门意见、当事人反馈等形式进行考核和监督。</w:t>
      </w:r>
    </w:p>
    <w:p w:rsidR="00C75457" w:rsidP="00C75457">
      <w:pPr>
        <w:spacing w:line="360" w:lineRule="auto"/>
        <w:jc w:val="center"/>
        <w:rPr>
          <w:rFonts w:ascii="仿宋" w:eastAsia="仿宋" w:hAnsi="仿宋" w:hint="eastAsia"/>
          <w:b/>
          <w:bCs/>
          <w:sz w:val="28"/>
          <w:szCs w:val="28"/>
        </w:rPr>
      </w:pPr>
      <w:r>
        <w:rPr>
          <w:rFonts w:ascii="仿宋" w:eastAsia="仿宋" w:hAnsi="仿宋" w:hint="eastAsia"/>
          <w:b/>
          <w:bCs/>
          <w:sz w:val="28"/>
          <w:szCs w:val="28"/>
        </w:rPr>
        <w:t>第六条 保密条款</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1.乙方及其派驻人员在履行《法律服务协议》过程中知悉甲方秘密的人员均负有保密义务。</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2.乙方应制定保密制度并与可能知悉甲方秘密的人员签署保密协议。</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3.本协议所指秘密包括但不限于以下所列情景：</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（1）属于甲方的秘密；</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（2）在从事甲方指派工作过程中，掌握的劳动关系数据、劳动</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关系舆情信息、工作研判分析、工作资料等相关内容；</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（3）在提供法律服务工作过程中知悉的涉及调解双方当事人个</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人信息及企业商业信息等秘密。</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4.保密义务</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（1）乙方在未征求甲方同意的情况下，不得泄露本协议约定的</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信息给任何第三方；</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（2）乙方除用于为甲方提供法律服务工作之外，任何时候均不</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得利用该信息；</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（3）乙方不得自行、也不得允许任何第三方复制或通过其他方</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式使用该信息。</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5.乙方承担保密义务的期限为无限期保密，直到甲方宣布解密或者秘密信息实际上已经公开；</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6.双方无论何种原因终止合作，或在完成法律服务合作后，仍应对其在双方合作期间接触、知悉的工作秘密承担同样的保密义务并不得擅自使用。</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7.乙方及相关工作人员违反保密义务给甲方造成损失的，应依法赔偿损失、消除影响。</w:t>
      </w:r>
    </w:p>
    <w:p w:rsidR="00C75457" w:rsidP="00C75457">
      <w:pPr>
        <w:spacing w:line="360" w:lineRule="auto"/>
        <w:jc w:val="center"/>
        <w:rPr>
          <w:rFonts w:ascii="仿宋" w:eastAsia="仿宋" w:hAnsi="仿宋" w:hint="eastAsia"/>
          <w:b/>
          <w:bCs/>
          <w:sz w:val="28"/>
          <w:szCs w:val="28"/>
        </w:rPr>
      </w:pPr>
      <w:r>
        <w:rPr>
          <w:rFonts w:ascii="仿宋" w:eastAsia="仿宋" w:hAnsi="仿宋" w:hint="eastAsia"/>
          <w:b/>
          <w:bCs/>
          <w:sz w:val="28"/>
          <w:szCs w:val="28"/>
        </w:rPr>
        <w:t>第七条</w:t>
      </w:r>
      <w:r>
        <w:rPr>
          <w:rFonts w:ascii="仿宋" w:eastAsia="仿宋" w:hAnsi="仿宋" w:hint="eastAsia"/>
          <w:b/>
          <w:bCs/>
          <w:sz w:val="28"/>
          <w:szCs w:val="28"/>
        </w:rPr>
        <w:tab/>
        <w:t>协议的变更、解除</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经甲乙双方协商同意可以变更本协议的内容，对变更的内容双方应签订书面补充协议，作为本协议的组成部分，与本协议具有同等法律效力。</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乙方有下列情形之一的，甲方有权解除本协议：</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1.未经甲方同意，擅自更换派出律师的；</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2.因乙方派出的律师工作延误、失职、失误导致服务接受者损失</w:t>
      </w:r>
    </w:p>
    <w:p w:rsidR="00C75457" w:rsidP="00C75457">
      <w:pPr>
        <w:spacing w:line="360" w:lineRule="auto"/>
        <w:rPr>
          <w:rFonts w:ascii="仿宋" w:eastAsia="仿宋" w:hAnsi="仿宋" w:hint="eastAsia"/>
          <w:sz w:val="28"/>
          <w:szCs w:val="28"/>
        </w:rPr>
      </w:pPr>
      <w:r>
        <w:rPr>
          <w:rFonts w:ascii="仿宋" w:eastAsia="仿宋" w:hAnsi="仿宋" w:hint="eastAsia"/>
          <w:sz w:val="28"/>
          <w:szCs w:val="28"/>
        </w:rPr>
        <w:t>的；</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3.违反本协议第二条规定的义务之一的；</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4.调解劳动争议案件、代理法律援助案件、提供志愿服务过程中</w:t>
      </w:r>
    </w:p>
    <w:p w:rsidR="00C75457" w:rsidP="00C75457">
      <w:pPr>
        <w:spacing w:line="360" w:lineRule="auto"/>
        <w:rPr>
          <w:rFonts w:ascii="仿宋" w:eastAsia="仿宋" w:hAnsi="仿宋" w:hint="eastAsia"/>
          <w:sz w:val="28"/>
          <w:szCs w:val="28"/>
        </w:rPr>
      </w:pPr>
      <w:r>
        <w:rPr>
          <w:rFonts w:ascii="仿宋" w:eastAsia="仿宋" w:hAnsi="仿宋" w:hint="eastAsia"/>
          <w:sz w:val="28"/>
          <w:szCs w:val="28"/>
        </w:rPr>
        <w:t>经甲方认定存在弄虚作假的；</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5.律师事务所或律师受到行政处分或行业纪律处分的；</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6.委托或指派非协议约定的律师或其他人员（包括实习律师）代为值班的；</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7.在值班或其他法律服务工作中，有损害工会、职工服务（帮扶）中心、</w:t>
      </w:r>
      <w:r>
        <w:rPr>
          <w:rFonts w:ascii="仿宋" w:eastAsia="仿宋" w:hAnsi="仿宋" w:hint="eastAsia"/>
          <w:sz w:val="28"/>
          <w:szCs w:val="28"/>
        </w:rPr>
        <w:t>劳动争议调解中心、律师协会、其他律师或律师事务所形象或声誉的行为、语言的；</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8.由于工作方式不当，与职工发生冲突、争执的；</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9.对于重大案件、群体性案件，未按规定汇报且处理不当，造成严重后果的；</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10.被投诉且确定为律师工作失误的；</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11.律师事务所拒绝或阻挠律师提供法律服务的；</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12.无故缺席值班、迟到、早退的;</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 xml:space="preserve">13.甲方认为严重违反工会相关管理制度的其他行为。 </w:t>
      </w:r>
    </w:p>
    <w:p w:rsidR="00C75457" w:rsidP="00C75457">
      <w:pPr>
        <w:spacing w:line="360" w:lineRule="auto"/>
        <w:rPr>
          <w:rFonts w:ascii="仿宋" w:eastAsia="仿宋" w:hAnsi="仿宋" w:hint="eastAsia"/>
          <w:sz w:val="28"/>
          <w:szCs w:val="28"/>
        </w:rPr>
      </w:pPr>
      <w:r>
        <w:rPr>
          <w:rFonts w:ascii="仿宋" w:eastAsia="仿宋" w:hAnsi="仿宋" w:hint="eastAsia"/>
          <w:sz w:val="28"/>
          <w:szCs w:val="28"/>
        </w:rPr>
        <w:t xml:space="preserve">    甲方有下列情形之一的，乙方有权解除本协议：</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1.甲方的委托事项违反法律或者违反律师执业规范的；</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2.甲方逾期三十日并经乙方书面催告后仍不向乙方支付费用的，但因经费审批程序延时导致付款延迟的除外。</w:t>
      </w:r>
    </w:p>
    <w:p w:rsidR="00C75457" w:rsidP="00C75457">
      <w:pPr>
        <w:spacing w:line="360" w:lineRule="auto"/>
        <w:jc w:val="center"/>
        <w:rPr>
          <w:rFonts w:ascii="仿宋" w:eastAsia="仿宋" w:hAnsi="仿宋" w:hint="eastAsia"/>
          <w:b/>
          <w:bCs/>
          <w:sz w:val="28"/>
          <w:szCs w:val="28"/>
        </w:rPr>
      </w:pPr>
      <w:r>
        <w:rPr>
          <w:rFonts w:ascii="仿宋" w:eastAsia="仿宋" w:hAnsi="仿宋" w:hint="eastAsia"/>
          <w:b/>
          <w:bCs/>
          <w:sz w:val="28"/>
          <w:szCs w:val="28"/>
        </w:rPr>
        <w:t>第八条</w:t>
      </w:r>
      <w:r>
        <w:rPr>
          <w:rFonts w:ascii="仿宋" w:eastAsia="仿宋" w:hAnsi="仿宋" w:hint="eastAsia"/>
          <w:b/>
          <w:bCs/>
          <w:sz w:val="28"/>
          <w:szCs w:val="28"/>
        </w:rPr>
        <w:tab/>
        <w:t>违约责任</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乙方因工作延误、失职、失误造成甲方损失，或者非因甲方原因乙方提前解除本协议的，或者有违反第二条规定或者有第七条规定的情形之一的，乙方应向甲方支付本合同标的额10%的违约金，同时给甲方造成损失的，乙方应承担赔偿责任。甲方无正当理由不支付费用，或者无故终止合同，乙方有权要求甲方支付应付而未付的服务费。</w:t>
      </w:r>
    </w:p>
    <w:p w:rsidR="00C75457" w:rsidP="00C75457">
      <w:pPr>
        <w:spacing w:line="360" w:lineRule="auto"/>
        <w:jc w:val="center"/>
        <w:rPr>
          <w:rFonts w:ascii="仿宋" w:eastAsia="仿宋" w:hAnsi="仿宋" w:hint="eastAsia"/>
          <w:b/>
          <w:bCs/>
          <w:sz w:val="28"/>
          <w:szCs w:val="28"/>
        </w:rPr>
      </w:pPr>
      <w:r>
        <w:rPr>
          <w:rFonts w:ascii="仿宋" w:eastAsia="仿宋" w:hAnsi="仿宋" w:hint="eastAsia"/>
          <w:b/>
          <w:bCs/>
          <w:sz w:val="28"/>
          <w:szCs w:val="28"/>
        </w:rPr>
        <w:t>第九条</w:t>
      </w:r>
      <w:r>
        <w:rPr>
          <w:rFonts w:ascii="仿宋" w:eastAsia="仿宋" w:hAnsi="仿宋" w:hint="eastAsia"/>
          <w:b/>
          <w:bCs/>
          <w:sz w:val="28"/>
          <w:szCs w:val="28"/>
        </w:rPr>
        <w:tab/>
        <w:t>协议生效时间和服务期限</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本协议正本一式四份，甲方三份，乙方一份，具有同等法律效力，自甲乙双方代表签字并加盖公章之日起生效。本协议的有效期为2026年1月17日起至2027年1月16日止。</w:t>
      </w:r>
    </w:p>
    <w:p w:rsidR="00C75457" w:rsidP="00C75457">
      <w:pPr>
        <w:spacing w:line="360" w:lineRule="auto"/>
        <w:jc w:val="center"/>
        <w:rPr>
          <w:rFonts w:ascii="仿宋" w:eastAsia="仿宋" w:hAnsi="仿宋" w:hint="eastAsia"/>
          <w:b/>
          <w:bCs/>
          <w:sz w:val="28"/>
          <w:szCs w:val="28"/>
        </w:rPr>
      </w:pPr>
      <w:r>
        <w:rPr>
          <w:rFonts w:ascii="仿宋" w:eastAsia="仿宋" w:hAnsi="仿宋" w:hint="eastAsia"/>
          <w:b/>
          <w:bCs/>
          <w:sz w:val="28"/>
          <w:szCs w:val="28"/>
        </w:rPr>
        <w:t>第十条</w:t>
      </w:r>
      <w:r>
        <w:rPr>
          <w:rFonts w:ascii="仿宋" w:eastAsia="仿宋" w:hAnsi="仿宋" w:hint="eastAsia"/>
          <w:b/>
          <w:bCs/>
          <w:sz w:val="28"/>
          <w:szCs w:val="28"/>
        </w:rPr>
        <w:tab/>
        <w:t>争议解决</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因本合同履行发生争议，双方友好协商解决，协商不成或不愿协商，通过北京市东城区人民法院诉讼解决。</w:t>
      </w:r>
    </w:p>
    <w:p w:rsidR="00C75457" w:rsidP="00C75457">
      <w:pPr>
        <w:spacing w:line="360" w:lineRule="auto"/>
        <w:jc w:val="center"/>
        <w:rPr>
          <w:rFonts w:ascii="仿宋" w:eastAsia="仿宋" w:hAnsi="仿宋" w:hint="eastAsia"/>
          <w:b/>
          <w:bCs/>
          <w:sz w:val="28"/>
          <w:szCs w:val="28"/>
        </w:rPr>
      </w:pPr>
      <w:r>
        <w:rPr>
          <w:rFonts w:ascii="仿宋" w:eastAsia="仿宋" w:hAnsi="仿宋" w:hint="eastAsia"/>
          <w:b/>
          <w:bCs/>
          <w:sz w:val="28"/>
          <w:szCs w:val="28"/>
        </w:rPr>
        <w:t>第十一条</w:t>
      </w:r>
      <w:r>
        <w:rPr>
          <w:rFonts w:ascii="仿宋" w:eastAsia="仿宋" w:hAnsi="仿宋" w:hint="eastAsia"/>
          <w:b/>
          <w:bCs/>
          <w:sz w:val="28"/>
          <w:szCs w:val="28"/>
        </w:rPr>
        <w:tab/>
        <w:t>其他</w:t>
      </w:r>
    </w:p>
    <w:p w:rsidR="00C75457" w:rsidP="00C75457">
      <w:pPr>
        <w:spacing w:line="360" w:lineRule="auto"/>
        <w:ind w:firstLine="560" w:firstLineChars="200"/>
        <w:rPr>
          <w:rFonts w:ascii="仿宋" w:eastAsia="仿宋" w:hAnsi="仿宋" w:hint="eastAsia"/>
          <w:sz w:val="28"/>
          <w:szCs w:val="28"/>
        </w:rPr>
      </w:pPr>
      <w:r>
        <w:rPr>
          <w:rFonts w:ascii="仿宋" w:eastAsia="仿宋" w:hAnsi="仿宋" w:hint="eastAsia"/>
          <w:sz w:val="28"/>
          <w:szCs w:val="28"/>
        </w:rPr>
        <w:t>涉及本协议相关事项的通知应当以书面形式进行，包括以邮递、传真、电子邮件等方式。以邮递方式通知的签收邮递回执时为送达时间，传真或电子邮件以对方收到并确认的时间为送达时间。</w:t>
      </w:r>
    </w:p>
    <w:p w:rsidR="00C75457" w:rsidP="00C75457">
      <w:pPr>
        <w:spacing w:line="360" w:lineRule="auto"/>
        <w:rPr>
          <w:rFonts w:ascii="仿宋" w:eastAsia="仿宋" w:hAnsi="仿宋" w:hint="eastAsia"/>
          <w:sz w:val="28"/>
          <w:szCs w:val="28"/>
        </w:rPr>
      </w:pPr>
      <w:r>
        <w:rPr>
          <w:rFonts w:ascii="仿宋" w:eastAsia="仿宋" w:hAnsi="仿宋" w:hint="eastAsia"/>
          <w:sz w:val="28"/>
          <w:szCs w:val="28"/>
        </w:rPr>
        <w:t>附件：派出律师名单及派出律师证复印件。</w:t>
      </w:r>
    </w:p>
    <w:p w:rsidR="00C75457" w:rsidP="00C75457">
      <w:pPr>
        <w:spacing w:line="360" w:lineRule="auto"/>
        <w:rPr>
          <w:rFonts w:ascii="仿宋" w:eastAsia="仿宋" w:hAnsi="仿宋" w:hint="eastAsia"/>
          <w:sz w:val="28"/>
          <w:szCs w:val="28"/>
        </w:rPr>
      </w:pPr>
    </w:p>
    <w:p w:rsidR="00C75457" w:rsidP="00C75457">
      <w:pPr>
        <w:spacing w:line="360" w:lineRule="auto"/>
        <w:rPr>
          <w:rFonts w:ascii="仿宋" w:eastAsia="仿宋" w:hAnsi="仿宋" w:hint="eastAsia"/>
          <w:sz w:val="28"/>
          <w:szCs w:val="28"/>
        </w:rPr>
      </w:pPr>
    </w:p>
    <w:p w:rsidR="00C75457" w:rsidP="00C75457">
      <w:pPr>
        <w:spacing w:line="360" w:lineRule="auto"/>
        <w:rPr>
          <w:rFonts w:ascii="仿宋" w:eastAsia="仿宋" w:hAnsi="仿宋" w:hint="eastAsia"/>
          <w:sz w:val="28"/>
          <w:szCs w:val="28"/>
        </w:rPr>
      </w:pPr>
      <w:r>
        <w:rPr>
          <w:rFonts w:ascii="仿宋" w:eastAsia="仿宋" w:hAnsi="仿宋" w:hint="eastAsia"/>
          <w:sz w:val="28"/>
          <w:szCs w:val="28"/>
        </w:rPr>
        <w:t>甲</w:t>
      </w:r>
      <w:r>
        <w:rPr>
          <w:rFonts w:ascii="仿宋" w:eastAsia="仿宋" w:hAnsi="仿宋" w:hint="eastAsia"/>
          <w:sz w:val="28"/>
          <w:szCs w:val="28"/>
        </w:rPr>
        <w:tab/>
        <w:t>方：北京市东城区总工会</w:t>
      </w:r>
    </w:p>
    <w:p w:rsidR="00C75457" w:rsidP="00C75457">
      <w:pPr>
        <w:spacing w:line="360" w:lineRule="auto"/>
        <w:rPr>
          <w:rFonts w:ascii="仿宋" w:eastAsia="仿宋" w:hAnsi="仿宋" w:hint="eastAsia"/>
          <w:sz w:val="28"/>
          <w:szCs w:val="28"/>
        </w:rPr>
      </w:pPr>
    </w:p>
    <w:p w:rsidR="00C75457" w:rsidP="00C75457">
      <w:pPr>
        <w:spacing w:line="360" w:lineRule="auto"/>
        <w:rPr>
          <w:rFonts w:ascii="仿宋" w:eastAsia="仿宋" w:hAnsi="仿宋" w:hint="eastAsia"/>
          <w:sz w:val="28"/>
          <w:szCs w:val="28"/>
        </w:rPr>
      </w:pPr>
    </w:p>
    <w:p w:rsidR="00C75457" w:rsidP="00C75457">
      <w:pPr>
        <w:spacing w:line="360" w:lineRule="auto"/>
        <w:rPr>
          <w:rFonts w:ascii="仿宋" w:eastAsia="仿宋" w:hAnsi="仿宋" w:hint="eastAsia"/>
          <w:sz w:val="28"/>
          <w:szCs w:val="28"/>
        </w:rPr>
      </w:pPr>
    </w:p>
    <w:p w:rsidR="00C75457" w:rsidP="00C75457">
      <w:pPr>
        <w:spacing w:line="360" w:lineRule="auto"/>
        <w:rPr>
          <w:rFonts w:ascii="仿宋" w:eastAsia="仿宋" w:hAnsi="仿宋" w:hint="eastAsia"/>
          <w:sz w:val="28"/>
          <w:szCs w:val="28"/>
        </w:rPr>
      </w:pPr>
      <w:r>
        <w:rPr>
          <w:rFonts w:ascii="仿宋" w:eastAsia="仿宋" w:hAnsi="仿宋" w:hint="eastAsia"/>
          <w:sz w:val="28"/>
          <w:szCs w:val="28"/>
        </w:rPr>
        <w:t>乙</w:t>
      </w:r>
      <w:r>
        <w:rPr>
          <w:rFonts w:ascii="仿宋" w:eastAsia="仿宋" w:hAnsi="仿宋" w:hint="eastAsia"/>
          <w:sz w:val="28"/>
          <w:szCs w:val="28"/>
        </w:rPr>
        <w:tab/>
        <w:t>方：</w:t>
      </w:r>
      <w:r>
        <w:rPr>
          <w:rFonts w:ascii="仿宋" w:eastAsia="仿宋" w:hAnsi="仿宋" w:hint="eastAsia"/>
          <w:sz w:val="28"/>
          <w:szCs w:val="28"/>
        </w:rPr>
        <w:tab/>
      </w:r>
    </w:p>
    <w:p w:rsidR="00C75457" w:rsidP="00C75457">
      <w:pPr>
        <w:spacing w:line="360" w:lineRule="auto"/>
        <w:rPr>
          <w:rFonts w:ascii="仿宋" w:eastAsia="仿宋" w:hAnsi="仿宋" w:hint="eastAsia"/>
          <w:sz w:val="28"/>
          <w:szCs w:val="28"/>
        </w:rPr>
      </w:pPr>
    </w:p>
    <w:p w:rsidR="00C75457" w:rsidP="00C75457">
      <w:pPr>
        <w:spacing w:line="360" w:lineRule="auto"/>
        <w:rPr>
          <w:rFonts w:ascii="仿宋" w:eastAsia="仿宋" w:hAnsi="仿宋" w:hint="eastAsia"/>
          <w:sz w:val="28"/>
          <w:szCs w:val="28"/>
        </w:rPr>
      </w:pPr>
    </w:p>
    <w:p w:rsidR="00C75457" w:rsidP="00C75457">
      <w:pPr>
        <w:spacing w:line="360" w:lineRule="auto"/>
        <w:rPr>
          <w:rFonts w:ascii="仿宋" w:eastAsia="仿宋" w:hAnsi="仿宋" w:hint="eastAsia"/>
          <w:sz w:val="28"/>
          <w:szCs w:val="28"/>
        </w:rPr>
      </w:pPr>
      <w:r>
        <w:rPr>
          <w:rFonts w:ascii="仿宋" w:eastAsia="仿宋" w:hAnsi="仿宋" w:hint="eastAsia"/>
          <w:sz w:val="28"/>
          <w:szCs w:val="28"/>
        </w:rPr>
        <w:t>签约时间：</w:t>
      </w:r>
      <w:r>
        <w:rPr>
          <w:rFonts w:ascii="仿宋" w:eastAsia="仿宋" w:hAnsi="仿宋" w:hint="eastAsia"/>
          <w:sz w:val="28"/>
          <w:szCs w:val="28"/>
        </w:rPr>
        <w:tab/>
        <w:t xml:space="preserve"> 年</w:t>
      </w:r>
      <w:r>
        <w:rPr>
          <w:rFonts w:ascii="仿宋" w:eastAsia="仿宋" w:hAnsi="仿宋" w:hint="eastAsia"/>
          <w:sz w:val="28"/>
          <w:szCs w:val="28"/>
        </w:rPr>
        <w:tab/>
        <w:t>月</w:t>
      </w:r>
      <w:r>
        <w:rPr>
          <w:rFonts w:ascii="仿宋" w:eastAsia="仿宋" w:hAnsi="仿宋" w:hint="eastAsia"/>
          <w:sz w:val="28"/>
          <w:szCs w:val="28"/>
        </w:rPr>
        <w:tab/>
        <w:t xml:space="preserve">  日</w:t>
      </w:r>
    </w:p>
    <w:p w:rsidR="00C75457" w:rsidP="00C75457">
      <w:pPr>
        <w:spacing w:line="360" w:lineRule="auto"/>
        <w:rPr>
          <w:rFonts w:ascii="仿宋" w:eastAsia="仿宋" w:hAnsi="仿宋" w:hint="eastAsia"/>
          <w:sz w:val="28"/>
          <w:szCs w:val="28"/>
        </w:rPr>
      </w:pPr>
      <w:r>
        <w:rPr>
          <w:rFonts w:ascii="仿宋" w:eastAsia="仿宋" w:hAnsi="仿宋" w:hint="eastAsia"/>
          <w:sz w:val="28"/>
          <w:szCs w:val="28"/>
        </w:rPr>
        <w:t xml:space="preserve">签约地点： </w:t>
      </w:r>
    </w:p>
    <w:p w:rsidR="001C1251" w:rsidP="00C75457">
      <w:pPr>
        <w:spacing w:line="360" w:lineRule="auto"/>
        <w:jc w:val="center"/>
        <w:outlineLvl w:val="0"/>
      </w:pPr>
    </w:p>
    <w:p w:rsidR="001C1251" w:rsidP="001C1251">
      <w:pPr>
        <w:spacing w:line="360" w:lineRule="auto"/>
        <w:jc w:val="center"/>
        <w:outlineLvl w:val="0"/>
        <w:rPr>
          <w:b/>
          <w:sz w:val="36"/>
          <w:szCs w:val="36"/>
        </w:rPr>
      </w:pPr>
    </w:p>
    <w:p w:rsidR="001C1251" w:rsidP="001C1251">
      <w:pPr>
        <w:widowControl/>
        <w:jc w:val="left"/>
        <w:rPr>
          <w:b/>
          <w:sz w:val="36"/>
          <w:szCs w:val="36"/>
        </w:rPr>
      </w:pPr>
    </w:p>
    <w:p w:rsidR="001C1251" w:rsidP="001C1251">
      <w:pPr>
        <w:spacing w:line="360" w:lineRule="auto"/>
        <w:jc w:val="center"/>
        <w:outlineLvl w:val="0"/>
        <w:rPr>
          <w:b/>
          <w:sz w:val="36"/>
          <w:szCs w:val="36"/>
        </w:rPr>
      </w:pPr>
      <w:r>
        <w:rPr>
          <w:b/>
          <w:sz w:val="36"/>
          <w:szCs w:val="36"/>
        </w:rPr>
        <w:br w:type="page"/>
      </w:r>
      <w:bookmarkStart w:id="816" w:name="_Toc99301426"/>
      <w:r>
        <w:rPr>
          <w:b/>
          <w:sz w:val="36"/>
          <w:szCs w:val="36"/>
        </w:rPr>
        <w:t>第七章</w:t>
      </w:r>
      <w:r>
        <w:rPr>
          <w:b/>
          <w:sz w:val="36"/>
          <w:szCs w:val="36"/>
        </w:rPr>
        <w:t xml:space="preserve">   </w:t>
      </w:r>
      <w:r>
        <w:rPr>
          <w:b/>
          <w:sz w:val="36"/>
          <w:szCs w:val="36"/>
        </w:rPr>
        <w:t>投标文件格式</w:t>
      </w:r>
      <w:bookmarkEnd w:id="816"/>
    </w:p>
    <w:p w:rsidR="001C1251" w:rsidP="001C1251">
      <w:pPr>
        <w:tabs>
          <w:tab w:val="left" w:pos="900"/>
          <w:tab w:val="left" w:pos="1980"/>
        </w:tabs>
        <w:snapToGrid w:val="0"/>
        <w:spacing w:line="360" w:lineRule="auto"/>
        <w:ind w:left="142"/>
        <w:rPr>
          <w:b/>
          <w:sz w:val="24"/>
        </w:rPr>
      </w:pPr>
    </w:p>
    <w:p w:rsidR="001C1251" w:rsidP="001C1251">
      <w:pPr>
        <w:tabs>
          <w:tab w:val="left" w:pos="900"/>
          <w:tab w:val="left" w:pos="1980"/>
        </w:tabs>
        <w:snapToGrid w:val="0"/>
        <w:spacing w:line="360" w:lineRule="auto"/>
        <w:ind w:left="142"/>
        <w:rPr>
          <w:b/>
          <w:sz w:val="24"/>
        </w:rPr>
      </w:pPr>
    </w:p>
    <w:p w:rsidR="001C1251" w:rsidP="001C1251">
      <w:pPr>
        <w:tabs>
          <w:tab w:val="left" w:pos="900"/>
          <w:tab w:val="left" w:pos="1980"/>
        </w:tabs>
        <w:snapToGrid w:val="0"/>
        <w:spacing w:line="360" w:lineRule="auto"/>
        <w:ind w:left="142"/>
        <w:rPr>
          <w:sz w:val="24"/>
        </w:rPr>
      </w:pPr>
      <w:r>
        <w:rPr>
          <w:b/>
          <w:sz w:val="24"/>
        </w:rPr>
        <w:t>投标人编制文件须知</w:t>
      </w:r>
    </w:p>
    <w:p w:rsidR="001C1251" w:rsidP="001C1251">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1C1251" w:rsidP="001C1251">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1C1251" w:rsidP="001C1251">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1C1251" w:rsidP="001C1251">
      <w:pPr>
        <w:widowControl/>
        <w:jc w:val="left"/>
        <w:rPr>
          <w:sz w:val="24"/>
        </w:rPr>
      </w:pPr>
      <w:r>
        <w:rPr>
          <w:sz w:val="24"/>
        </w:rPr>
        <w:br w:type="page"/>
      </w:r>
    </w:p>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rsidR="001C1251" w:rsidP="001C1251">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rsidR="001C1251" w:rsidP="001C1251">
      <w:pPr>
        <w:rPr>
          <w:b/>
          <w:spacing w:val="20"/>
          <w:szCs w:val="21"/>
        </w:rPr>
      </w:pPr>
    </w:p>
    <w:p w:rsidR="001C1251" w:rsidP="001C1251">
      <w:pPr>
        <w:rPr>
          <w:b/>
          <w:sz w:val="24"/>
        </w:rPr>
      </w:pPr>
      <w:r>
        <w:rPr>
          <w:b/>
          <w:spacing w:val="20"/>
          <w:sz w:val="24"/>
        </w:rPr>
        <w:t>投标文件（资格证明文件）</w:t>
      </w:r>
      <w:r>
        <w:rPr>
          <w:b/>
          <w:sz w:val="24"/>
        </w:rPr>
        <w:t>封面（非实质性格式）</w:t>
      </w:r>
    </w:p>
    <w:p w:rsidR="001C1251" w:rsidP="001C1251">
      <w:pPr>
        <w:jc w:val="center"/>
        <w:rPr>
          <w:szCs w:val="21"/>
        </w:rPr>
      </w:pPr>
    </w:p>
    <w:p w:rsidR="001C1251" w:rsidP="001C1251">
      <w:pPr>
        <w:jc w:val="center"/>
        <w:rPr>
          <w:b/>
          <w:spacing w:val="60"/>
          <w:sz w:val="84"/>
          <w:szCs w:val="84"/>
        </w:rPr>
      </w:pPr>
    </w:p>
    <w:p w:rsidR="001C1251" w:rsidP="001C1251">
      <w:pPr>
        <w:jc w:val="center"/>
        <w:rPr>
          <w:b/>
          <w:spacing w:val="60"/>
          <w:sz w:val="84"/>
          <w:szCs w:val="84"/>
        </w:rPr>
      </w:pPr>
    </w:p>
    <w:p w:rsidR="001C1251" w:rsidP="001C1251">
      <w:pPr>
        <w:jc w:val="center"/>
        <w:rPr>
          <w:b/>
          <w:spacing w:val="60"/>
          <w:sz w:val="84"/>
          <w:szCs w:val="84"/>
        </w:rPr>
      </w:pPr>
    </w:p>
    <w:p w:rsidR="001C1251" w:rsidP="001C1251">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1C1251" w:rsidP="001C1251">
      <w:pPr>
        <w:jc w:val="center"/>
        <w:rPr>
          <w:b/>
          <w:spacing w:val="60"/>
          <w:sz w:val="52"/>
          <w:szCs w:val="52"/>
        </w:rPr>
      </w:pPr>
    </w:p>
    <w:p w:rsidR="001C1251" w:rsidP="001C1251">
      <w:pPr>
        <w:jc w:val="center"/>
        <w:rPr>
          <w:b/>
          <w:spacing w:val="60"/>
          <w:sz w:val="52"/>
          <w:szCs w:val="52"/>
        </w:rPr>
      </w:pPr>
      <w:r>
        <w:rPr>
          <w:b/>
          <w:spacing w:val="60"/>
          <w:sz w:val="52"/>
          <w:szCs w:val="52"/>
        </w:rPr>
        <w:t>（资格证明文件）</w:t>
      </w:r>
    </w:p>
    <w:p w:rsidR="001C1251" w:rsidP="001C1251">
      <w:pPr>
        <w:ind w:firstLine="480" w:firstLineChars="150"/>
        <w:rPr>
          <w:b/>
          <w:spacing w:val="20"/>
          <w:sz w:val="32"/>
          <w:szCs w:val="32"/>
        </w:rPr>
      </w:pPr>
    </w:p>
    <w:p w:rsidR="001C1251" w:rsidP="001C1251">
      <w:pPr>
        <w:ind w:firstLine="480" w:firstLineChars="150"/>
        <w:rPr>
          <w:b/>
          <w:spacing w:val="20"/>
          <w:sz w:val="32"/>
          <w:szCs w:val="32"/>
        </w:rPr>
      </w:pPr>
    </w:p>
    <w:p w:rsidR="001C1251" w:rsidP="001C1251">
      <w:pPr>
        <w:ind w:firstLine="480" w:firstLineChars="150"/>
        <w:rPr>
          <w:b/>
          <w:spacing w:val="20"/>
          <w:sz w:val="32"/>
          <w:szCs w:val="32"/>
        </w:rPr>
      </w:pPr>
      <w:r>
        <w:rPr>
          <w:b/>
          <w:spacing w:val="20"/>
          <w:sz w:val="32"/>
          <w:szCs w:val="32"/>
        </w:rPr>
        <w:t>项目名称</w:t>
      </w:r>
      <w:r>
        <w:rPr>
          <w:b/>
          <w:spacing w:val="20"/>
          <w:sz w:val="32"/>
          <w:szCs w:val="32"/>
        </w:rPr>
        <w:t>:</w:t>
      </w:r>
    </w:p>
    <w:p w:rsidR="001C1251" w:rsidP="001C1251">
      <w:pPr>
        <w:ind w:firstLine="480" w:firstLineChars="150"/>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1C1251" w:rsidP="001C1251">
      <w:pPr>
        <w:ind w:firstLine="480" w:firstLineChars="150"/>
        <w:rPr>
          <w:b/>
          <w:spacing w:val="20"/>
          <w:sz w:val="32"/>
          <w:szCs w:val="32"/>
        </w:rPr>
      </w:pPr>
    </w:p>
    <w:p w:rsidR="001C1251" w:rsidP="001C1251">
      <w:pPr>
        <w:ind w:firstLine="480" w:firstLineChars="150"/>
        <w:rPr>
          <w:b/>
          <w:spacing w:val="20"/>
          <w:sz w:val="32"/>
          <w:szCs w:val="32"/>
        </w:rPr>
      </w:pPr>
    </w:p>
    <w:p w:rsidR="001C1251" w:rsidP="001C1251">
      <w:pPr>
        <w:jc w:val="center"/>
        <w:rPr>
          <w:b/>
          <w:sz w:val="32"/>
          <w:szCs w:val="32"/>
        </w:rPr>
      </w:pPr>
    </w:p>
    <w:p w:rsidR="001C1251" w:rsidP="001C1251">
      <w:pPr>
        <w:jc w:val="center"/>
        <w:rPr>
          <w:b/>
          <w:sz w:val="32"/>
          <w:szCs w:val="32"/>
        </w:rPr>
      </w:pPr>
    </w:p>
    <w:p w:rsidR="001C1251" w:rsidP="001C1251">
      <w:pPr>
        <w:jc w:val="center"/>
        <w:rPr>
          <w:b/>
          <w:sz w:val="32"/>
          <w:szCs w:val="32"/>
        </w:rPr>
      </w:pPr>
    </w:p>
    <w:p w:rsidR="001C1251" w:rsidP="001C1251">
      <w:pPr>
        <w:jc w:val="center"/>
        <w:rPr>
          <w:b/>
          <w:spacing w:val="20"/>
          <w:sz w:val="32"/>
          <w:szCs w:val="32"/>
        </w:rPr>
      </w:pPr>
    </w:p>
    <w:p w:rsidR="001C1251" w:rsidP="001C1251">
      <w:pPr>
        <w:jc w:val="center"/>
        <w:rPr>
          <w:b/>
          <w:spacing w:val="20"/>
          <w:sz w:val="32"/>
          <w:szCs w:val="32"/>
        </w:rPr>
      </w:pPr>
    </w:p>
    <w:p w:rsidR="001C1251" w:rsidP="001C1251">
      <w:pPr>
        <w:jc w:val="center"/>
        <w:rPr>
          <w:b/>
          <w:spacing w:val="20"/>
          <w:sz w:val="32"/>
          <w:szCs w:val="32"/>
        </w:rPr>
      </w:pPr>
    </w:p>
    <w:p w:rsidR="001C1251" w:rsidP="001C1251">
      <w:pPr>
        <w:spacing w:line="360" w:lineRule="auto"/>
        <w:ind w:firstLine="1280" w:firstLineChars="400"/>
        <w:jc w:val="left"/>
        <w:rPr>
          <w:b/>
          <w:spacing w:val="20"/>
          <w:sz w:val="32"/>
          <w:szCs w:val="32"/>
        </w:rPr>
      </w:pPr>
      <w:r>
        <w:rPr>
          <w:b/>
          <w:spacing w:val="20"/>
          <w:sz w:val="32"/>
          <w:szCs w:val="32"/>
        </w:rPr>
        <w:t>投标人名称：</w:t>
      </w:r>
    </w:p>
    <w:p w:rsidR="001C1251" w:rsidP="001C1251">
      <w:pPr>
        <w:jc w:val="center"/>
        <w:rPr>
          <w:b/>
          <w:sz w:val="32"/>
          <w:szCs w:val="32"/>
        </w:rPr>
      </w:pPr>
    </w:p>
    <w:p w:rsidR="001C1251" w:rsidP="001C1251">
      <w:pPr>
        <w:rPr>
          <w:b/>
        </w:rPr>
      </w:pPr>
      <w:r>
        <w:rPr>
          <w:b/>
          <w:spacing w:val="20"/>
          <w:sz w:val="32"/>
          <w:szCs w:val="32"/>
        </w:rPr>
        <w:br w:type="page"/>
      </w:r>
    </w:p>
    <w:p w:rsidR="001C1251" w:rsidP="001C1251">
      <w:pPr>
        <w:spacing w:line="360" w:lineRule="auto"/>
        <w:outlineLvl w:val="2"/>
        <w:rPr>
          <w:color w:val="000000"/>
          <w:sz w:val="24"/>
          <w:szCs w:val="20"/>
        </w:rPr>
      </w:pPr>
      <w:r>
        <w:rPr>
          <w:color w:val="000000"/>
          <w:sz w:val="24"/>
          <w:szCs w:val="20"/>
        </w:rPr>
        <w:t xml:space="preserve">1 </w:t>
      </w:r>
      <w:r>
        <w:rPr>
          <w:sz w:val="24"/>
        </w:rPr>
        <w:t>满足《中华人民共和国政府采购法》第二十二条规定</w:t>
      </w:r>
    </w:p>
    <w:p w:rsidR="001C1251" w:rsidP="001C1251">
      <w:pPr>
        <w:spacing w:line="360" w:lineRule="auto"/>
        <w:outlineLvl w:val="2"/>
        <w:rPr>
          <w:color w:val="000000"/>
          <w:sz w:val="24"/>
          <w:szCs w:val="20"/>
        </w:rPr>
      </w:pPr>
      <w:r>
        <w:rPr>
          <w:color w:val="000000"/>
          <w:sz w:val="24"/>
          <w:szCs w:val="20"/>
        </w:rPr>
        <w:t>1-1</w:t>
      </w:r>
      <w:r>
        <w:rPr>
          <w:color w:val="000000"/>
          <w:sz w:val="24"/>
          <w:szCs w:val="20"/>
        </w:rPr>
        <w:t>营业执照等证明文件</w:t>
      </w:r>
    </w:p>
    <w:p w:rsidR="001C1251" w:rsidP="001C1251">
      <w:pPr>
        <w:tabs>
          <w:tab w:val="left" w:pos="1080"/>
        </w:tabs>
        <w:snapToGrid w:val="0"/>
        <w:rPr>
          <w:sz w:val="24"/>
        </w:rPr>
      </w:pPr>
    </w:p>
    <w:p w:rsidR="001C1251" w:rsidP="001C1251">
      <w:pPr>
        <w:widowControl/>
        <w:rPr>
          <w:bCs/>
          <w:color w:val="000000"/>
        </w:rPr>
      </w:pPr>
      <w:r>
        <w:rPr>
          <w:color w:val="000000"/>
          <w:sz w:val="24"/>
        </w:rPr>
        <w:br w:type="page"/>
      </w:r>
      <w:r>
        <w:rPr>
          <w:color w:val="000000"/>
        </w:rPr>
        <w:t xml:space="preserve">1-2 </w:t>
      </w:r>
      <w:r>
        <w:rPr>
          <w:color w:val="000000"/>
        </w:rPr>
        <w:t>投标人资格声明书（实质性格式）</w:t>
      </w:r>
    </w:p>
    <w:p w:rsidR="001C1251" w:rsidP="001C1251">
      <w:pPr>
        <w:jc w:val="center"/>
        <w:rPr>
          <w:b/>
          <w:color w:val="000000"/>
          <w:sz w:val="36"/>
          <w:szCs w:val="36"/>
        </w:rPr>
      </w:pPr>
      <w:r>
        <w:rPr>
          <w:rFonts w:hint="eastAsia"/>
          <w:b/>
          <w:color w:val="000000"/>
          <w:sz w:val="36"/>
          <w:szCs w:val="36"/>
        </w:rPr>
        <w:t>投标人资格声明书</w:t>
      </w:r>
    </w:p>
    <w:p w:rsidR="001C1251" w:rsidP="001C1251">
      <w:pPr>
        <w:tabs>
          <w:tab w:val="left" w:pos="5580"/>
        </w:tabs>
        <w:spacing w:line="360" w:lineRule="auto"/>
        <w:rPr>
          <w:sz w:val="24"/>
        </w:rPr>
      </w:pPr>
      <w:r>
        <w:rPr>
          <w:sz w:val="24"/>
        </w:rPr>
        <w:t>致：</w:t>
      </w:r>
      <w:r>
        <w:rPr>
          <w:sz w:val="24"/>
          <w:u w:val="single"/>
        </w:rPr>
        <w:t>采购人或采购代理机构</w:t>
      </w:r>
    </w:p>
    <w:p w:rsidR="001C1251" w:rsidP="001C1251">
      <w:pPr>
        <w:spacing w:line="360" w:lineRule="auto"/>
        <w:ind w:firstLine="480" w:firstLineChars="200"/>
        <w:rPr>
          <w:sz w:val="24"/>
        </w:rPr>
      </w:pPr>
      <w:r>
        <w:rPr>
          <w:sz w:val="24"/>
        </w:rPr>
        <w:t>在参与本次项目投标中，我单位承诺：</w:t>
      </w:r>
    </w:p>
    <w:p w:rsidR="001C1251" w:rsidP="001C1251">
      <w:pPr>
        <w:numPr>
          <w:ilvl w:val="0"/>
          <w:numId w:val="16"/>
        </w:numPr>
        <w:spacing w:line="360" w:lineRule="auto"/>
        <w:ind w:left="1134"/>
        <w:rPr>
          <w:sz w:val="24"/>
          <w:szCs w:val="22"/>
        </w:rPr>
      </w:pPr>
      <w:r>
        <w:rPr>
          <w:sz w:val="24"/>
          <w:szCs w:val="22"/>
        </w:rPr>
        <w:t>具有良好的商业信誉和健全的财务会计制度；</w:t>
      </w:r>
    </w:p>
    <w:p w:rsidR="001C1251" w:rsidP="001C1251">
      <w:pPr>
        <w:numPr>
          <w:ilvl w:val="0"/>
          <w:numId w:val="16"/>
        </w:numPr>
        <w:spacing w:line="360" w:lineRule="auto"/>
        <w:ind w:left="1134"/>
        <w:rPr>
          <w:sz w:val="24"/>
          <w:szCs w:val="22"/>
        </w:rPr>
      </w:pPr>
      <w:r>
        <w:rPr>
          <w:sz w:val="24"/>
          <w:szCs w:val="22"/>
        </w:rPr>
        <w:t>具有履行合同所必需的设备和专业技术能力；</w:t>
      </w:r>
    </w:p>
    <w:p w:rsidR="001C1251" w:rsidP="001C1251">
      <w:pPr>
        <w:numPr>
          <w:ilvl w:val="0"/>
          <w:numId w:val="16"/>
        </w:numPr>
        <w:spacing w:line="360" w:lineRule="auto"/>
        <w:ind w:left="1134"/>
        <w:rPr>
          <w:sz w:val="24"/>
          <w:szCs w:val="22"/>
        </w:rPr>
      </w:pPr>
      <w:r>
        <w:rPr>
          <w:sz w:val="24"/>
          <w:szCs w:val="22"/>
        </w:rPr>
        <w:t>有依法缴纳税收和社会保障资金的良好记录；</w:t>
      </w:r>
    </w:p>
    <w:p w:rsidR="001C1251" w:rsidP="001C1251">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1C1251" w:rsidP="001C1251">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1C1251" w:rsidP="001C1251">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1C1251" w:rsidP="001C1251">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4574"/>
        <w:gridCol w:w="2976"/>
      </w:tblGrid>
      <w:tr w:rsidTr="00294A57">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30"/>
          <w:jc w:val="center"/>
        </w:trPr>
        <w:tc>
          <w:tcPr>
            <w:tcW w:w="950" w:type="dxa"/>
            <w:vAlign w:val="center"/>
          </w:tcPr>
          <w:p w:rsidR="001C1251" w:rsidP="00294A57">
            <w:pPr>
              <w:jc w:val="center"/>
              <w:rPr>
                <w:sz w:val="24"/>
              </w:rPr>
            </w:pPr>
            <w:r>
              <w:rPr>
                <w:sz w:val="24"/>
              </w:rPr>
              <w:t>序号</w:t>
            </w:r>
          </w:p>
        </w:tc>
        <w:tc>
          <w:tcPr>
            <w:tcW w:w="4574" w:type="dxa"/>
            <w:vAlign w:val="center"/>
          </w:tcPr>
          <w:p w:rsidR="001C1251" w:rsidP="00294A57">
            <w:pPr>
              <w:jc w:val="center"/>
              <w:rPr>
                <w:sz w:val="24"/>
              </w:rPr>
            </w:pPr>
            <w:r>
              <w:rPr>
                <w:sz w:val="24"/>
              </w:rPr>
              <w:t>单位名称</w:t>
            </w:r>
          </w:p>
        </w:tc>
        <w:tc>
          <w:tcPr>
            <w:tcW w:w="2976" w:type="dxa"/>
            <w:vAlign w:val="center"/>
          </w:tcPr>
          <w:p w:rsidR="001C1251" w:rsidP="00294A57">
            <w:pPr>
              <w:jc w:val="center"/>
              <w:rPr>
                <w:sz w:val="24"/>
              </w:rPr>
            </w:pPr>
            <w:r>
              <w:rPr>
                <w:sz w:val="24"/>
              </w:rPr>
              <w:t>相互关系</w:t>
            </w:r>
          </w:p>
        </w:tc>
      </w:tr>
      <w:tr w:rsidTr="00294A57">
        <w:tblPrEx>
          <w:tblW w:w="0" w:type="auto"/>
          <w:jc w:val="center"/>
          <w:tblLook w:val="04A0"/>
        </w:tblPrEx>
        <w:trPr>
          <w:trHeight w:val="430"/>
          <w:jc w:val="center"/>
        </w:trPr>
        <w:tc>
          <w:tcPr>
            <w:tcW w:w="950" w:type="dxa"/>
            <w:vAlign w:val="center"/>
          </w:tcPr>
          <w:p w:rsidR="001C1251" w:rsidP="00294A57">
            <w:pPr>
              <w:jc w:val="center"/>
              <w:rPr>
                <w:sz w:val="24"/>
              </w:rPr>
            </w:pPr>
            <w:r>
              <w:rPr>
                <w:sz w:val="24"/>
              </w:rPr>
              <w:t>1</w:t>
            </w:r>
          </w:p>
        </w:tc>
        <w:tc>
          <w:tcPr>
            <w:tcW w:w="4574" w:type="dxa"/>
            <w:vAlign w:val="center"/>
          </w:tcPr>
          <w:p w:rsidR="001C1251" w:rsidP="00294A57">
            <w:pPr>
              <w:jc w:val="center"/>
              <w:rPr>
                <w:sz w:val="24"/>
              </w:rPr>
            </w:pPr>
          </w:p>
        </w:tc>
        <w:tc>
          <w:tcPr>
            <w:tcW w:w="2976" w:type="dxa"/>
            <w:vAlign w:val="center"/>
          </w:tcPr>
          <w:p w:rsidR="001C1251" w:rsidP="00294A57">
            <w:pPr>
              <w:jc w:val="center"/>
              <w:rPr>
                <w:sz w:val="24"/>
              </w:rPr>
            </w:pPr>
          </w:p>
        </w:tc>
      </w:tr>
      <w:tr w:rsidTr="00294A57">
        <w:tblPrEx>
          <w:tblW w:w="0" w:type="auto"/>
          <w:jc w:val="center"/>
          <w:tblLook w:val="04A0"/>
        </w:tblPrEx>
        <w:trPr>
          <w:trHeight w:val="430"/>
          <w:jc w:val="center"/>
        </w:trPr>
        <w:tc>
          <w:tcPr>
            <w:tcW w:w="950" w:type="dxa"/>
            <w:vAlign w:val="center"/>
          </w:tcPr>
          <w:p w:rsidR="001C1251" w:rsidP="00294A57">
            <w:pPr>
              <w:jc w:val="center"/>
              <w:rPr>
                <w:sz w:val="24"/>
              </w:rPr>
            </w:pPr>
            <w:r>
              <w:rPr>
                <w:sz w:val="24"/>
              </w:rPr>
              <w:t>2</w:t>
            </w:r>
          </w:p>
        </w:tc>
        <w:tc>
          <w:tcPr>
            <w:tcW w:w="4574" w:type="dxa"/>
            <w:vAlign w:val="center"/>
          </w:tcPr>
          <w:p w:rsidR="001C1251" w:rsidP="00294A57">
            <w:pPr>
              <w:jc w:val="center"/>
              <w:rPr>
                <w:sz w:val="24"/>
              </w:rPr>
            </w:pPr>
          </w:p>
        </w:tc>
        <w:tc>
          <w:tcPr>
            <w:tcW w:w="2976" w:type="dxa"/>
            <w:vAlign w:val="center"/>
          </w:tcPr>
          <w:p w:rsidR="001C1251" w:rsidP="00294A57">
            <w:pPr>
              <w:jc w:val="center"/>
              <w:rPr>
                <w:sz w:val="24"/>
              </w:rPr>
            </w:pPr>
          </w:p>
        </w:tc>
      </w:tr>
      <w:tr w:rsidTr="00294A57">
        <w:tblPrEx>
          <w:tblW w:w="0" w:type="auto"/>
          <w:jc w:val="center"/>
          <w:tblLook w:val="04A0"/>
        </w:tblPrEx>
        <w:trPr>
          <w:trHeight w:val="430"/>
          <w:jc w:val="center"/>
        </w:trPr>
        <w:tc>
          <w:tcPr>
            <w:tcW w:w="950" w:type="dxa"/>
            <w:vAlign w:val="center"/>
          </w:tcPr>
          <w:p w:rsidR="001C1251" w:rsidP="00294A57">
            <w:pPr>
              <w:jc w:val="center"/>
              <w:rPr>
                <w:sz w:val="24"/>
              </w:rPr>
            </w:pPr>
            <w:r>
              <w:rPr>
                <w:sz w:val="24"/>
              </w:rPr>
              <w:t>…</w:t>
            </w:r>
          </w:p>
        </w:tc>
        <w:tc>
          <w:tcPr>
            <w:tcW w:w="4574" w:type="dxa"/>
            <w:vAlign w:val="center"/>
          </w:tcPr>
          <w:p w:rsidR="001C1251" w:rsidP="00294A57">
            <w:pPr>
              <w:jc w:val="center"/>
              <w:rPr>
                <w:sz w:val="24"/>
              </w:rPr>
            </w:pPr>
          </w:p>
        </w:tc>
        <w:tc>
          <w:tcPr>
            <w:tcW w:w="2976" w:type="dxa"/>
            <w:vAlign w:val="center"/>
          </w:tcPr>
          <w:p w:rsidR="001C1251" w:rsidP="00294A57">
            <w:pPr>
              <w:jc w:val="center"/>
              <w:rPr>
                <w:sz w:val="24"/>
              </w:rPr>
            </w:pPr>
          </w:p>
        </w:tc>
      </w:tr>
    </w:tbl>
    <w:p w:rsidR="001C1251" w:rsidP="001C1251"/>
    <w:p w:rsidR="001C1251" w:rsidP="001C1251">
      <w:pPr>
        <w:ind w:firstLine="480" w:firstLineChars="200"/>
        <w:rPr>
          <w:sz w:val="24"/>
          <w:szCs w:val="22"/>
        </w:rPr>
      </w:pPr>
      <w:r>
        <w:rPr>
          <w:sz w:val="24"/>
        </w:rPr>
        <w:t>上述声明真实有效，否则我方负全部责任。</w:t>
      </w:r>
    </w:p>
    <w:p w:rsidR="001C1251" w:rsidP="001C1251">
      <w:pPr>
        <w:spacing w:line="360" w:lineRule="auto"/>
        <w:rPr>
          <w:sz w:val="24"/>
        </w:rPr>
      </w:pPr>
    </w:p>
    <w:p w:rsidR="001C1251" w:rsidP="001C1251">
      <w:pPr>
        <w:autoSpaceDE w:val="0"/>
        <w:autoSpaceDN w:val="0"/>
        <w:adjustRightInd w:val="0"/>
        <w:snapToGrid w:val="0"/>
        <w:spacing w:before="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1C1251" w:rsidP="001C1251">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C1251" w:rsidP="001C1251">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1C1251" w:rsidP="001C1251">
      <w:pPr>
        <w:tabs>
          <w:tab w:val="left" w:pos="5580"/>
        </w:tabs>
        <w:spacing w:line="360" w:lineRule="auto"/>
        <w:rPr>
          <w:sz w:val="24"/>
        </w:rPr>
        <w:sectPr w:rsidSect="001C1251">
          <w:pgSz w:w="11907" w:h="16840"/>
          <w:pgMar w:top="1418" w:right="1134" w:bottom="1418" w:left="1701" w:header="851" w:footer="851" w:gutter="0"/>
          <w:cols w:space="720"/>
          <w:docGrid w:linePitch="462"/>
        </w:sectPr>
      </w:pPr>
    </w:p>
    <w:p w:rsidR="001C1251" w:rsidP="001C1251">
      <w:pPr>
        <w:spacing w:line="360" w:lineRule="auto"/>
        <w:outlineLvl w:val="2"/>
        <w:rPr>
          <w:color w:val="000000"/>
          <w:sz w:val="24"/>
          <w:szCs w:val="20"/>
        </w:rPr>
      </w:pPr>
      <w:r>
        <w:rPr>
          <w:color w:val="000000"/>
          <w:sz w:val="24"/>
          <w:szCs w:val="20"/>
        </w:rPr>
        <w:t xml:space="preserve">2 </w:t>
      </w:r>
      <w:r>
        <w:rPr>
          <w:color w:val="000000"/>
          <w:sz w:val="24"/>
          <w:szCs w:val="20"/>
        </w:rPr>
        <w:t>落实政府采购政策需满足的资格要求（如有）</w:t>
      </w:r>
    </w:p>
    <w:p w:rsidR="001C1251" w:rsidP="001C1251">
      <w:pPr>
        <w:spacing w:line="360" w:lineRule="auto"/>
        <w:outlineLvl w:val="2"/>
        <w:rPr>
          <w:sz w:val="24"/>
          <w:szCs w:val="20"/>
        </w:rPr>
      </w:pPr>
      <w:r>
        <w:rPr>
          <w:sz w:val="24"/>
          <w:szCs w:val="20"/>
        </w:rPr>
        <w:t>2-1</w:t>
      </w:r>
      <w:r>
        <w:rPr>
          <w:sz w:val="24"/>
          <w:szCs w:val="20"/>
        </w:rPr>
        <w:t>中小企业声明函</w:t>
      </w:r>
      <w:r>
        <w:rPr>
          <w:rFonts w:hint="eastAsia"/>
          <w:sz w:val="24"/>
          <w:szCs w:val="20"/>
        </w:rPr>
        <w:t>(</w:t>
      </w:r>
      <w:r>
        <w:rPr>
          <w:rFonts w:hint="eastAsia"/>
          <w:sz w:val="24"/>
          <w:szCs w:val="20"/>
        </w:rPr>
        <w:t>本项目不适用</w:t>
      </w:r>
      <w:r>
        <w:rPr>
          <w:rFonts w:hint="eastAsia"/>
          <w:sz w:val="24"/>
          <w:szCs w:val="20"/>
        </w:rPr>
        <w:t>)</w:t>
      </w:r>
    </w:p>
    <w:p w:rsidR="001C1251" w:rsidP="001C1251">
      <w:pPr>
        <w:spacing w:line="360" w:lineRule="auto"/>
        <w:outlineLvl w:val="2"/>
        <w:rPr>
          <w:b/>
          <w:bCs/>
          <w:sz w:val="24"/>
          <w:szCs w:val="20"/>
        </w:rPr>
      </w:pPr>
      <w:r>
        <w:rPr>
          <w:rFonts w:hint="eastAsia"/>
          <w:b/>
          <w:bCs/>
          <w:sz w:val="24"/>
          <w:szCs w:val="20"/>
        </w:rPr>
        <w:t>注</w:t>
      </w:r>
      <w:r>
        <w:rPr>
          <w:rFonts w:hint="eastAsia"/>
          <w:b/>
          <w:bCs/>
          <w:sz w:val="24"/>
          <w:szCs w:val="20"/>
        </w:rPr>
        <w:t>:</w:t>
      </w:r>
      <w:r>
        <w:rPr>
          <w:rFonts w:hint="eastAsia"/>
          <w:b/>
          <w:bCs/>
          <w:sz w:val="24"/>
          <w:szCs w:val="20"/>
        </w:rPr>
        <w:t>根据中华人民共和国工业和信息化部答复，律师执业机构不属于企业，故本项目中小企业政策证明文件不适用，无需供应商提供。</w:t>
      </w:r>
    </w:p>
    <w:p w:rsidR="001C1251" w:rsidP="001C1251">
      <w:pPr>
        <w:tabs>
          <w:tab w:val="left" w:pos="5580"/>
        </w:tabs>
        <w:spacing w:line="360" w:lineRule="auto"/>
        <w:rPr>
          <w:sz w:val="24"/>
        </w:rPr>
      </w:pPr>
    </w:p>
    <w:p w:rsidR="001C1251" w:rsidP="001C1251">
      <w:pPr>
        <w:tabs>
          <w:tab w:val="left" w:pos="5580"/>
        </w:tabs>
        <w:spacing w:line="360" w:lineRule="auto"/>
        <w:rPr>
          <w:sz w:val="24"/>
        </w:rPr>
      </w:pPr>
    </w:p>
    <w:p w:rsidR="001C1251" w:rsidP="001C1251">
      <w:pPr>
        <w:widowControl/>
        <w:jc w:val="left"/>
        <w:rPr>
          <w:sz w:val="24"/>
        </w:rPr>
      </w:pPr>
      <w:r>
        <w:rPr>
          <w:sz w:val="24"/>
        </w:rPr>
        <w:br w:type="page"/>
      </w:r>
    </w:p>
    <w:p w:rsidR="001C1251" w:rsidP="001C1251">
      <w:pPr>
        <w:spacing w:line="360" w:lineRule="auto"/>
        <w:rPr>
          <w:color w:val="000000"/>
          <w:sz w:val="24"/>
        </w:rPr>
      </w:pPr>
    </w:p>
    <w:p w:rsidR="001C1251" w:rsidP="001C1251">
      <w:pPr>
        <w:spacing w:line="360" w:lineRule="auto"/>
        <w:outlineLvl w:val="2"/>
        <w:rPr>
          <w:color w:val="000000"/>
          <w:sz w:val="24"/>
          <w:szCs w:val="20"/>
        </w:rPr>
      </w:pPr>
    </w:p>
    <w:p w:rsidR="001C1251" w:rsidP="001C1251">
      <w:pPr>
        <w:spacing w:before="240" w:before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rsidR="001C1251" w:rsidP="001C1251">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w:t>
      </w:r>
      <w:r>
        <w:rPr>
          <w:rFonts w:hint="eastAsia"/>
          <w:b/>
          <w:sz w:val="24"/>
        </w:rPr>
        <w:t>选择</w:t>
      </w:r>
      <w:r>
        <w:rPr>
          <w:b/>
          <w:sz w:val="24"/>
        </w:rPr>
        <w:t>）</w:t>
      </w:r>
      <w:r>
        <w:rPr>
          <w:spacing w:val="6"/>
          <w:sz w:val="24"/>
        </w:rPr>
        <w:t>：</w:t>
      </w:r>
    </w:p>
    <w:p w:rsidR="001C1251" w:rsidP="001C1251">
      <w:pPr>
        <w:spacing w:line="588" w:lineRule="exact"/>
        <w:ind w:firstLine="482"/>
        <w:rPr>
          <w:b/>
          <w:spacing w:val="6"/>
          <w:sz w:val="24"/>
        </w:rPr>
      </w:pPr>
      <w:r>
        <w:rPr>
          <w:b/>
          <w:sz w:val="24"/>
        </w:rPr>
        <w:t>□</w:t>
      </w:r>
      <w:r>
        <w:rPr>
          <w:b/>
          <w:spacing w:val="6"/>
          <w:sz w:val="24"/>
        </w:rPr>
        <w:t>不属于符合条件的残疾人福利性单位。</w:t>
      </w:r>
    </w:p>
    <w:p w:rsidR="001C1251" w:rsidP="001C1251">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1C1251" w:rsidP="001C1251">
      <w:pPr>
        <w:spacing w:line="588" w:lineRule="exact"/>
        <w:ind w:firstLine="480" w:firstLineChars="200"/>
        <w:rPr>
          <w:spacing w:val="6"/>
          <w:sz w:val="24"/>
        </w:rPr>
      </w:pPr>
      <w:r>
        <w:rPr>
          <w:b/>
          <w:spacing w:val="6"/>
          <w:sz w:val="24"/>
        </w:rPr>
        <w:t>本单位对上述声明的真实性负责。如有虚假，将依法承担相应责任。</w:t>
      </w:r>
    </w:p>
    <w:p w:rsidR="001C1251" w:rsidP="001C1251">
      <w:pPr>
        <w:spacing w:line="588" w:lineRule="exact"/>
        <w:ind w:firstLine="480" w:firstLineChars="200"/>
        <w:rPr>
          <w:spacing w:val="6"/>
          <w:sz w:val="24"/>
        </w:rPr>
      </w:pPr>
    </w:p>
    <w:p w:rsidR="001C1251" w:rsidP="001C1251">
      <w:pPr>
        <w:spacing w:line="588" w:lineRule="exact"/>
        <w:ind w:firstLine="480" w:firstLineChars="200"/>
        <w:rPr>
          <w:spacing w:val="6"/>
          <w:sz w:val="24"/>
        </w:rPr>
      </w:pPr>
    </w:p>
    <w:p w:rsidR="001C1251" w:rsidP="001C1251">
      <w:pPr>
        <w:tabs>
          <w:tab w:val="left" w:pos="4860"/>
        </w:tabs>
        <w:spacing w:line="588" w:lineRule="exact"/>
        <w:ind w:right="1560" w:firstLine="480" w:firstLineChars="200"/>
        <w:jc w:val="center"/>
        <w:rPr>
          <w:spacing w:val="6"/>
          <w:sz w:val="24"/>
        </w:rPr>
      </w:pPr>
      <w:r>
        <w:rPr>
          <w:spacing w:val="6"/>
          <w:sz w:val="24"/>
        </w:rPr>
        <w:t xml:space="preserve">               </w:t>
      </w:r>
      <w:r>
        <w:rPr>
          <w:spacing w:val="6"/>
          <w:sz w:val="24"/>
        </w:rPr>
        <w:t>单位名称（盖章）：</w:t>
      </w:r>
    </w:p>
    <w:p w:rsidR="001C1251" w:rsidP="001C1251">
      <w:pPr>
        <w:tabs>
          <w:tab w:val="left" w:pos="4860"/>
        </w:tabs>
        <w:spacing w:line="588" w:lineRule="exact"/>
        <w:ind w:right="1560" w:firstLine="480" w:firstLineChars="200"/>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1C1251" w:rsidP="001C1251">
      <w:pPr>
        <w:widowControl/>
        <w:jc w:val="left"/>
        <w:rPr>
          <w:color w:val="000000"/>
          <w:sz w:val="24"/>
          <w:szCs w:val="20"/>
        </w:rPr>
      </w:pPr>
      <w:r>
        <w:rPr>
          <w:color w:val="000000"/>
          <w:sz w:val="24"/>
          <w:szCs w:val="20"/>
        </w:rPr>
        <w:br w:type="page"/>
      </w:r>
    </w:p>
    <w:p w:rsidR="001C1251" w:rsidP="001C1251">
      <w:pPr>
        <w:spacing w:line="360" w:lineRule="auto"/>
        <w:outlineLvl w:val="2"/>
        <w:rPr>
          <w:color w:val="000000"/>
          <w:sz w:val="24"/>
          <w:szCs w:val="20"/>
        </w:rPr>
      </w:pPr>
      <w:r>
        <w:rPr>
          <w:color w:val="000000"/>
          <w:sz w:val="24"/>
          <w:szCs w:val="20"/>
        </w:rPr>
        <w:t>2-</w:t>
      </w:r>
      <w:r>
        <w:rPr>
          <w:rFonts w:hint="eastAsia"/>
          <w:color w:val="000000"/>
          <w:sz w:val="24"/>
          <w:szCs w:val="20"/>
        </w:rPr>
        <w:t>2</w:t>
      </w:r>
      <w:r>
        <w:rPr>
          <w:color w:val="000000"/>
          <w:sz w:val="24"/>
          <w:szCs w:val="20"/>
        </w:rPr>
        <w:t xml:space="preserve"> </w:t>
      </w:r>
      <w:r>
        <w:rPr>
          <w:sz w:val="24"/>
        </w:rPr>
        <w:t>其它落实政府采购政策的资格要求</w:t>
      </w:r>
      <w:r>
        <w:rPr>
          <w:color w:val="000000"/>
          <w:sz w:val="24"/>
          <w:szCs w:val="20"/>
        </w:rPr>
        <w:t>（如有）</w:t>
      </w:r>
    </w:p>
    <w:p w:rsidR="001C1251" w:rsidP="001C1251">
      <w:pPr>
        <w:widowControl/>
        <w:jc w:val="left"/>
        <w:rPr>
          <w:sz w:val="24"/>
        </w:rPr>
      </w:pPr>
    </w:p>
    <w:p w:rsidR="001C1251" w:rsidP="001C1251">
      <w:pPr>
        <w:widowControl/>
        <w:jc w:val="left"/>
        <w:rPr>
          <w:sz w:val="24"/>
        </w:rPr>
      </w:pPr>
      <w:r>
        <w:rPr>
          <w:sz w:val="24"/>
        </w:rPr>
        <w:br w:type="page"/>
      </w:r>
    </w:p>
    <w:p w:rsidR="001C1251" w:rsidP="001C1251">
      <w:pPr>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p>
    <w:p w:rsidR="001C1251" w:rsidP="001C1251">
      <w:pPr>
        <w:spacing w:line="360" w:lineRule="auto"/>
        <w:ind w:left="718" w:hanging="718" w:hangingChars="299"/>
        <w:rPr>
          <w:sz w:val="24"/>
          <w:szCs w:val="20"/>
        </w:rPr>
      </w:pPr>
      <w:r>
        <w:rPr>
          <w:color w:val="000000"/>
          <w:sz w:val="24"/>
          <w:szCs w:val="20"/>
        </w:rPr>
        <w:t>3-</w:t>
      </w:r>
      <w:r>
        <w:rPr>
          <w:rFonts w:hint="eastAsia"/>
          <w:color w:val="000000"/>
          <w:sz w:val="24"/>
          <w:szCs w:val="20"/>
        </w:rPr>
        <w:t>1</w:t>
      </w:r>
      <w:r>
        <w:rPr>
          <w:color w:val="000000"/>
          <w:sz w:val="24"/>
          <w:szCs w:val="20"/>
        </w:rPr>
        <w:t>其他</w:t>
      </w:r>
      <w:r>
        <w:rPr>
          <w:sz w:val="24"/>
          <w:szCs w:val="20"/>
        </w:rPr>
        <w:t>特定资格要求</w:t>
      </w:r>
      <w:r>
        <w:rPr>
          <w:rFonts w:hint="eastAsia"/>
          <w:sz w:val="24"/>
          <w:szCs w:val="20"/>
        </w:rPr>
        <w:t>（如有）</w:t>
      </w:r>
    </w:p>
    <w:p w:rsidR="001C1251" w:rsidP="001C1251">
      <w:pPr>
        <w:widowControl/>
        <w:jc w:val="left"/>
        <w:rPr>
          <w:sz w:val="24"/>
          <w:szCs w:val="20"/>
        </w:rPr>
      </w:pPr>
      <w:r>
        <w:rPr>
          <w:sz w:val="24"/>
          <w:szCs w:val="20"/>
        </w:rPr>
        <w:br w:type="page"/>
      </w:r>
    </w:p>
    <w:p w:rsidR="001C1251" w:rsidP="001C1251">
      <w:pPr>
        <w:spacing w:line="360" w:lineRule="auto"/>
        <w:outlineLvl w:val="2"/>
        <w:rPr>
          <w:sz w:val="24"/>
          <w:szCs w:val="20"/>
        </w:rPr>
      </w:pPr>
      <w:r>
        <w:rPr>
          <w:sz w:val="24"/>
          <w:szCs w:val="20"/>
        </w:rPr>
        <w:t xml:space="preserve">4 </w:t>
      </w:r>
      <w:r>
        <w:rPr>
          <w:color w:val="000000"/>
          <w:sz w:val="24"/>
          <w:szCs w:val="20"/>
        </w:rPr>
        <w:t>投标保证金</w:t>
      </w:r>
      <w:r>
        <w:rPr>
          <w:rFonts w:hint="eastAsia"/>
          <w:color w:val="000000"/>
          <w:sz w:val="24"/>
          <w:szCs w:val="20"/>
        </w:rPr>
        <w:t>凭证</w:t>
      </w:r>
      <w:r>
        <w:rPr>
          <w:rFonts w:hint="eastAsia"/>
          <w:color w:val="000000"/>
          <w:sz w:val="24"/>
          <w:szCs w:val="20"/>
        </w:rPr>
        <w:t>/</w:t>
      </w:r>
      <w:r>
        <w:rPr>
          <w:color w:val="000000"/>
          <w:sz w:val="24"/>
          <w:szCs w:val="20"/>
        </w:rPr>
        <w:t>交款单据</w:t>
      </w:r>
      <w:r>
        <w:rPr>
          <w:rFonts w:hint="eastAsia"/>
          <w:color w:val="000000"/>
          <w:sz w:val="24"/>
          <w:szCs w:val="20"/>
        </w:rPr>
        <w:t>电子</w:t>
      </w:r>
      <w:r>
        <w:rPr>
          <w:color w:val="000000"/>
          <w:sz w:val="24"/>
          <w:szCs w:val="20"/>
        </w:rPr>
        <w:t>件</w:t>
      </w:r>
    </w:p>
    <w:p w:rsidR="001C1251" w:rsidP="001C1251">
      <w:pPr>
        <w:spacing w:line="360" w:lineRule="auto"/>
        <w:rPr>
          <w:sz w:val="24"/>
          <w:szCs w:val="20"/>
        </w:rPr>
      </w:pPr>
      <w:r>
        <w:rPr>
          <w:sz w:val="24"/>
          <w:szCs w:val="20"/>
        </w:rPr>
        <w:t>说明：</w:t>
      </w:r>
    </w:p>
    <w:p w:rsidR="001C1251" w:rsidP="001C1251">
      <w:pPr>
        <w:numPr>
          <w:ilvl w:val="0"/>
          <w:numId w:val="17"/>
        </w:numPr>
        <w:spacing w:line="360" w:lineRule="auto"/>
        <w:rPr>
          <w:sz w:val="24"/>
          <w:szCs w:val="20"/>
        </w:rPr>
      </w:pPr>
      <w:r>
        <w:rPr>
          <w:sz w:val="24"/>
          <w:szCs w:val="20"/>
        </w:rPr>
        <w:t>采用银行汇款形式提交投标保证金的，应在投标截止时间前到账，同时建议在本部分</w:t>
      </w:r>
      <w:r>
        <w:rPr>
          <w:sz w:val="24"/>
          <w:szCs w:val="20"/>
        </w:rPr>
        <w:t xml:space="preserve"> </w:t>
      </w:r>
      <w:r>
        <w:rPr>
          <w:sz w:val="24"/>
          <w:szCs w:val="20"/>
        </w:rPr>
        <w:t>放置凭证</w:t>
      </w:r>
      <w:r>
        <w:rPr>
          <w:sz w:val="24"/>
          <w:szCs w:val="20"/>
        </w:rPr>
        <w:t>/</w:t>
      </w:r>
      <w:r>
        <w:rPr>
          <w:sz w:val="24"/>
          <w:szCs w:val="20"/>
        </w:rPr>
        <w:t>交款单据</w:t>
      </w:r>
      <w:r>
        <w:rPr>
          <w:rFonts w:hint="eastAsia"/>
          <w:sz w:val="24"/>
          <w:szCs w:val="20"/>
        </w:rPr>
        <w:t>电子</w:t>
      </w:r>
      <w:r>
        <w:rPr>
          <w:sz w:val="24"/>
          <w:szCs w:val="20"/>
        </w:rPr>
        <w:t>件，否则导致的不利后果</w:t>
      </w:r>
      <w:r>
        <w:rPr>
          <w:rFonts w:hint="eastAsia"/>
          <w:sz w:val="24"/>
          <w:szCs w:val="20"/>
        </w:rPr>
        <w:t>由</w:t>
      </w:r>
      <w:r>
        <w:rPr>
          <w:sz w:val="24"/>
          <w:szCs w:val="20"/>
        </w:rPr>
        <w:t>投标人自行承担。</w:t>
      </w:r>
      <w:r>
        <w:rPr>
          <w:sz w:val="24"/>
          <w:szCs w:val="20"/>
        </w:rPr>
        <w:t xml:space="preserve">              </w:t>
      </w:r>
    </w:p>
    <w:p w:rsidR="001C1251" w:rsidP="001C1251">
      <w:pPr>
        <w:numPr>
          <w:ilvl w:val="0"/>
          <w:numId w:val="17"/>
        </w:numPr>
        <w:spacing w:line="360" w:lineRule="auto"/>
        <w:jc w:val="left"/>
        <w:rPr>
          <w:sz w:val="24"/>
          <w:szCs w:val="20"/>
        </w:rPr>
      </w:pPr>
      <w:r>
        <w:rPr>
          <w:sz w:val="24"/>
          <w:szCs w:val="20"/>
        </w:rPr>
        <w:t>采用支票、汇票、本票等形式提交投标保证金的，应在投标截止时间前到账，无需在</w:t>
      </w:r>
      <w:r>
        <w:rPr>
          <w:sz w:val="24"/>
          <w:szCs w:val="20"/>
        </w:rPr>
        <w:t xml:space="preserve"> </w:t>
      </w:r>
      <w:r>
        <w:rPr>
          <w:sz w:val="24"/>
          <w:szCs w:val="20"/>
        </w:rPr>
        <w:t>本部分提供</w:t>
      </w:r>
      <w:r>
        <w:rPr>
          <w:rFonts w:hint="eastAsia"/>
          <w:sz w:val="24"/>
          <w:szCs w:val="20"/>
        </w:rPr>
        <w:t>电子</w:t>
      </w:r>
      <w:r>
        <w:rPr>
          <w:sz w:val="24"/>
          <w:szCs w:val="20"/>
        </w:rPr>
        <w:t>件。</w:t>
      </w:r>
      <w:r>
        <w:rPr>
          <w:sz w:val="24"/>
          <w:szCs w:val="20"/>
        </w:rPr>
        <w:t xml:space="preserve">                                                          3.</w:t>
      </w:r>
      <w:r>
        <w:rPr>
          <w:rFonts w:hint="eastAsia"/>
          <w:sz w:val="24"/>
          <w:szCs w:val="20"/>
        </w:rPr>
        <w:t xml:space="preserve"> </w:t>
      </w:r>
      <w:r>
        <w:rPr>
          <w:sz w:val="24"/>
          <w:szCs w:val="20"/>
        </w:rPr>
        <w:t>采用金融机构、担保机构出具的保函形式提交投标保证金的，应确保在投标截止时间</w:t>
      </w:r>
      <w:r>
        <w:rPr>
          <w:sz w:val="24"/>
          <w:szCs w:val="20"/>
        </w:rPr>
        <w:t xml:space="preserve"> </w:t>
      </w:r>
      <w:r>
        <w:rPr>
          <w:sz w:val="24"/>
          <w:szCs w:val="20"/>
        </w:rPr>
        <w:t>前将原件提交至采购代理机构即可，无需在本部分提供保函</w:t>
      </w:r>
      <w:r>
        <w:rPr>
          <w:rFonts w:hint="eastAsia"/>
          <w:sz w:val="24"/>
          <w:szCs w:val="20"/>
        </w:rPr>
        <w:t>电子</w:t>
      </w:r>
      <w:r>
        <w:rPr>
          <w:sz w:val="24"/>
          <w:szCs w:val="20"/>
        </w:rPr>
        <w:t>件。</w:t>
      </w:r>
    </w:p>
    <w:p w:rsidR="001C1251" w:rsidP="001C1251">
      <w:pPr>
        <w:spacing w:line="360" w:lineRule="auto"/>
        <w:rPr>
          <w:sz w:val="24"/>
          <w:szCs w:val="20"/>
        </w:rPr>
      </w:pPr>
    </w:p>
    <w:p w:rsidR="001C1251" w:rsidP="001C1251">
      <w:pPr>
        <w:spacing w:line="360" w:lineRule="auto"/>
        <w:rPr>
          <w:sz w:val="24"/>
          <w:szCs w:val="20"/>
        </w:rPr>
      </w:pPr>
    </w:p>
    <w:p w:rsidR="001C1251" w:rsidP="001C1251">
      <w:pPr>
        <w:widowControl/>
        <w:jc w:val="left"/>
        <w:rPr>
          <w:kern w:val="0"/>
          <w:sz w:val="24"/>
          <w:szCs w:val="20"/>
        </w:rPr>
      </w:pPr>
      <w:r>
        <w:rPr>
          <w:sz w:val="24"/>
          <w:szCs w:val="20"/>
        </w:rPr>
        <w:br w:type="page"/>
      </w:r>
    </w:p>
    <w:p w:rsidR="001C1251" w:rsidP="001C1251">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rsidR="001C1251" w:rsidP="001C1251">
      <w:pPr>
        <w:rPr>
          <w:b/>
          <w:spacing w:val="20"/>
          <w:szCs w:val="21"/>
        </w:rPr>
      </w:pPr>
    </w:p>
    <w:p w:rsidR="001C1251" w:rsidP="001C1251">
      <w:pPr>
        <w:rPr>
          <w:b/>
          <w:sz w:val="24"/>
        </w:rPr>
      </w:pPr>
      <w:r>
        <w:rPr>
          <w:b/>
          <w:spacing w:val="20"/>
          <w:sz w:val="24"/>
        </w:rPr>
        <w:t>投标文件（商务技术文件）</w:t>
      </w:r>
      <w:r>
        <w:rPr>
          <w:b/>
          <w:sz w:val="24"/>
        </w:rPr>
        <w:t>封面（非实质性格式）</w:t>
      </w:r>
    </w:p>
    <w:p w:rsidR="001C1251" w:rsidP="001C1251">
      <w:pPr>
        <w:jc w:val="center"/>
        <w:rPr>
          <w:szCs w:val="21"/>
        </w:rPr>
      </w:pPr>
    </w:p>
    <w:p w:rsidR="001C1251" w:rsidP="001C1251">
      <w:pPr>
        <w:jc w:val="center"/>
        <w:rPr>
          <w:b/>
          <w:spacing w:val="60"/>
          <w:sz w:val="84"/>
          <w:szCs w:val="84"/>
        </w:rPr>
      </w:pPr>
    </w:p>
    <w:p w:rsidR="001C1251" w:rsidP="001C1251">
      <w:pPr>
        <w:jc w:val="center"/>
        <w:rPr>
          <w:b/>
          <w:spacing w:val="60"/>
          <w:sz w:val="84"/>
          <w:szCs w:val="84"/>
        </w:rPr>
      </w:pPr>
    </w:p>
    <w:p w:rsidR="001C1251" w:rsidP="001C1251">
      <w:pPr>
        <w:jc w:val="center"/>
        <w:rPr>
          <w:b/>
          <w:spacing w:val="60"/>
          <w:sz w:val="84"/>
          <w:szCs w:val="84"/>
        </w:rPr>
      </w:pPr>
    </w:p>
    <w:p w:rsidR="001C1251" w:rsidP="001C1251">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1C1251" w:rsidP="001C1251">
      <w:pPr>
        <w:jc w:val="center"/>
        <w:rPr>
          <w:b/>
          <w:spacing w:val="60"/>
          <w:sz w:val="52"/>
          <w:szCs w:val="52"/>
        </w:rPr>
      </w:pPr>
    </w:p>
    <w:p w:rsidR="001C1251" w:rsidP="001C1251">
      <w:pPr>
        <w:jc w:val="center"/>
        <w:rPr>
          <w:b/>
          <w:spacing w:val="60"/>
          <w:sz w:val="52"/>
          <w:szCs w:val="52"/>
        </w:rPr>
      </w:pPr>
      <w:r>
        <w:rPr>
          <w:b/>
          <w:spacing w:val="60"/>
          <w:sz w:val="52"/>
          <w:szCs w:val="52"/>
        </w:rPr>
        <w:t>（商务技术文件）</w:t>
      </w:r>
    </w:p>
    <w:p w:rsidR="001C1251" w:rsidP="001C1251">
      <w:pPr>
        <w:ind w:firstLine="480" w:firstLineChars="150"/>
        <w:rPr>
          <w:b/>
          <w:spacing w:val="20"/>
          <w:sz w:val="32"/>
          <w:szCs w:val="32"/>
        </w:rPr>
      </w:pPr>
    </w:p>
    <w:p w:rsidR="001C1251" w:rsidP="001C1251">
      <w:pPr>
        <w:ind w:firstLine="480" w:firstLineChars="150"/>
        <w:rPr>
          <w:b/>
          <w:spacing w:val="20"/>
          <w:sz w:val="32"/>
          <w:szCs w:val="32"/>
        </w:rPr>
      </w:pPr>
    </w:p>
    <w:p w:rsidR="001C1251" w:rsidP="001C1251">
      <w:pPr>
        <w:ind w:firstLine="480" w:firstLineChars="150"/>
        <w:rPr>
          <w:b/>
          <w:spacing w:val="20"/>
          <w:sz w:val="32"/>
          <w:szCs w:val="32"/>
        </w:rPr>
      </w:pPr>
      <w:r>
        <w:rPr>
          <w:b/>
          <w:spacing w:val="20"/>
          <w:sz w:val="32"/>
          <w:szCs w:val="32"/>
        </w:rPr>
        <w:t>项目名称</w:t>
      </w:r>
      <w:r>
        <w:rPr>
          <w:b/>
          <w:spacing w:val="20"/>
          <w:sz w:val="32"/>
          <w:szCs w:val="32"/>
        </w:rPr>
        <w:t>:</w:t>
      </w:r>
    </w:p>
    <w:p w:rsidR="001C1251" w:rsidP="001C1251">
      <w:pPr>
        <w:ind w:firstLine="480" w:firstLineChars="150"/>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1C1251" w:rsidP="001C1251">
      <w:pPr>
        <w:ind w:firstLine="480" w:firstLineChars="150"/>
        <w:rPr>
          <w:b/>
          <w:spacing w:val="20"/>
          <w:sz w:val="32"/>
          <w:szCs w:val="32"/>
        </w:rPr>
      </w:pPr>
    </w:p>
    <w:p w:rsidR="001C1251" w:rsidP="001C1251">
      <w:pPr>
        <w:ind w:firstLine="480" w:firstLineChars="150"/>
        <w:rPr>
          <w:b/>
          <w:spacing w:val="20"/>
          <w:sz w:val="32"/>
          <w:szCs w:val="32"/>
        </w:rPr>
      </w:pPr>
    </w:p>
    <w:p w:rsidR="001C1251" w:rsidP="001C1251">
      <w:pPr>
        <w:jc w:val="center"/>
        <w:rPr>
          <w:b/>
          <w:sz w:val="32"/>
          <w:szCs w:val="32"/>
        </w:rPr>
      </w:pPr>
    </w:p>
    <w:p w:rsidR="001C1251" w:rsidP="001C1251">
      <w:pPr>
        <w:jc w:val="center"/>
        <w:rPr>
          <w:b/>
          <w:sz w:val="32"/>
          <w:szCs w:val="32"/>
        </w:rPr>
      </w:pPr>
    </w:p>
    <w:p w:rsidR="001C1251" w:rsidP="001C1251">
      <w:pPr>
        <w:jc w:val="center"/>
        <w:rPr>
          <w:b/>
          <w:sz w:val="32"/>
          <w:szCs w:val="32"/>
        </w:rPr>
      </w:pPr>
    </w:p>
    <w:p w:rsidR="001C1251" w:rsidP="001C1251">
      <w:pPr>
        <w:jc w:val="center"/>
        <w:rPr>
          <w:b/>
          <w:spacing w:val="20"/>
          <w:sz w:val="32"/>
          <w:szCs w:val="32"/>
        </w:rPr>
      </w:pPr>
    </w:p>
    <w:p w:rsidR="001C1251" w:rsidP="001C1251">
      <w:pPr>
        <w:jc w:val="center"/>
        <w:rPr>
          <w:b/>
          <w:spacing w:val="20"/>
          <w:sz w:val="32"/>
          <w:szCs w:val="32"/>
        </w:rPr>
      </w:pPr>
    </w:p>
    <w:p w:rsidR="001C1251" w:rsidP="001C1251">
      <w:pPr>
        <w:jc w:val="center"/>
        <w:rPr>
          <w:b/>
          <w:spacing w:val="20"/>
          <w:sz w:val="32"/>
          <w:szCs w:val="32"/>
        </w:rPr>
      </w:pPr>
    </w:p>
    <w:p w:rsidR="001C1251" w:rsidP="001C1251">
      <w:pPr>
        <w:spacing w:line="360" w:lineRule="auto"/>
        <w:ind w:firstLine="1280" w:firstLineChars="400"/>
        <w:jc w:val="left"/>
        <w:rPr>
          <w:b/>
          <w:spacing w:val="20"/>
          <w:sz w:val="32"/>
          <w:szCs w:val="32"/>
        </w:rPr>
      </w:pPr>
      <w:r>
        <w:rPr>
          <w:b/>
          <w:spacing w:val="20"/>
          <w:sz w:val="32"/>
          <w:szCs w:val="32"/>
        </w:rPr>
        <w:t>投标人名称：</w:t>
      </w:r>
    </w:p>
    <w:p w:rsidR="001C1251" w:rsidP="001C1251">
      <w:pPr>
        <w:jc w:val="center"/>
        <w:rPr>
          <w:b/>
          <w:sz w:val="32"/>
          <w:szCs w:val="32"/>
        </w:rPr>
      </w:pPr>
    </w:p>
    <w:p w:rsidR="001C1251" w:rsidP="001C1251">
      <w:pPr>
        <w:widowControl/>
        <w:jc w:val="left"/>
        <w:rPr>
          <w:b/>
          <w:sz w:val="24"/>
        </w:rPr>
      </w:pPr>
      <w:r>
        <w:rPr>
          <w:b/>
          <w:sz w:val="24"/>
        </w:rPr>
        <w:br w:type="page"/>
      </w:r>
    </w:p>
    <w:p w:rsidR="001C1251" w:rsidP="001C1251">
      <w:pPr>
        <w:spacing w:line="360" w:lineRule="auto"/>
        <w:outlineLvl w:val="2"/>
        <w:rPr>
          <w:color w:val="000000"/>
          <w:sz w:val="24"/>
          <w:szCs w:val="20"/>
        </w:rPr>
      </w:pPr>
      <w:bookmarkStart w:id="817" w:name="_Hlt520274407"/>
      <w:bookmarkStart w:id="818" w:name="_Hlt520343000"/>
      <w:bookmarkStart w:id="819" w:name="_Hlt520271212"/>
      <w:bookmarkStart w:id="820" w:name="_Hlt520273711"/>
      <w:bookmarkStart w:id="821" w:name="_Hlt520274065"/>
      <w:bookmarkStart w:id="822" w:name="_Hlt520343392"/>
      <w:bookmarkStart w:id="823" w:name="_Hlt520274121"/>
      <w:bookmarkStart w:id="824" w:name="_Hlt520274393"/>
      <w:bookmarkStart w:id="825" w:name="_Hlt520355504"/>
      <w:bookmarkStart w:id="826" w:name="_Hlt520350918"/>
      <w:bookmarkStart w:id="827" w:name="_Toc480942349"/>
      <w:bookmarkStart w:id="828" w:name="_Ref467988698"/>
      <w:bookmarkStart w:id="829" w:name="_Toc150774761"/>
      <w:bookmarkStart w:id="830" w:name="_Toc150480794"/>
      <w:bookmarkStart w:id="831" w:name="_Toc195842921"/>
      <w:bookmarkStart w:id="832" w:name="_Toc226965829"/>
      <w:bookmarkStart w:id="833" w:name="_Toc226337252"/>
      <w:bookmarkStart w:id="834" w:name="_Toc226309800"/>
      <w:bookmarkStart w:id="835" w:name="_Toc520356217"/>
      <w:bookmarkStart w:id="836" w:name="_Toc226965746"/>
      <w:bookmarkStart w:id="837" w:name="_Toc127151556"/>
      <w:bookmarkStart w:id="838" w:name="_Toc142311058"/>
      <w:bookmarkEnd w:id="817"/>
      <w:bookmarkEnd w:id="818"/>
      <w:bookmarkEnd w:id="819"/>
      <w:bookmarkEnd w:id="820"/>
      <w:bookmarkEnd w:id="821"/>
      <w:bookmarkEnd w:id="822"/>
      <w:bookmarkEnd w:id="823"/>
      <w:bookmarkEnd w:id="824"/>
      <w:bookmarkEnd w:id="825"/>
      <w:bookmarkEnd w:id="826"/>
      <w:r>
        <w:rPr>
          <w:color w:val="000000"/>
          <w:sz w:val="24"/>
        </w:rPr>
        <w:t>1</w:t>
      </w:r>
      <w:r>
        <w:rPr>
          <w:color w:val="000000"/>
          <w:sz w:val="24"/>
          <w:szCs w:val="20"/>
        </w:rPr>
        <w:t xml:space="preserve">  </w:t>
      </w:r>
      <w:r>
        <w:rPr>
          <w:color w:val="000000"/>
          <w:sz w:val="24"/>
        </w:rPr>
        <w:t>投标</w:t>
      </w:r>
      <w:bookmarkEnd w:id="827"/>
      <w:bookmarkEnd w:id="828"/>
      <w:r>
        <w:rPr>
          <w:color w:val="000000"/>
          <w:sz w:val="24"/>
        </w:rPr>
        <w:t>书</w:t>
      </w:r>
      <w:bookmarkEnd w:id="829"/>
      <w:bookmarkEnd w:id="830"/>
      <w:bookmarkEnd w:id="831"/>
      <w:bookmarkEnd w:id="832"/>
      <w:bookmarkEnd w:id="833"/>
      <w:bookmarkEnd w:id="834"/>
      <w:bookmarkEnd w:id="835"/>
      <w:bookmarkEnd w:id="836"/>
      <w:bookmarkEnd w:id="837"/>
      <w:bookmarkEnd w:id="838"/>
      <w:r>
        <w:rPr>
          <w:color w:val="000000"/>
          <w:sz w:val="24"/>
          <w:szCs w:val="20"/>
        </w:rPr>
        <w:t>（实质性格式）</w:t>
      </w:r>
    </w:p>
    <w:p w:rsidR="001C1251" w:rsidP="001C1251">
      <w:pPr>
        <w:tabs>
          <w:tab w:val="left" w:pos="5580"/>
        </w:tabs>
        <w:spacing w:line="360" w:lineRule="auto"/>
        <w:rPr>
          <w:color w:val="000000"/>
          <w:sz w:val="24"/>
        </w:rPr>
      </w:pPr>
    </w:p>
    <w:p w:rsidR="001C1251" w:rsidP="001C1251">
      <w:pPr>
        <w:spacing w:line="360" w:lineRule="auto"/>
        <w:jc w:val="center"/>
        <w:rPr>
          <w:b/>
          <w:color w:val="000000"/>
          <w:sz w:val="36"/>
          <w:szCs w:val="36"/>
        </w:rPr>
      </w:pPr>
      <w:r>
        <w:rPr>
          <w:rFonts w:hint="eastAsia"/>
          <w:b/>
          <w:color w:val="000000"/>
          <w:sz w:val="36"/>
          <w:szCs w:val="36"/>
        </w:rPr>
        <w:t>投标书</w:t>
      </w:r>
    </w:p>
    <w:p w:rsidR="001C1251" w:rsidP="001C1251">
      <w:pPr>
        <w:tabs>
          <w:tab w:val="left" w:pos="5580"/>
        </w:tabs>
        <w:spacing w:line="360" w:lineRule="auto"/>
        <w:rPr>
          <w:color w:val="000000"/>
          <w:sz w:val="24"/>
        </w:rPr>
      </w:pPr>
      <w:r>
        <w:rPr>
          <w:color w:val="000000"/>
          <w:sz w:val="24"/>
        </w:rPr>
        <w:t>致：</w:t>
      </w:r>
      <w:r>
        <w:rPr>
          <w:color w:val="000000"/>
          <w:sz w:val="24"/>
          <w:u w:val="single"/>
        </w:rPr>
        <w:t>（采购人或采购代理机构）</w:t>
      </w:r>
    </w:p>
    <w:p w:rsidR="001C1251" w:rsidP="001C1251">
      <w:pPr>
        <w:tabs>
          <w:tab w:val="left" w:pos="5580"/>
        </w:tabs>
        <w:spacing w:line="360" w:lineRule="auto"/>
        <w:rPr>
          <w:color w:val="000000"/>
          <w:sz w:val="24"/>
          <w:szCs w:val="20"/>
        </w:rPr>
      </w:pPr>
    </w:p>
    <w:p w:rsidR="001C1251" w:rsidP="001C1251">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1C1251" w:rsidP="001C1251">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1C1251" w:rsidP="001C1251">
      <w:pPr>
        <w:tabs>
          <w:tab w:val="left" w:pos="720"/>
          <w:tab w:val="left" w:pos="900"/>
        </w:tabs>
        <w:spacing w:line="360" w:lineRule="auto"/>
        <w:ind w:left="360" w:firstLine="72" w:firstLineChars="30"/>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w:t>
      </w:r>
      <w:r>
        <w:rPr>
          <w:rFonts w:hint="eastAsia"/>
          <w:sz w:val="24"/>
          <w:u w:val="single"/>
        </w:rPr>
        <w:t>90</w:t>
      </w:r>
      <w:r>
        <w:rPr>
          <w:sz w:val="24"/>
        </w:rPr>
        <w:t>_</w:t>
      </w:r>
      <w:r>
        <w:rPr>
          <w:color w:val="000000"/>
          <w:sz w:val="24"/>
          <w:szCs w:val="20"/>
        </w:rPr>
        <w:t>个日历日。</w:t>
      </w:r>
    </w:p>
    <w:p w:rsidR="001C1251" w:rsidP="001C1251">
      <w:pPr>
        <w:tabs>
          <w:tab w:val="left" w:pos="720"/>
          <w:tab w:val="left" w:pos="900"/>
        </w:tabs>
        <w:spacing w:line="360" w:lineRule="auto"/>
        <w:ind w:left="360" w:firstLine="72" w:firstLineChars="30"/>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1C1251" w:rsidP="001C1251">
      <w:pPr>
        <w:tabs>
          <w:tab w:val="left" w:pos="5580"/>
        </w:tabs>
        <w:spacing w:line="360" w:lineRule="auto"/>
        <w:ind w:firstLine="420" w:firstLineChars="175"/>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1C1251" w:rsidP="001C1251">
      <w:pPr>
        <w:tabs>
          <w:tab w:val="left" w:pos="5580"/>
        </w:tabs>
        <w:spacing w:line="360" w:lineRule="auto"/>
        <w:ind w:firstLine="420" w:firstLineChars="175"/>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1C1251" w:rsidP="001C1251">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w:t>
      </w:r>
      <w:r>
        <w:rPr>
          <w:color w:val="000000"/>
          <w:sz w:val="24"/>
        </w:rPr>
        <w:t>。</w:t>
      </w:r>
    </w:p>
    <w:p w:rsidR="001C1251" w:rsidP="001C1251">
      <w:pPr>
        <w:spacing w:line="360" w:lineRule="auto"/>
        <w:ind w:firstLine="480" w:firstLineChars="200"/>
        <w:rPr>
          <w:color w:val="000000"/>
          <w:sz w:val="24"/>
        </w:rPr>
      </w:pPr>
      <w:r>
        <w:rPr>
          <w:color w:val="000000"/>
          <w:sz w:val="24"/>
        </w:rPr>
        <w:t>与本投标有关的一切正式往来信函请寄：</w:t>
      </w:r>
    </w:p>
    <w:p w:rsidR="001C1251" w:rsidP="001C1251">
      <w:pPr>
        <w:tabs>
          <w:tab w:val="left" w:pos="5580"/>
        </w:tabs>
        <w:spacing w:line="360" w:lineRule="auto"/>
        <w:ind w:left="420"/>
        <w:rPr>
          <w:color w:val="000000"/>
          <w:sz w:val="24"/>
          <w:szCs w:val="20"/>
        </w:rPr>
      </w:pPr>
    </w:p>
    <w:p w:rsidR="001C1251" w:rsidP="001C1251">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1C1251" w:rsidP="001C1251">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1C1251" w:rsidP="001C1251">
      <w:pPr>
        <w:tabs>
          <w:tab w:val="left" w:pos="5580"/>
        </w:tabs>
        <w:spacing w:line="360" w:lineRule="auto"/>
        <w:ind w:left="420"/>
        <w:rPr>
          <w:color w:val="000000"/>
          <w:sz w:val="24"/>
          <w:szCs w:val="20"/>
        </w:rPr>
      </w:pPr>
    </w:p>
    <w:p w:rsidR="001C1251" w:rsidP="001C1251">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1C1251" w:rsidP="001C1251">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C1251" w:rsidP="001C1251">
      <w:pPr>
        <w:tabs>
          <w:tab w:val="left" w:pos="5580"/>
        </w:tabs>
        <w:spacing w:line="360" w:lineRule="auto"/>
        <w:ind w:left="420"/>
        <w:rPr>
          <w:color w:val="000000"/>
          <w:sz w:val="24"/>
          <w:szCs w:val="20"/>
          <w:u w:val="single"/>
        </w:rPr>
      </w:pPr>
    </w:p>
    <w:p w:rsidR="001C1251" w:rsidP="001C1251">
      <w:pPr>
        <w:widowControl/>
        <w:jc w:val="left"/>
        <w:rPr>
          <w:color w:val="000000"/>
          <w:sz w:val="24"/>
        </w:rPr>
      </w:pPr>
      <w:bookmarkStart w:id="839" w:name="_Hlt520356243"/>
      <w:bookmarkStart w:id="840" w:name="_Hlt520355938"/>
      <w:bookmarkStart w:id="841" w:name="_Toc264969247"/>
      <w:bookmarkStart w:id="842" w:name="_Toc142311059"/>
      <w:bookmarkStart w:id="843" w:name="_Toc520356218"/>
      <w:bookmarkStart w:id="844" w:name="_Ref467988705"/>
      <w:bookmarkStart w:id="845" w:name="_Toc480942350"/>
      <w:bookmarkStart w:id="846" w:name="_Toc226965830"/>
      <w:bookmarkStart w:id="847" w:name="_Toc226965747"/>
      <w:bookmarkStart w:id="848" w:name="_Toc305158899"/>
      <w:bookmarkStart w:id="849" w:name="_Toc127151557"/>
      <w:bookmarkStart w:id="850" w:name="_Toc226309801"/>
      <w:bookmarkStart w:id="851" w:name="_Toc226337253"/>
      <w:bookmarkStart w:id="852" w:name="_Toc265228395"/>
      <w:bookmarkStart w:id="853" w:name="_Toc195842922"/>
      <w:bookmarkStart w:id="854" w:name="_Toc305158825"/>
      <w:bookmarkStart w:id="855" w:name="_Toc150480795"/>
      <w:bookmarkStart w:id="856" w:name="_Toc150774762"/>
      <w:bookmarkEnd w:id="839"/>
      <w:bookmarkEnd w:id="840"/>
    </w:p>
    <w:p w:rsidR="001C1251" w:rsidP="001C1251">
      <w:pPr>
        <w:spacing w:line="360" w:lineRule="auto"/>
        <w:outlineLvl w:val="2"/>
        <w:rPr>
          <w:color w:val="000000"/>
          <w:sz w:val="24"/>
        </w:rPr>
      </w:pPr>
      <w:r>
        <w:rPr>
          <w:color w:val="000000"/>
          <w:sz w:val="24"/>
        </w:rPr>
        <w:br w:type="page"/>
      </w:r>
      <w:r>
        <w:rPr>
          <w:color w:val="000000"/>
          <w:sz w:val="24"/>
        </w:rPr>
        <w:t xml:space="preserve">2  </w:t>
      </w:r>
      <w:r>
        <w:rPr>
          <w:color w:val="000000"/>
          <w:sz w:val="24"/>
        </w:rPr>
        <w:t>授权委托书（实质性格式）</w:t>
      </w:r>
    </w:p>
    <w:p w:rsidR="001C1251" w:rsidP="001C1251">
      <w:pPr>
        <w:spacing w:line="360" w:lineRule="exact"/>
        <w:jc w:val="center"/>
        <w:rPr>
          <w:rFonts w:ascii="宋体" w:hAnsi="宋体" w:hint="eastAsia"/>
          <w:b/>
          <w:color w:val="000000"/>
          <w:sz w:val="36"/>
          <w:szCs w:val="36"/>
        </w:rPr>
      </w:pPr>
      <w:r>
        <w:rPr>
          <w:rFonts w:ascii="宋体" w:hAnsi="宋体" w:hint="eastAsia"/>
          <w:b/>
          <w:color w:val="000000"/>
          <w:sz w:val="36"/>
          <w:szCs w:val="36"/>
        </w:rPr>
        <w:t>授权委托书</w:t>
      </w:r>
    </w:p>
    <w:p w:rsidR="001C1251" w:rsidP="001C1251">
      <w:pPr>
        <w:spacing w:line="360" w:lineRule="auto"/>
        <w:ind w:firstLine="420"/>
        <w:rPr>
          <w:rFonts w:ascii="宋体" w:hAnsi="宋体" w:hint="eastAsia"/>
          <w:color w:val="000000"/>
          <w:sz w:val="24"/>
          <w:szCs w:val="20"/>
        </w:rPr>
      </w:pPr>
    </w:p>
    <w:p w:rsidR="001C1251" w:rsidP="001C1251">
      <w:pPr>
        <w:spacing w:line="360" w:lineRule="auto"/>
        <w:ind w:firstLine="420"/>
        <w:rPr>
          <w:rFonts w:ascii="宋体" w:hAnsi="宋体" w:hint="eastAsia"/>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rsidR="001C1251" w:rsidP="001C1251">
      <w:pPr>
        <w:spacing w:line="360" w:lineRule="auto"/>
        <w:ind w:firstLine="420"/>
        <w:rPr>
          <w:rFonts w:ascii="宋体" w:hAnsi="宋体" w:hint="eastAsia"/>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投标</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rsidR="001C1251" w:rsidP="001C1251">
      <w:pPr>
        <w:spacing w:line="360" w:lineRule="auto"/>
        <w:ind w:firstLine="420"/>
        <w:rPr>
          <w:rFonts w:ascii="宋体" w:hAnsi="宋体" w:hint="eastAsia"/>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rsidR="001C1251" w:rsidP="001C1251">
      <w:pPr>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rsidR="001C1251" w:rsidP="001C1251">
      <w:pPr>
        <w:spacing w:line="360" w:lineRule="auto"/>
        <w:rPr>
          <w:rFonts w:ascii="宋体" w:hAnsi="宋体" w:hint="eastAsia"/>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或签章）</w:t>
      </w:r>
      <w:r>
        <w:rPr>
          <w:rFonts w:ascii="宋体" w:hAnsi="宋体"/>
          <w:color w:val="000000"/>
          <w:sz w:val="24"/>
          <w:szCs w:val="20"/>
        </w:rPr>
        <w:t>：</w:t>
      </w:r>
      <w:r>
        <w:rPr>
          <w:rFonts w:ascii="宋体" w:hAnsi="宋体"/>
          <w:color w:val="000000"/>
          <w:sz w:val="24"/>
          <w:lang w:val="zh-CN"/>
        </w:rPr>
        <w:t>________________</w:t>
      </w:r>
    </w:p>
    <w:p w:rsidR="001C1251" w:rsidP="001C1251">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委托代理</w:t>
      </w:r>
      <w:r>
        <w:rPr>
          <w:rFonts w:ascii="宋体" w:hAnsi="宋体"/>
          <w:color w:val="000000"/>
          <w:sz w:val="24"/>
        </w:rPr>
        <w:t>人（</w:t>
      </w:r>
      <w:r>
        <w:rPr>
          <w:rFonts w:ascii="宋体" w:hAnsi="宋体" w:cs="宋体"/>
          <w:spacing w:val="-3"/>
          <w:sz w:val="24"/>
        </w:rPr>
        <w:t>签字或签章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rsidR="001C1251" w:rsidP="001C1251">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rsidR="001C1251" w:rsidP="001C1251">
      <w:pPr>
        <w:tabs>
          <w:tab w:val="left" w:pos="5580"/>
        </w:tabs>
        <w:spacing w:line="360" w:lineRule="auto"/>
        <w:ind w:firstLine="480" w:firstLineChars="200"/>
        <w:rPr>
          <w:rFonts w:ascii="宋体" w:hAnsi="宋体" w:hint="eastAsia"/>
          <w:color w:val="000000"/>
          <w:sz w:val="24"/>
          <w:szCs w:val="20"/>
        </w:rPr>
      </w:pPr>
    </w:p>
    <w:p w:rsidR="001C1251" w:rsidP="001C1251">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法定代表人（单位负责人）有效期内的身份</w:t>
      </w:r>
      <w:r>
        <w:rPr>
          <w:rFonts w:ascii="宋体" w:hAnsi="宋体" w:hint="eastAsia"/>
          <w:color w:val="000000"/>
          <w:sz w:val="24"/>
          <w:szCs w:val="20"/>
        </w:rPr>
        <w:t>证明文件电子</w:t>
      </w:r>
      <w:r>
        <w:rPr>
          <w:rFonts w:ascii="宋体" w:hAnsi="宋体"/>
          <w:color w:val="000000"/>
          <w:sz w:val="24"/>
          <w:szCs w:val="20"/>
        </w:rPr>
        <w:t>件：</w:t>
      </w:r>
    </w:p>
    <w:tbl>
      <w:tblPr>
        <w:tblW w:w="9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59"/>
      </w:tblGrid>
      <w:tr w:rsidTr="00294A57">
        <w:tblPrEx>
          <w:tblW w:w="9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889"/>
        </w:trPr>
        <w:tc>
          <w:tcPr>
            <w:tcW w:w="9259" w:type="dxa"/>
          </w:tcPr>
          <w:p w:rsidR="001C1251" w:rsidP="00294A57">
            <w:pPr>
              <w:tabs>
                <w:tab w:val="left" w:pos="5580"/>
              </w:tabs>
              <w:spacing w:line="360" w:lineRule="auto"/>
              <w:jc w:val="left"/>
              <w:rPr>
                <w:rFonts w:ascii="宋体" w:hAnsi="宋体" w:hint="eastAsia"/>
                <w:color w:val="000000"/>
                <w:sz w:val="24"/>
                <w:szCs w:val="20"/>
              </w:rPr>
            </w:pPr>
          </w:p>
          <w:p w:rsidR="001C1251" w:rsidP="00294A57">
            <w:pPr>
              <w:tabs>
                <w:tab w:val="left" w:pos="5580"/>
              </w:tabs>
              <w:spacing w:line="360" w:lineRule="auto"/>
              <w:jc w:val="left"/>
              <w:rPr>
                <w:rFonts w:ascii="宋体" w:hAnsi="宋体" w:hint="eastAsia"/>
                <w:color w:val="000000"/>
                <w:sz w:val="24"/>
                <w:szCs w:val="20"/>
              </w:rPr>
            </w:pPr>
          </w:p>
          <w:p w:rsidR="001C1251" w:rsidP="00294A57">
            <w:pPr>
              <w:tabs>
                <w:tab w:val="left" w:pos="5580"/>
              </w:tabs>
              <w:spacing w:line="360" w:lineRule="auto"/>
              <w:jc w:val="left"/>
              <w:rPr>
                <w:rFonts w:ascii="宋体" w:hAnsi="宋体" w:hint="eastAsia"/>
                <w:color w:val="000000"/>
                <w:sz w:val="24"/>
                <w:szCs w:val="20"/>
              </w:rPr>
            </w:pPr>
          </w:p>
        </w:tc>
      </w:tr>
    </w:tbl>
    <w:p w:rsidR="001C1251" w:rsidP="001C1251">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w:t>
      </w:r>
      <w:r>
        <w:rPr>
          <w:rFonts w:ascii="宋体" w:hAnsi="宋体" w:hint="eastAsia"/>
          <w:color w:val="000000"/>
          <w:sz w:val="24"/>
          <w:szCs w:val="20"/>
        </w:rPr>
        <w:t>证明文件</w:t>
      </w:r>
      <w:r>
        <w:rPr>
          <w:rFonts w:ascii="宋体" w:hAnsi="宋体" w:hint="eastAsia"/>
          <w:bCs/>
          <w:color w:val="000000"/>
          <w:sz w:val="24"/>
          <w:szCs w:val="20"/>
        </w:rPr>
        <w:t>电子</w:t>
      </w:r>
      <w:r>
        <w:rPr>
          <w:rFonts w:ascii="宋体" w:hAnsi="宋体"/>
          <w:color w:val="000000"/>
          <w:sz w:val="24"/>
          <w:szCs w:val="20"/>
        </w:rPr>
        <w:t>件：</w:t>
      </w:r>
    </w:p>
    <w:tbl>
      <w:tblPr>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9"/>
      </w:tblGrid>
      <w:tr w:rsidTr="00294A57">
        <w:tblPrEx>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238"/>
        </w:trPr>
        <w:tc>
          <w:tcPr>
            <w:tcW w:w="9219" w:type="dxa"/>
          </w:tcPr>
          <w:p w:rsidR="001C1251" w:rsidP="00294A57">
            <w:pPr>
              <w:tabs>
                <w:tab w:val="left" w:pos="5580"/>
              </w:tabs>
              <w:spacing w:line="360" w:lineRule="auto"/>
              <w:jc w:val="left"/>
              <w:rPr>
                <w:rFonts w:ascii="宋体" w:hAnsi="宋体" w:hint="eastAsia"/>
                <w:color w:val="000000"/>
                <w:sz w:val="24"/>
                <w:szCs w:val="20"/>
              </w:rPr>
            </w:pPr>
          </w:p>
          <w:p w:rsidR="001C1251" w:rsidP="00294A57">
            <w:pPr>
              <w:tabs>
                <w:tab w:val="left" w:pos="5580"/>
              </w:tabs>
              <w:spacing w:line="360" w:lineRule="auto"/>
              <w:jc w:val="left"/>
              <w:rPr>
                <w:rFonts w:ascii="宋体" w:hAnsi="宋体" w:hint="eastAsia"/>
                <w:color w:val="000000"/>
                <w:sz w:val="24"/>
                <w:szCs w:val="20"/>
              </w:rPr>
            </w:pPr>
          </w:p>
          <w:p w:rsidR="001C1251" w:rsidP="00294A57">
            <w:pPr>
              <w:tabs>
                <w:tab w:val="left" w:pos="5580"/>
              </w:tabs>
              <w:spacing w:line="360" w:lineRule="auto"/>
              <w:jc w:val="left"/>
              <w:rPr>
                <w:rFonts w:ascii="宋体" w:hAnsi="宋体" w:hint="eastAsia"/>
                <w:color w:val="000000"/>
                <w:sz w:val="24"/>
                <w:szCs w:val="20"/>
              </w:rPr>
            </w:pPr>
          </w:p>
          <w:p w:rsidR="001C1251" w:rsidP="00294A57">
            <w:pPr>
              <w:tabs>
                <w:tab w:val="left" w:pos="5580"/>
              </w:tabs>
              <w:spacing w:line="360" w:lineRule="auto"/>
              <w:jc w:val="left"/>
              <w:rPr>
                <w:rFonts w:ascii="宋体" w:hAnsi="宋体" w:hint="eastAsia"/>
                <w:color w:val="000000"/>
                <w:sz w:val="24"/>
                <w:szCs w:val="20"/>
              </w:rPr>
            </w:pPr>
          </w:p>
        </w:tc>
      </w:tr>
    </w:tbl>
    <w:p w:rsidR="001C1251" w:rsidP="001C1251">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说明</w:t>
      </w:r>
      <w:r>
        <w:rPr>
          <w:rFonts w:ascii="宋体" w:hAnsi="宋体"/>
          <w:color w:val="000000"/>
          <w:sz w:val="24"/>
          <w:szCs w:val="20"/>
        </w:rPr>
        <w:t>：</w:t>
      </w:r>
    </w:p>
    <w:p w:rsidR="001C1251" w:rsidP="001C1251">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1.若供应商为事业单位或其他组织或分支机构，则法定代表人（单位负责人）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rsidR="001C1251" w:rsidP="001C1251">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否则，不需要提</w:t>
      </w:r>
      <w:r>
        <w:rPr>
          <w:rFonts w:ascii="宋体" w:hAnsi="宋体"/>
          <w:color w:val="000000"/>
          <w:sz w:val="24"/>
          <w:szCs w:val="20"/>
        </w:rPr>
        <w:t>供《法定代表人(单位负责人)身份证明》。</w:t>
      </w:r>
    </w:p>
    <w:p w:rsidR="001C1251" w:rsidP="001C1251">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p>
    <w:p w:rsidR="001C1251" w:rsidP="001C1251">
      <w:pPr>
        <w:tabs>
          <w:tab w:val="left" w:pos="5580"/>
        </w:tabs>
        <w:spacing w:line="360" w:lineRule="auto"/>
        <w:jc w:val="left"/>
        <w:rPr>
          <w:rFonts w:ascii="宋体" w:hAnsi="宋体" w:hint="eastAsia"/>
          <w:color w:val="000000"/>
          <w:sz w:val="24"/>
          <w:szCs w:val="20"/>
        </w:rPr>
      </w:pPr>
      <w:r>
        <w:rPr>
          <w:rFonts w:hint="eastAsia"/>
          <w:spacing w:val="-1"/>
          <w:sz w:val="24"/>
        </w:rPr>
        <w:t>4.</w:t>
      </w:r>
      <w:r>
        <w:rPr>
          <w:spacing w:val="-1"/>
          <w:sz w:val="24"/>
        </w:rPr>
        <w:t>供应商应随本《授权委托书》同时提供法定代表人（单位负责人）及委托代理人的有</w:t>
      </w:r>
      <w:r>
        <w:rPr>
          <w:spacing w:val="-6"/>
          <w:sz w:val="24"/>
        </w:rPr>
        <w:t>效的身份证、护照等身份证明文件电子件。提供身份证的，应同时提供身份证</w:t>
      </w:r>
      <w:r>
        <w:rPr>
          <w:b/>
          <w:bCs/>
          <w:spacing w:val="-6"/>
          <w:sz w:val="24"/>
        </w:rPr>
        <w:t>双面</w:t>
      </w:r>
      <w:r>
        <w:rPr>
          <w:spacing w:val="-6"/>
          <w:sz w:val="24"/>
        </w:rPr>
        <w:t>电子</w:t>
      </w:r>
      <w:r>
        <w:rPr>
          <w:spacing w:val="-11"/>
          <w:sz w:val="24"/>
        </w:rPr>
        <w:t>件。</w:t>
      </w:r>
    </w:p>
    <w:p w:rsidR="001C1251" w:rsidP="001C1251">
      <w:pPr>
        <w:tabs>
          <w:tab w:val="left" w:pos="5580"/>
        </w:tabs>
        <w:spacing w:line="360" w:lineRule="auto"/>
        <w:jc w:val="left"/>
        <w:rPr>
          <w:rFonts w:ascii="宋体" w:hAnsi="宋体" w:hint="eastAsia"/>
          <w:color w:val="000000"/>
          <w:sz w:val="30"/>
          <w:szCs w:val="30"/>
        </w:rPr>
      </w:pPr>
      <w:r>
        <w:rPr>
          <w:rFonts w:ascii="宋体" w:hAnsi="宋体"/>
          <w:color w:val="000000"/>
          <w:sz w:val="30"/>
          <w:szCs w:val="30"/>
        </w:rPr>
        <w:br w:type="page"/>
      </w:r>
    </w:p>
    <w:p w:rsidR="001C1251" w:rsidP="001C1251">
      <w:pPr>
        <w:spacing w:line="360" w:lineRule="exact"/>
        <w:jc w:val="center"/>
        <w:rPr>
          <w:rFonts w:ascii="宋体" w:hAnsi="宋体" w:hint="eastAsia"/>
          <w:b/>
          <w:color w:val="000000"/>
          <w:sz w:val="36"/>
          <w:szCs w:val="36"/>
        </w:rPr>
      </w:pPr>
      <w:r>
        <w:rPr>
          <w:rFonts w:ascii="宋体" w:hAnsi="宋体" w:hint="eastAsia"/>
          <w:b/>
          <w:color w:val="000000"/>
          <w:sz w:val="36"/>
          <w:szCs w:val="36"/>
        </w:rPr>
        <w:t>附：</w:t>
      </w:r>
      <w:r>
        <w:rPr>
          <w:rFonts w:ascii="宋体" w:hAnsi="宋体"/>
          <w:b/>
          <w:color w:val="000000"/>
          <w:sz w:val="36"/>
          <w:szCs w:val="36"/>
        </w:rPr>
        <w:t>法定代表人（单位负责人）身份证明</w:t>
      </w:r>
    </w:p>
    <w:p w:rsidR="001C1251" w:rsidP="001C1251">
      <w:pPr>
        <w:kinsoku w:val="0"/>
        <w:overflowPunct w:val="0"/>
        <w:spacing w:line="200" w:lineRule="exact"/>
        <w:rPr>
          <w:rFonts w:ascii="宋体" w:hAnsi="宋体" w:hint="eastAsia"/>
          <w:sz w:val="20"/>
          <w:szCs w:val="20"/>
        </w:rPr>
      </w:pPr>
    </w:p>
    <w:p w:rsidR="001C1251" w:rsidP="001C1251">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rsidR="001C1251" w:rsidP="001C1251">
      <w:pPr>
        <w:pStyle w:val="BodyText"/>
        <w:tabs>
          <w:tab w:val="left" w:pos="2412"/>
          <w:tab w:val="left" w:pos="3883"/>
          <w:tab w:val="left" w:pos="5352"/>
          <w:tab w:val="left" w:pos="6821"/>
        </w:tabs>
        <w:kinsoku w:val="0"/>
        <w:overflowPunct w:val="0"/>
        <w:spacing w:line="335" w:lineRule="exact"/>
        <w:ind w:firstLine="480" w:firstLineChars="200"/>
        <w:rPr>
          <w:rFonts w:hint="eastAsia"/>
        </w:rPr>
      </w:pPr>
      <w:r>
        <w:rPr>
          <w:rFonts w:hint="eastAsia"/>
        </w:rPr>
        <w:t>兹证明，</w:t>
      </w:r>
    </w:p>
    <w:p w:rsidR="001C1251" w:rsidP="001C1251">
      <w:pPr>
        <w:pStyle w:val="BodyText"/>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____性别：____年龄：____职务：____</w:t>
      </w:r>
    </w:p>
    <w:p w:rsidR="001C1251" w:rsidP="001C1251">
      <w:pPr>
        <w:pStyle w:val="BodyText"/>
        <w:tabs>
          <w:tab w:val="left" w:pos="2412"/>
          <w:tab w:val="left" w:pos="3883"/>
          <w:tab w:val="left" w:pos="5352"/>
          <w:tab w:val="left" w:pos="6821"/>
        </w:tabs>
        <w:kinsoku w:val="0"/>
        <w:overflowPunct w:val="0"/>
        <w:spacing w:line="335" w:lineRule="exact"/>
        <w:rPr>
          <w:rFonts w:hint="eastAsia"/>
        </w:rPr>
      </w:pPr>
    </w:p>
    <w:p w:rsidR="001C1251" w:rsidP="001C1251">
      <w:pPr>
        <w:pStyle w:val="BodyText"/>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u w:val="single"/>
        </w:rPr>
        <w:tab/>
      </w:r>
      <w:r>
        <w:t>（</w:t>
      </w:r>
      <w:r>
        <w:rPr>
          <w:rFonts w:hint="eastAsia"/>
        </w:rPr>
        <w:t>投标人</w:t>
      </w:r>
      <w:r>
        <w:t>名称）的法定代表人（单位负责人）。</w:t>
      </w:r>
    </w:p>
    <w:p w:rsidR="001C1251" w:rsidP="001C1251">
      <w:pPr>
        <w:pStyle w:val="BodyText"/>
        <w:tabs>
          <w:tab w:val="left" w:pos="2412"/>
          <w:tab w:val="left" w:pos="3883"/>
          <w:tab w:val="left" w:pos="5352"/>
          <w:tab w:val="left" w:pos="6821"/>
        </w:tabs>
        <w:kinsoku w:val="0"/>
        <w:overflowPunct w:val="0"/>
        <w:spacing w:line="335" w:lineRule="exact"/>
        <w:rPr>
          <w:rFonts w:hint="eastAsia"/>
        </w:rPr>
      </w:pPr>
    </w:p>
    <w:p w:rsidR="001C1251" w:rsidP="001C1251">
      <w:pPr>
        <w:pStyle w:val="BodyText"/>
        <w:tabs>
          <w:tab w:val="left" w:pos="2412"/>
          <w:tab w:val="left" w:pos="3883"/>
          <w:tab w:val="left" w:pos="5352"/>
          <w:tab w:val="left" w:pos="6821"/>
        </w:tabs>
        <w:kinsoku w:val="0"/>
        <w:overflowPunct w:val="0"/>
        <w:spacing w:line="335" w:lineRule="exact"/>
        <w:rPr>
          <w:rFonts w:hint="eastAsia"/>
        </w:rPr>
      </w:pPr>
    </w:p>
    <w:p w:rsidR="001C1251" w:rsidP="001C1251">
      <w:pPr>
        <w:pStyle w:val="BodyText"/>
        <w:tabs>
          <w:tab w:val="left" w:pos="2412"/>
          <w:tab w:val="left" w:pos="3883"/>
          <w:tab w:val="left" w:pos="5352"/>
          <w:tab w:val="left" w:pos="6821"/>
        </w:tabs>
        <w:kinsoku w:val="0"/>
        <w:overflowPunct w:val="0"/>
        <w:spacing w:line="335" w:lineRule="exact"/>
        <w:rPr>
          <w:rFonts w:hint="eastAsia"/>
        </w:rPr>
      </w:pPr>
    </w:p>
    <w:p w:rsidR="001C1251" w:rsidP="001C1251">
      <w:pPr>
        <w:pStyle w:val="BodyText"/>
        <w:kinsoku w:val="0"/>
        <w:overflowPunct w:val="0"/>
        <w:spacing w:line="583" w:lineRule="auto"/>
        <w:ind w:right="-46"/>
        <w:rPr>
          <w:rFonts w:hint="eastAsia"/>
          <w:spacing w:val="-3"/>
        </w:rPr>
      </w:pPr>
      <w:r>
        <w:t>附：</w:t>
      </w:r>
      <w:r>
        <w:rPr>
          <w:spacing w:val="-3"/>
        </w:rPr>
        <w:t>法定代表人（单位负责人）身份证、护照等身份证明文件电子件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73"/>
        <w:gridCol w:w="4536"/>
      </w:tblGrid>
      <w:tr w:rsidTr="00294A57">
        <w:tblPrEx>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399"/>
        </w:trPr>
        <w:tc>
          <w:tcPr>
            <w:tcW w:w="4673" w:type="dxa"/>
          </w:tcPr>
          <w:p w:rsidR="001C1251" w:rsidP="00294A57">
            <w:pPr>
              <w:tabs>
                <w:tab w:val="left" w:pos="5580"/>
              </w:tabs>
              <w:spacing w:line="360" w:lineRule="auto"/>
              <w:jc w:val="left"/>
              <w:rPr>
                <w:rFonts w:ascii="宋体" w:hAnsi="宋体" w:hint="eastAsia"/>
                <w:color w:val="000000"/>
                <w:sz w:val="24"/>
                <w:szCs w:val="20"/>
              </w:rPr>
            </w:pPr>
          </w:p>
          <w:p w:rsidR="001C1251" w:rsidP="00294A57">
            <w:pPr>
              <w:tabs>
                <w:tab w:val="left" w:pos="5580"/>
              </w:tabs>
              <w:spacing w:line="360" w:lineRule="auto"/>
              <w:jc w:val="left"/>
              <w:rPr>
                <w:rFonts w:ascii="宋体" w:hAnsi="宋体" w:hint="eastAsia"/>
                <w:color w:val="000000"/>
                <w:sz w:val="24"/>
                <w:szCs w:val="20"/>
              </w:rPr>
            </w:pPr>
          </w:p>
          <w:p w:rsidR="001C1251" w:rsidP="00294A57">
            <w:pPr>
              <w:tabs>
                <w:tab w:val="left" w:pos="5580"/>
              </w:tabs>
              <w:spacing w:line="360" w:lineRule="auto"/>
              <w:jc w:val="left"/>
              <w:rPr>
                <w:rFonts w:ascii="宋体" w:hAnsi="宋体" w:hint="eastAsia"/>
                <w:color w:val="000000"/>
                <w:sz w:val="24"/>
                <w:szCs w:val="20"/>
              </w:rPr>
            </w:pPr>
          </w:p>
        </w:tc>
        <w:tc>
          <w:tcPr>
            <w:tcW w:w="4536" w:type="dxa"/>
          </w:tcPr>
          <w:p w:rsidR="001C1251" w:rsidP="00294A57">
            <w:pPr>
              <w:tabs>
                <w:tab w:val="left" w:pos="5580"/>
              </w:tabs>
              <w:spacing w:line="360" w:lineRule="auto"/>
              <w:jc w:val="left"/>
              <w:rPr>
                <w:rFonts w:ascii="宋体" w:hAnsi="宋体" w:hint="eastAsia"/>
                <w:color w:val="000000"/>
                <w:sz w:val="24"/>
                <w:szCs w:val="20"/>
              </w:rPr>
            </w:pPr>
          </w:p>
          <w:p w:rsidR="001C1251" w:rsidP="00294A57">
            <w:pPr>
              <w:tabs>
                <w:tab w:val="left" w:pos="5580"/>
              </w:tabs>
              <w:spacing w:line="360" w:lineRule="auto"/>
              <w:jc w:val="left"/>
              <w:rPr>
                <w:rFonts w:ascii="宋体" w:hAnsi="宋体" w:hint="eastAsia"/>
                <w:color w:val="000000"/>
                <w:sz w:val="24"/>
                <w:szCs w:val="20"/>
              </w:rPr>
            </w:pPr>
          </w:p>
          <w:p w:rsidR="001C1251" w:rsidP="00294A57">
            <w:pPr>
              <w:tabs>
                <w:tab w:val="left" w:pos="5580"/>
              </w:tabs>
              <w:spacing w:line="360" w:lineRule="auto"/>
              <w:jc w:val="left"/>
              <w:rPr>
                <w:rFonts w:ascii="宋体" w:hAnsi="宋体" w:hint="eastAsia"/>
                <w:color w:val="000000"/>
                <w:sz w:val="24"/>
                <w:szCs w:val="20"/>
              </w:rPr>
            </w:pPr>
          </w:p>
        </w:tc>
      </w:tr>
    </w:tbl>
    <w:p w:rsidR="001C1251" w:rsidP="001C1251">
      <w:pPr>
        <w:pStyle w:val="BodyText"/>
        <w:kinsoku w:val="0"/>
        <w:overflowPunct w:val="0"/>
        <w:spacing w:line="583" w:lineRule="auto"/>
        <w:ind w:right="4305"/>
        <w:rPr>
          <w:rFonts w:hint="eastAsia"/>
          <w:spacing w:val="-3"/>
        </w:rPr>
      </w:pPr>
    </w:p>
    <w:p w:rsidR="001C1251" w:rsidP="001C1251">
      <w:pPr>
        <w:pStyle w:val="BodyText"/>
        <w:kinsoku w:val="0"/>
        <w:overflowPunct w:val="0"/>
        <w:spacing w:line="583" w:lineRule="auto"/>
        <w:ind w:right="4305"/>
        <w:rPr>
          <w:rFonts w:hint="eastAsia"/>
          <w:spacing w:val="-3"/>
        </w:rPr>
      </w:pPr>
    </w:p>
    <w:p w:rsidR="001C1251" w:rsidP="001C1251">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rsidR="001C1251" w:rsidP="001C1251">
      <w:pPr>
        <w:pStyle w:val="BodyText"/>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w:t>
      </w:r>
      <w:r>
        <w:rPr>
          <w:rFonts w:cs="宋体"/>
          <w:spacing w:val="2"/>
        </w:rPr>
        <w:t>签字或签章</w:t>
      </w:r>
      <w:r>
        <w:rPr>
          <w:rFonts w:hint="eastAsia"/>
          <w:spacing w:val="-3"/>
        </w:rPr>
        <w:t>）：_</w:t>
      </w:r>
      <w:r>
        <w:rPr>
          <w:spacing w:val="-3"/>
        </w:rPr>
        <w:t>______</w:t>
      </w:r>
    </w:p>
    <w:p w:rsidR="001C1251" w:rsidP="001C1251">
      <w:pPr>
        <w:autoSpaceDE w:val="0"/>
        <w:autoSpaceDN w:val="0"/>
        <w:adjustRightInd w:val="0"/>
        <w:snapToGrid w:val="0"/>
        <w:spacing w:line="360" w:lineRule="auto"/>
        <w:rPr>
          <w:rFonts w:ascii="宋体" w:hAnsi="宋体" w:hint="eastAsia"/>
          <w:color w:val="000000"/>
          <w:sz w:val="24"/>
        </w:rPr>
      </w:pPr>
    </w:p>
    <w:p w:rsidR="001C1251" w:rsidP="001C1251">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rsidR="001C1251" w:rsidP="001C1251">
      <w:pPr>
        <w:widowControl/>
        <w:jc w:val="left"/>
        <w:rPr>
          <w:rFonts w:ascii="宋体" w:hAnsi="宋体" w:hint="eastAsia"/>
          <w:i/>
          <w:color w:val="000000"/>
          <w:sz w:val="24"/>
          <w:szCs w:val="20"/>
          <w:u w:val="single"/>
        </w:rPr>
      </w:pPr>
    </w:p>
    <w:p w:rsidR="001C1251" w:rsidP="001C1251">
      <w:pPr>
        <w:widowControl/>
        <w:jc w:val="left"/>
        <w:rPr>
          <w:color w:val="000000"/>
          <w:sz w:val="24"/>
          <w:szCs w:val="20"/>
        </w:rPr>
      </w:pPr>
      <w:r>
        <w:rPr>
          <w:color w:val="000000"/>
          <w:sz w:val="24"/>
          <w:szCs w:val="20"/>
        </w:rPr>
        <w:br w:type="page"/>
      </w:r>
    </w:p>
    <w:p w:rsidR="001C1251" w:rsidP="001C1251">
      <w:pPr>
        <w:spacing w:line="360" w:lineRule="auto"/>
        <w:outlineLvl w:val="2"/>
        <w:rPr>
          <w:color w:val="000000"/>
          <w:sz w:val="24"/>
          <w:szCs w:val="20"/>
        </w:rPr>
      </w:pPr>
      <w:r>
        <w:rPr>
          <w:color w:val="000000"/>
          <w:sz w:val="24"/>
          <w:szCs w:val="20"/>
        </w:rPr>
        <w:t xml:space="preserve">3  </w:t>
      </w:r>
      <w:r>
        <w:rPr>
          <w:color w:val="000000"/>
          <w:sz w:val="24"/>
          <w:szCs w:val="20"/>
        </w:rPr>
        <w:t>开标一览表</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r>
        <w:rPr>
          <w:color w:val="000000"/>
          <w:sz w:val="24"/>
          <w:szCs w:val="20"/>
        </w:rPr>
        <w:t>（实质性格式）</w:t>
      </w:r>
    </w:p>
    <w:p w:rsidR="001C1251" w:rsidP="001C1251">
      <w:pPr>
        <w:spacing w:line="360" w:lineRule="exact"/>
        <w:jc w:val="center"/>
        <w:rPr>
          <w:b/>
          <w:color w:val="000000"/>
          <w:sz w:val="36"/>
          <w:szCs w:val="36"/>
        </w:rPr>
      </w:pPr>
      <w:bookmarkStart w:id="857" w:name="_Toc226965831"/>
      <w:bookmarkStart w:id="858" w:name="_Toc264969248"/>
      <w:bookmarkStart w:id="859" w:name="_Toc226337254"/>
      <w:bookmarkStart w:id="860" w:name="_Toc164608827"/>
      <w:bookmarkStart w:id="861" w:name="_Toc305158826"/>
      <w:bookmarkStart w:id="862" w:name="_Toc164608672"/>
      <w:bookmarkStart w:id="863" w:name="_Toc226965748"/>
      <w:bookmarkStart w:id="864" w:name="_Toc195842923"/>
      <w:bookmarkStart w:id="865" w:name="_Toc265228396"/>
      <w:bookmarkStart w:id="866" w:name="_Toc305158900"/>
      <w:bookmarkStart w:id="867" w:name="_Toc226309802"/>
      <w:r>
        <w:rPr>
          <w:rFonts w:hint="eastAsia"/>
          <w:b/>
          <w:color w:val="000000"/>
          <w:sz w:val="36"/>
          <w:szCs w:val="36"/>
        </w:rPr>
        <w:t>开标一览表</w:t>
      </w:r>
      <w:bookmarkEnd w:id="857"/>
      <w:bookmarkEnd w:id="858"/>
      <w:bookmarkEnd w:id="859"/>
      <w:bookmarkEnd w:id="860"/>
      <w:bookmarkEnd w:id="861"/>
      <w:bookmarkEnd w:id="862"/>
      <w:bookmarkEnd w:id="863"/>
      <w:bookmarkEnd w:id="864"/>
      <w:bookmarkEnd w:id="865"/>
      <w:bookmarkEnd w:id="866"/>
      <w:bookmarkEnd w:id="867"/>
    </w:p>
    <w:p w:rsidR="001C1251" w:rsidP="001C1251">
      <w:pPr>
        <w:tabs>
          <w:tab w:val="left" w:pos="1800"/>
          <w:tab w:val="left" w:pos="5580"/>
        </w:tabs>
        <w:spacing w:line="360" w:lineRule="auto"/>
        <w:jc w:val="left"/>
        <w:rPr>
          <w:i/>
          <w:color w:val="FF0000"/>
          <w:sz w:val="24"/>
        </w:rPr>
      </w:pPr>
    </w:p>
    <w:p w:rsidR="001C1251" w:rsidP="001C1251">
      <w:pPr>
        <w:tabs>
          <w:tab w:val="left" w:pos="1800"/>
          <w:tab w:val="left" w:pos="5580"/>
        </w:tabs>
        <w:spacing w:line="360" w:lineRule="auto"/>
        <w:ind w:firstLine="240" w:firstLineChars="10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p w:rsidR="001C1251" w:rsidP="001C1251">
      <w:pPr>
        <w:tabs>
          <w:tab w:val="left" w:pos="1800"/>
          <w:tab w:val="left" w:pos="5580"/>
        </w:tabs>
        <w:spacing w:line="360" w:lineRule="auto"/>
        <w:ind w:firstLine="240" w:firstLineChars="100"/>
        <w:jc w:val="left"/>
        <w:rPr>
          <w:color w:val="000000"/>
          <w:sz w:val="24"/>
        </w:rPr>
      </w:pP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72"/>
        <w:gridCol w:w="1449"/>
        <w:gridCol w:w="2154"/>
        <w:gridCol w:w="2949"/>
        <w:gridCol w:w="2182"/>
      </w:tblGrid>
      <w:tr w:rsidTr="00294A57">
        <w:tblPrEx>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757"/>
          <w:jc w:val="center"/>
        </w:trPr>
        <w:tc>
          <w:tcPr>
            <w:tcW w:w="454" w:type="pct"/>
            <w:tcBorders>
              <w:top w:val="single" w:sz="4" w:space="0" w:color="auto"/>
              <w:left w:val="single" w:sz="4" w:space="0" w:color="auto"/>
              <w:bottom w:val="single" w:sz="4" w:space="0" w:color="auto"/>
              <w:right w:val="single" w:sz="4" w:space="0" w:color="auto"/>
            </w:tcBorders>
            <w:vAlign w:val="center"/>
          </w:tcPr>
          <w:p w:rsidR="001C1251" w:rsidP="00294A57">
            <w:pPr>
              <w:tabs>
                <w:tab w:val="left" w:pos="5580"/>
              </w:tabs>
              <w:jc w:val="center"/>
              <w:rPr>
                <w:b/>
                <w:sz w:val="24"/>
              </w:rPr>
            </w:pPr>
            <w:r>
              <w:rPr>
                <w:b/>
                <w:sz w:val="24"/>
              </w:rPr>
              <w:t>序号</w:t>
            </w:r>
          </w:p>
        </w:tc>
        <w:tc>
          <w:tcPr>
            <w:tcW w:w="754" w:type="pct"/>
            <w:tcBorders>
              <w:top w:val="single" w:sz="4" w:space="0" w:color="auto"/>
              <w:left w:val="single" w:sz="4" w:space="0" w:color="auto"/>
              <w:bottom w:val="single" w:sz="4" w:space="0" w:color="auto"/>
              <w:right w:val="single" w:sz="4" w:space="0" w:color="auto"/>
            </w:tcBorders>
            <w:vAlign w:val="center"/>
          </w:tcPr>
          <w:p w:rsidR="001C1251" w:rsidP="00294A57">
            <w:pPr>
              <w:tabs>
                <w:tab w:val="left" w:pos="5580"/>
              </w:tabs>
              <w:jc w:val="center"/>
              <w:rPr>
                <w:b/>
                <w:sz w:val="24"/>
              </w:rPr>
            </w:pPr>
            <w:r>
              <w:rPr>
                <w:b/>
                <w:sz w:val="24"/>
              </w:rPr>
              <w:t>投标人名称</w:t>
            </w:r>
          </w:p>
        </w:tc>
        <w:tc>
          <w:tcPr>
            <w:tcW w:w="1120" w:type="pct"/>
            <w:tcBorders>
              <w:top w:val="single" w:sz="4" w:space="0" w:color="auto"/>
              <w:left w:val="single" w:sz="4" w:space="0" w:color="auto"/>
              <w:bottom w:val="single" w:sz="4" w:space="0" w:color="auto"/>
              <w:right w:val="single" w:sz="4" w:space="0" w:color="auto"/>
            </w:tcBorders>
            <w:vAlign w:val="center"/>
          </w:tcPr>
          <w:p w:rsidR="001C1251" w:rsidP="00294A57">
            <w:pPr>
              <w:tabs>
                <w:tab w:val="left" w:pos="5580"/>
              </w:tabs>
              <w:jc w:val="center"/>
              <w:rPr>
                <w:b/>
                <w:sz w:val="24"/>
              </w:rPr>
            </w:pPr>
          </w:p>
          <w:p w:rsidR="001C1251" w:rsidP="00294A57">
            <w:pPr>
              <w:tabs>
                <w:tab w:val="left" w:pos="5580"/>
              </w:tabs>
              <w:jc w:val="center"/>
              <w:rPr>
                <w:b/>
                <w:sz w:val="24"/>
              </w:rPr>
            </w:pPr>
            <w:r>
              <w:rPr>
                <w:b/>
                <w:sz w:val="24"/>
              </w:rPr>
              <w:t>投标报价</w:t>
            </w:r>
          </w:p>
          <w:p w:rsidR="001C1251" w:rsidP="00294A57">
            <w:pPr>
              <w:tabs>
                <w:tab w:val="left" w:pos="5580"/>
              </w:tabs>
              <w:jc w:val="center"/>
              <w:rPr>
                <w:b/>
                <w:sz w:val="24"/>
              </w:rPr>
            </w:pPr>
          </w:p>
        </w:tc>
        <w:tc>
          <w:tcPr>
            <w:tcW w:w="1534" w:type="pct"/>
            <w:tcBorders>
              <w:top w:val="single" w:sz="4" w:space="0" w:color="auto"/>
              <w:left w:val="single" w:sz="4" w:space="0" w:color="auto"/>
              <w:bottom w:val="single" w:sz="4" w:space="0" w:color="auto"/>
              <w:right w:val="single" w:sz="4" w:space="0" w:color="auto"/>
            </w:tcBorders>
            <w:vAlign w:val="center"/>
          </w:tcPr>
          <w:p w:rsidR="001C1251" w:rsidP="00294A57">
            <w:pPr>
              <w:tabs>
                <w:tab w:val="left" w:pos="5580"/>
              </w:tabs>
              <w:jc w:val="center"/>
              <w:rPr>
                <w:b/>
                <w:sz w:val="24"/>
              </w:rPr>
            </w:pPr>
            <w:r>
              <w:rPr>
                <w:rFonts w:hint="eastAsia"/>
                <w:b/>
                <w:sz w:val="24"/>
              </w:rPr>
              <w:t>其他声明</w:t>
            </w:r>
          </w:p>
        </w:tc>
        <w:tc>
          <w:tcPr>
            <w:tcW w:w="1135" w:type="pct"/>
            <w:tcBorders>
              <w:top w:val="single" w:sz="4" w:space="0" w:color="auto"/>
              <w:left w:val="single" w:sz="4" w:space="0" w:color="auto"/>
              <w:bottom w:val="single" w:sz="4" w:space="0" w:color="auto"/>
              <w:right w:val="single" w:sz="4" w:space="0" w:color="auto"/>
            </w:tcBorders>
            <w:vAlign w:val="center"/>
          </w:tcPr>
          <w:p w:rsidR="001C1251" w:rsidP="00294A57">
            <w:pPr>
              <w:tabs>
                <w:tab w:val="left" w:pos="5580"/>
              </w:tabs>
              <w:jc w:val="center"/>
              <w:rPr>
                <w:b/>
                <w:sz w:val="24"/>
              </w:rPr>
            </w:pPr>
            <w:r>
              <w:rPr>
                <w:rFonts w:hint="eastAsia"/>
                <w:b/>
                <w:sz w:val="24"/>
              </w:rPr>
              <w:t>备注</w:t>
            </w:r>
          </w:p>
        </w:tc>
      </w:tr>
      <w:tr w:rsidTr="00294A57">
        <w:tblPrEx>
          <w:tblW w:w="5300" w:type="pct"/>
          <w:jc w:val="center"/>
          <w:tblCellMar>
            <w:left w:w="0" w:type="dxa"/>
            <w:right w:w="0" w:type="dxa"/>
          </w:tblCellMar>
          <w:tblLook w:val="04A0"/>
        </w:tblPrEx>
        <w:trPr>
          <w:trHeight w:val="1716"/>
          <w:jc w:val="center"/>
        </w:trPr>
        <w:tc>
          <w:tcPr>
            <w:tcW w:w="454" w:type="pct"/>
            <w:tcBorders>
              <w:top w:val="single" w:sz="4" w:space="0" w:color="auto"/>
              <w:left w:val="single" w:sz="4" w:space="0" w:color="auto"/>
              <w:bottom w:val="single" w:sz="4" w:space="0" w:color="auto"/>
              <w:right w:val="single" w:sz="4" w:space="0" w:color="auto"/>
            </w:tcBorders>
            <w:vAlign w:val="center"/>
          </w:tcPr>
          <w:p w:rsidR="001C1251" w:rsidP="00294A57">
            <w:pPr>
              <w:tabs>
                <w:tab w:val="left" w:pos="5580"/>
              </w:tabs>
              <w:jc w:val="center"/>
              <w:rPr>
                <w:b/>
                <w:sz w:val="24"/>
              </w:rPr>
            </w:pPr>
          </w:p>
        </w:tc>
        <w:tc>
          <w:tcPr>
            <w:tcW w:w="754" w:type="pct"/>
            <w:tcBorders>
              <w:top w:val="single" w:sz="4" w:space="0" w:color="auto"/>
              <w:left w:val="single" w:sz="4" w:space="0" w:color="auto"/>
              <w:bottom w:val="single" w:sz="4" w:space="0" w:color="auto"/>
              <w:right w:val="single" w:sz="4" w:space="0" w:color="auto"/>
            </w:tcBorders>
            <w:vAlign w:val="center"/>
          </w:tcPr>
          <w:p w:rsidR="001C1251" w:rsidP="00294A57">
            <w:pPr>
              <w:tabs>
                <w:tab w:val="left" w:pos="5580"/>
              </w:tabs>
              <w:jc w:val="center"/>
              <w:rPr>
                <w:b/>
                <w:sz w:val="24"/>
              </w:rPr>
            </w:pPr>
          </w:p>
        </w:tc>
        <w:tc>
          <w:tcPr>
            <w:tcW w:w="1120" w:type="pct"/>
            <w:tcBorders>
              <w:top w:val="single" w:sz="4" w:space="0" w:color="auto"/>
              <w:left w:val="single" w:sz="4" w:space="0" w:color="auto"/>
              <w:bottom w:val="single" w:sz="4" w:space="0" w:color="auto"/>
              <w:right w:val="single" w:sz="4" w:space="0" w:color="auto"/>
            </w:tcBorders>
            <w:vAlign w:val="center"/>
          </w:tcPr>
          <w:p w:rsidR="001C1251" w:rsidP="00294A57">
            <w:pPr>
              <w:tabs>
                <w:tab w:val="left" w:pos="5580"/>
              </w:tabs>
              <w:jc w:val="center"/>
              <w:rPr>
                <w:b/>
                <w:sz w:val="24"/>
              </w:rPr>
            </w:pPr>
          </w:p>
        </w:tc>
        <w:tc>
          <w:tcPr>
            <w:tcW w:w="1534" w:type="pct"/>
            <w:tcBorders>
              <w:top w:val="single" w:sz="4" w:space="0" w:color="auto"/>
              <w:left w:val="single" w:sz="4" w:space="0" w:color="auto"/>
              <w:bottom w:val="single" w:sz="4" w:space="0" w:color="auto"/>
              <w:right w:val="single" w:sz="4" w:space="0" w:color="auto"/>
            </w:tcBorders>
            <w:vAlign w:val="center"/>
          </w:tcPr>
          <w:p w:rsidR="001C1251" w:rsidP="00294A57">
            <w:pPr>
              <w:tabs>
                <w:tab w:val="left" w:pos="5580"/>
              </w:tabs>
              <w:jc w:val="left"/>
              <w:rPr>
                <w:sz w:val="24"/>
              </w:rPr>
            </w:pPr>
          </w:p>
        </w:tc>
        <w:tc>
          <w:tcPr>
            <w:tcW w:w="1135" w:type="pct"/>
            <w:tcBorders>
              <w:top w:val="single" w:sz="4" w:space="0" w:color="auto"/>
              <w:left w:val="single" w:sz="4" w:space="0" w:color="auto"/>
              <w:bottom w:val="single" w:sz="4" w:space="0" w:color="auto"/>
              <w:right w:val="single" w:sz="4" w:space="0" w:color="auto"/>
            </w:tcBorders>
            <w:vAlign w:val="center"/>
          </w:tcPr>
          <w:p w:rsidR="001C1251" w:rsidP="00294A57">
            <w:pPr>
              <w:tabs>
                <w:tab w:val="left" w:pos="5580"/>
              </w:tabs>
              <w:jc w:val="left"/>
              <w:rPr>
                <w:sz w:val="24"/>
              </w:rPr>
            </w:pPr>
          </w:p>
        </w:tc>
      </w:tr>
    </w:tbl>
    <w:p w:rsidR="001C1251" w:rsidP="001C1251">
      <w:pPr>
        <w:autoSpaceDE w:val="0"/>
        <w:autoSpaceDN w:val="0"/>
        <w:adjustRightInd w:val="0"/>
        <w:jc w:val="left"/>
        <w:rPr>
          <w:color w:val="000000"/>
          <w:kern w:val="0"/>
          <w:sz w:val="24"/>
        </w:rPr>
      </w:pPr>
    </w:p>
    <w:p w:rsidR="001C1251" w:rsidP="001C1251">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1C1251" w:rsidP="001C1251">
      <w:pPr>
        <w:tabs>
          <w:tab w:val="left" w:pos="5580"/>
        </w:tabs>
        <w:ind w:firstLine="480" w:firstLineChars="200"/>
        <w:rPr>
          <w:color w:val="000000"/>
          <w:sz w:val="24"/>
          <w:szCs w:val="20"/>
        </w:rPr>
      </w:pPr>
      <w:r>
        <w:rPr>
          <w:color w:val="000000"/>
          <w:sz w:val="24"/>
          <w:szCs w:val="20"/>
        </w:rPr>
        <w:t>2.</w:t>
      </w:r>
      <w:r>
        <w:rPr>
          <w:color w:val="000000"/>
          <w:sz w:val="24"/>
          <w:szCs w:val="20"/>
        </w:rPr>
        <w:t>本表必须按包分别填写。</w:t>
      </w:r>
    </w:p>
    <w:p w:rsidR="001C1251" w:rsidP="001C1251">
      <w:pPr>
        <w:autoSpaceDE w:val="0"/>
        <w:autoSpaceDN w:val="0"/>
        <w:adjustRightInd w:val="0"/>
        <w:snapToGrid w:val="0"/>
        <w:spacing w:before="25" w:line="360" w:lineRule="auto"/>
        <w:rPr>
          <w:color w:val="000000"/>
          <w:sz w:val="24"/>
          <w:lang w:val="zh-CN"/>
        </w:rPr>
      </w:pPr>
    </w:p>
    <w:p w:rsidR="001C1251" w:rsidP="001C1251">
      <w:pPr>
        <w:autoSpaceDE w:val="0"/>
        <w:autoSpaceDN w:val="0"/>
        <w:adjustRightInd w:val="0"/>
        <w:snapToGrid w:val="0"/>
        <w:spacing w:before="25" w:line="360" w:lineRule="auto"/>
        <w:rPr>
          <w:color w:val="000000"/>
          <w:sz w:val="24"/>
          <w:lang w:val="zh-CN"/>
        </w:rPr>
      </w:pPr>
      <w:r>
        <w:rPr>
          <w:color w:val="000000"/>
          <w:sz w:val="24"/>
          <w:lang w:val="zh-CN"/>
        </w:rPr>
        <w:t xml:space="preserve">                         </w:t>
      </w:r>
    </w:p>
    <w:p w:rsidR="001C1251" w:rsidP="001C1251">
      <w:pPr>
        <w:autoSpaceDE w:val="0"/>
        <w:autoSpaceDN w:val="0"/>
        <w:adjustRightInd w:val="0"/>
        <w:snapToGrid w:val="0"/>
        <w:spacing w:before="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1C1251" w:rsidP="001C1251">
      <w:pPr>
        <w:autoSpaceDE w:val="0"/>
        <w:autoSpaceDN w:val="0"/>
        <w:adjustRightInd w:val="0"/>
        <w:snapToGrid w:val="0"/>
        <w:spacing w:before="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C1251" w:rsidP="001C1251">
      <w:pPr>
        <w:widowControl/>
        <w:jc w:val="left"/>
        <w:rPr>
          <w:color w:val="000000"/>
          <w:sz w:val="24"/>
          <w:szCs w:val="20"/>
        </w:rPr>
        <w:sectPr w:rsidSect="001C1251">
          <w:headerReference w:type="even" r:id="rId38"/>
          <w:footerReference w:type="even" r:id="rId39"/>
          <w:headerReference w:type="first" r:id="rId40"/>
          <w:footerReference w:type="first" r:id="rId41"/>
          <w:pgSz w:w="11907" w:h="16840"/>
          <w:pgMar w:top="1418" w:right="1134" w:bottom="1418" w:left="1701" w:header="851" w:footer="851" w:gutter="0"/>
          <w:cols w:space="720"/>
          <w:docGrid w:linePitch="462"/>
        </w:sectPr>
      </w:pPr>
      <w:bookmarkStart w:id="868" w:name="_Toc264969249"/>
      <w:bookmarkStart w:id="869" w:name="_Toc305158901"/>
      <w:bookmarkStart w:id="870" w:name="_Toc226337255"/>
      <w:bookmarkStart w:id="871" w:name="_Toc226965832"/>
      <w:bookmarkStart w:id="872" w:name="_Toc226309803"/>
      <w:bookmarkStart w:id="873" w:name="_Toc226965749"/>
      <w:bookmarkStart w:id="874" w:name="_Toc150480796"/>
      <w:bookmarkStart w:id="875" w:name="_Toc195842924"/>
      <w:bookmarkStart w:id="876" w:name="_Toc265228397"/>
      <w:bookmarkStart w:id="877" w:name="_Toc142311060"/>
      <w:bookmarkStart w:id="878" w:name="_Toc305158827"/>
      <w:bookmarkStart w:id="879" w:name="_Toc150774763"/>
      <w:bookmarkStart w:id="880" w:name="_Toc127151558"/>
    </w:p>
    <w:p w:rsidR="001C1251" w:rsidP="001C1251">
      <w:pPr>
        <w:widowControl/>
        <w:jc w:val="left"/>
        <w:rPr>
          <w:color w:val="000000"/>
          <w:sz w:val="24"/>
          <w:szCs w:val="20"/>
        </w:rPr>
      </w:pPr>
      <w:r>
        <w:rPr>
          <w:color w:val="000000"/>
          <w:sz w:val="24"/>
          <w:szCs w:val="20"/>
        </w:rPr>
        <w:t xml:space="preserve">4  </w:t>
      </w:r>
      <w:r>
        <w:rPr>
          <w:color w:val="000000"/>
          <w:sz w:val="24"/>
          <w:szCs w:val="20"/>
        </w:rPr>
        <w:t>投标分项报价表</w:t>
      </w:r>
      <w:bookmarkEnd w:id="868"/>
      <w:bookmarkEnd w:id="869"/>
      <w:bookmarkEnd w:id="870"/>
      <w:bookmarkEnd w:id="871"/>
      <w:bookmarkEnd w:id="872"/>
      <w:bookmarkEnd w:id="873"/>
      <w:bookmarkEnd w:id="874"/>
      <w:bookmarkEnd w:id="875"/>
      <w:bookmarkEnd w:id="876"/>
      <w:bookmarkEnd w:id="877"/>
      <w:bookmarkEnd w:id="878"/>
      <w:bookmarkEnd w:id="879"/>
      <w:bookmarkEnd w:id="880"/>
      <w:r>
        <w:rPr>
          <w:color w:val="000000"/>
          <w:sz w:val="24"/>
          <w:szCs w:val="20"/>
        </w:rPr>
        <w:t>（实质性格式）</w:t>
      </w:r>
    </w:p>
    <w:p w:rsidR="001C1251" w:rsidP="001C1251">
      <w:pPr>
        <w:spacing w:line="360" w:lineRule="exact"/>
        <w:jc w:val="center"/>
        <w:rPr>
          <w:color w:val="000000"/>
          <w:sz w:val="36"/>
          <w:szCs w:val="36"/>
        </w:rPr>
      </w:pPr>
    </w:p>
    <w:p w:rsidR="001C1251" w:rsidP="001C1251">
      <w:pPr>
        <w:spacing w:line="360" w:lineRule="exact"/>
        <w:jc w:val="center"/>
        <w:rPr>
          <w:b/>
          <w:color w:val="000000"/>
          <w:sz w:val="36"/>
          <w:szCs w:val="36"/>
        </w:rPr>
      </w:pPr>
      <w:r>
        <w:rPr>
          <w:rFonts w:hint="eastAsia"/>
          <w:b/>
          <w:color w:val="000000"/>
          <w:sz w:val="36"/>
          <w:szCs w:val="36"/>
        </w:rPr>
        <w:t>服务说明一览表</w:t>
      </w:r>
    </w:p>
    <w:p w:rsidR="001C1251" w:rsidP="001C1251">
      <w:pPr>
        <w:tabs>
          <w:tab w:val="left" w:pos="1800"/>
          <w:tab w:val="left" w:pos="5580"/>
        </w:tabs>
        <w:spacing w:line="360" w:lineRule="auto"/>
        <w:jc w:val="left"/>
        <w:rPr>
          <w:color w:val="000000"/>
          <w:sz w:val="24"/>
        </w:rPr>
      </w:pPr>
    </w:p>
    <w:p w:rsidR="001C1251" w:rsidP="001C1251">
      <w:pPr>
        <w:tabs>
          <w:tab w:val="left" w:pos="1800"/>
          <w:tab w:val="left" w:pos="5580"/>
        </w:tabs>
        <w:spacing w:line="360" w:lineRule="auto"/>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p w:rsidR="001C1251" w:rsidP="001C1251">
      <w:pPr>
        <w:tabs>
          <w:tab w:val="left" w:pos="1800"/>
          <w:tab w:val="left" w:pos="5580"/>
        </w:tabs>
        <w:rPr>
          <w:sz w:val="24"/>
          <w:highlight w:val="yellow"/>
        </w:rPr>
      </w:pPr>
      <w:r>
        <w:rPr>
          <w:sz w:val="24"/>
        </w:rPr>
        <w:t>报价单位：人民币元</w:t>
      </w:r>
    </w:p>
    <w:tbl>
      <w:tblPr>
        <w:tblW w:w="513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
        <w:gridCol w:w="2840"/>
        <w:gridCol w:w="1723"/>
        <w:gridCol w:w="1096"/>
        <w:gridCol w:w="1362"/>
        <w:gridCol w:w="1494"/>
      </w:tblGrid>
      <w:tr w:rsidTr="00294A57">
        <w:tblPrEx>
          <w:tblW w:w="513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90"/>
        </w:trPr>
        <w:tc>
          <w:tcPr>
            <w:tcW w:w="423" w:type="pct"/>
            <w:vAlign w:val="center"/>
          </w:tcPr>
          <w:p w:rsidR="001C1251" w:rsidP="00294A57">
            <w:pPr>
              <w:adjustRightInd w:val="0"/>
              <w:snapToGrid w:val="0"/>
              <w:jc w:val="center"/>
              <w:rPr>
                <w:b/>
                <w:sz w:val="24"/>
              </w:rPr>
            </w:pPr>
            <w:r>
              <w:rPr>
                <w:b/>
                <w:sz w:val="24"/>
              </w:rPr>
              <w:t>序号</w:t>
            </w:r>
          </w:p>
        </w:tc>
        <w:tc>
          <w:tcPr>
            <w:tcW w:w="1525" w:type="pct"/>
            <w:vAlign w:val="center"/>
          </w:tcPr>
          <w:p w:rsidR="001C1251" w:rsidP="00294A57">
            <w:pPr>
              <w:adjustRightInd w:val="0"/>
              <w:snapToGrid w:val="0"/>
              <w:jc w:val="center"/>
              <w:rPr>
                <w:b/>
                <w:sz w:val="24"/>
              </w:rPr>
            </w:pPr>
            <w:r>
              <w:rPr>
                <w:rFonts w:hint="eastAsia"/>
                <w:b/>
                <w:sz w:val="24"/>
              </w:rPr>
              <w:t>分项名称</w:t>
            </w:r>
          </w:p>
        </w:tc>
        <w:tc>
          <w:tcPr>
            <w:tcW w:w="925" w:type="pct"/>
            <w:vAlign w:val="center"/>
          </w:tcPr>
          <w:p w:rsidR="001C1251" w:rsidP="00294A57">
            <w:pPr>
              <w:adjustRightInd w:val="0"/>
              <w:snapToGrid w:val="0"/>
              <w:jc w:val="center"/>
              <w:rPr>
                <w:b/>
                <w:sz w:val="24"/>
              </w:rPr>
            </w:pPr>
            <w:r>
              <w:rPr>
                <w:rFonts w:hint="eastAsia"/>
                <w:b/>
                <w:sz w:val="24"/>
              </w:rPr>
              <w:t>单价</w:t>
            </w:r>
            <w:r>
              <w:rPr>
                <w:rFonts w:ascii="宋体" w:hAnsi="宋体" w:cs="宋体"/>
                <w:b/>
                <w:bCs/>
                <w:spacing w:val="-7"/>
                <w:sz w:val="24"/>
              </w:rPr>
              <w:t>（元）</w:t>
            </w:r>
          </w:p>
        </w:tc>
        <w:tc>
          <w:tcPr>
            <w:tcW w:w="589" w:type="pct"/>
            <w:vAlign w:val="center"/>
          </w:tcPr>
          <w:p w:rsidR="001C1251" w:rsidP="00294A57">
            <w:pPr>
              <w:adjustRightInd w:val="0"/>
              <w:snapToGrid w:val="0"/>
              <w:jc w:val="center"/>
              <w:rPr>
                <w:b/>
                <w:sz w:val="24"/>
              </w:rPr>
            </w:pPr>
            <w:r>
              <w:rPr>
                <w:rFonts w:hint="eastAsia"/>
                <w:b/>
                <w:sz w:val="24"/>
              </w:rPr>
              <w:t>数量</w:t>
            </w:r>
          </w:p>
        </w:tc>
        <w:tc>
          <w:tcPr>
            <w:tcW w:w="732" w:type="pct"/>
            <w:vAlign w:val="center"/>
          </w:tcPr>
          <w:p w:rsidR="001C1251" w:rsidP="00294A57">
            <w:pPr>
              <w:adjustRightInd w:val="0"/>
              <w:snapToGrid w:val="0"/>
              <w:jc w:val="center"/>
              <w:rPr>
                <w:b/>
                <w:sz w:val="24"/>
              </w:rPr>
            </w:pPr>
            <w:r>
              <w:rPr>
                <w:rFonts w:hint="eastAsia"/>
                <w:b/>
                <w:sz w:val="24"/>
              </w:rPr>
              <w:t>合价</w:t>
            </w:r>
            <w:r>
              <w:rPr>
                <w:rFonts w:ascii="宋体" w:hAnsi="宋体" w:cs="宋体"/>
                <w:b/>
                <w:bCs/>
                <w:spacing w:val="-7"/>
                <w:sz w:val="24"/>
              </w:rPr>
              <w:t>（元）</w:t>
            </w:r>
          </w:p>
        </w:tc>
        <w:tc>
          <w:tcPr>
            <w:tcW w:w="803" w:type="pct"/>
            <w:vAlign w:val="center"/>
          </w:tcPr>
          <w:p w:rsidR="001C1251" w:rsidP="00294A57">
            <w:pPr>
              <w:adjustRightInd w:val="0"/>
              <w:snapToGrid w:val="0"/>
              <w:jc w:val="center"/>
              <w:rPr>
                <w:b/>
                <w:sz w:val="24"/>
              </w:rPr>
            </w:pPr>
            <w:r>
              <w:rPr>
                <w:b/>
                <w:sz w:val="24"/>
              </w:rPr>
              <w:t>备注</w:t>
            </w:r>
            <w:r>
              <w:rPr>
                <w:b/>
                <w:sz w:val="24"/>
              </w:rPr>
              <w:t>/</w:t>
            </w:r>
            <w:r>
              <w:rPr>
                <w:b/>
                <w:sz w:val="24"/>
              </w:rPr>
              <w:t>说明</w:t>
            </w:r>
          </w:p>
        </w:tc>
      </w:tr>
      <w:tr w:rsidTr="00294A57">
        <w:tblPrEx>
          <w:tblW w:w="5133" w:type="pct"/>
          <w:tblInd w:w="-289" w:type="dxa"/>
          <w:tblLook w:val="04A0"/>
        </w:tblPrEx>
        <w:trPr>
          <w:trHeight w:val="630"/>
        </w:trPr>
        <w:tc>
          <w:tcPr>
            <w:tcW w:w="423" w:type="pct"/>
            <w:vAlign w:val="center"/>
          </w:tcPr>
          <w:p w:rsidR="001C1251" w:rsidP="00294A57">
            <w:pPr>
              <w:adjustRightInd w:val="0"/>
              <w:snapToGrid w:val="0"/>
              <w:jc w:val="center"/>
              <w:rPr>
                <w:sz w:val="24"/>
              </w:rPr>
            </w:pPr>
            <w:r>
              <w:rPr>
                <w:sz w:val="24"/>
              </w:rPr>
              <w:t>1</w:t>
            </w:r>
          </w:p>
        </w:tc>
        <w:tc>
          <w:tcPr>
            <w:tcW w:w="1525" w:type="pct"/>
            <w:vAlign w:val="center"/>
          </w:tcPr>
          <w:p w:rsidR="001C1251" w:rsidP="00294A57">
            <w:pPr>
              <w:adjustRightInd w:val="0"/>
              <w:snapToGrid w:val="0"/>
              <w:jc w:val="center"/>
              <w:rPr>
                <w:sz w:val="24"/>
              </w:rPr>
            </w:pPr>
          </w:p>
        </w:tc>
        <w:tc>
          <w:tcPr>
            <w:tcW w:w="925" w:type="pct"/>
            <w:vAlign w:val="center"/>
          </w:tcPr>
          <w:p w:rsidR="001C1251" w:rsidP="00294A57">
            <w:pPr>
              <w:adjustRightInd w:val="0"/>
              <w:snapToGrid w:val="0"/>
              <w:jc w:val="center"/>
              <w:rPr>
                <w:sz w:val="24"/>
              </w:rPr>
            </w:pPr>
          </w:p>
        </w:tc>
        <w:tc>
          <w:tcPr>
            <w:tcW w:w="589" w:type="pct"/>
          </w:tcPr>
          <w:p w:rsidR="001C1251" w:rsidP="00294A57">
            <w:pPr>
              <w:adjustRightInd w:val="0"/>
              <w:snapToGrid w:val="0"/>
              <w:jc w:val="center"/>
              <w:rPr>
                <w:sz w:val="24"/>
              </w:rPr>
            </w:pPr>
          </w:p>
        </w:tc>
        <w:tc>
          <w:tcPr>
            <w:tcW w:w="732" w:type="pct"/>
            <w:vAlign w:val="center"/>
          </w:tcPr>
          <w:p w:rsidR="001C1251" w:rsidP="00294A57">
            <w:pPr>
              <w:adjustRightInd w:val="0"/>
              <w:snapToGrid w:val="0"/>
              <w:jc w:val="center"/>
              <w:rPr>
                <w:sz w:val="24"/>
              </w:rPr>
            </w:pPr>
          </w:p>
        </w:tc>
        <w:tc>
          <w:tcPr>
            <w:tcW w:w="803" w:type="pct"/>
            <w:vAlign w:val="center"/>
          </w:tcPr>
          <w:p w:rsidR="001C1251" w:rsidP="00294A57">
            <w:pPr>
              <w:adjustRightInd w:val="0"/>
              <w:snapToGrid w:val="0"/>
              <w:jc w:val="center"/>
              <w:rPr>
                <w:sz w:val="24"/>
              </w:rPr>
            </w:pPr>
          </w:p>
        </w:tc>
      </w:tr>
      <w:tr w:rsidTr="00294A57">
        <w:tblPrEx>
          <w:tblW w:w="5133" w:type="pct"/>
          <w:tblInd w:w="-289" w:type="dxa"/>
          <w:tblLook w:val="04A0"/>
        </w:tblPrEx>
        <w:trPr>
          <w:trHeight w:val="516"/>
        </w:trPr>
        <w:tc>
          <w:tcPr>
            <w:tcW w:w="423" w:type="pct"/>
            <w:vAlign w:val="center"/>
          </w:tcPr>
          <w:p w:rsidR="001C1251" w:rsidP="00294A57">
            <w:pPr>
              <w:adjustRightInd w:val="0"/>
              <w:snapToGrid w:val="0"/>
              <w:jc w:val="center"/>
              <w:rPr>
                <w:sz w:val="24"/>
              </w:rPr>
            </w:pPr>
            <w:r>
              <w:rPr>
                <w:sz w:val="24"/>
              </w:rPr>
              <w:t>2</w:t>
            </w:r>
          </w:p>
        </w:tc>
        <w:tc>
          <w:tcPr>
            <w:tcW w:w="1525" w:type="pct"/>
            <w:vAlign w:val="center"/>
          </w:tcPr>
          <w:p w:rsidR="001C1251" w:rsidP="00294A57">
            <w:pPr>
              <w:adjustRightInd w:val="0"/>
              <w:snapToGrid w:val="0"/>
              <w:jc w:val="center"/>
              <w:rPr>
                <w:sz w:val="24"/>
              </w:rPr>
            </w:pPr>
          </w:p>
        </w:tc>
        <w:tc>
          <w:tcPr>
            <w:tcW w:w="925" w:type="pct"/>
            <w:vAlign w:val="center"/>
          </w:tcPr>
          <w:p w:rsidR="001C1251" w:rsidP="00294A57">
            <w:pPr>
              <w:adjustRightInd w:val="0"/>
              <w:snapToGrid w:val="0"/>
              <w:jc w:val="center"/>
              <w:rPr>
                <w:sz w:val="24"/>
              </w:rPr>
            </w:pPr>
          </w:p>
        </w:tc>
        <w:tc>
          <w:tcPr>
            <w:tcW w:w="589" w:type="pct"/>
          </w:tcPr>
          <w:p w:rsidR="001C1251" w:rsidP="00294A57">
            <w:pPr>
              <w:adjustRightInd w:val="0"/>
              <w:snapToGrid w:val="0"/>
              <w:jc w:val="center"/>
              <w:rPr>
                <w:sz w:val="24"/>
              </w:rPr>
            </w:pPr>
          </w:p>
        </w:tc>
        <w:tc>
          <w:tcPr>
            <w:tcW w:w="732" w:type="pct"/>
            <w:vAlign w:val="center"/>
          </w:tcPr>
          <w:p w:rsidR="001C1251" w:rsidP="00294A57">
            <w:pPr>
              <w:adjustRightInd w:val="0"/>
              <w:snapToGrid w:val="0"/>
              <w:jc w:val="center"/>
              <w:rPr>
                <w:sz w:val="24"/>
              </w:rPr>
            </w:pPr>
          </w:p>
        </w:tc>
        <w:tc>
          <w:tcPr>
            <w:tcW w:w="803" w:type="pct"/>
            <w:vAlign w:val="center"/>
          </w:tcPr>
          <w:p w:rsidR="001C1251" w:rsidP="00294A57">
            <w:pPr>
              <w:adjustRightInd w:val="0"/>
              <w:snapToGrid w:val="0"/>
              <w:jc w:val="center"/>
              <w:rPr>
                <w:sz w:val="24"/>
              </w:rPr>
            </w:pPr>
          </w:p>
        </w:tc>
      </w:tr>
      <w:tr w:rsidTr="00294A57">
        <w:tblPrEx>
          <w:tblW w:w="5133" w:type="pct"/>
          <w:tblInd w:w="-289" w:type="dxa"/>
          <w:tblLook w:val="04A0"/>
        </w:tblPrEx>
        <w:trPr>
          <w:trHeight w:val="518"/>
        </w:trPr>
        <w:tc>
          <w:tcPr>
            <w:tcW w:w="423" w:type="pct"/>
            <w:vAlign w:val="center"/>
          </w:tcPr>
          <w:p w:rsidR="001C1251" w:rsidP="00294A57">
            <w:pPr>
              <w:adjustRightInd w:val="0"/>
              <w:snapToGrid w:val="0"/>
              <w:jc w:val="center"/>
              <w:rPr>
                <w:sz w:val="24"/>
              </w:rPr>
            </w:pPr>
            <w:r>
              <w:rPr>
                <w:sz w:val="24"/>
              </w:rPr>
              <w:t>3</w:t>
            </w:r>
          </w:p>
        </w:tc>
        <w:tc>
          <w:tcPr>
            <w:tcW w:w="1525" w:type="pct"/>
            <w:vAlign w:val="center"/>
          </w:tcPr>
          <w:p w:rsidR="001C1251" w:rsidP="00294A57">
            <w:pPr>
              <w:adjustRightInd w:val="0"/>
              <w:snapToGrid w:val="0"/>
              <w:jc w:val="left"/>
              <w:rPr>
                <w:sz w:val="24"/>
              </w:rPr>
            </w:pPr>
            <w:r>
              <w:rPr>
                <w:sz w:val="24"/>
              </w:rPr>
              <w:t>…</w:t>
            </w:r>
          </w:p>
        </w:tc>
        <w:tc>
          <w:tcPr>
            <w:tcW w:w="925" w:type="pct"/>
            <w:vAlign w:val="center"/>
          </w:tcPr>
          <w:p w:rsidR="001C1251" w:rsidP="00294A57">
            <w:pPr>
              <w:adjustRightInd w:val="0"/>
              <w:snapToGrid w:val="0"/>
              <w:jc w:val="left"/>
              <w:rPr>
                <w:sz w:val="24"/>
              </w:rPr>
            </w:pPr>
          </w:p>
        </w:tc>
        <w:tc>
          <w:tcPr>
            <w:tcW w:w="589" w:type="pct"/>
          </w:tcPr>
          <w:p w:rsidR="001C1251" w:rsidP="00294A57">
            <w:pPr>
              <w:adjustRightInd w:val="0"/>
              <w:snapToGrid w:val="0"/>
              <w:jc w:val="left"/>
              <w:rPr>
                <w:sz w:val="24"/>
              </w:rPr>
            </w:pPr>
          </w:p>
        </w:tc>
        <w:tc>
          <w:tcPr>
            <w:tcW w:w="732" w:type="pct"/>
            <w:vAlign w:val="center"/>
          </w:tcPr>
          <w:p w:rsidR="001C1251" w:rsidP="00294A57">
            <w:pPr>
              <w:adjustRightInd w:val="0"/>
              <w:snapToGrid w:val="0"/>
              <w:jc w:val="left"/>
              <w:rPr>
                <w:sz w:val="24"/>
              </w:rPr>
            </w:pPr>
          </w:p>
        </w:tc>
        <w:tc>
          <w:tcPr>
            <w:tcW w:w="803" w:type="pct"/>
            <w:vAlign w:val="center"/>
          </w:tcPr>
          <w:p w:rsidR="001C1251" w:rsidP="00294A57">
            <w:pPr>
              <w:adjustRightInd w:val="0"/>
              <w:snapToGrid w:val="0"/>
              <w:jc w:val="left"/>
              <w:rPr>
                <w:sz w:val="24"/>
              </w:rPr>
            </w:pPr>
          </w:p>
        </w:tc>
      </w:tr>
    </w:tbl>
    <w:p w:rsidR="001C1251" w:rsidP="001C1251">
      <w:pPr>
        <w:tabs>
          <w:tab w:val="left" w:pos="1800"/>
          <w:tab w:val="left" w:pos="5580"/>
        </w:tabs>
        <w:jc w:val="left"/>
        <w:rPr>
          <w:sz w:val="24"/>
        </w:rPr>
      </w:pPr>
    </w:p>
    <w:p w:rsidR="001C1251" w:rsidP="001C1251">
      <w:pPr>
        <w:tabs>
          <w:tab w:val="left" w:pos="1800"/>
          <w:tab w:val="left" w:pos="5580"/>
        </w:tabs>
        <w:jc w:val="left"/>
        <w:rPr>
          <w:color w:val="000000"/>
          <w:sz w:val="24"/>
        </w:rPr>
      </w:pPr>
    </w:p>
    <w:p w:rsidR="001C1251" w:rsidP="001C1251">
      <w:pPr>
        <w:tabs>
          <w:tab w:val="left" w:pos="1800"/>
          <w:tab w:val="left" w:pos="5580"/>
        </w:tabs>
        <w:jc w:val="left"/>
        <w:rPr>
          <w:color w:val="000000"/>
          <w:sz w:val="24"/>
        </w:rPr>
      </w:pPr>
    </w:p>
    <w:p w:rsidR="001C1251" w:rsidP="001C1251">
      <w:pPr>
        <w:tabs>
          <w:tab w:val="left" w:pos="1800"/>
          <w:tab w:val="left" w:pos="5580"/>
        </w:tabs>
        <w:jc w:val="left"/>
        <w:rPr>
          <w:color w:val="000000"/>
          <w:sz w:val="24"/>
        </w:rPr>
      </w:pPr>
    </w:p>
    <w:p w:rsidR="001C1251" w:rsidP="001C1251">
      <w:pPr>
        <w:tabs>
          <w:tab w:val="left" w:pos="1800"/>
          <w:tab w:val="left" w:pos="5580"/>
        </w:tabs>
        <w:jc w:val="left"/>
        <w:rPr>
          <w:color w:val="000000"/>
          <w:sz w:val="24"/>
        </w:rPr>
      </w:pPr>
    </w:p>
    <w:p w:rsidR="001C1251" w:rsidP="001C1251">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1C1251" w:rsidP="001C1251">
      <w:pPr>
        <w:tabs>
          <w:tab w:val="left" w:pos="1800"/>
          <w:tab w:val="left" w:pos="5580"/>
        </w:tabs>
        <w:ind w:firstLine="480" w:firstLineChars="200"/>
        <w:jc w:val="left"/>
        <w:rPr>
          <w:color w:val="000000"/>
          <w:sz w:val="24"/>
        </w:rPr>
      </w:pPr>
      <w:r>
        <w:rPr>
          <w:color w:val="000000"/>
          <w:sz w:val="24"/>
        </w:rPr>
        <w:t>2.</w:t>
      </w:r>
      <w:r>
        <w:rPr>
          <w:color w:val="000000"/>
          <w:sz w:val="24"/>
        </w:rPr>
        <w:t>如果不提供分项报价将视为没有实质性响应招标文件。</w:t>
      </w:r>
    </w:p>
    <w:p w:rsidR="001C1251" w:rsidP="001C1251">
      <w:pPr>
        <w:tabs>
          <w:tab w:val="left" w:pos="1800"/>
          <w:tab w:val="left" w:pos="5580"/>
        </w:tabs>
        <w:ind w:firstLine="480" w:firstLineChars="200"/>
        <w:jc w:val="left"/>
        <w:rPr>
          <w:color w:val="000000"/>
          <w:sz w:val="24"/>
        </w:rPr>
      </w:pPr>
      <w:r>
        <w:rPr>
          <w:color w:val="000000"/>
          <w:sz w:val="24"/>
        </w:rPr>
        <w:t>3.</w:t>
      </w:r>
      <w:r>
        <w:rPr>
          <w:color w:val="000000"/>
          <w:sz w:val="24"/>
        </w:rPr>
        <w:t>上述各项的详细规格（如有），可另页描述。</w:t>
      </w:r>
    </w:p>
    <w:p w:rsidR="001C1251" w:rsidP="001C1251">
      <w:pPr>
        <w:autoSpaceDE w:val="0"/>
        <w:autoSpaceDN w:val="0"/>
        <w:adjustRightInd w:val="0"/>
        <w:snapToGrid w:val="0"/>
        <w:spacing w:before="25" w:line="360" w:lineRule="auto"/>
        <w:rPr>
          <w:color w:val="000000"/>
          <w:sz w:val="24"/>
          <w:lang w:val="zh-CN"/>
        </w:rPr>
      </w:pPr>
      <w:r>
        <w:rPr>
          <w:color w:val="000000"/>
          <w:sz w:val="24"/>
          <w:lang w:val="zh-CN"/>
        </w:rPr>
        <w:t xml:space="preserve"> </w:t>
      </w:r>
    </w:p>
    <w:p w:rsidR="001C1251" w:rsidP="001C1251">
      <w:pPr>
        <w:autoSpaceDE w:val="0"/>
        <w:autoSpaceDN w:val="0"/>
        <w:adjustRightInd w:val="0"/>
        <w:snapToGrid w:val="0"/>
        <w:spacing w:before="25" w:line="360" w:lineRule="auto"/>
        <w:rPr>
          <w:color w:val="000000"/>
          <w:sz w:val="24"/>
          <w:lang w:val="zh-CN"/>
        </w:rPr>
      </w:pPr>
    </w:p>
    <w:p w:rsidR="001C1251" w:rsidP="001C1251">
      <w:pPr>
        <w:autoSpaceDE w:val="0"/>
        <w:autoSpaceDN w:val="0"/>
        <w:adjustRightInd w:val="0"/>
        <w:snapToGrid w:val="0"/>
        <w:spacing w:before="25" w:line="360" w:lineRule="auto"/>
        <w:rPr>
          <w:color w:val="000000"/>
          <w:sz w:val="24"/>
          <w:lang w:val="zh-CN"/>
        </w:rPr>
      </w:pPr>
      <w:r>
        <w:rPr>
          <w:color w:val="000000"/>
          <w:sz w:val="24"/>
          <w:lang w:val="zh-CN"/>
        </w:rPr>
        <w:t xml:space="preserve">                 </w:t>
      </w:r>
    </w:p>
    <w:p w:rsidR="001C1251" w:rsidP="001C1251">
      <w:pPr>
        <w:autoSpaceDE w:val="0"/>
        <w:autoSpaceDN w:val="0"/>
        <w:adjustRightInd w:val="0"/>
        <w:snapToGrid w:val="0"/>
        <w:spacing w:before="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1C1251" w:rsidP="001C1251">
      <w:pPr>
        <w:autoSpaceDE w:val="0"/>
        <w:autoSpaceDN w:val="0"/>
        <w:adjustRightInd w:val="0"/>
        <w:snapToGrid w:val="0"/>
        <w:spacing w:before="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C1251" w:rsidP="001C1251">
      <w:pPr>
        <w:spacing w:line="360" w:lineRule="auto"/>
        <w:outlineLvl w:val="2"/>
        <w:rPr>
          <w:color w:val="000000"/>
          <w:sz w:val="24"/>
          <w:szCs w:val="20"/>
        </w:rPr>
      </w:pPr>
      <w:bookmarkStart w:id="881" w:name="_Toc195842927"/>
      <w:bookmarkStart w:id="882" w:name="_Toc305158904"/>
      <w:bookmarkStart w:id="883" w:name="_Toc150480798"/>
      <w:bookmarkStart w:id="884" w:name="_Toc150774765"/>
      <w:bookmarkStart w:id="885" w:name="_Toc264969252"/>
      <w:bookmarkStart w:id="886" w:name="_Toc226309806"/>
      <w:bookmarkStart w:id="887" w:name="_Toc305158830"/>
      <w:bookmarkStart w:id="888" w:name="_Toc127151562"/>
      <w:bookmarkStart w:id="889" w:name="_Toc226965835"/>
      <w:bookmarkStart w:id="890" w:name="_Toc142311062"/>
      <w:bookmarkStart w:id="891" w:name="_Toc265228400"/>
      <w:bookmarkStart w:id="892" w:name="_Toc226337258"/>
      <w:bookmarkStart w:id="893" w:name="_Toc226965752"/>
      <w:bookmarkStart w:id="894" w:name="_Toc127151561"/>
      <w:bookmarkStart w:id="895" w:name="_Toc195842926"/>
      <w:bookmarkStart w:id="896" w:name="_Toc150480797"/>
      <w:bookmarkStart w:id="897" w:name="_Toc226965751"/>
      <w:bookmarkStart w:id="898" w:name="_Toc150774764"/>
      <w:bookmarkStart w:id="899" w:name="_Toc226965834"/>
      <w:bookmarkStart w:id="900" w:name="_Toc264969251"/>
      <w:bookmarkStart w:id="901" w:name="_Toc226337257"/>
      <w:bookmarkStart w:id="902" w:name="_Toc305158829"/>
      <w:bookmarkStart w:id="903" w:name="_Toc226309805"/>
      <w:bookmarkStart w:id="904" w:name="_Toc265228399"/>
      <w:bookmarkStart w:id="905" w:name="_Toc305158903"/>
      <w:bookmarkStart w:id="906" w:name="_Toc142311061"/>
      <w:r>
        <w:rPr>
          <w:color w:val="000000"/>
          <w:sz w:val="24"/>
          <w:szCs w:val="20"/>
        </w:rPr>
        <w:br w:type="page"/>
      </w:r>
      <w:r>
        <w:rPr>
          <w:color w:val="000000"/>
          <w:sz w:val="24"/>
          <w:szCs w:val="20"/>
        </w:rPr>
        <w:t xml:space="preserve">5  </w:t>
      </w:r>
      <w:r>
        <w:rPr>
          <w:color w:val="000000"/>
          <w:sz w:val="24"/>
          <w:szCs w:val="20"/>
        </w:rPr>
        <w:t>合同条款偏离表</w:t>
      </w:r>
      <w:bookmarkEnd w:id="881"/>
      <w:bookmarkEnd w:id="882"/>
      <w:bookmarkEnd w:id="883"/>
      <w:bookmarkEnd w:id="884"/>
      <w:bookmarkEnd w:id="885"/>
      <w:bookmarkEnd w:id="886"/>
      <w:bookmarkEnd w:id="887"/>
      <w:bookmarkEnd w:id="888"/>
      <w:bookmarkEnd w:id="889"/>
      <w:bookmarkEnd w:id="890"/>
      <w:bookmarkEnd w:id="891"/>
      <w:bookmarkEnd w:id="892"/>
      <w:bookmarkEnd w:id="893"/>
      <w:r>
        <w:rPr>
          <w:color w:val="000000"/>
          <w:sz w:val="24"/>
          <w:szCs w:val="20"/>
        </w:rPr>
        <w:t>（实质性格式）</w:t>
      </w:r>
    </w:p>
    <w:p w:rsidR="001C1251" w:rsidP="001C1251">
      <w:pPr>
        <w:spacing w:line="360" w:lineRule="auto"/>
        <w:rPr>
          <w:color w:val="000000"/>
          <w:sz w:val="24"/>
          <w:szCs w:val="20"/>
        </w:rPr>
      </w:pPr>
    </w:p>
    <w:p w:rsidR="001C1251" w:rsidP="001C1251">
      <w:pPr>
        <w:tabs>
          <w:tab w:val="left" w:pos="2775"/>
          <w:tab w:val="center" w:pos="4153"/>
        </w:tabs>
        <w:autoSpaceDE w:val="0"/>
        <w:autoSpaceDN w:val="0"/>
        <w:adjustRightInd w:val="0"/>
        <w:spacing w:line="360" w:lineRule="auto"/>
        <w:jc w:val="center"/>
        <w:rPr>
          <w:b/>
          <w:color w:val="000000"/>
          <w:sz w:val="36"/>
          <w:szCs w:val="36"/>
        </w:rPr>
      </w:pPr>
      <w:r>
        <w:rPr>
          <w:rFonts w:hint="eastAsia"/>
          <w:b/>
          <w:color w:val="000000"/>
          <w:sz w:val="36"/>
          <w:szCs w:val="36"/>
        </w:rPr>
        <w:t>合同条款偏离表</w:t>
      </w:r>
    </w:p>
    <w:p w:rsidR="001C1251" w:rsidP="001C1251">
      <w:pPr>
        <w:spacing w:line="360" w:lineRule="auto"/>
        <w:rPr>
          <w:color w:val="000000"/>
          <w:sz w:val="24"/>
          <w:szCs w:val="20"/>
        </w:rPr>
      </w:pPr>
    </w:p>
    <w:p w:rsidR="001C1251" w:rsidP="001C1251">
      <w:pPr>
        <w:tabs>
          <w:tab w:val="left" w:pos="1800"/>
          <w:tab w:val="left" w:pos="5580"/>
        </w:tabs>
        <w:spacing w:line="360" w:lineRule="auto"/>
        <w:ind w:firstLine="360" w:firstLineChars="15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2"/>
        <w:gridCol w:w="1413"/>
        <w:gridCol w:w="1835"/>
        <w:gridCol w:w="1836"/>
        <w:gridCol w:w="2190"/>
        <w:gridCol w:w="876"/>
      </w:tblGrid>
      <w:tr w:rsidTr="00294A5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30"/>
          <w:jc w:val="center"/>
        </w:trPr>
        <w:tc>
          <w:tcPr>
            <w:tcW w:w="929" w:type="dxa"/>
            <w:vAlign w:val="center"/>
          </w:tcPr>
          <w:p w:rsidR="001C1251" w:rsidP="00294A57">
            <w:pPr>
              <w:adjustRightInd w:val="0"/>
              <w:snapToGrid w:val="0"/>
              <w:jc w:val="center"/>
              <w:rPr>
                <w:color w:val="000000"/>
                <w:sz w:val="24"/>
              </w:rPr>
            </w:pPr>
            <w:r>
              <w:rPr>
                <w:color w:val="000000"/>
                <w:sz w:val="24"/>
              </w:rPr>
              <w:t>序号</w:t>
            </w:r>
          </w:p>
        </w:tc>
        <w:tc>
          <w:tcPr>
            <w:tcW w:w="1440" w:type="dxa"/>
            <w:vAlign w:val="center"/>
          </w:tcPr>
          <w:p w:rsidR="001C1251" w:rsidP="00294A57">
            <w:pPr>
              <w:adjustRightInd w:val="0"/>
              <w:snapToGrid w:val="0"/>
              <w:jc w:val="center"/>
              <w:rPr>
                <w:color w:val="000000"/>
                <w:sz w:val="24"/>
              </w:rPr>
            </w:pPr>
            <w:r>
              <w:rPr>
                <w:color w:val="000000"/>
                <w:sz w:val="24"/>
                <w:szCs w:val="21"/>
              </w:rPr>
              <w:t>招标文件</w:t>
            </w:r>
            <w:r>
              <w:rPr>
                <w:color w:val="000000"/>
                <w:sz w:val="24"/>
              </w:rPr>
              <w:t>条目号（页码）</w:t>
            </w:r>
          </w:p>
        </w:tc>
        <w:tc>
          <w:tcPr>
            <w:tcW w:w="1886" w:type="dxa"/>
            <w:vAlign w:val="center"/>
          </w:tcPr>
          <w:p w:rsidR="001C1251" w:rsidP="00294A57">
            <w:pPr>
              <w:adjustRightInd w:val="0"/>
              <w:snapToGrid w:val="0"/>
              <w:jc w:val="center"/>
              <w:rPr>
                <w:color w:val="000000"/>
                <w:sz w:val="24"/>
              </w:rPr>
            </w:pPr>
            <w:r>
              <w:rPr>
                <w:color w:val="000000"/>
                <w:sz w:val="24"/>
                <w:szCs w:val="21"/>
              </w:rPr>
              <w:t>招标文件</w:t>
            </w:r>
            <w:r>
              <w:rPr>
                <w:color w:val="000000"/>
                <w:sz w:val="24"/>
              </w:rPr>
              <w:t>要求</w:t>
            </w:r>
          </w:p>
        </w:tc>
        <w:tc>
          <w:tcPr>
            <w:tcW w:w="1887" w:type="dxa"/>
            <w:vAlign w:val="center"/>
          </w:tcPr>
          <w:p w:rsidR="001C1251" w:rsidP="00294A57">
            <w:pPr>
              <w:adjustRightInd w:val="0"/>
              <w:snapToGrid w:val="0"/>
              <w:jc w:val="center"/>
              <w:rPr>
                <w:color w:val="000000"/>
                <w:sz w:val="24"/>
              </w:rPr>
            </w:pPr>
            <w:r>
              <w:rPr>
                <w:color w:val="000000"/>
                <w:sz w:val="24"/>
              </w:rPr>
              <w:t>投标文件内容</w:t>
            </w:r>
          </w:p>
        </w:tc>
        <w:tc>
          <w:tcPr>
            <w:tcW w:w="2254" w:type="dxa"/>
            <w:vAlign w:val="center"/>
          </w:tcPr>
          <w:p w:rsidR="001C1251" w:rsidP="00294A57">
            <w:pPr>
              <w:adjustRightInd w:val="0"/>
              <w:snapToGrid w:val="0"/>
              <w:jc w:val="center"/>
              <w:rPr>
                <w:color w:val="000000"/>
                <w:sz w:val="24"/>
              </w:rPr>
            </w:pPr>
            <w:r>
              <w:rPr>
                <w:color w:val="000000"/>
                <w:sz w:val="24"/>
              </w:rPr>
              <w:t>偏离情况</w:t>
            </w:r>
          </w:p>
        </w:tc>
        <w:tc>
          <w:tcPr>
            <w:tcW w:w="892" w:type="dxa"/>
            <w:vAlign w:val="center"/>
          </w:tcPr>
          <w:p w:rsidR="001C1251" w:rsidP="00294A57">
            <w:pPr>
              <w:adjustRightInd w:val="0"/>
              <w:snapToGrid w:val="0"/>
              <w:jc w:val="center"/>
              <w:rPr>
                <w:color w:val="000000"/>
                <w:sz w:val="24"/>
              </w:rPr>
            </w:pPr>
            <w:r>
              <w:rPr>
                <w:color w:val="000000"/>
                <w:sz w:val="24"/>
              </w:rPr>
              <w:t>说明</w:t>
            </w:r>
          </w:p>
        </w:tc>
      </w:tr>
      <w:tr w:rsidTr="00294A57">
        <w:tblPrEx>
          <w:tblW w:w="0" w:type="auto"/>
          <w:jc w:val="center"/>
          <w:tblLook w:val="04A0"/>
        </w:tblPrEx>
        <w:trPr>
          <w:trHeight w:val="930"/>
          <w:jc w:val="center"/>
        </w:trPr>
        <w:tc>
          <w:tcPr>
            <w:tcW w:w="9288" w:type="dxa"/>
            <w:gridSpan w:val="6"/>
            <w:vAlign w:val="center"/>
          </w:tcPr>
          <w:p w:rsidR="001C1251" w:rsidP="00294A57">
            <w:pPr>
              <w:adjustRightInd w:val="0"/>
              <w:snapToGrid w:val="0"/>
              <w:jc w:val="left"/>
              <w:rPr>
                <w:b/>
                <w:color w:val="000000"/>
                <w:sz w:val="24"/>
              </w:rPr>
            </w:pPr>
            <w:r>
              <w:rPr>
                <w:b/>
                <w:color w:val="000000"/>
                <w:sz w:val="24"/>
              </w:rPr>
              <w:t>对本</w:t>
            </w:r>
            <w:r>
              <w:rPr>
                <w:rFonts w:hint="eastAsia"/>
                <w:b/>
                <w:color w:val="000000"/>
                <w:sz w:val="24"/>
              </w:rPr>
              <w:t>项目</w:t>
            </w:r>
            <w:r>
              <w:rPr>
                <w:b/>
                <w:color w:val="000000"/>
                <w:sz w:val="24"/>
              </w:rPr>
              <w:t>合同条款的偏离情况（</w:t>
            </w:r>
            <w:r>
              <w:rPr>
                <w:bCs/>
                <w:color w:val="000000"/>
                <w:sz w:val="24"/>
              </w:rPr>
              <w:t>应进行选择，未选择</w:t>
            </w:r>
            <w:r>
              <w:rPr>
                <w:b/>
                <w:color w:val="000000"/>
                <w:sz w:val="24"/>
              </w:rPr>
              <w:t>投标无效）：</w:t>
            </w:r>
          </w:p>
          <w:p w:rsidR="001C1251" w:rsidP="00294A57">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w:t>
            </w:r>
            <w:r>
              <w:rPr>
                <w:rFonts w:hint="eastAsia"/>
                <w:color w:val="000000"/>
                <w:sz w:val="24"/>
                <w:szCs w:val="21"/>
              </w:rPr>
              <w:t>选择</w:t>
            </w:r>
            <w:r>
              <w:rPr>
                <w:color w:val="000000"/>
                <w:sz w:val="24"/>
                <w:szCs w:val="21"/>
              </w:rPr>
              <w:t>无偏离即可</w:t>
            </w:r>
            <w:r>
              <w:rPr>
                <w:rFonts w:hint="eastAsia"/>
                <w:color w:val="000000"/>
                <w:sz w:val="24"/>
                <w:szCs w:val="21"/>
              </w:rPr>
              <w:t>；</w:t>
            </w:r>
            <w:r>
              <w:rPr>
                <w:rFonts w:ascii="宋体" w:hAnsi="宋体" w:cs="宋体"/>
                <w:spacing w:val="1"/>
                <w:sz w:val="23"/>
                <w:szCs w:val="23"/>
              </w:rPr>
              <w:t>无偏离即为对合同条款中的所有要求，均视</w:t>
            </w:r>
            <w:r>
              <w:rPr>
                <w:rFonts w:ascii="宋体" w:hAnsi="宋体" w:cs="宋体"/>
                <w:spacing w:val="-1"/>
                <w:sz w:val="23"/>
                <w:szCs w:val="23"/>
              </w:rPr>
              <w:t>作供应商已对之理解和响应</w:t>
            </w:r>
            <w:r>
              <w:rPr>
                <w:rFonts w:ascii="宋体" w:hAnsi="宋体" w:cs="宋体"/>
                <w:sz w:val="23"/>
                <w:szCs w:val="23"/>
              </w:rPr>
              <w:t>。</w:t>
            </w:r>
            <w:r>
              <w:rPr>
                <w:color w:val="000000"/>
                <w:sz w:val="24"/>
              </w:rPr>
              <w:t>）</w:t>
            </w:r>
          </w:p>
          <w:p w:rsidR="001C1251" w:rsidP="00294A57">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r>
              <w:rPr>
                <w:rFonts w:hint="eastAsia"/>
                <w:color w:val="000000"/>
                <w:sz w:val="24"/>
              </w:rPr>
              <w:t>，否则</w:t>
            </w:r>
            <w:r>
              <w:rPr>
                <w:rFonts w:hint="eastAsia"/>
                <w:b/>
                <w:bCs/>
                <w:color w:val="000000"/>
                <w:sz w:val="24"/>
              </w:rPr>
              <w:t>投标无效</w:t>
            </w:r>
            <w:r>
              <w:rPr>
                <w:rFonts w:hint="eastAsia"/>
                <w:color w:val="000000"/>
                <w:sz w:val="24"/>
              </w:rPr>
              <w:t>；对合同条款中的所有要求，除本表列明的偏离外，均视作供应商已对之理解和响应。</w:t>
            </w:r>
            <w:r>
              <w:rPr>
                <w:color w:val="000000"/>
                <w:sz w:val="24"/>
              </w:rPr>
              <w:t>）</w:t>
            </w:r>
          </w:p>
        </w:tc>
      </w:tr>
      <w:tr w:rsidTr="00294A57">
        <w:tblPrEx>
          <w:tblW w:w="0" w:type="auto"/>
          <w:jc w:val="center"/>
          <w:tblLook w:val="04A0"/>
        </w:tblPrEx>
        <w:trPr>
          <w:trHeight w:val="930"/>
          <w:jc w:val="center"/>
        </w:trPr>
        <w:tc>
          <w:tcPr>
            <w:tcW w:w="929" w:type="dxa"/>
            <w:vAlign w:val="center"/>
          </w:tcPr>
          <w:p w:rsidR="001C1251" w:rsidP="00294A57">
            <w:pPr>
              <w:adjustRightInd w:val="0"/>
              <w:snapToGrid w:val="0"/>
              <w:jc w:val="center"/>
              <w:rPr>
                <w:color w:val="000000"/>
                <w:sz w:val="24"/>
              </w:rPr>
            </w:pPr>
          </w:p>
        </w:tc>
        <w:tc>
          <w:tcPr>
            <w:tcW w:w="1440" w:type="dxa"/>
            <w:vAlign w:val="center"/>
          </w:tcPr>
          <w:p w:rsidR="001C1251" w:rsidP="00294A57">
            <w:pPr>
              <w:adjustRightInd w:val="0"/>
              <w:snapToGrid w:val="0"/>
              <w:jc w:val="center"/>
              <w:rPr>
                <w:color w:val="000000"/>
                <w:sz w:val="24"/>
              </w:rPr>
            </w:pPr>
          </w:p>
        </w:tc>
        <w:tc>
          <w:tcPr>
            <w:tcW w:w="1886" w:type="dxa"/>
            <w:vAlign w:val="center"/>
          </w:tcPr>
          <w:p w:rsidR="001C1251" w:rsidP="00294A57">
            <w:pPr>
              <w:adjustRightInd w:val="0"/>
              <w:snapToGrid w:val="0"/>
              <w:jc w:val="center"/>
              <w:rPr>
                <w:color w:val="000000"/>
                <w:sz w:val="24"/>
              </w:rPr>
            </w:pPr>
          </w:p>
        </w:tc>
        <w:tc>
          <w:tcPr>
            <w:tcW w:w="1887" w:type="dxa"/>
            <w:vAlign w:val="center"/>
          </w:tcPr>
          <w:p w:rsidR="001C1251" w:rsidP="00294A57">
            <w:pPr>
              <w:adjustRightInd w:val="0"/>
              <w:snapToGrid w:val="0"/>
              <w:jc w:val="center"/>
              <w:rPr>
                <w:color w:val="000000"/>
                <w:sz w:val="24"/>
              </w:rPr>
            </w:pPr>
          </w:p>
        </w:tc>
        <w:tc>
          <w:tcPr>
            <w:tcW w:w="2254" w:type="dxa"/>
            <w:vAlign w:val="center"/>
          </w:tcPr>
          <w:p w:rsidR="001C1251" w:rsidP="00294A57">
            <w:pPr>
              <w:adjustRightInd w:val="0"/>
              <w:snapToGrid w:val="0"/>
              <w:jc w:val="center"/>
              <w:rPr>
                <w:color w:val="000000"/>
                <w:sz w:val="24"/>
              </w:rPr>
            </w:pPr>
          </w:p>
        </w:tc>
        <w:tc>
          <w:tcPr>
            <w:tcW w:w="892" w:type="dxa"/>
            <w:vAlign w:val="center"/>
          </w:tcPr>
          <w:p w:rsidR="001C1251" w:rsidP="00294A57">
            <w:pPr>
              <w:adjustRightInd w:val="0"/>
              <w:snapToGrid w:val="0"/>
              <w:jc w:val="center"/>
              <w:rPr>
                <w:color w:val="000000"/>
                <w:sz w:val="24"/>
              </w:rPr>
            </w:pPr>
          </w:p>
        </w:tc>
      </w:tr>
      <w:tr w:rsidTr="00294A57">
        <w:tblPrEx>
          <w:tblW w:w="0" w:type="auto"/>
          <w:jc w:val="center"/>
          <w:tblLook w:val="04A0"/>
        </w:tblPrEx>
        <w:trPr>
          <w:trHeight w:val="930"/>
          <w:jc w:val="center"/>
        </w:trPr>
        <w:tc>
          <w:tcPr>
            <w:tcW w:w="929" w:type="dxa"/>
            <w:vAlign w:val="center"/>
          </w:tcPr>
          <w:p w:rsidR="001C1251" w:rsidP="00294A57">
            <w:pPr>
              <w:adjustRightInd w:val="0"/>
              <w:snapToGrid w:val="0"/>
              <w:jc w:val="center"/>
              <w:rPr>
                <w:color w:val="000000"/>
                <w:sz w:val="24"/>
              </w:rPr>
            </w:pPr>
          </w:p>
        </w:tc>
        <w:tc>
          <w:tcPr>
            <w:tcW w:w="1440" w:type="dxa"/>
            <w:vAlign w:val="center"/>
          </w:tcPr>
          <w:p w:rsidR="001C1251" w:rsidP="00294A57">
            <w:pPr>
              <w:adjustRightInd w:val="0"/>
              <w:snapToGrid w:val="0"/>
              <w:jc w:val="center"/>
              <w:rPr>
                <w:color w:val="000000"/>
                <w:sz w:val="24"/>
              </w:rPr>
            </w:pPr>
          </w:p>
        </w:tc>
        <w:tc>
          <w:tcPr>
            <w:tcW w:w="1886" w:type="dxa"/>
            <w:vAlign w:val="center"/>
          </w:tcPr>
          <w:p w:rsidR="001C1251" w:rsidP="00294A57">
            <w:pPr>
              <w:adjustRightInd w:val="0"/>
              <w:snapToGrid w:val="0"/>
              <w:jc w:val="center"/>
              <w:rPr>
                <w:color w:val="000000"/>
                <w:sz w:val="24"/>
              </w:rPr>
            </w:pPr>
          </w:p>
        </w:tc>
        <w:tc>
          <w:tcPr>
            <w:tcW w:w="1887" w:type="dxa"/>
            <w:vAlign w:val="center"/>
          </w:tcPr>
          <w:p w:rsidR="001C1251" w:rsidP="00294A57">
            <w:pPr>
              <w:adjustRightInd w:val="0"/>
              <w:snapToGrid w:val="0"/>
              <w:jc w:val="center"/>
              <w:rPr>
                <w:color w:val="000000"/>
                <w:sz w:val="24"/>
              </w:rPr>
            </w:pPr>
          </w:p>
        </w:tc>
        <w:tc>
          <w:tcPr>
            <w:tcW w:w="2254" w:type="dxa"/>
            <w:vAlign w:val="center"/>
          </w:tcPr>
          <w:p w:rsidR="001C1251" w:rsidP="00294A57">
            <w:pPr>
              <w:adjustRightInd w:val="0"/>
              <w:snapToGrid w:val="0"/>
              <w:jc w:val="center"/>
              <w:rPr>
                <w:color w:val="000000"/>
                <w:sz w:val="24"/>
              </w:rPr>
            </w:pPr>
          </w:p>
        </w:tc>
        <w:tc>
          <w:tcPr>
            <w:tcW w:w="892" w:type="dxa"/>
            <w:vAlign w:val="center"/>
          </w:tcPr>
          <w:p w:rsidR="001C1251" w:rsidP="00294A57">
            <w:pPr>
              <w:adjustRightInd w:val="0"/>
              <w:snapToGrid w:val="0"/>
              <w:jc w:val="center"/>
              <w:rPr>
                <w:color w:val="000000"/>
                <w:sz w:val="24"/>
              </w:rPr>
            </w:pPr>
          </w:p>
        </w:tc>
      </w:tr>
      <w:tr w:rsidTr="00294A57">
        <w:tblPrEx>
          <w:tblW w:w="0" w:type="auto"/>
          <w:jc w:val="center"/>
          <w:tblLook w:val="04A0"/>
        </w:tblPrEx>
        <w:trPr>
          <w:trHeight w:val="930"/>
          <w:jc w:val="center"/>
        </w:trPr>
        <w:tc>
          <w:tcPr>
            <w:tcW w:w="929" w:type="dxa"/>
            <w:vAlign w:val="center"/>
          </w:tcPr>
          <w:p w:rsidR="001C1251" w:rsidP="00294A57">
            <w:pPr>
              <w:adjustRightInd w:val="0"/>
              <w:snapToGrid w:val="0"/>
              <w:jc w:val="center"/>
              <w:rPr>
                <w:color w:val="000000"/>
                <w:sz w:val="24"/>
              </w:rPr>
            </w:pPr>
          </w:p>
        </w:tc>
        <w:tc>
          <w:tcPr>
            <w:tcW w:w="1440" w:type="dxa"/>
            <w:vAlign w:val="center"/>
          </w:tcPr>
          <w:p w:rsidR="001C1251" w:rsidP="00294A57">
            <w:pPr>
              <w:adjustRightInd w:val="0"/>
              <w:snapToGrid w:val="0"/>
              <w:jc w:val="center"/>
              <w:rPr>
                <w:color w:val="000000"/>
                <w:sz w:val="24"/>
              </w:rPr>
            </w:pPr>
          </w:p>
        </w:tc>
        <w:tc>
          <w:tcPr>
            <w:tcW w:w="1886" w:type="dxa"/>
            <w:vAlign w:val="center"/>
          </w:tcPr>
          <w:p w:rsidR="001C1251" w:rsidP="00294A57">
            <w:pPr>
              <w:adjustRightInd w:val="0"/>
              <w:snapToGrid w:val="0"/>
              <w:jc w:val="center"/>
              <w:rPr>
                <w:color w:val="000000"/>
                <w:sz w:val="24"/>
              </w:rPr>
            </w:pPr>
          </w:p>
        </w:tc>
        <w:tc>
          <w:tcPr>
            <w:tcW w:w="1887" w:type="dxa"/>
            <w:vAlign w:val="center"/>
          </w:tcPr>
          <w:p w:rsidR="001C1251" w:rsidP="00294A57">
            <w:pPr>
              <w:adjustRightInd w:val="0"/>
              <w:snapToGrid w:val="0"/>
              <w:jc w:val="center"/>
              <w:rPr>
                <w:color w:val="000000"/>
                <w:sz w:val="24"/>
              </w:rPr>
            </w:pPr>
          </w:p>
        </w:tc>
        <w:tc>
          <w:tcPr>
            <w:tcW w:w="2254" w:type="dxa"/>
            <w:vAlign w:val="center"/>
          </w:tcPr>
          <w:p w:rsidR="001C1251" w:rsidP="00294A57">
            <w:pPr>
              <w:adjustRightInd w:val="0"/>
              <w:snapToGrid w:val="0"/>
              <w:jc w:val="center"/>
              <w:rPr>
                <w:color w:val="000000"/>
                <w:sz w:val="24"/>
              </w:rPr>
            </w:pPr>
          </w:p>
        </w:tc>
        <w:tc>
          <w:tcPr>
            <w:tcW w:w="892" w:type="dxa"/>
            <w:vAlign w:val="center"/>
          </w:tcPr>
          <w:p w:rsidR="001C1251" w:rsidP="00294A57">
            <w:pPr>
              <w:adjustRightInd w:val="0"/>
              <w:snapToGrid w:val="0"/>
              <w:jc w:val="center"/>
              <w:rPr>
                <w:color w:val="000000"/>
                <w:sz w:val="24"/>
              </w:rPr>
            </w:pPr>
          </w:p>
        </w:tc>
      </w:tr>
    </w:tbl>
    <w:p w:rsidR="001C1251" w:rsidP="001C1251">
      <w:pPr>
        <w:tabs>
          <w:tab w:val="left" w:pos="1800"/>
          <w:tab w:val="left" w:pos="5580"/>
        </w:tabs>
        <w:jc w:val="left"/>
        <w:rPr>
          <w:color w:val="000000"/>
          <w:sz w:val="24"/>
        </w:rPr>
      </w:pPr>
    </w:p>
    <w:p w:rsidR="001C1251" w:rsidP="001C1251">
      <w:pPr>
        <w:tabs>
          <w:tab w:val="left" w:pos="1800"/>
          <w:tab w:val="left" w:pos="5580"/>
        </w:tabs>
        <w:jc w:val="left"/>
        <w:rPr>
          <w:color w:val="000000"/>
          <w:sz w:val="24"/>
        </w:rPr>
      </w:pPr>
      <w:r>
        <w:rPr>
          <w:color w:val="000000"/>
          <w:sz w:val="24"/>
        </w:rPr>
        <w:t>注：</w:t>
      </w:r>
      <w:r>
        <w:rPr>
          <w:rFonts w:hint="eastAsia"/>
          <w:sz w:val="24"/>
        </w:rPr>
        <w:t>“偏离情况”列应</w:t>
      </w:r>
      <w:r>
        <w:rPr>
          <w:color w:val="000000"/>
          <w:sz w:val="24"/>
        </w:rPr>
        <w:t>据实</w:t>
      </w:r>
      <w:r>
        <w:rPr>
          <w:rFonts w:hint="eastAsia"/>
          <w:sz w:val="24"/>
        </w:rPr>
        <w:t>填写“正偏离”或“负偏离”。</w:t>
      </w:r>
    </w:p>
    <w:p w:rsidR="001C1251" w:rsidP="001C1251">
      <w:pPr>
        <w:spacing w:line="360" w:lineRule="auto"/>
        <w:rPr>
          <w:color w:val="000000"/>
          <w:sz w:val="24"/>
          <w:szCs w:val="20"/>
        </w:rPr>
      </w:pPr>
    </w:p>
    <w:p w:rsidR="001C1251" w:rsidP="001C1251">
      <w:pPr>
        <w:autoSpaceDE w:val="0"/>
        <w:autoSpaceDN w:val="0"/>
        <w:adjustRightInd w:val="0"/>
        <w:snapToGrid w:val="0"/>
        <w:spacing w:before="25" w:line="360" w:lineRule="auto"/>
        <w:rPr>
          <w:color w:val="000000"/>
          <w:sz w:val="24"/>
          <w:lang w:val="zh-CN"/>
        </w:rPr>
      </w:pPr>
      <w:r>
        <w:rPr>
          <w:color w:val="000000"/>
          <w:sz w:val="24"/>
          <w:lang w:val="zh-CN"/>
        </w:rPr>
        <w:t xml:space="preserve">                      </w:t>
      </w:r>
    </w:p>
    <w:p w:rsidR="001C1251" w:rsidP="001C1251">
      <w:pPr>
        <w:autoSpaceDE w:val="0"/>
        <w:autoSpaceDN w:val="0"/>
        <w:adjustRightInd w:val="0"/>
        <w:snapToGrid w:val="0"/>
        <w:spacing w:before="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1C1251" w:rsidP="001C1251">
      <w:pPr>
        <w:autoSpaceDE w:val="0"/>
        <w:autoSpaceDN w:val="0"/>
        <w:adjustRightInd w:val="0"/>
        <w:snapToGrid w:val="0"/>
        <w:spacing w:before="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C1251" w:rsidP="001C1251">
      <w:pPr>
        <w:spacing w:line="360" w:lineRule="auto"/>
        <w:outlineLvl w:val="2"/>
        <w:rPr>
          <w:color w:val="000000"/>
          <w:sz w:val="24"/>
          <w:szCs w:val="20"/>
        </w:rPr>
      </w:pPr>
      <w:r>
        <w:rPr>
          <w:color w:val="000000"/>
          <w:sz w:val="24"/>
          <w:szCs w:val="20"/>
        </w:rPr>
        <w:br w:type="page"/>
      </w:r>
      <w:r>
        <w:rPr>
          <w:color w:val="000000"/>
          <w:sz w:val="24"/>
          <w:szCs w:val="20"/>
        </w:rPr>
        <w:t xml:space="preserve">6  </w:t>
      </w:r>
      <w:bookmarkEnd w:id="894"/>
      <w:bookmarkEnd w:id="895"/>
      <w:bookmarkEnd w:id="896"/>
      <w:bookmarkEnd w:id="897"/>
      <w:bookmarkEnd w:id="898"/>
      <w:bookmarkEnd w:id="899"/>
      <w:bookmarkEnd w:id="900"/>
      <w:bookmarkEnd w:id="901"/>
      <w:bookmarkEnd w:id="902"/>
      <w:bookmarkEnd w:id="903"/>
      <w:bookmarkEnd w:id="904"/>
      <w:bookmarkEnd w:id="905"/>
      <w:bookmarkEnd w:id="906"/>
      <w:r>
        <w:rPr>
          <w:color w:val="000000"/>
          <w:sz w:val="24"/>
          <w:szCs w:val="20"/>
        </w:rPr>
        <w:t>采购需求偏离表（实质性格式）</w:t>
      </w:r>
    </w:p>
    <w:p w:rsidR="001C1251" w:rsidP="001C1251">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rsidR="001C1251" w:rsidP="001C1251">
      <w:pPr>
        <w:tabs>
          <w:tab w:val="left" w:pos="1800"/>
          <w:tab w:val="left" w:pos="5580"/>
        </w:tabs>
        <w:spacing w:line="360" w:lineRule="auto"/>
        <w:ind w:firstLine="360" w:firstLineChars="15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Tr="00294A57">
        <w:tblPrEx>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3"/>
          <w:jc w:val="center"/>
        </w:trPr>
        <w:tc>
          <w:tcPr>
            <w:tcW w:w="775" w:type="dxa"/>
            <w:vAlign w:val="center"/>
          </w:tcPr>
          <w:p w:rsidR="001C1251" w:rsidP="00294A57">
            <w:pPr>
              <w:adjustRightInd w:val="0"/>
              <w:snapToGrid w:val="0"/>
              <w:jc w:val="center"/>
              <w:rPr>
                <w:color w:val="000000"/>
                <w:sz w:val="24"/>
              </w:rPr>
            </w:pPr>
            <w:r>
              <w:rPr>
                <w:color w:val="000000"/>
                <w:sz w:val="24"/>
              </w:rPr>
              <w:t>序号</w:t>
            </w:r>
          </w:p>
        </w:tc>
        <w:tc>
          <w:tcPr>
            <w:tcW w:w="1482" w:type="dxa"/>
            <w:vAlign w:val="center"/>
          </w:tcPr>
          <w:p w:rsidR="001C1251" w:rsidP="00294A57">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1C1251" w:rsidP="00294A57">
            <w:pPr>
              <w:adjustRightInd w:val="0"/>
              <w:snapToGrid w:val="0"/>
              <w:jc w:val="center"/>
              <w:rPr>
                <w:color w:val="000000"/>
                <w:sz w:val="24"/>
              </w:rPr>
            </w:pPr>
            <w:r>
              <w:rPr>
                <w:color w:val="000000"/>
                <w:sz w:val="24"/>
              </w:rPr>
              <w:t>招标文件要求</w:t>
            </w:r>
          </w:p>
        </w:tc>
        <w:tc>
          <w:tcPr>
            <w:tcW w:w="2126" w:type="dxa"/>
            <w:vAlign w:val="center"/>
          </w:tcPr>
          <w:p w:rsidR="001C1251" w:rsidP="00294A57">
            <w:pPr>
              <w:adjustRightInd w:val="0"/>
              <w:snapToGrid w:val="0"/>
              <w:jc w:val="center"/>
              <w:rPr>
                <w:color w:val="000000"/>
                <w:sz w:val="24"/>
              </w:rPr>
            </w:pPr>
            <w:r>
              <w:rPr>
                <w:color w:val="000000"/>
                <w:sz w:val="24"/>
              </w:rPr>
              <w:t>投标响应内容</w:t>
            </w:r>
          </w:p>
        </w:tc>
        <w:tc>
          <w:tcPr>
            <w:tcW w:w="1875" w:type="dxa"/>
            <w:vAlign w:val="center"/>
          </w:tcPr>
          <w:p w:rsidR="001C1251" w:rsidP="00294A57">
            <w:pPr>
              <w:adjustRightInd w:val="0"/>
              <w:snapToGrid w:val="0"/>
              <w:jc w:val="center"/>
              <w:rPr>
                <w:color w:val="000000"/>
                <w:sz w:val="24"/>
              </w:rPr>
            </w:pPr>
            <w:r>
              <w:rPr>
                <w:color w:val="000000"/>
                <w:sz w:val="24"/>
              </w:rPr>
              <w:t>偏离情况</w:t>
            </w:r>
          </w:p>
        </w:tc>
        <w:tc>
          <w:tcPr>
            <w:tcW w:w="1009" w:type="dxa"/>
            <w:vAlign w:val="center"/>
          </w:tcPr>
          <w:p w:rsidR="001C1251" w:rsidP="00294A57">
            <w:pPr>
              <w:adjustRightInd w:val="0"/>
              <w:snapToGrid w:val="0"/>
              <w:jc w:val="center"/>
              <w:rPr>
                <w:color w:val="000000"/>
                <w:sz w:val="24"/>
              </w:rPr>
            </w:pPr>
            <w:r>
              <w:rPr>
                <w:color w:val="000000"/>
                <w:sz w:val="24"/>
              </w:rPr>
              <w:t>说明</w:t>
            </w:r>
          </w:p>
        </w:tc>
      </w:tr>
      <w:tr w:rsidTr="00294A57">
        <w:tblPrEx>
          <w:tblW w:w="9651" w:type="dxa"/>
          <w:jc w:val="center"/>
          <w:tblLayout w:type="fixed"/>
          <w:tblLook w:val="04A0"/>
        </w:tblPrEx>
        <w:trPr>
          <w:trHeight w:val="930"/>
          <w:jc w:val="center"/>
        </w:trPr>
        <w:tc>
          <w:tcPr>
            <w:tcW w:w="775" w:type="dxa"/>
            <w:vAlign w:val="center"/>
          </w:tcPr>
          <w:p w:rsidR="001C1251" w:rsidP="00294A57">
            <w:pPr>
              <w:adjustRightInd w:val="0"/>
              <w:snapToGrid w:val="0"/>
              <w:jc w:val="center"/>
              <w:rPr>
                <w:color w:val="000000"/>
                <w:sz w:val="24"/>
              </w:rPr>
            </w:pPr>
          </w:p>
        </w:tc>
        <w:tc>
          <w:tcPr>
            <w:tcW w:w="1482" w:type="dxa"/>
            <w:vAlign w:val="center"/>
          </w:tcPr>
          <w:p w:rsidR="001C1251" w:rsidP="00294A57">
            <w:pPr>
              <w:adjustRightInd w:val="0"/>
              <w:snapToGrid w:val="0"/>
              <w:jc w:val="center"/>
              <w:rPr>
                <w:color w:val="000000"/>
                <w:sz w:val="24"/>
              </w:rPr>
            </w:pPr>
          </w:p>
        </w:tc>
        <w:tc>
          <w:tcPr>
            <w:tcW w:w="2384" w:type="dxa"/>
            <w:vAlign w:val="center"/>
          </w:tcPr>
          <w:p w:rsidR="001C1251" w:rsidP="00294A57">
            <w:pPr>
              <w:adjustRightInd w:val="0"/>
              <w:snapToGrid w:val="0"/>
              <w:jc w:val="center"/>
              <w:rPr>
                <w:color w:val="000000"/>
                <w:sz w:val="24"/>
              </w:rPr>
            </w:pPr>
          </w:p>
        </w:tc>
        <w:tc>
          <w:tcPr>
            <w:tcW w:w="2126" w:type="dxa"/>
            <w:vAlign w:val="center"/>
          </w:tcPr>
          <w:p w:rsidR="001C1251" w:rsidP="00294A57">
            <w:pPr>
              <w:adjustRightInd w:val="0"/>
              <w:snapToGrid w:val="0"/>
              <w:jc w:val="center"/>
              <w:rPr>
                <w:color w:val="000000"/>
                <w:sz w:val="24"/>
              </w:rPr>
            </w:pPr>
          </w:p>
        </w:tc>
        <w:tc>
          <w:tcPr>
            <w:tcW w:w="1875" w:type="dxa"/>
            <w:vAlign w:val="center"/>
          </w:tcPr>
          <w:p w:rsidR="001C1251" w:rsidP="00294A57">
            <w:pPr>
              <w:adjustRightInd w:val="0"/>
              <w:snapToGrid w:val="0"/>
              <w:jc w:val="center"/>
              <w:rPr>
                <w:color w:val="000000"/>
                <w:sz w:val="24"/>
              </w:rPr>
            </w:pPr>
          </w:p>
        </w:tc>
        <w:tc>
          <w:tcPr>
            <w:tcW w:w="1009" w:type="dxa"/>
            <w:vAlign w:val="center"/>
          </w:tcPr>
          <w:p w:rsidR="001C1251" w:rsidP="00294A57">
            <w:pPr>
              <w:adjustRightInd w:val="0"/>
              <w:snapToGrid w:val="0"/>
              <w:jc w:val="center"/>
              <w:rPr>
                <w:color w:val="000000"/>
                <w:sz w:val="24"/>
              </w:rPr>
            </w:pPr>
          </w:p>
        </w:tc>
      </w:tr>
      <w:tr w:rsidTr="00294A57">
        <w:tblPrEx>
          <w:tblW w:w="9651" w:type="dxa"/>
          <w:jc w:val="center"/>
          <w:tblLayout w:type="fixed"/>
          <w:tblLook w:val="04A0"/>
        </w:tblPrEx>
        <w:trPr>
          <w:trHeight w:val="930"/>
          <w:jc w:val="center"/>
        </w:trPr>
        <w:tc>
          <w:tcPr>
            <w:tcW w:w="775" w:type="dxa"/>
            <w:vAlign w:val="center"/>
          </w:tcPr>
          <w:p w:rsidR="001C1251" w:rsidP="00294A57">
            <w:pPr>
              <w:adjustRightInd w:val="0"/>
              <w:snapToGrid w:val="0"/>
              <w:jc w:val="center"/>
              <w:rPr>
                <w:color w:val="000000"/>
                <w:sz w:val="24"/>
              </w:rPr>
            </w:pPr>
          </w:p>
        </w:tc>
        <w:tc>
          <w:tcPr>
            <w:tcW w:w="1482" w:type="dxa"/>
            <w:vAlign w:val="center"/>
          </w:tcPr>
          <w:p w:rsidR="001C1251" w:rsidP="00294A57">
            <w:pPr>
              <w:adjustRightInd w:val="0"/>
              <w:snapToGrid w:val="0"/>
              <w:jc w:val="center"/>
              <w:rPr>
                <w:color w:val="000000"/>
                <w:sz w:val="24"/>
              </w:rPr>
            </w:pPr>
          </w:p>
        </w:tc>
        <w:tc>
          <w:tcPr>
            <w:tcW w:w="2384" w:type="dxa"/>
            <w:vAlign w:val="center"/>
          </w:tcPr>
          <w:p w:rsidR="001C1251" w:rsidP="00294A57">
            <w:pPr>
              <w:adjustRightInd w:val="0"/>
              <w:snapToGrid w:val="0"/>
              <w:jc w:val="center"/>
              <w:rPr>
                <w:color w:val="000000"/>
                <w:sz w:val="24"/>
              </w:rPr>
            </w:pPr>
          </w:p>
        </w:tc>
        <w:tc>
          <w:tcPr>
            <w:tcW w:w="2126" w:type="dxa"/>
            <w:vAlign w:val="center"/>
          </w:tcPr>
          <w:p w:rsidR="001C1251" w:rsidP="00294A57">
            <w:pPr>
              <w:adjustRightInd w:val="0"/>
              <w:snapToGrid w:val="0"/>
              <w:jc w:val="center"/>
              <w:rPr>
                <w:color w:val="000000"/>
                <w:sz w:val="24"/>
              </w:rPr>
            </w:pPr>
          </w:p>
        </w:tc>
        <w:tc>
          <w:tcPr>
            <w:tcW w:w="1875" w:type="dxa"/>
            <w:vAlign w:val="center"/>
          </w:tcPr>
          <w:p w:rsidR="001C1251" w:rsidP="00294A57">
            <w:pPr>
              <w:adjustRightInd w:val="0"/>
              <w:snapToGrid w:val="0"/>
              <w:jc w:val="center"/>
              <w:rPr>
                <w:color w:val="000000"/>
                <w:sz w:val="24"/>
              </w:rPr>
            </w:pPr>
          </w:p>
        </w:tc>
        <w:tc>
          <w:tcPr>
            <w:tcW w:w="1009" w:type="dxa"/>
            <w:vAlign w:val="center"/>
          </w:tcPr>
          <w:p w:rsidR="001C1251" w:rsidP="00294A57">
            <w:pPr>
              <w:adjustRightInd w:val="0"/>
              <w:snapToGrid w:val="0"/>
              <w:jc w:val="center"/>
              <w:rPr>
                <w:color w:val="000000"/>
                <w:sz w:val="24"/>
              </w:rPr>
            </w:pPr>
          </w:p>
        </w:tc>
      </w:tr>
      <w:tr w:rsidTr="00294A57">
        <w:tblPrEx>
          <w:tblW w:w="9651" w:type="dxa"/>
          <w:jc w:val="center"/>
          <w:tblLayout w:type="fixed"/>
          <w:tblLook w:val="04A0"/>
        </w:tblPrEx>
        <w:trPr>
          <w:trHeight w:val="930"/>
          <w:jc w:val="center"/>
        </w:trPr>
        <w:tc>
          <w:tcPr>
            <w:tcW w:w="775" w:type="dxa"/>
            <w:vAlign w:val="center"/>
          </w:tcPr>
          <w:p w:rsidR="001C1251" w:rsidP="00294A57">
            <w:pPr>
              <w:adjustRightInd w:val="0"/>
              <w:snapToGrid w:val="0"/>
              <w:jc w:val="center"/>
              <w:rPr>
                <w:color w:val="000000"/>
                <w:sz w:val="24"/>
              </w:rPr>
            </w:pPr>
          </w:p>
        </w:tc>
        <w:tc>
          <w:tcPr>
            <w:tcW w:w="1482" w:type="dxa"/>
            <w:vAlign w:val="center"/>
          </w:tcPr>
          <w:p w:rsidR="001C1251" w:rsidP="00294A57">
            <w:pPr>
              <w:adjustRightInd w:val="0"/>
              <w:snapToGrid w:val="0"/>
              <w:jc w:val="center"/>
              <w:rPr>
                <w:color w:val="000000"/>
                <w:sz w:val="24"/>
              </w:rPr>
            </w:pPr>
          </w:p>
        </w:tc>
        <w:tc>
          <w:tcPr>
            <w:tcW w:w="2384" w:type="dxa"/>
            <w:vAlign w:val="center"/>
          </w:tcPr>
          <w:p w:rsidR="001C1251" w:rsidP="00294A57">
            <w:pPr>
              <w:adjustRightInd w:val="0"/>
              <w:snapToGrid w:val="0"/>
              <w:jc w:val="center"/>
              <w:rPr>
                <w:color w:val="000000"/>
                <w:sz w:val="24"/>
              </w:rPr>
            </w:pPr>
          </w:p>
        </w:tc>
        <w:tc>
          <w:tcPr>
            <w:tcW w:w="2126" w:type="dxa"/>
            <w:vAlign w:val="center"/>
          </w:tcPr>
          <w:p w:rsidR="001C1251" w:rsidP="00294A57">
            <w:pPr>
              <w:adjustRightInd w:val="0"/>
              <w:snapToGrid w:val="0"/>
              <w:jc w:val="center"/>
              <w:rPr>
                <w:color w:val="000000"/>
                <w:sz w:val="24"/>
              </w:rPr>
            </w:pPr>
          </w:p>
        </w:tc>
        <w:tc>
          <w:tcPr>
            <w:tcW w:w="1875" w:type="dxa"/>
            <w:vAlign w:val="center"/>
          </w:tcPr>
          <w:p w:rsidR="001C1251" w:rsidP="00294A57">
            <w:pPr>
              <w:adjustRightInd w:val="0"/>
              <w:snapToGrid w:val="0"/>
              <w:jc w:val="center"/>
              <w:rPr>
                <w:color w:val="000000"/>
                <w:sz w:val="24"/>
              </w:rPr>
            </w:pPr>
          </w:p>
        </w:tc>
        <w:tc>
          <w:tcPr>
            <w:tcW w:w="1009" w:type="dxa"/>
            <w:vAlign w:val="center"/>
          </w:tcPr>
          <w:p w:rsidR="001C1251" w:rsidP="00294A57">
            <w:pPr>
              <w:adjustRightInd w:val="0"/>
              <w:snapToGrid w:val="0"/>
              <w:jc w:val="center"/>
              <w:rPr>
                <w:color w:val="000000"/>
                <w:sz w:val="24"/>
              </w:rPr>
            </w:pPr>
          </w:p>
        </w:tc>
      </w:tr>
      <w:tr w:rsidTr="00294A57">
        <w:tblPrEx>
          <w:tblW w:w="9651" w:type="dxa"/>
          <w:jc w:val="center"/>
          <w:tblLayout w:type="fixed"/>
          <w:tblLook w:val="04A0"/>
        </w:tblPrEx>
        <w:trPr>
          <w:trHeight w:val="930"/>
          <w:jc w:val="center"/>
        </w:trPr>
        <w:tc>
          <w:tcPr>
            <w:tcW w:w="775" w:type="dxa"/>
            <w:vAlign w:val="center"/>
          </w:tcPr>
          <w:p w:rsidR="001C1251" w:rsidP="00294A57">
            <w:pPr>
              <w:adjustRightInd w:val="0"/>
              <w:snapToGrid w:val="0"/>
              <w:jc w:val="center"/>
              <w:rPr>
                <w:color w:val="000000"/>
                <w:sz w:val="24"/>
              </w:rPr>
            </w:pPr>
          </w:p>
        </w:tc>
        <w:tc>
          <w:tcPr>
            <w:tcW w:w="1482" w:type="dxa"/>
            <w:vAlign w:val="center"/>
          </w:tcPr>
          <w:p w:rsidR="001C1251" w:rsidP="00294A57">
            <w:pPr>
              <w:adjustRightInd w:val="0"/>
              <w:snapToGrid w:val="0"/>
              <w:jc w:val="center"/>
              <w:rPr>
                <w:color w:val="000000"/>
                <w:sz w:val="24"/>
              </w:rPr>
            </w:pPr>
          </w:p>
        </w:tc>
        <w:tc>
          <w:tcPr>
            <w:tcW w:w="2384" w:type="dxa"/>
            <w:vAlign w:val="center"/>
          </w:tcPr>
          <w:p w:rsidR="001C1251" w:rsidP="00294A57">
            <w:pPr>
              <w:adjustRightInd w:val="0"/>
              <w:snapToGrid w:val="0"/>
              <w:jc w:val="center"/>
              <w:rPr>
                <w:color w:val="000000"/>
                <w:sz w:val="24"/>
              </w:rPr>
            </w:pPr>
          </w:p>
        </w:tc>
        <w:tc>
          <w:tcPr>
            <w:tcW w:w="2126" w:type="dxa"/>
            <w:vAlign w:val="center"/>
          </w:tcPr>
          <w:p w:rsidR="001C1251" w:rsidP="00294A57">
            <w:pPr>
              <w:adjustRightInd w:val="0"/>
              <w:snapToGrid w:val="0"/>
              <w:jc w:val="center"/>
              <w:rPr>
                <w:color w:val="000000"/>
                <w:sz w:val="24"/>
              </w:rPr>
            </w:pPr>
          </w:p>
        </w:tc>
        <w:tc>
          <w:tcPr>
            <w:tcW w:w="1875" w:type="dxa"/>
            <w:vAlign w:val="center"/>
          </w:tcPr>
          <w:p w:rsidR="001C1251" w:rsidP="00294A57">
            <w:pPr>
              <w:adjustRightInd w:val="0"/>
              <w:snapToGrid w:val="0"/>
              <w:jc w:val="center"/>
              <w:rPr>
                <w:color w:val="000000"/>
                <w:sz w:val="24"/>
              </w:rPr>
            </w:pPr>
          </w:p>
        </w:tc>
        <w:tc>
          <w:tcPr>
            <w:tcW w:w="1009" w:type="dxa"/>
            <w:vAlign w:val="center"/>
          </w:tcPr>
          <w:p w:rsidR="001C1251" w:rsidP="00294A57">
            <w:pPr>
              <w:adjustRightInd w:val="0"/>
              <w:snapToGrid w:val="0"/>
              <w:jc w:val="center"/>
              <w:rPr>
                <w:color w:val="000000"/>
                <w:sz w:val="24"/>
              </w:rPr>
            </w:pPr>
          </w:p>
        </w:tc>
      </w:tr>
      <w:tr w:rsidTr="00294A57">
        <w:tblPrEx>
          <w:tblW w:w="9651" w:type="dxa"/>
          <w:jc w:val="center"/>
          <w:tblLayout w:type="fixed"/>
          <w:tblLook w:val="04A0"/>
        </w:tblPrEx>
        <w:trPr>
          <w:trHeight w:val="930"/>
          <w:jc w:val="center"/>
        </w:trPr>
        <w:tc>
          <w:tcPr>
            <w:tcW w:w="775" w:type="dxa"/>
            <w:vAlign w:val="center"/>
          </w:tcPr>
          <w:p w:rsidR="001C1251" w:rsidP="00294A57">
            <w:pPr>
              <w:adjustRightInd w:val="0"/>
              <w:snapToGrid w:val="0"/>
              <w:jc w:val="center"/>
              <w:rPr>
                <w:color w:val="000000"/>
                <w:sz w:val="24"/>
              </w:rPr>
            </w:pPr>
          </w:p>
        </w:tc>
        <w:tc>
          <w:tcPr>
            <w:tcW w:w="1482" w:type="dxa"/>
            <w:vAlign w:val="center"/>
          </w:tcPr>
          <w:p w:rsidR="001C1251" w:rsidP="00294A57">
            <w:pPr>
              <w:adjustRightInd w:val="0"/>
              <w:snapToGrid w:val="0"/>
              <w:jc w:val="center"/>
              <w:rPr>
                <w:color w:val="000000"/>
                <w:sz w:val="24"/>
              </w:rPr>
            </w:pPr>
          </w:p>
        </w:tc>
        <w:tc>
          <w:tcPr>
            <w:tcW w:w="2384" w:type="dxa"/>
            <w:vAlign w:val="center"/>
          </w:tcPr>
          <w:p w:rsidR="001C1251" w:rsidP="00294A57">
            <w:pPr>
              <w:adjustRightInd w:val="0"/>
              <w:snapToGrid w:val="0"/>
              <w:jc w:val="center"/>
              <w:rPr>
                <w:color w:val="000000"/>
                <w:sz w:val="24"/>
              </w:rPr>
            </w:pPr>
          </w:p>
        </w:tc>
        <w:tc>
          <w:tcPr>
            <w:tcW w:w="2126" w:type="dxa"/>
            <w:vAlign w:val="center"/>
          </w:tcPr>
          <w:p w:rsidR="001C1251" w:rsidP="00294A57">
            <w:pPr>
              <w:adjustRightInd w:val="0"/>
              <w:snapToGrid w:val="0"/>
              <w:jc w:val="center"/>
              <w:rPr>
                <w:color w:val="000000"/>
                <w:sz w:val="24"/>
              </w:rPr>
            </w:pPr>
          </w:p>
        </w:tc>
        <w:tc>
          <w:tcPr>
            <w:tcW w:w="1875" w:type="dxa"/>
            <w:vAlign w:val="center"/>
          </w:tcPr>
          <w:p w:rsidR="001C1251" w:rsidP="00294A57">
            <w:pPr>
              <w:adjustRightInd w:val="0"/>
              <w:snapToGrid w:val="0"/>
              <w:jc w:val="center"/>
              <w:rPr>
                <w:color w:val="000000"/>
                <w:sz w:val="24"/>
              </w:rPr>
            </w:pPr>
          </w:p>
        </w:tc>
        <w:tc>
          <w:tcPr>
            <w:tcW w:w="1009" w:type="dxa"/>
            <w:vAlign w:val="center"/>
          </w:tcPr>
          <w:p w:rsidR="001C1251" w:rsidP="00294A57">
            <w:pPr>
              <w:adjustRightInd w:val="0"/>
              <w:snapToGrid w:val="0"/>
              <w:jc w:val="center"/>
              <w:rPr>
                <w:color w:val="000000"/>
                <w:sz w:val="24"/>
              </w:rPr>
            </w:pPr>
          </w:p>
        </w:tc>
      </w:tr>
      <w:tr w:rsidTr="00294A57">
        <w:tblPrEx>
          <w:tblW w:w="9651" w:type="dxa"/>
          <w:jc w:val="center"/>
          <w:tblLayout w:type="fixed"/>
          <w:tblLook w:val="04A0"/>
        </w:tblPrEx>
        <w:trPr>
          <w:trHeight w:val="930"/>
          <w:jc w:val="center"/>
        </w:trPr>
        <w:tc>
          <w:tcPr>
            <w:tcW w:w="775" w:type="dxa"/>
            <w:vAlign w:val="center"/>
          </w:tcPr>
          <w:p w:rsidR="001C1251" w:rsidP="00294A57">
            <w:pPr>
              <w:adjustRightInd w:val="0"/>
              <w:snapToGrid w:val="0"/>
              <w:jc w:val="center"/>
              <w:rPr>
                <w:color w:val="000000"/>
                <w:sz w:val="24"/>
              </w:rPr>
            </w:pPr>
          </w:p>
        </w:tc>
        <w:tc>
          <w:tcPr>
            <w:tcW w:w="1482" w:type="dxa"/>
            <w:vAlign w:val="center"/>
          </w:tcPr>
          <w:p w:rsidR="001C1251" w:rsidP="00294A57">
            <w:pPr>
              <w:adjustRightInd w:val="0"/>
              <w:snapToGrid w:val="0"/>
              <w:jc w:val="center"/>
              <w:rPr>
                <w:color w:val="000000"/>
                <w:sz w:val="24"/>
              </w:rPr>
            </w:pPr>
          </w:p>
        </w:tc>
        <w:tc>
          <w:tcPr>
            <w:tcW w:w="2384" w:type="dxa"/>
            <w:vAlign w:val="center"/>
          </w:tcPr>
          <w:p w:rsidR="001C1251" w:rsidP="00294A57">
            <w:pPr>
              <w:adjustRightInd w:val="0"/>
              <w:snapToGrid w:val="0"/>
              <w:jc w:val="center"/>
              <w:rPr>
                <w:color w:val="000000"/>
                <w:sz w:val="24"/>
              </w:rPr>
            </w:pPr>
          </w:p>
        </w:tc>
        <w:tc>
          <w:tcPr>
            <w:tcW w:w="2126" w:type="dxa"/>
            <w:vAlign w:val="center"/>
          </w:tcPr>
          <w:p w:rsidR="001C1251" w:rsidP="00294A57">
            <w:pPr>
              <w:adjustRightInd w:val="0"/>
              <w:snapToGrid w:val="0"/>
              <w:jc w:val="center"/>
              <w:rPr>
                <w:color w:val="000000"/>
                <w:sz w:val="24"/>
              </w:rPr>
            </w:pPr>
          </w:p>
        </w:tc>
        <w:tc>
          <w:tcPr>
            <w:tcW w:w="1875" w:type="dxa"/>
            <w:vAlign w:val="center"/>
          </w:tcPr>
          <w:p w:rsidR="001C1251" w:rsidP="00294A57">
            <w:pPr>
              <w:adjustRightInd w:val="0"/>
              <w:snapToGrid w:val="0"/>
              <w:jc w:val="center"/>
              <w:rPr>
                <w:color w:val="000000"/>
                <w:sz w:val="24"/>
              </w:rPr>
            </w:pPr>
          </w:p>
        </w:tc>
        <w:tc>
          <w:tcPr>
            <w:tcW w:w="1009" w:type="dxa"/>
            <w:vAlign w:val="center"/>
          </w:tcPr>
          <w:p w:rsidR="001C1251" w:rsidP="00294A57">
            <w:pPr>
              <w:adjustRightInd w:val="0"/>
              <w:snapToGrid w:val="0"/>
              <w:jc w:val="center"/>
              <w:rPr>
                <w:color w:val="000000"/>
                <w:sz w:val="24"/>
              </w:rPr>
            </w:pPr>
          </w:p>
        </w:tc>
      </w:tr>
    </w:tbl>
    <w:p w:rsidR="001C1251" w:rsidP="001C1251">
      <w:pPr>
        <w:tabs>
          <w:tab w:val="left" w:pos="1800"/>
          <w:tab w:val="left" w:pos="5580"/>
        </w:tabs>
        <w:spacing w:line="360" w:lineRule="auto"/>
        <w:ind w:firstLine="360" w:firstLineChars="150"/>
        <w:jc w:val="left"/>
        <w:rPr>
          <w:color w:val="000000"/>
          <w:sz w:val="24"/>
          <w:u w:val="single"/>
        </w:rPr>
      </w:pPr>
    </w:p>
    <w:p w:rsidR="001C1251" w:rsidP="001C1251">
      <w:pPr>
        <w:tabs>
          <w:tab w:val="left" w:pos="1800"/>
          <w:tab w:val="left" w:pos="5580"/>
        </w:tabs>
        <w:spacing w:line="360" w:lineRule="auto"/>
        <w:ind w:firstLine="360" w:firstLineChars="150"/>
        <w:jc w:val="left"/>
        <w:rPr>
          <w:color w:val="000000"/>
          <w:sz w:val="24"/>
          <w:u w:val="single"/>
        </w:rPr>
      </w:pPr>
    </w:p>
    <w:p w:rsidR="001C1251" w:rsidP="001C1251">
      <w:pPr>
        <w:tabs>
          <w:tab w:val="left" w:pos="1800"/>
          <w:tab w:val="left" w:pos="5580"/>
        </w:tabs>
        <w:jc w:val="left"/>
        <w:rPr>
          <w:color w:val="000000"/>
          <w:sz w:val="24"/>
        </w:rPr>
      </w:pPr>
      <w:r>
        <w:rPr>
          <w:color w:val="000000"/>
          <w:sz w:val="24"/>
        </w:rPr>
        <w:t>注：</w:t>
      </w:r>
    </w:p>
    <w:p w:rsidR="001C1251" w:rsidP="001C1251">
      <w:pPr>
        <w:tabs>
          <w:tab w:val="left" w:pos="1800"/>
          <w:tab w:val="left" w:pos="5580"/>
        </w:tabs>
        <w:jc w:val="left"/>
        <w:rPr>
          <w:sz w:val="24"/>
        </w:rPr>
      </w:pPr>
      <w:r>
        <w:rPr>
          <w:rFonts w:hint="eastAsia"/>
          <w:color w:val="000000"/>
          <w:sz w:val="24"/>
        </w:rPr>
        <w:t>1</w:t>
      </w:r>
      <w:r>
        <w:rPr>
          <w:color w:val="000000"/>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1C1251" w:rsidP="001C1251">
      <w:pPr>
        <w:tabs>
          <w:tab w:val="left" w:pos="1800"/>
          <w:tab w:val="left" w:pos="5580"/>
        </w:tabs>
        <w:jc w:val="left"/>
        <w:rPr>
          <w:color w:val="000000"/>
          <w:sz w:val="24"/>
        </w:rPr>
      </w:pPr>
      <w:r>
        <w:rPr>
          <w:sz w:val="24"/>
        </w:rPr>
        <w:t>2.</w:t>
      </w:r>
      <w:r>
        <w:rPr>
          <w:rFonts w:hint="eastAsia"/>
          <w:sz w:val="24"/>
        </w:rPr>
        <w:t>“偏离情况”列应</w:t>
      </w:r>
      <w:r>
        <w:rPr>
          <w:color w:val="000000"/>
          <w:sz w:val="24"/>
        </w:rPr>
        <w:t>据实</w:t>
      </w:r>
      <w:r>
        <w:rPr>
          <w:rFonts w:hint="eastAsia"/>
          <w:sz w:val="24"/>
        </w:rPr>
        <w:t>填写</w:t>
      </w:r>
      <w:r>
        <w:rPr>
          <w:rFonts w:ascii="Arial" w:eastAsia="Arial" w:hAnsi="Arial" w:cs="Arial"/>
          <w:spacing w:val="7"/>
          <w:sz w:val="24"/>
        </w:rPr>
        <w:t>“</w:t>
      </w:r>
      <w:r>
        <w:rPr>
          <w:rFonts w:ascii="宋体" w:hAnsi="宋体" w:cs="宋体"/>
          <w:spacing w:val="7"/>
          <w:sz w:val="24"/>
        </w:rPr>
        <w:t>无偏离</w:t>
      </w:r>
      <w:r>
        <w:rPr>
          <w:rFonts w:ascii="Arial" w:eastAsia="Arial" w:hAnsi="Arial" w:cs="Arial"/>
          <w:spacing w:val="7"/>
          <w:sz w:val="24"/>
        </w:rPr>
        <w:t xml:space="preserve">” </w:t>
      </w:r>
      <w:r>
        <w:rPr>
          <w:rFonts w:ascii="宋体" w:hAnsi="宋体" w:cs="宋体"/>
          <w:spacing w:val="7"/>
          <w:sz w:val="24"/>
        </w:rPr>
        <w:t>、</w:t>
      </w:r>
      <w:r>
        <w:rPr>
          <w:rFonts w:hint="eastAsia"/>
          <w:sz w:val="24"/>
        </w:rPr>
        <w:t>“正偏离”或“负偏离”。</w:t>
      </w:r>
    </w:p>
    <w:p w:rsidR="001C1251" w:rsidP="001C1251">
      <w:pPr>
        <w:tabs>
          <w:tab w:val="left" w:pos="1800"/>
          <w:tab w:val="left" w:pos="5580"/>
        </w:tabs>
        <w:jc w:val="left"/>
        <w:rPr>
          <w:sz w:val="24"/>
        </w:rPr>
      </w:pPr>
    </w:p>
    <w:p w:rsidR="001C1251" w:rsidP="001C1251">
      <w:pPr>
        <w:tabs>
          <w:tab w:val="left" w:pos="1800"/>
          <w:tab w:val="left" w:pos="5580"/>
        </w:tabs>
        <w:jc w:val="left"/>
        <w:rPr>
          <w:color w:val="000000"/>
          <w:sz w:val="24"/>
        </w:rPr>
      </w:pPr>
    </w:p>
    <w:p w:rsidR="001C1251" w:rsidP="001C1251">
      <w:pPr>
        <w:rPr>
          <w:color w:val="000000"/>
          <w:sz w:val="24"/>
          <w:szCs w:val="20"/>
        </w:rPr>
      </w:pPr>
    </w:p>
    <w:p w:rsidR="001C1251" w:rsidP="001C1251">
      <w:pPr>
        <w:autoSpaceDE w:val="0"/>
        <w:autoSpaceDN w:val="0"/>
        <w:adjustRightInd w:val="0"/>
        <w:snapToGrid w:val="0"/>
        <w:spacing w:before="25" w:line="360" w:lineRule="auto"/>
        <w:rPr>
          <w:color w:val="000000"/>
          <w:sz w:val="24"/>
          <w:lang w:val="zh-CN"/>
        </w:rPr>
      </w:pPr>
      <w:r>
        <w:rPr>
          <w:color w:val="000000"/>
          <w:sz w:val="24"/>
          <w:lang w:val="zh-CN"/>
        </w:rPr>
        <w:t xml:space="preserve">                  </w:t>
      </w:r>
    </w:p>
    <w:p w:rsidR="001C1251" w:rsidP="001C1251">
      <w:pPr>
        <w:autoSpaceDE w:val="0"/>
        <w:autoSpaceDN w:val="0"/>
        <w:adjustRightInd w:val="0"/>
        <w:snapToGrid w:val="0"/>
        <w:spacing w:before="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1C1251" w:rsidP="001C1251">
      <w:pPr>
        <w:autoSpaceDE w:val="0"/>
        <w:autoSpaceDN w:val="0"/>
        <w:adjustRightInd w:val="0"/>
        <w:snapToGrid w:val="0"/>
        <w:spacing w:before="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C1251" w:rsidP="001C1251">
      <w:pPr>
        <w:spacing w:line="360" w:lineRule="auto"/>
        <w:outlineLvl w:val="2"/>
        <w:rPr>
          <w:color w:val="000000"/>
          <w:sz w:val="24"/>
          <w:szCs w:val="20"/>
        </w:rPr>
      </w:pPr>
      <w:r>
        <w:rPr>
          <w:color w:val="000000"/>
          <w:sz w:val="24"/>
          <w:szCs w:val="20"/>
        </w:rPr>
        <w:br w:type="page"/>
      </w:r>
      <w:r>
        <w:rPr>
          <w:rFonts w:hint="eastAsia"/>
          <w:color w:val="000000"/>
          <w:sz w:val="24"/>
          <w:szCs w:val="20"/>
        </w:rPr>
        <w:t>7</w:t>
      </w:r>
      <w:r>
        <w:rPr>
          <w:color w:val="000000"/>
          <w:sz w:val="24"/>
          <w:szCs w:val="20"/>
        </w:rPr>
        <w:t xml:space="preserve"> </w:t>
      </w:r>
      <w:r>
        <w:rPr>
          <w:color w:val="000000"/>
          <w:sz w:val="24"/>
          <w:szCs w:val="20"/>
        </w:rPr>
        <w:t>招标文件要求提供或投标人认为应附的其他材料</w:t>
      </w:r>
    </w:p>
    <w:p w:rsidR="001C1251" w:rsidP="001C1251">
      <w:pPr>
        <w:widowControl/>
        <w:jc w:val="left"/>
        <w:rPr>
          <w:b/>
          <w:sz w:val="36"/>
          <w:szCs w:val="36"/>
        </w:rPr>
      </w:pPr>
    </w:p>
    <w:p w:rsidR="001C1251" w:rsidP="001C1251">
      <w:pPr>
        <w:widowControl/>
        <w:jc w:val="left"/>
        <w:rPr>
          <w:b/>
          <w:sz w:val="36"/>
          <w:szCs w:val="36"/>
        </w:rPr>
      </w:pPr>
    </w:p>
    <w:p w:rsidR="006A2495" w:rsidRPr="001C1251"/>
    <w:sectPr w:rsidSect="001C1251">
      <w:pgSz w:w="11907" w:h="16840"/>
      <w:pgMar w:top="1418" w:right="1134" w:bottom="1418" w:left="1701" w:header="851" w:footer="851" w:gutter="0"/>
      <w:cols w:space="720"/>
      <w:docGrid w:linePitch="4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pStyle w:val="Footer"/>
      <w:framePr w:wrap="around" w:vAnchor="text" w:hAnchor="margin" w:xAlign="right" w:y="1"/>
      <w:rPr>
        <w:rStyle w:val="PageNumber"/>
      </w:rPr>
    </w:pPr>
  </w:p>
  <w:p w:rsidR="001C1251">
    <w:pPr>
      <w:pStyle w:val="Footer"/>
      <w:ind w:right="360"/>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spacing w:line="187" w:lineRule="auto"/>
      <w:ind w:left="4441"/>
      <w:rPr>
        <w:rFonts w:ascii="Arial" w:eastAsia="Arial" w:hAnsi="Arial" w:cs="Arial"/>
        <w:sz w:val="18"/>
        <w:szCs w:val="18"/>
      </w:rPr>
    </w:pPr>
    <w:r>
      <w:rPr>
        <w:noProof/>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1C1251">
                          <w:pPr>
                            <w:pStyle w:val="IntenseQuote"/>
                          </w:pPr>
                          <w:r>
                            <w:fldChar w:fldCharType="begin"/>
                          </w:r>
                          <w:r>
                            <w:instrText xml:space="preserve"> PAGE  \* MERGEFORMAT </w:instrText>
                          </w:r>
                          <w:r>
                            <w:fldChar w:fldCharType="separate"/>
                          </w:r>
                          <w:r>
                            <w:t>12</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8" o:spid="_x0000_s2055"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74624" filled="f" stroked="f">
              <v:textbox style="mso-fit-shape-to-text:t" inset="0,0,0,0">
                <w:txbxContent>
                  <w:p w:rsidR="001C1251" w14:paraId="1D62D435" w14:textId="77777777">
                    <w:r>
                      <w:fldChar w:fldCharType="begin"/>
                    </w:r>
                    <w:r>
                      <w:instrText xml:space="preserve"> PAGE  \* MERGEFORMAT </w:instrText>
                    </w:r>
                    <w:r>
                      <w:fldChar w:fldCharType="separate"/>
                    </w:r>
                    <w:r>
                      <w:t>12</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spacing w:line="187" w:lineRule="auto"/>
      <w:ind w:left="4441"/>
      <w:rPr>
        <w:rFonts w:ascii="Arial" w:eastAsia="Arial" w:hAnsi="Arial" w:cs="Arial"/>
        <w:sz w:val="18"/>
        <w:szCs w:val="18"/>
      </w:rPr>
    </w:pPr>
    <w:r>
      <w:rPr>
        <w:noProof/>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1C1251">
                          <w:pPr>
                            <w:pStyle w:val="IntenseQuote"/>
                          </w:pPr>
                          <w:r>
                            <w:fldChar w:fldCharType="begin"/>
                          </w:r>
                          <w:r>
                            <w:instrText xml:space="preserve"> PAGE  \* MERGEFORMAT </w:instrText>
                          </w:r>
                          <w:r>
                            <w:fldChar w:fldCharType="separate"/>
                          </w:r>
                          <w:r>
                            <w:t>13</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2056"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75648" filled="f" stroked="f">
              <v:textbox style="mso-fit-shape-to-text:t" inset="0,0,0,0">
                <w:txbxContent>
                  <w:p w:rsidR="001C1251" w14:paraId="3B5E4E97" w14:textId="77777777">
                    <w:r>
                      <w:fldChar w:fldCharType="begin"/>
                    </w:r>
                    <w:r>
                      <w:instrText xml:space="preserve"> PAGE  \* MERGEFORMAT </w:instrText>
                    </w:r>
                    <w:r>
                      <w:fldChar w:fldCharType="separate"/>
                    </w:r>
                    <w:r>
                      <w:t>13</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1251">
    <w:pPr>
      <w:pStyle w:val="Footer"/>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spacing w:line="186" w:lineRule="auto"/>
      <w:ind w:left="4495"/>
      <w:rPr>
        <w:rFonts w:eastAsia="Times New Roman"/>
        <w:sz w:val="18"/>
        <w:szCs w:val="18"/>
      </w:rPr>
    </w:pPr>
    <w:r>
      <w:rPr>
        <w:noProof/>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1C1251">
                          <w:pPr>
                            <w:pStyle w:val="IntenseQuote"/>
                          </w:pPr>
                          <w:r>
                            <w:fldChar w:fldCharType="begin"/>
                          </w:r>
                          <w:r>
                            <w:instrText xml:space="preserve"> PAGE  \* MERGEFORMAT </w:instrText>
                          </w:r>
                          <w:r>
                            <w:fldChar w:fldCharType="separate"/>
                          </w:r>
                          <w:r>
                            <w:t>0</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2058"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63360" filled="f" stroked="f">
              <v:textbox style="mso-fit-shape-to-text:t" inset="0,0,0,0">
                <w:txbxContent>
                  <w:p w:rsidR="001C1251" w14:paraId="2B603BF9" w14:textId="77777777">
                    <w:r>
                      <w:fldChar w:fldCharType="begin"/>
                    </w:r>
                    <w:r>
                      <w:instrText xml:space="preserve"> PAGE  \* MERGEFORMAT </w:instrText>
                    </w:r>
                    <w:r>
                      <w:fldChar w:fldCharType="separate"/>
                    </w:r>
                    <w:r>
                      <w:t>0</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1251">
    <w:pPr>
      <w:pStyle w:val="Footer"/>
      <w:ind w:right="360"/>
    </w:pPr>
  </w:p>
  <w:p w:rsidR="001C1251"/>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pStyle w:val="Footer"/>
      <w:rPr>
        <w:rStyle w:val="PageNumber"/>
      </w:rPr>
    </w:pPr>
  </w:p>
  <w:p w:rsidR="001C1251">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1C1251">
                          <w:pPr>
                            <w:pStyle w:val="IntenseQuote"/>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2" o:spid="_x0000_s2049"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66432" filled="f" stroked="f">
              <v:textbox style="mso-fit-shape-to-text:t" inset="0,0,0,0">
                <w:txbxContent>
                  <w:p w:rsidR="001C1251" w14:paraId="72DCA341" w14:textId="77777777">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pStyle w:val="Footer"/>
      <w:rPr>
        <w:rStyle w:val="PageNumber"/>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1C1251">
                          <w:pPr>
                            <w:pStyle w:val="IntenseQuote"/>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3" o:spid="_x0000_s2050"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69504" filled="f" stroked="f">
              <v:textbox style="mso-fit-shape-to-text:t" inset="0,0,0,0">
                <w:txbxContent>
                  <w:p w:rsidR="001C1251" w14:paraId="7FC58DA3" w14:textId="77777777">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1C1251">
    <w:pPr>
      <w:pStyle w:val="Footer"/>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spacing w:line="187" w:lineRule="auto"/>
      <w:ind w:left="4493"/>
      <w:rPr>
        <w:rFonts w:ascii="Arial" w:eastAsia="Arial" w:hAnsi="Arial" w:cs="Arial"/>
        <w:sz w:val="18"/>
        <w:szCs w:val="18"/>
      </w:rPr>
    </w:pPr>
    <w:r>
      <w:rPr>
        <w:noProof/>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1C1251">
                          <w:pPr>
                            <w:pStyle w:val="IntenseQuote"/>
                          </w:pPr>
                          <w:r>
                            <w:fldChar w:fldCharType="begin"/>
                          </w:r>
                          <w:r>
                            <w:instrText xml:space="preserve"> PAGE  \* MERGEFORMAT </w:instrText>
                          </w:r>
                          <w:r>
                            <w:fldChar w:fldCharType="separate"/>
                          </w:r>
                          <w:r>
                            <w:t>8</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4" o:spid="_x0000_s2051"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70528" filled="f" stroked="f">
              <v:textbox style="mso-fit-shape-to-text:t" inset="0,0,0,0">
                <w:txbxContent>
                  <w:p w:rsidR="001C1251" w14:paraId="63185433" w14:textId="77777777">
                    <w:r>
                      <w:fldChar w:fldCharType="begin"/>
                    </w:r>
                    <w:r>
                      <w:instrText xml:space="preserve"> PAGE  \* MERGEFORMAT </w:instrText>
                    </w:r>
                    <w:r>
                      <w:fldChar w:fldCharType="separate"/>
                    </w:r>
                    <w:r>
                      <w:t>8</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spacing w:line="189" w:lineRule="auto"/>
      <w:ind w:left="4491"/>
      <w:rPr>
        <w:rFonts w:ascii="Arial" w:eastAsia="Arial" w:hAnsi="Arial" w:cs="Arial"/>
        <w:sz w:val="18"/>
        <w:szCs w:val="18"/>
      </w:rPr>
    </w:pPr>
    <w:r>
      <w:rPr>
        <w:noProof/>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1C1251">
                          <w:pPr>
                            <w:pStyle w:val="IntenseQuote"/>
                          </w:pPr>
                          <w:r>
                            <w:fldChar w:fldCharType="begin"/>
                          </w:r>
                          <w:r>
                            <w:instrText xml:space="preserve"> PAGE  \* MERGEFORMAT </w:instrText>
                          </w:r>
                          <w:r>
                            <w:fldChar w:fldCharType="separate"/>
                          </w:r>
                          <w:r>
                            <w:t>9</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5" o:spid="_x0000_s2052"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71552" filled="f" stroked="f">
              <v:textbox style="mso-fit-shape-to-text:t" inset="0,0,0,0">
                <w:txbxContent>
                  <w:p w:rsidR="001C1251" w14:paraId="719D056C" w14:textId="77777777">
                    <w:r>
                      <w:fldChar w:fldCharType="begin"/>
                    </w:r>
                    <w:r>
                      <w:instrText xml:space="preserve"> PAGE  \* MERGEFORMAT </w:instrText>
                    </w:r>
                    <w:r>
                      <w:fldChar w:fldCharType="separate"/>
                    </w:r>
                    <w:r>
                      <w:t>9</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spacing w:line="189" w:lineRule="auto"/>
      <w:ind w:left="4490"/>
      <w:rPr>
        <w:rFonts w:ascii="Arial" w:eastAsia="Arial" w:hAnsi="Arial" w:cs="Arial"/>
        <w:sz w:val="18"/>
        <w:szCs w:val="18"/>
      </w:rPr>
    </w:pPr>
    <w:r>
      <w:rPr>
        <w:noProof/>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1C1251">
                          <w:pPr>
                            <w:pStyle w:val="IntenseQuote"/>
                          </w:pPr>
                          <w:r>
                            <w:fldChar w:fldCharType="begin"/>
                          </w:r>
                          <w:r>
                            <w:instrText xml:space="preserve"> PAGE  \* MERGEFORMAT </w:instrText>
                          </w:r>
                          <w:r>
                            <w:fldChar w:fldCharType="separate"/>
                          </w:r>
                          <w:r>
                            <w:t>10</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2053"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72576" filled="f" stroked="f">
              <v:textbox style="mso-fit-shape-to-text:t" inset="0,0,0,0">
                <w:txbxContent>
                  <w:p w:rsidR="001C1251" w14:paraId="24A60621" w14:textId="77777777">
                    <w:r>
                      <w:fldChar w:fldCharType="begin"/>
                    </w:r>
                    <w:r>
                      <w:instrText xml:space="preserve"> PAGE  \* MERGEFORMAT </w:instrText>
                    </w:r>
                    <w:r>
                      <w:fldChar w:fldCharType="separate"/>
                    </w:r>
                    <w:r>
                      <w:t>10</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spacing w:line="189" w:lineRule="auto"/>
      <w:ind w:left="4441"/>
      <w:rPr>
        <w:rFonts w:ascii="Arial" w:eastAsia="Arial" w:hAnsi="Arial" w:cs="Arial"/>
        <w:sz w:val="18"/>
        <w:szCs w:val="18"/>
      </w:rPr>
    </w:pPr>
    <w:r>
      <w:rPr>
        <w:noProof/>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1C1251">
                          <w:pPr>
                            <w:pStyle w:val="IntenseQuote"/>
                          </w:pPr>
                          <w:r>
                            <w:fldChar w:fldCharType="begin"/>
                          </w:r>
                          <w:r>
                            <w:instrText xml:space="preserve"> PAGE  \* MERGEFORMAT </w:instrText>
                          </w:r>
                          <w:r>
                            <w:fldChar w:fldCharType="separate"/>
                          </w:r>
                          <w:r>
                            <w:t>11</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7" o:spid="_x0000_s2054"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73600" filled="f" stroked="f">
              <v:textbox style="mso-fit-shape-to-text:t" inset="0,0,0,0">
                <w:txbxContent>
                  <w:p w:rsidR="001C1251" w14:paraId="66323B55" w14:textId="77777777">
                    <w:r>
                      <w:fldChar w:fldCharType="begin"/>
                    </w:r>
                    <w:r>
                      <w:instrText xml:space="preserve"> PAGE  \* MERGEFORMAT </w:instrText>
                    </w:r>
                    <w:r>
                      <w:fldChar w:fldCharType="separate"/>
                    </w:r>
                    <w:r>
                      <w:t>11</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pStyle w:val="Header"/>
      <w:pBdr>
        <w:bottom w:val="none" w:sz="0"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pStyle w:val="Header"/>
      <w:pBdr>
        <w:bottom w:val="none" w:sz="0"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rsidRPr="005D2F56" w:rsidP="005D2F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pStyle w:val="BodyText"/>
      <w:spacing w:before="16" w:line="219" w:lineRule="auto"/>
      <w:ind w:right="13"/>
      <w:jc w:val="right"/>
      <w:rPr>
        <w:rFonts w:hint="eastAsia"/>
        <w:sz w:val="18"/>
        <w:szCs w:val="18"/>
      </w:rPr>
    </w:pPr>
    <w:r>
      <w:rPr>
        <w:noProof/>
        <w:sz w:val="18"/>
        <w:szCs w:val="18"/>
      </w:rPr>
      <w:drawing>
        <wp:anchor distT="0" distB="0" distL="0" distR="0" simplePos="0" relativeHeight="251659264"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3" name="IM 18"/>
          <wp:cNvGraphicFramePr/>
          <a:graphic xmlns:a="http://schemas.openxmlformats.org/drawingml/2006/main">
            <a:graphicData uri="http://schemas.openxmlformats.org/drawingml/2006/picture">
              <pic:pic xmlns:pic="http://schemas.openxmlformats.org/drawingml/2006/picture">
                <pic:nvPicPr>
                  <pic:cNvPr id="3" name="IM 18"/>
                  <pic:cNvPicPr/>
                </pic:nvPicPr>
                <pic:blipFill>
                  <a:blip xmlns:r="http://schemas.openxmlformats.org/officeDocument/2006/relationships" r:embed="rId1"/>
                  <a:stretch>
                    <a:fillRect/>
                  </a:stretch>
                </pic:blipFill>
                <pic:spPr>
                  <a:xfrm>
                    <a:off x="0" y="0"/>
                    <a:ext cx="5760720" cy="8255"/>
                  </a:xfrm>
                  <a:prstGeom prst="rect">
                    <a:avLst/>
                  </a:prstGeom>
                  <a:noFill/>
                  <a:ln>
                    <a:noFill/>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spacing w:line="219" w:lineRule="auto"/>
      <w:ind w:right="59"/>
      <w:jc w:val="right"/>
      <w:rPr>
        <w:rFonts w:ascii="宋体" w:hAnsi="宋体" w:cs="宋体" w:hint="eastAsia"/>
        <w:sz w:val="18"/>
        <w:szCs w:val="18"/>
      </w:rPr>
    </w:pPr>
    <w:r>
      <w:rPr>
        <w:noProof/>
      </w:rPr>
      <mc:AlternateContent>
        <mc:Choice Requires="wps">
          <w:drawing>
            <wp:anchor distT="0" distB="0" distL="114300" distR="114300" simplePos="0" relativeHeight="251658240" behindDoc="0" locked="0" layoutInCell="0" allowOverlap="1">
              <wp:simplePos x="0" y="0"/>
              <wp:positionH relativeFrom="page">
                <wp:posOffset>1062355</wp:posOffset>
              </wp:positionH>
              <wp:positionV relativeFrom="page">
                <wp:posOffset>701040</wp:posOffset>
              </wp:positionV>
              <wp:extent cx="5798820" cy="9525"/>
              <wp:effectExtent l="0" t="0" r="0" b="0"/>
              <wp:wrapNone/>
              <wp:docPr id="1" name="任意多边形 1"/>
              <wp:cNvGraphicFramePr/>
              <a:graphic xmlns:a="http://schemas.openxmlformats.org/drawingml/2006/main">
                <a:graphicData uri="http://schemas.microsoft.com/office/word/2010/wordprocessingShape">
                  <wps:wsp xmlns:wps="http://schemas.microsoft.com/office/word/2010/wordprocessingShape">
                    <wps:cNvSpPr/>
                    <wps:spPr>
                      <a:xfrm>
                        <a:off x="0" y="0"/>
                        <a:ext cx="5798820" cy="9525"/>
                      </a:xfrm>
                      <a:custGeom>
                        <a:avLst/>
                        <a:gdLst/>
                        <a:rect l="0" t="0" r="0" b="0"/>
                        <a:pathLst>
                          <a:path fill="norm" h="15" w="9132" stroke="1">
                            <a:moveTo>
                              <a:pt x="0" y="14"/>
                            </a:moveTo>
                            <a:lnTo>
                              <a:pt x="9131" y="14"/>
                            </a:lnTo>
                            <a:lnTo>
                              <a:pt x="9131" y="0"/>
                            </a:lnTo>
                            <a:lnTo>
                              <a:pt x="0" y="0"/>
                            </a:lnTo>
                            <a:lnTo>
                              <a:pt x="0" y="14"/>
                            </a:lnTo>
                            <a:close/>
                          </a:path>
                        </a:pathLst>
                      </a:custGeom>
                      <a:solidFill>
                        <a:srgbClr val="000000"/>
                      </a:solidFill>
                      <a:ln>
                        <a:noFill/>
                      </a:ln>
                    </wps:spPr>
                    <wps:bodyPr wrap="square" upright="1"/>
                  </wps:wsp>
                </a:graphicData>
              </a:graphic>
            </wp:anchor>
          </w:drawing>
        </mc:Choice>
        <mc:Fallback>
          <w:pict>
            <v:shape id="任意多边形 1" o:spid="_x0000_s2057" style="width:456.6pt;height:0.75pt;margin-top:55.2pt;margin-left:83.65pt;mso-position-horizontal-relative:page;mso-position-vertical-relative:page;mso-wrap-distance-bottom:0;mso-wrap-distance-left:9pt;mso-wrap-distance-right:9pt;mso-wrap-distance-top:0;mso-wrap-style:square;position:absolute;visibility:visible;v-text-anchor:top;z-index:251660288" coordsize="9132,15" o:allowincell="f" path="m,14l9131,14l9131,,,,,14xe" fillcolor="black" stroked="f">
              <v:path arrowok="t" textboxrect="0,0,9132,15"/>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251">
    <w:pPr>
      <w:pStyle w:val="Header"/>
    </w:pPr>
  </w:p>
  <w:p w:rsidR="001C12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BBE4F27"/>
    <w:multiLevelType w:val="singleLevel"/>
    <w:tmpl w:val="BBBE4F27"/>
    <w:lvl w:ilvl="0">
      <w:start w:val="6"/>
      <w:numFmt w:val="chineseCounting"/>
      <w:suff w:val="nothing"/>
      <w:lvlText w:val="%1、"/>
      <w:lvlJc w:val="left"/>
      <w:rPr>
        <w:rFonts w:hint="eastAsia"/>
      </w:rPr>
    </w:lvl>
  </w:abstractNum>
  <w:abstractNum w:abstractNumId="1">
    <w:nsid w:val="BDFC859A"/>
    <w:multiLevelType w:val="singleLevel"/>
    <w:tmpl w:val="BDFC859A"/>
    <w:lvl w:ilvl="0">
      <w:start w:val="1"/>
      <w:numFmt w:val="decimal"/>
      <w:lvlText w:val="%1."/>
      <w:lvlJc w:val="left"/>
      <w:pPr>
        <w:tabs>
          <w:tab w:val="left" w:pos="312"/>
        </w:tabs>
      </w:pPr>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0A"/>
    <w:multiLevelType w:val="multilevel"/>
    <w:tmpl w:val="0000000A"/>
    <w:lvl w:ilvl="0">
      <w:start w:val="1"/>
      <w:numFmt w:val="decimal"/>
      <w:pStyle w:val="13"/>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2"/>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5"/>
      <w:lvlText w:val="%1."/>
      <w:lvlJc w:val="left"/>
      <w:pPr>
        <w:tabs>
          <w:tab w:val="left" w:pos="360"/>
        </w:tabs>
        <w:ind w:left="360" w:hanging="360"/>
      </w:pPr>
      <w:rPr>
        <w:rFonts w:hint="default"/>
      </w:rPr>
    </w:lvl>
  </w:abstractNum>
  <w:abstractNum w:abstractNumId="6">
    <w:nsid w:val="00000026"/>
    <w:multiLevelType w:val="multilevel"/>
    <w:tmpl w:val="00000026"/>
    <w:lvl w:ilvl="0">
      <w:start w:val="1"/>
      <w:numFmt w:val="decimal"/>
      <w:pStyle w:val="a17"/>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16"/>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4"/>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27"/>
      <w:isLgl/>
      <w:suff w:val="nothing"/>
      <w:lvlText w:val="%1.%2.%3.%4.%5.%6　"/>
      <w:lvlJc w:val="left"/>
      <w:pPr>
        <w:ind w:left="-25" w:firstLine="0"/>
      </w:pPr>
      <w:rPr>
        <w:rFonts w:ascii="Times New Roman" w:eastAsia="宋体" w:hAnsi="Times New Roman" w:hint="default"/>
        <w:b/>
        <w:i w:val="0"/>
        <w:sz w:val="28"/>
      </w:rPr>
    </w:lvl>
    <w:lvl w:ilvl="6">
      <w:start w:val="1"/>
      <w:numFmt w:val="lowerLetter"/>
      <w:pStyle w:val="a29"/>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21"/>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4"/>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start w:val="1"/>
      <w:numFmt w:val="decimal"/>
      <w:pStyle w:val="23"/>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5ECCD3BA"/>
    <w:multiLevelType w:val="singleLevel"/>
    <w:tmpl w:val="5ECCD3BA"/>
    <w:lvl w:ilvl="0">
      <w:start w:val="1"/>
      <w:numFmt w:val="decimal"/>
      <w:suff w:val="nothing"/>
      <w:lvlText w:val="（%1）"/>
      <w:lvlJc w:val="left"/>
    </w:lvl>
  </w:abstractNum>
  <w:abstractNum w:abstractNumId="15">
    <w:nsid w:val="5FADF1B5"/>
    <w:multiLevelType w:val="singleLevel"/>
    <w:tmpl w:val="5FADF1B5"/>
    <w:lvl w:ilvl="0">
      <w:start w:val="1"/>
      <w:numFmt w:val="chineseCounting"/>
      <w:suff w:val="nothing"/>
      <w:lvlText w:val="%1、"/>
      <w:lvlJc w:val="left"/>
    </w:lvl>
  </w:abstractNum>
  <w:abstractNum w:abstractNumId="16">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0"/>
  </w:num>
  <w:num w:numId="9">
    <w:abstractNumId w:val="8"/>
  </w:num>
  <w:num w:numId="10">
    <w:abstractNumId w:val="14"/>
  </w:num>
  <w:num w:numId="11">
    <w:abstractNumId w:val="2"/>
  </w:num>
  <w:num w:numId="12">
    <w:abstractNumId w:val="13"/>
  </w:num>
  <w:num w:numId="13">
    <w:abstractNumId w:val="11"/>
  </w:num>
  <w:num w:numId="14">
    <w:abstractNumId w:val="16"/>
  </w:num>
  <w:num w:numId="15">
    <w:abstractNumId w:val="15"/>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73"/>
    <w:rsid w:val="00155886"/>
    <w:rsid w:val="00193F5C"/>
    <w:rsid w:val="001C1251"/>
    <w:rsid w:val="00294A57"/>
    <w:rsid w:val="002C46A2"/>
    <w:rsid w:val="002E4A36"/>
    <w:rsid w:val="00326BF5"/>
    <w:rsid w:val="00402940"/>
    <w:rsid w:val="004B5A36"/>
    <w:rsid w:val="00506729"/>
    <w:rsid w:val="005D2F56"/>
    <w:rsid w:val="006A2495"/>
    <w:rsid w:val="006B658A"/>
    <w:rsid w:val="007C7D01"/>
    <w:rsid w:val="00984DC3"/>
    <w:rsid w:val="009B1094"/>
    <w:rsid w:val="009B7E91"/>
    <w:rsid w:val="009E67B1"/>
    <w:rsid w:val="00AE2703"/>
    <w:rsid w:val="00AE41F8"/>
    <w:rsid w:val="00B07473"/>
    <w:rsid w:val="00B35401"/>
    <w:rsid w:val="00B75632"/>
    <w:rsid w:val="00B814B7"/>
    <w:rsid w:val="00C75457"/>
    <w:rsid w:val="00E6345E"/>
    <w:rsid w:val="00E86E94"/>
    <w:rsid w:val="00FA2A5C"/>
    <w:rsid w:val="00FE2F6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05B7AA5"/>
  <w15:chartTrackingRefBased/>
  <w15:docId w15:val="{EB531781-E1DA-484A-8709-C47CECCE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251"/>
    <w:pPr>
      <w:widowControl w:val="0"/>
      <w:jc w:val="both"/>
    </w:pPr>
    <w:rPr>
      <w:rFonts w:ascii="Times New Roman" w:eastAsia="宋体" w:hAnsi="Times New Roman" w:cs="Times New Roman"/>
      <w:szCs w:val="24"/>
    </w:rPr>
  </w:style>
  <w:style w:type="paragraph" w:styleId="Heading1">
    <w:name w:val="heading 1"/>
    <w:basedOn w:val="Normal"/>
    <w:next w:val="Normal"/>
    <w:link w:val="1"/>
    <w:qFormat/>
    <w:rsid w:val="00B0747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nhideWhenUsed/>
    <w:qFormat/>
    <w:rsid w:val="00B0747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nhideWhenUsed/>
    <w:qFormat/>
    <w:rsid w:val="00B0747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nhideWhenUsed/>
    <w:qFormat/>
    <w:rsid w:val="00B0747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nhideWhenUsed/>
    <w:qFormat/>
    <w:rsid w:val="00B07473"/>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nhideWhenUsed/>
    <w:qFormat/>
    <w:rsid w:val="00B07473"/>
    <w:pPr>
      <w:keepNext/>
      <w:keepLines/>
      <w:spacing w:before="40"/>
      <w:outlineLvl w:val="5"/>
    </w:pPr>
    <w:rPr>
      <w:rFonts w:cstheme="majorBidi"/>
      <w:b/>
      <w:bCs/>
      <w:color w:val="0F4761" w:themeColor="accent1" w:themeShade="BF"/>
    </w:rPr>
  </w:style>
  <w:style w:type="paragraph" w:styleId="Heading7">
    <w:name w:val="heading 7"/>
    <w:basedOn w:val="Normal"/>
    <w:next w:val="Normal"/>
    <w:link w:val="7"/>
    <w:unhideWhenUsed/>
    <w:qFormat/>
    <w:rsid w:val="00B07473"/>
    <w:pPr>
      <w:keepNext/>
      <w:keepLines/>
      <w:spacing w:before="40"/>
      <w:outlineLvl w:val="6"/>
    </w:pPr>
    <w:rPr>
      <w:rFonts w:cstheme="majorBidi"/>
      <w:b/>
      <w:bCs/>
      <w:color w:val="595959" w:themeColor="text1" w:themeTint="A6"/>
    </w:rPr>
  </w:style>
  <w:style w:type="paragraph" w:styleId="Heading8">
    <w:name w:val="heading 8"/>
    <w:basedOn w:val="Normal"/>
    <w:next w:val="Normal"/>
    <w:link w:val="8"/>
    <w:unhideWhenUsed/>
    <w:qFormat/>
    <w:rsid w:val="00B07473"/>
    <w:pPr>
      <w:keepNext/>
      <w:keepLines/>
      <w:outlineLvl w:val="7"/>
    </w:pPr>
    <w:rPr>
      <w:rFonts w:cstheme="majorBidi"/>
      <w:color w:val="595959" w:themeColor="text1" w:themeTint="A6"/>
    </w:rPr>
  </w:style>
  <w:style w:type="paragraph" w:styleId="Heading9">
    <w:name w:val="heading 9"/>
    <w:basedOn w:val="Normal"/>
    <w:next w:val="Normal"/>
    <w:link w:val="9"/>
    <w:unhideWhenUsed/>
    <w:qFormat/>
    <w:rsid w:val="00B07473"/>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qFormat/>
    <w:rsid w:val="00B07473"/>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qFormat/>
    <w:rsid w:val="00B07473"/>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qFormat/>
    <w:rsid w:val="00B07473"/>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qFormat/>
    <w:rsid w:val="00B07473"/>
    <w:rPr>
      <w:rFonts w:cstheme="majorBidi"/>
      <w:color w:val="0F4761" w:themeColor="accent1" w:themeShade="BF"/>
      <w:sz w:val="28"/>
      <w:szCs w:val="28"/>
    </w:rPr>
  </w:style>
  <w:style w:type="character" w:customStyle="1" w:styleId="5">
    <w:name w:val="标题 5 字符"/>
    <w:basedOn w:val="DefaultParagraphFont"/>
    <w:link w:val="Heading5"/>
    <w:qFormat/>
    <w:rsid w:val="00B07473"/>
    <w:rPr>
      <w:rFonts w:cstheme="majorBidi"/>
      <w:color w:val="0F4761" w:themeColor="accent1" w:themeShade="BF"/>
      <w:sz w:val="24"/>
      <w:szCs w:val="24"/>
    </w:rPr>
  </w:style>
  <w:style w:type="character" w:customStyle="1" w:styleId="6">
    <w:name w:val="标题 6 字符"/>
    <w:basedOn w:val="DefaultParagraphFont"/>
    <w:link w:val="Heading6"/>
    <w:qFormat/>
    <w:rsid w:val="00B07473"/>
    <w:rPr>
      <w:rFonts w:cstheme="majorBidi"/>
      <w:b/>
      <w:bCs/>
      <w:color w:val="0F4761" w:themeColor="accent1" w:themeShade="BF"/>
    </w:rPr>
  </w:style>
  <w:style w:type="character" w:customStyle="1" w:styleId="7">
    <w:name w:val="标题 7 字符"/>
    <w:basedOn w:val="DefaultParagraphFont"/>
    <w:link w:val="Heading7"/>
    <w:qFormat/>
    <w:rsid w:val="00B07473"/>
    <w:rPr>
      <w:rFonts w:cstheme="majorBidi"/>
      <w:b/>
      <w:bCs/>
      <w:color w:val="595959" w:themeColor="text1" w:themeTint="A6"/>
    </w:rPr>
  </w:style>
  <w:style w:type="character" w:customStyle="1" w:styleId="8">
    <w:name w:val="标题 8 字符"/>
    <w:basedOn w:val="DefaultParagraphFont"/>
    <w:link w:val="Heading8"/>
    <w:qFormat/>
    <w:rsid w:val="00B07473"/>
    <w:rPr>
      <w:rFonts w:cstheme="majorBidi"/>
      <w:color w:val="595959" w:themeColor="text1" w:themeTint="A6"/>
    </w:rPr>
  </w:style>
  <w:style w:type="character" w:customStyle="1" w:styleId="9">
    <w:name w:val="标题 9 字符"/>
    <w:basedOn w:val="DefaultParagraphFont"/>
    <w:link w:val="Heading9"/>
    <w:qFormat/>
    <w:rsid w:val="00B07473"/>
    <w:rPr>
      <w:rFonts w:eastAsiaTheme="majorEastAsia" w:cstheme="majorBidi"/>
      <w:color w:val="595959" w:themeColor="text1" w:themeTint="A6"/>
    </w:rPr>
  </w:style>
  <w:style w:type="paragraph" w:styleId="Title">
    <w:name w:val="Title"/>
    <w:basedOn w:val="Normal"/>
    <w:next w:val="Normal"/>
    <w:link w:val="a"/>
    <w:qFormat/>
    <w:rsid w:val="00B07473"/>
    <w:pPr>
      <w:spacing w:after="80"/>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qFormat/>
    <w:rsid w:val="00B07473"/>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B0747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B0747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B07473"/>
    <w:pPr>
      <w:spacing w:before="160" w:after="160"/>
      <w:jc w:val="center"/>
    </w:pPr>
    <w:rPr>
      <w:i/>
      <w:iCs/>
      <w:color w:val="404040" w:themeColor="text1" w:themeTint="BF"/>
    </w:rPr>
  </w:style>
  <w:style w:type="character" w:customStyle="1" w:styleId="a1">
    <w:name w:val="引用 字符"/>
    <w:basedOn w:val="DefaultParagraphFont"/>
    <w:link w:val="Quote"/>
    <w:uiPriority w:val="29"/>
    <w:rsid w:val="00B07473"/>
    <w:rPr>
      <w:i/>
      <w:iCs/>
      <w:color w:val="404040" w:themeColor="text1" w:themeTint="BF"/>
    </w:rPr>
  </w:style>
  <w:style w:type="paragraph" w:styleId="ListParagraph">
    <w:name w:val="List Paragraph"/>
    <w:basedOn w:val="Normal"/>
    <w:link w:val="a14"/>
    <w:uiPriority w:val="34"/>
    <w:qFormat/>
    <w:rsid w:val="00B07473"/>
    <w:pPr>
      <w:ind w:left="720"/>
      <w:contextualSpacing/>
    </w:pPr>
  </w:style>
  <w:style w:type="character" w:styleId="IntenseEmphasis">
    <w:name w:val="Intense Emphasis"/>
    <w:basedOn w:val="DefaultParagraphFont"/>
    <w:uiPriority w:val="21"/>
    <w:qFormat/>
    <w:rsid w:val="00B07473"/>
    <w:rPr>
      <w:i/>
      <w:iCs/>
      <w:color w:val="0F4761" w:themeColor="accent1" w:themeShade="BF"/>
    </w:rPr>
  </w:style>
  <w:style w:type="paragraph" w:styleId="IntenseQuote">
    <w:name w:val="Intense Quote"/>
    <w:basedOn w:val="Normal"/>
    <w:next w:val="Normal"/>
    <w:link w:val="a2"/>
    <w:uiPriority w:val="30"/>
    <w:qFormat/>
    <w:rsid w:val="00B07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B07473"/>
    <w:rPr>
      <w:i/>
      <w:iCs/>
      <w:color w:val="0F4761" w:themeColor="accent1" w:themeShade="BF"/>
    </w:rPr>
  </w:style>
  <w:style w:type="character" w:styleId="IntenseReference">
    <w:name w:val="Intense Reference"/>
    <w:basedOn w:val="DefaultParagraphFont"/>
    <w:uiPriority w:val="32"/>
    <w:qFormat/>
    <w:rsid w:val="00B07473"/>
    <w:rPr>
      <w:b/>
      <w:bCs/>
      <w:smallCaps/>
      <w:color w:val="0F4761" w:themeColor="accent1" w:themeShade="BF"/>
      <w:spacing w:val="5"/>
    </w:rPr>
  </w:style>
  <w:style w:type="paragraph" w:styleId="Header">
    <w:name w:val="header"/>
    <w:basedOn w:val="Normal"/>
    <w:link w:val="a3"/>
    <w:unhideWhenUsed/>
    <w:qFormat/>
    <w:rsid w:val="001C1251"/>
    <w:pPr>
      <w:tabs>
        <w:tab w:val="center" w:pos="4153"/>
        <w:tab w:val="right" w:pos="8306"/>
      </w:tabs>
      <w:snapToGrid w:val="0"/>
      <w:jc w:val="center"/>
    </w:pPr>
    <w:rPr>
      <w:sz w:val="18"/>
      <w:szCs w:val="18"/>
    </w:rPr>
  </w:style>
  <w:style w:type="character" w:customStyle="1" w:styleId="a3">
    <w:name w:val="页眉 字符"/>
    <w:basedOn w:val="DefaultParagraphFont"/>
    <w:link w:val="Header"/>
    <w:qFormat/>
    <w:rsid w:val="001C1251"/>
    <w:rPr>
      <w:sz w:val="18"/>
      <w:szCs w:val="18"/>
    </w:rPr>
  </w:style>
  <w:style w:type="paragraph" w:styleId="Footer">
    <w:name w:val="footer"/>
    <w:basedOn w:val="Normal"/>
    <w:link w:val="a4"/>
    <w:uiPriority w:val="99"/>
    <w:unhideWhenUsed/>
    <w:qFormat/>
    <w:rsid w:val="001C1251"/>
    <w:pPr>
      <w:tabs>
        <w:tab w:val="center" w:pos="4153"/>
        <w:tab w:val="right" w:pos="8306"/>
      </w:tabs>
      <w:snapToGrid w:val="0"/>
      <w:jc w:val="left"/>
    </w:pPr>
    <w:rPr>
      <w:sz w:val="18"/>
      <w:szCs w:val="18"/>
    </w:rPr>
  </w:style>
  <w:style w:type="character" w:customStyle="1" w:styleId="a4">
    <w:name w:val="页脚 字符"/>
    <w:basedOn w:val="DefaultParagraphFont"/>
    <w:link w:val="Footer"/>
    <w:uiPriority w:val="99"/>
    <w:qFormat/>
    <w:rsid w:val="001C1251"/>
    <w:rPr>
      <w:sz w:val="18"/>
      <w:szCs w:val="18"/>
    </w:rPr>
  </w:style>
  <w:style w:type="paragraph" w:styleId="NormalIndent">
    <w:name w:val="Normal Indent"/>
    <w:basedOn w:val="Normal"/>
    <w:link w:val="a13"/>
    <w:qFormat/>
    <w:rsid w:val="001C1251"/>
    <w:pPr>
      <w:autoSpaceDE w:val="0"/>
      <w:autoSpaceDN w:val="0"/>
      <w:adjustRightInd w:val="0"/>
      <w:ind w:firstLine="420"/>
      <w:jc w:val="left"/>
    </w:pPr>
    <w:rPr>
      <w:rFonts w:ascii="宋体"/>
      <w:sz w:val="24"/>
    </w:rPr>
  </w:style>
  <w:style w:type="paragraph" w:styleId="TOC7">
    <w:name w:val="toc 7"/>
    <w:basedOn w:val="Normal"/>
    <w:next w:val="Normal"/>
    <w:qFormat/>
    <w:rsid w:val="001C1251"/>
    <w:pPr>
      <w:ind w:left="2520" w:leftChars="1200"/>
    </w:pPr>
  </w:style>
  <w:style w:type="paragraph" w:styleId="Caption">
    <w:name w:val="caption"/>
    <w:basedOn w:val="Normal"/>
    <w:next w:val="Normal"/>
    <w:qFormat/>
    <w:rsid w:val="001C1251"/>
    <w:pPr>
      <w:spacing w:line="480" w:lineRule="auto"/>
    </w:pPr>
    <w:rPr>
      <w:rFonts w:ascii="华文中宋" w:eastAsia="华文中宋" w:hAnsi="华文中宋"/>
      <w:sz w:val="36"/>
      <w:szCs w:val="20"/>
    </w:rPr>
  </w:style>
  <w:style w:type="paragraph" w:styleId="DocumentMap">
    <w:name w:val="Document Map"/>
    <w:basedOn w:val="Normal"/>
    <w:link w:val="a5"/>
    <w:qFormat/>
    <w:rsid w:val="001C1251"/>
    <w:pPr>
      <w:shd w:val="clear" w:color="auto" w:fill="000080"/>
    </w:pPr>
  </w:style>
  <w:style w:type="character" w:customStyle="1" w:styleId="a5">
    <w:name w:val="文档结构图 字符"/>
    <w:basedOn w:val="DefaultParagraphFont"/>
    <w:link w:val="DocumentMap"/>
    <w:qFormat/>
    <w:rsid w:val="001C1251"/>
    <w:rPr>
      <w:rFonts w:ascii="Times New Roman" w:eastAsia="宋体" w:hAnsi="Times New Roman" w:cs="Times New Roman"/>
      <w:szCs w:val="24"/>
      <w:shd w:val="clear" w:color="auto" w:fill="000080"/>
    </w:rPr>
  </w:style>
  <w:style w:type="paragraph" w:styleId="CommentText">
    <w:name w:val="annotation text"/>
    <w:basedOn w:val="Normal"/>
    <w:link w:val="10"/>
    <w:uiPriority w:val="99"/>
    <w:qFormat/>
    <w:rsid w:val="001C1251"/>
    <w:pPr>
      <w:jc w:val="left"/>
    </w:pPr>
  </w:style>
  <w:style w:type="character" w:customStyle="1" w:styleId="a6">
    <w:name w:val="批注文字 字符"/>
    <w:basedOn w:val="DefaultParagraphFont"/>
    <w:uiPriority w:val="99"/>
    <w:qFormat/>
    <w:rsid w:val="001C1251"/>
    <w:rPr>
      <w:rFonts w:ascii="Times New Roman" w:eastAsia="宋体" w:hAnsi="Times New Roman" w:cs="Times New Roman"/>
      <w:szCs w:val="24"/>
    </w:rPr>
  </w:style>
  <w:style w:type="paragraph" w:styleId="BodyText3">
    <w:name w:val="Body Text 3"/>
    <w:basedOn w:val="Normal"/>
    <w:link w:val="30"/>
    <w:qFormat/>
    <w:rsid w:val="001C1251"/>
    <w:pPr>
      <w:spacing w:after="120"/>
    </w:pPr>
    <w:rPr>
      <w:sz w:val="16"/>
      <w:szCs w:val="16"/>
    </w:rPr>
  </w:style>
  <w:style w:type="character" w:customStyle="1" w:styleId="30">
    <w:name w:val="正文文本 3 字符"/>
    <w:basedOn w:val="DefaultParagraphFont"/>
    <w:link w:val="BodyText3"/>
    <w:qFormat/>
    <w:rsid w:val="001C1251"/>
    <w:rPr>
      <w:rFonts w:ascii="Times New Roman" w:eastAsia="宋体" w:hAnsi="Times New Roman" w:cs="Times New Roman"/>
      <w:sz w:val="16"/>
      <w:szCs w:val="16"/>
    </w:rPr>
  </w:style>
  <w:style w:type="paragraph" w:styleId="BodyText">
    <w:name w:val="Body Text"/>
    <w:basedOn w:val="Normal"/>
    <w:link w:val="a7"/>
    <w:qFormat/>
    <w:rsid w:val="001C1251"/>
    <w:pPr>
      <w:tabs>
        <w:tab w:val="left" w:pos="567"/>
      </w:tabs>
      <w:spacing w:before="120" w:line="22" w:lineRule="atLeast"/>
    </w:pPr>
    <w:rPr>
      <w:rFonts w:ascii="宋体" w:hAnsi="宋体"/>
      <w:sz w:val="24"/>
    </w:rPr>
  </w:style>
  <w:style w:type="character" w:customStyle="1" w:styleId="a7">
    <w:name w:val="正文文本 字符"/>
    <w:basedOn w:val="DefaultParagraphFont"/>
    <w:link w:val="BodyText"/>
    <w:qFormat/>
    <w:rsid w:val="001C1251"/>
    <w:rPr>
      <w:rFonts w:ascii="宋体" w:eastAsia="宋体" w:hAnsi="宋体" w:cs="Times New Roman"/>
      <w:sz w:val="24"/>
      <w:szCs w:val="24"/>
    </w:rPr>
  </w:style>
  <w:style w:type="paragraph" w:styleId="BodyTextIndent">
    <w:name w:val="Body Text Indent"/>
    <w:basedOn w:val="Normal"/>
    <w:link w:val="a8"/>
    <w:qFormat/>
    <w:rsid w:val="001C1251"/>
    <w:pPr>
      <w:spacing w:line="360" w:lineRule="auto"/>
      <w:ind w:firstLine="570"/>
    </w:pPr>
    <w:rPr>
      <w:sz w:val="24"/>
    </w:rPr>
  </w:style>
  <w:style w:type="character" w:customStyle="1" w:styleId="a8">
    <w:name w:val="正文文本缩进 字符"/>
    <w:basedOn w:val="DefaultParagraphFont"/>
    <w:link w:val="BodyTextIndent"/>
    <w:qFormat/>
    <w:rsid w:val="001C1251"/>
    <w:rPr>
      <w:rFonts w:ascii="Times New Roman" w:eastAsia="宋体" w:hAnsi="Times New Roman" w:cs="Times New Roman"/>
      <w:sz w:val="24"/>
      <w:szCs w:val="24"/>
    </w:rPr>
  </w:style>
  <w:style w:type="paragraph" w:styleId="List2">
    <w:name w:val="List 2"/>
    <w:basedOn w:val="Normal"/>
    <w:qFormat/>
    <w:rsid w:val="001C1251"/>
    <w:pPr>
      <w:ind w:left="100" w:hanging="200" w:leftChars="200" w:hangingChars="200"/>
    </w:pPr>
  </w:style>
  <w:style w:type="paragraph" w:styleId="BlockText">
    <w:name w:val="Block Text"/>
    <w:basedOn w:val="Normal"/>
    <w:qFormat/>
    <w:rsid w:val="001C1251"/>
    <w:pPr>
      <w:widowControl/>
      <w:ind w:left="480" w:right="-341" w:firstLine="513"/>
    </w:pPr>
    <w:rPr>
      <w:kern w:val="0"/>
      <w:sz w:val="24"/>
      <w:szCs w:val="20"/>
    </w:rPr>
  </w:style>
  <w:style w:type="paragraph" w:styleId="TOC5">
    <w:name w:val="toc 5"/>
    <w:basedOn w:val="Normal"/>
    <w:next w:val="Normal"/>
    <w:qFormat/>
    <w:rsid w:val="001C1251"/>
    <w:pPr>
      <w:ind w:left="1680" w:leftChars="800"/>
    </w:pPr>
  </w:style>
  <w:style w:type="paragraph" w:styleId="TOC3">
    <w:name w:val="toc 3"/>
    <w:basedOn w:val="Normal"/>
    <w:next w:val="Normal"/>
    <w:uiPriority w:val="39"/>
    <w:qFormat/>
    <w:rsid w:val="001C1251"/>
    <w:pPr>
      <w:ind w:left="840" w:leftChars="400"/>
    </w:pPr>
  </w:style>
  <w:style w:type="paragraph" w:styleId="PlainText">
    <w:name w:val="Plain Text"/>
    <w:basedOn w:val="Normal"/>
    <w:link w:val="22"/>
    <w:qFormat/>
    <w:rsid w:val="001C1251"/>
    <w:rPr>
      <w:rFonts w:ascii="宋体" w:hAnsi="Courier New"/>
      <w:szCs w:val="20"/>
    </w:rPr>
  </w:style>
  <w:style w:type="character" w:customStyle="1" w:styleId="a9">
    <w:name w:val="纯文本 字符"/>
    <w:basedOn w:val="DefaultParagraphFont"/>
    <w:uiPriority w:val="99"/>
    <w:qFormat/>
    <w:rsid w:val="001C1251"/>
    <w:rPr>
      <w:rFonts w:hAnsi="Courier New" w:asciiTheme="minorEastAsia" w:cs="Courier New"/>
      <w:szCs w:val="24"/>
    </w:rPr>
  </w:style>
  <w:style w:type="paragraph" w:styleId="TOC8">
    <w:name w:val="toc 8"/>
    <w:basedOn w:val="Normal"/>
    <w:next w:val="Normal"/>
    <w:qFormat/>
    <w:rsid w:val="001C1251"/>
    <w:pPr>
      <w:ind w:left="2940" w:leftChars="1400"/>
    </w:pPr>
  </w:style>
  <w:style w:type="paragraph" w:styleId="Date">
    <w:name w:val="Date"/>
    <w:basedOn w:val="Normal"/>
    <w:next w:val="Normal"/>
    <w:link w:val="a10"/>
    <w:qFormat/>
    <w:rsid w:val="001C1251"/>
    <w:pPr>
      <w:ind w:left="100" w:leftChars="2500"/>
    </w:pPr>
    <w:rPr>
      <w:rFonts w:ascii="仿宋_GB2312" w:eastAsia="仿宋_GB2312" w:hAnsi="宋体"/>
      <w:color w:val="000000"/>
      <w:sz w:val="24"/>
    </w:rPr>
  </w:style>
  <w:style w:type="character" w:customStyle="1" w:styleId="a10">
    <w:name w:val="日期 字符"/>
    <w:basedOn w:val="DefaultParagraphFont"/>
    <w:link w:val="Date"/>
    <w:qFormat/>
    <w:rsid w:val="001C1251"/>
    <w:rPr>
      <w:rFonts w:ascii="仿宋_GB2312" w:eastAsia="仿宋_GB2312" w:hAnsi="宋体" w:cs="Times New Roman"/>
      <w:color w:val="000000"/>
      <w:sz w:val="24"/>
      <w:szCs w:val="24"/>
    </w:rPr>
  </w:style>
  <w:style w:type="paragraph" w:styleId="BodyTextIndent2">
    <w:name w:val="Body Text Indent 2"/>
    <w:basedOn w:val="Normal"/>
    <w:link w:val="20"/>
    <w:qFormat/>
    <w:rsid w:val="001C1251"/>
    <w:pPr>
      <w:ind w:firstLine="480" w:firstLineChars="200"/>
    </w:pPr>
    <w:rPr>
      <w:rFonts w:ascii="仿宋_GB2312" w:eastAsia="仿宋_GB2312"/>
      <w:sz w:val="24"/>
    </w:rPr>
  </w:style>
  <w:style w:type="character" w:customStyle="1" w:styleId="20">
    <w:name w:val="正文文本缩进 2 字符"/>
    <w:basedOn w:val="DefaultParagraphFont"/>
    <w:link w:val="BodyTextIndent2"/>
    <w:qFormat/>
    <w:rsid w:val="001C1251"/>
    <w:rPr>
      <w:rFonts w:ascii="仿宋_GB2312" w:eastAsia="仿宋_GB2312" w:hAnsi="Times New Roman" w:cs="Times New Roman"/>
      <w:sz w:val="24"/>
      <w:szCs w:val="24"/>
    </w:rPr>
  </w:style>
  <w:style w:type="paragraph" w:styleId="BalloonText">
    <w:name w:val="Balloon Text"/>
    <w:basedOn w:val="Normal"/>
    <w:link w:val="a11"/>
    <w:qFormat/>
    <w:rsid w:val="001C1251"/>
    <w:rPr>
      <w:sz w:val="18"/>
      <w:szCs w:val="18"/>
    </w:rPr>
  </w:style>
  <w:style w:type="character" w:customStyle="1" w:styleId="a11">
    <w:name w:val="批注框文本 字符"/>
    <w:basedOn w:val="DefaultParagraphFont"/>
    <w:link w:val="BalloonText"/>
    <w:qFormat/>
    <w:rsid w:val="001C1251"/>
    <w:rPr>
      <w:rFonts w:ascii="Times New Roman" w:eastAsia="宋体" w:hAnsi="Times New Roman" w:cs="Times New Roman"/>
      <w:sz w:val="18"/>
      <w:szCs w:val="18"/>
    </w:rPr>
  </w:style>
  <w:style w:type="paragraph" w:styleId="TOC1">
    <w:name w:val="toc 1"/>
    <w:basedOn w:val="Normal"/>
    <w:next w:val="Normal"/>
    <w:uiPriority w:val="39"/>
    <w:qFormat/>
    <w:rsid w:val="001C1251"/>
    <w:pPr>
      <w:tabs>
        <w:tab w:val="left" w:pos="1050"/>
        <w:tab w:val="right" w:leader="dot" w:pos="8937"/>
      </w:tabs>
      <w:spacing w:line="300" w:lineRule="auto"/>
    </w:pPr>
    <w:rPr>
      <w:rFonts w:ascii="宋体" w:hAnsi="宋体"/>
      <w:b/>
      <w:sz w:val="24"/>
    </w:rPr>
  </w:style>
  <w:style w:type="paragraph" w:styleId="TOC4">
    <w:name w:val="toc 4"/>
    <w:basedOn w:val="Normal"/>
    <w:next w:val="Normal"/>
    <w:qFormat/>
    <w:rsid w:val="001C1251"/>
    <w:pPr>
      <w:ind w:left="1260" w:leftChars="600"/>
    </w:pPr>
  </w:style>
  <w:style w:type="paragraph" w:styleId="TOC6">
    <w:name w:val="toc 6"/>
    <w:basedOn w:val="Normal"/>
    <w:next w:val="Normal"/>
    <w:qFormat/>
    <w:rsid w:val="001C1251"/>
    <w:pPr>
      <w:ind w:left="2100" w:leftChars="1000"/>
    </w:pPr>
  </w:style>
  <w:style w:type="paragraph" w:styleId="BodyTextIndent3">
    <w:name w:val="Body Text Indent 3"/>
    <w:basedOn w:val="Normal"/>
    <w:link w:val="31"/>
    <w:qFormat/>
    <w:rsid w:val="001C1251"/>
    <w:pPr>
      <w:autoSpaceDE w:val="0"/>
      <w:autoSpaceDN w:val="0"/>
      <w:adjustRightInd w:val="0"/>
      <w:spacing w:before="120" w:line="22" w:lineRule="atLeast"/>
      <w:ind w:left="720" w:firstLine="480"/>
      <w:jc w:val="left"/>
    </w:pPr>
    <w:rPr>
      <w:rFonts w:ascii="宋体"/>
      <w:kern w:val="0"/>
      <w:sz w:val="24"/>
      <w:szCs w:val="20"/>
    </w:rPr>
  </w:style>
  <w:style w:type="character" w:customStyle="1" w:styleId="31">
    <w:name w:val="正文文本缩进 3 字符"/>
    <w:basedOn w:val="DefaultParagraphFont"/>
    <w:link w:val="BodyTextIndent3"/>
    <w:qFormat/>
    <w:rsid w:val="001C1251"/>
    <w:rPr>
      <w:rFonts w:ascii="宋体" w:eastAsia="宋体" w:hAnsi="Times New Roman" w:cs="Times New Roman"/>
      <w:kern w:val="0"/>
      <w:sz w:val="24"/>
      <w:szCs w:val="20"/>
    </w:rPr>
  </w:style>
  <w:style w:type="paragraph" w:styleId="TOC2">
    <w:name w:val="toc 2"/>
    <w:basedOn w:val="Normal"/>
    <w:next w:val="Normal"/>
    <w:uiPriority w:val="39"/>
    <w:qFormat/>
    <w:rsid w:val="001C1251"/>
    <w:pPr>
      <w:tabs>
        <w:tab w:val="right" w:leader="dot" w:pos="8937"/>
      </w:tabs>
      <w:spacing w:line="312" w:lineRule="auto"/>
      <w:ind w:left="420" w:leftChars="200"/>
    </w:pPr>
  </w:style>
  <w:style w:type="paragraph" w:styleId="TOC9">
    <w:name w:val="toc 9"/>
    <w:basedOn w:val="Normal"/>
    <w:next w:val="Normal"/>
    <w:qFormat/>
    <w:rsid w:val="001C1251"/>
    <w:pPr>
      <w:ind w:left="3360" w:leftChars="1600"/>
    </w:pPr>
  </w:style>
  <w:style w:type="paragraph" w:styleId="HTMLPreformatted">
    <w:name w:val="HTML Preformatted"/>
    <w:basedOn w:val="Normal"/>
    <w:link w:val="HTML"/>
    <w:qFormat/>
    <w:rsid w:val="001C12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
    <w:name w:val="HTML 预设格式 字符"/>
    <w:basedOn w:val="DefaultParagraphFont"/>
    <w:link w:val="HTMLPreformatted"/>
    <w:qFormat/>
    <w:rsid w:val="001C1251"/>
    <w:rPr>
      <w:rFonts w:ascii="宋体" w:eastAsia="宋体" w:hAnsi="宋体" w:cs="宋体"/>
      <w:kern w:val="0"/>
      <w:sz w:val="24"/>
      <w:szCs w:val="24"/>
    </w:rPr>
  </w:style>
  <w:style w:type="paragraph" w:styleId="NormalWeb">
    <w:name w:val="Normal (Web)"/>
    <w:basedOn w:val="Normal"/>
    <w:uiPriority w:val="99"/>
    <w:unhideWhenUsed/>
    <w:qFormat/>
    <w:rsid w:val="001C1251"/>
    <w:pPr>
      <w:widowControl/>
      <w:spacing w:before="100" w:beforeAutospacing="1" w:after="100" w:afterAutospacing="1"/>
      <w:jc w:val="left"/>
    </w:pPr>
    <w:rPr>
      <w:rFonts w:ascii="宋体" w:hAnsi="宋体" w:cs="宋体"/>
      <w:kern w:val="0"/>
      <w:sz w:val="24"/>
    </w:rPr>
  </w:style>
  <w:style w:type="paragraph" w:styleId="Index1">
    <w:name w:val="index 1"/>
    <w:basedOn w:val="Normal"/>
    <w:next w:val="Normal"/>
    <w:qFormat/>
    <w:rsid w:val="001C1251"/>
    <w:rPr>
      <w:szCs w:val="20"/>
    </w:rPr>
  </w:style>
  <w:style w:type="paragraph" w:styleId="CommentSubject">
    <w:name w:val="annotation subject"/>
    <w:basedOn w:val="CommentText"/>
    <w:next w:val="CommentText"/>
    <w:link w:val="a12"/>
    <w:qFormat/>
    <w:rsid w:val="001C1251"/>
    <w:rPr>
      <w:b/>
      <w:bCs/>
    </w:rPr>
  </w:style>
  <w:style w:type="character" w:customStyle="1" w:styleId="a12">
    <w:name w:val="批注主题 字符"/>
    <w:basedOn w:val="a6"/>
    <w:link w:val="CommentSubject"/>
    <w:qFormat/>
    <w:rsid w:val="001C1251"/>
    <w:rPr>
      <w:rFonts w:ascii="Times New Roman" w:eastAsia="宋体" w:hAnsi="Times New Roman" w:cs="Times New Roman"/>
      <w:b/>
      <w:bCs/>
      <w:szCs w:val="24"/>
    </w:rPr>
  </w:style>
  <w:style w:type="paragraph" w:styleId="BodyTextFirstIndent2">
    <w:name w:val="Body Text First Indent 2"/>
    <w:basedOn w:val="BodyTextIndent"/>
    <w:link w:val="21"/>
    <w:qFormat/>
    <w:rsid w:val="001C1251"/>
    <w:pPr>
      <w:spacing w:after="120" w:line="480" w:lineRule="exact"/>
      <w:ind w:left="420" w:firstLine="420" w:leftChars="200" w:firstLineChars="200"/>
    </w:pPr>
    <w:rPr>
      <w:szCs w:val="20"/>
    </w:rPr>
  </w:style>
  <w:style w:type="character" w:customStyle="1" w:styleId="21">
    <w:name w:val="正文文本首行缩进 2 字符"/>
    <w:basedOn w:val="a8"/>
    <w:link w:val="BodyTextFirstIndent2"/>
    <w:qFormat/>
    <w:rsid w:val="001C1251"/>
    <w:rPr>
      <w:rFonts w:ascii="Times New Roman" w:eastAsia="宋体" w:hAnsi="Times New Roman" w:cs="Times New Roman"/>
      <w:sz w:val="24"/>
      <w:szCs w:val="20"/>
    </w:rPr>
  </w:style>
  <w:style w:type="table" w:styleId="TableGrid">
    <w:name w:val="Table Grid"/>
    <w:basedOn w:val="TableNormal"/>
    <w:uiPriority w:val="39"/>
    <w:qFormat/>
    <w:rsid w:val="001C1251"/>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qFormat/>
    <w:rsid w:val="001C1251"/>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qFormat/>
    <w:rsid w:val="001C1251"/>
    <w:rPr>
      <w:b/>
      <w:bCs/>
    </w:rPr>
  </w:style>
  <w:style w:type="character" w:styleId="PageNumber">
    <w:name w:val="page number"/>
    <w:basedOn w:val="DefaultParagraphFont"/>
    <w:qFormat/>
    <w:rsid w:val="001C1251"/>
  </w:style>
  <w:style w:type="character" w:styleId="FollowedHyperlink">
    <w:name w:val="FollowedHyperlink"/>
    <w:qFormat/>
    <w:rsid w:val="001C1251"/>
    <w:rPr>
      <w:color w:val="800080"/>
      <w:u w:val="single"/>
    </w:rPr>
  </w:style>
  <w:style w:type="character" w:styleId="Emphasis">
    <w:name w:val="Emphasis"/>
    <w:qFormat/>
    <w:rsid w:val="001C1251"/>
    <w:rPr>
      <w:color w:val="CC0033"/>
    </w:rPr>
  </w:style>
  <w:style w:type="character" w:styleId="Hyperlink">
    <w:name w:val="Hyperlink"/>
    <w:uiPriority w:val="99"/>
    <w:qFormat/>
    <w:rsid w:val="001C1251"/>
    <w:rPr>
      <w:color w:val="0000FF"/>
      <w:u w:val="single"/>
    </w:rPr>
  </w:style>
  <w:style w:type="character" w:styleId="CommentReference">
    <w:name w:val="annotation reference"/>
    <w:uiPriority w:val="99"/>
    <w:qFormat/>
    <w:rsid w:val="001C1251"/>
    <w:rPr>
      <w:sz w:val="21"/>
      <w:szCs w:val="21"/>
    </w:rPr>
  </w:style>
  <w:style w:type="character" w:styleId="HTMLCite">
    <w:name w:val="HTML Cite"/>
    <w:qFormat/>
    <w:rsid w:val="001C1251"/>
    <w:rPr>
      <w:i/>
      <w:iCs/>
    </w:rPr>
  </w:style>
  <w:style w:type="character" w:customStyle="1" w:styleId="a13">
    <w:name w:val="正文缩进 字符"/>
    <w:link w:val="NormalIndent"/>
    <w:qFormat/>
    <w:rsid w:val="001C1251"/>
    <w:rPr>
      <w:rFonts w:ascii="宋体" w:eastAsia="宋体" w:hAnsi="Times New Roman" w:cs="Times New Roman"/>
      <w:sz w:val="24"/>
      <w:szCs w:val="24"/>
    </w:rPr>
  </w:style>
  <w:style w:type="character" w:customStyle="1" w:styleId="10">
    <w:name w:val="批注文字 字符1"/>
    <w:link w:val="CommentText"/>
    <w:uiPriority w:val="99"/>
    <w:qFormat/>
    <w:rsid w:val="001C1251"/>
    <w:rPr>
      <w:rFonts w:ascii="Times New Roman" w:eastAsia="宋体" w:hAnsi="Times New Roman" w:cs="Times New Roman"/>
      <w:szCs w:val="24"/>
    </w:rPr>
  </w:style>
  <w:style w:type="character" w:customStyle="1" w:styleId="22">
    <w:name w:val="纯文本 字符2"/>
    <w:basedOn w:val="DefaultParagraphFont"/>
    <w:link w:val="PlainText"/>
    <w:qFormat/>
    <w:rsid w:val="001C1251"/>
    <w:rPr>
      <w:rFonts w:ascii="宋体" w:eastAsia="宋体" w:hAnsi="Courier New" w:cs="Times New Roman"/>
      <w:szCs w:val="20"/>
    </w:rPr>
  </w:style>
  <w:style w:type="character" w:customStyle="1" w:styleId="c21">
    <w:name w:val="c21"/>
    <w:qFormat/>
    <w:rsid w:val="001C1251"/>
    <w:rPr>
      <w:rFonts w:ascii="ˎ̥" w:hAnsi="ˎ̥" w:hint="default"/>
      <w:color w:val="000000"/>
      <w:sz w:val="20"/>
      <w:szCs w:val="20"/>
      <w:u w:val="none"/>
    </w:rPr>
  </w:style>
  <w:style w:type="character" w:customStyle="1" w:styleId="title4">
    <w:name w:val="title4"/>
    <w:qFormat/>
    <w:rsid w:val="001C1251"/>
    <w:rPr>
      <w:b/>
      <w:bCs/>
      <w:color w:val="1D87B3"/>
      <w:sz w:val="15"/>
      <w:szCs w:val="15"/>
    </w:rPr>
  </w:style>
  <w:style w:type="character" w:customStyle="1" w:styleId="2CharChar">
    <w:name w:val="标题 2 Char Char"/>
    <w:qFormat/>
    <w:rsid w:val="001C1251"/>
    <w:rPr>
      <w:rFonts w:ascii="Arial" w:eastAsia="黑体" w:hAnsi="Arial"/>
      <w:b/>
      <w:bCs/>
      <w:kern w:val="2"/>
      <w:sz w:val="32"/>
      <w:szCs w:val="32"/>
      <w:lang w:val="en-US" w:eastAsia="zh-CN" w:bidi="ar-SA"/>
    </w:rPr>
  </w:style>
  <w:style w:type="character" w:customStyle="1" w:styleId="black1">
    <w:name w:val="black1"/>
    <w:qFormat/>
    <w:rsid w:val="001C1251"/>
    <w:rPr>
      <w:color w:val="000000"/>
    </w:rPr>
  </w:style>
  <w:style w:type="character" w:customStyle="1" w:styleId="street-address">
    <w:name w:val="street-address"/>
    <w:basedOn w:val="DefaultParagraphFont"/>
    <w:qFormat/>
    <w:rsid w:val="001C1251"/>
  </w:style>
  <w:style w:type="character" w:customStyle="1" w:styleId="locality">
    <w:name w:val="locality"/>
    <w:basedOn w:val="DefaultParagraphFont"/>
    <w:qFormat/>
    <w:rsid w:val="001C1251"/>
  </w:style>
  <w:style w:type="character" w:customStyle="1" w:styleId="Char1">
    <w:name w:val="正文文本缩进 Char1"/>
    <w:link w:val="11"/>
    <w:qFormat/>
    <w:rsid w:val="001C1251"/>
    <w:rPr>
      <w:rFonts w:ascii="宋体" w:hAnsi="宋体"/>
      <w:sz w:val="24"/>
      <w:szCs w:val="24"/>
    </w:rPr>
  </w:style>
  <w:style w:type="paragraph" w:customStyle="1" w:styleId="11">
    <w:name w:val="正文文本缩进1"/>
    <w:basedOn w:val="Normal"/>
    <w:link w:val="Char1"/>
    <w:qFormat/>
    <w:rsid w:val="001C1251"/>
    <w:pPr>
      <w:spacing w:line="480" w:lineRule="exact"/>
      <w:ind w:firstLine="480" w:firstLineChars="200"/>
    </w:pPr>
    <w:rPr>
      <w:rFonts w:ascii="宋体" w:hAnsi="宋体" w:eastAsiaTheme="minorEastAsia" w:cstheme="minorBidi"/>
      <w:sz w:val="24"/>
    </w:rPr>
  </w:style>
  <w:style w:type="character" w:customStyle="1" w:styleId="CharChar11">
    <w:name w:val="Char Char11"/>
    <w:qFormat/>
    <w:rsid w:val="001C1251"/>
    <w:rPr>
      <w:rFonts w:ascii="宋体" w:eastAsia="宋体"/>
      <w:b/>
      <w:sz w:val="24"/>
      <w:u w:val="single"/>
      <w:lang w:val="en-US" w:eastAsia="zh-CN" w:bidi="ar-SA"/>
    </w:rPr>
  </w:style>
  <w:style w:type="character" w:customStyle="1" w:styleId="txt">
    <w:name w:val="txt"/>
    <w:basedOn w:val="DefaultParagraphFont"/>
    <w:qFormat/>
    <w:rsid w:val="001C1251"/>
  </w:style>
  <w:style w:type="character" w:customStyle="1" w:styleId="CharChar">
    <w:name w:val="正文缩进 Char Char"/>
    <w:link w:val="12"/>
    <w:qFormat/>
    <w:rsid w:val="001C1251"/>
    <w:rPr>
      <w:rFonts w:ascii="宋体"/>
      <w:snapToGrid w:val="0"/>
      <w:color w:val="000000"/>
      <w:kern w:val="28"/>
      <w:sz w:val="28"/>
    </w:rPr>
  </w:style>
  <w:style w:type="paragraph" w:customStyle="1" w:styleId="12">
    <w:name w:val="正文缩进1"/>
    <w:basedOn w:val="Normal"/>
    <w:link w:val="CharChar"/>
    <w:qFormat/>
    <w:rsid w:val="001C1251"/>
    <w:pPr>
      <w:widowControl/>
      <w:adjustRightInd w:val="0"/>
      <w:snapToGrid w:val="0"/>
      <w:spacing w:line="480" w:lineRule="exact"/>
      <w:ind w:firstLine="567"/>
    </w:pPr>
    <w:rPr>
      <w:rFonts w:ascii="宋体" w:eastAsiaTheme="minorEastAsia" w:hAnsiTheme="minorHAnsi" w:cstheme="minorBidi"/>
      <w:snapToGrid w:val="0"/>
      <w:color w:val="000000"/>
      <w:kern w:val="28"/>
      <w:sz w:val="28"/>
      <w:szCs w:val="22"/>
    </w:rPr>
  </w:style>
  <w:style w:type="character" w:customStyle="1" w:styleId="1Char1">
    <w:name w:val="普通文字1 Char1"/>
    <w:qFormat/>
    <w:rsid w:val="001C1251"/>
    <w:rPr>
      <w:rFonts w:ascii="宋体" w:eastAsia="宋体" w:hAnsi="Courier New"/>
      <w:kern w:val="2"/>
      <w:sz w:val="21"/>
      <w:lang w:val="en-US" w:eastAsia="zh-CN" w:bidi="ar-SA"/>
    </w:rPr>
  </w:style>
  <w:style w:type="character" w:customStyle="1" w:styleId="chanpin1">
    <w:name w:val="chanpin1"/>
    <w:qFormat/>
    <w:rsid w:val="001C1251"/>
    <w:rPr>
      <w:rFonts w:ascii="ˎ̥" w:hAnsi="ˎ̥" w:hint="default"/>
      <w:color w:val="000000"/>
      <w:sz w:val="20"/>
      <w:szCs w:val="20"/>
      <w:u w:val="none"/>
    </w:rPr>
  </w:style>
  <w:style w:type="character" w:customStyle="1" w:styleId="a14">
    <w:name w:val="列表段落 字符"/>
    <w:link w:val="ListParagraph"/>
    <w:uiPriority w:val="34"/>
    <w:qFormat/>
    <w:rsid w:val="001C1251"/>
  </w:style>
  <w:style w:type="character" w:customStyle="1" w:styleId="3CharChar">
    <w:name w:val="标题 3 Char Char"/>
    <w:qFormat/>
    <w:rsid w:val="001C1251"/>
    <w:rPr>
      <w:rFonts w:eastAsia="宋体"/>
      <w:b/>
      <w:bCs/>
      <w:kern w:val="2"/>
      <w:sz w:val="32"/>
      <w:szCs w:val="32"/>
      <w:lang w:val="en-US" w:eastAsia="zh-CN" w:bidi="ar-SA"/>
    </w:rPr>
  </w:style>
  <w:style w:type="character" w:customStyle="1" w:styleId="1Char">
    <w:name w:val="段1 Char"/>
    <w:qFormat/>
    <w:rsid w:val="001C1251"/>
    <w:rPr>
      <w:rFonts w:ascii="宋体" w:eastAsia="宋体"/>
      <w:sz w:val="24"/>
      <w:lang w:val="en-US" w:eastAsia="zh-CN" w:bidi="ar-SA"/>
    </w:rPr>
  </w:style>
  <w:style w:type="character" w:customStyle="1" w:styleId="chanpin">
    <w:name w:val="chanpin拷贝"/>
    <w:basedOn w:val="DefaultParagraphFont"/>
    <w:qFormat/>
    <w:rsid w:val="001C1251"/>
  </w:style>
  <w:style w:type="character" w:customStyle="1" w:styleId="Char10">
    <w:name w:val="纯文本 Char1"/>
    <w:qFormat/>
    <w:rsid w:val="001C1251"/>
    <w:rPr>
      <w:rFonts w:ascii="宋体" w:eastAsia="宋体" w:hAnsi="Courier New"/>
      <w:kern w:val="2"/>
      <w:sz w:val="21"/>
      <w:lang w:val="en-US" w:eastAsia="zh-CN" w:bidi="ar-SA"/>
    </w:rPr>
  </w:style>
  <w:style w:type="character" w:customStyle="1" w:styleId="apple-style-span">
    <w:name w:val="apple-style-span"/>
    <w:qFormat/>
    <w:rsid w:val="001C1251"/>
    <w:rPr>
      <w:rFonts w:cs="Times New Roman"/>
    </w:rPr>
  </w:style>
  <w:style w:type="paragraph" w:customStyle="1" w:styleId="a15">
    <w:name w:val="二级条标题"/>
    <w:basedOn w:val="a16"/>
    <w:next w:val="Normal"/>
    <w:qFormat/>
    <w:rsid w:val="001C1251"/>
    <w:pPr>
      <w:numPr>
        <w:ilvl w:val="0"/>
        <w:numId w:val="0"/>
      </w:numPr>
      <w:ind w:hanging="840"/>
      <w:outlineLvl w:val="2"/>
    </w:pPr>
    <w:rPr>
      <w:rFonts w:ascii="宋体" w:eastAsia="宋体"/>
      <w:b w:val="0"/>
    </w:rPr>
  </w:style>
  <w:style w:type="paragraph" w:customStyle="1" w:styleId="a16">
    <w:name w:val="一级条标题"/>
    <w:basedOn w:val="a17"/>
    <w:next w:val="Normal"/>
    <w:qFormat/>
    <w:rsid w:val="001C1251"/>
    <w:pPr>
      <w:numPr>
        <w:ilvl w:val="1"/>
      </w:numPr>
      <w:tabs>
        <w:tab w:val="left" w:pos="360"/>
        <w:tab w:val="left" w:pos="840"/>
      </w:tabs>
      <w:ind w:left="0" w:hanging="840"/>
      <w:outlineLvl w:val="1"/>
    </w:pPr>
  </w:style>
  <w:style w:type="paragraph" w:customStyle="1" w:styleId="a17">
    <w:name w:val="章标题"/>
    <w:next w:val="Normal"/>
    <w:qFormat/>
    <w:rsid w:val="001C1251"/>
    <w:pPr>
      <w:numPr>
        <w:numId w:val="1"/>
      </w:numPr>
      <w:spacing w:before="156" w:beforeLines="50" w:after="156" w:afterLines="50"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Normal"/>
    <w:qFormat/>
    <w:rsid w:val="001C1251"/>
    <w:pPr>
      <w:widowControl/>
      <w:spacing w:before="100" w:beforeAutospacing="1" w:after="100" w:afterAutospacing="1"/>
      <w:jc w:val="left"/>
    </w:pPr>
    <w:rPr>
      <w:rFonts w:eastAsia="Arial Unicode MS"/>
      <w:b/>
      <w:bCs/>
      <w:color w:val="000000"/>
      <w:kern w:val="0"/>
      <w:sz w:val="20"/>
      <w:szCs w:val="20"/>
    </w:rPr>
  </w:style>
  <w:style w:type="paragraph" w:customStyle="1" w:styleId="a18">
    <w:name w:val="字元 字元"/>
    <w:basedOn w:val="Normal"/>
    <w:qFormat/>
    <w:rsid w:val="001C1251"/>
    <w:rPr>
      <w:rFonts w:ascii="Tahoma" w:hAnsi="Tahoma"/>
      <w:sz w:val="24"/>
      <w:szCs w:val="20"/>
    </w:rPr>
  </w:style>
  <w:style w:type="paragraph" w:customStyle="1" w:styleId="Char3CharCharChar">
    <w:name w:val="Char3 Char Char Char"/>
    <w:basedOn w:val="Normal"/>
    <w:qFormat/>
    <w:rsid w:val="001C1251"/>
    <w:rPr>
      <w:rFonts w:ascii="Tahoma" w:hAnsi="Tahoma"/>
      <w:sz w:val="24"/>
      <w:szCs w:val="20"/>
    </w:rPr>
  </w:style>
  <w:style w:type="paragraph" w:customStyle="1" w:styleId="font6">
    <w:name w:val="font6"/>
    <w:basedOn w:val="Normal"/>
    <w:qFormat/>
    <w:rsid w:val="001C1251"/>
    <w:pPr>
      <w:widowControl/>
      <w:spacing w:before="100" w:beforeAutospacing="1" w:after="100" w:afterAutospacing="1"/>
      <w:jc w:val="left"/>
    </w:pPr>
    <w:rPr>
      <w:rFonts w:ascii="宋体" w:hAnsi="宋体" w:cs="宋体"/>
      <w:kern w:val="0"/>
      <w:sz w:val="20"/>
      <w:szCs w:val="20"/>
    </w:rPr>
  </w:style>
  <w:style w:type="paragraph" w:customStyle="1" w:styleId="23">
    <w:name w:val="项目编号2"/>
    <w:basedOn w:val="13"/>
    <w:qFormat/>
    <w:rsid w:val="001C1251"/>
    <w:pPr>
      <w:numPr>
        <w:numId w:val="2"/>
      </w:numPr>
    </w:pPr>
  </w:style>
  <w:style w:type="paragraph" w:customStyle="1" w:styleId="13">
    <w:name w:val="项目编号1"/>
    <w:basedOn w:val="Normal"/>
    <w:qFormat/>
    <w:rsid w:val="001C1251"/>
    <w:pPr>
      <w:numPr>
        <w:numId w:val="3"/>
      </w:numPr>
      <w:spacing w:before="100" w:beforeAutospacing="1" w:after="100" w:afterAutospacing="1" w:line="360" w:lineRule="auto"/>
    </w:pPr>
    <w:rPr>
      <w:sz w:val="24"/>
    </w:rPr>
  </w:style>
  <w:style w:type="paragraph" w:customStyle="1" w:styleId="a19">
    <w:name w:val="图中文字"/>
    <w:basedOn w:val="Normal"/>
    <w:qFormat/>
    <w:rsid w:val="001C1251"/>
    <w:pPr>
      <w:adjustRightInd w:val="0"/>
      <w:snapToGrid w:val="0"/>
      <w:spacing w:line="0" w:lineRule="atLeast"/>
      <w:jc w:val="center"/>
    </w:pPr>
    <w:rPr>
      <w:sz w:val="24"/>
      <w:szCs w:val="20"/>
    </w:rPr>
  </w:style>
  <w:style w:type="paragraph" w:customStyle="1" w:styleId="xl46">
    <w:name w:val="xl46"/>
    <w:basedOn w:val="Normal"/>
    <w:qFormat/>
    <w:rsid w:val="001C1251"/>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Normal"/>
    <w:qFormat/>
    <w:rsid w:val="001C12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Normal"/>
    <w:qFormat/>
    <w:rsid w:val="001C1251"/>
    <w:rPr>
      <w:rFonts w:ascii="Tahoma" w:hAnsi="Tahoma"/>
      <w:sz w:val="24"/>
      <w:szCs w:val="20"/>
    </w:rPr>
  </w:style>
  <w:style w:type="paragraph" w:customStyle="1" w:styleId="xl35">
    <w:name w:val="xl35"/>
    <w:basedOn w:val="Normal"/>
    <w:qFormat/>
    <w:rsid w:val="001C125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Normal"/>
    <w:qFormat/>
    <w:rsid w:val="001C12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Normal"/>
    <w:qFormat/>
    <w:rsid w:val="001C125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Normal"/>
    <w:qFormat/>
    <w:rsid w:val="001C125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Normal"/>
    <w:qFormat/>
    <w:rsid w:val="001C1251"/>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Normal"/>
    <w:qFormat/>
    <w:rsid w:val="001C1251"/>
    <w:pPr>
      <w:snapToGrid w:val="0"/>
      <w:spacing w:line="360" w:lineRule="auto"/>
      <w:ind w:firstLine="200" w:firstLineChars="200"/>
    </w:pPr>
    <w:rPr>
      <w:rFonts w:eastAsia="仿宋_GB2312"/>
      <w:sz w:val="24"/>
    </w:rPr>
  </w:style>
  <w:style w:type="paragraph" w:customStyle="1" w:styleId="xl38">
    <w:name w:val="xl38"/>
    <w:basedOn w:val="Normal"/>
    <w:qFormat/>
    <w:rsid w:val="001C12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Normal"/>
    <w:qFormat/>
    <w:rsid w:val="001C1251"/>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20">
    <w:name w:val="正文 + 宋体"/>
    <w:basedOn w:val="Normal"/>
    <w:qFormat/>
    <w:rsid w:val="001C1251"/>
    <w:pPr>
      <w:widowControl/>
      <w:ind w:left="360" w:hanging="360"/>
      <w:jc w:val="left"/>
    </w:pPr>
    <w:rPr>
      <w:rFonts w:ascii="宋体" w:hAnsi="宋体" w:cs="宋体"/>
      <w:b/>
      <w:bCs/>
      <w:color w:val="000000"/>
      <w:kern w:val="0"/>
      <w:sz w:val="18"/>
      <w:szCs w:val="18"/>
    </w:rPr>
  </w:style>
  <w:style w:type="paragraph" w:customStyle="1" w:styleId="a21">
    <w:name w:val="正文列项_数字"/>
    <w:basedOn w:val="Normal"/>
    <w:qFormat/>
    <w:rsid w:val="001C1251"/>
    <w:pPr>
      <w:numPr>
        <w:ilvl w:val="7"/>
        <w:numId w:val="1"/>
      </w:numPr>
      <w:tabs>
        <w:tab w:val="clear" w:pos="860"/>
      </w:tabs>
      <w:autoSpaceDE w:val="0"/>
      <w:autoSpaceDN w:val="0"/>
      <w:spacing w:line="460" w:lineRule="exact"/>
      <w:ind w:left="680" w:hanging="150" w:leftChars="530" w:hangingChars="150"/>
      <w:outlineLvl w:val="7"/>
    </w:pPr>
    <w:rPr>
      <w:rFonts w:ascii="宋体"/>
      <w:kern w:val="0"/>
      <w:sz w:val="28"/>
      <w:szCs w:val="20"/>
    </w:rPr>
  </w:style>
  <w:style w:type="paragraph" w:customStyle="1" w:styleId="xl39">
    <w:name w:val="xl39"/>
    <w:basedOn w:val="Normal"/>
    <w:qFormat/>
    <w:rsid w:val="001C12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Normal"/>
    <w:qFormat/>
    <w:rsid w:val="001C125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Normal"/>
    <w:qFormat/>
    <w:rsid w:val="001C125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Normal"/>
    <w:qFormat/>
    <w:rsid w:val="001C1251"/>
    <w:pPr>
      <w:widowControl/>
      <w:spacing w:before="100" w:beforeAutospacing="1" w:after="100" w:afterAutospacing="1"/>
      <w:jc w:val="left"/>
    </w:pPr>
    <w:rPr>
      <w:kern w:val="0"/>
      <w:sz w:val="36"/>
      <w:szCs w:val="36"/>
    </w:rPr>
  </w:style>
  <w:style w:type="paragraph" w:customStyle="1" w:styleId="Char">
    <w:name w:val="Char"/>
    <w:basedOn w:val="Normal"/>
    <w:qFormat/>
    <w:rsid w:val="001C1251"/>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Normal"/>
    <w:qFormat/>
    <w:rsid w:val="001C1251"/>
    <w:pPr>
      <w:widowControl/>
      <w:spacing w:after="160" w:line="240" w:lineRule="exact"/>
      <w:jc w:val="center"/>
    </w:pPr>
    <w:rPr>
      <w:rFonts w:ascii="宋体" w:hAnsi="宋体"/>
      <w:b/>
      <w:kern w:val="0"/>
      <w:sz w:val="30"/>
      <w:szCs w:val="30"/>
      <w:lang w:eastAsia="en-US"/>
    </w:rPr>
  </w:style>
  <w:style w:type="paragraph" w:customStyle="1" w:styleId="xl45">
    <w:name w:val="xl45"/>
    <w:basedOn w:val="Normal"/>
    <w:qFormat/>
    <w:rsid w:val="001C125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Normal"/>
    <w:qFormat/>
    <w:rsid w:val="001C1251"/>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DocumentMap"/>
    <w:qFormat/>
    <w:rsid w:val="001C1251"/>
    <w:rPr>
      <w:rFonts w:ascii="Tahoma" w:hAnsi="Tahoma"/>
      <w:sz w:val="24"/>
    </w:rPr>
  </w:style>
  <w:style w:type="paragraph" w:customStyle="1" w:styleId="xl26">
    <w:name w:val="xl26"/>
    <w:basedOn w:val="Normal"/>
    <w:qFormat/>
    <w:rsid w:val="001C12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Normal"/>
    <w:qFormat/>
    <w:rsid w:val="001C12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Normal"/>
    <w:qFormat/>
    <w:rsid w:val="001C125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22">
    <w:name w:val="样式 宋体 五号 行距: 单倍行距"/>
    <w:basedOn w:val="Normal"/>
    <w:qFormat/>
    <w:rsid w:val="001C1251"/>
    <w:pPr>
      <w:adjustRightInd w:val="0"/>
      <w:jc w:val="left"/>
      <w:textAlignment w:val="baseline"/>
    </w:pPr>
    <w:rPr>
      <w:rFonts w:ascii="宋体" w:hAnsi="宋体"/>
      <w:kern w:val="0"/>
      <w:szCs w:val="20"/>
    </w:rPr>
  </w:style>
  <w:style w:type="paragraph" w:customStyle="1" w:styleId="Char1CharCharChar1">
    <w:name w:val="Char1 Char Char Char1"/>
    <w:basedOn w:val="Normal"/>
    <w:qFormat/>
    <w:rsid w:val="001C1251"/>
    <w:rPr>
      <w:rFonts w:ascii="Tahoma" w:hAnsi="Tahoma" w:cs="仿宋_GB2312"/>
      <w:sz w:val="24"/>
      <w:szCs w:val="28"/>
    </w:rPr>
  </w:style>
  <w:style w:type="paragraph" w:customStyle="1" w:styleId="a23">
    <w:name w:val="四级条标题"/>
    <w:basedOn w:val="a24"/>
    <w:next w:val="Normal"/>
    <w:qFormat/>
    <w:rsid w:val="001C1251"/>
    <w:pPr>
      <w:numPr>
        <w:ilvl w:val="4"/>
      </w:numPr>
      <w:ind w:left="0" w:hanging="840"/>
      <w:outlineLvl w:val="4"/>
    </w:pPr>
  </w:style>
  <w:style w:type="paragraph" w:customStyle="1" w:styleId="a24">
    <w:name w:val="三级条标题"/>
    <w:basedOn w:val="a15"/>
    <w:next w:val="Normal"/>
    <w:qFormat/>
    <w:rsid w:val="001C1251"/>
    <w:pPr>
      <w:numPr>
        <w:ilvl w:val="3"/>
        <w:numId w:val="1"/>
      </w:numPr>
      <w:ind w:left="0" w:hanging="840"/>
      <w:outlineLvl w:val="3"/>
    </w:pPr>
  </w:style>
  <w:style w:type="paragraph" w:customStyle="1" w:styleId="a25">
    <w:name w:val="??"/>
    <w:qFormat/>
    <w:rsid w:val="001C1251"/>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4">
    <w:name w:val="样式 标题 2 + 宋体 五号 行距: 单倍行距"/>
    <w:basedOn w:val="Heading2"/>
    <w:qFormat/>
    <w:rsid w:val="001C1251"/>
    <w:pPr>
      <w:numPr>
        <w:ilvl w:val="1"/>
        <w:numId w:val="4"/>
      </w:numPr>
      <w:adjustRightInd w:val="0"/>
      <w:spacing w:before="260" w:after="260"/>
      <w:jc w:val="left"/>
      <w:textAlignment w:val="baseline"/>
    </w:pPr>
    <w:rPr>
      <w:rFonts w:ascii="宋体" w:eastAsia="宋体" w:hAnsi="宋体" w:cs="Times New Roman"/>
      <w:b/>
      <w:bCs/>
      <w:color w:val="auto"/>
      <w:kern w:val="0"/>
      <w:sz w:val="21"/>
      <w:szCs w:val="20"/>
    </w:rPr>
  </w:style>
  <w:style w:type="paragraph" w:customStyle="1" w:styleId="ListParagraph1">
    <w:name w:val="List Paragraph1"/>
    <w:basedOn w:val="Normal"/>
    <w:qFormat/>
    <w:rsid w:val="001C1251"/>
    <w:pPr>
      <w:ind w:firstLine="420" w:firstLineChars="200"/>
    </w:pPr>
    <w:rPr>
      <w:rFonts w:ascii="Calibri" w:hAnsi="Calibri"/>
      <w:szCs w:val="22"/>
    </w:rPr>
  </w:style>
  <w:style w:type="paragraph" w:customStyle="1" w:styleId="14">
    <w:name w:val="项目符号1"/>
    <w:basedOn w:val="a26"/>
    <w:qFormat/>
    <w:rsid w:val="001C1251"/>
    <w:pPr>
      <w:ind w:left="-25" w:firstLine="0"/>
    </w:pPr>
  </w:style>
  <w:style w:type="paragraph" w:customStyle="1" w:styleId="a26">
    <w:name w:val="正文文本样式"/>
    <w:basedOn w:val="Normal"/>
    <w:qFormat/>
    <w:rsid w:val="001C1251"/>
    <w:pPr>
      <w:spacing w:line="360" w:lineRule="auto"/>
      <w:ind w:firstLine="482"/>
    </w:pPr>
    <w:rPr>
      <w:rFonts w:cs="宋体"/>
      <w:sz w:val="24"/>
      <w:szCs w:val="20"/>
    </w:rPr>
  </w:style>
  <w:style w:type="paragraph" w:customStyle="1" w:styleId="xl27">
    <w:name w:val="xl27"/>
    <w:basedOn w:val="Normal"/>
    <w:qFormat/>
    <w:rsid w:val="001C12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Normal"/>
    <w:qFormat/>
    <w:rsid w:val="001C1251"/>
    <w:pPr>
      <w:widowControl/>
      <w:spacing w:before="100" w:beforeAutospacing="1" w:after="100" w:afterAutospacing="1"/>
      <w:jc w:val="left"/>
    </w:pPr>
    <w:rPr>
      <w:rFonts w:ascii="宋体" w:hAnsi="宋体" w:cs="宋体"/>
      <w:kern w:val="0"/>
      <w:sz w:val="18"/>
      <w:szCs w:val="18"/>
    </w:rPr>
  </w:style>
  <w:style w:type="paragraph" w:customStyle="1" w:styleId="a27">
    <w:name w:val="五级条标题"/>
    <w:basedOn w:val="a23"/>
    <w:next w:val="Normal"/>
    <w:qFormat/>
    <w:rsid w:val="001C1251"/>
    <w:pPr>
      <w:numPr>
        <w:ilvl w:val="5"/>
      </w:numPr>
      <w:ind w:left="0" w:hanging="840"/>
      <w:outlineLvl w:val="5"/>
    </w:pPr>
  </w:style>
  <w:style w:type="paragraph" w:customStyle="1" w:styleId="xl49">
    <w:name w:val="xl49"/>
    <w:basedOn w:val="Normal"/>
    <w:qFormat/>
    <w:rsid w:val="001C12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28">
    <w:name w:val="文档正文"/>
    <w:basedOn w:val="Normal"/>
    <w:qFormat/>
    <w:rsid w:val="001C1251"/>
    <w:pPr>
      <w:snapToGrid w:val="0"/>
      <w:spacing w:before="120" w:after="120" w:line="180" w:lineRule="auto"/>
    </w:pPr>
    <w:rPr>
      <w:rFonts w:ascii="Arial" w:hAnsi="Arial"/>
      <w:szCs w:val="20"/>
    </w:rPr>
  </w:style>
  <w:style w:type="paragraph" w:customStyle="1" w:styleId="xl33">
    <w:name w:val="xl33"/>
    <w:basedOn w:val="Normal"/>
    <w:qFormat/>
    <w:rsid w:val="001C12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Normal"/>
    <w:qFormat/>
    <w:rsid w:val="001C12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Normal"/>
    <w:qFormat/>
    <w:rsid w:val="001C1251"/>
    <w:rPr>
      <w:rFonts w:ascii="Tahoma" w:hAnsi="Tahoma"/>
      <w:sz w:val="24"/>
      <w:szCs w:val="20"/>
    </w:rPr>
  </w:style>
  <w:style w:type="paragraph" w:customStyle="1" w:styleId="xl44">
    <w:name w:val="xl44"/>
    <w:basedOn w:val="Normal"/>
    <w:qFormat/>
    <w:rsid w:val="001C125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5">
    <w:name w:val="1名"/>
    <w:basedOn w:val="Normal"/>
    <w:qFormat/>
    <w:rsid w:val="001C1251"/>
    <w:pPr>
      <w:numPr>
        <w:numId w:val="5"/>
      </w:numPr>
      <w:spacing w:before="120"/>
    </w:pPr>
    <w:rPr>
      <w:rFonts w:ascii="宋体"/>
      <w:sz w:val="28"/>
      <w:szCs w:val="20"/>
    </w:rPr>
  </w:style>
  <w:style w:type="paragraph" w:customStyle="1" w:styleId="font9">
    <w:name w:val="font9"/>
    <w:basedOn w:val="Normal"/>
    <w:qFormat/>
    <w:rsid w:val="001C1251"/>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Normal"/>
    <w:qFormat/>
    <w:rsid w:val="001C1251"/>
    <w:rPr>
      <w:rFonts w:ascii="Tahoma" w:hAnsi="Tahoma"/>
      <w:sz w:val="24"/>
      <w:szCs w:val="20"/>
    </w:rPr>
  </w:style>
  <w:style w:type="paragraph" w:customStyle="1" w:styleId="CharCharCharCharCharCharCharCharCharChar">
    <w:name w:val="Char Char Char Char Char Char Char Char Char Char"/>
    <w:basedOn w:val="Normal"/>
    <w:qFormat/>
    <w:rsid w:val="001C1251"/>
  </w:style>
  <w:style w:type="paragraph" w:customStyle="1" w:styleId="CharChar1CharCharCharCharCharCharCharChar">
    <w:name w:val="Char Char1 Char Char Char Char Char Char Char Char"/>
    <w:basedOn w:val="Normal"/>
    <w:qFormat/>
    <w:rsid w:val="001C1251"/>
    <w:pPr>
      <w:widowControl/>
      <w:spacing w:after="160" w:line="240" w:lineRule="exact"/>
      <w:jc w:val="left"/>
    </w:pPr>
    <w:rPr>
      <w:rFonts w:ascii="Verdana" w:hAnsi="Verdana"/>
      <w:kern w:val="0"/>
      <w:sz w:val="20"/>
      <w:szCs w:val="20"/>
      <w:lang w:eastAsia="en-US"/>
    </w:rPr>
  </w:style>
  <w:style w:type="paragraph" w:customStyle="1" w:styleId="Char11">
    <w:name w:val="Char1"/>
    <w:basedOn w:val="Normal"/>
    <w:qFormat/>
    <w:rsid w:val="001C1251"/>
    <w:pPr>
      <w:tabs>
        <w:tab w:val="left" w:pos="360"/>
      </w:tabs>
    </w:pPr>
    <w:rPr>
      <w:sz w:val="24"/>
    </w:rPr>
  </w:style>
  <w:style w:type="paragraph" w:customStyle="1" w:styleId="a29">
    <w:name w:val="正文列项_字母"/>
    <w:basedOn w:val="Normal"/>
    <w:qFormat/>
    <w:rsid w:val="001C1251"/>
    <w:pPr>
      <w:numPr>
        <w:ilvl w:val="6"/>
        <w:numId w:val="1"/>
      </w:numPr>
      <w:tabs>
        <w:tab w:val="clear" w:pos="635"/>
      </w:tabs>
      <w:autoSpaceDE w:val="0"/>
      <w:autoSpaceDN w:val="0"/>
      <w:spacing w:line="460" w:lineRule="exact"/>
      <w:ind w:left="480" w:hanging="180" w:leftChars="300" w:hangingChars="180"/>
      <w:outlineLvl w:val="6"/>
    </w:pPr>
    <w:rPr>
      <w:rFonts w:ascii="宋体"/>
      <w:kern w:val="0"/>
      <w:sz w:val="28"/>
      <w:szCs w:val="20"/>
    </w:rPr>
  </w:style>
  <w:style w:type="paragraph" w:customStyle="1" w:styleId="xl28">
    <w:name w:val="xl28"/>
    <w:basedOn w:val="Normal"/>
    <w:qFormat/>
    <w:rsid w:val="001C12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Normal"/>
    <w:qFormat/>
    <w:rsid w:val="001C125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Normal"/>
    <w:qFormat/>
    <w:rsid w:val="001C1251"/>
    <w:rPr>
      <w:rFonts w:ascii="Arial" w:hAnsi="Arial" w:cs="Arial"/>
      <w:szCs w:val="21"/>
    </w:rPr>
  </w:style>
  <w:style w:type="paragraph" w:customStyle="1" w:styleId="xl48">
    <w:name w:val="xl48"/>
    <w:basedOn w:val="Normal"/>
    <w:qFormat/>
    <w:rsid w:val="001C12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Normal"/>
    <w:qFormat/>
    <w:rsid w:val="001C125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Normal"/>
    <w:qFormat/>
    <w:rsid w:val="001C12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Normal"/>
    <w:qFormat/>
    <w:rsid w:val="001C1251"/>
    <w:rPr>
      <w:rFonts w:ascii="Tahoma" w:hAnsi="Tahoma"/>
      <w:sz w:val="24"/>
      <w:szCs w:val="20"/>
    </w:rPr>
  </w:style>
  <w:style w:type="paragraph" w:customStyle="1" w:styleId="xl50">
    <w:name w:val="xl50"/>
    <w:basedOn w:val="Normal"/>
    <w:qFormat/>
    <w:rsid w:val="001C12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30">
    <w:name w:val="缺省文本"/>
    <w:basedOn w:val="Normal"/>
    <w:qFormat/>
    <w:rsid w:val="001C1251"/>
    <w:pPr>
      <w:autoSpaceDE w:val="0"/>
      <w:autoSpaceDN w:val="0"/>
      <w:adjustRightInd w:val="0"/>
      <w:jc w:val="left"/>
    </w:pPr>
    <w:rPr>
      <w:kern w:val="0"/>
      <w:sz w:val="24"/>
    </w:rPr>
  </w:style>
  <w:style w:type="paragraph" w:customStyle="1" w:styleId="CharCharChar1">
    <w:name w:val="Char Char Char1"/>
    <w:basedOn w:val="Normal"/>
    <w:qFormat/>
    <w:rsid w:val="001C1251"/>
    <w:rPr>
      <w:rFonts w:ascii="Tahoma" w:hAnsi="Tahoma"/>
      <w:sz w:val="24"/>
      <w:szCs w:val="20"/>
    </w:rPr>
  </w:style>
  <w:style w:type="paragraph" w:customStyle="1" w:styleId="CharCharCharCharCharCharChar1">
    <w:name w:val="Char Char Char Char Char Char Char1"/>
    <w:basedOn w:val="Normal"/>
    <w:qFormat/>
    <w:rsid w:val="001C1251"/>
    <w:pPr>
      <w:snapToGrid w:val="0"/>
      <w:spacing w:line="360" w:lineRule="auto"/>
      <w:ind w:firstLine="200" w:firstLineChars="200"/>
    </w:pPr>
    <w:rPr>
      <w:rFonts w:eastAsia="仿宋_GB2312"/>
      <w:sz w:val="24"/>
    </w:rPr>
  </w:style>
  <w:style w:type="paragraph" w:customStyle="1" w:styleId="xl51">
    <w:name w:val="xl51"/>
    <w:basedOn w:val="Normal"/>
    <w:qFormat/>
    <w:rsid w:val="001C125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5">
    <w:name w:val="样式2"/>
    <w:basedOn w:val="Index1"/>
    <w:qFormat/>
    <w:rsid w:val="001C1251"/>
    <w:pPr>
      <w:spacing w:line="360" w:lineRule="auto"/>
      <w:jc w:val="center"/>
    </w:pPr>
    <w:rPr>
      <w:sz w:val="24"/>
    </w:rPr>
  </w:style>
  <w:style w:type="paragraph" w:customStyle="1" w:styleId="xl24">
    <w:name w:val="xl24"/>
    <w:basedOn w:val="Normal"/>
    <w:qFormat/>
    <w:rsid w:val="001C125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Normal"/>
    <w:qFormat/>
    <w:rsid w:val="001C12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Normal"/>
    <w:qFormat/>
    <w:rsid w:val="001C1251"/>
    <w:pPr>
      <w:widowControl/>
      <w:jc w:val="left"/>
    </w:pPr>
    <w:rPr>
      <w:rFonts w:ascii="楷体_GB2312" w:eastAsia="楷体_GB2312" w:cs="Arial"/>
      <w:kern w:val="0"/>
      <w:sz w:val="24"/>
    </w:rPr>
  </w:style>
  <w:style w:type="paragraph" w:customStyle="1" w:styleId="xl34">
    <w:name w:val="xl34"/>
    <w:basedOn w:val="Normal"/>
    <w:qFormat/>
    <w:rsid w:val="001C12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Normal"/>
    <w:qFormat/>
    <w:rsid w:val="001C1251"/>
    <w:rPr>
      <w:rFonts w:ascii="Tahoma" w:hAnsi="Tahoma"/>
      <w:sz w:val="24"/>
      <w:szCs w:val="20"/>
    </w:rPr>
  </w:style>
  <w:style w:type="paragraph" w:customStyle="1" w:styleId="Default">
    <w:name w:val="Default"/>
    <w:qFormat/>
    <w:rsid w:val="001C1251"/>
    <w:pPr>
      <w:widowControl w:val="0"/>
      <w:autoSpaceDE w:val="0"/>
      <w:autoSpaceDN w:val="0"/>
      <w:adjustRightInd w:val="0"/>
    </w:pPr>
    <w:rPr>
      <w:rFonts w:ascii="Symbol" w:eastAsia="宋体" w:hAnsi="Symbol" w:cs="Symbol"/>
      <w:color w:val="000000"/>
      <w:kern w:val="0"/>
      <w:sz w:val="24"/>
      <w:szCs w:val="24"/>
    </w:rPr>
  </w:style>
  <w:style w:type="paragraph" w:customStyle="1" w:styleId="16">
    <w:name w:val="列出段落1"/>
    <w:basedOn w:val="Normal"/>
    <w:qFormat/>
    <w:rsid w:val="001C1251"/>
    <w:pPr>
      <w:ind w:firstLine="420" w:firstLineChars="200"/>
    </w:pPr>
    <w:rPr>
      <w:rFonts w:ascii="Calibri" w:hAnsi="Calibri"/>
      <w:szCs w:val="22"/>
    </w:rPr>
  </w:style>
  <w:style w:type="paragraph" w:customStyle="1" w:styleId="default0">
    <w:name w:val="default"/>
    <w:basedOn w:val="Normal"/>
    <w:qFormat/>
    <w:rsid w:val="001C1251"/>
    <w:pPr>
      <w:widowControl/>
      <w:spacing w:before="100" w:beforeAutospacing="1" w:after="100" w:afterAutospacing="1"/>
      <w:jc w:val="left"/>
    </w:pPr>
    <w:rPr>
      <w:rFonts w:ascii="宋体" w:hAnsi="宋体" w:cs="宋体"/>
      <w:kern w:val="0"/>
      <w:sz w:val="24"/>
    </w:rPr>
  </w:style>
  <w:style w:type="paragraph" w:customStyle="1" w:styleId="17">
    <w:name w:val="字元 字元1"/>
    <w:basedOn w:val="Normal"/>
    <w:qFormat/>
    <w:rsid w:val="001C1251"/>
    <w:rPr>
      <w:rFonts w:ascii="Tahoma" w:hAnsi="Tahoma"/>
      <w:sz w:val="24"/>
      <w:szCs w:val="20"/>
    </w:rPr>
  </w:style>
  <w:style w:type="paragraph" w:customStyle="1" w:styleId="Style160">
    <w:name w:val="_Style 160"/>
    <w:qFormat/>
    <w:rsid w:val="001C1251"/>
    <w:rPr>
      <w:rFonts w:ascii="Times New Roman" w:eastAsia="宋体" w:hAnsi="Times New Roman" w:cs="Times New Roman"/>
      <w:szCs w:val="24"/>
    </w:rPr>
  </w:style>
  <w:style w:type="paragraph" w:customStyle="1" w:styleId="32">
    <w:name w:val="项目编号3"/>
    <w:basedOn w:val="a26"/>
    <w:qFormat/>
    <w:rsid w:val="001C1251"/>
    <w:pPr>
      <w:numPr>
        <w:numId w:val="6"/>
      </w:numPr>
    </w:pPr>
  </w:style>
  <w:style w:type="paragraph" w:customStyle="1" w:styleId="Char21">
    <w:name w:val="Char21"/>
    <w:basedOn w:val="Normal"/>
    <w:qFormat/>
    <w:rsid w:val="001C1251"/>
    <w:rPr>
      <w:rFonts w:ascii="Tahoma" w:hAnsi="Tahoma"/>
      <w:sz w:val="24"/>
      <w:szCs w:val="20"/>
    </w:rPr>
  </w:style>
  <w:style w:type="paragraph" w:customStyle="1" w:styleId="a31">
    <w:name w:val="表格文字"/>
    <w:basedOn w:val="BodyTextIndent"/>
    <w:qFormat/>
    <w:rsid w:val="001C1251"/>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Normal"/>
    <w:qFormat/>
    <w:rsid w:val="001C1251"/>
    <w:rPr>
      <w:rFonts w:ascii="宋体" w:hAnsi="宋体" w:cs="Courier New"/>
      <w:sz w:val="32"/>
      <w:szCs w:val="32"/>
    </w:rPr>
  </w:style>
  <w:style w:type="paragraph" w:customStyle="1" w:styleId="a32">
    <w:name w:val="正文文本样式 加粗"/>
    <w:basedOn w:val="a26"/>
    <w:qFormat/>
    <w:rsid w:val="001C1251"/>
    <w:rPr>
      <w:b/>
    </w:rPr>
  </w:style>
  <w:style w:type="paragraph" w:customStyle="1" w:styleId="Char2CharCharCharCharCharChar">
    <w:name w:val="Char2 Char Char Char Char Char Char"/>
    <w:basedOn w:val="Normal"/>
    <w:qFormat/>
    <w:rsid w:val="001C1251"/>
    <w:pPr>
      <w:widowControl/>
      <w:spacing w:line="400" w:lineRule="exact"/>
      <w:jc w:val="center"/>
    </w:pPr>
  </w:style>
  <w:style w:type="paragraph" w:customStyle="1" w:styleId="CharChar4">
    <w:name w:val="Char Char4"/>
    <w:basedOn w:val="Normal"/>
    <w:qFormat/>
    <w:rsid w:val="001C1251"/>
    <w:pPr>
      <w:widowControl/>
      <w:spacing w:line="400" w:lineRule="exact"/>
      <w:jc w:val="center"/>
    </w:pPr>
  </w:style>
  <w:style w:type="paragraph" w:customStyle="1" w:styleId="Char3CharCharChar1">
    <w:name w:val="Char3 Char Char Char1"/>
    <w:basedOn w:val="Normal"/>
    <w:qFormat/>
    <w:rsid w:val="001C1251"/>
    <w:rPr>
      <w:rFonts w:ascii="Tahoma" w:hAnsi="Tahoma"/>
      <w:sz w:val="24"/>
      <w:szCs w:val="20"/>
    </w:rPr>
  </w:style>
  <w:style w:type="paragraph" w:styleId="NoSpacing">
    <w:name w:val="No Spacing"/>
    <w:qFormat/>
    <w:rsid w:val="001C1251"/>
    <w:pPr>
      <w:widowControl w:val="0"/>
      <w:jc w:val="both"/>
    </w:pPr>
    <w:rPr>
      <w:rFonts w:ascii="Times New Roman" w:eastAsia="宋体" w:hAnsi="Times New Roman" w:cs="Times New Roman"/>
      <w:szCs w:val="24"/>
    </w:rPr>
  </w:style>
  <w:style w:type="paragraph" w:customStyle="1" w:styleId="22222222222222">
    <w:name w:val="22222222222222"/>
    <w:basedOn w:val="Normal"/>
    <w:qFormat/>
    <w:rsid w:val="001C1251"/>
    <w:pPr>
      <w:widowControl/>
      <w:adjustRightInd w:val="0"/>
      <w:spacing w:line="360" w:lineRule="auto"/>
      <w:ind w:firstLine="480" w:firstLineChars="200"/>
      <w:jc w:val="left"/>
    </w:pPr>
    <w:rPr>
      <w:color w:val="FF0000"/>
      <w:kern w:val="0"/>
      <w:sz w:val="24"/>
      <w:szCs w:val="20"/>
    </w:rPr>
  </w:style>
  <w:style w:type="character" w:customStyle="1" w:styleId="1-2Char">
    <w:name w:val="中等深浅网格 1 - 强调文字颜色 2 Char"/>
    <w:link w:val="18"/>
    <w:qFormat/>
    <w:rsid w:val="001C1251"/>
    <w:rPr>
      <w:szCs w:val="24"/>
      <w:lang w:val="zh-CN"/>
    </w:rPr>
  </w:style>
  <w:style w:type="paragraph" w:customStyle="1" w:styleId="18">
    <w:name w:val="1"/>
    <w:link w:val="1-2Char"/>
    <w:qFormat/>
    <w:rsid w:val="001C1251"/>
    <w:rPr>
      <w:szCs w:val="24"/>
      <w:lang w:val="zh-CN"/>
    </w:rPr>
  </w:style>
  <w:style w:type="paragraph" w:customStyle="1" w:styleId="a33">
    <w:name w:val="图文"/>
    <w:basedOn w:val="Normal"/>
    <w:qFormat/>
    <w:rsid w:val="001C1251"/>
    <w:pPr>
      <w:adjustRightInd w:val="0"/>
      <w:snapToGrid w:val="0"/>
      <w:spacing w:after="50" w:line="360" w:lineRule="auto"/>
    </w:pPr>
    <w:rPr>
      <w:sz w:val="24"/>
    </w:rPr>
  </w:style>
  <w:style w:type="paragraph" w:customStyle="1" w:styleId="xl23">
    <w:name w:val="xl23"/>
    <w:basedOn w:val="Normal"/>
    <w:qFormat/>
    <w:rsid w:val="001C1251"/>
    <w:pPr>
      <w:widowControl/>
      <w:spacing w:before="100" w:beforeAutospacing="1" w:after="100" w:afterAutospacing="1" w:line="360" w:lineRule="auto"/>
      <w:textAlignment w:val="top"/>
    </w:pPr>
    <w:rPr>
      <w:kern w:val="0"/>
      <w:sz w:val="24"/>
      <w:szCs w:val="20"/>
    </w:rPr>
  </w:style>
  <w:style w:type="paragraph" w:customStyle="1" w:styleId="a34">
    <w:name w:val="正文表格"/>
    <w:basedOn w:val="Normal"/>
    <w:link w:val="Char0"/>
    <w:qFormat/>
    <w:rsid w:val="001C1251"/>
    <w:pPr>
      <w:adjustRightInd w:val="0"/>
      <w:snapToGrid w:val="0"/>
      <w:jc w:val="left"/>
    </w:pPr>
    <w:rPr>
      <w:rFonts w:ascii="宋体" w:hAnsi="宋体"/>
      <w:color w:val="000000"/>
      <w:szCs w:val="21"/>
    </w:rPr>
  </w:style>
  <w:style w:type="character" w:customStyle="1" w:styleId="Char0">
    <w:name w:val="正文表格 Char"/>
    <w:link w:val="a34"/>
    <w:qFormat/>
    <w:rsid w:val="001C1251"/>
    <w:rPr>
      <w:rFonts w:ascii="宋体" w:eastAsia="宋体" w:hAnsi="宋体" w:cs="Times New Roman"/>
      <w:color w:val="000000"/>
      <w:szCs w:val="21"/>
    </w:rPr>
  </w:style>
  <w:style w:type="paragraph" w:customStyle="1" w:styleId="a35">
    <w:name w:val="正文重点"/>
    <w:basedOn w:val="Normal"/>
    <w:link w:val="Char3"/>
    <w:qFormat/>
    <w:rsid w:val="001C1251"/>
    <w:pPr>
      <w:adjustRightInd w:val="0"/>
      <w:spacing w:line="360" w:lineRule="auto"/>
      <w:ind w:firstLine="482" w:firstLineChars="200"/>
      <w:jc w:val="left"/>
      <w:textAlignment w:val="baseline"/>
    </w:pPr>
    <w:rPr>
      <w:b/>
      <w:kern w:val="0"/>
      <w:sz w:val="24"/>
      <w:szCs w:val="20"/>
    </w:rPr>
  </w:style>
  <w:style w:type="character" w:customStyle="1" w:styleId="Char3">
    <w:name w:val="正文重点 Char"/>
    <w:link w:val="a35"/>
    <w:qFormat/>
    <w:rsid w:val="001C1251"/>
    <w:rPr>
      <w:rFonts w:ascii="Times New Roman" w:eastAsia="宋体" w:hAnsi="Times New Roman" w:cs="Times New Roman"/>
      <w:b/>
      <w:kern w:val="0"/>
      <w:sz w:val="24"/>
      <w:szCs w:val="20"/>
    </w:rPr>
  </w:style>
  <w:style w:type="paragraph" w:customStyle="1" w:styleId="1-">
    <w:name w:val="标题1-附件"/>
    <w:basedOn w:val="Heading1"/>
    <w:qFormat/>
    <w:rsid w:val="001C1251"/>
    <w:pPr>
      <w:autoSpaceDE w:val="0"/>
      <w:autoSpaceDN w:val="0"/>
      <w:adjustRightInd w:val="0"/>
      <w:spacing w:before="240" w:after="120" w:line="300" w:lineRule="auto"/>
      <w:jc w:val="left"/>
    </w:pPr>
    <w:rPr>
      <w:rFonts w:ascii="宋体" w:eastAsia="宋体" w:hAnsi="Times New Roman" w:cs="Times New Roman"/>
      <w:b/>
      <w:color w:val="auto"/>
      <w:kern w:val="44"/>
      <w:sz w:val="24"/>
      <w:szCs w:val="24"/>
    </w:rPr>
  </w:style>
  <w:style w:type="paragraph" w:customStyle="1" w:styleId="a36">
    <w:name w:val="正文小标题"/>
    <w:basedOn w:val="Normal"/>
    <w:next w:val="NormalIndent"/>
    <w:link w:val="Char4"/>
    <w:qFormat/>
    <w:rsid w:val="001C1251"/>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Char4">
    <w:name w:val="正文小标题 Char"/>
    <w:link w:val="a36"/>
    <w:qFormat/>
    <w:rsid w:val="001C1251"/>
    <w:rPr>
      <w:rFonts w:ascii="宋体" w:eastAsia="宋体" w:hAnsi="宋体" w:cs="Times New Roman"/>
      <w:b/>
      <w:i/>
      <w:color w:val="FF0000"/>
      <w:sz w:val="24"/>
      <w:szCs w:val="20"/>
    </w:rPr>
  </w:style>
  <w:style w:type="paragraph" w:customStyle="1" w:styleId="a37">
    <w:name w:val="正文大标题"/>
    <w:basedOn w:val="a36"/>
    <w:next w:val="NormalIndent"/>
    <w:link w:val="Char5"/>
    <w:qFormat/>
    <w:rsid w:val="001C1251"/>
    <w:pPr>
      <w:jc w:val="center"/>
    </w:pPr>
    <w:rPr>
      <w:i w:val="0"/>
      <w:color w:val="000000"/>
      <w:sz w:val="28"/>
      <w:szCs w:val="21"/>
    </w:rPr>
  </w:style>
  <w:style w:type="character" w:customStyle="1" w:styleId="Char5">
    <w:name w:val="正文大标题 Char"/>
    <w:link w:val="a37"/>
    <w:qFormat/>
    <w:rsid w:val="001C1251"/>
    <w:rPr>
      <w:rFonts w:ascii="宋体" w:eastAsia="宋体" w:hAnsi="宋体" w:cs="Times New Roman"/>
      <w:b/>
      <w:color w:val="000000"/>
      <w:sz w:val="28"/>
      <w:szCs w:val="21"/>
    </w:rPr>
  </w:style>
  <w:style w:type="paragraph" w:customStyle="1" w:styleId="a38">
    <w:name w:val="注释"/>
    <w:basedOn w:val="Normal"/>
    <w:link w:val="Char6"/>
    <w:qFormat/>
    <w:rsid w:val="001C1251"/>
    <w:pPr>
      <w:adjustRightInd w:val="0"/>
      <w:snapToGrid w:val="0"/>
      <w:ind w:left="420" w:hanging="420" w:hangingChars="200"/>
      <w:jc w:val="left"/>
    </w:pPr>
    <w:rPr>
      <w:rFonts w:ascii="宋体" w:hAnsi="宋体"/>
      <w:szCs w:val="21"/>
    </w:rPr>
  </w:style>
  <w:style w:type="character" w:customStyle="1" w:styleId="Char6">
    <w:name w:val="注释 Char"/>
    <w:link w:val="a38"/>
    <w:qFormat/>
    <w:rsid w:val="001C1251"/>
    <w:rPr>
      <w:rFonts w:ascii="宋体" w:eastAsia="宋体" w:hAnsi="宋体" w:cs="Times New Roman"/>
      <w:szCs w:val="21"/>
    </w:rPr>
  </w:style>
  <w:style w:type="paragraph" w:customStyle="1" w:styleId="-1">
    <w:name w:val="正文须知-1级"/>
    <w:basedOn w:val="Normal"/>
    <w:next w:val="Normal"/>
    <w:qFormat/>
    <w:rsid w:val="001C1251"/>
    <w:pPr>
      <w:numPr>
        <w:numId w:val="7"/>
      </w:numPr>
      <w:adjustRightInd w:val="0"/>
      <w:snapToGrid w:val="0"/>
      <w:spacing w:line="300" w:lineRule="auto"/>
    </w:pPr>
    <w:rPr>
      <w:rFonts w:ascii="宋体" w:hAnsi="Calibri"/>
      <w:sz w:val="24"/>
      <w:szCs w:val="21"/>
    </w:rPr>
  </w:style>
  <w:style w:type="paragraph" w:customStyle="1" w:styleId="-2">
    <w:name w:val="正文须知-2级"/>
    <w:basedOn w:val="Normal"/>
    <w:qFormat/>
    <w:rsid w:val="001C1251"/>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Normal"/>
    <w:qFormat/>
    <w:rsid w:val="001C1251"/>
    <w:pPr>
      <w:numPr>
        <w:ilvl w:val="2"/>
        <w:numId w:val="7"/>
      </w:numPr>
      <w:adjustRightInd w:val="0"/>
      <w:snapToGrid w:val="0"/>
      <w:spacing w:line="300" w:lineRule="auto"/>
      <w:ind w:hanging="355" w:hangingChars="355"/>
    </w:pPr>
    <w:rPr>
      <w:rFonts w:ascii="宋体" w:hAnsi="Calibri"/>
      <w:sz w:val="24"/>
      <w:szCs w:val="21"/>
    </w:rPr>
  </w:style>
  <w:style w:type="paragraph" w:customStyle="1" w:styleId="19">
    <w:name w:val="表格1"/>
    <w:basedOn w:val="Normal"/>
    <w:qFormat/>
    <w:rsid w:val="001C1251"/>
    <w:pPr>
      <w:ind w:firstLine="480" w:firstLineChars="200"/>
      <w:jc w:val="center"/>
    </w:pPr>
    <w:rPr>
      <w:sz w:val="24"/>
      <w:szCs w:val="20"/>
    </w:rPr>
  </w:style>
  <w:style w:type="character" w:customStyle="1" w:styleId="110">
    <w:name w:val="纯文本 字符1"/>
    <w:qFormat/>
    <w:rsid w:val="001C1251"/>
    <w:rPr>
      <w:rFonts w:ascii="宋体" w:hAnsi="Courier New"/>
    </w:rPr>
  </w:style>
  <w:style w:type="character" w:customStyle="1" w:styleId="bjh-p">
    <w:name w:val="bjh-p"/>
    <w:qFormat/>
    <w:rsid w:val="001C1251"/>
  </w:style>
  <w:style w:type="paragraph" w:customStyle="1" w:styleId="a39">
    <w:name w:val="无标题条"/>
    <w:next w:val="Normal"/>
    <w:qFormat/>
    <w:rsid w:val="001C1251"/>
    <w:pPr>
      <w:jc w:val="both"/>
    </w:pPr>
    <w:rPr>
      <w:rFonts w:ascii="Times New Roman" w:eastAsia="宋体" w:hAnsi="Times New Roman" w:cs="Times New Roman"/>
      <w:kern w:val="0"/>
      <w:szCs w:val="20"/>
    </w:rPr>
  </w:style>
  <w:style w:type="character" w:customStyle="1" w:styleId="Char7">
    <w:name w:val="正文格式 Char"/>
    <w:link w:val="a40"/>
    <w:qFormat/>
    <w:locked/>
    <w:rsid w:val="001C1251"/>
    <w:rPr>
      <w:rFonts w:ascii="宋体" w:hAnsi="宋体"/>
      <w:sz w:val="24"/>
      <w:szCs w:val="24"/>
      <w:lang w:val="en-GB"/>
    </w:rPr>
  </w:style>
  <w:style w:type="paragraph" w:customStyle="1" w:styleId="a40">
    <w:name w:val="正文格式"/>
    <w:basedOn w:val="Normal"/>
    <w:link w:val="Char7"/>
    <w:qFormat/>
    <w:rsid w:val="001C1251"/>
    <w:pPr>
      <w:spacing w:beforeLines="50" w:line="360" w:lineRule="auto"/>
      <w:ind w:firstLine="480" w:firstLineChars="200"/>
    </w:pPr>
    <w:rPr>
      <w:rFonts w:ascii="宋体" w:hAnsi="宋体" w:eastAsiaTheme="minorEastAsia" w:cstheme="minorBidi"/>
      <w:sz w:val="24"/>
      <w:lang w:val="en-GB"/>
    </w:rPr>
  </w:style>
  <w:style w:type="character" w:customStyle="1" w:styleId="3Char">
    <w:name w:val="标题 3 Char"/>
    <w:qFormat/>
    <w:rsid w:val="001C1251"/>
    <w:rPr>
      <w:rFonts w:ascii="宋体" w:eastAsia="宋体"/>
      <w:b/>
      <w:sz w:val="24"/>
      <w:u w:val="single"/>
      <w:lang w:val="en-US" w:eastAsia="zh-CN" w:bidi="ar-SA"/>
    </w:rPr>
  </w:style>
  <w:style w:type="character" w:customStyle="1" w:styleId="Char8">
    <w:name w:val="正文缩进 Char"/>
    <w:qFormat/>
    <w:rsid w:val="001C1251"/>
    <w:rPr>
      <w:rFonts w:ascii="宋体" w:eastAsia="宋体"/>
      <w:kern w:val="2"/>
      <w:sz w:val="24"/>
      <w:szCs w:val="24"/>
      <w:lang w:val="en-US" w:eastAsia="zh-CN" w:bidi="ar-SA"/>
    </w:rPr>
  </w:style>
  <w:style w:type="character" w:customStyle="1" w:styleId="CharChar111">
    <w:name w:val="Char Char111"/>
    <w:qFormat/>
    <w:rsid w:val="001C1251"/>
    <w:rPr>
      <w:rFonts w:ascii="宋体" w:eastAsia="宋体"/>
      <w:b/>
      <w:sz w:val="24"/>
      <w:u w:val="single"/>
      <w:lang w:val="en-US" w:eastAsia="zh-CN" w:bidi="ar-SA"/>
    </w:rPr>
  </w:style>
  <w:style w:type="character" w:customStyle="1" w:styleId="Char9">
    <w:name w:val="正文文本缩进 Char"/>
    <w:qFormat/>
    <w:rsid w:val="001C1251"/>
    <w:rPr>
      <w:rFonts w:eastAsia="宋体"/>
      <w:kern w:val="2"/>
      <w:sz w:val="24"/>
      <w:szCs w:val="24"/>
      <w:lang w:val="en-US" w:eastAsia="zh-CN" w:bidi="ar-SA"/>
    </w:rPr>
  </w:style>
  <w:style w:type="character" w:customStyle="1" w:styleId="Char12">
    <w:name w:val="列出段落 Char"/>
    <w:qFormat/>
    <w:rsid w:val="001C1251"/>
    <w:rPr>
      <w:rFonts w:ascii="Calibri" w:eastAsia="宋体" w:hAnsi="Calibri"/>
      <w:kern w:val="2"/>
      <w:sz w:val="21"/>
      <w:szCs w:val="22"/>
      <w:lang w:val="en-US" w:eastAsia="zh-CN" w:bidi="ar-SA"/>
    </w:rPr>
  </w:style>
  <w:style w:type="character" w:customStyle="1" w:styleId="Char13">
    <w:name w:val="页眉 Char"/>
    <w:qFormat/>
    <w:rsid w:val="001C1251"/>
    <w:rPr>
      <w:rFonts w:eastAsia="宋体"/>
      <w:kern w:val="2"/>
      <w:sz w:val="18"/>
      <w:szCs w:val="18"/>
      <w:lang w:val="en-US" w:eastAsia="zh-CN" w:bidi="ar-SA"/>
    </w:rPr>
  </w:style>
  <w:style w:type="character" w:customStyle="1" w:styleId="2Char">
    <w:name w:val="标题 2 Char"/>
    <w:qFormat/>
    <w:rsid w:val="001C1251"/>
    <w:rPr>
      <w:rFonts w:ascii="Arial" w:eastAsia="黑体" w:hAnsi="Arial"/>
      <w:b/>
      <w:sz w:val="30"/>
      <w:lang w:val="en-US" w:eastAsia="zh-CN" w:bidi="ar-SA"/>
    </w:rPr>
  </w:style>
  <w:style w:type="paragraph" w:customStyle="1" w:styleId="26">
    <w:name w:val="字元 字元2"/>
    <w:basedOn w:val="Normal"/>
    <w:qFormat/>
    <w:rsid w:val="001C1251"/>
    <w:rPr>
      <w:rFonts w:ascii="Tahoma" w:hAnsi="Tahoma"/>
      <w:sz w:val="24"/>
      <w:szCs w:val="20"/>
    </w:rPr>
  </w:style>
  <w:style w:type="paragraph" w:customStyle="1" w:styleId="Char3CharCharChar2">
    <w:name w:val="Char3 Char Char Char2"/>
    <w:basedOn w:val="Normal"/>
    <w:qFormat/>
    <w:rsid w:val="001C1251"/>
    <w:rPr>
      <w:rFonts w:ascii="Tahoma" w:hAnsi="Tahoma"/>
      <w:sz w:val="24"/>
      <w:szCs w:val="20"/>
    </w:rPr>
  </w:style>
  <w:style w:type="paragraph" w:customStyle="1" w:styleId="27">
    <w:name w:val="正文文本缩进2"/>
    <w:basedOn w:val="Normal"/>
    <w:qFormat/>
    <w:rsid w:val="001C1251"/>
    <w:pPr>
      <w:spacing w:line="480" w:lineRule="exact"/>
      <w:ind w:firstLine="480" w:firstLineChars="200"/>
    </w:pPr>
    <w:rPr>
      <w:rFonts w:ascii="宋体" w:hAnsi="宋体"/>
      <w:kern w:val="0"/>
      <w:sz w:val="24"/>
      <w:lang w:val="zh-CN"/>
    </w:rPr>
  </w:style>
  <w:style w:type="paragraph" w:customStyle="1" w:styleId="Char30">
    <w:name w:val="Char3"/>
    <w:basedOn w:val="Normal"/>
    <w:qFormat/>
    <w:rsid w:val="001C1251"/>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Normal"/>
    <w:qFormat/>
    <w:rsid w:val="001C1251"/>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Normal"/>
    <w:qFormat/>
    <w:rsid w:val="001C1251"/>
    <w:pPr>
      <w:widowControl/>
      <w:spacing w:after="160" w:line="240" w:lineRule="exact"/>
      <w:jc w:val="left"/>
    </w:pPr>
    <w:rPr>
      <w:rFonts w:ascii="Verdana" w:eastAsia="仿宋_GB2312" w:hAnsi="Verdana"/>
      <w:kern w:val="0"/>
      <w:sz w:val="24"/>
      <w:szCs w:val="20"/>
      <w:lang w:eastAsia="en-US"/>
    </w:rPr>
  </w:style>
  <w:style w:type="paragraph" w:customStyle="1" w:styleId="28">
    <w:name w:val="列出段落2"/>
    <w:basedOn w:val="Normal"/>
    <w:qFormat/>
    <w:rsid w:val="001C1251"/>
    <w:pPr>
      <w:ind w:firstLine="420" w:firstLineChars="200"/>
    </w:pPr>
    <w:rPr>
      <w:rFonts w:ascii="Calibri" w:hAnsi="Calibri"/>
      <w:szCs w:val="22"/>
    </w:rPr>
  </w:style>
  <w:style w:type="paragraph" w:customStyle="1" w:styleId="CharCharChar1Char2">
    <w:name w:val="Char Char Char1 Char2"/>
    <w:basedOn w:val="Normal"/>
    <w:qFormat/>
    <w:rsid w:val="001C1251"/>
    <w:rPr>
      <w:rFonts w:ascii="Tahoma" w:hAnsi="Tahoma"/>
      <w:sz w:val="24"/>
      <w:szCs w:val="20"/>
    </w:rPr>
  </w:style>
  <w:style w:type="paragraph" w:customStyle="1" w:styleId="CharCharChar2">
    <w:name w:val="Char Char Char2"/>
    <w:basedOn w:val="Normal"/>
    <w:qFormat/>
    <w:rsid w:val="001C1251"/>
    <w:rPr>
      <w:rFonts w:ascii="Tahoma" w:hAnsi="Tahoma"/>
      <w:sz w:val="24"/>
      <w:szCs w:val="20"/>
    </w:rPr>
  </w:style>
  <w:style w:type="paragraph" w:customStyle="1" w:styleId="CharCharCharCharCharCharChar2">
    <w:name w:val="Char Char Char Char Char Char Char2"/>
    <w:basedOn w:val="Normal"/>
    <w:qFormat/>
    <w:rsid w:val="001C1251"/>
    <w:pPr>
      <w:snapToGrid w:val="0"/>
      <w:spacing w:line="360" w:lineRule="auto"/>
      <w:ind w:firstLine="200" w:firstLineChars="200"/>
    </w:pPr>
    <w:rPr>
      <w:rFonts w:eastAsia="仿宋_GB2312"/>
      <w:sz w:val="24"/>
    </w:rPr>
  </w:style>
  <w:style w:type="paragraph" w:customStyle="1" w:styleId="29">
    <w:name w:val="正文缩进2"/>
    <w:basedOn w:val="Normal"/>
    <w:qFormat/>
    <w:rsid w:val="001C1251"/>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11">
    <w:name w:val="修订1"/>
    <w:qFormat/>
    <w:rsid w:val="001C1251"/>
    <w:rPr>
      <w:rFonts w:ascii="Times New Roman" w:eastAsia="宋体" w:hAnsi="Times New Roman" w:cs="Times New Roman"/>
      <w:szCs w:val="24"/>
    </w:rPr>
  </w:style>
  <w:style w:type="paragraph" w:customStyle="1" w:styleId="Char22">
    <w:name w:val="Char22"/>
    <w:basedOn w:val="Normal"/>
    <w:qFormat/>
    <w:rsid w:val="001C1251"/>
    <w:rPr>
      <w:rFonts w:ascii="Tahoma" w:hAnsi="Tahoma"/>
      <w:sz w:val="24"/>
      <w:szCs w:val="20"/>
    </w:rPr>
  </w:style>
  <w:style w:type="paragraph" w:customStyle="1" w:styleId="CharCharCharCharCharCharCharCharCharChar2">
    <w:name w:val="Char Char Char Char Char Char Char Char Char Char2"/>
    <w:basedOn w:val="Normal"/>
    <w:qFormat/>
    <w:rsid w:val="001C1251"/>
    <w:rPr>
      <w:rFonts w:ascii="宋体" w:hAnsi="宋体" w:cs="Courier New"/>
      <w:sz w:val="32"/>
      <w:szCs w:val="32"/>
    </w:rPr>
  </w:style>
  <w:style w:type="paragraph" w:customStyle="1" w:styleId="Char2CharCharCharCharCharChar1">
    <w:name w:val="Char2 Char Char Char Char Char Char1"/>
    <w:basedOn w:val="Normal"/>
    <w:qFormat/>
    <w:rsid w:val="001C1251"/>
    <w:pPr>
      <w:widowControl/>
      <w:spacing w:line="400" w:lineRule="exact"/>
      <w:jc w:val="center"/>
    </w:pPr>
  </w:style>
  <w:style w:type="character" w:customStyle="1" w:styleId="Char14">
    <w:name w:val="页脚 Char"/>
    <w:qFormat/>
    <w:rsid w:val="001C1251"/>
    <w:rPr>
      <w:rFonts w:ascii="宋体" w:eastAsia="宋体"/>
      <w:sz w:val="18"/>
      <w:lang w:val="en-US" w:eastAsia="zh-CN" w:bidi="ar-SA"/>
    </w:rPr>
  </w:style>
  <w:style w:type="paragraph" w:customStyle="1" w:styleId="CharChar41">
    <w:name w:val="Char Char41"/>
    <w:basedOn w:val="Normal"/>
    <w:qFormat/>
    <w:rsid w:val="001C1251"/>
    <w:pPr>
      <w:widowControl/>
      <w:spacing w:line="400" w:lineRule="exact"/>
      <w:jc w:val="center"/>
    </w:pPr>
  </w:style>
  <w:style w:type="character" w:customStyle="1" w:styleId="Char15">
    <w:name w:val="批注文字 Char"/>
    <w:uiPriority w:val="99"/>
    <w:qFormat/>
    <w:rsid w:val="001C1251"/>
    <w:rPr>
      <w:kern w:val="2"/>
      <w:sz w:val="21"/>
      <w:szCs w:val="24"/>
    </w:rPr>
  </w:style>
  <w:style w:type="character" w:customStyle="1" w:styleId="Char16">
    <w:name w:val="标题 Char"/>
    <w:qFormat/>
    <w:rsid w:val="001C1251"/>
    <w:rPr>
      <w:b/>
      <w:kern w:val="2"/>
      <w:sz w:val="32"/>
    </w:rPr>
  </w:style>
  <w:style w:type="paragraph" w:customStyle="1" w:styleId="a41">
    <w:name w:val="图例"/>
    <w:basedOn w:val="Normal"/>
    <w:qFormat/>
    <w:rsid w:val="001C1251"/>
    <w:pPr>
      <w:spacing w:before="120" w:after="120" w:line="360" w:lineRule="auto"/>
      <w:jc w:val="center"/>
    </w:pPr>
    <w:rPr>
      <w:rFonts w:eastAsia="仿宋_GB2312"/>
      <w:b/>
      <w:sz w:val="24"/>
      <w:szCs w:val="20"/>
    </w:rPr>
  </w:style>
  <w:style w:type="table" w:customStyle="1" w:styleId="TableNormal0">
    <w:name w:val="Table Normal_0"/>
    <w:uiPriority w:val="2"/>
    <w:unhideWhenUsed/>
    <w:qFormat/>
    <w:rsid w:val="001C1251"/>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rsid w:val="001C1251"/>
    <w:pPr>
      <w:autoSpaceDE w:val="0"/>
      <w:autoSpaceDN w:val="0"/>
      <w:jc w:val="left"/>
    </w:pPr>
    <w:rPr>
      <w:rFonts w:ascii="宋体" w:hAnsi="宋体" w:cs="宋体"/>
      <w:kern w:val="0"/>
      <w:sz w:val="22"/>
      <w:szCs w:val="22"/>
      <w:lang w:eastAsia="en-US"/>
    </w:rPr>
  </w:style>
  <w:style w:type="paragraph" w:customStyle="1" w:styleId="TableText">
    <w:name w:val="Table Text"/>
    <w:basedOn w:val="Normal"/>
    <w:semiHidden/>
    <w:qFormat/>
    <w:rsid w:val="001C1251"/>
    <w:rPr>
      <w:rFonts w:ascii="Arial" w:eastAsia="Arial" w:hAnsi="Arial" w:cs="Arial"/>
      <w:szCs w:val="21"/>
      <w:lang w:eastAsia="en-US"/>
    </w:rPr>
  </w:style>
  <w:style w:type="table" w:customStyle="1" w:styleId="TableGrid0">
    <w:name w:val="Table Grid_0"/>
    <w:basedOn w:val="TableNormal"/>
    <w:uiPriority w:val="59"/>
    <w:qFormat/>
    <w:rsid w:val="001C1251"/>
    <w:rPr>
      <w:rFonts w:ascii="等线" w:eastAsia="Times New Roman"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qFormat/>
    <w:rsid w:val="001C1251"/>
    <w:rPr>
      <w:rFonts w:ascii="等线" w:eastAsia="Times New Roman"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59"/>
    <w:qFormat/>
    <w:rsid w:val="001C1251"/>
    <w:rPr>
      <w:rFonts w:ascii="等线" w:eastAsia="Times New Roman"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uiPriority w:val="59"/>
    <w:qFormat/>
    <w:rsid w:val="001C1251"/>
    <w:rPr>
      <w:rFonts w:ascii="等线" w:eastAsia="Times New Roman"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_4"/>
    <w:basedOn w:val="TableNormal"/>
    <w:uiPriority w:val="59"/>
    <w:qFormat/>
    <w:rsid w:val="001C1251"/>
    <w:rPr>
      <w:rFonts w:ascii="等线" w:eastAsia="Times New Roman"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_5"/>
    <w:basedOn w:val="TableNormal"/>
    <w:uiPriority w:val="59"/>
    <w:qFormat/>
    <w:rsid w:val="001C1251"/>
    <w:rPr>
      <w:rFonts w:ascii="等线" w:eastAsia="Times New Roman"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_6"/>
    <w:basedOn w:val="TableNormal"/>
    <w:uiPriority w:val="59"/>
    <w:qFormat/>
    <w:rsid w:val="001C1251"/>
    <w:rPr>
      <w:rFonts w:ascii="等线" w:eastAsia="Times New Roman"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TableNormal"/>
    <w:uiPriority w:val="59"/>
    <w:qFormat/>
    <w:rsid w:val="001C1251"/>
    <w:rPr>
      <w:rFonts w:ascii="等线" w:eastAsia="Times New Roman"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TableNormal"/>
    <w:uiPriority w:val="59"/>
    <w:qFormat/>
    <w:rsid w:val="001C1251"/>
    <w:rPr>
      <w:rFonts w:ascii="等线" w:eastAsia="Times New Roman"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TableNormal"/>
    <w:uiPriority w:val="59"/>
    <w:qFormat/>
    <w:rsid w:val="001C1251"/>
    <w:rPr>
      <w:rFonts w:ascii="等线" w:eastAsia="Times New Roman"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0"/>
    <w:basedOn w:val="TableNormal"/>
    <w:uiPriority w:val="59"/>
    <w:qFormat/>
    <w:rsid w:val="001C1251"/>
    <w:rPr>
      <w:rFonts w:ascii="等线" w:eastAsia="Times New Roman"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TableNormal"/>
    <w:uiPriority w:val="59"/>
    <w:qFormat/>
    <w:rsid w:val="001C1251"/>
    <w:rPr>
      <w:rFonts w:ascii="等线" w:eastAsia="Times New Roman"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_12"/>
    <w:basedOn w:val="TableNormal"/>
    <w:uiPriority w:val="59"/>
    <w:qFormat/>
    <w:rsid w:val="001C1251"/>
    <w:rPr>
      <w:rFonts w:ascii="等线" w:eastAsia="Times New Roman"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_13"/>
    <w:basedOn w:val="TableNormal"/>
    <w:uiPriority w:val="59"/>
    <w:qFormat/>
    <w:rsid w:val="001C1251"/>
    <w:rPr>
      <w:rFonts w:ascii="等线" w:eastAsia="Times New Roman"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_14"/>
    <w:basedOn w:val="TableNormal"/>
    <w:uiPriority w:val="59"/>
    <w:qFormat/>
    <w:rsid w:val="001C1251"/>
    <w:rPr>
      <w:rFonts w:ascii="等线" w:eastAsia="Times New Roman"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_15"/>
    <w:basedOn w:val="TableNormal"/>
    <w:uiPriority w:val="59"/>
    <w:qFormat/>
    <w:rsid w:val="001C1251"/>
    <w:rPr>
      <w:rFonts w:ascii="等线" w:eastAsia="Times New Roman"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_16"/>
    <w:basedOn w:val="TableNormal"/>
    <w:uiPriority w:val="59"/>
    <w:qFormat/>
    <w:rsid w:val="001C1251"/>
    <w:rPr>
      <w:rFonts w:ascii="等线" w:eastAsia="Times New Roman"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_17"/>
    <w:basedOn w:val="TableNormal"/>
    <w:uiPriority w:val="59"/>
    <w:qFormat/>
    <w:rsid w:val="001C1251"/>
    <w:rPr>
      <w:rFonts w:ascii="等线" w:eastAsia="Times New Roman"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_18"/>
    <w:basedOn w:val="TableNormal"/>
    <w:uiPriority w:val="59"/>
    <w:qFormat/>
    <w:rsid w:val="001C1251"/>
    <w:rPr>
      <w:rFonts w:ascii="等线" w:eastAsia="Times New Roman"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_19"/>
    <w:basedOn w:val="TableNormal"/>
    <w:uiPriority w:val="59"/>
    <w:qFormat/>
    <w:rsid w:val="001C1251"/>
    <w:rPr>
      <w:rFonts w:ascii="等线" w:eastAsia="Times New Roman"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_20"/>
    <w:basedOn w:val="TableNormal"/>
    <w:uiPriority w:val="59"/>
    <w:qFormat/>
    <w:rsid w:val="001C1251"/>
    <w:rPr>
      <w:rFonts w:ascii="等线" w:eastAsia="Times New Roman"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_21"/>
    <w:basedOn w:val="TableNormal"/>
    <w:uiPriority w:val="59"/>
    <w:qFormat/>
    <w:rsid w:val="001C1251"/>
    <w:rPr>
      <w:rFonts w:ascii="等线" w:eastAsia="Times New Roman"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5A3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zbcg-bjzc.zhongcy.com/bjczj-portal-site/index.html" TargetMode="External" /><Relationship Id="rId11" Type="http://schemas.openxmlformats.org/officeDocument/2006/relationships/hyperlink" Target="mailto:zboovoo@163.com" TargetMode="External" /><Relationship Id="rId12" Type="http://schemas.openxmlformats.org/officeDocument/2006/relationships/footer" Target="footer4.xml" /><Relationship Id="rId13" Type="http://schemas.openxmlformats.org/officeDocument/2006/relationships/header" Target="header4.xml" /><Relationship Id="rId14" Type="http://schemas.openxmlformats.org/officeDocument/2006/relationships/footer" Target="footer5.xml" /><Relationship Id="rId15" Type="http://schemas.openxmlformats.org/officeDocument/2006/relationships/header" Target="header5.xml" /><Relationship Id="rId16" Type="http://schemas.openxmlformats.org/officeDocument/2006/relationships/footer" Target="footer6.xml" /><Relationship Id="rId17" Type="http://schemas.openxmlformats.org/officeDocument/2006/relationships/hyperlink" Target="5.2.1.1" TargetMode="External" /><Relationship Id="rId18" Type="http://schemas.openxmlformats.org/officeDocument/2006/relationships/hyperlink" Target="5.2.1.2" TargetMode="Externa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hyperlink" Target="5.2.1.3" TargetMode="External" /><Relationship Id="rId21" Type="http://schemas.openxmlformats.org/officeDocument/2006/relationships/hyperlink" Target="5.2.1.4" TargetMode="External" /><Relationship Id="rId22" Type="http://schemas.openxmlformats.org/officeDocument/2006/relationships/hyperlink" Target="5.2.3.1" TargetMode="External" /><Relationship Id="rId23" Type="http://schemas.openxmlformats.org/officeDocument/2006/relationships/hyperlink" Target="5.2.3.2" TargetMode="External" /><Relationship Id="rId24" Type="http://schemas.openxmlformats.org/officeDocument/2006/relationships/hyperlink" Target="5.2.3.3" TargetMode="External" /><Relationship Id="rId25" Type="http://schemas.openxmlformats.org/officeDocument/2006/relationships/hyperlink" Target="5.2.3.4" TargetMode="External" /><Relationship Id="rId26" Type="http://schemas.openxmlformats.org/officeDocument/2006/relationships/hyperlink" Target="5.2.3.5" TargetMode="External" /><Relationship Id="rId27" Type="http://schemas.openxmlformats.org/officeDocument/2006/relationships/hyperlink" Target="5.2.3.6" TargetMode="External" /><Relationship Id="rId28" Type="http://schemas.openxmlformats.org/officeDocument/2006/relationships/footer" Target="footer8.xml" /><Relationship Id="rId29" Type="http://schemas.openxmlformats.org/officeDocument/2006/relationships/footer" Target="footer9.xml" /><Relationship Id="rId3" Type="http://schemas.openxmlformats.org/officeDocument/2006/relationships/fontTable" Target="fontTable.xml" /><Relationship Id="rId30" Type="http://schemas.openxmlformats.org/officeDocument/2006/relationships/footer" Target="footer10.xml" /><Relationship Id="rId31" Type="http://schemas.openxmlformats.org/officeDocument/2006/relationships/footer" Target="footer11.xml" /><Relationship Id="rId32" Type="http://schemas.openxmlformats.org/officeDocument/2006/relationships/header" Target="header6.xml" /><Relationship Id="rId33" Type="http://schemas.openxmlformats.org/officeDocument/2006/relationships/header" Target="header7.xml" /><Relationship Id="rId34" Type="http://schemas.openxmlformats.org/officeDocument/2006/relationships/footer" Target="footer12.xml" /><Relationship Id="rId35" Type="http://schemas.openxmlformats.org/officeDocument/2006/relationships/footer" Target="footer13.xml" /><Relationship Id="rId36" Type="http://schemas.openxmlformats.org/officeDocument/2006/relationships/header" Target="header8.xml" /><Relationship Id="rId37" Type="http://schemas.openxmlformats.org/officeDocument/2006/relationships/footer" Target="footer14.xml" /><Relationship Id="rId38" Type="http://schemas.openxmlformats.org/officeDocument/2006/relationships/header" Target="header9.xml" /><Relationship Id="rId39" Type="http://schemas.openxmlformats.org/officeDocument/2006/relationships/footer" Target="footer15.xml" /><Relationship Id="rId4" Type="http://schemas.openxmlformats.org/officeDocument/2006/relationships/header" Target="header1.xml" /><Relationship Id="rId40" Type="http://schemas.openxmlformats.org/officeDocument/2006/relationships/header" Target="header10.xml" /><Relationship Id="rId41" Type="http://schemas.openxmlformats.org/officeDocument/2006/relationships/footer" Target="footer16.xm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5.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5260</TotalTime>
  <Pages>72</Pages>
  <Words>5177</Words>
  <Characters>29513</Characters>
  <Application>Microsoft Office Word</Application>
  <DocSecurity>0</DocSecurity>
  <Lines>245</Lines>
  <Paragraphs>69</Paragraphs>
  <ScaleCrop>false</ScaleCrop>
  <Company/>
  <LinksUpToDate>false</LinksUpToDate>
  <CharactersWithSpaces>34621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 WHO</dc:creator>
  <cp:lastModifiedBy>Ume WHO</cp:lastModifiedBy>
  <cp:revision>8</cp:revision>
  <dcterms:created xsi:type="dcterms:W3CDTF">2025-12-11T07:55:00Z</dcterms:created>
  <dcterms:modified xsi:type="dcterms:W3CDTF">2025-12-15T02:01:00Z</dcterms:modified>
</cp:coreProperties>
</file>