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A510AE">
      <w:pPr>
        <w:spacing w:line="360" w:lineRule="auto"/>
        <w:ind w:firstLine="300" w:firstLineChars="50"/>
        <w:rPr>
          <w:sz w:val="60"/>
          <w:szCs w:val="60"/>
          <w:highlight w:val="none"/>
        </w:rPr>
      </w:pPr>
    </w:p>
    <w:p w14:paraId="2E65D3DD">
      <w:pPr>
        <w:jc w:val="center"/>
        <w:rPr>
          <w:rFonts w:hint="eastAsia" w:ascii="仿宋" w:hAnsi="仿宋" w:eastAsia="仿宋" w:cs="仿宋"/>
          <w:b/>
          <w:bCs/>
          <w:sz w:val="60"/>
          <w:szCs w:val="60"/>
          <w:highlight w:val="none"/>
        </w:rPr>
      </w:pPr>
    </w:p>
    <w:p w14:paraId="1FBDAE6E">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北京市政府采购项目</w:t>
      </w:r>
    </w:p>
    <w:p w14:paraId="0DF722DA">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公开招标文件</w:t>
      </w:r>
    </w:p>
    <w:p w14:paraId="4D08B6A9">
      <w:pPr>
        <w:jc w:val="center"/>
        <w:rPr>
          <w:rFonts w:hint="eastAsia" w:ascii="仿宋" w:hAnsi="仿宋" w:eastAsia="仿宋" w:cs="仿宋"/>
          <w:b/>
          <w:bCs/>
          <w:sz w:val="60"/>
          <w:szCs w:val="60"/>
          <w:highlight w:val="none"/>
        </w:rPr>
      </w:pPr>
    </w:p>
    <w:p w14:paraId="62DD10AF">
      <w:pPr>
        <w:spacing w:line="360" w:lineRule="auto"/>
        <w:jc w:val="center"/>
        <w:rPr>
          <w:rFonts w:hint="eastAsia" w:ascii="仿宋" w:hAnsi="仿宋" w:eastAsia="仿宋" w:cs="仿宋"/>
          <w:sz w:val="60"/>
          <w:szCs w:val="60"/>
          <w:highlight w:val="none"/>
        </w:rPr>
      </w:pPr>
    </w:p>
    <w:p w14:paraId="5C2C2CB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580AEB6B">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2C1CB6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69E049D">
      <w:pPr>
        <w:tabs>
          <w:tab w:val="left" w:pos="3240"/>
          <w:tab w:val="left" w:pos="3420"/>
        </w:tabs>
        <w:spacing w:line="360" w:lineRule="auto"/>
        <w:ind w:left="2832" w:leftChars="-95" w:right="-386" w:rightChars="-184" w:hanging="3031" w:hangingChars="842"/>
        <w:jc w:val="left"/>
        <w:rPr>
          <w:rFonts w:hint="eastAsia" w:ascii="仿宋" w:hAnsi="仿宋" w:eastAsia="仿宋" w:cs="仿宋"/>
          <w:bCs/>
          <w:sz w:val="36"/>
          <w:szCs w:val="36"/>
          <w:highlight w:val="none"/>
        </w:rPr>
      </w:pPr>
    </w:p>
    <w:p w14:paraId="2FBE971C">
      <w:pPr>
        <w:tabs>
          <w:tab w:val="left" w:pos="3240"/>
          <w:tab w:val="left" w:pos="3420"/>
        </w:tabs>
        <w:spacing w:line="360" w:lineRule="auto"/>
        <w:ind w:left="1071" w:leftChars="-294" w:hanging="1688" w:hangingChars="469"/>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项目名称：</w:t>
      </w:r>
      <w:r>
        <w:rPr>
          <w:rFonts w:hint="eastAsia" w:ascii="仿宋" w:hAnsi="仿宋" w:eastAsia="仿宋" w:cs="仿宋"/>
          <w:bCs/>
          <w:sz w:val="36"/>
          <w:szCs w:val="36"/>
          <w:highlight w:val="none"/>
          <w:lang w:eastAsia="zh-CN"/>
        </w:rPr>
        <w:t>朝阳区2026年第一批136处（217个防护单元）人防工程战时设备设施维护维修项目（4标段）</w:t>
      </w:r>
    </w:p>
    <w:p w14:paraId="595B743F">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项目编号</w:t>
      </w:r>
      <w:r>
        <w:rPr>
          <w:rFonts w:hint="eastAsia" w:ascii="仿宋" w:hAnsi="仿宋" w:eastAsia="仿宋" w:cs="仿宋"/>
          <w:bCs/>
          <w:sz w:val="36"/>
          <w:szCs w:val="36"/>
          <w:highlight w:val="none"/>
          <w:lang w:val="en-US" w:eastAsia="zh-CN"/>
        </w:rPr>
        <w:t>/包号</w:t>
      </w:r>
      <w:r>
        <w:rPr>
          <w:rFonts w:hint="eastAsia" w:ascii="仿宋" w:hAnsi="仿宋" w:eastAsia="仿宋" w:cs="仿宋"/>
          <w:bCs/>
          <w:sz w:val="36"/>
          <w:szCs w:val="36"/>
          <w:highlight w:val="none"/>
        </w:rPr>
        <w:t>：</w:t>
      </w:r>
      <w:r>
        <w:rPr>
          <w:rFonts w:hint="eastAsia" w:ascii="仿宋" w:hAnsi="仿宋" w:eastAsia="仿宋" w:cs="仿宋"/>
          <w:bCs/>
          <w:sz w:val="36"/>
          <w:szCs w:val="36"/>
          <w:highlight w:val="none"/>
          <w:lang w:eastAsia="zh-CN"/>
        </w:rPr>
        <w:t>11010526210200026831-XM001/04</w:t>
      </w:r>
    </w:p>
    <w:p w14:paraId="2E3A4927">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采 购 人：</w:t>
      </w:r>
      <w:r>
        <w:rPr>
          <w:rFonts w:hint="eastAsia" w:ascii="仿宋" w:hAnsi="仿宋" w:eastAsia="仿宋" w:cs="仿宋"/>
          <w:bCs/>
          <w:sz w:val="36"/>
          <w:szCs w:val="36"/>
          <w:highlight w:val="none"/>
          <w:lang w:eastAsia="zh-CN"/>
        </w:rPr>
        <w:t>北京市朝阳区国防动员办公室</w:t>
      </w:r>
    </w:p>
    <w:p w14:paraId="1E15E648">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rPr>
      </w:pPr>
      <w:r>
        <w:rPr>
          <w:rFonts w:hint="eastAsia" w:ascii="仿宋" w:hAnsi="仿宋" w:eastAsia="仿宋" w:cs="仿宋"/>
          <w:bCs/>
          <w:sz w:val="36"/>
          <w:szCs w:val="36"/>
          <w:highlight w:val="none"/>
        </w:rPr>
        <w:t>采购代理机构：中咨达腾(北京)工程咨询有限公司</w:t>
      </w:r>
    </w:p>
    <w:p w14:paraId="64D11915">
      <w:pPr>
        <w:widowControl/>
        <w:jc w:val="center"/>
        <w:rPr>
          <w:rFonts w:hint="eastAsia" w:ascii="仿宋" w:hAnsi="仿宋" w:eastAsia="仿宋" w:cs="仿宋"/>
          <w:b/>
          <w:bCs/>
          <w:sz w:val="4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fmt="decimal" w:start="0"/>
          <w:cols w:space="720" w:num="1"/>
          <w:titlePg/>
          <w:docGrid w:linePitch="462" w:charSpace="0"/>
        </w:sectPr>
      </w:pPr>
      <w:bookmarkStart w:id="0" w:name="_Toc99301418"/>
    </w:p>
    <w:p w14:paraId="56F4F630">
      <w:pPr>
        <w:widowControl/>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目      录</w:t>
      </w:r>
      <w:bookmarkEnd w:id="0"/>
    </w:p>
    <w:p w14:paraId="5B57BAD4">
      <w:pPr>
        <w:rPr>
          <w:rFonts w:hint="eastAsia" w:ascii="仿宋" w:hAnsi="仿宋" w:eastAsia="仿宋" w:cs="仿宋"/>
          <w:highlight w:val="none"/>
        </w:rPr>
      </w:pPr>
    </w:p>
    <w:p w14:paraId="0C5CD623">
      <w:pPr>
        <w:rPr>
          <w:rFonts w:hint="eastAsia" w:ascii="仿宋" w:hAnsi="仿宋" w:eastAsia="仿宋" w:cs="仿宋"/>
          <w:highlight w:val="none"/>
        </w:rPr>
      </w:pPr>
    </w:p>
    <w:p w14:paraId="13F3F379">
      <w:pPr>
        <w:rPr>
          <w:rFonts w:hint="eastAsia" w:ascii="仿宋" w:hAnsi="仿宋" w:eastAsia="仿宋" w:cs="仿宋"/>
          <w:highlight w:val="none"/>
        </w:rPr>
      </w:pPr>
    </w:p>
    <w:p w14:paraId="42EB16F4">
      <w:pPr>
        <w:pStyle w:val="31"/>
        <w:tabs>
          <w:tab w:val="right" w:leader="dot" w:pos="9072"/>
          <w:tab w:val="clear" w:pos="1050"/>
          <w:tab w:val="clear" w:pos="8937"/>
        </w:tabs>
        <w:spacing w:line="480" w:lineRule="auto"/>
        <w:rPr>
          <w:highlight w:val="none"/>
        </w:rPr>
      </w:pPr>
      <w:r>
        <w:rPr>
          <w:rFonts w:hint="eastAsia" w:ascii="仿宋" w:hAnsi="仿宋" w:eastAsia="仿宋" w:cs="仿宋"/>
          <w:b w:val="0"/>
          <w:highlight w:val="none"/>
        </w:rPr>
        <w:fldChar w:fldCharType="begin"/>
      </w:r>
      <w:r>
        <w:rPr>
          <w:rFonts w:hint="eastAsia" w:ascii="仿宋" w:hAnsi="仿宋" w:eastAsia="仿宋" w:cs="仿宋"/>
          <w:b w:val="0"/>
          <w:highlight w:val="none"/>
        </w:rPr>
        <w:instrText xml:space="preserve"> TOC \o "1-1" \h \z \u </w:instrText>
      </w:r>
      <w:r>
        <w:rPr>
          <w:rFonts w:hint="eastAsia" w:ascii="仿宋" w:hAnsi="仿宋" w:eastAsia="仿宋" w:cs="仿宋"/>
          <w:b w:val="0"/>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_Toc17216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第一章   投标邀请</w:t>
      </w:r>
      <w:r>
        <w:rPr>
          <w:highlight w:val="none"/>
        </w:rPr>
        <w:tab/>
      </w:r>
      <w:r>
        <w:rPr>
          <w:highlight w:val="none"/>
        </w:rPr>
        <w:fldChar w:fldCharType="begin"/>
      </w:r>
      <w:r>
        <w:rPr>
          <w:highlight w:val="none"/>
        </w:rPr>
        <w:instrText xml:space="preserve"> PAGEREF _Toc17216 \h </w:instrText>
      </w:r>
      <w:r>
        <w:rPr>
          <w:highlight w:val="none"/>
        </w:rPr>
        <w:fldChar w:fldCharType="separate"/>
      </w:r>
      <w:r>
        <w:rPr>
          <w:highlight w:val="none"/>
        </w:rPr>
        <w:t>1</w:t>
      </w:r>
      <w:r>
        <w:rPr>
          <w:highlight w:val="none"/>
        </w:rPr>
        <w:fldChar w:fldCharType="end"/>
      </w:r>
      <w:r>
        <w:rPr>
          <w:rFonts w:hint="eastAsia" w:ascii="仿宋" w:hAnsi="仿宋" w:eastAsia="仿宋" w:cs="仿宋"/>
          <w:highlight w:val="none"/>
        </w:rPr>
        <w:fldChar w:fldCharType="end"/>
      </w:r>
    </w:p>
    <w:p w14:paraId="1CDC05F8">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_Toc11107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第二章   投标人须知</w:t>
      </w:r>
      <w:r>
        <w:rPr>
          <w:highlight w:val="none"/>
        </w:rPr>
        <w:tab/>
      </w:r>
      <w:r>
        <w:rPr>
          <w:highlight w:val="none"/>
        </w:rPr>
        <w:fldChar w:fldCharType="begin"/>
      </w:r>
      <w:r>
        <w:rPr>
          <w:highlight w:val="none"/>
        </w:rPr>
        <w:instrText xml:space="preserve"> PAGEREF _Toc11107 \h </w:instrText>
      </w:r>
      <w:r>
        <w:rPr>
          <w:highlight w:val="none"/>
        </w:rPr>
        <w:fldChar w:fldCharType="separate"/>
      </w:r>
      <w:r>
        <w:rPr>
          <w:highlight w:val="none"/>
        </w:rPr>
        <w:t>5</w:t>
      </w:r>
      <w:r>
        <w:rPr>
          <w:highlight w:val="none"/>
        </w:rPr>
        <w:fldChar w:fldCharType="end"/>
      </w:r>
      <w:r>
        <w:rPr>
          <w:rFonts w:hint="eastAsia" w:ascii="仿宋" w:hAnsi="仿宋" w:eastAsia="仿宋" w:cs="仿宋"/>
          <w:highlight w:val="none"/>
        </w:rPr>
        <w:fldChar w:fldCharType="end"/>
      </w:r>
    </w:p>
    <w:p w14:paraId="0BED4F4C">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_Toc6314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三</w:t>
      </w:r>
      <w:r>
        <w:rPr>
          <w:rFonts w:hint="eastAsia" w:ascii="仿宋" w:hAnsi="仿宋" w:eastAsia="仿宋" w:cs="仿宋"/>
          <w:szCs w:val="36"/>
          <w:highlight w:val="none"/>
        </w:rPr>
        <w:t>章   资格审查</w:t>
      </w:r>
      <w:r>
        <w:rPr>
          <w:highlight w:val="none"/>
        </w:rPr>
        <w:tab/>
      </w:r>
      <w:r>
        <w:rPr>
          <w:highlight w:val="none"/>
        </w:rPr>
        <w:fldChar w:fldCharType="begin"/>
      </w:r>
      <w:r>
        <w:rPr>
          <w:highlight w:val="none"/>
        </w:rPr>
        <w:instrText xml:space="preserve"> PAGEREF _Toc6314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1DC0BE82">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_Toc7474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四</w:t>
      </w:r>
      <w:r>
        <w:rPr>
          <w:rFonts w:hint="eastAsia" w:ascii="仿宋" w:hAnsi="仿宋" w:eastAsia="仿宋" w:cs="仿宋"/>
          <w:szCs w:val="36"/>
          <w:highlight w:val="none"/>
        </w:rPr>
        <w:t>章   评标程序、</w:t>
      </w:r>
      <w:r>
        <w:rPr>
          <w:rFonts w:hint="eastAsia" w:ascii="仿宋" w:hAnsi="仿宋" w:eastAsia="仿宋" w:cs="仿宋"/>
          <w:szCs w:val="36"/>
          <w:highlight w:val="none"/>
          <w:lang w:eastAsia="zh-CN"/>
        </w:rPr>
        <w:t>评标方法和评标标准</w:t>
      </w:r>
      <w:r>
        <w:rPr>
          <w:highlight w:val="none"/>
        </w:rPr>
        <w:tab/>
      </w:r>
      <w:r>
        <w:rPr>
          <w:highlight w:val="none"/>
        </w:rPr>
        <w:fldChar w:fldCharType="begin"/>
      </w:r>
      <w:r>
        <w:rPr>
          <w:highlight w:val="none"/>
        </w:rPr>
        <w:instrText xml:space="preserve"> PAGEREF _Toc7474 \h </w:instrText>
      </w:r>
      <w:r>
        <w:rPr>
          <w:highlight w:val="none"/>
        </w:rPr>
        <w:fldChar w:fldCharType="separate"/>
      </w:r>
      <w:r>
        <w:rPr>
          <w:highlight w:val="none"/>
        </w:rPr>
        <w:t>26</w:t>
      </w:r>
      <w:r>
        <w:rPr>
          <w:highlight w:val="none"/>
        </w:rPr>
        <w:fldChar w:fldCharType="end"/>
      </w:r>
      <w:r>
        <w:rPr>
          <w:rFonts w:hint="eastAsia" w:ascii="仿宋" w:hAnsi="仿宋" w:eastAsia="仿宋" w:cs="仿宋"/>
          <w:highlight w:val="none"/>
        </w:rPr>
        <w:fldChar w:fldCharType="end"/>
      </w:r>
    </w:p>
    <w:p w14:paraId="1FE3B209">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_Toc12847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五</w:t>
      </w:r>
      <w:r>
        <w:rPr>
          <w:rFonts w:hint="eastAsia" w:ascii="仿宋" w:hAnsi="仿宋" w:eastAsia="仿宋" w:cs="仿宋"/>
          <w:szCs w:val="36"/>
          <w:highlight w:val="none"/>
        </w:rPr>
        <w:t>章   采购需求</w:t>
      </w:r>
      <w:r>
        <w:rPr>
          <w:highlight w:val="none"/>
        </w:rPr>
        <w:tab/>
      </w:r>
      <w:r>
        <w:rPr>
          <w:highlight w:val="none"/>
        </w:rPr>
        <w:fldChar w:fldCharType="begin"/>
      </w:r>
      <w:r>
        <w:rPr>
          <w:highlight w:val="none"/>
        </w:rPr>
        <w:instrText xml:space="preserve"> PAGEREF _Toc12847 \h </w:instrText>
      </w:r>
      <w:r>
        <w:rPr>
          <w:highlight w:val="none"/>
        </w:rPr>
        <w:fldChar w:fldCharType="separate"/>
      </w:r>
      <w:r>
        <w:rPr>
          <w:highlight w:val="none"/>
        </w:rPr>
        <w:t>34</w:t>
      </w:r>
      <w:r>
        <w:rPr>
          <w:highlight w:val="none"/>
        </w:rPr>
        <w:fldChar w:fldCharType="end"/>
      </w:r>
      <w:r>
        <w:rPr>
          <w:rFonts w:hint="eastAsia" w:ascii="仿宋" w:hAnsi="仿宋" w:eastAsia="仿宋" w:cs="仿宋"/>
          <w:highlight w:val="none"/>
        </w:rPr>
        <w:fldChar w:fldCharType="end"/>
      </w:r>
    </w:p>
    <w:p w14:paraId="2B9DF0E4">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_Toc13417 </w:instrText>
      </w:r>
      <w:r>
        <w:rPr>
          <w:rFonts w:hint="eastAsia" w:ascii="仿宋" w:hAnsi="仿宋" w:eastAsia="仿宋" w:cs="仿宋"/>
          <w:highlight w:val="none"/>
        </w:rPr>
        <w:fldChar w:fldCharType="separate"/>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六</w:t>
      </w:r>
      <w:r>
        <w:rPr>
          <w:rFonts w:hint="eastAsia" w:ascii="仿宋" w:hAnsi="仿宋" w:eastAsia="仿宋" w:cs="仿宋"/>
          <w:bCs/>
          <w:szCs w:val="24"/>
          <w:highlight w:val="none"/>
        </w:rPr>
        <w:t>章   拟签订的合同文本</w:t>
      </w:r>
      <w:r>
        <w:rPr>
          <w:highlight w:val="none"/>
        </w:rPr>
        <w:tab/>
      </w:r>
      <w:r>
        <w:rPr>
          <w:highlight w:val="none"/>
        </w:rPr>
        <w:fldChar w:fldCharType="begin"/>
      </w:r>
      <w:r>
        <w:rPr>
          <w:highlight w:val="none"/>
        </w:rPr>
        <w:instrText xml:space="preserve"> PAGEREF _Toc13417 \h </w:instrText>
      </w:r>
      <w:r>
        <w:rPr>
          <w:highlight w:val="none"/>
        </w:rPr>
        <w:fldChar w:fldCharType="separate"/>
      </w:r>
      <w:r>
        <w:rPr>
          <w:highlight w:val="none"/>
        </w:rPr>
        <w:t>37</w:t>
      </w:r>
      <w:r>
        <w:rPr>
          <w:highlight w:val="none"/>
        </w:rPr>
        <w:fldChar w:fldCharType="end"/>
      </w:r>
      <w:r>
        <w:rPr>
          <w:rFonts w:hint="eastAsia" w:ascii="仿宋" w:hAnsi="仿宋" w:eastAsia="仿宋" w:cs="仿宋"/>
          <w:highlight w:val="none"/>
        </w:rPr>
        <w:fldChar w:fldCharType="end"/>
      </w:r>
    </w:p>
    <w:p w14:paraId="1BBEA2A3">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_Toc17341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七</w:t>
      </w:r>
      <w:r>
        <w:rPr>
          <w:rFonts w:hint="eastAsia" w:ascii="仿宋" w:hAnsi="仿宋" w:eastAsia="仿宋" w:cs="仿宋"/>
          <w:szCs w:val="36"/>
          <w:highlight w:val="none"/>
        </w:rPr>
        <w:t>章   投标文件格式</w:t>
      </w:r>
      <w:r>
        <w:rPr>
          <w:highlight w:val="none"/>
        </w:rPr>
        <w:tab/>
      </w:r>
      <w:r>
        <w:rPr>
          <w:highlight w:val="none"/>
        </w:rPr>
        <w:fldChar w:fldCharType="begin"/>
      </w:r>
      <w:r>
        <w:rPr>
          <w:highlight w:val="none"/>
        </w:rPr>
        <w:instrText xml:space="preserve"> PAGEREF _Toc17341 \h </w:instrText>
      </w:r>
      <w:r>
        <w:rPr>
          <w:highlight w:val="none"/>
        </w:rPr>
        <w:fldChar w:fldCharType="separate"/>
      </w:r>
      <w:r>
        <w:rPr>
          <w:highlight w:val="none"/>
        </w:rPr>
        <w:t>51</w:t>
      </w:r>
      <w:r>
        <w:rPr>
          <w:highlight w:val="none"/>
        </w:rPr>
        <w:fldChar w:fldCharType="end"/>
      </w:r>
      <w:r>
        <w:rPr>
          <w:rFonts w:hint="eastAsia" w:ascii="仿宋" w:hAnsi="仿宋" w:eastAsia="仿宋" w:cs="仿宋"/>
          <w:highlight w:val="none"/>
        </w:rPr>
        <w:fldChar w:fldCharType="end"/>
      </w:r>
    </w:p>
    <w:p w14:paraId="67455CAF">
      <w:pPr>
        <w:spacing w:line="480" w:lineRule="auto"/>
        <w:rPr>
          <w:rFonts w:hint="eastAsia" w:ascii="仿宋" w:hAnsi="仿宋" w:eastAsia="仿宋" w:cs="仿宋"/>
          <w:highlight w:val="none"/>
        </w:rPr>
      </w:pPr>
      <w:r>
        <w:rPr>
          <w:rFonts w:hint="eastAsia" w:ascii="仿宋" w:hAnsi="仿宋" w:eastAsia="仿宋" w:cs="仿宋"/>
          <w:highlight w:val="none"/>
        </w:rPr>
        <w:fldChar w:fldCharType="end"/>
      </w:r>
      <w:r>
        <w:rPr>
          <w:rFonts w:hint="eastAsia" w:ascii="仿宋" w:hAnsi="仿宋" w:eastAsia="仿宋" w:cs="仿宋"/>
          <w:highlight w:val="none"/>
          <w:lang w:val="en-US" w:eastAsia="zh-CN"/>
        </w:rPr>
        <w:t>注：采购文件条款中以 “■”形式标记的内容适用于本项目，以“□”形式标记的内容不适用于本项目。</w:t>
      </w:r>
    </w:p>
    <w:p w14:paraId="5C9949B9">
      <w:pPr>
        <w:pStyle w:val="31"/>
        <w:spacing w:line="480" w:lineRule="auto"/>
        <w:rPr>
          <w:rFonts w:hint="eastAsia" w:ascii="仿宋" w:hAnsi="仿宋" w:eastAsia="仿宋" w:cs="仿宋"/>
          <w:b w:val="0"/>
          <w:highlight w:val="none"/>
        </w:rPr>
      </w:pPr>
    </w:p>
    <w:p w14:paraId="351D68B2">
      <w:pPr>
        <w:spacing w:line="560" w:lineRule="atLeast"/>
        <w:ind w:firstLine="560" w:firstLineChars="200"/>
        <w:rPr>
          <w:rFonts w:hint="eastAsia" w:ascii="仿宋" w:hAnsi="仿宋" w:eastAsia="仿宋" w:cs="仿宋"/>
          <w:color w:val="000000"/>
          <w:sz w:val="28"/>
          <w:szCs w:val="28"/>
          <w:lang w:val="en-US" w:eastAsia="zh-CN"/>
        </w:rPr>
      </w:pPr>
      <w:bookmarkStart w:id="1" w:name="_Toc3655"/>
      <w:bookmarkStart w:id="2" w:name="_Toc19947"/>
      <w:bookmarkStart w:id="3" w:name="_Toc14239"/>
      <w:bookmarkStart w:id="4" w:name="_Toc17216"/>
      <w:bookmarkStart w:id="5" w:name="_Toc11197"/>
      <w:bookmarkStart w:id="6" w:name="_Toc7943"/>
      <w:bookmarkStart w:id="7" w:name="_Toc23552"/>
      <w:bookmarkStart w:id="8" w:name="_Toc26619"/>
      <w:bookmarkStart w:id="9" w:name="_Toc14141"/>
      <w:bookmarkStart w:id="10" w:name="_Toc32296"/>
      <w:bookmarkStart w:id="11" w:name="_Toc1624"/>
    </w:p>
    <w:p w14:paraId="20982F5D">
      <w:pPr>
        <w:spacing w:line="360" w:lineRule="auto"/>
        <w:jc w:val="center"/>
        <w:outlineLvl w:val="0"/>
        <w:rPr>
          <w:rFonts w:hint="eastAsia" w:ascii="仿宋" w:hAnsi="仿宋" w:eastAsia="仿宋" w:cs="仿宋"/>
          <w:sz w:val="24"/>
          <w:highlight w:val="none"/>
        </w:rPr>
        <w:sectPr>
          <w:footerReference r:id="rId8" w:type="first"/>
          <w:footerReference r:id="rId7" w:type="default"/>
          <w:pgSz w:w="11907" w:h="16840"/>
          <w:pgMar w:top="1418" w:right="1134" w:bottom="1418" w:left="1701" w:header="851" w:footer="851" w:gutter="0"/>
          <w:pgNumType w:fmt="decimal" w:start="1"/>
          <w:cols w:space="720" w:num="1"/>
          <w:docGrid w:linePitch="462" w:charSpace="0"/>
        </w:sectPr>
      </w:pPr>
    </w:p>
    <w:p w14:paraId="69CC4685">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第一章   投标邀请</w:t>
      </w:r>
      <w:bookmarkEnd w:id="1"/>
      <w:bookmarkEnd w:id="2"/>
      <w:bookmarkEnd w:id="3"/>
      <w:bookmarkEnd w:id="4"/>
      <w:bookmarkEnd w:id="5"/>
      <w:bookmarkEnd w:id="6"/>
      <w:bookmarkEnd w:id="7"/>
      <w:bookmarkEnd w:id="8"/>
      <w:bookmarkEnd w:id="9"/>
      <w:bookmarkEnd w:id="10"/>
      <w:bookmarkEnd w:id="11"/>
    </w:p>
    <w:p w14:paraId="02A99F7B">
      <w:pPr>
        <w:spacing w:line="360" w:lineRule="auto"/>
        <w:ind w:firstLine="640" w:firstLineChars="200"/>
        <w:rPr>
          <w:rFonts w:hint="eastAsia" w:ascii="仿宋" w:hAnsi="仿宋" w:eastAsia="仿宋" w:cs="仿宋"/>
          <w:sz w:val="32"/>
          <w:szCs w:val="32"/>
          <w:highlight w:val="none"/>
        </w:rPr>
      </w:pPr>
    </w:p>
    <w:p w14:paraId="3DE836B5">
      <w:pPr>
        <w:pStyle w:val="3"/>
        <w:spacing w:before="0" w:line="360" w:lineRule="auto"/>
        <w:jc w:val="left"/>
        <w:rPr>
          <w:rFonts w:hint="eastAsia" w:ascii="仿宋" w:hAnsi="仿宋" w:eastAsia="仿宋" w:cs="仿宋"/>
          <w:sz w:val="24"/>
          <w:szCs w:val="24"/>
          <w:highlight w:val="none"/>
        </w:rPr>
      </w:pPr>
      <w:bookmarkStart w:id="12" w:name="_Toc28359002"/>
      <w:bookmarkStart w:id="13" w:name="_Toc28359079"/>
      <w:bookmarkStart w:id="14" w:name="_Toc35393790"/>
      <w:bookmarkStart w:id="15" w:name="_Toc35393621"/>
      <w:bookmarkStart w:id="16" w:name="_Hlk24379207"/>
      <w:r>
        <w:rPr>
          <w:rFonts w:hint="eastAsia" w:ascii="仿宋" w:hAnsi="仿宋" w:eastAsia="仿宋" w:cs="仿宋"/>
          <w:sz w:val="24"/>
          <w:szCs w:val="24"/>
          <w:highlight w:val="none"/>
        </w:rPr>
        <w:t>一、项目基本情况</w:t>
      </w:r>
      <w:bookmarkEnd w:id="12"/>
      <w:bookmarkEnd w:id="13"/>
      <w:bookmarkEnd w:id="14"/>
      <w:bookmarkEnd w:id="15"/>
    </w:p>
    <w:p w14:paraId="595BEF87">
      <w:pPr>
        <w:spacing w:line="360" w:lineRule="auto"/>
        <w:ind w:firstLine="480" w:firstLineChars="200"/>
        <w:rPr>
          <w:rFonts w:hint="eastAsia" w:ascii="仿宋" w:hAnsi="仿宋" w:eastAsia="仿宋" w:cs="仿宋"/>
          <w:sz w:val="24"/>
          <w:highlight w:val="yellow"/>
          <w:lang w:val="en-US" w:eastAsia="zh-CN"/>
        </w:rPr>
      </w:pPr>
      <w:r>
        <w:rPr>
          <w:rFonts w:hint="eastAsia" w:ascii="仿宋" w:hAnsi="仿宋" w:eastAsia="仿宋" w:cs="仿宋"/>
          <w:sz w:val="24"/>
          <w:highlight w:val="none"/>
        </w:rPr>
        <w:t>1.项目编号：</w:t>
      </w:r>
      <w:r>
        <w:rPr>
          <w:rFonts w:hint="eastAsia" w:ascii="仿宋" w:hAnsi="仿宋" w:eastAsia="仿宋" w:cs="仿宋"/>
          <w:sz w:val="24"/>
          <w:highlight w:val="none"/>
          <w:lang w:eastAsia="zh-CN"/>
        </w:rPr>
        <w:t>11010526210200026831-XM001/04</w:t>
      </w:r>
    </w:p>
    <w:p w14:paraId="33B6874E">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2.项目名称：</w:t>
      </w:r>
      <w:r>
        <w:rPr>
          <w:rFonts w:hint="eastAsia" w:ascii="仿宋" w:hAnsi="仿宋" w:eastAsia="仿宋" w:cs="仿宋"/>
          <w:sz w:val="24"/>
          <w:highlight w:val="none"/>
          <w:lang w:eastAsia="zh-CN"/>
        </w:rPr>
        <w:t>朝阳区2026年第一批136处（217个防护单元）人防工程战时设备设施维护维修项目（4标段）</w:t>
      </w:r>
    </w:p>
    <w:bookmarkEnd w:id="16"/>
    <w:p w14:paraId="452D55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3.项目预算金额：226.142353</w:t>
      </w:r>
      <w:r>
        <w:rPr>
          <w:rFonts w:hint="eastAsia" w:ascii="仿宋" w:hAnsi="仿宋" w:eastAsia="仿宋" w:cs="仿宋"/>
          <w:sz w:val="24"/>
          <w:highlight w:val="none"/>
          <w:lang w:eastAsia="zh-CN"/>
        </w:rPr>
        <w:t>万元</w:t>
      </w:r>
      <w:r>
        <w:rPr>
          <w:rFonts w:hint="eastAsia" w:ascii="仿宋" w:hAnsi="仿宋" w:eastAsia="仿宋" w:cs="仿宋"/>
          <w:sz w:val="24"/>
          <w:highlight w:val="none"/>
        </w:rPr>
        <w:t>、项目最高限价：226.142353</w:t>
      </w:r>
      <w:r>
        <w:rPr>
          <w:rFonts w:hint="eastAsia" w:ascii="仿宋" w:hAnsi="仿宋" w:eastAsia="仿宋" w:cs="仿宋"/>
          <w:sz w:val="24"/>
          <w:highlight w:val="none"/>
          <w:lang w:eastAsia="zh-CN"/>
        </w:rPr>
        <w:t>万元</w:t>
      </w:r>
    </w:p>
    <w:p w14:paraId="2881D7C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4.采购需求：</w:t>
      </w:r>
    </w:p>
    <w:tbl>
      <w:tblPr>
        <w:tblStyle w:val="44"/>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28"/>
        <w:gridCol w:w="1445"/>
        <w:gridCol w:w="746"/>
        <w:gridCol w:w="4323"/>
      </w:tblGrid>
      <w:tr w14:paraId="5194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BAC9E66">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包号</w:t>
            </w:r>
          </w:p>
        </w:tc>
        <w:tc>
          <w:tcPr>
            <w:tcW w:w="1828" w:type="dxa"/>
            <w:noWrap w:val="0"/>
            <w:vAlign w:val="center"/>
          </w:tcPr>
          <w:p w14:paraId="6297674C">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标的名称</w:t>
            </w:r>
          </w:p>
        </w:tc>
        <w:tc>
          <w:tcPr>
            <w:tcW w:w="1445" w:type="dxa"/>
            <w:noWrap w:val="0"/>
            <w:vAlign w:val="center"/>
          </w:tcPr>
          <w:p w14:paraId="39D3BE7D">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采购包预算金额（万元）</w:t>
            </w:r>
          </w:p>
        </w:tc>
        <w:tc>
          <w:tcPr>
            <w:tcW w:w="746" w:type="dxa"/>
            <w:noWrap w:val="0"/>
            <w:vAlign w:val="center"/>
          </w:tcPr>
          <w:p w14:paraId="1D6FA98E">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数量</w:t>
            </w:r>
          </w:p>
        </w:tc>
        <w:tc>
          <w:tcPr>
            <w:tcW w:w="4323" w:type="dxa"/>
            <w:noWrap w:val="0"/>
            <w:vAlign w:val="center"/>
          </w:tcPr>
          <w:p w14:paraId="65670BE8">
            <w:pPr>
              <w:jc w:val="center"/>
              <w:rPr>
                <w:rFonts w:hint="eastAsia" w:ascii="仿宋" w:hAnsi="仿宋" w:eastAsia="仿宋" w:cs="仿宋"/>
                <w:szCs w:val="21"/>
                <w:highlight w:val="none"/>
              </w:rPr>
            </w:pPr>
            <w:r>
              <w:rPr>
                <w:rFonts w:hint="eastAsia" w:ascii="仿宋" w:hAnsi="仿宋" w:eastAsia="仿宋" w:cs="仿宋"/>
                <w:sz w:val="24"/>
                <w:szCs w:val="24"/>
                <w:highlight w:val="none"/>
              </w:rPr>
              <w:t>简要技术需求或要求</w:t>
            </w:r>
          </w:p>
        </w:tc>
      </w:tr>
      <w:tr w14:paraId="68D6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CD52034">
            <w:pPr>
              <w:spacing w:line="240" w:lineRule="auto"/>
              <w:jc w:val="center"/>
              <w:rPr>
                <w:rFonts w:hint="eastAsia" w:ascii="仿宋" w:hAnsi="仿宋" w:eastAsia="仿宋" w:cs="仿宋"/>
                <w:bCs/>
                <w:szCs w:val="21"/>
                <w:highlight w:val="none"/>
                <w:lang w:val="en-US" w:eastAsia="zh-CN"/>
              </w:rPr>
            </w:pPr>
            <w:r>
              <w:rPr>
                <w:rFonts w:hint="eastAsia" w:ascii="仿宋" w:hAnsi="仿宋" w:eastAsia="仿宋" w:cs="仿宋"/>
                <w:bCs w:val="0"/>
                <w:kern w:val="0"/>
                <w:sz w:val="21"/>
                <w:szCs w:val="21"/>
                <w:highlight w:val="none"/>
              </w:rPr>
              <w:t>0</w:t>
            </w:r>
            <w:r>
              <w:rPr>
                <w:rFonts w:hint="eastAsia" w:ascii="仿宋" w:hAnsi="仿宋" w:eastAsia="仿宋" w:cs="仿宋"/>
                <w:bCs w:val="0"/>
                <w:kern w:val="0"/>
                <w:sz w:val="21"/>
                <w:szCs w:val="21"/>
                <w:highlight w:val="none"/>
                <w:lang w:val="en-US" w:eastAsia="zh-CN"/>
              </w:rPr>
              <w:t>4</w:t>
            </w:r>
          </w:p>
        </w:tc>
        <w:tc>
          <w:tcPr>
            <w:tcW w:w="1828" w:type="dxa"/>
            <w:noWrap w:val="0"/>
            <w:vAlign w:val="center"/>
          </w:tcPr>
          <w:p w14:paraId="25D91172">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val="0"/>
                <w:kern w:val="0"/>
                <w:sz w:val="21"/>
                <w:szCs w:val="21"/>
                <w:highlight w:val="none"/>
                <w:lang w:eastAsia="zh-CN"/>
              </w:rPr>
              <w:t>朝阳区2026年第一批136处（217个防护单元）人防工程战时设备设施维护维修项目（4标段）</w:t>
            </w:r>
          </w:p>
        </w:tc>
        <w:tc>
          <w:tcPr>
            <w:tcW w:w="1445" w:type="dxa"/>
            <w:noWrap w:val="0"/>
            <w:vAlign w:val="center"/>
          </w:tcPr>
          <w:p w14:paraId="754254DE">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lang w:eastAsia="zh-CN"/>
              </w:rPr>
              <w:t>226.142353</w:t>
            </w:r>
          </w:p>
        </w:tc>
        <w:tc>
          <w:tcPr>
            <w:tcW w:w="746" w:type="dxa"/>
            <w:noWrap w:val="0"/>
            <w:vAlign w:val="center"/>
          </w:tcPr>
          <w:p w14:paraId="55718248">
            <w:pPr>
              <w:spacing w:line="240" w:lineRule="auto"/>
              <w:jc w:val="center"/>
              <w:rPr>
                <w:rFonts w:ascii="仿宋" w:hAnsi="仿宋" w:eastAsia="仿宋" w:cs="仿宋"/>
                <w:bCs/>
                <w:szCs w:val="21"/>
                <w:highlight w:val="none"/>
              </w:rPr>
            </w:pPr>
            <w:r>
              <w:rPr>
                <w:rFonts w:hint="eastAsia" w:ascii="仿宋" w:hAnsi="仿宋" w:eastAsia="仿宋" w:cs="仿宋"/>
                <w:bCs/>
                <w:sz w:val="24"/>
                <w:szCs w:val="24"/>
                <w:highlight w:val="none"/>
                <w:lang w:val="en-US" w:eastAsia="zh-CN"/>
              </w:rPr>
              <w:t>1项</w:t>
            </w:r>
          </w:p>
        </w:tc>
        <w:tc>
          <w:tcPr>
            <w:tcW w:w="4323" w:type="dxa"/>
            <w:noWrap w:val="0"/>
            <w:vAlign w:val="center"/>
          </w:tcPr>
          <w:p w14:paraId="52FF5930">
            <w:pPr>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4</w:t>
            </w:r>
            <w:r>
              <w:rPr>
                <w:rFonts w:hint="eastAsia" w:ascii="仿宋" w:hAnsi="仿宋" w:eastAsia="仿宋" w:cs="仿宋"/>
                <w:kern w:val="0"/>
                <w:szCs w:val="21"/>
                <w:highlight w:val="none"/>
                <w:lang w:eastAsia="zh-CN"/>
              </w:rPr>
              <w:t>标段35个防护单元人防工程战时设备设施维护维修项目，具体要求详见招标文件。</w:t>
            </w:r>
          </w:p>
        </w:tc>
      </w:tr>
    </w:tbl>
    <w:p w14:paraId="2C98EE7D">
      <w:pPr>
        <w:spacing w:line="360" w:lineRule="auto"/>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rPr>
        <w:t>5.合同履行期限：</w:t>
      </w: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p w14:paraId="3717B83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6.本项目是否接受联合体投标：□是  </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669A48FF">
      <w:pPr>
        <w:spacing w:line="360" w:lineRule="auto"/>
        <w:ind w:firstLine="480" w:firstLineChars="200"/>
        <w:rPr>
          <w:rFonts w:hint="eastAsia" w:ascii="仿宋" w:hAnsi="仿宋" w:eastAsia="仿宋" w:cs="仿宋"/>
          <w:sz w:val="24"/>
          <w:highlight w:val="none"/>
        </w:rPr>
      </w:pPr>
    </w:p>
    <w:p w14:paraId="113FBA6E">
      <w:pPr>
        <w:pStyle w:val="3"/>
        <w:spacing w:before="0" w:line="360" w:lineRule="auto"/>
        <w:jc w:val="left"/>
        <w:rPr>
          <w:rFonts w:hint="eastAsia" w:ascii="仿宋" w:hAnsi="仿宋" w:eastAsia="仿宋" w:cs="仿宋"/>
          <w:sz w:val="24"/>
          <w:szCs w:val="24"/>
          <w:highlight w:val="none"/>
        </w:rPr>
      </w:pPr>
      <w:bookmarkStart w:id="17" w:name="_Toc35393622"/>
      <w:bookmarkStart w:id="18" w:name="_Toc28359003"/>
      <w:bookmarkStart w:id="19" w:name="_Toc35393791"/>
      <w:bookmarkStart w:id="20" w:name="_Toc28359080"/>
      <w:r>
        <w:rPr>
          <w:rFonts w:hint="eastAsia" w:ascii="仿宋" w:hAnsi="仿宋" w:eastAsia="仿宋" w:cs="仿宋"/>
          <w:sz w:val="24"/>
          <w:szCs w:val="24"/>
          <w:highlight w:val="none"/>
        </w:rPr>
        <w:t>二、申请人的资格要求（须同时满足）</w:t>
      </w:r>
      <w:bookmarkEnd w:id="17"/>
      <w:bookmarkEnd w:id="18"/>
      <w:bookmarkEnd w:id="19"/>
      <w:bookmarkEnd w:id="20"/>
    </w:p>
    <w:p w14:paraId="7108FE3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6FE8F248">
      <w:pPr>
        <w:spacing w:line="360" w:lineRule="auto"/>
        <w:ind w:firstLine="480" w:firstLineChars="200"/>
        <w:rPr>
          <w:rFonts w:hint="eastAsia" w:ascii="仿宋" w:hAnsi="仿宋" w:eastAsia="仿宋" w:cs="仿宋"/>
          <w:sz w:val="24"/>
          <w:highlight w:val="none"/>
        </w:rPr>
      </w:pPr>
      <w:bookmarkStart w:id="21" w:name="_Toc28359081"/>
      <w:bookmarkStart w:id="22" w:name="_Toc28359004"/>
      <w:r>
        <w:rPr>
          <w:rFonts w:hint="eastAsia" w:ascii="仿宋" w:hAnsi="仿宋" w:eastAsia="仿宋" w:cs="仿宋"/>
          <w:sz w:val="24"/>
          <w:highlight w:val="none"/>
        </w:rPr>
        <w:t>2.落实政府采购政策需满足的资格要求：</w:t>
      </w:r>
    </w:p>
    <w:p w14:paraId="7F391F68">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中小企业政策</w:t>
      </w:r>
    </w:p>
    <w:p w14:paraId="7F837250">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本项目不专门面向中小企业预留采购份额。</w:t>
      </w:r>
    </w:p>
    <w:p w14:paraId="63088509">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本项目专门面向  </w:t>
      </w:r>
      <w:r>
        <w:rPr>
          <w:rFonts w:hint="eastAsia" w:ascii="仿宋" w:hAnsi="仿宋" w:eastAsia="仿宋" w:cs="仿宋"/>
          <w:sz w:val="24"/>
          <w:highlight w:val="none"/>
          <w:lang w:eastAsia="zh-CN"/>
        </w:rPr>
        <w:t>□</w:t>
      </w:r>
      <w:r>
        <w:rPr>
          <w:rFonts w:hint="eastAsia" w:ascii="仿宋" w:hAnsi="仿宋" w:eastAsia="仿宋" w:cs="仿宋"/>
          <w:sz w:val="24"/>
          <w:highlight w:val="none"/>
        </w:rPr>
        <w:t>中小</w:t>
      </w:r>
      <w:r>
        <w:rPr>
          <w:rFonts w:hint="eastAsia" w:ascii="仿宋" w:hAnsi="仿宋" w:eastAsia="仿宋" w:cs="仿宋"/>
          <w:sz w:val="24"/>
          <w:highlight w:val="none"/>
          <w:lang w:eastAsia="zh-CN"/>
        </w:rPr>
        <w:t>□</w:t>
      </w:r>
      <w:r>
        <w:rPr>
          <w:rFonts w:hint="eastAsia" w:ascii="仿宋" w:hAnsi="仿宋" w:eastAsia="仿宋" w:cs="仿宋"/>
          <w:sz w:val="24"/>
          <w:highlight w:val="none"/>
        </w:rPr>
        <w:t>小微企业  采购。即：提供的货物全部由符合政策要求的中小/小微企业制造、服务全部由符合政策要求的中小/小微企业承接。</w:t>
      </w:r>
    </w:p>
    <w:p w14:paraId="45274B9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3723DB0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其它落实政府采购政策的资格要求：无。</w:t>
      </w:r>
    </w:p>
    <w:p w14:paraId="3CAB4DF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3.本项目的特定资格要求：</w:t>
      </w:r>
    </w:p>
    <w:p w14:paraId="32877A21">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本项目是否属于政府购买服务：</w:t>
      </w:r>
    </w:p>
    <w:p w14:paraId="3AD82C6F">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05C83D1B">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是，公益一类事业单位、使用事业编制且由财政拨款保障的群团组织，不得作为承接主体；</w:t>
      </w:r>
    </w:p>
    <w:p w14:paraId="09693D0D">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其他特定资格要求：</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须具备建设行政主管部门核发的建筑工程施工总承包叁级（含）以上资质及有效期内的安全生产许可证</w:t>
      </w:r>
      <w:r>
        <w:rPr>
          <w:rFonts w:hint="eastAsia" w:ascii="仿宋" w:hAnsi="仿宋" w:eastAsia="仿宋" w:cs="仿宋"/>
          <w:sz w:val="24"/>
          <w:highlight w:val="none"/>
          <w:lang w:eastAsia="zh-CN"/>
        </w:rPr>
        <w:t>。</w:t>
      </w:r>
      <w:r>
        <w:rPr>
          <w:rFonts w:hint="eastAsia" w:ascii="仿宋" w:hAnsi="仿宋" w:eastAsia="仿宋" w:cs="仿宋"/>
          <w:sz w:val="24"/>
          <w:highlight w:val="none"/>
        </w:rPr>
        <w:t>其中，拟派项目经理须具备建筑工程专业贰级及以上资格</w:t>
      </w:r>
      <w:r>
        <w:rPr>
          <w:rFonts w:hint="eastAsia" w:ascii="仿宋" w:hAnsi="仿宋" w:eastAsia="仿宋" w:cs="仿宋"/>
          <w:sz w:val="24"/>
          <w:highlight w:val="none"/>
          <w:lang w:val="en-US" w:eastAsia="zh-CN"/>
        </w:rPr>
        <w:t>注册建造师</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在中标时不得担任其他在施建设工程项目的项目经理，外地来京建筑企业在办理进京备案时，应当一并办理注册建造师备案手续。</w:t>
      </w:r>
    </w:p>
    <w:p w14:paraId="50627635">
      <w:pPr>
        <w:spacing w:line="360" w:lineRule="auto"/>
        <w:ind w:firstLine="480" w:firstLineChars="200"/>
        <w:rPr>
          <w:rFonts w:hint="eastAsia" w:ascii="仿宋" w:hAnsi="仿宋" w:eastAsia="仿宋" w:cs="仿宋"/>
          <w:i/>
          <w:iCs/>
          <w:sz w:val="24"/>
          <w:highlight w:val="none"/>
          <w:u w:val="single"/>
        </w:rPr>
      </w:pPr>
    </w:p>
    <w:bookmarkEnd w:id="21"/>
    <w:bookmarkEnd w:id="22"/>
    <w:p w14:paraId="41013A55">
      <w:pPr>
        <w:pStyle w:val="3"/>
        <w:widowControl/>
        <w:spacing w:before="0" w:line="360" w:lineRule="auto"/>
        <w:jc w:val="left"/>
        <w:rPr>
          <w:rFonts w:hint="eastAsia" w:ascii="仿宋" w:hAnsi="仿宋" w:eastAsia="仿宋" w:cs="仿宋"/>
          <w:sz w:val="24"/>
          <w:szCs w:val="24"/>
          <w:highlight w:val="none"/>
        </w:rPr>
      </w:pPr>
      <w:bookmarkStart w:id="23" w:name="_Toc35393623"/>
      <w:bookmarkStart w:id="24" w:name="_Toc35393792"/>
      <w:r>
        <w:rPr>
          <w:rFonts w:hint="eastAsia" w:ascii="仿宋" w:hAnsi="仿宋" w:eastAsia="仿宋" w:cs="仿宋"/>
          <w:sz w:val="24"/>
          <w:szCs w:val="24"/>
          <w:highlight w:val="none"/>
        </w:rPr>
        <w:t>三、获取招标文件</w:t>
      </w:r>
      <w:bookmarkEnd w:id="23"/>
      <w:bookmarkEnd w:id="24"/>
    </w:p>
    <w:p w14:paraId="2CC6454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yellow"/>
          <w:lang w:bidi="ar"/>
        </w:rPr>
      </w:pPr>
      <w:r>
        <w:rPr>
          <w:rFonts w:hint="eastAsia" w:ascii="仿宋" w:hAnsi="仿宋" w:eastAsia="仿宋" w:cs="仿宋"/>
          <w:sz w:val="24"/>
          <w:highlight w:val="none"/>
          <w:lang w:bidi="ar"/>
        </w:rPr>
        <w:t>1.时间：202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日至202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12</w:t>
      </w:r>
      <w:r>
        <w:rPr>
          <w:rFonts w:hint="eastAsia" w:ascii="仿宋" w:hAnsi="仿宋" w:eastAsia="仿宋" w:cs="仿宋"/>
          <w:sz w:val="24"/>
          <w:highlight w:val="none"/>
          <w:lang w:bidi="ar"/>
        </w:rPr>
        <w:t>日，每天上午00:00至12:00，下午12:00至24:00（北京时间，法定节假日除外）</w:t>
      </w:r>
    </w:p>
    <w:p w14:paraId="6A064C4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2.地点：北京市政府采购电子交易平台</w:t>
      </w:r>
    </w:p>
    <w:p w14:paraId="1C0C956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3.方式：</w:t>
      </w:r>
    </w:p>
    <w:p w14:paraId="38156C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供应商使用CA数字证书或电子营业执照登录北京市政府采购电子交易平台（http://zbcg-bjzc.zhongcy.com/bjczj-portal-site/index.html#/home）获取电子版招标文件。</w:t>
      </w:r>
    </w:p>
    <w:p w14:paraId="48A644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lang w:bidi="ar"/>
        </w:rPr>
        <w:t>4.售价：0元。</w:t>
      </w:r>
    </w:p>
    <w:p w14:paraId="3E0BF427">
      <w:pPr>
        <w:tabs>
          <w:tab w:val="left" w:pos="900"/>
          <w:tab w:val="left" w:pos="1980"/>
        </w:tabs>
        <w:snapToGrid w:val="0"/>
        <w:spacing w:line="360" w:lineRule="auto"/>
        <w:ind w:left="840"/>
        <w:rPr>
          <w:rFonts w:hint="eastAsia" w:ascii="仿宋" w:hAnsi="仿宋" w:eastAsia="仿宋" w:cs="仿宋"/>
          <w:sz w:val="24"/>
          <w:highlight w:val="none"/>
        </w:rPr>
      </w:pPr>
    </w:p>
    <w:p w14:paraId="716C93A4">
      <w:pPr>
        <w:pStyle w:val="3"/>
        <w:widowControl/>
        <w:spacing w:before="0" w:line="360" w:lineRule="auto"/>
        <w:jc w:val="left"/>
        <w:rPr>
          <w:rFonts w:hint="eastAsia" w:ascii="仿宋" w:hAnsi="仿宋" w:eastAsia="仿宋" w:cs="仿宋"/>
          <w:sz w:val="24"/>
          <w:szCs w:val="24"/>
          <w:highlight w:val="none"/>
        </w:rPr>
      </w:pPr>
      <w:bookmarkStart w:id="25" w:name="_Toc28359005"/>
      <w:bookmarkStart w:id="26" w:name="_Toc28359082"/>
      <w:bookmarkStart w:id="27" w:name="_Toc35393793"/>
      <w:bookmarkStart w:id="28" w:name="_Toc35393624"/>
      <w:r>
        <w:rPr>
          <w:rFonts w:hint="eastAsia" w:ascii="仿宋" w:hAnsi="仿宋" w:eastAsia="仿宋" w:cs="仿宋"/>
          <w:sz w:val="24"/>
          <w:szCs w:val="24"/>
          <w:highlight w:val="none"/>
        </w:rPr>
        <w:t>四、提交投标文件</w:t>
      </w:r>
      <w:bookmarkEnd w:id="25"/>
      <w:bookmarkEnd w:id="26"/>
      <w:r>
        <w:rPr>
          <w:rFonts w:hint="eastAsia" w:ascii="仿宋" w:hAnsi="仿宋" w:eastAsia="仿宋" w:cs="仿宋"/>
          <w:sz w:val="24"/>
          <w:szCs w:val="24"/>
          <w:highlight w:val="none"/>
        </w:rPr>
        <w:t>截止时间、开标时间和地点</w:t>
      </w:r>
      <w:bookmarkEnd w:id="27"/>
      <w:bookmarkEnd w:id="28"/>
    </w:p>
    <w:p w14:paraId="50B8D7C4">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投标截止时间、开标时间：</w:t>
      </w:r>
      <w:r>
        <w:rPr>
          <w:rFonts w:hint="eastAsia" w:ascii="仿宋" w:hAnsi="仿宋" w:eastAsia="仿宋" w:cs="仿宋"/>
          <w:sz w:val="24"/>
          <w:szCs w:val="24"/>
          <w:highlight w:val="none"/>
          <w:vertAlign w:val="baseline"/>
          <w:lang w:val="en-US" w:eastAsia="zh-CN"/>
        </w:rPr>
        <w:t>2026年1月26日</w:t>
      </w:r>
      <w:r>
        <w:rPr>
          <w:rFonts w:hint="eastAsia" w:ascii="仿宋" w:hAnsi="仿宋" w:eastAsia="仿宋" w:cs="仿宋"/>
          <w:sz w:val="24"/>
          <w:highlight w:val="none"/>
          <w:lang w:eastAsia="zh-CN" w:bidi="ar"/>
        </w:rPr>
        <w:t>10点00分</w:t>
      </w:r>
      <w:r>
        <w:rPr>
          <w:rFonts w:hint="eastAsia" w:ascii="仿宋" w:hAnsi="仿宋" w:eastAsia="仿宋" w:cs="仿宋"/>
          <w:sz w:val="24"/>
          <w:highlight w:val="none"/>
          <w:lang w:bidi="ar"/>
        </w:rPr>
        <w:t>（北京时间）</w:t>
      </w:r>
    </w:p>
    <w:p w14:paraId="624AA701">
      <w:pPr>
        <w:spacing w:line="360" w:lineRule="auto"/>
        <w:ind w:firstLine="480" w:firstLineChars="200"/>
        <w:rPr>
          <w:rFonts w:hint="eastAsia" w:ascii="仿宋" w:hAnsi="仿宋" w:eastAsia="仿宋" w:cs="仿宋"/>
          <w:sz w:val="24"/>
          <w:highlight w:val="none"/>
          <w:lang w:val="en-US" w:eastAsia="zh-CN" w:bidi="ar"/>
        </w:rPr>
      </w:pPr>
      <w:r>
        <w:rPr>
          <w:rFonts w:hint="eastAsia" w:ascii="仿宋" w:hAnsi="仿宋" w:eastAsia="仿宋" w:cs="仿宋"/>
          <w:sz w:val="24"/>
          <w:highlight w:val="none"/>
          <w:lang w:bidi="ar"/>
        </w:rPr>
        <w:t>地点：</w:t>
      </w:r>
      <w:r>
        <w:rPr>
          <w:rFonts w:hint="eastAsia" w:ascii="仿宋" w:hAnsi="仿宋" w:eastAsia="仿宋" w:cs="仿宋"/>
          <w:sz w:val="24"/>
          <w:highlight w:val="none"/>
          <w:lang w:eastAsia="zh-CN"/>
        </w:rPr>
        <w:t>北京市政府采购电子交易平台</w:t>
      </w:r>
      <w:r>
        <w:rPr>
          <w:rFonts w:hint="eastAsia" w:ascii="仿宋" w:hAnsi="仿宋" w:eastAsia="仿宋" w:cs="仿宋"/>
          <w:sz w:val="24"/>
          <w:highlight w:val="none"/>
          <w:lang w:bidi="ar"/>
        </w:rPr>
        <w:t>。</w:t>
      </w:r>
    </w:p>
    <w:p w14:paraId="59392B3A">
      <w:pPr>
        <w:spacing w:line="360" w:lineRule="auto"/>
        <w:ind w:firstLine="480" w:firstLineChars="200"/>
        <w:rPr>
          <w:rFonts w:hint="eastAsia" w:ascii="仿宋" w:hAnsi="仿宋" w:eastAsia="仿宋" w:cs="仿宋"/>
          <w:bCs/>
          <w:sz w:val="24"/>
          <w:highlight w:val="none"/>
          <w:u w:val="single"/>
        </w:rPr>
      </w:pPr>
    </w:p>
    <w:p w14:paraId="7954BE2B">
      <w:pPr>
        <w:pStyle w:val="3"/>
        <w:spacing w:before="0" w:line="360" w:lineRule="auto"/>
        <w:jc w:val="left"/>
        <w:rPr>
          <w:rFonts w:hint="eastAsia" w:ascii="仿宋" w:hAnsi="仿宋" w:eastAsia="仿宋" w:cs="仿宋"/>
          <w:sz w:val="24"/>
          <w:szCs w:val="24"/>
          <w:highlight w:val="none"/>
        </w:rPr>
      </w:pPr>
      <w:bookmarkStart w:id="29" w:name="_Toc35393625"/>
      <w:bookmarkStart w:id="30" w:name="_Toc35393794"/>
      <w:bookmarkStart w:id="31" w:name="_Toc28359084"/>
      <w:bookmarkStart w:id="32" w:name="_Toc28359007"/>
      <w:r>
        <w:rPr>
          <w:rFonts w:hint="eastAsia" w:ascii="仿宋" w:hAnsi="仿宋" w:eastAsia="仿宋" w:cs="仿宋"/>
          <w:sz w:val="24"/>
          <w:szCs w:val="24"/>
          <w:highlight w:val="none"/>
        </w:rPr>
        <w:t>五、公告期限</w:t>
      </w:r>
      <w:bookmarkEnd w:id="29"/>
      <w:bookmarkEnd w:id="30"/>
      <w:bookmarkEnd w:id="31"/>
      <w:bookmarkEnd w:id="32"/>
    </w:p>
    <w:p w14:paraId="58A17CA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14:paraId="7E3EC442">
      <w:pPr>
        <w:spacing w:line="360" w:lineRule="auto"/>
        <w:ind w:firstLine="480" w:firstLineChars="200"/>
        <w:rPr>
          <w:rFonts w:hint="eastAsia" w:ascii="仿宋" w:hAnsi="仿宋" w:eastAsia="仿宋" w:cs="仿宋"/>
          <w:kern w:val="0"/>
          <w:sz w:val="24"/>
          <w:highlight w:val="none"/>
        </w:rPr>
      </w:pPr>
    </w:p>
    <w:p w14:paraId="2A254E21">
      <w:pPr>
        <w:pStyle w:val="3"/>
        <w:spacing w:before="0" w:line="360" w:lineRule="auto"/>
        <w:jc w:val="left"/>
        <w:rPr>
          <w:rFonts w:hint="eastAsia" w:ascii="仿宋" w:hAnsi="仿宋" w:eastAsia="仿宋" w:cs="仿宋"/>
          <w:sz w:val="24"/>
          <w:szCs w:val="24"/>
          <w:highlight w:val="none"/>
        </w:rPr>
      </w:pPr>
      <w:bookmarkStart w:id="33" w:name="_Toc35393626"/>
      <w:bookmarkStart w:id="34" w:name="_Toc35393795"/>
      <w:r>
        <w:rPr>
          <w:rFonts w:hint="eastAsia" w:ascii="仿宋" w:hAnsi="仿宋" w:eastAsia="仿宋" w:cs="仿宋"/>
          <w:sz w:val="24"/>
          <w:szCs w:val="24"/>
          <w:highlight w:val="none"/>
        </w:rPr>
        <w:t>六、其他补充事宜</w:t>
      </w:r>
      <w:bookmarkEnd w:id="33"/>
      <w:bookmarkEnd w:id="34"/>
    </w:p>
    <w:p w14:paraId="75778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bookmarkStart w:id="35" w:name="_Toc28359008"/>
      <w:bookmarkStart w:id="36" w:name="_Toc35393627"/>
      <w:bookmarkStart w:id="37" w:name="_Toc35393796"/>
      <w:bookmarkStart w:id="38" w:name="_Toc28359085"/>
      <w:r>
        <w:rPr>
          <w:rFonts w:hint="eastAsia" w:ascii="仿宋" w:hAnsi="仿宋" w:eastAsia="仿宋" w:cs="仿宋"/>
          <w:bCs/>
          <w:sz w:val="24"/>
          <w:highlight w:val="none"/>
        </w:rPr>
        <w:t>1.本项目需要落实的政府采购政策:节约能源、保护环境、促进中小企业及监狱企业发展、促进残疾人就业等，政府采购政策具体落实情况详见招标文件。</w:t>
      </w:r>
    </w:p>
    <w:p w14:paraId="5EBC6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76A4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CA 数字证书服务热线 010-58511086</w:t>
      </w:r>
    </w:p>
    <w:p w14:paraId="26DB7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电子营业执照服务热线 400-699-7000</w:t>
      </w:r>
    </w:p>
    <w:p w14:paraId="2A750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技术支持服务热线 010-86483801</w:t>
      </w:r>
    </w:p>
    <w:p w14:paraId="239BA0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2.1 办理 CA 数字证书或电子营业执照</w:t>
      </w:r>
    </w:p>
    <w:p w14:paraId="1CF71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供应商登录北京市政府采购电子交易平台查阅“用户指南”—“操作指南”—“市场主体 CA 办理操作流程指引”/“电子营业执照使用指南”，按照程序要求办理。</w:t>
      </w:r>
    </w:p>
    <w:p w14:paraId="4D8CE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2.2 注册</w:t>
      </w:r>
    </w:p>
    <w:p w14:paraId="13705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供应商登录北京市政府采购电子交易平台“用户指南”—“操作指南”—“市场主体注册入库操作流程指引”进行自助注册绑定。</w:t>
      </w:r>
    </w:p>
    <w:p w14:paraId="13F06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2.3 驱动、客户端下载</w:t>
      </w:r>
    </w:p>
    <w:p w14:paraId="50A85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供应商登录北京市政府采购电子交易平台“用户指南”—“工具下载”—“招标采购系统文件驱动安装包”下载相关驱动。</w:t>
      </w:r>
    </w:p>
    <w:p w14:paraId="5F203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供应商登录北京市政府采购电子交易平台“用户指南”—“工具下载”—“投标文件编制工具”下载相关客户端。</w:t>
      </w:r>
    </w:p>
    <w:p w14:paraId="13024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2.4 获取电子招标文件</w:t>
      </w:r>
    </w:p>
    <w:p w14:paraId="309BC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供应商使用 CA 数字证书或电子营业执照登录北京市政府采购电子交易平台获取电子招标文件。</w:t>
      </w:r>
    </w:p>
    <w:p w14:paraId="27B81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FEC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2.5 编制电子投标文件</w:t>
      </w:r>
    </w:p>
    <w:p w14:paraId="75561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009A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2.6 提交电子投标文件</w:t>
      </w:r>
    </w:p>
    <w:p w14:paraId="38B0A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供应商应于投标截止时间前在北京市政府采购电子交易平台提交电子投标文件，上传电子投标文件过程中请保持与互联网的连接畅通。</w:t>
      </w:r>
    </w:p>
    <w:p w14:paraId="56D533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2.7 电子开标</w:t>
      </w:r>
    </w:p>
    <w:p w14:paraId="321EACD2">
      <w:pPr>
        <w:pStyle w:val="3"/>
        <w:spacing w:before="0" w:line="360" w:lineRule="auto"/>
        <w:ind w:firstLine="482" w:firstLineChars="200"/>
        <w:jc w:val="left"/>
        <w:rPr>
          <w:rFonts w:hint="eastAsia" w:ascii="仿宋" w:hAnsi="仿宋" w:eastAsia="仿宋" w:cs="仿宋"/>
          <w:b w:val="0"/>
          <w:bCs/>
          <w:sz w:val="24"/>
          <w:szCs w:val="24"/>
          <w:highlight w:val="none"/>
        </w:rPr>
      </w:pPr>
      <w:r>
        <w:rPr>
          <w:rFonts w:hint="eastAsia" w:ascii="仿宋" w:hAnsi="仿宋" w:eastAsia="仿宋" w:cs="仿宋"/>
          <w:bCs/>
          <w:sz w:val="24"/>
          <w:highlight w:val="none"/>
        </w:rPr>
        <w:t>供应商在开标地点使用CA数字证书或电子营业执照登录北京市政府采购电子交易平台进行电子开标。</w:t>
      </w:r>
    </w:p>
    <w:p w14:paraId="7F0857EE">
      <w:pPr>
        <w:pStyle w:val="3"/>
        <w:spacing w:before="0" w:line="360" w:lineRule="auto"/>
        <w:jc w:val="left"/>
        <w:rPr>
          <w:rFonts w:hint="eastAsia" w:ascii="仿宋" w:hAnsi="仿宋" w:eastAsia="仿宋" w:cs="仿宋"/>
          <w:sz w:val="24"/>
          <w:szCs w:val="24"/>
          <w:highlight w:val="none"/>
        </w:rPr>
      </w:pPr>
    </w:p>
    <w:bookmarkEnd w:id="35"/>
    <w:bookmarkEnd w:id="36"/>
    <w:bookmarkEnd w:id="37"/>
    <w:bookmarkEnd w:id="38"/>
    <w:p w14:paraId="78150B2A">
      <w:pPr>
        <w:pStyle w:val="3"/>
        <w:spacing w:before="0" w:line="360" w:lineRule="auto"/>
        <w:jc w:val="left"/>
        <w:rPr>
          <w:rFonts w:hint="eastAsia" w:ascii="仿宋" w:hAnsi="仿宋" w:eastAsia="仿宋" w:cs="仿宋"/>
          <w:sz w:val="24"/>
          <w:szCs w:val="24"/>
          <w:highlight w:val="none"/>
        </w:rPr>
      </w:pPr>
      <w:bookmarkStart w:id="39" w:name="_Toc195842950"/>
      <w:bookmarkStart w:id="40" w:name="_Toc26067"/>
      <w:bookmarkStart w:id="41" w:name="_Toc23029"/>
      <w:bookmarkStart w:id="42" w:name="_Toc19181"/>
      <w:bookmarkStart w:id="43" w:name="_Toc1103"/>
      <w:bookmarkStart w:id="44" w:name="_Toc150774783"/>
      <w:bookmarkStart w:id="45" w:name="_Toc512937850"/>
      <w:bookmarkStart w:id="46" w:name="_Toc305158928"/>
      <w:bookmarkStart w:id="47" w:name="_Toc5105"/>
      <w:bookmarkStart w:id="48" w:name="_Toc305158854"/>
      <w:bookmarkStart w:id="49" w:name="_Toc20587"/>
      <w:bookmarkStart w:id="50" w:name="_Toc265228423"/>
      <w:bookmarkStart w:id="51" w:name="_Toc353873938"/>
      <w:bookmarkStart w:id="52" w:name="_Toc11107"/>
      <w:bookmarkStart w:id="53" w:name="_Toc353825548"/>
      <w:bookmarkStart w:id="54" w:name="_Toc6946"/>
      <w:bookmarkStart w:id="55" w:name="_Toc127161488"/>
      <w:bookmarkStart w:id="56" w:name="_Toc226965856"/>
      <w:bookmarkStart w:id="57" w:name="_Toc127151777"/>
      <w:bookmarkStart w:id="58" w:name="_Toc24829"/>
      <w:bookmarkStart w:id="59" w:name="_Toc11945"/>
      <w:bookmarkStart w:id="60" w:name="_Toc3927"/>
      <w:bookmarkStart w:id="61" w:name="_Toc264969275"/>
      <w:r>
        <w:rPr>
          <w:rFonts w:hint="eastAsia" w:ascii="仿宋" w:hAnsi="仿宋" w:eastAsia="仿宋" w:cs="仿宋"/>
          <w:sz w:val="24"/>
          <w:szCs w:val="24"/>
          <w:highlight w:val="none"/>
        </w:rPr>
        <w:t>七、对本次招标提出询问，请按以下方式联系。</w:t>
      </w:r>
    </w:p>
    <w:p w14:paraId="4AB5A9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1.采购人信息</w:t>
      </w:r>
    </w:p>
    <w:p w14:paraId="034CD1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名    称：北京市朝阳区国防动员办公室</w:t>
      </w:r>
    </w:p>
    <w:p w14:paraId="6C58C4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址：北京市朝阳区麦子店街道朝阳公园东5门内4号楼(朝阳规划艺术馆西侧)朝阳区国防动员办公室</w:t>
      </w:r>
    </w:p>
    <w:p w14:paraId="4CFB26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 xml:space="preserve">联系方式：马泽堃 010-65081114 </w:t>
      </w:r>
    </w:p>
    <w:p w14:paraId="58DB21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2.采购代理机构信息</w:t>
      </w:r>
    </w:p>
    <w:p w14:paraId="67F47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eastAsia="zh-CN"/>
        </w:rPr>
        <w:t>名    称：中咨达腾(北京)工程咨询有限公司</w:t>
      </w:r>
      <w:r>
        <w:rPr>
          <w:rFonts w:hint="eastAsia" w:ascii="仿宋" w:hAnsi="仿宋" w:eastAsia="仿宋" w:cs="仿宋"/>
          <w:bCs/>
          <w:sz w:val="24"/>
          <w:highlight w:val="none"/>
          <w:lang w:val="en-US" w:eastAsia="zh-CN"/>
        </w:rPr>
        <w:t xml:space="preserve"> </w:t>
      </w:r>
    </w:p>
    <w:p w14:paraId="07931E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址：北京市丰台区扑满山2号楼2003室</w:t>
      </w:r>
    </w:p>
    <w:p w14:paraId="5C5D43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联系方式：赵梦妍  010-57230996   15611560050</w:t>
      </w:r>
    </w:p>
    <w:p w14:paraId="1ADCC4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3.项目联系方式</w:t>
      </w:r>
    </w:p>
    <w:p w14:paraId="78F5B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 xml:space="preserve">项目联系人：赵梦妍   </w:t>
      </w:r>
    </w:p>
    <w:p w14:paraId="08B16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电　    话：010-57230996   15611560050</w:t>
      </w:r>
    </w:p>
    <w:p w14:paraId="657C54CA">
      <w:pPr>
        <w:spacing w:line="360" w:lineRule="auto"/>
        <w:jc w:val="center"/>
        <w:outlineLvl w:val="0"/>
        <w:rPr>
          <w:rFonts w:hint="eastAsia" w:ascii="仿宋" w:hAnsi="仿宋" w:eastAsia="仿宋" w:cs="仿宋"/>
          <w:b/>
          <w:sz w:val="36"/>
          <w:szCs w:val="36"/>
          <w:highlight w:val="none"/>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p>
    <w:p w14:paraId="19C54822">
      <w:pPr>
        <w:spacing w:line="360" w:lineRule="auto"/>
        <w:jc w:val="center"/>
        <w:outlineLvl w:val="0"/>
        <w:rPr>
          <w:rFonts w:hint="eastAsia" w:ascii="仿宋" w:hAnsi="仿宋" w:eastAsia="仿宋" w:cs="仿宋"/>
          <w:b/>
          <w:sz w:val="32"/>
          <w:szCs w:val="32"/>
          <w:highlight w:val="none"/>
        </w:rPr>
      </w:pPr>
      <w:r>
        <w:rPr>
          <w:rFonts w:hint="eastAsia" w:ascii="仿宋" w:hAnsi="仿宋" w:eastAsia="仿宋" w:cs="仿宋"/>
          <w:b/>
          <w:sz w:val="36"/>
          <w:szCs w:val="36"/>
          <w:highlight w:val="none"/>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4B784B2">
      <w:pPr>
        <w:pStyle w:val="3"/>
        <w:tabs>
          <w:tab w:val="center" w:pos="4592"/>
          <w:tab w:val="left" w:pos="7860"/>
        </w:tabs>
        <w:spacing w:before="0" w:line="360" w:lineRule="auto"/>
        <w:rPr>
          <w:rFonts w:hint="eastAsia" w:ascii="仿宋" w:hAnsi="仿宋" w:eastAsia="仿宋" w:cs="仿宋"/>
          <w:sz w:val="28"/>
          <w:highlight w:val="none"/>
        </w:rPr>
      </w:pPr>
      <w:bookmarkStart w:id="62" w:name="_Toc226337215"/>
      <w:bookmarkStart w:id="63" w:name="_Toc164608788"/>
      <w:bookmarkStart w:id="64" w:name="_Toc127151720"/>
      <w:bookmarkStart w:id="65" w:name="_Toc226965709"/>
      <w:bookmarkStart w:id="66" w:name="_Toc150774619"/>
      <w:bookmarkStart w:id="67" w:name="_Toc151193761"/>
      <w:bookmarkStart w:id="68" w:name="_Toc151190146"/>
      <w:bookmarkStart w:id="69" w:name="_Toc151193907"/>
      <w:bookmarkStart w:id="70" w:name="_Toc150774724"/>
      <w:bookmarkStart w:id="71" w:name="_Toc164229360"/>
      <w:bookmarkStart w:id="72" w:name="_Toc127151519"/>
      <w:bookmarkStart w:id="73" w:name="_Toc127161433"/>
      <w:bookmarkStart w:id="74" w:name="_Toc195842884"/>
      <w:bookmarkStart w:id="75" w:name="_Toc164608633"/>
      <w:bookmarkStart w:id="76" w:name="_Toc164229214"/>
      <w:bookmarkStart w:id="77" w:name="_Toc151193689"/>
      <w:bookmarkStart w:id="78" w:name="_Toc149720812"/>
      <w:bookmarkStart w:id="79" w:name="_Toc164351613"/>
      <w:bookmarkStart w:id="80" w:name="_Toc151193617"/>
      <w:bookmarkStart w:id="81" w:name="_Toc226965792"/>
      <w:bookmarkStart w:id="82" w:name="_Toc150480757"/>
      <w:bookmarkStart w:id="83" w:name="_Toc150509270"/>
      <w:bookmarkStart w:id="84" w:name="_Toc226309763"/>
      <w:bookmarkStart w:id="85" w:name="_Toc142311021"/>
      <w:bookmarkStart w:id="86" w:name="_Toc151193833"/>
      <w:bookmarkStart w:id="87" w:name="_Toc520356144"/>
      <w:r>
        <w:rPr>
          <w:rFonts w:hint="eastAsia" w:ascii="仿宋" w:hAnsi="仿宋" w:eastAsia="仿宋" w:cs="仿宋"/>
          <w:sz w:val="28"/>
          <w:highlight w:val="none"/>
        </w:rPr>
        <w:t>投标人须知资料表</w:t>
      </w:r>
    </w:p>
    <w:p w14:paraId="7BAC6D90">
      <w:pPr>
        <w:jc w:val="center"/>
        <w:rPr>
          <w:rFonts w:hint="eastAsia" w:ascii="仿宋" w:hAnsi="仿宋" w:eastAsia="仿宋" w:cs="仿宋"/>
          <w:b/>
          <w:sz w:val="28"/>
          <w:szCs w:val="28"/>
          <w:highlight w:val="none"/>
        </w:rPr>
      </w:pPr>
    </w:p>
    <w:p w14:paraId="23098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本表是对投标人须知的具体补充和修改，如有矛盾，均以本资料表为准。标记</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w:t>
      </w:r>
      <w:r>
        <w:rPr>
          <w:rFonts w:hint="eastAsia" w:ascii="仿宋" w:hAnsi="仿宋" w:eastAsia="仿宋" w:cs="仿宋"/>
          <w:sz w:val="24"/>
          <w:highlight w:val="none"/>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4E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D8E7312">
            <w:pPr>
              <w:jc w:val="center"/>
              <w:rPr>
                <w:rFonts w:hint="eastAsia" w:ascii="仿宋" w:hAnsi="仿宋" w:eastAsia="仿宋" w:cs="仿宋"/>
                <w:b/>
                <w:bCs/>
                <w:sz w:val="24"/>
                <w:highlight w:val="none"/>
              </w:rPr>
            </w:pPr>
            <w:r>
              <w:rPr>
                <w:rFonts w:hint="eastAsia" w:ascii="仿宋" w:hAnsi="仿宋" w:eastAsia="仿宋" w:cs="仿宋"/>
                <w:b/>
                <w:sz w:val="24"/>
                <w:highlight w:val="none"/>
              </w:rPr>
              <w:t>条款号</w:t>
            </w:r>
          </w:p>
        </w:tc>
        <w:tc>
          <w:tcPr>
            <w:tcW w:w="1701" w:type="dxa"/>
            <w:noWrap w:val="0"/>
            <w:vAlign w:val="center"/>
          </w:tcPr>
          <w:p w14:paraId="511CAF48">
            <w:pPr>
              <w:jc w:val="center"/>
              <w:rPr>
                <w:rFonts w:hint="eastAsia" w:ascii="仿宋" w:hAnsi="仿宋" w:eastAsia="仿宋" w:cs="仿宋"/>
                <w:b/>
                <w:bCs/>
                <w:sz w:val="24"/>
                <w:highlight w:val="none"/>
              </w:rPr>
            </w:pPr>
            <w:r>
              <w:rPr>
                <w:rFonts w:hint="eastAsia" w:ascii="仿宋" w:hAnsi="仿宋" w:eastAsia="仿宋" w:cs="仿宋"/>
                <w:b/>
                <w:bCs/>
                <w:sz w:val="24"/>
                <w:highlight w:val="none"/>
              </w:rPr>
              <w:t>条目</w:t>
            </w:r>
          </w:p>
        </w:tc>
        <w:tc>
          <w:tcPr>
            <w:tcW w:w="7540" w:type="dxa"/>
            <w:noWrap w:val="0"/>
            <w:vAlign w:val="center"/>
          </w:tcPr>
          <w:p w14:paraId="0822FDD2">
            <w:pPr>
              <w:jc w:val="center"/>
              <w:rPr>
                <w:rFonts w:hint="eastAsia" w:ascii="仿宋" w:hAnsi="仿宋" w:eastAsia="仿宋" w:cs="仿宋"/>
                <w:b/>
                <w:bCs/>
                <w:sz w:val="24"/>
                <w:highlight w:val="none"/>
              </w:rPr>
            </w:pPr>
            <w:r>
              <w:rPr>
                <w:rFonts w:hint="eastAsia" w:ascii="仿宋" w:hAnsi="仿宋" w:eastAsia="仿宋" w:cs="仿宋"/>
                <w:b/>
                <w:bCs/>
                <w:sz w:val="24"/>
                <w:highlight w:val="none"/>
              </w:rPr>
              <w:t>内容</w:t>
            </w:r>
          </w:p>
        </w:tc>
      </w:tr>
      <w:tr w14:paraId="7D8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A764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w:t>
            </w:r>
          </w:p>
        </w:tc>
        <w:tc>
          <w:tcPr>
            <w:tcW w:w="1701" w:type="dxa"/>
            <w:noWrap w:val="0"/>
            <w:vAlign w:val="center"/>
          </w:tcPr>
          <w:p w14:paraId="5E09DFFF">
            <w:pPr>
              <w:jc w:val="center"/>
              <w:rPr>
                <w:rFonts w:hint="eastAsia" w:ascii="仿宋" w:hAnsi="仿宋" w:eastAsia="仿宋" w:cs="仿宋"/>
                <w:sz w:val="24"/>
                <w:highlight w:val="none"/>
              </w:rPr>
            </w:pPr>
            <w:r>
              <w:rPr>
                <w:rFonts w:hint="eastAsia" w:ascii="仿宋" w:hAnsi="仿宋" w:eastAsia="仿宋" w:cs="仿宋"/>
                <w:sz w:val="24"/>
                <w:highlight w:val="none"/>
              </w:rPr>
              <w:t>项目属性</w:t>
            </w:r>
          </w:p>
        </w:tc>
        <w:tc>
          <w:tcPr>
            <w:tcW w:w="7540" w:type="dxa"/>
            <w:noWrap w:val="0"/>
            <w:vAlign w:val="center"/>
          </w:tcPr>
          <w:p w14:paraId="5AA48FAA">
            <w:pPr>
              <w:jc w:val="left"/>
              <w:rPr>
                <w:rFonts w:hint="eastAsia" w:ascii="仿宋" w:hAnsi="仿宋" w:eastAsia="仿宋" w:cs="仿宋"/>
                <w:sz w:val="24"/>
                <w:highlight w:val="none"/>
              </w:rPr>
            </w:pPr>
            <w:r>
              <w:rPr>
                <w:rFonts w:hint="eastAsia" w:ascii="仿宋" w:hAnsi="仿宋" w:eastAsia="仿宋" w:cs="仿宋"/>
                <w:sz w:val="24"/>
                <w:highlight w:val="none"/>
              </w:rPr>
              <w:t>项目属性：</w:t>
            </w:r>
          </w:p>
          <w:p w14:paraId="0789F616">
            <w:pPr>
              <w:jc w:val="left"/>
              <w:rPr>
                <w:rFonts w:hint="eastAsia" w:ascii="仿宋" w:hAnsi="仿宋" w:eastAsia="仿宋" w:cs="仿宋"/>
                <w:sz w:val="24"/>
                <w:highlight w:val="none"/>
                <w:u w:val="none"/>
              </w:rPr>
            </w:pPr>
            <w:r>
              <w:rPr>
                <w:rFonts w:hint="eastAsia" w:ascii="仿宋" w:hAnsi="仿宋" w:eastAsia="仿宋" w:cs="仿宋"/>
                <w:sz w:val="24"/>
                <w:highlight w:val="none"/>
                <w:u w:val="none"/>
                <w:lang w:val="en-US" w:eastAsia="zh-CN"/>
              </w:rPr>
              <w:t>■</w:t>
            </w:r>
            <w:r>
              <w:rPr>
                <w:rFonts w:hint="eastAsia" w:ascii="仿宋" w:hAnsi="仿宋" w:eastAsia="仿宋" w:cs="仿宋"/>
                <w:sz w:val="24"/>
                <w:highlight w:val="none"/>
                <w:u w:val="none"/>
              </w:rPr>
              <w:t>服务</w:t>
            </w:r>
          </w:p>
          <w:p w14:paraId="2970BB1C">
            <w:pPr>
              <w:jc w:val="left"/>
              <w:rPr>
                <w:rFonts w:hint="eastAsia" w:ascii="仿宋" w:hAnsi="仿宋" w:eastAsia="仿宋" w:cs="仿宋"/>
                <w:sz w:val="24"/>
                <w:highlight w:val="none"/>
                <w:u w:val="single"/>
              </w:rPr>
            </w:pPr>
            <w:r>
              <w:rPr>
                <w:rFonts w:hint="eastAsia" w:ascii="仿宋" w:hAnsi="仿宋" w:eastAsia="仿宋" w:cs="仿宋"/>
                <w:sz w:val="24"/>
                <w:highlight w:val="none"/>
                <w:u w:val="none"/>
              </w:rPr>
              <w:sym w:font="Wingdings 2" w:char="00A3"/>
            </w:r>
            <w:r>
              <w:rPr>
                <w:rFonts w:hint="eastAsia" w:ascii="仿宋" w:hAnsi="仿宋" w:eastAsia="仿宋" w:cs="仿宋"/>
                <w:sz w:val="24"/>
                <w:highlight w:val="none"/>
                <w:u w:val="none"/>
              </w:rPr>
              <w:t>货物</w:t>
            </w:r>
          </w:p>
        </w:tc>
      </w:tr>
      <w:tr w14:paraId="142A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831BC8">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2.3</w:t>
            </w:r>
          </w:p>
        </w:tc>
        <w:tc>
          <w:tcPr>
            <w:tcW w:w="1701" w:type="dxa"/>
            <w:noWrap w:val="0"/>
            <w:vAlign w:val="center"/>
          </w:tcPr>
          <w:p w14:paraId="490B089D">
            <w:pPr>
              <w:jc w:val="center"/>
              <w:rPr>
                <w:rFonts w:hint="eastAsia" w:ascii="仿宋" w:hAnsi="仿宋" w:eastAsia="仿宋" w:cs="仿宋"/>
                <w:sz w:val="24"/>
                <w:highlight w:val="none"/>
              </w:rPr>
            </w:pPr>
            <w:r>
              <w:rPr>
                <w:rFonts w:hint="eastAsia" w:ascii="仿宋" w:hAnsi="仿宋" w:eastAsia="仿宋" w:cs="仿宋"/>
                <w:sz w:val="24"/>
                <w:highlight w:val="none"/>
              </w:rPr>
              <w:t>科研仪器设备</w:t>
            </w:r>
          </w:p>
        </w:tc>
        <w:tc>
          <w:tcPr>
            <w:tcW w:w="7540" w:type="dxa"/>
            <w:noWrap w:val="0"/>
            <w:vAlign w:val="center"/>
          </w:tcPr>
          <w:p w14:paraId="78647A90">
            <w:pPr>
              <w:jc w:val="left"/>
              <w:rPr>
                <w:rFonts w:hint="eastAsia" w:ascii="仿宋" w:hAnsi="仿宋" w:eastAsia="仿宋" w:cs="仿宋"/>
                <w:sz w:val="24"/>
                <w:highlight w:val="none"/>
              </w:rPr>
            </w:pPr>
            <w:r>
              <w:rPr>
                <w:rFonts w:hint="eastAsia" w:ascii="仿宋" w:hAnsi="仿宋" w:eastAsia="仿宋" w:cs="仿宋"/>
                <w:sz w:val="24"/>
                <w:highlight w:val="none"/>
              </w:rPr>
              <w:t>是否属于科研仪器设备采购项目：</w:t>
            </w:r>
          </w:p>
          <w:p w14:paraId="6206D2D6">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3523838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tc>
      </w:tr>
      <w:tr w14:paraId="09D1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8" w:type="dxa"/>
            <w:noWrap w:val="0"/>
            <w:vAlign w:val="center"/>
          </w:tcPr>
          <w:p w14:paraId="1ADEFC6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2.4</w:t>
            </w:r>
          </w:p>
        </w:tc>
        <w:tc>
          <w:tcPr>
            <w:tcW w:w="1701" w:type="dxa"/>
            <w:noWrap w:val="0"/>
            <w:vAlign w:val="center"/>
          </w:tcPr>
          <w:p w14:paraId="19E1C43E">
            <w:pPr>
              <w:jc w:val="center"/>
              <w:rPr>
                <w:rFonts w:hint="eastAsia" w:ascii="仿宋" w:hAnsi="仿宋" w:eastAsia="仿宋" w:cs="仿宋"/>
                <w:sz w:val="24"/>
                <w:highlight w:val="none"/>
              </w:rPr>
            </w:pPr>
            <w:r>
              <w:rPr>
                <w:rFonts w:hint="eastAsia" w:ascii="仿宋" w:hAnsi="仿宋" w:eastAsia="仿宋" w:cs="仿宋"/>
                <w:sz w:val="24"/>
                <w:highlight w:val="none"/>
              </w:rPr>
              <w:t>核心产品</w:t>
            </w:r>
          </w:p>
        </w:tc>
        <w:tc>
          <w:tcPr>
            <w:tcW w:w="7540" w:type="dxa"/>
            <w:noWrap w:val="0"/>
            <w:vAlign w:val="center"/>
          </w:tcPr>
          <w:p w14:paraId="07537FEF">
            <w:pPr>
              <w:pStyle w:val="24"/>
              <w:adjustRightInd w:val="0"/>
              <w:snapToGrid w:val="0"/>
              <w:rPr>
                <w:rFonts w:ascii="仿宋" w:hAnsi="仿宋" w:eastAsia="仿宋" w:cs="仿宋"/>
                <w:sz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关于核心产品本项目不适用。</w:t>
            </w:r>
          </w:p>
        </w:tc>
      </w:tr>
      <w:tr w14:paraId="1B4E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8" w:type="dxa"/>
            <w:vMerge w:val="restart"/>
            <w:noWrap w:val="0"/>
            <w:vAlign w:val="center"/>
          </w:tcPr>
          <w:p w14:paraId="6745667B">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3.1</w:t>
            </w:r>
          </w:p>
        </w:tc>
        <w:tc>
          <w:tcPr>
            <w:tcW w:w="1701" w:type="dxa"/>
            <w:noWrap w:val="0"/>
            <w:vAlign w:val="center"/>
          </w:tcPr>
          <w:p w14:paraId="67D1A188">
            <w:pPr>
              <w:jc w:val="center"/>
              <w:rPr>
                <w:rFonts w:hint="eastAsia" w:ascii="仿宋" w:hAnsi="仿宋" w:eastAsia="仿宋" w:cs="仿宋"/>
                <w:sz w:val="24"/>
                <w:highlight w:val="none"/>
              </w:rPr>
            </w:pPr>
            <w:r>
              <w:rPr>
                <w:rFonts w:hint="eastAsia" w:ascii="仿宋" w:hAnsi="仿宋" w:eastAsia="仿宋" w:cs="仿宋"/>
                <w:sz w:val="24"/>
                <w:highlight w:val="none"/>
              </w:rPr>
              <w:t>现场考察</w:t>
            </w:r>
          </w:p>
        </w:tc>
        <w:tc>
          <w:tcPr>
            <w:tcW w:w="7540" w:type="dxa"/>
            <w:noWrap w:val="0"/>
            <w:vAlign w:val="center"/>
          </w:tcPr>
          <w:p w14:paraId="1221D3CB">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不组织</w:t>
            </w:r>
          </w:p>
        </w:tc>
      </w:tr>
      <w:tr w14:paraId="3DC3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8" w:type="dxa"/>
            <w:vMerge w:val="continue"/>
            <w:noWrap w:val="0"/>
            <w:vAlign w:val="center"/>
          </w:tcPr>
          <w:p w14:paraId="751363CA">
            <w:pPr>
              <w:pStyle w:val="24"/>
              <w:adjustRightInd w:val="0"/>
              <w:snapToGrid w:val="0"/>
              <w:jc w:val="center"/>
              <w:rPr>
                <w:rFonts w:ascii="仿宋" w:hAnsi="仿宋" w:eastAsia="仿宋" w:cs="仿宋"/>
                <w:sz w:val="24"/>
                <w:szCs w:val="24"/>
                <w:highlight w:val="none"/>
              </w:rPr>
            </w:pPr>
          </w:p>
        </w:tc>
        <w:tc>
          <w:tcPr>
            <w:tcW w:w="1701" w:type="dxa"/>
            <w:noWrap w:val="0"/>
            <w:vAlign w:val="center"/>
          </w:tcPr>
          <w:p w14:paraId="2B7D5F7E">
            <w:pPr>
              <w:jc w:val="center"/>
              <w:rPr>
                <w:rFonts w:hint="eastAsia" w:ascii="仿宋" w:hAnsi="仿宋" w:eastAsia="仿宋" w:cs="仿宋"/>
                <w:sz w:val="24"/>
                <w:highlight w:val="none"/>
              </w:rPr>
            </w:pPr>
            <w:r>
              <w:rPr>
                <w:rFonts w:hint="eastAsia" w:ascii="仿宋" w:hAnsi="仿宋" w:eastAsia="仿宋" w:cs="仿宋"/>
                <w:sz w:val="24"/>
                <w:highlight w:val="none"/>
              </w:rPr>
              <w:t>开标前答疑会</w:t>
            </w:r>
          </w:p>
        </w:tc>
        <w:tc>
          <w:tcPr>
            <w:tcW w:w="7540" w:type="dxa"/>
            <w:noWrap w:val="0"/>
            <w:vAlign w:val="center"/>
          </w:tcPr>
          <w:p w14:paraId="379E2DDD">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不召开</w:t>
            </w:r>
          </w:p>
        </w:tc>
      </w:tr>
      <w:tr w14:paraId="5735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DA7AE23">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4.1</w:t>
            </w:r>
          </w:p>
        </w:tc>
        <w:tc>
          <w:tcPr>
            <w:tcW w:w="1701" w:type="dxa"/>
            <w:noWrap w:val="0"/>
            <w:vAlign w:val="center"/>
          </w:tcPr>
          <w:p w14:paraId="12AA4701">
            <w:pPr>
              <w:jc w:val="center"/>
              <w:rPr>
                <w:rFonts w:hint="eastAsia" w:ascii="仿宋" w:hAnsi="仿宋" w:eastAsia="仿宋" w:cs="仿宋"/>
                <w:sz w:val="24"/>
                <w:highlight w:val="none"/>
              </w:rPr>
            </w:pPr>
            <w:r>
              <w:rPr>
                <w:rFonts w:hint="eastAsia" w:ascii="仿宋" w:hAnsi="仿宋" w:eastAsia="仿宋" w:cs="仿宋"/>
                <w:sz w:val="24"/>
                <w:highlight w:val="none"/>
              </w:rPr>
              <w:t>样品</w:t>
            </w:r>
          </w:p>
        </w:tc>
        <w:tc>
          <w:tcPr>
            <w:tcW w:w="7540" w:type="dxa"/>
            <w:noWrap w:val="0"/>
            <w:vAlign w:val="center"/>
          </w:tcPr>
          <w:p w14:paraId="79A0DA11">
            <w:pPr>
              <w:jc w:val="left"/>
              <w:rPr>
                <w:rFonts w:hint="eastAsia" w:ascii="仿宋" w:hAnsi="仿宋" w:eastAsia="仿宋" w:cs="仿宋"/>
                <w:sz w:val="24"/>
                <w:highlight w:val="none"/>
              </w:rPr>
            </w:pPr>
            <w:r>
              <w:rPr>
                <w:rFonts w:hint="eastAsia" w:ascii="仿宋" w:hAnsi="仿宋" w:eastAsia="仿宋" w:cs="仿宋"/>
                <w:sz w:val="24"/>
                <w:highlight w:val="none"/>
              </w:rPr>
              <w:t>投标样品递交：</w:t>
            </w:r>
          </w:p>
          <w:p w14:paraId="0BC4E47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不需要</w:t>
            </w:r>
          </w:p>
        </w:tc>
      </w:tr>
      <w:tr w14:paraId="12A6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7E81492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5.2.5</w:t>
            </w:r>
          </w:p>
        </w:tc>
        <w:tc>
          <w:tcPr>
            <w:tcW w:w="1701" w:type="dxa"/>
            <w:noWrap w:val="0"/>
            <w:vAlign w:val="center"/>
          </w:tcPr>
          <w:p w14:paraId="547ACDA6">
            <w:pPr>
              <w:jc w:val="center"/>
              <w:rPr>
                <w:rFonts w:hint="eastAsia" w:ascii="仿宋" w:hAnsi="仿宋" w:eastAsia="仿宋" w:cs="仿宋"/>
                <w:sz w:val="24"/>
                <w:highlight w:val="none"/>
              </w:rPr>
            </w:pPr>
            <w:r>
              <w:rPr>
                <w:rFonts w:hint="eastAsia" w:ascii="仿宋" w:hAnsi="仿宋" w:eastAsia="仿宋" w:cs="仿宋"/>
                <w:sz w:val="24"/>
                <w:highlight w:val="none"/>
              </w:rPr>
              <w:t>标的所属行业</w:t>
            </w:r>
          </w:p>
        </w:tc>
        <w:tc>
          <w:tcPr>
            <w:tcW w:w="7540" w:type="dxa"/>
            <w:noWrap w:val="0"/>
            <w:vAlign w:val="center"/>
          </w:tcPr>
          <w:p w14:paraId="68EF72F8">
            <w:pPr>
              <w:jc w:val="left"/>
              <w:rPr>
                <w:rFonts w:hint="eastAsia" w:ascii="仿宋" w:hAnsi="仿宋" w:eastAsia="仿宋" w:cs="仿宋"/>
                <w:sz w:val="24"/>
                <w:highlight w:val="none"/>
              </w:rPr>
            </w:pPr>
            <w:r>
              <w:rPr>
                <w:rFonts w:hint="eastAsia" w:ascii="仿宋" w:hAnsi="仿宋" w:eastAsia="仿宋" w:cs="仿宋"/>
                <w:sz w:val="24"/>
                <w:highlight w:val="none"/>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458"/>
              <w:gridCol w:w="3159"/>
            </w:tblGrid>
            <w:tr w14:paraId="37BB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30ADC6E9">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包号</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7CD56C10">
                  <w:pPr>
                    <w:jc w:val="center"/>
                    <w:rPr>
                      <w:rFonts w:hint="eastAsia" w:ascii="仿宋" w:hAnsi="仿宋" w:eastAsia="仿宋" w:cs="仿宋"/>
                      <w:bCs/>
                      <w:sz w:val="24"/>
                      <w:highlight w:val="none"/>
                    </w:rPr>
                  </w:pPr>
                  <w:r>
                    <w:rPr>
                      <w:rFonts w:hint="eastAsia" w:ascii="仿宋" w:hAnsi="仿宋" w:eastAsia="仿宋" w:cs="仿宋"/>
                      <w:bCs/>
                      <w:sz w:val="24"/>
                      <w:highlight w:val="none"/>
                    </w:rPr>
                    <w:t>标的名称</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6183F2A7">
                  <w:pPr>
                    <w:jc w:val="center"/>
                    <w:rPr>
                      <w:rFonts w:hint="eastAsia" w:ascii="仿宋" w:hAnsi="仿宋" w:eastAsia="仿宋" w:cs="仿宋"/>
                      <w:sz w:val="24"/>
                      <w:highlight w:val="none"/>
                    </w:rPr>
                  </w:pPr>
                  <w:r>
                    <w:rPr>
                      <w:rFonts w:hint="eastAsia" w:ascii="仿宋" w:hAnsi="仿宋" w:eastAsia="仿宋" w:cs="仿宋"/>
                      <w:sz w:val="24"/>
                      <w:highlight w:val="none"/>
                    </w:rPr>
                    <w:t>中小企业划分标准所属行业</w:t>
                  </w:r>
                </w:p>
              </w:tc>
            </w:tr>
            <w:tr w14:paraId="6EF3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7C890C95">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04</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2D28F624">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朝阳区2026年第一批136处（217个防护单元）人防工程战时设备设施维护维修项目（4标段）</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430AECB0">
                  <w:pPr>
                    <w:jc w:val="center"/>
                    <w:rPr>
                      <w:rFonts w:hint="default" w:ascii="仿宋" w:hAnsi="仿宋" w:eastAsia="仿宋" w:cs="仿宋"/>
                      <w:kern w:val="0"/>
                      <w:sz w:val="24"/>
                      <w:highlight w:val="none"/>
                      <w:lang w:val="en-US" w:eastAsia="zh-CN"/>
                    </w:rPr>
                  </w:pPr>
                  <w:r>
                    <w:rPr>
                      <w:rFonts w:hint="eastAsia" w:ascii="仿宋" w:hAnsi="仿宋" w:eastAsia="仿宋" w:cs="仿宋"/>
                      <w:sz w:val="24"/>
                      <w:highlight w:val="none"/>
                      <w:lang w:val="en-US" w:eastAsia="zh-CN"/>
                    </w:rPr>
                    <w:t>修理和其他服务业</w:t>
                  </w:r>
                </w:p>
              </w:tc>
            </w:tr>
          </w:tbl>
          <w:p w14:paraId="71600EC6">
            <w:pPr>
              <w:jc w:val="left"/>
              <w:rPr>
                <w:rFonts w:hint="eastAsia" w:ascii="仿宋" w:hAnsi="仿宋" w:eastAsia="仿宋" w:cs="仿宋"/>
                <w:sz w:val="24"/>
                <w:highlight w:val="none"/>
              </w:rPr>
            </w:pPr>
          </w:p>
        </w:tc>
      </w:tr>
      <w:tr w14:paraId="4254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5A36B84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11.2</w:t>
            </w:r>
          </w:p>
        </w:tc>
        <w:tc>
          <w:tcPr>
            <w:tcW w:w="1701" w:type="dxa"/>
            <w:noWrap w:val="0"/>
            <w:vAlign w:val="center"/>
          </w:tcPr>
          <w:p w14:paraId="1E1A1E25">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7540" w:type="dxa"/>
            <w:noWrap w:val="0"/>
            <w:vAlign w:val="center"/>
          </w:tcPr>
          <w:p w14:paraId="5A274457">
            <w:pPr>
              <w:jc w:val="left"/>
              <w:rPr>
                <w:rFonts w:hint="eastAsia" w:ascii="仿宋" w:hAnsi="仿宋" w:eastAsia="仿宋" w:cs="仿宋"/>
                <w:sz w:val="24"/>
                <w:highlight w:val="none"/>
              </w:rPr>
            </w:pPr>
            <w:r>
              <w:rPr>
                <w:rFonts w:hint="eastAsia" w:ascii="仿宋" w:hAnsi="仿宋" w:eastAsia="仿宋" w:cs="仿宋"/>
                <w:sz w:val="24"/>
                <w:highlight w:val="none"/>
              </w:rPr>
              <w:t>投标报价的特殊规定：</w:t>
            </w:r>
          </w:p>
          <w:p w14:paraId="76B333D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无</w:t>
            </w:r>
          </w:p>
          <w:p w14:paraId="16E7C197">
            <w:pPr>
              <w:jc w:val="left"/>
              <w:rPr>
                <w:rFonts w:hint="eastAsia" w:ascii="仿宋" w:hAnsi="仿宋" w:eastAsia="仿宋" w:cs="仿宋"/>
                <w:sz w:val="24"/>
                <w:highlight w:val="none"/>
              </w:rPr>
            </w:pPr>
            <w:r>
              <w:rPr>
                <w:rFonts w:hint="eastAsia" w:ascii="仿宋" w:hAnsi="仿宋" w:eastAsia="仿宋" w:cs="仿宋"/>
                <w:sz w:val="24"/>
                <w:highlight w:val="none"/>
              </w:rPr>
              <w:t>□有，具体情形：/。</w:t>
            </w:r>
          </w:p>
        </w:tc>
      </w:tr>
      <w:tr w14:paraId="63EC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447B2064">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12.1</w:t>
            </w:r>
          </w:p>
        </w:tc>
        <w:tc>
          <w:tcPr>
            <w:tcW w:w="1701" w:type="dxa"/>
            <w:vMerge w:val="restart"/>
            <w:noWrap w:val="0"/>
            <w:vAlign w:val="center"/>
          </w:tcPr>
          <w:p w14:paraId="4D436DEE">
            <w:pPr>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7540" w:type="dxa"/>
            <w:noWrap w:val="0"/>
            <w:vAlign w:val="center"/>
          </w:tcPr>
          <w:p w14:paraId="431777C5">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投标保证金金额：</w:t>
            </w:r>
          </w:p>
          <w:p w14:paraId="729C2D34">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30000元；</w:t>
            </w:r>
          </w:p>
          <w:p w14:paraId="3B31323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投标保证金收受人信息：</w:t>
            </w:r>
          </w:p>
          <w:p w14:paraId="2E13C1DA">
            <w:pPr>
              <w:jc w:val="left"/>
              <w:rPr>
                <w:rFonts w:hint="eastAsia" w:ascii="仿宋" w:hAnsi="仿宋" w:eastAsia="仿宋" w:cs="仿宋"/>
                <w:sz w:val="24"/>
                <w:highlight w:val="none"/>
              </w:rPr>
            </w:pPr>
            <w:r>
              <w:rPr>
                <w:rFonts w:hint="eastAsia" w:ascii="仿宋" w:hAnsi="仿宋" w:eastAsia="仿宋" w:cs="仿宋"/>
                <w:sz w:val="24"/>
                <w:highlight w:val="none"/>
              </w:rPr>
              <w:t>账号：11050184500000000680</w:t>
            </w:r>
          </w:p>
          <w:p w14:paraId="03CEE63D">
            <w:pPr>
              <w:jc w:val="left"/>
              <w:rPr>
                <w:rFonts w:hint="eastAsia" w:ascii="仿宋" w:hAnsi="仿宋" w:eastAsia="仿宋" w:cs="仿宋"/>
                <w:sz w:val="24"/>
                <w:highlight w:val="none"/>
                <w:lang w:eastAsia="zh-CN"/>
              </w:rPr>
            </w:pPr>
            <w:r>
              <w:rPr>
                <w:rFonts w:hint="eastAsia" w:ascii="仿宋" w:hAnsi="仿宋" w:eastAsia="仿宋" w:cs="仿宋"/>
                <w:sz w:val="24"/>
                <w:highlight w:val="none"/>
              </w:rPr>
              <w:t>单位名称：中咨达腾(北京)工程咨询有限公司</w:t>
            </w:r>
          </w:p>
          <w:p w14:paraId="788C7DA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开户行：中国建设银行北京红星支行</w:t>
            </w:r>
          </w:p>
          <w:p w14:paraId="1F0A3AFB">
            <w:pPr>
              <w:jc w:val="left"/>
              <w:rPr>
                <w:rFonts w:ascii="仿宋" w:hAnsi="仿宋" w:eastAsia="仿宋" w:cs="仿宋"/>
                <w:sz w:val="24"/>
                <w:highlight w:val="none"/>
              </w:rPr>
            </w:pPr>
            <w:r>
              <w:rPr>
                <w:rFonts w:hint="eastAsia" w:ascii="仿宋" w:hAnsi="仿宋" w:eastAsia="仿宋" w:cs="仿宋"/>
                <w:sz w:val="24"/>
                <w:highlight w:val="none"/>
              </w:rPr>
              <w:t>如采用网上银行转账支付等形式，须在转账时注明项目名称</w:t>
            </w:r>
            <w:r>
              <w:rPr>
                <w:rFonts w:hint="eastAsia" w:ascii="仿宋" w:hAnsi="仿宋" w:eastAsia="仿宋" w:cs="仿宋"/>
                <w:sz w:val="24"/>
                <w:highlight w:val="none"/>
                <w:lang w:val="en-US" w:eastAsia="zh-CN"/>
              </w:rPr>
              <w:t>简称</w:t>
            </w:r>
            <w:r>
              <w:rPr>
                <w:rFonts w:hint="eastAsia" w:ascii="仿宋" w:hAnsi="仿宋" w:eastAsia="仿宋" w:cs="仿宋"/>
                <w:sz w:val="24"/>
                <w:highlight w:val="none"/>
              </w:rPr>
              <w:t>和包号。</w:t>
            </w:r>
          </w:p>
          <w:p w14:paraId="1C740995">
            <w:pPr>
              <w:jc w:val="left"/>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759C4051">
            <w:pPr>
              <w:jc w:val="left"/>
              <w:rPr>
                <w:rFonts w:hint="default"/>
                <w:highlight w:val="none"/>
                <w:lang w:val="en-US"/>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tc>
      </w:tr>
      <w:tr w14:paraId="4BA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8B32C17">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.2</w:t>
            </w:r>
          </w:p>
        </w:tc>
        <w:tc>
          <w:tcPr>
            <w:tcW w:w="1701" w:type="dxa"/>
            <w:vMerge w:val="continue"/>
            <w:noWrap w:val="0"/>
            <w:vAlign w:val="center"/>
          </w:tcPr>
          <w:p w14:paraId="6996FE36">
            <w:pPr>
              <w:jc w:val="center"/>
              <w:rPr>
                <w:rFonts w:hint="eastAsia" w:ascii="仿宋" w:hAnsi="仿宋" w:eastAsia="仿宋" w:cs="仿宋"/>
                <w:sz w:val="24"/>
                <w:highlight w:val="none"/>
              </w:rPr>
            </w:pPr>
          </w:p>
        </w:tc>
        <w:tc>
          <w:tcPr>
            <w:tcW w:w="7540" w:type="dxa"/>
            <w:noWrap w:val="0"/>
            <w:vAlign w:val="center"/>
          </w:tcPr>
          <w:p w14:paraId="4CFE3101">
            <w:pPr>
              <w:jc w:val="left"/>
              <w:rPr>
                <w:rFonts w:hint="eastAsia" w:ascii="仿宋" w:hAnsi="仿宋" w:eastAsia="仿宋" w:cs="仿宋"/>
                <w:sz w:val="24"/>
                <w:highlight w:val="none"/>
              </w:rPr>
            </w:pPr>
            <w:r>
              <w:rPr>
                <w:rFonts w:hint="eastAsia" w:ascii="仿宋" w:hAnsi="仿宋" w:eastAsia="仿宋" w:cs="仿宋"/>
                <w:sz w:val="24"/>
                <w:highlight w:val="none"/>
              </w:rPr>
              <w:t>投标保证金可以不予退还的其他情形：</w:t>
            </w:r>
          </w:p>
          <w:p w14:paraId="5CB8697D">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无</w:t>
            </w:r>
          </w:p>
        </w:tc>
      </w:tr>
      <w:tr w14:paraId="4F1C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442A524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13.1</w:t>
            </w:r>
          </w:p>
        </w:tc>
        <w:tc>
          <w:tcPr>
            <w:tcW w:w="1701" w:type="dxa"/>
            <w:noWrap w:val="0"/>
            <w:vAlign w:val="center"/>
          </w:tcPr>
          <w:p w14:paraId="0FBAFFE3">
            <w:pPr>
              <w:jc w:val="center"/>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7540" w:type="dxa"/>
            <w:noWrap w:val="0"/>
            <w:vAlign w:val="center"/>
          </w:tcPr>
          <w:p w14:paraId="0151C8CC">
            <w:pPr>
              <w:jc w:val="left"/>
              <w:rPr>
                <w:rFonts w:hint="eastAsia" w:ascii="仿宋" w:hAnsi="仿宋" w:eastAsia="仿宋" w:cs="仿宋"/>
                <w:sz w:val="24"/>
                <w:highlight w:val="none"/>
              </w:rPr>
            </w:pPr>
            <w:r>
              <w:rPr>
                <w:rFonts w:hint="eastAsia" w:ascii="仿宋" w:hAnsi="仿宋" w:eastAsia="仿宋" w:cs="仿宋"/>
                <w:sz w:val="24"/>
                <w:highlight w:val="none"/>
              </w:rPr>
              <w:t>自提交投标文件的截止之日起算90日历天。</w:t>
            </w:r>
          </w:p>
        </w:tc>
      </w:tr>
      <w:tr w14:paraId="653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3CDF7BE9">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16.1</w:t>
            </w:r>
          </w:p>
        </w:tc>
        <w:tc>
          <w:tcPr>
            <w:tcW w:w="1701" w:type="dxa"/>
            <w:noWrap w:val="0"/>
            <w:vAlign w:val="center"/>
          </w:tcPr>
          <w:p w14:paraId="686454E1">
            <w:pPr>
              <w:jc w:val="center"/>
              <w:rPr>
                <w:rFonts w:hint="eastAsia" w:ascii="仿宋" w:hAnsi="仿宋" w:eastAsia="仿宋" w:cs="仿宋"/>
                <w:sz w:val="24"/>
                <w:highlight w:val="none"/>
              </w:rPr>
            </w:pPr>
            <w:r>
              <w:rPr>
                <w:rFonts w:hint="eastAsia" w:ascii="仿宋" w:hAnsi="仿宋" w:eastAsia="仿宋" w:cs="仿宋"/>
                <w:sz w:val="24"/>
                <w:highlight w:val="none"/>
              </w:rPr>
              <w:t>投标截止时间及地点</w:t>
            </w:r>
          </w:p>
        </w:tc>
        <w:tc>
          <w:tcPr>
            <w:tcW w:w="7540" w:type="dxa"/>
            <w:noWrap w:val="0"/>
            <w:vAlign w:val="center"/>
          </w:tcPr>
          <w:p w14:paraId="0323BE79">
            <w:pPr>
              <w:keepNext w:val="0"/>
              <w:keepLines w:val="0"/>
              <w:pageBreakBefore w:val="0"/>
              <w:widowControl w:val="0"/>
              <w:kinsoku/>
              <w:wordWrap/>
              <w:overflowPunct/>
              <w:topLinePunct w:val="0"/>
              <w:bidi w:val="0"/>
              <w:adjustRightInd w:val="0"/>
              <w:snapToGrid w:val="0"/>
              <w:spacing w:before="20" w:after="20" w:line="240" w:lineRule="auto"/>
              <w:ind w:left="0" w:right="0" w:firstLine="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投标文件递交截止时间：</w:t>
            </w:r>
            <w:r>
              <w:rPr>
                <w:rFonts w:hint="eastAsia" w:ascii="仿宋" w:hAnsi="仿宋" w:eastAsia="仿宋" w:cs="仿宋"/>
                <w:sz w:val="24"/>
                <w:szCs w:val="24"/>
                <w:highlight w:val="none"/>
                <w:vertAlign w:val="baseline"/>
                <w:lang w:val="en-US" w:eastAsia="zh-CN"/>
              </w:rPr>
              <w:t>2026年1月26日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点00分</w:t>
            </w:r>
            <w:r>
              <w:rPr>
                <w:rFonts w:hint="eastAsia" w:ascii="仿宋" w:hAnsi="仿宋" w:eastAsia="仿宋" w:cs="仿宋"/>
                <w:color w:val="000000"/>
                <w:sz w:val="24"/>
                <w:szCs w:val="24"/>
                <w:highlight w:val="none"/>
              </w:rPr>
              <w:t>（北京时间）</w:t>
            </w:r>
          </w:p>
          <w:p w14:paraId="1A612831">
            <w:pPr>
              <w:jc w:val="left"/>
              <w:rPr>
                <w:rFonts w:hint="eastAsia" w:ascii="仿宋" w:hAnsi="仿宋" w:eastAsia="仿宋" w:cs="仿宋"/>
                <w:sz w:val="24"/>
                <w:highlight w:val="none"/>
              </w:rPr>
            </w:pPr>
            <w:r>
              <w:rPr>
                <w:rFonts w:hint="eastAsia" w:ascii="仿宋" w:hAnsi="仿宋" w:eastAsia="仿宋" w:cs="仿宋"/>
                <w:color w:val="000000"/>
                <w:sz w:val="24"/>
                <w:szCs w:val="24"/>
                <w:highlight w:val="none"/>
              </w:rPr>
              <w:t>投标文件递交地点：</w:t>
            </w:r>
            <w:r>
              <w:rPr>
                <w:rFonts w:hint="eastAsia" w:ascii="仿宋" w:hAnsi="仿宋" w:eastAsia="仿宋" w:cs="仿宋"/>
                <w:bCs/>
                <w:sz w:val="24"/>
                <w:highlight w:val="none"/>
              </w:rPr>
              <w:t>供应商应于投标截止时间前在北京市政府采购电子交易平台提交电子投标文件</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本项目不需要供应商现场开标，开标地点</w:t>
            </w:r>
            <w:r>
              <w:rPr>
                <w:rFonts w:hint="eastAsia" w:ascii="仿宋" w:hAnsi="仿宋" w:eastAsia="仿宋" w:cs="仿宋"/>
                <w:color w:val="000000"/>
                <w:sz w:val="24"/>
                <w:szCs w:val="24"/>
                <w:highlight w:val="none"/>
                <w:lang w:eastAsia="zh-CN"/>
              </w:rPr>
              <w:t>北京市政府采购电子交易平台</w:t>
            </w:r>
            <w:r>
              <w:rPr>
                <w:rFonts w:hint="eastAsia" w:ascii="仿宋" w:hAnsi="仿宋" w:eastAsia="仿宋" w:cs="仿宋"/>
                <w:color w:val="000000"/>
                <w:sz w:val="24"/>
                <w:szCs w:val="24"/>
                <w:highlight w:val="none"/>
              </w:rPr>
              <w:t>。</w:t>
            </w:r>
            <w:r>
              <w:rPr>
                <w:rFonts w:hint="eastAsia" w:ascii="仿宋" w:hAnsi="仿宋" w:eastAsia="仿宋" w:cs="仿宋"/>
                <w:bCs/>
                <w:sz w:val="24"/>
                <w:highlight w:val="none"/>
              </w:rPr>
              <w:t>供应商使用CA数字证书或电子营业执照登录北京市政府采购电子交易平台进行电子开标。</w:t>
            </w:r>
          </w:p>
        </w:tc>
      </w:tr>
      <w:tr w14:paraId="177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6F36606E">
            <w:pPr>
              <w:pStyle w:val="24"/>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18.2</w:t>
            </w:r>
          </w:p>
        </w:tc>
        <w:tc>
          <w:tcPr>
            <w:tcW w:w="1701" w:type="dxa"/>
            <w:noWrap w:val="0"/>
            <w:vAlign w:val="center"/>
          </w:tcPr>
          <w:p w14:paraId="0DEDDCA6">
            <w:pPr>
              <w:jc w:val="center"/>
              <w:rPr>
                <w:rFonts w:hint="eastAsia" w:ascii="仿宋" w:hAnsi="仿宋" w:eastAsia="仿宋" w:cs="仿宋"/>
                <w:sz w:val="24"/>
                <w:highlight w:val="none"/>
              </w:rPr>
            </w:pPr>
            <w:r>
              <w:rPr>
                <w:rFonts w:hint="eastAsia" w:ascii="仿宋" w:hAnsi="仿宋" w:eastAsia="仿宋" w:cs="仿宋"/>
                <w:sz w:val="24"/>
                <w:highlight w:val="none"/>
              </w:rPr>
              <w:t>解密时间</w:t>
            </w:r>
          </w:p>
        </w:tc>
        <w:tc>
          <w:tcPr>
            <w:tcW w:w="7540" w:type="dxa"/>
            <w:noWrap w:val="0"/>
            <w:vAlign w:val="center"/>
          </w:tcPr>
          <w:p w14:paraId="1D209FE7">
            <w:pPr>
              <w:jc w:val="left"/>
              <w:rPr>
                <w:rFonts w:hint="eastAsia" w:ascii="仿宋" w:hAnsi="仿宋" w:eastAsia="仿宋" w:cs="仿宋"/>
                <w:sz w:val="24"/>
                <w:highlight w:val="none"/>
              </w:rPr>
            </w:pPr>
            <w:r>
              <w:rPr>
                <w:rFonts w:hint="eastAsia" w:ascii="仿宋" w:hAnsi="仿宋" w:eastAsia="仿宋" w:cs="仿宋"/>
                <w:sz w:val="24"/>
                <w:highlight w:val="none"/>
              </w:rPr>
              <w:t>解密时间：</w:t>
            </w:r>
            <w:r>
              <w:rPr>
                <w:rFonts w:hint="eastAsia" w:ascii="仿宋" w:hAnsi="仿宋" w:eastAsia="仿宋" w:cs="仿宋"/>
                <w:sz w:val="24"/>
                <w:highlight w:val="none"/>
                <w:u w:val="single"/>
                <w:lang w:eastAsia="zh-CN"/>
              </w:rPr>
              <w:t>3</w:t>
            </w:r>
            <w:r>
              <w:rPr>
                <w:rFonts w:hint="eastAsia" w:ascii="仿宋" w:hAnsi="仿宋" w:eastAsia="仿宋" w:cs="仿宋"/>
                <w:sz w:val="24"/>
                <w:highlight w:val="none"/>
                <w:u w:val="single"/>
                <w:lang w:val="en-US" w:eastAsia="zh-CN"/>
              </w:rPr>
              <w:t>0</w:t>
            </w:r>
            <w:r>
              <w:rPr>
                <w:rFonts w:hint="eastAsia" w:ascii="仿宋" w:hAnsi="仿宋" w:eastAsia="仿宋" w:cs="仿宋"/>
                <w:sz w:val="24"/>
                <w:highlight w:val="none"/>
              </w:rPr>
              <w:t>分钟</w:t>
            </w:r>
          </w:p>
        </w:tc>
      </w:tr>
      <w:tr w14:paraId="4C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7601B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22.1</w:t>
            </w:r>
          </w:p>
        </w:tc>
        <w:tc>
          <w:tcPr>
            <w:tcW w:w="1701" w:type="dxa"/>
            <w:noWrap w:val="0"/>
            <w:vAlign w:val="center"/>
          </w:tcPr>
          <w:p w14:paraId="694C40F3">
            <w:pPr>
              <w:jc w:val="center"/>
              <w:rPr>
                <w:rFonts w:hint="eastAsia" w:ascii="仿宋" w:hAnsi="仿宋" w:eastAsia="仿宋" w:cs="仿宋"/>
                <w:sz w:val="24"/>
                <w:highlight w:val="none"/>
              </w:rPr>
            </w:pPr>
            <w:r>
              <w:rPr>
                <w:rFonts w:hint="eastAsia" w:ascii="仿宋" w:hAnsi="仿宋" w:eastAsia="仿宋" w:cs="仿宋"/>
                <w:sz w:val="24"/>
                <w:highlight w:val="none"/>
              </w:rPr>
              <w:t>确定中标人</w:t>
            </w:r>
          </w:p>
        </w:tc>
        <w:tc>
          <w:tcPr>
            <w:tcW w:w="7540" w:type="dxa"/>
            <w:noWrap w:val="0"/>
            <w:vAlign w:val="center"/>
          </w:tcPr>
          <w:p w14:paraId="78C816B8">
            <w:pPr>
              <w:jc w:val="left"/>
              <w:rPr>
                <w:rFonts w:hint="eastAsia" w:ascii="仿宋" w:hAnsi="仿宋" w:eastAsia="仿宋" w:cs="仿宋"/>
                <w:sz w:val="24"/>
                <w:highlight w:val="none"/>
              </w:rPr>
            </w:pPr>
            <w:r>
              <w:rPr>
                <w:rFonts w:hint="eastAsia" w:ascii="仿宋" w:hAnsi="仿宋" w:eastAsia="仿宋" w:cs="仿宋"/>
                <w:sz w:val="24"/>
                <w:highlight w:val="none"/>
              </w:rPr>
              <w:t>中标候选人并列的，采购人是否委托评标委员会确定中标人：</w:t>
            </w:r>
          </w:p>
          <w:p w14:paraId="2F53E1E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1EDF2E71">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208BBE47">
            <w:pPr>
              <w:jc w:val="left"/>
              <w:rPr>
                <w:rFonts w:hint="eastAsia" w:ascii="仿宋" w:hAnsi="仿宋" w:eastAsia="仿宋" w:cs="仿宋"/>
                <w:sz w:val="24"/>
                <w:highlight w:val="none"/>
              </w:rPr>
            </w:pPr>
            <w:r>
              <w:rPr>
                <w:rFonts w:hint="eastAsia" w:ascii="仿宋" w:hAnsi="仿宋" w:eastAsia="仿宋" w:cs="仿宋"/>
                <w:sz w:val="24"/>
                <w:highlight w:val="none"/>
              </w:rPr>
              <w:t xml:space="preserve">中标候选人并列的，按照以下方式确定中标人： </w:t>
            </w:r>
          </w:p>
          <w:p w14:paraId="3FFA757F">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得分且投标报价均相同的，以技术部分评审得分高者为中标人。</w:t>
            </w:r>
          </w:p>
          <w:p w14:paraId="103FACC1">
            <w:pPr>
              <w:jc w:val="left"/>
              <w:rPr>
                <w:rFonts w:hint="eastAsia" w:ascii="仿宋" w:hAnsi="仿宋" w:eastAsia="仿宋" w:cs="仿宋"/>
                <w:sz w:val="24"/>
                <w:highlight w:val="none"/>
              </w:rPr>
            </w:pPr>
            <w:r>
              <w:rPr>
                <w:rFonts w:hint="eastAsia" w:ascii="仿宋" w:hAnsi="仿宋" w:eastAsia="仿宋" w:cs="仿宋"/>
                <w:sz w:val="24"/>
                <w:highlight w:val="none"/>
              </w:rPr>
              <w:t>□随机抽取</w:t>
            </w:r>
          </w:p>
          <w:p w14:paraId="7F00F319">
            <w:pPr>
              <w:jc w:val="left"/>
              <w:rPr>
                <w:rFonts w:hint="eastAsia" w:ascii="仿宋" w:hAnsi="仿宋" w:eastAsia="仿宋" w:cs="仿宋"/>
                <w:sz w:val="24"/>
                <w:highlight w:val="none"/>
                <w:u w:val="single"/>
              </w:rPr>
            </w:pPr>
            <w:r>
              <w:rPr>
                <w:rFonts w:hint="eastAsia" w:ascii="仿宋" w:hAnsi="仿宋" w:eastAsia="仿宋" w:cs="仿宋"/>
                <w:sz w:val="24"/>
                <w:highlight w:val="none"/>
                <w:lang w:val="en-US" w:eastAsia="zh-CN"/>
              </w:rPr>
              <w:t>特别说明：</w:t>
            </w:r>
            <w:r>
              <w:rPr>
                <w:rFonts w:hint="eastAsia" w:ascii="仿宋" w:hAnsi="仿宋" w:eastAsia="仿宋" w:cs="仿宋"/>
                <w:bCs/>
                <w:sz w:val="24"/>
                <w:highlight w:val="none"/>
                <w:lang w:eastAsia="zh-CN"/>
              </w:rPr>
              <w:t>朝阳区2026年第一批136处（217个防护单元）人防工程战时设备设施维护维修项目</w:t>
            </w:r>
            <w:r>
              <w:rPr>
                <w:rFonts w:hint="eastAsia" w:ascii="仿宋" w:hAnsi="仿宋" w:eastAsia="仿宋" w:cs="仿宋"/>
                <w:sz w:val="24"/>
                <w:highlight w:val="none"/>
                <w:lang w:val="en-US" w:eastAsia="zh-CN"/>
              </w:rPr>
              <w:t>共分为6个标段。本项目为第4标段。</w:t>
            </w:r>
            <w:r>
              <w:rPr>
                <w:rFonts w:hint="eastAsia" w:ascii="仿宋" w:hAnsi="仿宋" w:eastAsia="仿宋" w:cs="仿宋"/>
                <w:sz w:val="24"/>
                <w:highlight w:val="none"/>
              </w:rPr>
              <w:t>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959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15F281A">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25.5</w:t>
            </w:r>
          </w:p>
        </w:tc>
        <w:tc>
          <w:tcPr>
            <w:tcW w:w="1701" w:type="dxa"/>
            <w:noWrap w:val="0"/>
            <w:vAlign w:val="center"/>
          </w:tcPr>
          <w:p w14:paraId="7DE3F142">
            <w:pPr>
              <w:jc w:val="center"/>
              <w:rPr>
                <w:rFonts w:hint="eastAsia" w:ascii="仿宋" w:hAnsi="仿宋" w:eastAsia="仿宋" w:cs="仿宋"/>
                <w:sz w:val="24"/>
                <w:highlight w:val="none"/>
              </w:rPr>
            </w:pPr>
            <w:r>
              <w:rPr>
                <w:rFonts w:hint="eastAsia" w:ascii="仿宋" w:hAnsi="仿宋" w:eastAsia="仿宋" w:cs="仿宋"/>
                <w:sz w:val="24"/>
                <w:highlight w:val="none"/>
              </w:rPr>
              <w:t>分包</w:t>
            </w:r>
          </w:p>
        </w:tc>
        <w:tc>
          <w:tcPr>
            <w:tcW w:w="7540" w:type="dxa"/>
            <w:noWrap w:val="0"/>
            <w:vAlign w:val="center"/>
          </w:tcPr>
          <w:p w14:paraId="3A560DA1">
            <w:pPr>
              <w:jc w:val="left"/>
              <w:rPr>
                <w:rFonts w:hint="eastAsia" w:ascii="仿宋" w:hAnsi="仿宋" w:eastAsia="仿宋" w:cs="仿宋"/>
                <w:sz w:val="24"/>
                <w:highlight w:val="none"/>
              </w:rPr>
            </w:pPr>
            <w:r>
              <w:rPr>
                <w:rFonts w:hint="eastAsia" w:ascii="仿宋" w:hAnsi="仿宋" w:eastAsia="仿宋" w:cs="仿宋"/>
                <w:sz w:val="24"/>
                <w:highlight w:val="none"/>
              </w:rPr>
              <w:t xml:space="preserve">本项目的非主体、非关键性工作是否允许分包： </w:t>
            </w:r>
          </w:p>
          <w:p w14:paraId="12A28AD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不允许</w:t>
            </w:r>
          </w:p>
          <w:p w14:paraId="537F7C6F">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允许，具体要求：</w:t>
            </w:r>
          </w:p>
          <w:p w14:paraId="5D71C682">
            <w:pPr>
              <w:jc w:val="left"/>
              <w:rPr>
                <w:rFonts w:hint="eastAsia" w:ascii="仿宋" w:hAnsi="仿宋" w:eastAsia="仿宋" w:cs="仿宋"/>
                <w:sz w:val="24"/>
                <w:highlight w:val="none"/>
              </w:rPr>
            </w:pPr>
            <w:r>
              <w:rPr>
                <w:rFonts w:hint="eastAsia" w:ascii="仿宋" w:hAnsi="仿宋" w:eastAsia="仿宋" w:cs="仿宋"/>
                <w:sz w:val="24"/>
                <w:highlight w:val="none"/>
              </w:rPr>
              <w:t>（1）可以分包履行的具体内容：</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7D4D4E79">
            <w:pPr>
              <w:jc w:val="left"/>
              <w:rPr>
                <w:rFonts w:hint="eastAsia" w:ascii="仿宋" w:hAnsi="仿宋" w:eastAsia="仿宋" w:cs="仿宋"/>
                <w:sz w:val="24"/>
                <w:highlight w:val="none"/>
              </w:rPr>
            </w:pPr>
            <w:r>
              <w:rPr>
                <w:rFonts w:hint="eastAsia" w:ascii="仿宋" w:hAnsi="仿宋" w:eastAsia="仿宋" w:cs="仿宋"/>
                <w:sz w:val="24"/>
                <w:highlight w:val="none"/>
              </w:rPr>
              <w:t>（2）允许分包的金额或者比例：</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23A56AB1">
            <w:pPr>
              <w:jc w:val="left"/>
              <w:rPr>
                <w:rFonts w:hint="eastAsia" w:ascii="仿宋" w:hAnsi="仿宋" w:eastAsia="仿宋" w:cs="仿宋"/>
                <w:sz w:val="24"/>
                <w:highlight w:val="none"/>
                <w:u w:val="single"/>
              </w:rPr>
            </w:pPr>
            <w:r>
              <w:rPr>
                <w:rFonts w:hint="eastAsia" w:ascii="仿宋" w:hAnsi="仿宋" w:eastAsia="仿宋" w:cs="仿宋"/>
                <w:sz w:val="24"/>
                <w:highlight w:val="none"/>
              </w:rPr>
              <w:t>（3）其他要求：无。</w:t>
            </w:r>
          </w:p>
        </w:tc>
      </w:tr>
      <w:tr w14:paraId="3226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368513">
            <w:pPr>
              <w:widowControl/>
              <w:adjustRightInd w:val="0"/>
              <w:snapToGrid w:val="0"/>
              <w:jc w:val="center"/>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lang w:val="en-US" w:eastAsia="zh-CN" w:bidi="ar"/>
              </w:rPr>
              <w:t>25.6</w:t>
            </w:r>
          </w:p>
        </w:tc>
        <w:tc>
          <w:tcPr>
            <w:tcW w:w="1701" w:type="dxa"/>
            <w:noWrap w:val="0"/>
            <w:vAlign w:val="center"/>
          </w:tcPr>
          <w:p w14:paraId="7541A747">
            <w:pPr>
              <w:widowControl/>
              <w:jc w:val="center"/>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政采贷</w:t>
            </w:r>
          </w:p>
        </w:tc>
        <w:tc>
          <w:tcPr>
            <w:tcW w:w="7540" w:type="dxa"/>
            <w:noWrap w:val="0"/>
            <w:vAlign w:val="center"/>
          </w:tcPr>
          <w:p w14:paraId="4B37BE7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为更大力度激发市场活力和社会创造力，增强发展动力，按照《北京市 </w:t>
            </w:r>
          </w:p>
          <w:p w14:paraId="5BFE3970">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全面优化营商环境助力企业高质量发展实施方案》（京政办发〔2023〕 </w:t>
            </w:r>
          </w:p>
          <w:p w14:paraId="0CEEDEE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8号）部署，进一步加强政府采购合同线上融资“一站式”服务（以下简称“政采贷”），北京市财政局、中国人民银行营业管理部联合发布《关于推进政府采购合同线上融资有关工作的通知》（京财采购〔2023〕 </w:t>
            </w:r>
          </w:p>
          <w:p w14:paraId="53323083">
            <w:pPr>
              <w:widowControl/>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637 号）。有需求的供应商，可按上述通知要求办理“政采贷”。</w:t>
            </w:r>
          </w:p>
        </w:tc>
      </w:tr>
      <w:tr w14:paraId="2F9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514A5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26.1.1</w:t>
            </w:r>
          </w:p>
        </w:tc>
        <w:tc>
          <w:tcPr>
            <w:tcW w:w="1701" w:type="dxa"/>
            <w:noWrap w:val="0"/>
            <w:vAlign w:val="center"/>
          </w:tcPr>
          <w:p w14:paraId="6444065B">
            <w:pPr>
              <w:jc w:val="center"/>
              <w:rPr>
                <w:rFonts w:hint="eastAsia" w:ascii="仿宋" w:hAnsi="仿宋" w:eastAsia="仿宋" w:cs="仿宋"/>
                <w:sz w:val="24"/>
                <w:highlight w:val="none"/>
              </w:rPr>
            </w:pPr>
            <w:r>
              <w:rPr>
                <w:rFonts w:hint="eastAsia" w:ascii="仿宋" w:hAnsi="仿宋" w:eastAsia="仿宋" w:cs="仿宋"/>
                <w:sz w:val="24"/>
                <w:highlight w:val="none"/>
              </w:rPr>
              <w:t>询问</w:t>
            </w:r>
          </w:p>
        </w:tc>
        <w:tc>
          <w:tcPr>
            <w:tcW w:w="7540" w:type="dxa"/>
            <w:noWrap w:val="0"/>
            <w:vAlign w:val="center"/>
          </w:tcPr>
          <w:p w14:paraId="50358F16">
            <w:pPr>
              <w:jc w:val="left"/>
              <w:rPr>
                <w:rFonts w:hint="eastAsia" w:ascii="仿宋" w:hAnsi="仿宋" w:eastAsia="仿宋" w:cs="仿宋"/>
                <w:sz w:val="24"/>
                <w:highlight w:val="none"/>
              </w:rPr>
            </w:pPr>
            <w:r>
              <w:rPr>
                <w:rFonts w:hint="eastAsia" w:ascii="仿宋" w:hAnsi="仿宋" w:eastAsia="仿宋" w:cs="仿宋"/>
                <w:sz w:val="24"/>
                <w:highlight w:val="none"/>
              </w:rPr>
              <w:t>询问</w:t>
            </w:r>
            <w:r>
              <w:rPr>
                <w:rFonts w:hint="eastAsia" w:ascii="仿宋" w:hAnsi="仿宋" w:eastAsia="仿宋" w:cs="仿宋"/>
                <w:sz w:val="24"/>
                <w:highlight w:val="none"/>
                <w:lang w:val="en-US" w:eastAsia="zh-CN"/>
              </w:rPr>
              <w:t>提出</w:t>
            </w:r>
            <w:r>
              <w:rPr>
                <w:rFonts w:hint="eastAsia" w:ascii="仿宋" w:hAnsi="仿宋" w:eastAsia="仿宋" w:cs="仿宋"/>
                <w:sz w:val="24"/>
                <w:highlight w:val="none"/>
              </w:rPr>
              <w:t>形式：致电采购代理公司项目联系人。</w:t>
            </w:r>
          </w:p>
          <w:p w14:paraId="50BE54FB">
            <w:pPr>
              <w:jc w:val="left"/>
              <w:rPr>
                <w:rFonts w:hint="eastAsia" w:ascii="仿宋" w:hAnsi="仿宋" w:eastAsia="仿宋" w:cs="仿宋"/>
                <w:sz w:val="24"/>
                <w:highlight w:val="none"/>
              </w:rPr>
            </w:pPr>
            <w:r>
              <w:rPr>
                <w:rFonts w:hint="eastAsia" w:ascii="仿宋" w:hAnsi="仿宋" w:eastAsia="仿宋" w:cs="仿宋"/>
                <w:sz w:val="24"/>
                <w:highlight w:val="none"/>
              </w:rPr>
              <w:t>联系人：赵梦妍     联系电话：</w:t>
            </w:r>
            <w:r>
              <w:rPr>
                <w:rFonts w:hint="eastAsia" w:ascii="仿宋" w:hAnsi="仿宋" w:eastAsia="仿宋" w:cs="仿宋"/>
                <w:bCs/>
                <w:sz w:val="24"/>
                <w:highlight w:val="none"/>
                <w:lang w:val="en-US" w:eastAsia="zh-CN"/>
              </w:rPr>
              <w:t xml:space="preserve"> 010-57230996、</w:t>
            </w:r>
            <w:r>
              <w:rPr>
                <w:rFonts w:hint="eastAsia" w:ascii="仿宋" w:hAnsi="仿宋" w:eastAsia="仿宋" w:cs="仿宋"/>
                <w:sz w:val="24"/>
                <w:highlight w:val="none"/>
                <w:lang w:val="en-US" w:eastAsia="zh-CN"/>
              </w:rPr>
              <w:t>15611560050</w:t>
            </w:r>
            <w:r>
              <w:rPr>
                <w:rFonts w:hint="eastAsia" w:ascii="仿宋" w:hAnsi="仿宋" w:eastAsia="仿宋" w:cs="仿宋"/>
                <w:sz w:val="24"/>
                <w:highlight w:val="none"/>
              </w:rPr>
              <w:t xml:space="preserve">     </w:t>
            </w:r>
          </w:p>
          <w:p w14:paraId="04FEDF96">
            <w:pPr>
              <w:jc w:val="left"/>
              <w:rPr>
                <w:rFonts w:hint="eastAsia" w:ascii="仿宋" w:hAnsi="仿宋" w:eastAsia="仿宋" w:cs="仿宋"/>
                <w:sz w:val="24"/>
                <w:highlight w:val="none"/>
                <w:lang w:eastAsia="zh-CN"/>
              </w:rPr>
            </w:pPr>
            <w:r>
              <w:rPr>
                <w:rFonts w:hint="eastAsia" w:ascii="仿宋" w:hAnsi="仿宋" w:eastAsia="仿宋" w:cs="仿宋"/>
                <w:sz w:val="24"/>
                <w:highlight w:val="none"/>
              </w:rPr>
              <w:t>邮箱：</w:t>
            </w:r>
            <w:r>
              <w:rPr>
                <w:rFonts w:hint="eastAsia" w:ascii="仿宋" w:hAnsi="仿宋" w:eastAsia="仿宋" w:cs="仿宋"/>
                <w:sz w:val="24"/>
                <w:highlight w:val="none"/>
                <w:lang w:val="en-US" w:eastAsia="zh-CN"/>
              </w:rPr>
              <w:t>15369918992@163.com</w:t>
            </w:r>
            <w:r>
              <w:rPr>
                <w:rFonts w:hint="eastAsia" w:ascii="仿宋" w:hAnsi="仿宋" w:eastAsia="仿宋" w:cs="仿宋"/>
                <w:sz w:val="24"/>
                <w:highlight w:val="none"/>
              </w:rPr>
              <w:t xml:space="preserve">     </w:t>
            </w:r>
          </w:p>
        </w:tc>
      </w:tr>
      <w:tr w14:paraId="7AD8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A8C3EC">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26.3</w:t>
            </w:r>
          </w:p>
        </w:tc>
        <w:tc>
          <w:tcPr>
            <w:tcW w:w="1701" w:type="dxa"/>
            <w:noWrap w:val="0"/>
            <w:vAlign w:val="center"/>
          </w:tcPr>
          <w:p w14:paraId="14FC835A">
            <w:pPr>
              <w:jc w:val="center"/>
              <w:rPr>
                <w:rFonts w:hint="eastAsia" w:ascii="仿宋" w:hAnsi="仿宋" w:eastAsia="仿宋" w:cs="仿宋"/>
                <w:sz w:val="24"/>
                <w:highlight w:val="none"/>
              </w:rPr>
            </w:pPr>
            <w:r>
              <w:rPr>
                <w:rFonts w:hint="eastAsia" w:ascii="仿宋" w:hAnsi="仿宋" w:eastAsia="仿宋" w:cs="仿宋"/>
                <w:sz w:val="24"/>
                <w:highlight w:val="none"/>
              </w:rPr>
              <w:t>联系方式</w:t>
            </w:r>
          </w:p>
        </w:tc>
        <w:tc>
          <w:tcPr>
            <w:tcW w:w="7540" w:type="dxa"/>
            <w:noWrap w:val="0"/>
            <w:vAlign w:val="center"/>
          </w:tcPr>
          <w:p w14:paraId="5000E7CB">
            <w:pPr>
              <w:jc w:val="left"/>
              <w:rPr>
                <w:rFonts w:hint="eastAsia" w:ascii="仿宋" w:hAnsi="仿宋" w:eastAsia="仿宋" w:cs="仿宋"/>
                <w:sz w:val="24"/>
                <w:highlight w:val="none"/>
              </w:rPr>
            </w:pPr>
            <w:r>
              <w:rPr>
                <w:rFonts w:hint="eastAsia" w:ascii="仿宋" w:hAnsi="仿宋" w:eastAsia="仿宋" w:cs="仿宋"/>
                <w:sz w:val="24"/>
                <w:highlight w:val="none"/>
              </w:rPr>
              <w:t>接收询问和质疑的联系方式</w:t>
            </w:r>
          </w:p>
          <w:p w14:paraId="59268F86">
            <w:pPr>
              <w:jc w:val="left"/>
              <w:rPr>
                <w:rFonts w:hint="eastAsia" w:ascii="仿宋" w:hAnsi="仿宋" w:eastAsia="仿宋" w:cs="仿宋"/>
                <w:sz w:val="24"/>
                <w:highlight w:val="none"/>
              </w:rPr>
            </w:pPr>
            <w:r>
              <w:rPr>
                <w:rFonts w:hint="eastAsia" w:ascii="仿宋" w:hAnsi="仿宋" w:eastAsia="仿宋" w:cs="仿宋"/>
                <w:sz w:val="24"/>
                <w:highlight w:val="none"/>
              </w:rPr>
              <w:t>联系部门：中咨达腾(北京)工程咨询有限公司；</w:t>
            </w:r>
          </w:p>
          <w:p w14:paraId="575462F7">
            <w:pPr>
              <w:jc w:val="left"/>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bCs/>
                <w:sz w:val="24"/>
                <w:highlight w:val="none"/>
                <w:lang w:val="en-US" w:eastAsia="zh-CN"/>
              </w:rPr>
              <w:t>赵梦妍  010-57230996 、15611560050</w:t>
            </w:r>
            <w:r>
              <w:rPr>
                <w:rFonts w:hint="eastAsia" w:ascii="仿宋" w:hAnsi="仿宋" w:eastAsia="仿宋" w:cs="仿宋"/>
                <w:sz w:val="24"/>
                <w:highlight w:val="none"/>
              </w:rPr>
              <w:t>；</w:t>
            </w:r>
          </w:p>
          <w:p w14:paraId="7CEA7963">
            <w:pPr>
              <w:jc w:val="left"/>
              <w:rPr>
                <w:rFonts w:hint="eastAsia" w:ascii="仿宋" w:hAnsi="仿宋" w:eastAsia="仿宋" w:cs="仿宋"/>
                <w:sz w:val="24"/>
                <w:highlight w:val="none"/>
              </w:rPr>
            </w:pPr>
            <w:r>
              <w:rPr>
                <w:rFonts w:hint="eastAsia" w:ascii="仿宋" w:hAnsi="仿宋" w:eastAsia="仿宋" w:cs="仿宋"/>
                <w:sz w:val="24"/>
                <w:highlight w:val="none"/>
              </w:rPr>
              <w:t>通讯地址：</w:t>
            </w:r>
            <w:r>
              <w:rPr>
                <w:rFonts w:hint="eastAsia" w:ascii="仿宋" w:hAnsi="仿宋" w:eastAsia="仿宋" w:cs="仿宋"/>
                <w:bCs/>
                <w:sz w:val="24"/>
                <w:highlight w:val="none"/>
                <w:lang w:val="en-US" w:eastAsia="zh-CN"/>
              </w:rPr>
              <w:t>北京市丰台区扑满山2号楼2003室</w:t>
            </w:r>
            <w:r>
              <w:rPr>
                <w:rFonts w:hint="eastAsia" w:ascii="仿宋" w:hAnsi="仿宋" w:eastAsia="仿宋" w:cs="仿宋"/>
                <w:sz w:val="24"/>
                <w:highlight w:val="none"/>
              </w:rPr>
              <w:t>。</w:t>
            </w:r>
          </w:p>
        </w:tc>
      </w:tr>
      <w:tr w14:paraId="7250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B85F1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5A7352">
            <w:pPr>
              <w:jc w:val="center"/>
              <w:rPr>
                <w:rFonts w:hint="eastAsia" w:ascii="仿宋" w:hAnsi="仿宋" w:eastAsia="仿宋" w:cs="仿宋"/>
                <w:sz w:val="24"/>
                <w:highlight w:val="none"/>
              </w:rPr>
            </w:pPr>
            <w:r>
              <w:rPr>
                <w:rFonts w:hint="eastAsia" w:ascii="仿宋" w:hAnsi="仿宋" w:eastAsia="仿宋" w:cs="仿宋"/>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FE12BB8">
            <w:pPr>
              <w:jc w:val="left"/>
              <w:rPr>
                <w:rFonts w:hint="eastAsia" w:ascii="仿宋" w:hAnsi="仿宋" w:eastAsia="仿宋" w:cs="仿宋"/>
                <w:sz w:val="24"/>
                <w:highlight w:val="none"/>
              </w:rPr>
            </w:pPr>
            <w:r>
              <w:rPr>
                <w:rFonts w:hint="eastAsia" w:ascii="仿宋" w:hAnsi="仿宋" w:eastAsia="仿宋" w:cs="仿宋"/>
                <w:sz w:val="24"/>
                <w:highlight w:val="none"/>
              </w:rPr>
              <w:t>收费对象：</w:t>
            </w:r>
          </w:p>
          <w:p w14:paraId="1C23D592">
            <w:pPr>
              <w:jc w:val="left"/>
              <w:rPr>
                <w:rFonts w:hint="eastAsia" w:ascii="仿宋" w:hAnsi="仿宋" w:eastAsia="仿宋" w:cs="仿宋"/>
                <w:sz w:val="24"/>
                <w:highlight w:val="none"/>
              </w:rPr>
            </w:pPr>
            <w:r>
              <w:rPr>
                <w:rFonts w:hint="eastAsia" w:ascii="仿宋" w:hAnsi="仿宋" w:eastAsia="仿宋" w:cs="仿宋"/>
                <w:sz w:val="24"/>
                <w:highlight w:val="none"/>
              </w:rPr>
              <w:t>□采购人</w:t>
            </w:r>
          </w:p>
          <w:p w14:paraId="35760234">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中标人</w:t>
            </w:r>
          </w:p>
          <w:p w14:paraId="4852A984">
            <w:pPr>
              <w:jc w:val="left"/>
              <w:rPr>
                <w:rFonts w:hint="eastAsia" w:ascii="仿宋" w:hAnsi="仿宋" w:eastAsia="仿宋" w:cs="仿宋"/>
                <w:sz w:val="24"/>
                <w:highlight w:val="none"/>
              </w:rPr>
            </w:pPr>
            <w:r>
              <w:rPr>
                <w:rFonts w:hint="eastAsia" w:ascii="仿宋" w:hAnsi="仿宋" w:eastAsia="仿宋" w:cs="仿宋"/>
                <w:sz w:val="24"/>
                <w:highlight w:val="none"/>
              </w:rPr>
              <w:t>收费标准：采购代理机构以成交金额为基数，按差额定率累进法计算</w:t>
            </w:r>
            <w:r>
              <w:rPr>
                <w:rFonts w:hint="eastAsia" w:ascii="仿宋" w:hAnsi="仿宋" w:eastAsia="仿宋" w:cs="仿宋"/>
                <w:sz w:val="24"/>
                <w:highlight w:val="none"/>
                <w:lang w:eastAsia="zh-CN"/>
              </w:rPr>
              <w:t>，上述费率如下：</w:t>
            </w:r>
          </w:p>
          <w:tbl>
            <w:tblPr>
              <w:tblStyle w:val="44"/>
              <w:tblW w:w="57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25"/>
              <w:gridCol w:w="1129"/>
              <w:gridCol w:w="1342"/>
              <w:gridCol w:w="1287"/>
            </w:tblGrid>
            <w:tr w14:paraId="5D6157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exact"/>
                <w:jc w:val="center"/>
              </w:trPr>
              <w:tc>
                <w:tcPr>
                  <w:tcW w:w="2025" w:type="dxa"/>
                  <w:tcBorders>
                    <w:top w:val="outset" w:color="auto" w:sz="6" w:space="0"/>
                    <w:left w:val="outset" w:color="auto" w:sz="6" w:space="0"/>
                    <w:bottom w:val="outset" w:color="auto" w:sz="6" w:space="0"/>
                    <w:right w:val="outset" w:color="auto" w:sz="6" w:space="0"/>
                  </w:tcBorders>
                  <w:vAlign w:val="center"/>
                </w:tcPr>
                <w:p w14:paraId="514AC406">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服务类型费率</w:t>
                  </w:r>
                  <w:r>
                    <w:rPr>
                      <w:rStyle w:val="273"/>
                      <w:rFonts w:hint="eastAsia" w:ascii="仿宋" w:hAnsi="仿宋" w:eastAsia="仿宋"/>
                      <w:sz w:val="24"/>
                      <w:szCs w:val="24"/>
                      <w:lang w:eastAsia="zh-CN"/>
                    </w:rPr>
                    <w:br w:type="textWrapping"/>
                  </w:r>
                  <w:r>
                    <w:rPr>
                      <w:rStyle w:val="273"/>
                      <w:rFonts w:hint="eastAsia" w:ascii="仿宋" w:hAnsi="仿宋" w:eastAsia="仿宋"/>
                      <w:sz w:val="24"/>
                      <w:szCs w:val="24"/>
                      <w:lang w:eastAsia="zh-CN"/>
                    </w:rPr>
                    <w:t>中标金额（万元）</w:t>
                  </w:r>
                </w:p>
              </w:tc>
              <w:tc>
                <w:tcPr>
                  <w:tcW w:w="1129" w:type="dxa"/>
                  <w:tcBorders>
                    <w:top w:val="outset" w:color="auto" w:sz="6" w:space="0"/>
                    <w:left w:val="outset" w:color="auto" w:sz="6" w:space="0"/>
                    <w:bottom w:val="outset" w:color="auto" w:sz="6" w:space="0"/>
                    <w:right w:val="outset" w:color="auto" w:sz="6" w:space="0"/>
                  </w:tcBorders>
                  <w:vAlign w:val="center"/>
                </w:tcPr>
                <w:p w14:paraId="07780F4C">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货物招标</w:t>
                  </w:r>
                </w:p>
              </w:tc>
              <w:tc>
                <w:tcPr>
                  <w:tcW w:w="1342" w:type="dxa"/>
                  <w:tcBorders>
                    <w:top w:val="outset" w:color="auto" w:sz="6" w:space="0"/>
                    <w:left w:val="outset" w:color="auto" w:sz="6" w:space="0"/>
                    <w:bottom w:val="outset" w:color="auto" w:sz="6" w:space="0"/>
                    <w:right w:val="outset" w:color="auto" w:sz="6" w:space="0"/>
                  </w:tcBorders>
                  <w:vAlign w:val="center"/>
                </w:tcPr>
                <w:p w14:paraId="75A7A51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服务招标</w:t>
                  </w:r>
                </w:p>
              </w:tc>
              <w:tc>
                <w:tcPr>
                  <w:tcW w:w="1287" w:type="dxa"/>
                  <w:tcBorders>
                    <w:top w:val="outset" w:color="auto" w:sz="6" w:space="0"/>
                    <w:left w:val="outset" w:color="auto" w:sz="6" w:space="0"/>
                    <w:bottom w:val="outset" w:color="auto" w:sz="6" w:space="0"/>
                    <w:right w:val="outset" w:color="auto" w:sz="6" w:space="0"/>
                  </w:tcBorders>
                  <w:vAlign w:val="center"/>
                </w:tcPr>
                <w:p w14:paraId="78ADE55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工程招标</w:t>
                  </w:r>
                </w:p>
              </w:tc>
            </w:tr>
            <w:tr w14:paraId="47A104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5EA0C1F5">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100以下</w:t>
                  </w:r>
                </w:p>
              </w:tc>
              <w:tc>
                <w:tcPr>
                  <w:tcW w:w="1129" w:type="dxa"/>
                  <w:tcBorders>
                    <w:top w:val="outset" w:color="auto" w:sz="6" w:space="0"/>
                    <w:left w:val="outset" w:color="auto" w:sz="6" w:space="0"/>
                    <w:bottom w:val="outset" w:color="auto" w:sz="6" w:space="0"/>
                    <w:right w:val="outset" w:color="auto" w:sz="6" w:space="0"/>
                  </w:tcBorders>
                </w:tcPr>
                <w:p w14:paraId="3DCC91ED">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1.5%</w:t>
                  </w:r>
                </w:p>
              </w:tc>
              <w:tc>
                <w:tcPr>
                  <w:tcW w:w="1342" w:type="dxa"/>
                  <w:tcBorders>
                    <w:top w:val="outset" w:color="auto" w:sz="6" w:space="0"/>
                    <w:left w:val="outset" w:color="auto" w:sz="6" w:space="0"/>
                    <w:bottom w:val="outset" w:color="auto" w:sz="6" w:space="0"/>
                    <w:right w:val="outset" w:color="auto" w:sz="6" w:space="0"/>
                  </w:tcBorders>
                </w:tcPr>
                <w:p w14:paraId="12585A11">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1.5%</w:t>
                  </w:r>
                </w:p>
              </w:tc>
              <w:tc>
                <w:tcPr>
                  <w:tcW w:w="1287" w:type="dxa"/>
                  <w:tcBorders>
                    <w:top w:val="outset" w:color="auto" w:sz="6" w:space="0"/>
                    <w:left w:val="outset" w:color="auto" w:sz="6" w:space="0"/>
                    <w:bottom w:val="outset" w:color="auto" w:sz="6" w:space="0"/>
                    <w:right w:val="outset" w:color="auto" w:sz="6" w:space="0"/>
                  </w:tcBorders>
                </w:tcPr>
                <w:p w14:paraId="6D615B56">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w:t>
                  </w:r>
                </w:p>
              </w:tc>
            </w:tr>
            <w:tr w14:paraId="6ABBF1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70B6152D">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100-500</w:t>
                  </w:r>
                </w:p>
              </w:tc>
              <w:tc>
                <w:tcPr>
                  <w:tcW w:w="1129" w:type="dxa"/>
                  <w:tcBorders>
                    <w:top w:val="outset" w:color="auto" w:sz="6" w:space="0"/>
                    <w:left w:val="outset" w:color="auto" w:sz="6" w:space="0"/>
                    <w:bottom w:val="outset" w:color="auto" w:sz="6" w:space="0"/>
                    <w:right w:val="outset" w:color="auto" w:sz="6" w:space="0"/>
                  </w:tcBorders>
                </w:tcPr>
                <w:p w14:paraId="635E193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1.1%</w:t>
                  </w:r>
                </w:p>
              </w:tc>
              <w:tc>
                <w:tcPr>
                  <w:tcW w:w="1342" w:type="dxa"/>
                  <w:tcBorders>
                    <w:top w:val="outset" w:color="auto" w:sz="6" w:space="0"/>
                    <w:left w:val="outset" w:color="auto" w:sz="6" w:space="0"/>
                    <w:bottom w:val="outset" w:color="auto" w:sz="6" w:space="0"/>
                    <w:right w:val="outset" w:color="auto" w:sz="6" w:space="0"/>
                  </w:tcBorders>
                </w:tcPr>
                <w:p w14:paraId="719858B6">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0.8%</w:t>
                  </w:r>
                </w:p>
              </w:tc>
              <w:tc>
                <w:tcPr>
                  <w:tcW w:w="1287" w:type="dxa"/>
                  <w:tcBorders>
                    <w:top w:val="outset" w:color="auto" w:sz="6" w:space="0"/>
                    <w:left w:val="outset" w:color="auto" w:sz="6" w:space="0"/>
                    <w:bottom w:val="outset" w:color="auto" w:sz="6" w:space="0"/>
                    <w:right w:val="outset" w:color="auto" w:sz="6" w:space="0"/>
                  </w:tcBorders>
                </w:tcPr>
                <w:p w14:paraId="05A3E305">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0.7%</w:t>
                  </w:r>
                </w:p>
              </w:tc>
            </w:tr>
            <w:tr w14:paraId="52C21C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355B5027">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500-1000</w:t>
                  </w:r>
                </w:p>
              </w:tc>
              <w:tc>
                <w:tcPr>
                  <w:tcW w:w="1129" w:type="dxa"/>
                  <w:tcBorders>
                    <w:top w:val="outset" w:color="auto" w:sz="6" w:space="0"/>
                    <w:left w:val="outset" w:color="auto" w:sz="6" w:space="0"/>
                    <w:bottom w:val="outset" w:color="auto" w:sz="6" w:space="0"/>
                    <w:right w:val="outset" w:color="auto" w:sz="6" w:space="0"/>
                  </w:tcBorders>
                </w:tcPr>
                <w:p w14:paraId="658CE59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0.8%</w:t>
                  </w:r>
                </w:p>
              </w:tc>
              <w:tc>
                <w:tcPr>
                  <w:tcW w:w="1342" w:type="dxa"/>
                  <w:tcBorders>
                    <w:top w:val="outset" w:color="auto" w:sz="6" w:space="0"/>
                    <w:left w:val="outset" w:color="auto" w:sz="6" w:space="0"/>
                    <w:bottom w:val="outset" w:color="auto" w:sz="6" w:space="0"/>
                    <w:right w:val="outset" w:color="auto" w:sz="6" w:space="0"/>
                  </w:tcBorders>
                </w:tcPr>
                <w:p w14:paraId="56BD618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0.45%</w:t>
                  </w:r>
                </w:p>
              </w:tc>
              <w:tc>
                <w:tcPr>
                  <w:tcW w:w="1287" w:type="dxa"/>
                  <w:tcBorders>
                    <w:top w:val="outset" w:color="auto" w:sz="6" w:space="0"/>
                    <w:left w:val="outset" w:color="auto" w:sz="6" w:space="0"/>
                    <w:bottom w:val="outset" w:color="auto" w:sz="6" w:space="0"/>
                    <w:right w:val="outset" w:color="auto" w:sz="6" w:space="0"/>
                  </w:tcBorders>
                </w:tcPr>
                <w:p w14:paraId="7745E0E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0.55%</w:t>
                  </w:r>
                </w:p>
              </w:tc>
            </w:tr>
            <w:tr w14:paraId="2BEDAC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39686C56">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1000-5000</w:t>
                  </w:r>
                </w:p>
              </w:tc>
              <w:tc>
                <w:tcPr>
                  <w:tcW w:w="1129" w:type="dxa"/>
                  <w:tcBorders>
                    <w:top w:val="outset" w:color="auto" w:sz="6" w:space="0"/>
                    <w:left w:val="outset" w:color="auto" w:sz="6" w:space="0"/>
                    <w:bottom w:val="outset" w:color="auto" w:sz="6" w:space="0"/>
                    <w:right w:val="outset" w:color="auto" w:sz="6" w:space="0"/>
                  </w:tcBorders>
                </w:tcPr>
                <w:p w14:paraId="6ADAD098">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0.5%</w:t>
                  </w:r>
                </w:p>
              </w:tc>
              <w:tc>
                <w:tcPr>
                  <w:tcW w:w="1342" w:type="dxa"/>
                  <w:tcBorders>
                    <w:top w:val="outset" w:color="auto" w:sz="6" w:space="0"/>
                    <w:left w:val="outset" w:color="auto" w:sz="6" w:space="0"/>
                    <w:bottom w:val="outset" w:color="auto" w:sz="6" w:space="0"/>
                    <w:right w:val="outset" w:color="auto" w:sz="6" w:space="0"/>
                  </w:tcBorders>
                </w:tcPr>
                <w:p w14:paraId="5F9EE96A">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0.25%</w:t>
                  </w:r>
                </w:p>
              </w:tc>
              <w:tc>
                <w:tcPr>
                  <w:tcW w:w="1287" w:type="dxa"/>
                  <w:tcBorders>
                    <w:top w:val="outset" w:color="auto" w:sz="6" w:space="0"/>
                    <w:left w:val="outset" w:color="auto" w:sz="6" w:space="0"/>
                    <w:bottom w:val="outset" w:color="auto" w:sz="6" w:space="0"/>
                    <w:right w:val="outset" w:color="auto" w:sz="6" w:space="0"/>
                  </w:tcBorders>
                </w:tcPr>
                <w:p w14:paraId="26A00F83">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0.35%</w:t>
                  </w:r>
                </w:p>
              </w:tc>
            </w:tr>
            <w:tr w14:paraId="3A5B66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2FD9583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5000-10000</w:t>
                  </w:r>
                </w:p>
              </w:tc>
              <w:tc>
                <w:tcPr>
                  <w:tcW w:w="1129" w:type="dxa"/>
                  <w:tcBorders>
                    <w:top w:val="outset" w:color="auto" w:sz="6" w:space="0"/>
                    <w:left w:val="outset" w:color="auto" w:sz="6" w:space="0"/>
                    <w:bottom w:val="outset" w:color="auto" w:sz="6" w:space="0"/>
                    <w:right w:val="outset" w:color="auto" w:sz="6" w:space="0"/>
                  </w:tcBorders>
                </w:tcPr>
                <w:p w14:paraId="781C13E9">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0.25%</w:t>
                  </w:r>
                </w:p>
              </w:tc>
              <w:tc>
                <w:tcPr>
                  <w:tcW w:w="1342" w:type="dxa"/>
                  <w:tcBorders>
                    <w:top w:val="outset" w:color="auto" w:sz="6" w:space="0"/>
                    <w:left w:val="outset" w:color="auto" w:sz="6" w:space="0"/>
                    <w:bottom w:val="outset" w:color="auto" w:sz="6" w:space="0"/>
                    <w:right w:val="outset" w:color="auto" w:sz="6" w:space="0"/>
                  </w:tcBorders>
                </w:tcPr>
                <w:p w14:paraId="26D558B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0.1%</w:t>
                  </w:r>
                </w:p>
              </w:tc>
              <w:tc>
                <w:tcPr>
                  <w:tcW w:w="1287" w:type="dxa"/>
                  <w:tcBorders>
                    <w:top w:val="outset" w:color="auto" w:sz="6" w:space="0"/>
                    <w:left w:val="outset" w:color="auto" w:sz="6" w:space="0"/>
                    <w:bottom w:val="outset" w:color="auto" w:sz="6" w:space="0"/>
                    <w:right w:val="outset" w:color="auto" w:sz="6" w:space="0"/>
                  </w:tcBorders>
                </w:tcPr>
                <w:p w14:paraId="6937B23A">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w:t>
                  </w:r>
                </w:p>
              </w:tc>
            </w:tr>
            <w:tr w14:paraId="53DFA9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6FDAF59A">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10000-100000</w:t>
                  </w:r>
                </w:p>
              </w:tc>
              <w:tc>
                <w:tcPr>
                  <w:tcW w:w="1129" w:type="dxa"/>
                  <w:tcBorders>
                    <w:top w:val="outset" w:color="auto" w:sz="6" w:space="0"/>
                    <w:left w:val="outset" w:color="auto" w:sz="6" w:space="0"/>
                    <w:bottom w:val="outset" w:color="auto" w:sz="6" w:space="0"/>
                    <w:right w:val="outset" w:color="auto" w:sz="6" w:space="0"/>
                  </w:tcBorders>
                </w:tcPr>
                <w:p w14:paraId="4A22C8CB">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c>
                <w:tcPr>
                  <w:tcW w:w="1342" w:type="dxa"/>
                  <w:tcBorders>
                    <w:top w:val="outset" w:color="auto" w:sz="6" w:space="0"/>
                    <w:left w:val="outset" w:color="auto" w:sz="6" w:space="0"/>
                    <w:bottom w:val="outset" w:color="auto" w:sz="6" w:space="0"/>
                    <w:right w:val="outset" w:color="auto" w:sz="6" w:space="0"/>
                  </w:tcBorders>
                </w:tcPr>
                <w:p w14:paraId="6087ED2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c>
                <w:tcPr>
                  <w:tcW w:w="1287" w:type="dxa"/>
                  <w:tcBorders>
                    <w:top w:val="outset" w:color="auto" w:sz="6" w:space="0"/>
                    <w:left w:val="outset" w:color="auto" w:sz="6" w:space="0"/>
                    <w:bottom w:val="outset" w:color="auto" w:sz="6" w:space="0"/>
                    <w:right w:val="outset" w:color="auto" w:sz="6" w:space="0"/>
                  </w:tcBorders>
                </w:tcPr>
                <w:p w14:paraId="6D43E19D">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r>
            <w:tr w14:paraId="21ED10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7" w:hRule="exact"/>
                <w:jc w:val="center"/>
              </w:trPr>
              <w:tc>
                <w:tcPr>
                  <w:tcW w:w="2025" w:type="dxa"/>
                  <w:tcBorders>
                    <w:top w:val="outset" w:color="auto" w:sz="6" w:space="0"/>
                    <w:left w:val="outset" w:color="auto" w:sz="6" w:space="0"/>
                    <w:bottom w:val="outset" w:color="auto" w:sz="6" w:space="0"/>
                    <w:right w:val="outset" w:color="auto" w:sz="6" w:space="0"/>
                  </w:tcBorders>
                </w:tcPr>
                <w:p w14:paraId="541E651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1000000以上</w:t>
                  </w:r>
                </w:p>
              </w:tc>
              <w:tc>
                <w:tcPr>
                  <w:tcW w:w="1129" w:type="dxa"/>
                  <w:tcBorders>
                    <w:top w:val="outset" w:color="auto" w:sz="6" w:space="0"/>
                    <w:left w:val="outset" w:color="auto" w:sz="6" w:space="0"/>
                    <w:bottom w:val="outset" w:color="auto" w:sz="6" w:space="0"/>
                    <w:right w:val="outset" w:color="auto" w:sz="6" w:space="0"/>
                  </w:tcBorders>
                </w:tcPr>
                <w:p w14:paraId="5B2283B5">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c>
                <w:tcPr>
                  <w:tcW w:w="1342" w:type="dxa"/>
                  <w:tcBorders>
                    <w:top w:val="outset" w:color="auto" w:sz="6" w:space="0"/>
                    <w:left w:val="outset" w:color="auto" w:sz="6" w:space="0"/>
                    <w:bottom w:val="outset" w:color="auto" w:sz="6" w:space="0"/>
                    <w:right w:val="outset" w:color="auto" w:sz="6" w:space="0"/>
                  </w:tcBorders>
                </w:tcPr>
                <w:p w14:paraId="547FBA2C">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c>
                <w:tcPr>
                  <w:tcW w:w="1287" w:type="dxa"/>
                  <w:tcBorders>
                    <w:top w:val="outset" w:color="auto" w:sz="6" w:space="0"/>
                    <w:left w:val="outset" w:color="auto" w:sz="6" w:space="0"/>
                    <w:bottom w:val="outset" w:color="auto" w:sz="6" w:space="0"/>
                    <w:right w:val="outset" w:color="auto" w:sz="6" w:space="0"/>
                  </w:tcBorders>
                </w:tcPr>
                <w:p w14:paraId="76EBCAD7">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r>
          </w:tbl>
          <w:p w14:paraId="427631BE">
            <w:pPr>
              <w:jc w:val="left"/>
              <w:rPr>
                <w:rFonts w:hint="eastAsia" w:ascii="仿宋" w:hAnsi="仿宋" w:eastAsia="仿宋" w:cs="仿宋"/>
                <w:sz w:val="24"/>
                <w:highlight w:val="none"/>
              </w:rPr>
            </w:pPr>
            <w:r>
              <w:rPr>
                <w:rFonts w:hint="eastAsia" w:ascii="仿宋" w:hAnsi="仿宋" w:eastAsia="仿宋" w:cs="仿宋"/>
                <w:sz w:val="24"/>
                <w:highlight w:val="none"/>
              </w:rPr>
              <w:t>例如：某货物采购代理业务中标金额为300万元。计算采购代理服务收费额如下:</w:t>
            </w:r>
          </w:p>
          <w:p w14:paraId="224EBA1E">
            <w:pPr>
              <w:jc w:val="left"/>
              <w:rPr>
                <w:rFonts w:hint="eastAsia" w:ascii="仿宋" w:hAnsi="仿宋" w:eastAsia="仿宋" w:cs="仿宋"/>
                <w:sz w:val="24"/>
                <w:highlight w:val="none"/>
              </w:rPr>
            </w:pPr>
            <w:r>
              <w:rPr>
                <w:rFonts w:hint="eastAsia" w:ascii="仿宋" w:hAnsi="仿宋" w:eastAsia="仿宋" w:cs="仿宋"/>
                <w:sz w:val="24"/>
                <w:highlight w:val="none"/>
              </w:rPr>
              <w:t>100万元×1.5%=1.5万元</w:t>
            </w:r>
          </w:p>
          <w:p w14:paraId="1C8F97B8">
            <w:pPr>
              <w:jc w:val="left"/>
              <w:rPr>
                <w:rFonts w:hint="eastAsia" w:ascii="仿宋" w:hAnsi="仿宋" w:eastAsia="仿宋" w:cs="仿宋"/>
                <w:sz w:val="24"/>
                <w:highlight w:val="none"/>
              </w:rPr>
            </w:pPr>
            <w:r>
              <w:rPr>
                <w:rFonts w:hint="eastAsia" w:ascii="仿宋" w:hAnsi="仿宋" w:eastAsia="仿宋" w:cs="仿宋"/>
                <w:sz w:val="24"/>
                <w:highlight w:val="none"/>
              </w:rPr>
              <w:t>(300-100)万元×1.1%=2.2万元</w:t>
            </w:r>
          </w:p>
          <w:p w14:paraId="1A5A5D0A">
            <w:pPr>
              <w:jc w:val="left"/>
              <w:rPr>
                <w:rFonts w:hint="eastAsia" w:ascii="仿宋" w:hAnsi="仿宋" w:eastAsia="仿宋" w:cs="仿宋"/>
                <w:sz w:val="24"/>
                <w:highlight w:val="none"/>
              </w:rPr>
            </w:pPr>
            <w:r>
              <w:rPr>
                <w:rFonts w:hint="eastAsia" w:ascii="仿宋" w:hAnsi="仿宋" w:eastAsia="仿宋" w:cs="仿宋"/>
                <w:sz w:val="24"/>
                <w:highlight w:val="none"/>
              </w:rPr>
              <w:t>合计收费=（1.5+2.2）×（1-5%）=3.515(万元)</w:t>
            </w:r>
          </w:p>
          <w:p w14:paraId="1CAA7B00">
            <w:pPr>
              <w:jc w:val="left"/>
              <w:rPr>
                <w:rFonts w:hint="eastAsia" w:ascii="仿宋" w:hAnsi="仿宋" w:eastAsia="仿宋" w:cs="仿宋"/>
                <w:sz w:val="24"/>
                <w:highlight w:val="none"/>
              </w:rPr>
            </w:pPr>
            <w:r>
              <w:rPr>
                <w:rFonts w:hint="eastAsia" w:ascii="仿宋" w:hAnsi="仿宋" w:eastAsia="仿宋" w:cs="仿宋"/>
                <w:sz w:val="24"/>
                <w:highlight w:val="none"/>
              </w:rPr>
              <w:t>缴纳时间：发出中标通知书五日内，由成交供应商一次性支付。</w:t>
            </w:r>
          </w:p>
        </w:tc>
      </w:tr>
      <w:tr w14:paraId="51E5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229" w:type="dxa"/>
            <w:gridSpan w:val="3"/>
            <w:tcBorders>
              <w:top w:val="single" w:color="auto" w:sz="4" w:space="0"/>
              <w:left w:val="single" w:color="auto" w:sz="4" w:space="0"/>
              <w:bottom w:val="single" w:color="auto" w:sz="4" w:space="0"/>
              <w:right w:val="single" w:color="auto" w:sz="4" w:space="0"/>
            </w:tcBorders>
            <w:noWrap w:val="0"/>
            <w:vAlign w:val="center"/>
          </w:tcPr>
          <w:p w14:paraId="21F40A58">
            <w:pPr>
              <w:jc w:val="center"/>
              <w:rPr>
                <w:rFonts w:ascii="仿宋" w:hAnsi="仿宋" w:eastAsia="仿宋" w:cs="仿宋"/>
                <w:sz w:val="24"/>
                <w:highlight w:val="none"/>
              </w:rPr>
            </w:pPr>
            <w:r>
              <w:rPr>
                <w:rFonts w:hint="eastAsia" w:ascii="仿宋" w:hAnsi="仿宋" w:eastAsia="仿宋" w:cs="仿宋"/>
                <w:b/>
                <w:bCs/>
                <w:sz w:val="24"/>
                <w:highlight w:val="none"/>
              </w:rPr>
              <w:t>其他须知</w:t>
            </w:r>
          </w:p>
        </w:tc>
      </w:tr>
      <w:tr w14:paraId="0EC5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E98D849">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7DFCB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报价说明</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56F2DF0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lang w:val="en-US" w:eastAsia="zh-CN"/>
              </w:rPr>
              <w:t>（1）本项目</w:t>
            </w:r>
            <w:r>
              <w:rPr>
                <w:rFonts w:hint="eastAsia" w:ascii="仿宋" w:hAnsi="仿宋" w:eastAsia="仿宋" w:cs="仿宋"/>
                <w:sz w:val="24"/>
                <w:highlight w:val="none"/>
              </w:rPr>
              <w:t>招标控制价226</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142353</w:t>
            </w:r>
            <w:r>
              <w:rPr>
                <w:rFonts w:hint="eastAsia" w:ascii="仿宋" w:hAnsi="仿宋" w:eastAsia="仿宋" w:cs="仿宋"/>
                <w:sz w:val="24"/>
                <w:highlight w:val="none"/>
                <w:lang w:val="en-US" w:eastAsia="zh-CN"/>
              </w:rPr>
              <w:t>万</w:t>
            </w:r>
            <w:r>
              <w:rPr>
                <w:rFonts w:hint="eastAsia" w:ascii="仿宋" w:hAnsi="仿宋" w:eastAsia="仿宋" w:cs="仿宋"/>
                <w:sz w:val="24"/>
                <w:highlight w:val="none"/>
              </w:rPr>
              <w:t>元。</w:t>
            </w:r>
          </w:p>
          <w:p w14:paraId="2630578F">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64A18F78">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0449A3E1">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（4）农民工工资：投标人应严格执行《保障农民工工资支付条例》的规定和要求。</w:t>
            </w:r>
          </w:p>
        </w:tc>
      </w:tr>
      <w:tr w14:paraId="5269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EBEE9CB">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438621">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质量标准</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89F0052">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合格</w:t>
            </w:r>
          </w:p>
        </w:tc>
      </w:tr>
      <w:tr w14:paraId="6120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F832CA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5"/>
                <w:w w:val="115"/>
                <w:sz w:val="24"/>
                <w:szCs w:val="24"/>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2E1A53">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施工现场安全生产标准化管理目标等级</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ED0D79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本项目施工现场安全生产标准化管理目标等级：</w:t>
            </w:r>
            <w:r>
              <w:rPr>
                <w:rFonts w:hint="eastAsia" w:ascii="仿宋" w:hAnsi="仿宋" w:eastAsia="仿宋" w:cs="仿宋"/>
                <w:sz w:val="24"/>
                <w:highlight w:val="none"/>
                <w:u w:val="single"/>
              </w:rPr>
              <w:t xml:space="preserve">  达标  </w:t>
            </w:r>
            <w:r>
              <w:rPr>
                <w:rFonts w:hint="eastAsia" w:ascii="仿宋" w:hAnsi="仿宋" w:eastAsia="仿宋" w:cs="仿宋"/>
                <w:sz w:val="24"/>
                <w:highlight w:val="none"/>
              </w:rPr>
              <w:t>。</w:t>
            </w:r>
          </w:p>
          <w:p w14:paraId="0E8D7DAC">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现行施工现场安全生产标准化分级管理标准：《北京市建设工程施工现场安全生产标准化管理图集》（2019版）。</w:t>
            </w:r>
          </w:p>
        </w:tc>
      </w:tr>
      <w:tr w14:paraId="6E7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BAF9ADA">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ascii="仿宋" w:hAnsi="仿宋" w:eastAsia="仿宋" w:cs="仿宋"/>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14FB4D">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同义解释</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93ED097">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构成招标文件组成部分的“合同条款”“采购需求”等章节中出现的措词“甲方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发包人</w:t>
            </w:r>
            <w:r>
              <w:rPr>
                <w:rFonts w:hint="eastAsia" w:ascii="仿宋" w:hAnsi="仿宋" w:eastAsia="仿宋" w:cs="仿宋"/>
                <w:sz w:val="24"/>
                <w:highlight w:val="none"/>
                <w:lang w:eastAsia="zh-CN"/>
              </w:rPr>
              <w:t>）</w:t>
            </w:r>
            <w:r>
              <w:rPr>
                <w:rFonts w:hint="eastAsia" w:ascii="仿宋" w:hAnsi="仿宋" w:eastAsia="仿宋" w:cs="仿宋"/>
                <w:sz w:val="24"/>
                <w:highlight w:val="none"/>
              </w:rPr>
              <w:t>”、“乙方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承包人</w:t>
            </w:r>
            <w:r>
              <w:rPr>
                <w:rFonts w:hint="eastAsia" w:ascii="仿宋" w:hAnsi="仿宋" w:eastAsia="仿宋" w:cs="仿宋"/>
                <w:sz w:val="24"/>
                <w:highlight w:val="none"/>
                <w:lang w:eastAsia="zh-CN"/>
              </w:rPr>
              <w:t>）</w:t>
            </w:r>
            <w:r>
              <w:rPr>
                <w:rFonts w:hint="eastAsia" w:ascii="仿宋" w:hAnsi="仿宋" w:eastAsia="仿宋" w:cs="仿宋"/>
                <w:sz w:val="24"/>
                <w:highlight w:val="none"/>
              </w:rPr>
              <w:t>”，在招标阶段应当分别按“采购人”、“投标人（供应商）”进行理解。</w:t>
            </w:r>
          </w:p>
        </w:tc>
      </w:tr>
      <w:tr w14:paraId="1B5C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8FDAC98">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E553F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信誉查询</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6518F1A">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采购人及采购代理机构保留在开评标会议时针对投标人信誉情况查询的权力（包括但不限于信用中国网站、中国政府采购网网站等合规合法渠道）。</w:t>
            </w:r>
          </w:p>
        </w:tc>
      </w:tr>
      <w:tr w14:paraId="1A87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18BBBD7">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FBE16E">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开标方式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1FF1FEF">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b/>
                <w:bCs/>
                <w:sz w:val="24"/>
                <w:szCs w:val="24"/>
                <w:highlight w:val="none"/>
              </w:rPr>
              <w:t>电子开标。投标人未在投标截止时间前参与本项目开标与投标文件解密。参与本项目开标与投标文件解密的投标人不足三家的，不得开标。</w:t>
            </w:r>
            <w:bookmarkStart w:id="882" w:name="_GoBack"/>
            <w:bookmarkEnd w:id="882"/>
          </w:p>
        </w:tc>
      </w:tr>
      <w:tr w14:paraId="0FB5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E62D83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C579FD">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开标程序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99DC0D6">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color w:val="000000"/>
                <w:sz w:val="24"/>
                <w:szCs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r w14:paraId="2B4E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7248B08">
            <w:pPr>
              <w:pStyle w:val="24"/>
              <w:adjustRightInd w:val="0"/>
              <w:snapToGrid w:val="0"/>
              <w:jc w:val="center"/>
              <w:rPr>
                <w:rFonts w:hint="eastAsia" w:ascii="仿宋" w:hAnsi="仿宋" w:eastAsia="仿宋" w:cs="仿宋"/>
                <w:spacing w:val="-4"/>
                <w:w w:val="115"/>
                <w:sz w:val="24"/>
                <w:szCs w:val="24"/>
                <w:highlight w:val="none"/>
                <w:lang w:val="en-US" w:eastAsia="zh-CN"/>
              </w:rPr>
            </w:pPr>
            <w:r>
              <w:rPr>
                <w:rFonts w:hint="eastAsia" w:ascii="仿宋" w:hAnsi="仿宋" w:eastAsia="仿宋" w:cs="仿宋"/>
                <w:sz w:val="24"/>
                <w:szCs w:val="24"/>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74D57F">
            <w:pPr>
              <w:snapToGrid w:val="0"/>
              <w:spacing w:line="240" w:lineRule="atLeast"/>
              <w:jc w:val="center"/>
              <w:rPr>
                <w:rFonts w:hint="eastAsia" w:ascii="仿宋" w:hAnsi="仿宋" w:eastAsia="仿宋" w:cs="仿宋"/>
                <w:spacing w:val="-2"/>
                <w:sz w:val="24"/>
                <w:szCs w:val="24"/>
                <w:highlight w:val="none"/>
                <w:lang w:val="en-US" w:eastAsia="zh-CN"/>
              </w:rPr>
            </w:pPr>
            <w:r>
              <w:rPr>
                <w:rFonts w:hint="eastAsia" w:ascii="仿宋" w:hAnsi="仿宋" w:eastAsia="仿宋" w:cs="仿宋"/>
                <w:sz w:val="24"/>
                <w:highlight w:val="none"/>
              </w:rPr>
              <w:t>项目期限</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7E72054">
            <w:pPr>
              <w:snapToGrid w:val="0"/>
              <w:spacing w:line="240" w:lineRule="atLeast"/>
              <w:rPr>
                <w:rFonts w:hint="eastAsia" w:ascii="仿宋" w:hAnsi="仿宋" w:eastAsia="仿宋" w:cs="仿宋"/>
                <w:color w:val="000000"/>
                <w:sz w:val="24"/>
                <w:szCs w:val="24"/>
                <w:highlight w:val="none"/>
              </w:rPr>
            </w:pP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tc>
      </w:tr>
    </w:tbl>
    <w:p w14:paraId="15A5E4A3">
      <w:pPr>
        <w:tabs>
          <w:tab w:val="left" w:pos="5580"/>
        </w:tabs>
        <w:adjustRightInd w:val="0"/>
        <w:spacing w:line="360" w:lineRule="auto"/>
        <w:jc w:val="distribute"/>
        <w:rPr>
          <w:rFonts w:hint="eastAsia" w:ascii="仿宋" w:hAnsi="仿宋" w:eastAsia="仿宋" w:cs="仿宋"/>
          <w:sz w:val="24"/>
          <w:highlight w:val="none"/>
        </w:rPr>
        <w:sectPr>
          <w:footerReference r:id="rId12" w:type="first"/>
          <w:footerReference r:id="rId11" w:type="default"/>
          <w:pgSz w:w="11907" w:h="16840"/>
          <w:pgMar w:top="1418" w:right="1134" w:bottom="1418" w:left="1701" w:header="851" w:footer="851" w:gutter="0"/>
          <w:pgNumType w:fmt="decimal"/>
          <w:cols w:space="720" w:num="1"/>
          <w:titlePg/>
          <w:docGrid w:linePitch="462" w:charSpace="0"/>
        </w:sectPr>
      </w:pPr>
    </w:p>
    <w:p w14:paraId="5C71F9A0">
      <w:pPr>
        <w:spacing w:before="240" w:beforeLines="100" w:after="240" w:afterLines="100"/>
        <w:jc w:val="center"/>
        <w:rPr>
          <w:rFonts w:hint="eastAsia" w:ascii="仿宋" w:hAnsi="仿宋" w:eastAsia="仿宋" w:cs="仿宋"/>
          <w:b/>
          <w:sz w:val="28"/>
          <w:szCs w:val="28"/>
          <w:highlight w:val="none"/>
        </w:rPr>
      </w:pPr>
      <w:bookmarkStart w:id="88" w:name="_Toc142311019"/>
      <w:bookmarkStart w:id="89" w:name="_Toc353873932"/>
      <w:bookmarkStart w:id="90" w:name="_Toc127151517"/>
      <w:bookmarkStart w:id="91" w:name="_Toc264969207"/>
      <w:bookmarkStart w:id="92" w:name="_Toc150774722"/>
      <w:bookmarkStart w:id="93" w:name="_Toc305158859"/>
      <w:bookmarkStart w:id="94" w:name="_Toc226965790"/>
      <w:bookmarkStart w:id="95" w:name="_Toc195842882"/>
      <w:bookmarkStart w:id="96" w:name="_Toc265228355"/>
      <w:bookmarkStart w:id="97" w:name="_Toc353873662"/>
      <w:bookmarkStart w:id="98" w:name="_Toc150480755"/>
      <w:bookmarkStart w:id="99" w:name="_Toc226337213"/>
      <w:bookmarkStart w:id="100" w:name="_Toc353825542"/>
      <w:bookmarkStart w:id="101" w:name="_Toc305158785"/>
      <w:r>
        <w:rPr>
          <w:rFonts w:hint="eastAsia" w:ascii="仿宋" w:hAnsi="仿宋" w:eastAsia="仿宋" w:cs="仿宋"/>
          <w:b/>
          <w:sz w:val="28"/>
          <w:szCs w:val="28"/>
          <w:highlight w:val="none"/>
        </w:rPr>
        <w:t>投标人须知</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A544627">
      <w:pPr>
        <w:pStyle w:val="3"/>
        <w:tabs>
          <w:tab w:val="center" w:pos="4592"/>
          <w:tab w:val="left" w:pos="7860"/>
        </w:tabs>
        <w:spacing w:before="0" w:line="360" w:lineRule="auto"/>
        <w:jc w:val="left"/>
        <w:rPr>
          <w:rFonts w:hint="eastAsia" w:ascii="仿宋" w:hAnsi="仿宋" w:eastAsia="仿宋" w:cs="仿宋"/>
          <w:sz w:val="28"/>
          <w:highlight w:val="none"/>
        </w:rPr>
      </w:pPr>
      <w:bookmarkStart w:id="102" w:name="_Toc520356143"/>
      <w:bookmarkStart w:id="103" w:name="_Toc127151518"/>
      <w:r>
        <w:rPr>
          <w:rFonts w:hint="eastAsia" w:ascii="仿宋" w:hAnsi="仿宋" w:eastAsia="仿宋" w:cs="仿宋"/>
          <w:sz w:val="28"/>
          <w:highlight w:val="none"/>
        </w:rPr>
        <w:tab/>
      </w:r>
      <w:bookmarkStart w:id="104" w:name="_Toc265228356"/>
      <w:bookmarkStart w:id="105" w:name="_Toc151193906"/>
      <w:bookmarkStart w:id="106" w:name="_Toc150509269"/>
      <w:bookmarkStart w:id="107" w:name="_Toc226965708"/>
      <w:bookmarkStart w:id="108" w:name="_Toc195842883"/>
      <w:bookmarkStart w:id="109" w:name="_Toc264969208"/>
      <w:bookmarkStart w:id="110" w:name="_Toc150774618"/>
      <w:bookmarkStart w:id="111" w:name="_Toc151193616"/>
      <w:bookmarkStart w:id="112" w:name="_Toc151193832"/>
      <w:bookmarkStart w:id="113" w:name="_Toc151190145"/>
      <w:bookmarkStart w:id="114" w:name="_Toc305158860"/>
      <w:bookmarkStart w:id="115" w:name="_Toc226309762"/>
      <w:bookmarkStart w:id="116" w:name="_Toc226337214"/>
      <w:bookmarkStart w:id="117" w:name="_Toc226965791"/>
      <w:bookmarkStart w:id="118" w:name="_Toc142311020"/>
      <w:bookmarkStart w:id="119" w:name="_Toc305158786"/>
      <w:bookmarkStart w:id="120" w:name="_Toc150480756"/>
      <w:bookmarkStart w:id="121" w:name="_Toc151193688"/>
      <w:bookmarkStart w:id="122" w:name="_Toc150774723"/>
      <w:bookmarkStart w:id="123" w:name="_Toc151193760"/>
      <w:r>
        <w:rPr>
          <w:rFonts w:hint="eastAsia" w:ascii="仿宋" w:hAnsi="仿宋" w:eastAsia="仿宋" w:cs="仿宋"/>
          <w:sz w:val="28"/>
          <w:highlight w:val="none"/>
        </w:rPr>
        <w:t>一   说  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仿宋" w:hAnsi="仿宋" w:eastAsia="仿宋" w:cs="仿宋"/>
          <w:sz w:val="28"/>
          <w:highlight w:val="none"/>
        </w:rPr>
        <w:tab/>
      </w:r>
    </w:p>
    <w:p w14:paraId="6427DB39">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4" w:name="_Toc305158861"/>
      <w:bookmarkStart w:id="125" w:name="_Toc264969209"/>
      <w:bookmarkStart w:id="126" w:name="_Toc305158787"/>
      <w:bookmarkStart w:id="127" w:name="_Toc265228357"/>
      <w:r>
        <w:rPr>
          <w:rFonts w:hint="eastAsia" w:ascii="仿宋" w:hAnsi="仿宋" w:eastAsia="仿宋" w:cs="仿宋"/>
          <w:sz w:val="24"/>
          <w:highlight w:val="none"/>
        </w:rPr>
        <w:t>采购人、采购代理机构、投标人</w:t>
      </w:r>
      <w:bookmarkEnd w:id="124"/>
      <w:bookmarkEnd w:id="125"/>
      <w:bookmarkEnd w:id="126"/>
      <w:bookmarkEnd w:id="127"/>
      <w:r>
        <w:rPr>
          <w:rFonts w:hint="eastAsia" w:ascii="仿宋" w:hAnsi="仿宋" w:eastAsia="仿宋" w:cs="仿宋"/>
          <w:sz w:val="24"/>
          <w:highlight w:val="none"/>
        </w:rPr>
        <w:t>、联合体</w:t>
      </w:r>
    </w:p>
    <w:p w14:paraId="006D8F63">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采购人、采购代理机构：指依法进行政府采购的国家机关、事业单位、团体组织，及其委托的采购代理机构。本项目采购人、采购代理机构见第一章《投标邀请》。</w:t>
      </w:r>
    </w:p>
    <w:p w14:paraId="2EA3FDBC">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投标人（也称“供应商”、“申请人”）：指向采购人提供货物、工程或者服务的法人、其他组织或者自然人。</w:t>
      </w:r>
    </w:p>
    <w:p w14:paraId="351C22A9">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联合体：指两个以上的自然人、法人或者其他组织组成一个联合体，以一个供应商的身份共同参加政府采购。</w:t>
      </w:r>
    </w:p>
    <w:p w14:paraId="6CBFD516">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8" w:name="_Toc151193618"/>
      <w:bookmarkStart w:id="129" w:name="_Toc226965793"/>
      <w:bookmarkStart w:id="130" w:name="_Toc226309764"/>
      <w:bookmarkStart w:id="131" w:name="_Toc151190147"/>
      <w:bookmarkStart w:id="132" w:name="_Toc150509271"/>
      <w:bookmarkStart w:id="133" w:name="_Toc150774725"/>
      <w:bookmarkStart w:id="134" w:name="_Toc151193762"/>
      <w:bookmarkStart w:id="135" w:name="_Toc127161434"/>
      <w:bookmarkStart w:id="136" w:name="_Toc164229361"/>
      <w:bookmarkStart w:id="137" w:name="_Toc127151721"/>
      <w:bookmarkStart w:id="138" w:name="_Toc164608634"/>
      <w:bookmarkStart w:id="139" w:name="_Toc226337216"/>
      <w:bookmarkStart w:id="140" w:name="_Toc164351614"/>
      <w:bookmarkStart w:id="141" w:name="_Toc149720813"/>
      <w:bookmarkStart w:id="142" w:name="_Toc150774620"/>
      <w:bookmarkStart w:id="143" w:name="_Toc151193908"/>
      <w:bookmarkStart w:id="144" w:name="_Toc305158788"/>
      <w:bookmarkStart w:id="145" w:name="_Toc150480758"/>
      <w:bookmarkStart w:id="146" w:name="_Toc151193834"/>
      <w:bookmarkStart w:id="147" w:name="_Toc164608789"/>
      <w:bookmarkStart w:id="148" w:name="_Toc264969210"/>
      <w:bookmarkStart w:id="149" w:name="_Toc164229215"/>
      <w:bookmarkStart w:id="150" w:name="_Toc226965710"/>
      <w:bookmarkStart w:id="151" w:name="_Toc127151520"/>
      <w:bookmarkStart w:id="152" w:name="_Toc151193690"/>
      <w:bookmarkStart w:id="153" w:name="_Toc265228358"/>
      <w:bookmarkStart w:id="154" w:name="_Toc142311022"/>
      <w:bookmarkStart w:id="155" w:name="_Toc195842885"/>
      <w:bookmarkStart w:id="156" w:name="_Toc305158862"/>
      <w:r>
        <w:rPr>
          <w:rFonts w:hint="eastAsia" w:ascii="仿宋" w:hAnsi="仿宋" w:eastAsia="仿宋" w:cs="仿宋"/>
          <w:sz w:val="24"/>
          <w:highlight w:val="none"/>
        </w:rPr>
        <w:t>资金来源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仿宋" w:hAnsi="仿宋" w:eastAsia="仿宋" w:cs="仿宋"/>
          <w:sz w:val="24"/>
          <w:highlight w:val="none"/>
        </w:rPr>
        <w:t>、项目属性、科研仪器设备采购、核心产品</w:t>
      </w:r>
    </w:p>
    <w:p w14:paraId="0786F23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资金来源为财政性资金和/或本项目采购中无法与财政性资金分割的非财政性资金。</w:t>
      </w:r>
    </w:p>
    <w:p w14:paraId="5E5E364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项目属性见《投标人须知资料表》。</w:t>
      </w:r>
    </w:p>
    <w:p w14:paraId="03354CE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是否属于科研仪器设备采购见《投标人须知资料表》。</w:t>
      </w:r>
    </w:p>
    <w:p w14:paraId="6D9EFC3B">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核心产品见《投标人须知资料表》。</w:t>
      </w:r>
    </w:p>
    <w:p w14:paraId="5CF4591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现场考察、开标前答疑会</w:t>
      </w:r>
    </w:p>
    <w:p w14:paraId="03249FBA">
      <w:pPr>
        <w:numPr>
          <w:ilvl w:val="1"/>
          <w:numId w:val="8"/>
        </w:numPr>
        <w:tabs>
          <w:tab w:val="left" w:pos="1080"/>
          <w:tab w:val="left" w:pos="2014"/>
        </w:tabs>
        <w:snapToGrid w:val="0"/>
        <w:spacing w:line="360" w:lineRule="auto"/>
        <w:ind w:left="1077" w:hanging="720"/>
        <w:rPr>
          <w:rFonts w:hint="eastAsia" w:ascii="仿宋" w:hAnsi="仿宋" w:eastAsia="仿宋" w:cs="仿宋"/>
          <w:sz w:val="28"/>
          <w:highlight w:val="none"/>
        </w:rPr>
      </w:pPr>
      <w:r>
        <w:rPr>
          <w:rFonts w:hint="eastAsia" w:ascii="仿宋" w:hAnsi="仿宋" w:eastAsia="仿宋" w:cs="仿宋"/>
          <w:sz w:val="24"/>
          <w:highlight w:val="none"/>
        </w:rPr>
        <w:t>若《投标人须知资料表》中规定了组织现场考察、召开开标前答疑会，则投标人应按要求在规定的时间和地点参加。</w:t>
      </w:r>
      <w:bookmarkStart w:id="157" w:name="_Toc226965712"/>
      <w:bookmarkStart w:id="158" w:name="_Toc195842887"/>
      <w:bookmarkStart w:id="159" w:name="_Toc151193910"/>
      <w:bookmarkStart w:id="160" w:name="_Toc305158790"/>
      <w:bookmarkStart w:id="161" w:name="_Toc151193620"/>
      <w:bookmarkStart w:id="162" w:name="_Toc150774622"/>
      <w:bookmarkStart w:id="163" w:name="_Toc265228360"/>
      <w:bookmarkStart w:id="164" w:name="_Toc151193764"/>
      <w:bookmarkStart w:id="165" w:name="_Toc305158864"/>
      <w:bookmarkStart w:id="166" w:name="_Toc142311024"/>
      <w:bookmarkStart w:id="167" w:name="_Toc150774727"/>
      <w:bookmarkStart w:id="168" w:name="_Toc226965795"/>
      <w:bookmarkStart w:id="169" w:name="_Toc151193836"/>
      <w:bookmarkStart w:id="170" w:name="_Toc151190149"/>
      <w:bookmarkStart w:id="171" w:name="_Toc226337218"/>
      <w:bookmarkStart w:id="172" w:name="_Toc264969212"/>
      <w:bookmarkStart w:id="173" w:name="_Toc520356146"/>
      <w:bookmarkStart w:id="174" w:name="_Toc150480760"/>
      <w:bookmarkStart w:id="175" w:name="_Toc127151522"/>
      <w:bookmarkStart w:id="176" w:name="_Toc226309766"/>
      <w:bookmarkStart w:id="177" w:name="_Toc151193692"/>
      <w:bookmarkStart w:id="178" w:name="_Toc150509273"/>
    </w:p>
    <w:p w14:paraId="6315C51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由于未参加现场考察或开标前答疑会而导致对项目实际情况不了解，影响投标文件编制、投标报价准确性、综合因素响应不全面等问题的，由投标人自行承担不利评审后果。</w:t>
      </w:r>
    </w:p>
    <w:p w14:paraId="5432436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样品</w:t>
      </w:r>
    </w:p>
    <w:p w14:paraId="16C423E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本项目是否要求投标人提供样品，以及样品制作的标准和要求、是否需要随样品提交相关检测报告、样品的递交与退还等要求见《投标人须知资料表》。</w:t>
      </w:r>
    </w:p>
    <w:p w14:paraId="44FCD85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样品的评审方法以及评审标准等内容见第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159F5A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政府采购政策（包括但不限于下列具体政策要求）</w:t>
      </w:r>
    </w:p>
    <w:p w14:paraId="2ACA54F2">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采购本国货物、工程和服务</w:t>
      </w:r>
    </w:p>
    <w:p w14:paraId="340306AC">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政府采购应当采购本国货物、工程和服务。但有《中华人民共和国政府采购法》第十条规定情形的除外。</w:t>
      </w:r>
    </w:p>
    <w:p w14:paraId="27D36A9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本项目如接受非本国货物、工程、服务参与投标，则具体要求见第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p>
    <w:p w14:paraId="633B83E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进口产品指通过中国海关报关验放进入中国境内且产自关境外的产品，包括已经进入中国境内的进口产品。关于进口产品的相关规定依 据《政府采购进口产品管理办法》（财库〔2007〕119 号文）、《关 于政府采购进口产品管理有关问题的通知》（财办库〔2008〕248号文）。</w:t>
      </w:r>
    </w:p>
    <w:p w14:paraId="3F9302FA">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中小企业、监狱企业及残疾人福利性单位</w:t>
      </w:r>
    </w:p>
    <w:p w14:paraId="3D6370C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中小企业定义：</w:t>
      </w:r>
    </w:p>
    <w:p w14:paraId="4E7FAF8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中小企业是指在中华人民共和国境内依法设立，依据国务院 批准的中小企业划分标准确定的中型企业、小型企业和微型 企业， 但与大企业的负责人为同一人， 或者与大企业存在直接控股、管理关系的除外。符合中小企业划分标准的个体工商户，在政府采购活动中视同中小企业。关于中小企业的</w:t>
      </w:r>
      <w:r>
        <w:rPr>
          <w:rFonts w:hint="eastAsia" w:ascii="仿宋" w:hAnsi="仿宋" w:eastAsia="仿宋" w:cs="仿宋"/>
          <w:color w:val="000000"/>
          <w:sz w:val="24"/>
          <w:highlight w:val="none"/>
          <w:lang w:val="en-US" w:eastAsia="zh-CN"/>
        </w:rPr>
        <w:t>判</w:t>
      </w:r>
      <w:r>
        <w:rPr>
          <w:rFonts w:hint="eastAsia" w:ascii="仿宋" w:hAnsi="仿宋" w:eastAsia="仿宋" w:cs="仿宋"/>
          <w:color w:val="000000"/>
          <w:sz w:val="24"/>
          <w:highlight w:val="none"/>
        </w:rPr>
        <w:t>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66F16ADB">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供应商提供的货物、工程或者服务符合下列情形的，享受中小企业扶持政策：</w:t>
      </w:r>
    </w:p>
    <w:p w14:paraId="01F9E245">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（1）在货物采购项目中，货物由中小企业制造，即货物由中小企业生产且使用该中小企业商号或者注册商标；</w:t>
      </w:r>
    </w:p>
    <w:p w14:paraId="0013874A">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（2）在工程采购项目中，工程由中小企业承建，即工程施工单位为中小企业；</w:t>
      </w:r>
    </w:p>
    <w:p w14:paraId="3133FD6E">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（3）在服务采购项目中，服务由中小企业承接，即提供服务的人员为中小企业依照《中华人民共和国劳动合同法》订立劳动合同的从业人员。</w:t>
      </w:r>
    </w:p>
    <w:p w14:paraId="4F02E8A3">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sz w:val="24"/>
          <w:highlight w:val="none"/>
        </w:rPr>
        <w:t>在货物采购项目中，供应商提供的货物既有中小企业制造货物，也有大型企业制造货物的，不享受中小企业扶持政策。</w:t>
      </w:r>
    </w:p>
    <w:p w14:paraId="2AD8F502">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color w:val="000000"/>
          <w:sz w:val="24"/>
          <w:highlight w:val="none"/>
        </w:rPr>
        <w:t>以联合体形式参加政府采购活动，联合体各方均为中小企业的，联合体视同中小企业。其中，联合体各方均为小微企业的，联合体视同小微企业。</w:t>
      </w:r>
    </w:p>
    <w:p w14:paraId="5AA70B05">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在政府采购活动中，监狱企业视同小型、微型企业，享受预留份额、评审中价格扣除等政府采购促进中小企业发展的政府采购政策。监狱 企业定义：是指由司法部认定的为罪犯、戒毒人员</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供生产项目和劳 动对象，且全部产权属于司法部监狱管理局、戒毒管理局、直属煤矿 管理局，各省、自治区、直辖市监狱管理局、戒毒管理局，各地（设 区的市）监狱、强制隔离戒毒所、戒毒康复所，以及新疆生产建设兵团监狱管理局、戒毒管理局的企业。</w:t>
      </w:r>
    </w:p>
    <w:p w14:paraId="5F9689A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30D7FFB0">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72BC2EC8">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5216E70E">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安置的残疾人占本单位在职职工人数的比例不低于25%（含25%），并且安置的残疾人人数不少于10 人（含10 人）；</w:t>
      </w:r>
    </w:p>
    <w:p w14:paraId="0D05451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依法与安置的每位残疾人签订了一年以上（含一年）的劳动合同或服务协议；</w:t>
      </w:r>
    </w:p>
    <w:p w14:paraId="56BFA14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为安置的每位残疾人按月足额缴纳了基本养老保险、基本医疗保险、失业保险、工伤保险和生育保险等社会保险费；</w:t>
      </w:r>
    </w:p>
    <w:p w14:paraId="5905EDBC">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通过银行等金融机构向安置的每位残疾人，按月支付了不低于单位所在区县适用的经省级人民政府批准的月最低工资标准的工资；</w:t>
      </w:r>
    </w:p>
    <w:p w14:paraId="04CD856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提供本单位制造的货物、承担的工程或者服务（以下简称产品），或者提供其他残疾人福利性单位制造的货物（不包括使用非残疾人福利性单位注册商标的货物）；</w:t>
      </w:r>
    </w:p>
    <w:p w14:paraId="0E1BA784">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CBE11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本项目是否专门面向中小企业预留采购份额见第一章《投标邀请》。</w:t>
      </w:r>
    </w:p>
    <w:p w14:paraId="7EF446A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采购标的对应的中小企业划分标准所属行业见《投标人须知资料表》。</w:t>
      </w:r>
    </w:p>
    <w:p w14:paraId="1207017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小微企业价格评审优惠的政策调整：见第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2EF4D25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w:t>
      </w:r>
    </w:p>
    <w:p w14:paraId="4AB8F97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BC2B9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AC678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w:t>
      </w:r>
    </w:p>
    <w:p w14:paraId="3E0BE8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》（如涉及）。</w:t>
      </w:r>
    </w:p>
    <w:p w14:paraId="4117EB95">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正版软件</w:t>
      </w:r>
    </w:p>
    <w:p w14:paraId="329AEBA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8D930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网络安全专用产品</w:t>
      </w:r>
    </w:p>
    <w:p w14:paraId="2C9CA59D">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CD90CE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推广使用低挥发性有机化合物（VOCs）</w:t>
      </w:r>
    </w:p>
    <w:p w14:paraId="35DD2824">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；属于推荐性标准的，优先采购，具体见第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51163D6C">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采购需求标准</w:t>
      </w:r>
    </w:p>
    <w:p w14:paraId="08D7A627">
      <w:pPr>
        <w:numPr>
          <w:ilvl w:val="2"/>
          <w:numId w:val="8"/>
        </w:numPr>
        <w:tabs>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商品包装、快递包装政府采购需求标准（试行）</w:t>
      </w:r>
    </w:p>
    <w:p w14:paraId="76BC35F7">
      <w:pPr>
        <w:numPr>
          <w:ilvl w:val="0"/>
          <w:numId w:val="0"/>
        </w:numPr>
        <w:tabs>
          <w:tab w:val="left" w:pos="2014"/>
        </w:tabs>
        <w:snapToGrid w:val="0"/>
        <w:spacing w:line="360" w:lineRule="auto"/>
        <w:ind w:left="2037" w:leftChars="970" w:firstLine="0" w:firstLineChars="0"/>
        <w:rPr>
          <w:rFonts w:hint="eastAsia" w:ascii="仿宋" w:hAnsi="仿宋" w:eastAsia="仿宋" w:cs="仿宋"/>
          <w:sz w:val="24"/>
          <w:highlight w:val="none"/>
        </w:rPr>
      </w:pPr>
      <w:r>
        <w:rPr>
          <w:rFonts w:hint="eastAsia" w:ascii="仿宋" w:hAnsi="仿宋" w:eastAsia="仿宋" w:cs="仿宋"/>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655ECBE">
      <w:pPr>
        <w:keepNext w:val="0"/>
        <w:keepLines w:val="0"/>
        <w:widowControl/>
        <w:numPr>
          <w:ilvl w:val="2"/>
          <w:numId w:val="8"/>
        </w:numPr>
        <w:suppressLineNumbers w:val="0"/>
        <w:tabs>
          <w:tab w:val="left" w:pos="2014"/>
        </w:tabs>
        <w:snapToGrid w:val="0"/>
        <w:spacing w:line="360" w:lineRule="auto"/>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其他政府采购需求标准</w:t>
      </w:r>
      <w:r>
        <w:rPr>
          <w:rFonts w:hint="eastAsia" w:ascii="仿宋" w:hAnsi="仿宋" w:eastAsia="仿宋" w:cs="仿宋"/>
          <w:kern w:val="2"/>
          <w:sz w:val="24"/>
          <w:szCs w:val="24"/>
          <w:highlight w:val="none"/>
          <w:lang w:val="en-US" w:eastAsia="zh-CN" w:bidi="ar"/>
        </w:rPr>
        <w:t>：</w:t>
      </w:r>
      <w:r>
        <w:rPr>
          <w:rFonts w:hint="eastAsia" w:ascii="仿宋" w:hAnsi="仿宋" w:eastAsia="仿宋" w:cs="仿宋"/>
          <w:color w:val="auto"/>
          <w:kern w:val="2"/>
          <w:sz w:val="24"/>
          <w:szCs w:val="24"/>
          <w:highlight w:val="none"/>
          <w:lang w:val="en-US" w:eastAsia="zh-CN" w:bidi="ar"/>
        </w:rPr>
        <w:t>为贯彻落实《深化政府采购制度改革方案》有关要求，推动政府采购需求标准建设，财政部门会同有关部门制定发布的其他政府采购需求标准，本项目如涉及，则具体要求见第五章《采购需求》。</w:t>
      </w:r>
    </w:p>
    <w:p w14:paraId="255A5EC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投标费用</w:t>
      </w:r>
    </w:p>
    <w:p w14:paraId="3A3DCFE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投标人应自行承担所有与准备和参加投标有关的费用，无论投标的结果如何，采购人或采购代理机构在任何情况下均无承担这些费用的义务和责任。</w:t>
      </w:r>
    </w:p>
    <w:p w14:paraId="52D1A58E">
      <w:pPr>
        <w:tabs>
          <w:tab w:val="left" w:pos="1080"/>
        </w:tabs>
        <w:snapToGrid w:val="0"/>
        <w:spacing w:line="360" w:lineRule="auto"/>
        <w:ind w:left="1080"/>
        <w:rPr>
          <w:rFonts w:hint="eastAsia" w:ascii="仿宋" w:hAnsi="仿宋" w:eastAsia="仿宋" w:cs="仿宋"/>
          <w:sz w:val="28"/>
          <w:highlight w:val="none"/>
        </w:rPr>
      </w:pPr>
      <w:bookmarkStart w:id="179" w:name="_1.8_计量单位"/>
      <w:bookmarkEnd w:id="179"/>
    </w:p>
    <w:p w14:paraId="721B86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二   招标文件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C98C14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180" w:name="_Toc127151523"/>
      <w:bookmarkStart w:id="181" w:name="_Toc149720816"/>
      <w:bookmarkStart w:id="182" w:name="_Toc127161437"/>
      <w:bookmarkStart w:id="183" w:name="_Toc164351617"/>
      <w:bookmarkStart w:id="184" w:name="_Toc127151724"/>
      <w:bookmarkStart w:id="185" w:name="_Toc226309767"/>
      <w:bookmarkStart w:id="186" w:name="_Toc264969213"/>
      <w:bookmarkStart w:id="187" w:name="_Toc226337219"/>
      <w:bookmarkStart w:id="188" w:name="_Toc151193693"/>
      <w:bookmarkStart w:id="189" w:name="_Toc142311025"/>
      <w:bookmarkStart w:id="190" w:name="_Toc305158865"/>
      <w:bookmarkStart w:id="191" w:name="_Toc520356147"/>
      <w:bookmarkStart w:id="192" w:name="_Toc226965713"/>
      <w:bookmarkStart w:id="193" w:name="_Toc265228361"/>
      <w:bookmarkStart w:id="194" w:name="_Toc305158791"/>
      <w:bookmarkStart w:id="195" w:name="_Toc151193765"/>
      <w:bookmarkStart w:id="196" w:name="_Toc150480761"/>
      <w:bookmarkStart w:id="197" w:name="_Toc164229364"/>
      <w:bookmarkStart w:id="198" w:name="_Toc226965796"/>
      <w:bookmarkStart w:id="199" w:name="_Toc150774623"/>
      <w:bookmarkStart w:id="200" w:name="_Toc151193621"/>
      <w:bookmarkStart w:id="201" w:name="_Toc151190150"/>
      <w:bookmarkStart w:id="202" w:name="_Toc195842888"/>
      <w:bookmarkStart w:id="203" w:name="_Toc164229218"/>
      <w:bookmarkStart w:id="204" w:name="_Toc164608792"/>
      <w:bookmarkStart w:id="205" w:name="_Toc150509274"/>
      <w:bookmarkStart w:id="206" w:name="_Toc150774728"/>
      <w:bookmarkStart w:id="207" w:name="_Toc151193911"/>
      <w:bookmarkStart w:id="208" w:name="_Toc164608637"/>
      <w:bookmarkStart w:id="209" w:name="_Toc151193837"/>
      <w:r>
        <w:rPr>
          <w:rFonts w:hint="eastAsia" w:ascii="仿宋" w:hAnsi="仿宋" w:eastAsia="仿宋" w:cs="仿宋"/>
          <w:sz w:val="24"/>
          <w:highlight w:val="none"/>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cs="仿宋"/>
          <w:sz w:val="24"/>
          <w:highlight w:val="none"/>
        </w:rPr>
        <w:t>成</w:t>
      </w:r>
    </w:p>
    <w:p w14:paraId="417558B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招标文件包括以下部分：</w:t>
      </w:r>
    </w:p>
    <w:p w14:paraId="04FB6986">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投标邀请</w:t>
      </w:r>
    </w:p>
    <w:p w14:paraId="4E09621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投标人须知</w:t>
      </w:r>
    </w:p>
    <w:p w14:paraId="146F1D82">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资格审查</w:t>
      </w:r>
    </w:p>
    <w:p w14:paraId="40A411D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39F89AA1">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val="en-US" w:eastAsia="zh-CN"/>
        </w:rPr>
        <w:t>采购需求</w:t>
      </w:r>
    </w:p>
    <w:p w14:paraId="62666D7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拟签订的合同文本</w:t>
      </w:r>
    </w:p>
    <w:p w14:paraId="0415660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投标文件格式</w:t>
      </w:r>
    </w:p>
    <w:p w14:paraId="187957DB">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C17B00C">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对招标文件的澄清或修改</w:t>
      </w:r>
    </w:p>
    <w:p w14:paraId="76B0A0F7">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采购人或采购代理机构对已发出的招标文件进行必要澄清或者修改的，将在原公告发布媒体上发布更正公告，并以书面形式通知所有获取招标文件的潜在投标人。</w:t>
      </w:r>
    </w:p>
    <w:p w14:paraId="1F9899E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上述书面通知，按照获取招标文件的潜在投标人提供的联系方式发出，因提供的信息有误导致通知延迟或无法通知的，采购人或采购代理机构不承担责任。</w:t>
      </w:r>
    </w:p>
    <w:p w14:paraId="7E42E16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696BDA0">
      <w:pPr>
        <w:tabs>
          <w:tab w:val="left" w:pos="1080"/>
          <w:tab w:val="left" w:pos="1561"/>
        </w:tabs>
        <w:snapToGrid w:val="0"/>
        <w:spacing w:line="360" w:lineRule="auto"/>
        <w:ind w:left="1080"/>
        <w:rPr>
          <w:rFonts w:hint="eastAsia" w:ascii="仿宋" w:hAnsi="仿宋" w:eastAsia="仿宋" w:cs="仿宋"/>
          <w:sz w:val="28"/>
          <w:highlight w:val="none"/>
        </w:rPr>
      </w:pPr>
      <w:bookmarkStart w:id="210" w:name="_Toc516367020"/>
      <w:bookmarkStart w:id="211" w:name="_Toc226309770"/>
      <w:bookmarkStart w:id="212" w:name="_Toc264969216"/>
      <w:bookmarkStart w:id="213" w:name="_Toc151193696"/>
      <w:bookmarkStart w:id="214" w:name="_Toc226337222"/>
      <w:bookmarkStart w:id="215" w:name="_Toc151190153"/>
      <w:bookmarkStart w:id="216" w:name="_Toc151193624"/>
      <w:bookmarkStart w:id="217" w:name="_Toc150509277"/>
      <w:bookmarkStart w:id="218" w:name="_Toc226965716"/>
      <w:bookmarkStart w:id="219" w:name="_Toc305158868"/>
      <w:bookmarkStart w:id="220" w:name="_Toc150774626"/>
      <w:bookmarkStart w:id="221" w:name="_Toc520356150"/>
      <w:bookmarkStart w:id="222" w:name="_Toc151193914"/>
      <w:bookmarkStart w:id="223" w:name="_Toc151193768"/>
      <w:bookmarkStart w:id="224" w:name="_Toc150480764"/>
      <w:bookmarkStart w:id="225" w:name="_Toc150774731"/>
      <w:bookmarkStart w:id="226" w:name="_Toc195842891"/>
      <w:bookmarkStart w:id="227" w:name="_Toc127151526"/>
      <w:bookmarkStart w:id="228" w:name="_Toc265228364"/>
      <w:bookmarkStart w:id="229" w:name="_Toc151193840"/>
      <w:bookmarkStart w:id="230" w:name="_Toc142311028"/>
      <w:bookmarkStart w:id="231" w:name="_Toc305158794"/>
      <w:bookmarkStart w:id="232" w:name="_Toc226965799"/>
    </w:p>
    <w:p w14:paraId="40AA2CBA">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三   投标文件</w:t>
      </w:r>
      <w:bookmarkEnd w:id="210"/>
      <w:r>
        <w:rPr>
          <w:rFonts w:hint="eastAsia" w:ascii="仿宋" w:hAnsi="仿宋" w:eastAsia="仿宋" w:cs="仿宋"/>
          <w:sz w:val="28"/>
          <w:highlight w:val="none"/>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26ADE1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33" w:name="_Toc305158795"/>
      <w:bookmarkStart w:id="234" w:name="_Toc151193769"/>
      <w:bookmarkStart w:id="235" w:name="_Toc164229222"/>
      <w:bookmarkStart w:id="236" w:name="_Toc164608796"/>
      <w:bookmarkStart w:id="237" w:name="_Toc226337223"/>
      <w:bookmarkStart w:id="238" w:name="_Toc164229368"/>
      <w:bookmarkStart w:id="239" w:name="_Toc226965800"/>
      <w:bookmarkStart w:id="240" w:name="_Toc305158869"/>
      <w:bookmarkStart w:id="241" w:name="_Toc127151728"/>
      <w:bookmarkStart w:id="242" w:name="_Toc151193841"/>
      <w:bookmarkStart w:id="243" w:name="_Toc226309771"/>
      <w:bookmarkStart w:id="244" w:name="_Toc127161441"/>
      <w:bookmarkStart w:id="245" w:name="_Toc164608641"/>
      <w:bookmarkStart w:id="246" w:name="_Toc164351621"/>
      <w:bookmarkStart w:id="247" w:name="_Toc151190154"/>
      <w:bookmarkStart w:id="248" w:name="_Toc264969217"/>
      <w:bookmarkStart w:id="249" w:name="_Toc265228365"/>
      <w:bookmarkStart w:id="250" w:name="_Toc150509278"/>
      <w:bookmarkStart w:id="251" w:name="_Toc520356151"/>
      <w:bookmarkStart w:id="252" w:name="_Toc150480765"/>
      <w:bookmarkStart w:id="253" w:name="_Toc150774627"/>
      <w:bookmarkStart w:id="254" w:name="_Toc226965717"/>
      <w:bookmarkStart w:id="255" w:name="_Toc195842892"/>
      <w:bookmarkStart w:id="256" w:name="_Toc142311029"/>
      <w:bookmarkStart w:id="257" w:name="_Toc150774732"/>
      <w:bookmarkStart w:id="258" w:name="_Toc151193697"/>
      <w:bookmarkStart w:id="259" w:name="_Toc127151527"/>
      <w:bookmarkStart w:id="260" w:name="_Toc516367021"/>
      <w:bookmarkStart w:id="261" w:name="_Toc151193915"/>
      <w:bookmarkStart w:id="262" w:name="_Toc149720820"/>
      <w:bookmarkStart w:id="263" w:name="_Toc151193625"/>
      <w:r>
        <w:rPr>
          <w:rFonts w:hint="eastAsia" w:ascii="仿宋" w:hAnsi="仿宋" w:eastAsia="仿宋" w:cs="仿宋"/>
          <w:sz w:val="24"/>
          <w:highlight w:val="none"/>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仿宋" w:hAnsi="仿宋" w:eastAsia="仿宋" w:cs="仿宋"/>
          <w:sz w:val="24"/>
          <w:highlight w:val="none"/>
        </w:rPr>
        <w:t>及投标语言</w:t>
      </w:r>
    </w:p>
    <w:p w14:paraId="6BD5047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本项目如划分采购包，投标人可以对本项目的其中一个采购包进行投标，也可同时对多个采购包进行投标。投标人应当对所投采购包对应第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章《采购需求》所列的全部内容进行投标，不得将一个采购包中的内容拆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投标，否则其对该采购包的投标将被认定为</w:t>
      </w:r>
      <w:r>
        <w:rPr>
          <w:rFonts w:hint="eastAsia" w:ascii="仿宋" w:hAnsi="仿宋" w:eastAsia="仿宋" w:cs="仿宋"/>
          <w:b/>
          <w:sz w:val="24"/>
          <w:highlight w:val="none"/>
        </w:rPr>
        <w:t>无效投标</w:t>
      </w:r>
      <w:r>
        <w:rPr>
          <w:rFonts w:hint="eastAsia" w:ascii="仿宋" w:hAnsi="仿宋" w:eastAsia="仿宋" w:cs="仿宋"/>
          <w:sz w:val="24"/>
          <w:highlight w:val="none"/>
        </w:rPr>
        <w:t>。</w:t>
      </w:r>
    </w:p>
    <w:p w14:paraId="3C67C98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除招标文件有特殊要求外，本项目投标所使用的计量单位，应采用中华人民共和国法定计量单位。</w:t>
      </w:r>
    </w:p>
    <w:p w14:paraId="6D8E989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5D4C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64" w:name="_Toc516367022"/>
      <w:bookmarkStart w:id="265" w:name="_Ref467306195"/>
      <w:bookmarkStart w:id="266" w:name="_Ref467306676"/>
      <w:bookmarkStart w:id="267" w:name="_Toc305158870"/>
      <w:bookmarkStart w:id="268" w:name="_Toc164608642"/>
      <w:bookmarkStart w:id="269" w:name="_Toc151193916"/>
      <w:bookmarkStart w:id="270" w:name="_Toc150774628"/>
      <w:bookmarkStart w:id="271" w:name="_Toc151190155"/>
      <w:bookmarkStart w:id="272" w:name="_Toc164229369"/>
      <w:bookmarkStart w:id="273" w:name="_Toc151193770"/>
      <w:bookmarkStart w:id="274" w:name="_Toc195842893"/>
      <w:bookmarkStart w:id="275" w:name="_Toc226965801"/>
      <w:bookmarkStart w:id="276" w:name="_Toc127151528"/>
      <w:bookmarkStart w:id="277" w:name="_Toc151193626"/>
      <w:bookmarkStart w:id="278" w:name="_Toc164608797"/>
      <w:bookmarkStart w:id="279" w:name="_Toc264969218"/>
      <w:bookmarkStart w:id="280" w:name="_Toc305158796"/>
      <w:bookmarkStart w:id="281" w:name="_Toc520356152"/>
      <w:bookmarkStart w:id="282" w:name="_Toc150774733"/>
      <w:bookmarkStart w:id="283" w:name="_Toc265228366"/>
      <w:bookmarkStart w:id="284" w:name="_Toc127161442"/>
      <w:bookmarkStart w:id="285" w:name="_Toc164229223"/>
      <w:bookmarkStart w:id="286" w:name="_Toc150509279"/>
      <w:bookmarkStart w:id="287" w:name="_Toc226309772"/>
      <w:bookmarkStart w:id="288" w:name="_Toc142311030"/>
      <w:bookmarkStart w:id="289" w:name="_Toc164351622"/>
      <w:bookmarkStart w:id="290" w:name="_Toc127151729"/>
      <w:bookmarkStart w:id="291" w:name="_Toc149720821"/>
      <w:bookmarkStart w:id="292" w:name="_Toc151193842"/>
      <w:bookmarkStart w:id="293" w:name="_Toc226965718"/>
      <w:bookmarkStart w:id="294" w:name="_Toc150480766"/>
      <w:bookmarkStart w:id="295" w:name="_Toc226337224"/>
      <w:bookmarkStart w:id="296" w:name="_Toc151193698"/>
      <w:r>
        <w:rPr>
          <w:rFonts w:hint="eastAsia" w:ascii="仿宋" w:hAnsi="仿宋" w:eastAsia="仿宋" w:cs="仿宋"/>
          <w:sz w:val="24"/>
          <w:highlight w:val="none"/>
        </w:rPr>
        <w:t>投标文件</w:t>
      </w:r>
      <w:bookmarkEnd w:id="264"/>
      <w:bookmarkEnd w:id="265"/>
      <w:bookmarkEnd w:id="266"/>
      <w:r>
        <w:rPr>
          <w:rFonts w:hint="eastAsia" w:ascii="仿宋" w:hAnsi="仿宋" w:eastAsia="仿宋" w:cs="仿宋"/>
          <w:sz w:val="24"/>
          <w:highlight w:val="none"/>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E38E0F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297" w:name="_Ref467052588"/>
      <w:r>
        <w:rPr>
          <w:rFonts w:hint="eastAsia" w:ascii="仿宋" w:hAnsi="仿宋" w:eastAsia="仿宋" w:cs="仿宋"/>
          <w:sz w:val="24"/>
          <w:highlight w:val="none"/>
        </w:rPr>
        <w:t>投标人应当按照招标文件的要求编制投标文件。投标文件应由《资格证明文件》、《商务技术文件》两部分构成。投标文件的部分格式要求，见第</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章《投标文件格式》。</w:t>
      </w:r>
    </w:p>
    <w:p w14:paraId="4BAF524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kern w:val="0"/>
          <w:sz w:val="24"/>
          <w:highlight w:val="none"/>
        </w:rPr>
        <w:t>对于招标文件中标记了“实质性格式”文件的，</w:t>
      </w:r>
      <w:r>
        <w:rPr>
          <w:rFonts w:hint="eastAsia" w:ascii="仿宋" w:hAnsi="仿宋" w:eastAsia="仿宋" w:cs="仿宋"/>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kern w:val="0"/>
          <w:sz w:val="24"/>
          <w:highlight w:val="none"/>
        </w:rPr>
        <w:t>。未标记“实质性格式”的文件和招标文件未提供格式的内容，可由投标人自行编写。</w:t>
      </w:r>
    </w:p>
    <w:p w14:paraId="5440597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》中涉及的证明文件。</w:t>
      </w:r>
    </w:p>
    <w:p w14:paraId="542A346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对照第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章《采购需求》，说明所提供货物和服务已对第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章《采购需求》做出了响应，或申明与第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章《采购需求》的偏差和例外。如第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章《采购需求》中要求提供证明文件的，投标人应当按具体要求提供证明文件。</w:t>
      </w:r>
    </w:p>
    <w:p w14:paraId="5546B5C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投标人认为应附的其他材料。</w:t>
      </w:r>
      <w:bookmarkEnd w:id="297"/>
    </w:p>
    <w:p w14:paraId="1737C0D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98" w:name="_Toc151193772"/>
      <w:bookmarkStart w:id="299" w:name="_Toc151193628"/>
      <w:bookmarkStart w:id="300" w:name="_Toc151190157"/>
      <w:bookmarkStart w:id="301" w:name="_Toc150509281"/>
      <w:bookmarkStart w:id="302" w:name="_Toc142311032"/>
      <w:bookmarkStart w:id="303" w:name="_Toc195842895"/>
      <w:bookmarkStart w:id="304" w:name="_Toc164229371"/>
      <w:bookmarkStart w:id="305" w:name="_Toc150774735"/>
      <w:bookmarkStart w:id="306" w:name="_Toc127151731"/>
      <w:bookmarkStart w:id="307" w:name="_Toc150774630"/>
      <w:bookmarkStart w:id="308" w:name="_Toc127161444"/>
      <w:bookmarkStart w:id="309" w:name="_Toc150480768"/>
      <w:bookmarkStart w:id="310" w:name="_Toc164608799"/>
      <w:bookmarkStart w:id="311" w:name="_Toc151193700"/>
      <w:bookmarkStart w:id="312" w:name="_Toc520356155"/>
      <w:bookmarkStart w:id="313" w:name="_Toc164351624"/>
      <w:bookmarkStart w:id="314" w:name="_Toc164608644"/>
      <w:bookmarkStart w:id="315" w:name="_Toc151193844"/>
      <w:bookmarkStart w:id="316" w:name="_Toc127151530"/>
      <w:bookmarkStart w:id="317" w:name="_Toc164229225"/>
      <w:bookmarkStart w:id="318" w:name="_Toc149720823"/>
      <w:bookmarkStart w:id="319" w:name="_Toc151193918"/>
      <w:r>
        <w:rPr>
          <w:rFonts w:hint="eastAsia" w:ascii="仿宋" w:hAnsi="仿宋" w:eastAsia="仿宋" w:cs="仿宋"/>
          <w:sz w:val="24"/>
          <w:highlight w:val="none"/>
        </w:rPr>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9CAA7B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所有投标均以人民币</w:t>
      </w:r>
      <w:r>
        <w:rPr>
          <w:rFonts w:hint="eastAsia" w:ascii="仿宋" w:hAnsi="仿宋" w:eastAsia="仿宋" w:cs="仿宋"/>
          <w:sz w:val="24"/>
          <w:highlight w:val="none"/>
          <w:lang w:val="en-US" w:eastAsia="zh-CN"/>
        </w:rPr>
        <w:t>为计价货币</w:t>
      </w:r>
      <w:r>
        <w:rPr>
          <w:rFonts w:hint="eastAsia" w:ascii="仿宋" w:hAnsi="仿宋" w:eastAsia="仿宋" w:cs="仿宋"/>
          <w:sz w:val="24"/>
          <w:highlight w:val="none"/>
        </w:rPr>
        <w:t>。</w:t>
      </w:r>
    </w:p>
    <w:p w14:paraId="1EB7310F">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投标人的报价应包括为完成本项目所发生的一切费用和税费，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人将不再支付报价以外的任何费用。投标人的报价应包括但不限于下列内容，《投标人须知资料表》中有特殊规定的，从其规定。</w:t>
      </w:r>
    </w:p>
    <w:p w14:paraId="1B3BF6CD">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010C8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按照招标文件要求完成本项目的全部相关费用。 </w:t>
      </w:r>
    </w:p>
    <w:p w14:paraId="5FC05AD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采购人不得向供应商索要或者接受其给予的赠品、回扣或者与采购无关的其他商品、服务。</w:t>
      </w:r>
    </w:p>
    <w:p w14:paraId="7FA79657">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投标人不能提供任何有选择性或可调整的报价（招标文件另有规定的除外），否则其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154940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20" w:name="_Toc305158873"/>
      <w:bookmarkStart w:id="321" w:name="_Toc150774736"/>
      <w:bookmarkStart w:id="322" w:name="_Toc150480769"/>
      <w:bookmarkStart w:id="323" w:name="_Toc226309775"/>
      <w:bookmarkStart w:id="324" w:name="_Toc151193701"/>
      <w:bookmarkStart w:id="325" w:name="_Toc195842896"/>
      <w:bookmarkStart w:id="326" w:name="_Toc151193845"/>
      <w:bookmarkStart w:id="327" w:name="_Toc164229226"/>
      <w:bookmarkStart w:id="328" w:name="_Toc164351625"/>
      <w:bookmarkStart w:id="329" w:name="_Toc142311033"/>
      <w:bookmarkStart w:id="330" w:name="_Toc264969221"/>
      <w:bookmarkStart w:id="331" w:name="_Toc226337227"/>
      <w:bookmarkStart w:id="332" w:name="_Toc151193629"/>
      <w:bookmarkStart w:id="333" w:name="_Ref467306513"/>
      <w:bookmarkStart w:id="334" w:name="_Toc127151732"/>
      <w:bookmarkStart w:id="335" w:name="_Toc151193773"/>
      <w:bookmarkStart w:id="336" w:name="_Toc164608645"/>
      <w:bookmarkStart w:id="337" w:name="_Toc520356156"/>
      <w:bookmarkStart w:id="338" w:name="_Toc265228369"/>
      <w:bookmarkStart w:id="339" w:name="_Toc149720824"/>
      <w:bookmarkStart w:id="340" w:name="_Toc164229372"/>
      <w:bookmarkStart w:id="341" w:name="_Toc305158799"/>
      <w:bookmarkStart w:id="342" w:name="_Toc226965721"/>
      <w:bookmarkStart w:id="343" w:name="_Toc226965804"/>
      <w:bookmarkStart w:id="344" w:name="_Toc127161445"/>
      <w:bookmarkStart w:id="345" w:name="_Toc150774631"/>
      <w:bookmarkStart w:id="346" w:name="_Toc151193919"/>
      <w:bookmarkStart w:id="347" w:name="_Toc150509282"/>
      <w:bookmarkStart w:id="348" w:name="_Toc164608800"/>
      <w:bookmarkStart w:id="349" w:name="_Toc151190158"/>
      <w:bookmarkStart w:id="350" w:name="_Toc127151531"/>
      <w:r>
        <w:rPr>
          <w:rFonts w:hint="eastAsia" w:ascii="仿宋" w:hAnsi="仿宋" w:eastAsia="仿宋" w:cs="仿宋"/>
          <w:sz w:val="24"/>
          <w:highlight w:val="none"/>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3F5BEAF">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351" w:name="_Ref467306302"/>
      <w:r>
        <w:rPr>
          <w:rFonts w:hint="eastAsia" w:ascii="仿宋" w:hAnsi="仿宋" w:eastAsia="仿宋" w:cs="仿宋"/>
          <w:sz w:val="24"/>
          <w:highlight w:val="none"/>
        </w:rPr>
        <w:t>投标人应按《投标人须知资料表》中规定的金额及要求交纳投标保证金。投标人自愿超额缴纳投标保证金的，投标文件不做无效处理。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2" w:name="_Hlk164959831"/>
      <w:r>
        <w:rPr>
          <w:rFonts w:hint="eastAsia" w:ascii="仿宋" w:hAnsi="仿宋" w:eastAsia="仿宋" w:cs="仿宋"/>
          <w:sz w:val="24"/>
          <w:highlight w:val="none"/>
        </w:rPr>
        <w:t>以电子保函形式提交投标保证金的，应在投标截止时间前通过</w:t>
      </w:r>
      <w:r>
        <w:rPr>
          <w:rFonts w:hint="eastAsia" w:ascii="仿宋" w:hAnsi="仿宋" w:eastAsia="仿宋" w:cs="仿宋"/>
          <w:sz w:val="24"/>
          <w:highlight w:val="none"/>
          <w:lang w:bidi="ar"/>
        </w:rPr>
        <w:t>北京市政府采购电子交易平台完成电子保函在线办理。</w:t>
      </w:r>
      <w:bookmarkEnd w:id="352"/>
      <w:r>
        <w:rPr>
          <w:rFonts w:hint="eastAsia" w:ascii="仿宋" w:hAnsi="仿宋" w:eastAsia="仿宋" w:cs="仿宋"/>
          <w:sz w:val="24"/>
          <w:highlight w:val="none"/>
        </w:rPr>
        <w:t>未按上述要求缴纳投标保证金的，其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BE9EE4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p w14:paraId="6285242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投标保证金有效期同投标有效期。</w:t>
      </w:r>
    </w:p>
    <w:p w14:paraId="6ACADC9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78DBE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中标人的投标保证金，自采购合同签订之日起5个工作日内退还中标人；</w:t>
      </w:r>
    </w:p>
    <w:p w14:paraId="3C1BA46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未中标投标人的投标保证金，自中标通知书发出之日起5个工作日内退还未中标人；</w:t>
      </w:r>
    </w:p>
    <w:p w14:paraId="6BACBD5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有下列情形之一的，采购人或采购代理机构可以不予退还投标保证金：</w:t>
      </w:r>
    </w:p>
    <w:p w14:paraId="20E8312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投标有效期内投标人撤销投标文件的；</w:t>
      </w:r>
    </w:p>
    <w:p w14:paraId="0E2CDF33">
      <w:pPr>
        <w:numPr>
          <w:ilvl w:val="2"/>
          <w:numId w:val="8"/>
        </w:numPr>
        <w:tabs>
          <w:tab w:val="left" w:pos="900"/>
          <w:tab w:val="left" w:pos="1080"/>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《投标人须知资料表》中规定的其他情形。</w:t>
      </w:r>
      <w:bookmarkEnd w:id="351"/>
    </w:p>
    <w:p w14:paraId="54DB4A6C">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53" w:name="_Toc151193774"/>
      <w:bookmarkStart w:id="354" w:name="_Toc150509283"/>
      <w:bookmarkStart w:id="355" w:name="_Toc127151733"/>
      <w:bookmarkStart w:id="356" w:name="_Toc142311034"/>
      <w:bookmarkStart w:id="357" w:name="_Toc226309776"/>
      <w:bookmarkStart w:id="358" w:name="_Toc226337228"/>
      <w:bookmarkStart w:id="359" w:name="_Toc151193630"/>
      <w:bookmarkStart w:id="360" w:name="_Toc164229227"/>
      <w:bookmarkStart w:id="361" w:name="_Toc127161446"/>
      <w:bookmarkStart w:id="362" w:name="_Toc151190159"/>
      <w:bookmarkStart w:id="363" w:name="_Toc150480770"/>
      <w:bookmarkStart w:id="364" w:name="_Toc150774632"/>
      <w:bookmarkStart w:id="365" w:name="_Toc151193920"/>
      <w:bookmarkStart w:id="366" w:name="_Toc226965722"/>
      <w:bookmarkStart w:id="367" w:name="_Toc151193702"/>
      <w:bookmarkStart w:id="368" w:name="_Toc195842897"/>
      <w:bookmarkStart w:id="369" w:name="_Toc151193846"/>
      <w:bookmarkStart w:id="370" w:name="_Toc164608646"/>
      <w:bookmarkStart w:id="371" w:name="_Toc164351626"/>
      <w:bookmarkStart w:id="372" w:name="_Toc164608801"/>
      <w:bookmarkStart w:id="373" w:name="_Toc520356157"/>
      <w:bookmarkStart w:id="374" w:name="_Toc164229373"/>
      <w:bookmarkStart w:id="375" w:name="_Toc305158874"/>
      <w:bookmarkStart w:id="376" w:name="_Toc150774737"/>
      <w:bookmarkStart w:id="377" w:name="_Toc264969222"/>
      <w:bookmarkStart w:id="378" w:name="_Toc127151532"/>
      <w:bookmarkStart w:id="379" w:name="_Toc305158800"/>
      <w:bookmarkStart w:id="380" w:name="_Toc149720825"/>
      <w:bookmarkStart w:id="381" w:name="_Toc265228370"/>
      <w:bookmarkStart w:id="382" w:name="_Toc226965805"/>
      <w:r>
        <w:rPr>
          <w:rFonts w:hint="eastAsia" w:ascii="仿宋" w:hAnsi="仿宋" w:eastAsia="仿宋" w:cs="仿宋"/>
          <w:sz w:val="24"/>
          <w:highlight w:val="none"/>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8FFE4E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EA051D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83" w:name="_Toc226309777"/>
      <w:bookmarkStart w:id="384" w:name="_Toc150509284"/>
      <w:bookmarkStart w:id="385" w:name="_Toc127151734"/>
      <w:bookmarkStart w:id="386" w:name="_Toc149720826"/>
      <w:bookmarkStart w:id="387" w:name="_Toc142311035"/>
      <w:bookmarkStart w:id="388" w:name="_Toc151193847"/>
      <w:bookmarkStart w:id="389" w:name="_Toc164229374"/>
      <w:bookmarkStart w:id="390" w:name="_Toc164608647"/>
      <w:bookmarkStart w:id="391" w:name="_Toc150480771"/>
      <w:bookmarkStart w:id="392" w:name="_Toc226965806"/>
      <w:bookmarkStart w:id="393" w:name="_Toc127151533"/>
      <w:bookmarkStart w:id="394" w:name="_Toc226965723"/>
      <w:bookmarkStart w:id="395" w:name="_Toc520356158"/>
      <w:bookmarkStart w:id="396" w:name="_Toc151193631"/>
      <w:bookmarkStart w:id="397" w:name="_Toc164351627"/>
      <w:bookmarkStart w:id="398" w:name="_Toc151190160"/>
      <w:bookmarkStart w:id="399" w:name="_Toc151193775"/>
      <w:bookmarkStart w:id="400" w:name="_Toc151193921"/>
      <w:bookmarkStart w:id="401" w:name="_Toc305158801"/>
      <w:bookmarkStart w:id="402" w:name="_Toc151193703"/>
      <w:bookmarkStart w:id="403" w:name="_Toc305158875"/>
      <w:bookmarkStart w:id="404" w:name="_Toc264969223"/>
      <w:bookmarkStart w:id="405" w:name="_Toc164608802"/>
      <w:bookmarkStart w:id="406" w:name="_Toc150774738"/>
      <w:bookmarkStart w:id="407" w:name="_Toc150774633"/>
      <w:bookmarkStart w:id="408" w:name="_Toc164229228"/>
      <w:bookmarkStart w:id="409" w:name="_Toc195842898"/>
      <w:bookmarkStart w:id="410" w:name="_Toc127161447"/>
      <w:bookmarkStart w:id="411" w:name="_Toc265228371"/>
      <w:bookmarkStart w:id="412" w:name="_Toc226337229"/>
      <w:r>
        <w:rPr>
          <w:rFonts w:hint="eastAsia" w:ascii="仿宋" w:hAnsi="仿宋" w:eastAsia="仿宋" w:cs="仿宋"/>
          <w:sz w:val="24"/>
          <w:highlight w:val="none"/>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仿宋" w:hAnsi="仿宋" w:eastAsia="仿宋" w:cs="仿宋"/>
          <w:sz w:val="24"/>
          <w:highlight w:val="none"/>
        </w:rPr>
        <w:t>、盖章</w:t>
      </w:r>
    </w:p>
    <w:p w14:paraId="17372CC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13" w:name="_Toc151190161"/>
      <w:bookmarkStart w:id="414" w:name="_Toc305158802"/>
      <w:bookmarkStart w:id="415" w:name="_Toc142311036"/>
      <w:bookmarkStart w:id="416" w:name="_Toc151193922"/>
      <w:bookmarkStart w:id="417" w:name="_Toc151193704"/>
      <w:bookmarkStart w:id="418" w:name="_Toc127151534"/>
      <w:bookmarkStart w:id="419" w:name="_Toc265228372"/>
      <w:bookmarkStart w:id="420" w:name="_Toc150509285"/>
      <w:bookmarkStart w:id="421" w:name="_Toc520356159"/>
      <w:bookmarkStart w:id="422" w:name="_Toc195842899"/>
      <w:bookmarkStart w:id="423" w:name="_Toc150774739"/>
      <w:bookmarkStart w:id="424" w:name="_Toc151193632"/>
      <w:bookmarkStart w:id="425" w:name="_Toc264969224"/>
      <w:bookmarkStart w:id="426" w:name="_Toc226309778"/>
      <w:bookmarkStart w:id="427" w:name="_Toc226337230"/>
      <w:bookmarkStart w:id="428" w:name="_Toc150480772"/>
      <w:bookmarkStart w:id="429" w:name="_Toc305158876"/>
      <w:bookmarkStart w:id="430" w:name="_Toc226965807"/>
      <w:bookmarkStart w:id="431" w:name="_Toc151193776"/>
      <w:bookmarkStart w:id="432" w:name="_Toc151193848"/>
      <w:bookmarkStart w:id="433" w:name="_Toc150774634"/>
      <w:bookmarkStart w:id="434" w:name="_Toc226965724"/>
      <w:r>
        <w:rPr>
          <w:rFonts w:hint="eastAsia" w:ascii="仿宋" w:hAnsi="仿宋" w:eastAsia="仿宋" w:cs="仿宋"/>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招标文件要求盖章的内容，一般通过投标文件编制工具加盖电子签章。</w:t>
      </w:r>
    </w:p>
    <w:p w14:paraId="56AA8AA4">
      <w:pPr>
        <w:tabs>
          <w:tab w:val="left" w:pos="900"/>
          <w:tab w:val="left" w:pos="1080"/>
        </w:tabs>
        <w:snapToGrid w:val="0"/>
        <w:spacing w:line="360" w:lineRule="auto"/>
        <w:ind w:left="357"/>
        <w:rPr>
          <w:rFonts w:hint="eastAsia" w:ascii="仿宋" w:hAnsi="仿宋" w:eastAsia="仿宋" w:cs="仿宋"/>
          <w:highlight w:val="none"/>
        </w:rPr>
      </w:pPr>
    </w:p>
    <w:p w14:paraId="17DF50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四   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344690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435" w:name="_Toc164608649"/>
      <w:bookmarkStart w:id="436" w:name="_Toc265228373"/>
      <w:bookmarkStart w:id="437" w:name="_Toc226965808"/>
      <w:bookmarkStart w:id="438" w:name="_Toc195842900"/>
      <w:bookmarkStart w:id="439" w:name="_Toc226965725"/>
      <w:bookmarkStart w:id="440" w:name="_Toc149720828"/>
      <w:bookmarkStart w:id="441" w:name="_Toc150480773"/>
      <w:bookmarkStart w:id="442" w:name="_Toc142311037"/>
      <w:bookmarkStart w:id="443" w:name="_Toc520356160"/>
      <w:bookmarkStart w:id="444" w:name="_Toc151193923"/>
      <w:bookmarkStart w:id="445" w:name="_Toc305158803"/>
      <w:bookmarkStart w:id="446" w:name="_Toc151193777"/>
      <w:bookmarkStart w:id="447" w:name="_Toc164229230"/>
      <w:bookmarkStart w:id="448" w:name="_Toc226337231"/>
      <w:bookmarkStart w:id="449" w:name="_Toc164229376"/>
      <w:bookmarkStart w:id="450" w:name="_Toc226309779"/>
      <w:bookmarkStart w:id="451" w:name="_Toc150774635"/>
      <w:bookmarkStart w:id="452" w:name="_Toc305158877"/>
      <w:bookmarkStart w:id="453" w:name="_Toc264969225"/>
      <w:bookmarkStart w:id="454" w:name="_Toc151193705"/>
      <w:bookmarkStart w:id="455" w:name="_Toc127151535"/>
      <w:bookmarkStart w:id="456" w:name="_Toc164351629"/>
      <w:bookmarkStart w:id="457" w:name="_Toc151193849"/>
      <w:bookmarkStart w:id="458" w:name="_Toc151190162"/>
      <w:bookmarkStart w:id="459" w:name="_Toc150509286"/>
      <w:bookmarkStart w:id="460" w:name="_Toc151193633"/>
      <w:bookmarkStart w:id="461" w:name="_Toc127161449"/>
      <w:bookmarkStart w:id="462" w:name="_Toc127151736"/>
      <w:bookmarkStart w:id="463" w:name="_Toc164608804"/>
      <w:bookmarkStart w:id="464" w:name="_Toc150774740"/>
      <w:r>
        <w:rPr>
          <w:rFonts w:hint="eastAsia" w:ascii="仿宋" w:hAnsi="仿宋" w:eastAsia="仿宋" w:cs="仿宋"/>
          <w:sz w:val="24"/>
          <w:highlight w:val="none"/>
        </w:rPr>
        <w:t>投标文件的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仿宋" w:hAnsi="仿宋" w:eastAsia="仿宋" w:cs="仿宋"/>
          <w:sz w:val="24"/>
          <w:highlight w:val="none"/>
        </w:rPr>
        <w:t>提交</w:t>
      </w:r>
    </w:p>
    <w:p w14:paraId="37CD2AF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65" w:name="_Toc164351631"/>
      <w:bookmarkStart w:id="466" w:name="_Toc151193925"/>
      <w:bookmarkStart w:id="467" w:name="_Toc305158805"/>
      <w:bookmarkStart w:id="468" w:name="_Toc195842902"/>
      <w:bookmarkStart w:id="469" w:name="_Toc265228375"/>
      <w:bookmarkStart w:id="470" w:name="_Toc305158879"/>
      <w:bookmarkStart w:id="471" w:name="_Toc164229232"/>
      <w:bookmarkStart w:id="472" w:name="_Toc226337233"/>
      <w:bookmarkStart w:id="473" w:name="_Toc127151738"/>
      <w:bookmarkStart w:id="474" w:name="_Toc226965727"/>
      <w:bookmarkStart w:id="475" w:name="_Toc226965810"/>
      <w:bookmarkStart w:id="476" w:name="_Toc164608806"/>
      <w:bookmarkStart w:id="477" w:name="_Toc149720830"/>
      <w:bookmarkStart w:id="478" w:name="_Toc150480775"/>
      <w:bookmarkStart w:id="479" w:name="_Toc151193707"/>
      <w:bookmarkStart w:id="480" w:name="_Toc164608651"/>
      <w:bookmarkStart w:id="481" w:name="_Toc520356162"/>
      <w:bookmarkStart w:id="482" w:name="_Toc151193851"/>
      <w:bookmarkStart w:id="483" w:name="_Toc127161451"/>
      <w:bookmarkStart w:id="484" w:name="_Toc264969227"/>
      <w:bookmarkStart w:id="485" w:name="_Toc226309781"/>
      <w:bookmarkStart w:id="486" w:name="_Toc150509288"/>
      <w:bookmarkStart w:id="487" w:name="_Toc151190164"/>
      <w:bookmarkStart w:id="488" w:name="_Toc150774742"/>
      <w:bookmarkStart w:id="489" w:name="_Toc150774637"/>
      <w:bookmarkStart w:id="490" w:name="_Toc127151537"/>
      <w:bookmarkStart w:id="491" w:name="_Toc142311039"/>
      <w:bookmarkStart w:id="492" w:name="_Toc151193779"/>
      <w:bookmarkStart w:id="493" w:name="_Toc164229378"/>
      <w:bookmarkStart w:id="494" w:name="_Toc151193635"/>
      <w:r>
        <w:rPr>
          <w:rFonts w:hint="eastAsia" w:ascii="仿宋" w:hAnsi="仿宋" w:eastAsia="仿宋" w:cs="仿宋"/>
          <w:sz w:val="24"/>
          <w:highlight w:val="none"/>
        </w:rPr>
        <w:t>本项目使用北京市政府采购电子交易平台。投标人根据招标文件及电子交易平台供应商操作手册要求编制、生成并提交电子投标文件。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采购人及采购代理机构拒绝接受通过电子交易平台以外任何形式提交的投标文件，投标保证金除外。</w:t>
      </w:r>
    </w:p>
    <w:p w14:paraId="6029334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投标截止时间及地点</w:t>
      </w:r>
    </w:p>
    <w:p w14:paraId="7256E862">
      <w:pPr>
        <w:numPr>
          <w:ilvl w:val="1"/>
          <w:numId w:val="8"/>
        </w:numPr>
        <w:tabs>
          <w:tab w:val="left" w:pos="1080"/>
          <w:tab w:val="left" w:pos="2014"/>
        </w:tabs>
        <w:snapToGrid w:val="0"/>
        <w:spacing w:line="360" w:lineRule="auto"/>
        <w:ind w:left="1137" w:leftChars="0" w:hanging="720"/>
        <w:rPr>
          <w:rFonts w:hint="eastAsia" w:ascii="仿宋" w:hAnsi="仿宋" w:eastAsia="仿宋" w:cs="仿宋"/>
          <w:sz w:val="24"/>
          <w:highlight w:val="none"/>
        </w:rPr>
      </w:pPr>
      <w:r>
        <w:rPr>
          <w:rFonts w:hint="eastAsia" w:ascii="仿宋" w:hAnsi="仿宋" w:eastAsia="仿宋" w:cs="仿宋"/>
          <w:sz w:val="24"/>
          <w:highlight w:val="none"/>
        </w:rPr>
        <w:t>投标人应在招标文件要求提交投标文件截止时间前，将电子投标文件提交至电子交易平台。</w:t>
      </w:r>
    </w:p>
    <w:p w14:paraId="220E05A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投标文件的修改与撤回</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C20691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投标截止时间前，投标人可以通过电子交易平台对所提交的投标文件进行补充、修改或者撤回。</w:t>
      </w:r>
      <w:r>
        <w:rPr>
          <w:rFonts w:hint="eastAsia" w:ascii="仿宋" w:hAnsi="仿宋" w:eastAsia="仿宋" w:cs="仿宋"/>
          <w:color w:val="000000"/>
          <w:sz w:val="24"/>
          <w:highlight w:val="none"/>
        </w:rPr>
        <w:t>投标保证金的</w:t>
      </w:r>
      <w:r>
        <w:rPr>
          <w:rFonts w:hint="eastAsia" w:ascii="仿宋" w:hAnsi="仿宋" w:eastAsia="仿宋" w:cs="仿宋"/>
          <w:sz w:val="24"/>
          <w:highlight w:val="none"/>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投标人对投标文件的补充、修改的内容应当按照招标文件要求签署、盖章，作为投标文件的组成部分。</w:t>
      </w:r>
    </w:p>
    <w:p w14:paraId="59C20269">
      <w:pPr>
        <w:spacing w:line="360" w:lineRule="auto"/>
        <w:rPr>
          <w:rFonts w:hint="eastAsia" w:ascii="仿宋" w:hAnsi="仿宋" w:eastAsia="仿宋" w:cs="仿宋"/>
          <w:sz w:val="24"/>
          <w:highlight w:val="none"/>
        </w:rPr>
      </w:pPr>
    </w:p>
    <w:p w14:paraId="27CEBF18">
      <w:pPr>
        <w:pStyle w:val="3"/>
        <w:spacing w:before="0" w:line="360" w:lineRule="auto"/>
        <w:rPr>
          <w:rFonts w:hint="eastAsia" w:ascii="仿宋" w:hAnsi="仿宋" w:eastAsia="仿宋" w:cs="仿宋"/>
          <w:sz w:val="28"/>
          <w:highlight w:val="none"/>
        </w:rPr>
      </w:pPr>
      <w:bookmarkStart w:id="495" w:name="_Toc226965811"/>
      <w:bookmarkStart w:id="496" w:name="_Toc151193636"/>
      <w:bookmarkStart w:id="497" w:name="_Toc520356163"/>
      <w:bookmarkStart w:id="498" w:name="_Toc150480776"/>
      <w:bookmarkStart w:id="499" w:name="_Toc226309782"/>
      <w:bookmarkStart w:id="500" w:name="_Toc151193926"/>
      <w:bookmarkStart w:id="501" w:name="_Toc305158806"/>
      <w:bookmarkStart w:id="502" w:name="_Toc150509289"/>
      <w:bookmarkStart w:id="503" w:name="_Toc151193708"/>
      <w:bookmarkStart w:id="504" w:name="_Toc264969228"/>
      <w:bookmarkStart w:id="505" w:name="_Toc151190165"/>
      <w:bookmarkStart w:id="506" w:name="_Toc142311040"/>
      <w:bookmarkStart w:id="507" w:name="_Toc150774743"/>
      <w:bookmarkStart w:id="508" w:name="_Toc151193780"/>
      <w:bookmarkStart w:id="509" w:name="_Toc226337234"/>
      <w:bookmarkStart w:id="510" w:name="_Toc305158880"/>
      <w:bookmarkStart w:id="511" w:name="_Toc151193852"/>
      <w:bookmarkStart w:id="512" w:name="_Toc127151538"/>
      <w:bookmarkStart w:id="513" w:name="_Toc195842903"/>
      <w:bookmarkStart w:id="514" w:name="_Toc265228376"/>
      <w:bookmarkStart w:id="515" w:name="_Toc150774638"/>
      <w:bookmarkStart w:id="516" w:name="_Toc226965728"/>
      <w:r>
        <w:rPr>
          <w:rFonts w:hint="eastAsia" w:ascii="仿宋" w:hAnsi="仿宋" w:eastAsia="仿宋" w:cs="仿宋"/>
          <w:sz w:val="28"/>
          <w:highlight w:val="none"/>
        </w:rPr>
        <w:t>五   开标、资格审查及评标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0E815F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17" w:name="_Toc226337235"/>
      <w:bookmarkStart w:id="518" w:name="_Toc151193709"/>
      <w:bookmarkStart w:id="519" w:name="_Toc164229380"/>
      <w:bookmarkStart w:id="520" w:name="_Toc305158807"/>
      <w:bookmarkStart w:id="521" w:name="_Toc142311041"/>
      <w:bookmarkStart w:id="522" w:name="_Toc150774744"/>
      <w:bookmarkStart w:id="523" w:name="_Toc164608653"/>
      <w:bookmarkStart w:id="524" w:name="_Toc305158881"/>
      <w:bookmarkStart w:id="525" w:name="_Toc164229234"/>
      <w:bookmarkStart w:id="526" w:name="_Toc127151740"/>
      <w:bookmarkStart w:id="527" w:name="_Toc164351633"/>
      <w:bookmarkStart w:id="528" w:name="_Toc127161453"/>
      <w:bookmarkStart w:id="529" w:name="_Toc151193637"/>
      <w:bookmarkStart w:id="530" w:name="_Toc127151539"/>
      <w:bookmarkStart w:id="531" w:name="_Toc264969229"/>
      <w:bookmarkStart w:id="532" w:name="_Toc265228377"/>
      <w:bookmarkStart w:id="533" w:name="_Toc151193781"/>
      <w:bookmarkStart w:id="534" w:name="_Toc151190166"/>
      <w:bookmarkStart w:id="535" w:name="_Toc150480777"/>
      <w:bookmarkStart w:id="536" w:name="_Toc151193927"/>
      <w:bookmarkStart w:id="537" w:name="_Toc151193853"/>
      <w:bookmarkStart w:id="538" w:name="_Toc226965729"/>
      <w:bookmarkStart w:id="539" w:name="_Toc149720832"/>
      <w:bookmarkStart w:id="540" w:name="_Toc520356164"/>
      <w:bookmarkStart w:id="541" w:name="_Toc150774639"/>
      <w:bookmarkStart w:id="542" w:name="_Toc164608808"/>
      <w:bookmarkStart w:id="543" w:name="_Toc195842904"/>
      <w:bookmarkStart w:id="544" w:name="_Toc226965812"/>
      <w:bookmarkStart w:id="545" w:name="_Toc150509290"/>
      <w:bookmarkStart w:id="546" w:name="_Toc226309783"/>
      <w:r>
        <w:rPr>
          <w:rFonts w:hint="eastAsia" w:ascii="仿宋" w:hAnsi="仿宋" w:eastAsia="仿宋" w:cs="仿宋"/>
          <w:sz w:val="24"/>
          <w:highlight w:val="none"/>
        </w:rPr>
        <w:t>开标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0B153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本项目开标使用北京市政府采购电子交易平台。投标人应在</w:t>
      </w:r>
      <w:bookmarkStart w:id="547" w:name="_Hlk167284562"/>
      <w:r>
        <w:rPr>
          <w:rFonts w:hint="eastAsia" w:ascii="仿宋" w:hAnsi="仿宋" w:eastAsia="仿宋" w:cs="仿宋"/>
          <w:sz w:val="24"/>
          <w:highlight w:val="none"/>
        </w:rPr>
        <w:t>《投标人须知资料表》</w:t>
      </w:r>
      <w:bookmarkEnd w:id="547"/>
      <w:r>
        <w:rPr>
          <w:rFonts w:hint="eastAsia" w:ascii="仿宋" w:hAnsi="仿宋" w:eastAsia="仿宋" w:cs="仿宋"/>
          <w:sz w:val="24"/>
          <w:highlight w:val="none"/>
        </w:rPr>
        <w:t>规定的时间内对投标文件进行解密，因非系统原因导致的解密失败，视为</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2D46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开标过程将使用电子交易平台宣布投标人名称、投标价格和招标文件规定的需要宣布的其他内容并进行记录，并由参加开标的各投标人确认。</w:t>
      </w:r>
      <w:bookmarkStart w:id="548" w:name="_Hlk143533942"/>
      <w:r>
        <w:rPr>
          <w:rFonts w:hint="eastAsia" w:ascii="仿宋" w:hAnsi="仿宋" w:eastAsia="仿宋" w:cs="仿宋"/>
          <w:sz w:val="24"/>
          <w:highlight w:val="none"/>
        </w:rPr>
        <w:t>投标人未在规定时间内提出疑义或确认一览表的，视同认可开标结果。</w:t>
      </w:r>
      <w:bookmarkEnd w:id="548"/>
    </w:p>
    <w:p w14:paraId="0A73395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投标人不足3家的，不予开标。</w:t>
      </w:r>
    </w:p>
    <w:p w14:paraId="37AF552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49" w:name="_Toc520356165"/>
      <w:r>
        <w:rPr>
          <w:rFonts w:hint="eastAsia" w:ascii="仿宋" w:hAnsi="仿宋" w:eastAsia="仿宋" w:cs="仿宋"/>
          <w:sz w:val="24"/>
          <w:highlight w:val="none"/>
        </w:rPr>
        <w:t>资格审查</w:t>
      </w:r>
    </w:p>
    <w:p w14:paraId="5DC11D63">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章《资格审查》。</w:t>
      </w:r>
    </w:p>
    <w:bookmarkEnd w:id="549"/>
    <w:p w14:paraId="1CA88B0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50" w:name="_Toc164608654"/>
      <w:bookmarkStart w:id="551" w:name="_Toc164608809"/>
      <w:bookmarkStart w:id="552" w:name="_Toc151193710"/>
      <w:bookmarkStart w:id="553" w:name="_Toc127151741"/>
      <w:bookmarkStart w:id="554" w:name="_Toc150509291"/>
      <w:bookmarkStart w:id="555" w:name="_Toc127151540"/>
      <w:bookmarkStart w:id="556" w:name="_Toc226965813"/>
      <w:bookmarkStart w:id="557" w:name="_Toc305158808"/>
      <w:bookmarkStart w:id="558" w:name="_Toc164229235"/>
      <w:bookmarkStart w:id="559" w:name="_Toc226965730"/>
      <w:bookmarkStart w:id="560" w:name="_Toc264969230"/>
      <w:bookmarkStart w:id="561" w:name="_Toc164351634"/>
      <w:bookmarkStart w:id="562" w:name="_Toc151190167"/>
      <w:bookmarkStart w:id="563" w:name="_Toc226337236"/>
      <w:bookmarkStart w:id="564" w:name="_Toc150480778"/>
      <w:bookmarkStart w:id="565" w:name="_Toc305158882"/>
      <w:bookmarkStart w:id="566" w:name="_Toc127161454"/>
      <w:bookmarkStart w:id="567" w:name="_Toc265228378"/>
      <w:bookmarkStart w:id="568" w:name="_Toc226309784"/>
      <w:bookmarkStart w:id="569" w:name="_Toc142311042"/>
      <w:bookmarkStart w:id="570" w:name="_Toc195842905"/>
      <w:bookmarkStart w:id="571" w:name="_Toc151193928"/>
      <w:bookmarkStart w:id="572" w:name="_Toc164229381"/>
      <w:bookmarkStart w:id="573" w:name="_Toc151193854"/>
      <w:bookmarkStart w:id="574" w:name="_Toc150774745"/>
      <w:bookmarkStart w:id="575" w:name="_Toc151193638"/>
      <w:bookmarkStart w:id="576" w:name="_Toc150774640"/>
      <w:bookmarkStart w:id="577" w:name="_Toc149720833"/>
      <w:bookmarkStart w:id="578" w:name="_Toc151193782"/>
      <w:r>
        <w:rPr>
          <w:rFonts w:hint="eastAsia" w:ascii="仿宋" w:hAnsi="仿宋" w:eastAsia="仿宋" w:cs="仿宋"/>
          <w:sz w:val="24"/>
          <w:highlight w:val="none"/>
        </w:rPr>
        <w:t>评标委员会</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AA5F0A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评标委员会根据政府采购有关规定和本次采购项目的特点进行组建，并负责具体评标事务，独立履行职责。</w:t>
      </w:r>
      <w:bookmarkStart w:id="579" w:name="_Toc520356166"/>
    </w:p>
    <w:p w14:paraId="63F53B9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9"/>
      <w:bookmarkStart w:id="580" w:name="_Toc520356169"/>
    </w:p>
    <w:p w14:paraId="27B2295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评标程序、</w:t>
      </w:r>
      <w:r>
        <w:rPr>
          <w:rFonts w:hint="eastAsia" w:ascii="仿宋" w:hAnsi="仿宋" w:eastAsia="仿宋" w:cs="仿宋"/>
          <w:sz w:val="24"/>
          <w:highlight w:val="none"/>
          <w:lang w:eastAsia="zh-CN"/>
        </w:rPr>
        <w:t>评标方法和评标标准</w:t>
      </w:r>
    </w:p>
    <w:p w14:paraId="2CC9EB6A">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w:t>
      </w:r>
    </w:p>
    <w:p w14:paraId="5091CFBE">
      <w:pPr>
        <w:tabs>
          <w:tab w:val="left" w:pos="360"/>
          <w:tab w:val="left" w:pos="1080"/>
        </w:tabs>
        <w:snapToGrid w:val="0"/>
        <w:spacing w:line="360" w:lineRule="auto"/>
        <w:ind w:left="1080"/>
        <w:rPr>
          <w:rFonts w:hint="eastAsia" w:ascii="仿宋" w:hAnsi="仿宋" w:eastAsia="仿宋" w:cs="仿宋"/>
          <w:sz w:val="24"/>
          <w:highlight w:val="none"/>
        </w:rPr>
      </w:pPr>
    </w:p>
    <w:p w14:paraId="2C6B27B6">
      <w:pPr>
        <w:pStyle w:val="3"/>
        <w:spacing w:before="0" w:line="360" w:lineRule="auto"/>
        <w:rPr>
          <w:rFonts w:hint="eastAsia" w:ascii="仿宋" w:hAnsi="仿宋" w:eastAsia="仿宋" w:cs="仿宋"/>
          <w:sz w:val="28"/>
          <w:highlight w:val="none"/>
        </w:rPr>
      </w:pPr>
      <w:bookmarkStart w:id="581" w:name="_Toc151193715"/>
      <w:bookmarkStart w:id="582" w:name="_Toc226965818"/>
      <w:bookmarkStart w:id="583" w:name="_Toc195842910"/>
      <w:bookmarkStart w:id="584" w:name="_Toc305158813"/>
      <w:bookmarkStart w:id="585" w:name="_Toc150509296"/>
      <w:bookmarkStart w:id="586" w:name="_Toc150774645"/>
      <w:bookmarkStart w:id="587" w:name="_Toc226337241"/>
      <w:bookmarkStart w:id="588" w:name="_Toc151190172"/>
      <w:bookmarkStart w:id="589" w:name="_Toc226965735"/>
      <w:bookmarkStart w:id="590" w:name="_Toc151193859"/>
      <w:bookmarkStart w:id="591" w:name="_Toc150774750"/>
      <w:bookmarkStart w:id="592" w:name="_Toc127151545"/>
      <w:bookmarkStart w:id="593" w:name="_Toc151193933"/>
      <w:bookmarkStart w:id="594" w:name="_Toc305158887"/>
      <w:bookmarkStart w:id="595" w:name="_Toc151193643"/>
      <w:bookmarkStart w:id="596" w:name="_Toc265228383"/>
      <w:bookmarkStart w:id="597" w:name="_Toc264969235"/>
      <w:bookmarkStart w:id="598" w:name="_Toc226309789"/>
      <w:bookmarkStart w:id="599" w:name="_Toc142311047"/>
      <w:bookmarkStart w:id="600" w:name="_Toc151193787"/>
      <w:bookmarkStart w:id="601" w:name="_Toc150480783"/>
      <w:r>
        <w:rPr>
          <w:rFonts w:hint="eastAsia" w:ascii="仿宋" w:hAnsi="仿宋" w:eastAsia="仿宋" w:cs="仿宋"/>
          <w:sz w:val="28"/>
          <w:highlight w:val="none"/>
        </w:rPr>
        <w:t xml:space="preserve">六   </w:t>
      </w:r>
      <w:bookmarkEnd w:id="580"/>
      <w:r>
        <w:rPr>
          <w:rFonts w:hint="eastAsia" w:ascii="仿宋" w:hAnsi="仿宋" w:eastAsia="仿宋" w:cs="仿宋"/>
          <w:sz w:val="28"/>
          <w:highlight w:val="none"/>
        </w:rPr>
        <w:t>确定中标</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164351641"/>
      <w:bookmarkStart w:id="603" w:name="_Toc127151748"/>
      <w:bookmarkStart w:id="604" w:name="_Toc226337243"/>
      <w:bookmarkStart w:id="605" w:name="_Toc164229388"/>
      <w:bookmarkStart w:id="606" w:name="_Toc151193861"/>
      <w:bookmarkStart w:id="607" w:name="_Toc164608661"/>
      <w:bookmarkStart w:id="608" w:name="_Toc164229242"/>
      <w:bookmarkStart w:id="609" w:name="_Toc151193935"/>
      <w:bookmarkStart w:id="610" w:name="_Toc264969237"/>
      <w:bookmarkStart w:id="611" w:name="_Toc150480785"/>
      <w:bookmarkStart w:id="612" w:name="_Toc150774647"/>
      <w:bookmarkStart w:id="613" w:name="_Toc195842912"/>
      <w:bookmarkStart w:id="614" w:name="_Toc305158815"/>
      <w:bookmarkStart w:id="615" w:name="_Toc127151547"/>
      <w:bookmarkStart w:id="616" w:name="_Toc151193717"/>
      <w:bookmarkStart w:id="617" w:name="_Toc265228385"/>
      <w:bookmarkStart w:id="618" w:name="_Toc149720840"/>
      <w:bookmarkStart w:id="619" w:name="_Toc142311049"/>
      <w:bookmarkStart w:id="620" w:name="_Toc305158889"/>
      <w:bookmarkStart w:id="621" w:name="_Toc150509298"/>
      <w:bookmarkStart w:id="622" w:name="_Toc226309791"/>
      <w:bookmarkStart w:id="623" w:name="_Toc150774752"/>
      <w:bookmarkStart w:id="624" w:name="_Toc151190174"/>
      <w:bookmarkStart w:id="625" w:name="_Toc127161461"/>
      <w:bookmarkStart w:id="626" w:name="_Toc226965820"/>
      <w:bookmarkStart w:id="627" w:name="_Toc151193645"/>
      <w:bookmarkStart w:id="628" w:name="_Toc226965737"/>
      <w:bookmarkStart w:id="629" w:name="_Toc151193789"/>
      <w:bookmarkStart w:id="630" w:name="_Toc164608816"/>
    </w:p>
    <w:p w14:paraId="7E32A7B8">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确定中标人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578EAB0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w:t>
      </w:r>
      <w:r>
        <w:rPr>
          <w:rFonts w:hint="eastAsia" w:ascii="仿宋" w:hAnsi="仿宋" w:eastAsia="仿宋" w:cs="仿宋"/>
          <w:sz w:val="24"/>
          <w:highlight w:val="none"/>
          <w:lang w:val="en-US" w:eastAsia="zh-CN"/>
        </w:rPr>
        <w:t>人</w:t>
      </w:r>
      <w:r>
        <w:rPr>
          <w:rFonts w:hint="eastAsia" w:ascii="仿宋" w:hAnsi="仿宋" w:eastAsia="仿宋" w:cs="仿宋"/>
          <w:sz w:val="24"/>
          <w:highlight w:val="none"/>
        </w:rPr>
        <w:t>。</w:t>
      </w:r>
    </w:p>
    <w:p w14:paraId="10661E4A">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31" w:name="_Toc305158817"/>
      <w:bookmarkStart w:id="632" w:name="_Toc305158891"/>
      <w:bookmarkStart w:id="633" w:name="_Toc150509300"/>
      <w:bookmarkStart w:id="634" w:name="_Toc164229390"/>
      <w:bookmarkStart w:id="635" w:name="_Toc150774649"/>
      <w:bookmarkStart w:id="636" w:name="_Toc127151549"/>
      <w:bookmarkStart w:id="637" w:name="_Toc226965822"/>
      <w:bookmarkStart w:id="638" w:name="_Toc151190176"/>
      <w:bookmarkStart w:id="639" w:name="_Toc164351643"/>
      <w:bookmarkStart w:id="640" w:name="_Toc195842914"/>
      <w:bookmarkStart w:id="641" w:name="_Toc164229244"/>
      <w:bookmarkStart w:id="642" w:name="_Toc150480787"/>
      <w:bookmarkStart w:id="643" w:name="_Toc151193791"/>
      <w:bookmarkStart w:id="644" w:name="_Toc151193937"/>
      <w:bookmarkStart w:id="645" w:name="_Toc150774754"/>
      <w:bookmarkStart w:id="646" w:name="_Toc142311051"/>
      <w:bookmarkStart w:id="647" w:name="_Toc127151750"/>
      <w:bookmarkStart w:id="648" w:name="_Toc151193719"/>
      <w:bookmarkStart w:id="649" w:name="_Toc151193863"/>
      <w:bookmarkStart w:id="650" w:name="_Toc226309793"/>
      <w:bookmarkStart w:id="651" w:name="_Toc264969239"/>
      <w:bookmarkStart w:id="652" w:name="_Toc151193647"/>
      <w:bookmarkStart w:id="653" w:name="_Toc127161463"/>
      <w:bookmarkStart w:id="654" w:name="_Toc149720842"/>
      <w:bookmarkStart w:id="655" w:name="_Toc226965739"/>
      <w:bookmarkStart w:id="656" w:name="_Toc226337245"/>
      <w:bookmarkStart w:id="657" w:name="_Toc164608663"/>
      <w:bookmarkStart w:id="658" w:name="_Toc265228387"/>
      <w:bookmarkStart w:id="659" w:name="_Toc164608818"/>
      <w:bookmarkStart w:id="660" w:name="_Toc520356176"/>
      <w:bookmarkStart w:id="661" w:name="_Ref467306425"/>
      <w:bookmarkStart w:id="662" w:name="_Ref467307090"/>
      <w:r>
        <w:rPr>
          <w:rFonts w:hint="eastAsia" w:ascii="仿宋" w:hAnsi="仿宋" w:eastAsia="仿宋" w:cs="仿宋"/>
          <w:sz w:val="24"/>
          <w:highlight w:val="none"/>
        </w:rPr>
        <w:t>中标公告与中标通知书</w:t>
      </w:r>
      <w:bookmarkEnd w:id="631"/>
      <w:bookmarkEnd w:id="632"/>
    </w:p>
    <w:p w14:paraId="57A5D26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采购人或采购代理机构自中标人确定之日起2个工作日内，</w:t>
      </w:r>
      <w:r>
        <w:rPr>
          <w:rFonts w:hint="eastAsia" w:ascii="仿宋" w:hAnsi="仿宋" w:eastAsia="仿宋" w:cs="仿宋"/>
          <w:color w:val="000000"/>
          <w:kern w:val="0"/>
          <w:sz w:val="24"/>
          <w:highlight w:val="none"/>
        </w:rPr>
        <w:t>在</w:t>
      </w:r>
      <w:r>
        <w:rPr>
          <w:rFonts w:hint="eastAsia" w:ascii="仿宋" w:hAnsi="仿宋" w:eastAsia="仿宋" w:cs="仿宋"/>
          <w:kern w:val="0"/>
          <w:sz w:val="24"/>
          <w:highlight w:val="none"/>
        </w:rPr>
        <w:t>《北京市政府采购网》</w:t>
      </w:r>
      <w:r>
        <w:rPr>
          <w:rFonts w:hint="eastAsia" w:ascii="仿宋" w:hAnsi="仿宋" w:eastAsia="仿宋" w:cs="仿宋"/>
          <w:color w:val="000000"/>
          <w:kern w:val="0"/>
          <w:sz w:val="24"/>
          <w:highlight w:val="none"/>
        </w:rPr>
        <w:t>公告中标结果</w:t>
      </w:r>
      <w:r>
        <w:rPr>
          <w:rFonts w:hint="eastAsia" w:ascii="仿宋" w:hAnsi="仿宋" w:eastAsia="仿宋" w:cs="仿宋"/>
          <w:sz w:val="24"/>
          <w:highlight w:val="none"/>
        </w:rPr>
        <w:t>，同时向中标人发出中标通知书，中标公告期限为1个工作日。</w:t>
      </w:r>
    </w:p>
    <w:p w14:paraId="24A79AA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中标通知书对采购人和中标供应商均具有法律效力。中标通知书发出后，采购人改变中标结果的，或者中标供应商放弃中标项目的，应当依法承担法律责任。</w:t>
      </w:r>
    </w:p>
    <w:p w14:paraId="68EFC1B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废标</w:t>
      </w:r>
    </w:p>
    <w:p w14:paraId="7875B541">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在招标采购中，出现下列情形之一的，应予废标：</w:t>
      </w:r>
    </w:p>
    <w:p w14:paraId="44F5E89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符合专业条件的供应商或者对招标文件作实质响应的供应商不足三家的；</w:t>
      </w:r>
    </w:p>
    <w:p w14:paraId="283FCF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出现影响采购公正的违法、违规行为的；</w:t>
      </w:r>
    </w:p>
    <w:p w14:paraId="3F732FD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投标人的报价均超过了采购预算，采购人不能支付的；</w:t>
      </w:r>
    </w:p>
    <w:p w14:paraId="3FF1C457">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因重大变故，采购任务取消的。</w:t>
      </w:r>
    </w:p>
    <w:p w14:paraId="2D79960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废标后，采购人将废标理由</w:t>
      </w:r>
      <w:r>
        <w:rPr>
          <w:rFonts w:hint="eastAsia" w:ascii="仿宋" w:hAnsi="仿宋" w:eastAsia="仿宋" w:cs="仿宋"/>
          <w:sz w:val="24"/>
          <w:highlight w:val="none"/>
          <w:lang w:val="en-US" w:eastAsia="zh-CN"/>
        </w:rPr>
        <w:t>书面</w:t>
      </w:r>
      <w:r>
        <w:rPr>
          <w:rFonts w:hint="eastAsia" w:ascii="仿宋" w:hAnsi="仿宋" w:eastAsia="仿宋" w:cs="仿宋"/>
          <w:sz w:val="24"/>
          <w:highlight w:val="none"/>
        </w:rPr>
        <w:t>通知所有投标人。</w:t>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7DB7AB7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63" w:name="_Ref467307204"/>
      <w:bookmarkStart w:id="664" w:name="_Ref467306377"/>
      <w:bookmarkStart w:id="665" w:name="_Toc150774755"/>
      <w:bookmarkStart w:id="666" w:name="_Ref467307062"/>
      <w:bookmarkStart w:id="667" w:name="_Toc305158818"/>
      <w:bookmarkStart w:id="668" w:name="_Toc164351644"/>
      <w:bookmarkStart w:id="669" w:name="_Toc127161464"/>
      <w:bookmarkStart w:id="670" w:name="_Toc149720843"/>
      <w:bookmarkStart w:id="671" w:name="_Toc151193938"/>
      <w:bookmarkStart w:id="672" w:name="_Toc226965740"/>
      <w:bookmarkStart w:id="673" w:name="_Toc150774650"/>
      <w:bookmarkStart w:id="674" w:name="_Toc151190177"/>
      <w:bookmarkStart w:id="675" w:name="_Toc226337246"/>
      <w:bookmarkStart w:id="676" w:name="_Ref467306978"/>
      <w:bookmarkStart w:id="677" w:name="_Toc164608664"/>
      <w:bookmarkStart w:id="678" w:name="_Toc127151751"/>
      <w:bookmarkStart w:id="679" w:name="_Toc164608819"/>
      <w:bookmarkStart w:id="680" w:name="_Toc264969240"/>
      <w:bookmarkStart w:id="681" w:name="_Toc164229391"/>
      <w:bookmarkStart w:id="682" w:name="_Toc164229245"/>
      <w:bookmarkStart w:id="683" w:name="_Toc520356175"/>
      <w:bookmarkStart w:id="684" w:name="_Toc150480788"/>
      <w:bookmarkStart w:id="685" w:name="_Toc305158892"/>
      <w:bookmarkStart w:id="686" w:name="_Toc226309794"/>
      <w:bookmarkStart w:id="687" w:name="_Toc195842915"/>
      <w:bookmarkStart w:id="688" w:name="_Toc226965823"/>
      <w:bookmarkStart w:id="689" w:name="_Toc151193648"/>
      <w:bookmarkStart w:id="690" w:name="_Toc127151550"/>
      <w:bookmarkStart w:id="691" w:name="_Toc151193864"/>
      <w:bookmarkStart w:id="692" w:name="_Toc151193792"/>
      <w:bookmarkStart w:id="693" w:name="_Toc142311052"/>
      <w:bookmarkStart w:id="694" w:name="_Toc150509301"/>
      <w:bookmarkStart w:id="695" w:name="_Toc265228388"/>
      <w:bookmarkStart w:id="696" w:name="_Toc151193720"/>
      <w:r>
        <w:rPr>
          <w:rFonts w:hint="eastAsia" w:ascii="仿宋" w:hAnsi="仿宋" w:eastAsia="仿宋" w:cs="仿宋"/>
          <w:sz w:val="24"/>
          <w:highlight w:val="none"/>
        </w:rPr>
        <w:t>签订合同</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4294009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4421F5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中标人拒绝与采购人签订合同的，采购人可以按照评标报告推荐的中标候选人名单排序，确定下一候选人为中标人，也可以重新开展政府采购活动。</w:t>
      </w:r>
    </w:p>
    <w:p w14:paraId="191F5B9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联合体中标的，联合体各方应当共同与采购人签订合同，就采购合同约定的事项向采购人承担连带责任。</w:t>
      </w:r>
    </w:p>
    <w:p w14:paraId="78A9D9F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政府采购合同不能转包。</w:t>
      </w:r>
    </w:p>
    <w:p w14:paraId="090F181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highlight w:val="none"/>
        </w:rPr>
        <w:t>，</w:t>
      </w:r>
      <w:r>
        <w:rPr>
          <w:rFonts w:hint="eastAsia" w:ascii="仿宋" w:hAnsi="仿宋" w:eastAsia="仿宋" w:cs="仿宋"/>
          <w:sz w:val="24"/>
          <w:highlight w:val="none"/>
        </w:rPr>
        <w:t>否则</w:t>
      </w:r>
      <w:r>
        <w:rPr>
          <w:rFonts w:hint="eastAsia" w:ascii="仿宋" w:hAnsi="仿宋" w:eastAsia="仿宋" w:cs="仿宋"/>
          <w:b/>
          <w:sz w:val="24"/>
          <w:highlight w:val="none"/>
        </w:rPr>
        <w:t>投标无效</w:t>
      </w:r>
      <w:r>
        <w:rPr>
          <w:rFonts w:hint="eastAsia" w:ascii="仿宋" w:hAnsi="仿宋" w:eastAsia="仿宋" w:cs="仿宋"/>
          <w:sz w:val="24"/>
          <w:highlight w:val="none"/>
        </w:rPr>
        <w:t>。中标人就采购项目和分包项目向采购人负责，分包供应商就分包项目承担责任。</w:t>
      </w:r>
    </w:p>
    <w:p w14:paraId="5E634FA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“政采贷”融资指引：详见《投标人须知资料表》。</w:t>
      </w:r>
    </w:p>
    <w:bookmarkEnd w:id="660"/>
    <w:bookmarkEnd w:id="661"/>
    <w:bookmarkEnd w:id="662"/>
    <w:p w14:paraId="2590D0C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询问与质疑</w:t>
      </w:r>
    </w:p>
    <w:p w14:paraId="00DD5430">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询问</w:t>
      </w:r>
    </w:p>
    <w:p w14:paraId="59B0FDBE">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投标人对政府采购活动事项有疑问的，可依法向采购人或采购代理机构提出询问，提出形式见《投标人须知资料表》。</w:t>
      </w:r>
    </w:p>
    <w:p w14:paraId="4EC8C4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采购人或采购代理机构对供应商依法提出的询问，在3个工作日内作出答复，但答复的内容不得涉及商业秘密。</w:t>
      </w:r>
    </w:p>
    <w:p w14:paraId="016EF21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质疑</w:t>
      </w:r>
    </w:p>
    <w:p w14:paraId="3488878A">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BBF530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23EBAF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投标人委托代理人进行质疑的，应当随质疑函同时</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交投标人签署的授权委托书。授权委托书应当载明代理人的姓名或者名称、代理事项、 具体权限、期限和相关事项。投标人为自然人的，应当由本人签字； 投标人为法人或者其他组织的，应当由法定代表人、主要负责人签字或者盖章，并加盖公章。</w:t>
      </w:r>
    </w:p>
    <w:p w14:paraId="25887C3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投标人应在法定质疑期内一次性提出针对同一采购程序环节的质疑，法定质疑期内针对同一采购程序环节再次提出的质疑，采购人、采购代理机构有权不予答复。</w:t>
      </w:r>
    </w:p>
    <w:p w14:paraId="088039D7">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接收询问和质疑的联系部门、联系电话和通讯地址见《投标人须知资料表》。</w:t>
      </w:r>
    </w:p>
    <w:p w14:paraId="5654268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代理费</w:t>
      </w:r>
    </w:p>
    <w:p w14:paraId="47555E6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收费对象、收费标准及缴纳时间见《投标人须知资料表》。由中标人支付的，中标人须一次性向采购代理机构缴纳代理费。</w:t>
      </w:r>
    </w:p>
    <w:p w14:paraId="4F713B96">
      <w:pPr>
        <w:tabs>
          <w:tab w:val="left" w:pos="900"/>
          <w:tab w:val="left" w:pos="1080"/>
          <w:tab w:val="left" w:pos="1589"/>
        </w:tabs>
        <w:snapToGrid w:val="0"/>
        <w:spacing w:line="360" w:lineRule="auto"/>
        <w:rPr>
          <w:rFonts w:hint="eastAsia" w:ascii="仿宋" w:hAnsi="仿宋" w:eastAsia="仿宋" w:cs="仿宋"/>
          <w:sz w:val="24"/>
          <w:highlight w:val="none"/>
        </w:rPr>
      </w:pPr>
    </w:p>
    <w:p w14:paraId="13EF1ECA">
      <w:pPr>
        <w:tabs>
          <w:tab w:val="left" w:pos="360"/>
          <w:tab w:val="left" w:pos="1080"/>
        </w:tabs>
        <w:snapToGrid w:val="0"/>
        <w:spacing w:line="360" w:lineRule="auto"/>
        <w:ind w:left="360"/>
        <w:rPr>
          <w:rFonts w:hint="eastAsia" w:ascii="仿宋" w:hAnsi="仿宋" w:eastAsia="仿宋" w:cs="仿宋"/>
          <w:sz w:val="24"/>
          <w:highlight w:val="none"/>
        </w:rPr>
      </w:pPr>
    </w:p>
    <w:p w14:paraId="131829E7">
      <w:pPr>
        <w:spacing w:line="360" w:lineRule="auto"/>
        <w:jc w:val="center"/>
        <w:outlineLvl w:val="0"/>
        <w:rPr>
          <w:rFonts w:hint="eastAsia" w:ascii="仿宋" w:hAnsi="仿宋" w:eastAsia="仿宋" w:cs="仿宋"/>
          <w:b/>
          <w:sz w:val="36"/>
          <w:szCs w:val="36"/>
          <w:highlight w:val="none"/>
        </w:rPr>
      </w:pPr>
      <w:bookmarkStart w:id="697" w:name="_Toc150774759"/>
      <w:bookmarkStart w:id="698" w:name="_Toc150480792"/>
      <w:bookmarkStart w:id="699" w:name="_Toc265228392"/>
      <w:bookmarkStart w:id="700" w:name="_Toc305158896"/>
      <w:bookmarkStart w:id="701" w:name="_Toc353873934"/>
      <w:bookmarkStart w:id="702" w:name="_Toc305158822"/>
      <w:bookmarkStart w:id="703" w:name="_Toc127151554"/>
      <w:bookmarkStart w:id="704" w:name="_Toc353873664"/>
      <w:bookmarkStart w:id="705" w:name="_Toc142311056"/>
      <w:bookmarkStart w:id="706" w:name="_Toc353825544"/>
      <w:bookmarkStart w:id="707" w:name="_Toc226337250"/>
      <w:bookmarkStart w:id="708" w:name="_Toc226965827"/>
      <w:bookmarkStart w:id="709" w:name="_Toc264969244"/>
      <w:r>
        <w:rPr>
          <w:rFonts w:hint="eastAsia" w:ascii="仿宋" w:hAnsi="仿宋" w:eastAsia="仿宋" w:cs="仿宋"/>
          <w:sz w:val="24"/>
          <w:highlight w:val="none"/>
        </w:rPr>
        <w:br w:type="page"/>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697"/>
      <w:bookmarkEnd w:id="698"/>
      <w:bookmarkEnd w:id="699"/>
      <w:bookmarkEnd w:id="700"/>
      <w:bookmarkEnd w:id="701"/>
      <w:bookmarkEnd w:id="702"/>
      <w:bookmarkEnd w:id="703"/>
      <w:bookmarkEnd w:id="704"/>
      <w:bookmarkEnd w:id="705"/>
      <w:bookmarkEnd w:id="706"/>
      <w:bookmarkEnd w:id="707"/>
      <w:bookmarkEnd w:id="708"/>
      <w:bookmarkEnd w:id="709"/>
      <w:bookmarkStart w:id="710" w:name="_Toc18642"/>
      <w:bookmarkStart w:id="711" w:name="_Toc10448"/>
      <w:bookmarkStart w:id="712" w:name="_Toc6314"/>
      <w:bookmarkStart w:id="713" w:name="_Toc29670"/>
      <w:bookmarkStart w:id="714" w:name="_Toc29264"/>
      <w:bookmarkStart w:id="715" w:name="_Toc6355"/>
      <w:bookmarkStart w:id="716" w:name="_Toc25013"/>
      <w:bookmarkStart w:id="717" w:name="_Toc16962"/>
      <w:bookmarkStart w:id="718" w:name="_Toc20222"/>
      <w:bookmarkStart w:id="719" w:name="_Toc32039"/>
      <w:bookmarkStart w:id="720" w:name="_Toc13505"/>
      <w:bookmarkStart w:id="721" w:name="_Toc150774760"/>
      <w:bookmarkStart w:id="722" w:name="_Toc226965828"/>
      <w:bookmarkStart w:id="723" w:name="_Toc142311057"/>
      <w:bookmarkStart w:id="724" w:name="_Toc353825545"/>
      <w:bookmarkStart w:id="725" w:name="_Toc127151555"/>
      <w:bookmarkStart w:id="726" w:name="_Toc305158897"/>
      <w:bookmarkStart w:id="727" w:name="_Toc353873935"/>
      <w:bookmarkStart w:id="728" w:name="_Toc264969245"/>
      <w:bookmarkStart w:id="729" w:name="_Toc305158823"/>
      <w:bookmarkStart w:id="730" w:name="_Toc226337251"/>
      <w:bookmarkStart w:id="731" w:name="_Toc150480793"/>
      <w:bookmarkStart w:id="732" w:name="_Toc195842920"/>
      <w:bookmarkStart w:id="733" w:name="_Toc353873665"/>
      <w:bookmarkStart w:id="734" w:name="_Toc265228393"/>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三</w:t>
      </w:r>
      <w:r>
        <w:rPr>
          <w:rFonts w:hint="eastAsia" w:ascii="仿宋" w:hAnsi="仿宋" w:eastAsia="仿宋" w:cs="仿宋"/>
          <w:b/>
          <w:sz w:val="36"/>
          <w:szCs w:val="36"/>
          <w:highlight w:val="none"/>
        </w:rPr>
        <w:t>章   资格审查</w:t>
      </w:r>
      <w:bookmarkEnd w:id="710"/>
      <w:bookmarkEnd w:id="711"/>
      <w:bookmarkEnd w:id="712"/>
      <w:bookmarkEnd w:id="713"/>
      <w:bookmarkEnd w:id="714"/>
      <w:bookmarkEnd w:id="715"/>
      <w:bookmarkEnd w:id="716"/>
      <w:bookmarkEnd w:id="717"/>
      <w:bookmarkEnd w:id="718"/>
      <w:bookmarkEnd w:id="719"/>
      <w:bookmarkEnd w:id="720"/>
    </w:p>
    <w:p w14:paraId="1E951DA8">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一、资格审查程序</w:t>
      </w:r>
    </w:p>
    <w:p w14:paraId="561F860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开标结束后，采购人或采购代理机构将根据《资格审查要求》中的规定，对投标人进行资格审查，并形成资格审查结果。</w:t>
      </w:r>
    </w:p>
    <w:p w14:paraId="56400A72">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《资格审查要求》中对格式有要求的，除招标文件另有规定外，均为“实质性格式”文件。</w:t>
      </w:r>
    </w:p>
    <w:p w14:paraId="6DC9765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投标人《资格证明文件》有任何一项不符合《资格审查要求》的，资格审查不合格，其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FE77EE">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资格审查合格的投标人不足3家的，不进行评标。</w:t>
      </w:r>
    </w:p>
    <w:p w14:paraId="2D759AA3">
      <w:pPr>
        <w:widowControl/>
        <w:jc w:val="left"/>
        <w:rPr>
          <w:rFonts w:hint="eastAsia" w:ascii="仿宋" w:hAnsi="仿宋" w:eastAsia="仿宋" w:cs="仿宋"/>
          <w:sz w:val="24"/>
          <w:highlight w:val="none"/>
        </w:rPr>
      </w:pPr>
    </w:p>
    <w:p w14:paraId="0A230C6D">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981"/>
        <w:gridCol w:w="4827"/>
        <w:gridCol w:w="1638"/>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79F5A048">
            <w:pPr>
              <w:tabs>
                <w:tab w:val="left" w:pos="1080"/>
              </w:tabs>
              <w:snapToGrid w:val="0"/>
              <w:jc w:val="center"/>
              <w:rPr>
                <w:rFonts w:hint="eastAsia" w:ascii="仿宋" w:hAnsi="仿宋" w:eastAsia="仿宋" w:cs="仿宋"/>
                <w:b/>
                <w:sz w:val="24"/>
                <w:highlight w:val="none"/>
              </w:rPr>
            </w:pPr>
            <w:bookmarkStart w:id="735" w:name="_Hlk143693460"/>
            <w:r>
              <w:rPr>
                <w:rFonts w:hint="eastAsia" w:ascii="仿宋" w:hAnsi="仿宋" w:eastAsia="仿宋" w:cs="仿宋"/>
                <w:b/>
                <w:sz w:val="24"/>
                <w:highlight w:val="none"/>
              </w:rPr>
              <w:t>序号</w:t>
            </w:r>
          </w:p>
        </w:tc>
        <w:tc>
          <w:tcPr>
            <w:tcW w:w="1066" w:type="pct"/>
            <w:vAlign w:val="center"/>
          </w:tcPr>
          <w:p w14:paraId="5F12E171">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审查因素</w:t>
            </w:r>
          </w:p>
        </w:tc>
        <w:tc>
          <w:tcPr>
            <w:tcW w:w="2598" w:type="pct"/>
            <w:vAlign w:val="center"/>
          </w:tcPr>
          <w:p w14:paraId="725F8C7B">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审查内容</w:t>
            </w:r>
          </w:p>
        </w:tc>
        <w:tc>
          <w:tcPr>
            <w:tcW w:w="881" w:type="pct"/>
            <w:vAlign w:val="center"/>
          </w:tcPr>
          <w:p w14:paraId="569D421E">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FD24AA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066" w:type="pct"/>
            <w:vAlign w:val="center"/>
          </w:tcPr>
          <w:p w14:paraId="2186361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满足《中华人民共和国政府采购法》第二十二条规定</w:t>
            </w:r>
          </w:p>
        </w:tc>
        <w:tc>
          <w:tcPr>
            <w:tcW w:w="2598" w:type="pct"/>
            <w:vAlign w:val="center"/>
          </w:tcPr>
          <w:p w14:paraId="34D5F942">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具体规定见第一章《投标邀请》</w:t>
            </w:r>
          </w:p>
        </w:tc>
        <w:tc>
          <w:tcPr>
            <w:tcW w:w="881" w:type="pct"/>
            <w:vAlign w:val="center"/>
          </w:tcPr>
          <w:p w14:paraId="0FC817D8">
            <w:pPr>
              <w:tabs>
                <w:tab w:val="left" w:pos="1080"/>
              </w:tabs>
              <w:snapToGrid w:val="0"/>
              <w:rPr>
                <w:rFonts w:hint="eastAsia" w:ascii="仿宋" w:hAnsi="仿宋" w:eastAsia="仿宋" w:cs="仿宋"/>
                <w:sz w:val="24"/>
                <w:highlight w:val="none"/>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372D75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1066" w:type="pct"/>
            <w:vAlign w:val="center"/>
          </w:tcPr>
          <w:p w14:paraId="17BBB8B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营业执照等证明文件</w:t>
            </w:r>
          </w:p>
        </w:tc>
        <w:tc>
          <w:tcPr>
            <w:tcW w:w="2598" w:type="pct"/>
            <w:vAlign w:val="center"/>
          </w:tcPr>
          <w:p w14:paraId="17A9057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投标人为企业（包括合伙企业）的，应提供有效的“营业执照”；</w:t>
            </w:r>
          </w:p>
          <w:p w14:paraId="4A4466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投标人为事业单位的，应提供有效的“事业单位法人证书”；</w:t>
            </w:r>
          </w:p>
          <w:p w14:paraId="3D10970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投标人是非企业机构的，应提供有效的“执业许可证”、“登记证书”等证明文件；</w:t>
            </w:r>
          </w:p>
          <w:p w14:paraId="407FAB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投标人是个体工商户的，应提供有效的“个体工商户营业执照”；</w:t>
            </w:r>
          </w:p>
          <w:p w14:paraId="46A02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投标人是自然人的，应提供有效的自然人身份证明。</w:t>
            </w:r>
          </w:p>
          <w:p w14:paraId="50DF5B7F">
            <w:pPr>
              <w:tabs>
                <w:tab w:val="left" w:pos="1080"/>
              </w:tabs>
              <w:snapToGrid w:val="0"/>
              <w:rPr>
                <w:rFonts w:hint="eastAsia" w:ascii="仿宋" w:hAnsi="仿宋" w:eastAsia="仿宋" w:cs="仿宋"/>
                <w:color w:val="000000"/>
                <w:sz w:val="24"/>
                <w:highlight w:val="none"/>
              </w:rPr>
            </w:pPr>
            <w:r>
              <w:rPr>
                <w:rFonts w:hint="eastAsia" w:ascii="仿宋" w:hAnsi="仿宋" w:eastAsia="仿宋" w:cs="仿宋"/>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highlight w:val="none"/>
              </w:rPr>
              <w:t>银行、保险、石油石化、电力、电信等行业的分支机构，可以提供上述</w:t>
            </w:r>
            <w:r>
              <w:rPr>
                <w:rFonts w:hint="eastAsia" w:ascii="仿宋" w:hAnsi="仿宋" w:eastAsia="仿宋" w:cs="仿宋"/>
                <w:color w:val="000000"/>
                <w:sz w:val="24"/>
                <w:highlight w:val="none"/>
              </w:rPr>
              <w:t>授权，也可以提供其所属法人/其他组织的有关文件或制度等能够证明授权其独立开展业务的证明材料。</w:t>
            </w:r>
          </w:p>
        </w:tc>
        <w:tc>
          <w:tcPr>
            <w:tcW w:w="881" w:type="pct"/>
            <w:vAlign w:val="center"/>
          </w:tcPr>
          <w:p w14:paraId="23C6041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D0CD4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1066" w:type="pct"/>
            <w:vAlign w:val="center"/>
          </w:tcPr>
          <w:p w14:paraId="4C60243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投标人资格声明书</w:t>
            </w:r>
          </w:p>
        </w:tc>
        <w:tc>
          <w:tcPr>
            <w:tcW w:w="2598" w:type="pct"/>
            <w:vAlign w:val="center"/>
          </w:tcPr>
          <w:p w14:paraId="1F5927E5">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提供了符合招标文件要求的《投标人资格声明书》。</w:t>
            </w:r>
          </w:p>
        </w:tc>
        <w:tc>
          <w:tcPr>
            <w:tcW w:w="881" w:type="pct"/>
            <w:vAlign w:val="center"/>
          </w:tcPr>
          <w:p w14:paraId="3A5C499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69CA19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1066" w:type="pct"/>
            <w:vAlign w:val="center"/>
          </w:tcPr>
          <w:p w14:paraId="01EF5C7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投标人信用记录</w:t>
            </w:r>
          </w:p>
        </w:tc>
        <w:tc>
          <w:tcPr>
            <w:tcW w:w="2598" w:type="pct"/>
            <w:vAlign w:val="center"/>
          </w:tcPr>
          <w:p w14:paraId="47A237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查询渠道：信用中国网站和中国政府采购网（</w:t>
            </w:r>
            <w:r>
              <w:rPr>
                <w:rFonts w:hint="eastAsia" w:ascii="仿宋" w:hAnsi="仿宋" w:eastAsia="仿宋" w:cs="仿宋"/>
                <w:highlight w:val="none"/>
              </w:rPr>
              <w:t>www.creditchina.gov.cn</w:t>
            </w:r>
            <w:r>
              <w:rPr>
                <w:rFonts w:hint="eastAsia" w:ascii="仿宋" w:hAnsi="仿宋" w:eastAsia="仿宋" w:cs="仿宋"/>
                <w:sz w:val="24"/>
                <w:highlight w:val="none"/>
              </w:rPr>
              <w:t>、</w:t>
            </w:r>
            <w:r>
              <w:rPr>
                <w:rFonts w:hint="eastAsia" w:ascii="仿宋" w:hAnsi="仿宋" w:eastAsia="仿宋" w:cs="仿宋"/>
                <w:highlight w:val="none"/>
              </w:rPr>
              <w:t>www.ccgp.gov.cn</w:t>
            </w:r>
            <w:r>
              <w:rPr>
                <w:rFonts w:hint="eastAsia" w:ascii="仿宋" w:hAnsi="仿宋" w:eastAsia="仿宋" w:cs="仿宋"/>
                <w:sz w:val="24"/>
                <w:highlight w:val="none"/>
              </w:rPr>
              <w:t>）；</w:t>
            </w:r>
          </w:p>
          <w:p w14:paraId="3539AAAF">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截止时点：投标截止时间以后、资格审查阶段采购人或采购代理机构的实际查询时间；</w:t>
            </w:r>
          </w:p>
          <w:p w14:paraId="0055D797">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信用信息查询记录和证据留存具体方式：查询结果网页打印页作为查询记录和证据，与其他采购文件一并保存；</w:t>
            </w:r>
          </w:p>
          <w:p w14:paraId="56BA4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信用信息的使用原则：经认定的被列入失信被执行人、重大税收违法案件当事人名单、政府采购严重违法失信行为记录名单的投标人，其</w:t>
            </w:r>
            <w:r>
              <w:rPr>
                <w:rFonts w:hint="eastAsia" w:ascii="仿宋" w:hAnsi="仿宋" w:eastAsia="仿宋" w:cs="仿宋"/>
                <w:b/>
                <w:sz w:val="24"/>
                <w:highlight w:val="none"/>
              </w:rPr>
              <w:t>投标无效</w:t>
            </w:r>
            <w:r>
              <w:rPr>
                <w:rFonts w:hint="eastAsia" w:ascii="仿宋" w:hAnsi="仿宋" w:eastAsia="仿宋" w:cs="仿宋"/>
                <w:sz w:val="24"/>
                <w:highlight w:val="none"/>
              </w:rPr>
              <w:t>。联合体形式投标的，联合体成员存在不良信用记录，视同联合体存在不良信用记录。</w:t>
            </w:r>
          </w:p>
        </w:tc>
        <w:tc>
          <w:tcPr>
            <w:tcW w:w="881" w:type="pct"/>
            <w:vAlign w:val="center"/>
          </w:tcPr>
          <w:p w14:paraId="4301642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4D3EFA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1066" w:type="pct"/>
            <w:vAlign w:val="center"/>
          </w:tcPr>
          <w:p w14:paraId="219C892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2598" w:type="pct"/>
            <w:vAlign w:val="center"/>
          </w:tcPr>
          <w:p w14:paraId="0D4616E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881" w:type="pct"/>
            <w:vAlign w:val="center"/>
          </w:tcPr>
          <w:p w14:paraId="54E85F5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A27574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066" w:type="pct"/>
            <w:vAlign w:val="center"/>
          </w:tcPr>
          <w:p w14:paraId="424D281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落实政府采购政策需满足的资格要求</w:t>
            </w:r>
          </w:p>
        </w:tc>
        <w:tc>
          <w:tcPr>
            <w:tcW w:w="2598" w:type="pct"/>
            <w:vAlign w:val="center"/>
          </w:tcPr>
          <w:p w14:paraId="2508277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44DF5421">
            <w:pPr>
              <w:tabs>
                <w:tab w:val="left" w:pos="1080"/>
              </w:tabs>
              <w:snapToGrid w:val="0"/>
              <w:rPr>
                <w:rFonts w:hint="eastAsia" w:ascii="仿宋" w:hAnsi="仿宋" w:eastAsia="仿宋" w:cs="仿宋"/>
                <w:sz w:val="24"/>
                <w:highlight w:val="none"/>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B10BD1">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1066" w:type="pct"/>
            <w:vAlign w:val="center"/>
          </w:tcPr>
          <w:p w14:paraId="0C1F52D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中小企业政策证明文件</w:t>
            </w:r>
          </w:p>
        </w:tc>
        <w:tc>
          <w:tcPr>
            <w:tcW w:w="2598" w:type="pct"/>
            <w:vAlign w:val="center"/>
          </w:tcPr>
          <w:p w14:paraId="28BA4DD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0E48E004">
            <w:pPr>
              <w:tabs>
                <w:tab w:val="left" w:pos="1080"/>
              </w:tabs>
              <w:snapToGrid w:val="0"/>
              <w:rPr>
                <w:rFonts w:hint="eastAsia" w:ascii="仿宋" w:hAnsi="仿宋" w:eastAsia="仿宋" w:cs="仿宋"/>
                <w:sz w:val="24"/>
                <w:highlight w:val="none"/>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34ADEE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2-1-1</w:t>
            </w:r>
          </w:p>
        </w:tc>
        <w:tc>
          <w:tcPr>
            <w:tcW w:w="1066" w:type="pct"/>
            <w:vAlign w:val="center"/>
          </w:tcPr>
          <w:p w14:paraId="5A55E84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中小企业证明文件</w:t>
            </w:r>
          </w:p>
        </w:tc>
        <w:tc>
          <w:tcPr>
            <w:tcW w:w="2598" w:type="pct"/>
            <w:vAlign w:val="center"/>
          </w:tcPr>
          <w:p w14:paraId="2CBC097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当本项目（包）涉及预留份额专门面向中小企业采购，此时建议在《资格证明文件》中提供。</w:t>
            </w:r>
          </w:p>
          <w:p w14:paraId="5AA9E3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1" w:type="pct"/>
            <w:vAlign w:val="center"/>
          </w:tcPr>
          <w:p w14:paraId="4B955E6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F77313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2-1-2</w:t>
            </w:r>
          </w:p>
        </w:tc>
        <w:tc>
          <w:tcPr>
            <w:tcW w:w="1066" w:type="pct"/>
            <w:vAlign w:val="center"/>
          </w:tcPr>
          <w:p w14:paraId="4AA83FC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拟分包情况说明及分包意向协议</w:t>
            </w:r>
          </w:p>
        </w:tc>
        <w:tc>
          <w:tcPr>
            <w:tcW w:w="2598" w:type="pct"/>
            <w:vAlign w:val="center"/>
          </w:tcPr>
          <w:p w14:paraId="33A3C10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仿宋" w:hAnsi="仿宋" w:eastAsia="仿宋" w:cs="仿宋"/>
                <w:b/>
                <w:sz w:val="24"/>
                <w:highlight w:val="none"/>
              </w:rPr>
            </w:pPr>
            <w:r>
              <w:rPr>
                <w:rFonts w:hint="eastAsia" w:ascii="仿宋" w:hAnsi="仿宋" w:eastAsia="仿宋" w:cs="仿宋"/>
                <w:sz w:val="24"/>
                <w:highlight w:val="none"/>
              </w:rPr>
              <w:t>对于预留份额专门面向中小企业采购的项目（包），组成联合体或者接受分包合同的中小企业与联合体内其他企业、分包企业之间不得存在直接控股、管理关系。</w:t>
            </w:r>
          </w:p>
        </w:tc>
        <w:tc>
          <w:tcPr>
            <w:tcW w:w="881" w:type="pct"/>
            <w:vAlign w:val="center"/>
          </w:tcPr>
          <w:p w14:paraId="797983B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23235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2-2</w:t>
            </w:r>
          </w:p>
        </w:tc>
        <w:tc>
          <w:tcPr>
            <w:tcW w:w="1066" w:type="pct"/>
            <w:vAlign w:val="center"/>
          </w:tcPr>
          <w:p w14:paraId="0E103EE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其它落实政府采购政策的资格要求</w:t>
            </w:r>
          </w:p>
        </w:tc>
        <w:tc>
          <w:tcPr>
            <w:tcW w:w="2598" w:type="pct"/>
            <w:vAlign w:val="center"/>
          </w:tcPr>
          <w:p w14:paraId="204A5D5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FECA82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24831E">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066" w:type="pct"/>
            <w:vAlign w:val="center"/>
          </w:tcPr>
          <w:p w14:paraId="14C702EC">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tc>
        <w:tc>
          <w:tcPr>
            <w:tcW w:w="2598" w:type="pct"/>
            <w:vAlign w:val="center"/>
          </w:tcPr>
          <w:p w14:paraId="31C7D64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A751526">
            <w:pPr>
              <w:tabs>
                <w:tab w:val="left" w:pos="1080"/>
              </w:tabs>
              <w:snapToGrid w:val="0"/>
              <w:rPr>
                <w:rFonts w:hint="eastAsia" w:ascii="仿宋" w:hAnsi="仿宋" w:eastAsia="仿宋" w:cs="仿宋"/>
                <w:sz w:val="24"/>
                <w:highlight w:val="none"/>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504002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3-1</w:t>
            </w:r>
          </w:p>
        </w:tc>
        <w:tc>
          <w:tcPr>
            <w:tcW w:w="1066" w:type="pct"/>
            <w:vAlign w:val="center"/>
          </w:tcPr>
          <w:p w14:paraId="75860E9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本项目对于联合体的要求</w:t>
            </w:r>
          </w:p>
        </w:tc>
        <w:tc>
          <w:tcPr>
            <w:tcW w:w="2598" w:type="pct"/>
            <w:vAlign w:val="center"/>
          </w:tcPr>
          <w:p w14:paraId="19C7FA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2、联合体各成员单位均须提供本表中序号1-1、1-2的证明文件。联合体各成员单位均应满足本表3-2项规定。</w:t>
            </w:r>
          </w:p>
          <w:p w14:paraId="3BC8A52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4、联合体中有同类资质的供应商按照联合体分工承担相同工作的，应当按照资质等级较低的供应商确定资质等级。</w:t>
            </w:r>
          </w:p>
          <w:p w14:paraId="3D4EBA2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6、若联合体中任一成员单位中途退出，则该联合体的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EA827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7、本项目不接受联合体投标时，投标人不得为联合体。</w:t>
            </w:r>
          </w:p>
        </w:tc>
        <w:tc>
          <w:tcPr>
            <w:tcW w:w="881" w:type="pct"/>
            <w:vAlign w:val="center"/>
          </w:tcPr>
          <w:p w14:paraId="63C1DA7A">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提供《联合协议》原件的电子件</w:t>
            </w:r>
          </w:p>
          <w:p w14:paraId="699BA6F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B40A9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3-2</w:t>
            </w:r>
          </w:p>
        </w:tc>
        <w:tc>
          <w:tcPr>
            <w:tcW w:w="1066" w:type="pct"/>
            <w:vAlign w:val="center"/>
          </w:tcPr>
          <w:p w14:paraId="45076C0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政府购买服务承接主体的要求</w:t>
            </w:r>
          </w:p>
        </w:tc>
        <w:tc>
          <w:tcPr>
            <w:tcW w:w="2598" w:type="pct"/>
            <w:vAlign w:val="center"/>
          </w:tcPr>
          <w:p w14:paraId="48C8C18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如本项目属于政府购买服务，投标人不属于公益一类事业单位、使用事业编制且由财政拨款保障的群团组织。</w:t>
            </w:r>
          </w:p>
        </w:tc>
        <w:tc>
          <w:tcPr>
            <w:tcW w:w="881" w:type="pct"/>
            <w:vAlign w:val="center"/>
          </w:tcPr>
          <w:p w14:paraId="58B54896">
            <w:pPr>
              <w:tabs>
                <w:tab w:val="left" w:pos="1080"/>
              </w:tabs>
              <w:snapToGrid w:val="0"/>
              <w:jc w:val="center"/>
              <w:rPr>
                <w:rFonts w:hint="eastAsia" w:ascii="仿宋" w:hAnsi="仿宋" w:eastAsia="仿宋" w:cs="仿宋"/>
                <w:sz w:val="24"/>
                <w:highlight w:val="none"/>
                <w:lang w:eastAsia="zh-CN"/>
              </w:rPr>
            </w:pPr>
            <w:r>
              <w:rPr>
                <w:rFonts w:hint="eastAsia" w:ascii="仿宋" w:hAnsi="仿宋" w:eastAsia="仿宋" w:cs="仿宋"/>
                <w:sz w:val="24"/>
                <w:highlight w:val="none"/>
              </w:rPr>
              <w:t>格式见《投标文件格式》“1-2 投标人资格声明书”</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79C0CB1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3-3</w:t>
            </w:r>
          </w:p>
        </w:tc>
        <w:tc>
          <w:tcPr>
            <w:tcW w:w="1066" w:type="pct"/>
            <w:vAlign w:val="center"/>
          </w:tcPr>
          <w:p w14:paraId="743C092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其他特定资格要求</w:t>
            </w:r>
          </w:p>
        </w:tc>
        <w:tc>
          <w:tcPr>
            <w:tcW w:w="2598" w:type="pct"/>
            <w:vAlign w:val="center"/>
          </w:tcPr>
          <w:p w14:paraId="529D6798">
            <w:pPr>
              <w:widowControl/>
              <w:tabs>
                <w:tab w:val="left" w:pos="1080"/>
              </w:tabs>
              <w:snapToGrid w:val="0"/>
              <w:jc w:val="both"/>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企业</w:t>
            </w:r>
            <w:r>
              <w:rPr>
                <w:rFonts w:hint="eastAsia" w:ascii="仿宋" w:hAnsi="仿宋" w:eastAsia="仿宋" w:cs="仿宋"/>
                <w:sz w:val="24"/>
                <w:highlight w:val="none"/>
              </w:rPr>
              <w:t>资质证明文件</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建筑工程施工总承包叁级（含）以上资质证书及有效的安全生产许可证</w:t>
            </w:r>
            <w:r>
              <w:rPr>
                <w:rFonts w:hint="eastAsia" w:ascii="仿宋" w:hAnsi="仿宋" w:eastAsia="仿宋" w:cs="仿宋"/>
                <w:sz w:val="24"/>
                <w:highlight w:val="none"/>
                <w:lang w:eastAsia="zh-CN"/>
              </w:rPr>
              <w:t>。</w:t>
            </w:r>
          </w:p>
          <w:p w14:paraId="01F7F36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lang w:val="en-US" w:eastAsia="zh-CN"/>
              </w:rPr>
              <w:t>项目经理资格证明文件：</w:t>
            </w:r>
            <w:r>
              <w:rPr>
                <w:rFonts w:hint="eastAsia" w:ascii="仿宋" w:hAnsi="仿宋" w:eastAsia="仿宋" w:cs="仿宋"/>
                <w:sz w:val="24"/>
                <w:highlight w:val="none"/>
              </w:rPr>
              <w:t>拟派项目经理须具备建筑工程专业贰级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含</w:t>
            </w:r>
            <w:r>
              <w:rPr>
                <w:rFonts w:hint="eastAsia" w:ascii="仿宋" w:hAnsi="仿宋" w:eastAsia="仿宋" w:cs="仿宋"/>
                <w:sz w:val="24"/>
                <w:highlight w:val="none"/>
                <w:lang w:eastAsia="zh-CN"/>
              </w:rPr>
              <w:t>）</w:t>
            </w:r>
            <w:r>
              <w:rPr>
                <w:rFonts w:hint="eastAsia" w:ascii="仿宋" w:hAnsi="仿宋" w:eastAsia="仿宋" w:cs="仿宋"/>
                <w:sz w:val="24"/>
                <w:highlight w:val="none"/>
              </w:rPr>
              <w:t>及以上资格</w:t>
            </w:r>
            <w:r>
              <w:rPr>
                <w:rFonts w:hint="eastAsia" w:ascii="仿宋" w:hAnsi="仿宋" w:eastAsia="仿宋" w:cs="仿宋"/>
                <w:sz w:val="24"/>
                <w:highlight w:val="none"/>
                <w:lang w:val="en-US" w:eastAsia="zh-CN"/>
              </w:rPr>
              <w:t>注册建造师</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建造师注册证书、安全生产考核合格证书、身份证</w:t>
            </w:r>
            <w:r>
              <w:rPr>
                <w:rFonts w:hint="eastAsia" w:ascii="仿宋" w:hAnsi="仿宋" w:eastAsia="仿宋" w:cs="仿宋"/>
                <w:sz w:val="24"/>
                <w:highlight w:val="none"/>
                <w:lang w:val="en-US" w:eastAsia="zh-CN"/>
              </w:rPr>
              <w:t>，</w:t>
            </w:r>
          </w:p>
          <w:p w14:paraId="5975C97F">
            <w:pPr>
              <w:tabs>
                <w:tab w:val="left" w:pos="1080"/>
              </w:tabs>
              <w:snapToGrid w:val="0"/>
              <w:rPr>
                <w:rFonts w:hint="eastAsia" w:ascii="仿宋" w:hAnsi="仿宋" w:eastAsia="仿宋" w:cs="仿宋"/>
                <w:sz w:val="24"/>
                <w:highlight w:val="none"/>
                <w:lang w:eastAsia="zh-CN"/>
              </w:rPr>
            </w:pPr>
            <w:r>
              <w:rPr>
                <w:rFonts w:hint="eastAsia" w:ascii="仿宋" w:hAnsi="仿宋" w:eastAsia="仿宋" w:cs="仿宋"/>
                <w:sz w:val="24"/>
                <w:highlight w:val="none"/>
              </w:rPr>
              <w:t>外地来京建筑企业在办理进京备案时，</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办理注册建造师备案手续</w:t>
            </w:r>
            <w:r>
              <w:rPr>
                <w:rFonts w:hint="eastAsia" w:ascii="仿宋" w:hAnsi="仿宋" w:eastAsia="仿宋" w:cs="仿宋"/>
                <w:sz w:val="24"/>
                <w:highlight w:val="none"/>
                <w:lang w:eastAsia="zh-CN"/>
              </w:rPr>
              <w:t>。</w:t>
            </w:r>
          </w:p>
          <w:p w14:paraId="3E38B254">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注：如联合体中有同类资质的供应商按照联合体分工承担相同工作的，均应当提供资质证书电子件或电子证照。</w:t>
            </w:r>
          </w:p>
        </w:tc>
        <w:tc>
          <w:tcPr>
            <w:tcW w:w="881" w:type="pct"/>
            <w:vAlign w:val="center"/>
          </w:tcPr>
          <w:p w14:paraId="201E162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64F66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066" w:type="pct"/>
            <w:vAlign w:val="center"/>
          </w:tcPr>
          <w:p w14:paraId="5E4E1A4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2598" w:type="pct"/>
            <w:vAlign w:val="center"/>
          </w:tcPr>
          <w:p w14:paraId="7552BA21">
            <w:pPr>
              <w:tabs>
                <w:tab w:val="left" w:pos="1080"/>
              </w:tabs>
              <w:snapToGrid w:val="0"/>
              <w:rPr>
                <w:rFonts w:hint="eastAsia" w:ascii="仿宋" w:hAnsi="仿宋" w:eastAsia="仿宋" w:cs="仿宋"/>
                <w:sz w:val="24"/>
                <w:highlight w:val="none"/>
              </w:rPr>
            </w:pPr>
            <w:r>
              <w:rPr>
                <w:rFonts w:hint="eastAsia" w:ascii="仿宋" w:hAnsi="仿宋" w:eastAsia="仿宋" w:cs="仿宋"/>
                <w:color w:val="000000"/>
                <w:kern w:val="0"/>
                <w:sz w:val="24"/>
                <w:highlight w:val="none"/>
              </w:rPr>
              <w:t>按照招标文件的规定提交投标保证金。</w:t>
            </w:r>
          </w:p>
        </w:tc>
        <w:tc>
          <w:tcPr>
            <w:tcW w:w="881" w:type="pct"/>
            <w:vAlign w:val="center"/>
          </w:tcPr>
          <w:p w14:paraId="01BB87DE">
            <w:pPr>
              <w:tabs>
                <w:tab w:val="left" w:pos="1080"/>
              </w:tabs>
              <w:snapToGrid w:val="0"/>
              <w:rPr>
                <w:rFonts w:hint="eastAsia" w:ascii="仿宋" w:hAnsi="仿宋" w:eastAsia="仿宋" w:cs="仿宋"/>
                <w:sz w:val="24"/>
                <w:highlight w:val="none"/>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779A00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066" w:type="pct"/>
            <w:vAlign w:val="center"/>
          </w:tcPr>
          <w:p w14:paraId="0FFCAB5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获取招标文件</w:t>
            </w:r>
          </w:p>
        </w:tc>
        <w:tc>
          <w:tcPr>
            <w:tcW w:w="2598" w:type="pct"/>
            <w:vAlign w:val="center"/>
          </w:tcPr>
          <w:p w14:paraId="0FE1F01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在规定期限内通过北京市政府采购电子交易平台获取所参与包的招标文件。</w:t>
            </w:r>
          </w:p>
          <w:p w14:paraId="6B462C6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注：如本项目接受联合体，且供应商为联合体时，联合体中任一成员获取文件即视为满足要求。</w:t>
            </w:r>
          </w:p>
        </w:tc>
        <w:tc>
          <w:tcPr>
            <w:tcW w:w="881" w:type="pct"/>
            <w:vAlign w:val="center"/>
          </w:tcPr>
          <w:p w14:paraId="7E2258A9">
            <w:pPr>
              <w:tabs>
                <w:tab w:val="left" w:pos="1080"/>
              </w:tabs>
              <w:snapToGrid w:val="0"/>
              <w:rPr>
                <w:rFonts w:hint="eastAsia" w:ascii="仿宋" w:hAnsi="仿宋" w:eastAsia="仿宋" w:cs="仿宋"/>
                <w:sz w:val="24"/>
                <w:highlight w:val="none"/>
              </w:rPr>
            </w:pPr>
          </w:p>
        </w:tc>
      </w:tr>
      <w:bookmarkEnd w:id="735"/>
    </w:tbl>
    <w:p w14:paraId="3224268C">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433C38F3">
      <w:pPr>
        <w:spacing w:line="360" w:lineRule="auto"/>
        <w:jc w:val="center"/>
        <w:outlineLvl w:val="0"/>
        <w:rPr>
          <w:rFonts w:hint="eastAsia" w:ascii="仿宋" w:hAnsi="仿宋" w:eastAsia="仿宋" w:cs="仿宋"/>
          <w:b/>
          <w:sz w:val="36"/>
          <w:szCs w:val="36"/>
          <w:highlight w:val="none"/>
          <w:lang w:eastAsia="zh-CN"/>
        </w:rPr>
      </w:pPr>
      <w:bookmarkStart w:id="736" w:name="_Toc16164"/>
      <w:bookmarkStart w:id="737" w:name="_Toc29791"/>
      <w:bookmarkStart w:id="738" w:name="_Toc30491"/>
      <w:bookmarkStart w:id="739" w:name="_Toc7668"/>
      <w:bookmarkStart w:id="740" w:name="_Toc13173"/>
      <w:bookmarkStart w:id="741" w:name="_Toc3848"/>
      <w:bookmarkStart w:id="742" w:name="_Toc19355"/>
      <w:bookmarkStart w:id="743" w:name="_Toc5531"/>
      <w:bookmarkStart w:id="744" w:name="_Toc15152"/>
      <w:bookmarkStart w:id="745" w:name="_Toc7474"/>
      <w:bookmarkStart w:id="746" w:name="_Toc22268"/>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四</w:t>
      </w:r>
      <w:r>
        <w:rPr>
          <w:rFonts w:hint="eastAsia" w:ascii="仿宋" w:hAnsi="仿宋" w:eastAsia="仿宋" w:cs="仿宋"/>
          <w:b/>
          <w:sz w:val="36"/>
          <w:szCs w:val="36"/>
          <w:highlight w:val="none"/>
        </w:rPr>
        <w:t>章   评标程序、</w:t>
      </w:r>
      <w:bookmarkEnd w:id="736"/>
      <w:r>
        <w:rPr>
          <w:rFonts w:hint="eastAsia" w:ascii="仿宋" w:hAnsi="仿宋" w:eastAsia="仿宋" w:cs="仿宋"/>
          <w:b/>
          <w:sz w:val="36"/>
          <w:szCs w:val="36"/>
          <w:highlight w:val="none"/>
          <w:lang w:eastAsia="zh-CN"/>
        </w:rPr>
        <w:t>评标方法和评标标准</w:t>
      </w:r>
      <w:bookmarkEnd w:id="737"/>
      <w:bookmarkEnd w:id="738"/>
      <w:bookmarkEnd w:id="739"/>
      <w:bookmarkEnd w:id="740"/>
      <w:bookmarkEnd w:id="741"/>
      <w:bookmarkEnd w:id="742"/>
      <w:bookmarkEnd w:id="743"/>
      <w:bookmarkEnd w:id="744"/>
      <w:bookmarkEnd w:id="745"/>
      <w:bookmarkEnd w:id="746"/>
    </w:p>
    <w:p w14:paraId="1C77BA94">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一、评标方法</w:t>
      </w:r>
    </w:p>
    <w:p w14:paraId="6616531D">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投标文件的符合性审查</w:t>
      </w:r>
    </w:p>
    <w:p w14:paraId="18C8420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评标委员会对资格审查合格的投标人的投标文件进行符合性审查，以确定其是否满足招标文件的实质性要求。</w:t>
      </w:r>
    </w:p>
    <w:p w14:paraId="13D2F21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BA58FF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sz w:val="24"/>
          <w:highlight w:val="none"/>
        </w:rPr>
      </w:pPr>
      <w:r>
        <w:rPr>
          <w:rFonts w:hint="eastAsia" w:ascii="仿宋" w:hAnsi="仿宋" w:eastAsia="仿宋" w:cs="仿宋"/>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12"/>
        <w:gridCol w:w="6740"/>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6" w:type="pct"/>
            <w:shd w:val="clear" w:color="auto" w:fill="auto"/>
            <w:vAlign w:val="center"/>
          </w:tcPr>
          <w:p w14:paraId="0FB322F6">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序号</w:t>
            </w:r>
          </w:p>
        </w:tc>
        <w:tc>
          <w:tcPr>
            <w:tcW w:w="975" w:type="pct"/>
            <w:shd w:val="clear" w:color="auto" w:fill="auto"/>
            <w:vAlign w:val="center"/>
          </w:tcPr>
          <w:p w14:paraId="6650F542">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审查因素</w:t>
            </w:r>
          </w:p>
        </w:tc>
        <w:tc>
          <w:tcPr>
            <w:tcW w:w="3627" w:type="pct"/>
            <w:shd w:val="clear" w:color="auto" w:fill="auto"/>
            <w:vAlign w:val="center"/>
          </w:tcPr>
          <w:p w14:paraId="4ADDC02A">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087FE4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975" w:type="pct"/>
            <w:shd w:val="clear" w:color="auto" w:fill="auto"/>
            <w:vAlign w:val="center"/>
          </w:tcPr>
          <w:p w14:paraId="4C328464">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授权委托书</w:t>
            </w:r>
          </w:p>
        </w:tc>
        <w:tc>
          <w:tcPr>
            <w:tcW w:w="3627" w:type="pct"/>
            <w:shd w:val="clear" w:color="auto" w:fill="auto"/>
            <w:vAlign w:val="center"/>
          </w:tcPr>
          <w:p w14:paraId="490DDCAD">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231DF9E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975" w:type="pct"/>
            <w:shd w:val="clear" w:color="auto" w:fill="auto"/>
            <w:vAlign w:val="center"/>
          </w:tcPr>
          <w:p w14:paraId="5009C51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投标完整性</w:t>
            </w:r>
          </w:p>
        </w:tc>
        <w:tc>
          <w:tcPr>
            <w:tcW w:w="3627" w:type="pct"/>
            <w:shd w:val="clear" w:color="auto" w:fill="auto"/>
            <w:vAlign w:val="center"/>
          </w:tcPr>
          <w:p w14:paraId="21DA4AC9">
            <w:pPr>
              <w:widowControl/>
              <w:jc w:val="left"/>
              <w:rPr>
                <w:rFonts w:hint="eastAsia" w:ascii="仿宋" w:hAnsi="仿宋" w:eastAsia="仿宋" w:cs="仿宋"/>
                <w:color w:val="000000"/>
                <w:kern w:val="0"/>
                <w:sz w:val="24"/>
                <w:highlight w:val="none"/>
              </w:rPr>
            </w:pPr>
            <w:r>
              <w:rPr>
                <w:rFonts w:hint="eastAsia" w:ascii="仿宋" w:hAnsi="仿宋" w:eastAsia="仿宋" w:cs="仿宋"/>
                <w:sz w:val="24"/>
                <w:highlight w:val="none"/>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EB7E5B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975" w:type="pct"/>
            <w:shd w:val="clear" w:color="auto" w:fill="auto"/>
            <w:vAlign w:val="center"/>
          </w:tcPr>
          <w:p w14:paraId="7FF4DCC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w:t>
            </w:r>
          </w:p>
        </w:tc>
        <w:tc>
          <w:tcPr>
            <w:tcW w:w="3627" w:type="pct"/>
            <w:shd w:val="clear" w:color="auto" w:fill="auto"/>
            <w:vAlign w:val="center"/>
          </w:tcPr>
          <w:p w14:paraId="6FC6675A">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投标报价未</w:t>
            </w:r>
            <w:r>
              <w:rPr>
                <w:rFonts w:hint="eastAsia" w:ascii="仿宋" w:hAnsi="仿宋" w:eastAsia="仿宋" w:cs="仿宋"/>
                <w:color w:val="000000" w:themeColor="text1"/>
                <w:sz w:val="24"/>
                <w:highlight w:val="none"/>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highlight w:val="none"/>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95B93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975" w:type="pct"/>
            <w:shd w:val="clear" w:color="auto" w:fill="auto"/>
            <w:vAlign w:val="center"/>
          </w:tcPr>
          <w:p w14:paraId="2BF01CD2">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报价唯一性</w:t>
            </w:r>
          </w:p>
        </w:tc>
        <w:tc>
          <w:tcPr>
            <w:tcW w:w="3627" w:type="pct"/>
            <w:shd w:val="clear" w:color="auto" w:fill="auto"/>
            <w:vAlign w:val="center"/>
          </w:tcPr>
          <w:p w14:paraId="358E7EF4">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w:t>
            </w:r>
            <w:r>
              <w:rPr>
                <w:rFonts w:hint="eastAsia" w:ascii="仿宋" w:hAnsi="仿宋" w:eastAsia="仿宋" w:cs="仿宋"/>
                <w:sz w:val="24"/>
                <w:highlight w:val="none"/>
              </w:rPr>
              <w:t>出现可选择性或可调整的报价（招标文件另有规定的除外）</w:t>
            </w:r>
            <w:r>
              <w:rPr>
                <w:rFonts w:hint="eastAsia" w:ascii="仿宋" w:hAnsi="仿宋" w:eastAsia="仿宋" w:cs="仿宋"/>
                <w:color w:val="000000"/>
                <w:kern w:val="0"/>
                <w:sz w:val="24"/>
                <w:highlight w:val="none"/>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EF8079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w:t>
            </w:r>
          </w:p>
        </w:tc>
        <w:tc>
          <w:tcPr>
            <w:tcW w:w="975" w:type="pct"/>
            <w:shd w:val="clear" w:color="auto" w:fill="auto"/>
            <w:vAlign w:val="center"/>
          </w:tcPr>
          <w:p w14:paraId="6C48726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投标有效期</w:t>
            </w:r>
          </w:p>
        </w:tc>
        <w:tc>
          <w:tcPr>
            <w:tcW w:w="3627" w:type="pct"/>
            <w:shd w:val="clear" w:color="auto" w:fill="auto"/>
            <w:vAlign w:val="center"/>
          </w:tcPr>
          <w:p w14:paraId="325A33AF">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C3436D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w:t>
            </w:r>
          </w:p>
        </w:tc>
        <w:tc>
          <w:tcPr>
            <w:tcW w:w="975" w:type="pct"/>
            <w:shd w:val="clear" w:color="auto" w:fill="auto"/>
            <w:vAlign w:val="center"/>
          </w:tcPr>
          <w:p w14:paraId="1A28C4D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实质性格式</w:t>
            </w:r>
          </w:p>
        </w:tc>
        <w:tc>
          <w:tcPr>
            <w:tcW w:w="3627" w:type="pct"/>
            <w:shd w:val="clear" w:color="auto" w:fill="auto"/>
            <w:vAlign w:val="center"/>
          </w:tcPr>
          <w:p w14:paraId="2914A481">
            <w:pPr>
              <w:widowControl/>
              <w:jc w:val="left"/>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标记为“实质性格式”的文件均按招标文件要求提供且签署、盖章的；</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AB5B0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7</w:t>
            </w:r>
          </w:p>
        </w:tc>
        <w:tc>
          <w:tcPr>
            <w:tcW w:w="975" w:type="pct"/>
            <w:shd w:val="clear" w:color="auto" w:fill="auto"/>
            <w:vAlign w:val="center"/>
          </w:tcPr>
          <w:p w14:paraId="69D0627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报价的修正（如有）</w:t>
            </w:r>
          </w:p>
        </w:tc>
        <w:tc>
          <w:tcPr>
            <w:tcW w:w="3627" w:type="pct"/>
            <w:shd w:val="clear" w:color="auto" w:fill="auto"/>
            <w:vAlign w:val="center"/>
          </w:tcPr>
          <w:p w14:paraId="7A5EC5F9">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44E7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8</w:t>
            </w:r>
          </w:p>
        </w:tc>
        <w:tc>
          <w:tcPr>
            <w:tcW w:w="975" w:type="pct"/>
            <w:shd w:val="clear" w:color="auto" w:fill="auto"/>
            <w:vAlign w:val="center"/>
          </w:tcPr>
          <w:p w14:paraId="108E9FD7">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报价合理性</w:t>
            </w:r>
          </w:p>
        </w:tc>
        <w:tc>
          <w:tcPr>
            <w:tcW w:w="3627" w:type="pct"/>
            <w:shd w:val="clear" w:color="auto" w:fill="auto"/>
            <w:vAlign w:val="center"/>
          </w:tcPr>
          <w:p w14:paraId="4A96A930">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报价合理，或</w:t>
            </w:r>
            <w:r>
              <w:rPr>
                <w:rFonts w:hint="eastAsia" w:ascii="仿宋" w:hAnsi="仿宋" w:eastAsia="仿宋" w:cs="仿宋"/>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000000"/>
                <w:kern w:val="0"/>
                <w:sz w:val="24"/>
                <w:highlight w:val="none"/>
              </w:rPr>
              <w:t>；</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B271EF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9</w:t>
            </w:r>
          </w:p>
        </w:tc>
        <w:tc>
          <w:tcPr>
            <w:tcW w:w="975" w:type="pct"/>
            <w:shd w:val="clear" w:color="auto" w:fill="auto"/>
            <w:vAlign w:val="center"/>
          </w:tcPr>
          <w:p w14:paraId="06DCF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公平竞争</w:t>
            </w:r>
          </w:p>
        </w:tc>
        <w:tc>
          <w:tcPr>
            <w:tcW w:w="3627" w:type="pct"/>
            <w:shd w:val="clear" w:color="auto" w:fill="auto"/>
            <w:vAlign w:val="center"/>
          </w:tcPr>
          <w:p w14:paraId="6552FEB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69958F6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0</w:t>
            </w:r>
          </w:p>
        </w:tc>
        <w:tc>
          <w:tcPr>
            <w:tcW w:w="975" w:type="pct"/>
            <w:shd w:val="clear" w:color="auto" w:fill="auto"/>
            <w:vAlign w:val="center"/>
          </w:tcPr>
          <w:p w14:paraId="29ABAF3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串通投标</w:t>
            </w:r>
          </w:p>
        </w:tc>
        <w:tc>
          <w:tcPr>
            <w:tcW w:w="3627" w:type="pct"/>
            <w:shd w:val="clear" w:color="auto" w:fill="auto"/>
            <w:vAlign w:val="center"/>
          </w:tcPr>
          <w:p w14:paraId="3A6CFB43">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73478FE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1</w:t>
            </w:r>
          </w:p>
        </w:tc>
        <w:tc>
          <w:tcPr>
            <w:tcW w:w="975" w:type="pct"/>
            <w:shd w:val="clear" w:color="auto" w:fill="auto"/>
            <w:vAlign w:val="center"/>
          </w:tcPr>
          <w:p w14:paraId="1B6996A0">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附加条件</w:t>
            </w:r>
          </w:p>
        </w:tc>
        <w:tc>
          <w:tcPr>
            <w:tcW w:w="3627" w:type="pct"/>
            <w:shd w:val="clear" w:color="auto" w:fill="auto"/>
            <w:vAlign w:val="center"/>
          </w:tcPr>
          <w:p w14:paraId="3CC4379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5F3A94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2</w:t>
            </w:r>
          </w:p>
        </w:tc>
        <w:tc>
          <w:tcPr>
            <w:tcW w:w="975" w:type="pct"/>
            <w:shd w:val="clear" w:color="auto" w:fill="auto"/>
            <w:vAlign w:val="center"/>
          </w:tcPr>
          <w:p w14:paraId="7FB2860C">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其他无效情形</w:t>
            </w:r>
          </w:p>
        </w:tc>
        <w:tc>
          <w:tcPr>
            <w:tcW w:w="3627" w:type="pct"/>
            <w:shd w:val="clear" w:color="auto" w:fill="auto"/>
            <w:vAlign w:val="center"/>
          </w:tcPr>
          <w:p w14:paraId="7ECD7876">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投标人、投标文件不存在不符合法律、法规和招标文件规定的其他无效情形。</w:t>
            </w:r>
          </w:p>
        </w:tc>
      </w:tr>
      <w:tr w14:paraId="1A1F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00ADAC3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13</w:t>
            </w:r>
          </w:p>
        </w:tc>
        <w:tc>
          <w:tcPr>
            <w:tcW w:w="1812" w:type="dxa"/>
            <w:shd w:val="clear" w:color="auto" w:fill="auto"/>
            <w:vAlign w:val="center"/>
          </w:tcPr>
          <w:p w14:paraId="43A47AFE">
            <w:pPr>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施工现场安全生产标准化管理目标等级</w:t>
            </w:r>
          </w:p>
        </w:tc>
        <w:tc>
          <w:tcPr>
            <w:tcW w:w="6740" w:type="dxa"/>
            <w:shd w:val="clear" w:color="auto" w:fill="auto"/>
            <w:vAlign w:val="center"/>
          </w:tcPr>
          <w:p w14:paraId="1473AAD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等级满足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要求的等级标准</w:t>
            </w:r>
          </w:p>
        </w:tc>
      </w:tr>
      <w:tr w14:paraId="55E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20CF026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14</w:t>
            </w:r>
          </w:p>
        </w:tc>
        <w:tc>
          <w:tcPr>
            <w:tcW w:w="1812" w:type="dxa"/>
            <w:shd w:val="clear" w:color="auto" w:fill="auto"/>
            <w:vAlign w:val="center"/>
          </w:tcPr>
          <w:p w14:paraId="282538F7">
            <w:pPr>
              <w:pStyle w:val="254"/>
              <w:spacing w:before="31"/>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质量</w:t>
            </w:r>
          </w:p>
        </w:tc>
        <w:tc>
          <w:tcPr>
            <w:tcW w:w="6740" w:type="dxa"/>
            <w:shd w:val="clear" w:color="auto" w:fill="auto"/>
            <w:vAlign w:val="center"/>
          </w:tcPr>
          <w:p w14:paraId="6FBDEFB6">
            <w:pPr>
              <w:pStyle w:val="254"/>
              <w:spacing w:before="31"/>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质量标准满足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要求的质量标准</w:t>
            </w:r>
          </w:p>
        </w:tc>
      </w:tr>
    </w:tbl>
    <w:p w14:paraId="582A9C11">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投标文件有关事项的澄清或者说明</w:t>
      </w:r>
    </w:p>
    <w:p w14:paraId="7B7302D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6B102C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认为投标人的报价明显低于其他通过符合性审查投标人的报价，有可能影响产品或服务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highlight w:val="none"/>
        </w:rPr>
        <w:t>无效投标处理</w:t>
      </w:r>
      <w:r>
        <w:rPr>
          <w:rFonts w:hint="eastAsia" w:ascii="仿宋" w:hAnsi="仿宋" w:eastAsia="仿宋" w:cs="仿宋"/>
          <w:sz w:val="24"/>
          <w:highlight w:val="none"/>
        </w:rPr>
        <w:t>。</w:t>
      </w:r>
    </w:p>
    <w:p w14:paraId="2E906681">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6CEE9E7">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投标文件报价出现前后不一致的，按照下列规定修正：</w:t>
      </w:r>
    </w:p>
    <w:p w14:paraId="0FBDF57E">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招标文件对于报价修正是否另有规定：</w:t>
      </w:r>
    </w:p>
    <w:p w14:paraId="0EB3050B">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□有，具体规定为：______________</w:t>
      </w:r>
    </w:p>
    <w:p w14:paraId="2195DE1F">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无，按下述2.4.2-2.4.</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项规定修正。</w:t>
      </w:r>
    </w:p>
    <w:p w14:paraId="5CEAAAB1">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单独递交的开标一览表（报价表）与投标文件中开标一览表（报价表）内容不一致的，以单独递交的开标一览表（报价表）为准（如涉及）；</w:t>
      </w:r>
    </w:p>
    <w:p w14:paraId="399491A6">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投标文件中开标一览表（报价表）内容与投标文件中相应内容不一致的，以开标一览表（报价表）为准；</w:t>
      </w:r>
    </w:p>
    <w:p w14:paraId="6FB9A22E">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大写金额和小写金额不一致的，以大写金额为准；</w:t>
      </w:r>
    </w:p>
    <w:p w14:paraId="79C05062">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单价金额小数点或者百分比有明显错位的，以开标一览表的总价为准，并修改单价；</w:t>
      </w:r>
    </w:p>
    <w:p w14:paraId="138429A7">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总价金额与按单价汇总金额不一致的，以单价金额计算结果为准。</w:t>
      </w:r>
    </w:p>
    <w:p w14:paraId="71D697D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同时出现两种以上不一致的，按照前款规定的顺序修正。修正后的报价经投标人书面确认后产生约束力，投标人不确认的，其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B402303">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修正后的报价经投标人书面确认后产生约束力，投标人不确认的，其投标无效。</w:t>
      </w:r>
    </w:p>
    <w:p w14:paraId="365583D2">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落实政府采购政策的价格调整：只有符合第二章《投标人须知》5.2条规定情形的，可以享受中小企业扶持政策，用扣除后的价格参加评审；否则，评标时价格不予扣除。</w:t>
      </w:r>
    </w:p>
    <w:p w14:paraId="6F9ED5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对于未预留份额专门面向中小企业采购的采购项目，以及预留份额项目中的非预留部分采购包，对小微企业报价给予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%的扣除，用扣除后的价格参加评审。</w:t>
      </w:r>
    </w:p>
    <w:p w14:paraId="5B078F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%的扣除，用扣除后的价格参加评审。</w:t>
      </w:r>
    </w:p>
    <w:p w14:paraId="6F2D95E0">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组成联合体或者接受分包的小微企业与联合体内其他企业、分包企业之间存在直接控股、管理关系的，不享受价格扣除优惠政策。</w:t>
      </w:r>
    </w:p>
    <w:p w14:paraId="4E0215D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价格扣除比例对小型企业和微型企业同等对待，不作区分。</w:t>
      </w:r>
    </w:p>
    <w:p w14:paraId="1DC190A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color w:val="000000"/>
          <w:sz w:val="24"/>
          <w:highlight w:val="none"/>
        </w:rPr>
        <w:t>中小企业参加政府采购活动，应当按照招标文件给定的格式出具《中小企业声明函》，否则不得享受相关中小企业扶持政策。</w:t>
      </w:r>
    </w:p>
    <w:p w14:paraId="2D576A1D">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监狱企业提供了由省级以上监狱管理局、戒毒管理局（含新疆生产建设兵团）出具的属于监狱企业的证明文件的，视同小微企业。</w:t>
      </w:r>
    </w:p>
    <w:p w14:paraId="2A4BA5F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残疾人福利性单位按招标文件要求提供了《残疾人福利性单位声明函》的，视同小微企业。</w:t>
      </w:r>
    </w:p>
    <w:p w14:paraId="17EB78B3">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若投标人同时属于小型或微型企业、监狱企业、残疾人福利性单位中的两种及以上，将不重复享受小微企业价格扣减的优惠政策。</w:t>
      </w:r>
    </w:p>
    <w:p w14:paraId="31E0484B">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投标文件的比较和评价</w:t>
      </w:r>
    </w:p>
    <w:p w14:paraId="33CFFEBE">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F7781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5AB0E5FC">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本项目采用的评标方法为：</w:t>
      </w:r>
    </w:p>
    <w:p w14:paraId="67F10F70">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6AB167D">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t>□最低评标价法，指投标文件满足招标文件全部实质性要求，且投标报价最低的投标人为中标候选人的评标方法。</w:t>
      </w:r>
    </w:p>
    <w:p w14:paraId="7CEBF13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34165C">
      <w:p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□随机抽取</w:t>
      </w:r>
    </w:p>
    <w:p w14:paraId="2FFE8865">
      <w:pPr>
        <w:tabs>
          <w:tab w:val="left" w:pos="1080"/>
          <w:tab w:val="left" w:pos="1589"/>
          <w:tab w:val="left" w:pos="2035"/>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□其他方式，具体要求：/</w:t>
      </w:r>
    </w:p>
    <w:p w14:paraId="29DB5DFB">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非政府强制采购的节能产品或环境标志产品，依据品目清单和认证证书实施政府优先采购。优先采购的具体规定（如涉及）/。</w:t>
      </w:r>
    </w:p>
    <w:p w14:paraId="7C664E09">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确定中标候选人名单</w:t>
      </w:r>
    </w:p>
    <w:p w14:paraId="6F0D971D">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本项目不适用）</w:t>
      </w:r>
    </w:p>
    <w:p w14:paraId="3FABF356">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t>□随机抽取</w:t>
      </w:r>
    </w:p>
    <w:p w14:paraId="4EBF4EFF">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sym w:font="Wingdings 2" w:char="0052"/>
      </w:r>
      <w:r>
        <w:rPr>
          <w:rFonts w:ascii="仿宋" w:hAnsi="仿宋" w:eastAsia="仿宋" w:cs="仿宋"/>
          <w:sz w:val="24"/>
          <w:szCs w:val="24"/>
          <w:highlight w:val="none"/>
        </w:rPr>
        <w:t>其他方式，具体要求：</w:t>
      </w:r>
      <w:r>
        <w:rPr>
          <w:rFonts w:ascii="仿宋" w:hAnsi="仿宋" w:eastAsia="仿宋" w:cs="仿宋"/>
          <w:sz w:val="24"/>
          <w:highlight w:val="none"/>
          <w:u w:val="single"/>
        </w:rPr>
        <w:t>得分相同的，按投标报价由低到高顺序排列</w:t>
      </w:r>
    </w:p>
    <w:p w14:paraId="123B2F0B">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4110AA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3BD36C6">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评标委员会要对评分汇总情况进行复核，特别是对排名第一的、报价最低的、投标文件被认定为无效的情形进行重点复核。</w:t>
      </w:r>
    </w:p>
    <w:p w14:paraId="6E115E53">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评标委员会将根据各投标人的评标排序，依次推荐本项目的中标候选人，起草并签署评标报告。本项目评标委员会共（各）推荐3名中标候选人。</w:t>
      </w:r>
    </w:p>
    <w:p w14:paraId="5BFDB513">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报告违法行为</w:t>
      </w:r>
    </w:p>
    <w:p w14:paraId="1EC7578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评标委员会在评标过程中发现投标人有行贿、提供虚假材料或者串通等违法行为时，应当及时向财政部门报告。</w:t>
      </w:r>
    </w:p>
    <w:p w14:paraId="19EB47D8">
      <w:pPr>
        <w:widowControl/>
        <w:jc w:val="left"/>
        <w:rPr>
          <w:rFonts w:hint="eastAsia" w:ascii="仿宋" w:hAnsi="仿宋" w:eastAsia="仿宋" w:cs="仿宋"/>
          <w:b/>
          <w:sz w:val="24"/>
          <w:highlight w:val="none"/>
        </w:rPr>
      </w:pPr>
    </w:p>
    <w:p w14:paraId="45DAA24F">
      <w:pPr>
        <w:tabs>
          <w:tab w:val="left" w:pos="360"/>
          <w:tab w:val="left" w:pos="900"/>
        </w:tabs>
        <w:snapToGrid w:val="0"/>
        <w:spacing w:line="360" w:lineRule="auto"/>
        <w:jc w:val="center"/>
        <w:outlineLvl w:val="1"/>
        <w:rPr>
          <w:rFonts w:hint="eastAsia" w:ascii="仿宋" w:hAnsi="仿宋" w:eastAsia="仿宋" w:cs="仿宋"/>
          <w:b/>
          <w:sz w:val="24"/>
          <w:highlight w:val="none"/>
        </w:rPr>
        <w:sectPr>
          <w:headerReference r:id="rId13" w:type="default"/>
          <w:footerReference r:id="rId14" w:type="default"/>
          <w:pgSz w:w="11907" w:h="16840"/>
          <w:pgMar w:top="1418" w:right="1134" w:bottom="1418" w:left="1701" w:header="794" w:footer="850" w:gutter="0"/>
          <w:pgNumType w:fmt="decimal"/>
          <w:cols w:space="720" w:num="1"/>
          <w:docGrid w:linePitch="462" w:charSpace="0"/>
        </w:sectPr>
      </w:pPr>
    </w:p>
    <w:p w14:paraId="6E909A8E">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二、评标标准</w:t>
      </w:r>
    </w:p>
    <w:tbl>
      <w:tblPr>
        <w:tblStyle w:val="4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862"/>
      </w:tblGrid>
      <w:tr w14:paraId="05B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7CC5037">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1462" w:type="dxa"/>
            <w:noWrap w:val="0"/>
            <w:vAlign w:val="center"/>
          </w:tcPr>
          <w:p w14:paraId="061CFFC9">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评分因素</w:t>
            </w:r>
          </w:p>
        </w:tc>
        <w:tc>
          <w:tcPr>
            <w:tcW w:w="913" w:type="dxa"/>
            <w:noWrap w:val="0"/>
            <w:vAlign w:val="center"/>
          </w:tcPr>
          <w:p w14:paraId="2D974E86">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分值</w:t>
            </w:r>
          </w:p>
        </w:tc>
        <w:tc>
          <w:tcPr>
            <w:tcW w:w="5862" w:type="dxa"/>
            <w:noWrap w:val="0"/>
            <w:vAlign w:val="center"/>
          </w:tcPr>
          <w:p w14:paraId="6DB2AFC3">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评分标准</w:t>
            </w:r>
          </w:p>
        </w:tc>
      </w:tr>
      <w:tr w14:paraId="406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72" w:type="dxa"/>
            <w:gridSpan w:val="4"/>
            <w:noWrap w:val="0"/>
            <w:vAlign w:val="center"/>
          </w:tcPr>
          <w:p w14:paraId="4F1FDA0B">
            <w:pPr>
              <w:jc w:val="center"/>
              <w:rPr>
                <w:rFonts w:hint="eastAsia" w:ascii="仿宋" w:hAnsi="仿宋" w:eastAsia="仿宋" w:cs="仿宋"/>
                <w:b/>
                <w:sz w:val="24"/>
                <w:highlight w:val="none"/>
              </w:rPr>
            </w:pPr>
            <w:r>
              <w:rPr>
                <w:rFonts w:hint="eastAsia" w:ascii="仿宋" w:hAnsi="仿宋" w:eastAsia="仿宋" w:cs="仿宋"/>
                <w:b/>
                <w:sz w:val="24"/>
                <w:highlight w:val="none"/>
              </w:rPr>
              <w:t>商务得分（</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0分）</w:t>
            </w:r>
          </w:p>
        </w:tc>
      </w:tr>
      <w:tr w14:paraId="1053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813D77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28F781E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单位业绩及经验</w:t>
            </w:r>
          </w:p>
        </w:tc>
        <w:tc>
          <w:tcPr>
            <w:tcW w:w="913" w:type="dxa"/>
            <w:noWrap w:val="0"/>
            <w:vAlign w:val="center"/>
          </w:tcPr>
          <w:p w14:paraId="420605D9">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6</w:t>
            </w:r>
          </w:p>
        </w:tc>
        <w:tc>
          <w:tcPr>
            <w:tcW w:w="5862" w:type="dxa"/>
            <w:noWrap w:val="0"/>
            <w:vAlign w:val="center"/>
          </w:tcPr>
          <w:p w14:paraId="34A18E44">
            <w:pPr>
              <w:jc w:val="left"/>
              <w:rPr>
                <w:rFonts w:hint="eastAsia"/>
                <w:highlight w:val="none"/>
              </w:rPr>
            </w:pPr>
            <w:r>
              <w:rPr>
                <w:rFonts w:hint="eastAsia" w:ascii="仿宋" w:hAnsi="仿宋" w:eastAsia="仿宋" w:cs="仿宋"/>
                <w:sz w:val="24"/>
                <w:highlight w:val="none"/>
              </w:rPr>
              <w:t>投标人近3年（20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1日起至今</w:t>
            </w:r>
            <w:r>
              <w:rPr>
                <w:rFonts w:hint="eastAsia" w:ascii="仿宋" w:hAnsi="仿宋" w:eastAsia="仿宋" w:cs="仿宋"/>
                <w:sz w:val="24"/>
                <w:highlight w:val="none"/>
              </w:rPr>
              <w:t>）做过的类似项目业绩，每提供一个项目合同得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分（附合同首页、金额页、内容页、签字页等合同关键页</w:t>
            </w:r>
            <w:r>
              <w:rPr>
                <w:rFonts w:hint="eastAsia" w:ascii="仿宋" w:hAnsi="仿宋" w:eastAsia="仿宋" w:cs="仿宋"/>
                <w:sz w:val="24"/>
                <w:highlight w:val="none"/>
                <w:lang w:val="en-US" w:eastAsia="zh-CN"/>
              </w:rPr>
              <w:t>电子件</w:t>
            </w:r>
            <w:r>
              <w:rPr>
                <w:rFonts w:hint="eastAsia" w:ascii="仿宋" w:hAnsi="仿宋" w:eastAsia="仿宋" w:cs="仿宋"/>
                <w:sz w:val="24"/>
                <w:highlight w:val="none"/>
              </w:rPr>
              <w:t>，须加盖投标人公章）。</w:t>
            </w:r>
          </w:p>
        </w:tc>
      </w:tr>
      <w:tr w14:paraId="0118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2D48BBB5">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09B4FDB9">
            <w:pPr>
              <w:jc w:val="center"/>
              <w:rPr>
                <w:rFonts w:ascii="仿宋" w:hAnsi="仿宋" w:eastAsia="仿宋" w:cs="仿宋"/>
                <w:sz w:val="24"/>
                <w:highlight w:val="none"/>
              </w:rPr>
            </w:pPr>
            <w:r>
              <w:rPr>
                <w:rFonts w:hint="eastAsia" w:ascii="仿宋" w:hAnsi="仿宋" w:eastAsia="仿宋" w:cs="仿宋"/>
                <w:sz w:val="24"/>
                <w:highlight w:val="none"/>
                <w:lang w:val="en-US" w:eastAsia="zh-CN"/>
              </w:rPr>
              <w:t>单位管理体系（质量、环境、职业健康）</w:t>
            </w:r>
          </w:p>
        </w:tc>
        <w:tc>
          <w:tcPr>
            <w:tcW w:w="913" w:type="dxa"/>
            <w:noWrap w:val="0"/>
            <w:vAlign w:val="center"/>
          </w:tcPr>
          <w:p w14:paraId="6AA954F2">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5862" w:type="dxa"/>
            <w:noWrap w:val="0"/>
            <w:vAlign w:val="center"/>
          </w:tcPr>
          <w:p w14:paraId="2D1EF82D">
            <w:pPr>
              <w:jc w:val="left"/>
              <w:rPr>
                <w:rFonts w:hint="eastAsia" w:ascii="仿宋" w:hAnsi="仿宋" w:eastAsia="仿宋" w:cs="仿宋"/>
                <w:sz w:val="24"/>
                <w:highlight w:val="none"/>
              </w:rPr>
            </w:pPr>
            <w:r>
              <w:rPr>
                <w:rFonts w:hint="eastAsia" w:ascii="仿宋" w:hAnsi="仿宋" w:eastAsia="仿宋" w:cs="仿宋"/>
                <w:sz w:val="24"/>
                <w:highlight w:val="none"/>
              </w:rPr>
              <w:t>每提供一个管理体系认证得1分，本项最多得3分。（提供体系</w:t>
            </w:r>
            <w:r>
              <w:rPr>
                <w:rFonts w:hint="eastAsia" w:ascii="仿宋" w:hAnsi="仿宋" w:eastAsia="仿宋" w:cs="仿宋"/>
                <w:sz w:val="24"/>
                <w:highlight w:val="none"/>
                <w:lang w:val="en-US" w:eastAsia="zh-CN"/>
              </w:rPr>
              <w:t>证书电子件</w:t>
            </w:r>
            <w:r>
              <w:rPr>
                <w:rFonts w:hint="eastAsia" w:ascii="仿宋" w:hAnsi="仿宋" w:eastAsia="仿宋" w:cs="仿宋"/>
                <w:sz w:val="24"/>
                <w:highlight w:val="none"/>
              </w:rPr>
              <w:t>加盖公章）</w:t>
            </w:r>
          </w:p>
        </w:tc>
      </w:tr>
      <w:tr w14:paraId="47E2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BE6B96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3</w:t>
            </w:r>
          </w:p>
        </w:tc>
        <w:tc>
          <w:tcPr>
            <w:tcW w:w="1462" w:type="dxa"/>
            <w:noWrap w:val="0"/>
            <w:vAlign w:val="center"/>
          </w:tcPr>
          <w:p w14:paraId="11445BF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项目经理实力</w:t>
            </w:r>
          </w:p>
        </w:tc>
        <w:tc>
          <w:tcPr>
            <w:tcW w:w="913" w:type="dxa"/>
            <w:noWrap w:val="0"/>
            <w:vAlign w:val="center"/>
          </w:tcPr>
          <w:p w14:paraId="40C6C22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1</w:t>
            </w:r>
          </w:p>
        </w:tc>
        <w:tc>
          <w:tcPr>
            <w:tcW w:w="5862" w:type="dxa"/>
            <w:noWrap w:val="0"/>
            <w:vAlign w:val="center"/>
          </w:tcPr>
          <w:p w14:paraId="4AD5940E">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项目经理具备高级职称得0.5分。</w:t>
            </w:r>
          </w:p>
          <w:p w14:paraId="208B812C">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项目经理具备本科及以上学历得0.5分。</w:t>
            </w:r>
          </w:p>
          <w:p w14:paraId="18D53BB9">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本项最多得1分。</w:t>
            </w:r>
          </w:p>
          <w:p w14:paraId="049D15F7">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证明材料电子件</w:t>
            </w:r>
            <w:r>
              <w:rPr>
                <w:rFonts w:hint="eastAsia" w:ascii="仿宋" w:hAnsi="仿宋" w:eastAsia="仿宋" w:cs="仿宋"/>
                <w:sz w:val="24"/>
                <w:highlight w:val="none"/>
              </w:rPr>
              <w:t>加盖公章）</w:t>
            </w:r>
          </w:p>
        </w:tc>
      </w:tr>
      <w:tr w14:paraId="6156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72" w:type="dxa"/>
            <w:gridSpan w:val="4"/>
            <w:noWrap w:val="0"/>
            <w:vAlign w:val="center"/>
          </w:tcPr>
          <w:p w14:paraId="39FB0974">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价格得分（10分）</w:t>
            </w:r>
          </w:p>
        </w:tc>
      </w:tr>
      <w:tr w14:paraId="0060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15CDE5F">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462" w:type="dxa"/>
            <w:noWrap w:val="0"/>
            <w:vAlign w:val="center"/>
          </w:tcPr>
          <w:p w14:paraId="76C726F1">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913" w:type="dxa"/>
            <w:noWrap w:val="0"/>
            <w:vAlign w:val="center"/>
          </w:tcPr>
          <w:p w14:paraId="106CCED3">
            <w:pPr>
              <w:jc w:val="center"/>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p>
        </w:tc>
        <w:tc>
          <w:tcPr>
            <w:tcW w:w="5862" w:type="dxa"/>
            <w:noWrap w:val="0"/>
            <w:vAlign w:val="center"/>
          </w:tcPr>
          <w:p w14:paraId="1D0DCC04">
            <w:pPr>
              <w:jc w:val="left"/>
              <w:rPr>
                <w:rFonts w:hint="eastAsia" w:ascii="仿宋" w:hAnsi="仿宋" w:eastAsia="仿宋" w:cs="仿宋"/>
                <w:sz w:val="24"/>
                <w:highlight w:val="none"/>
              </w:rPr>
            </w:pPr>
            <w:r>
              <w:rPr>
                <w:rFonts w:hint="eastAsia" w:ascii="仿宋" w:hAnsi="仿宋" w:eastAsia="仿宋" w:cs="仿宋"/>
                <w:sz w:val="24"/>
                <w:highlight w:val="none"/>
              </w:rPr>
              <w:t>满足招标文件要求且投标价格最低的投标报价为评标基准价，其价格分为满分。其他投标人的价格分统一按照下列公式计算：</w:t>
            </w:r>
          </w:p>
          <w:p w14:paraId="79720B45">
            <w:pPr>
              <w:jc w:val="left"/>
              <w:rPr>
                <w:rFonts w:hint="eastAsia" w:ascii="仿宋" w:hAnsi="仿宋" w:eastAsia="仿宋" w:cs="仿宋"/>
                <w:sz w:val="24"/>
                <w:highlight w:val="none"/>
              </w:rPr>
            </w:pPr>
            <w:r>
              <w:rPr>
                <w:rFonts w:hint="eastAsia" w:ascii="仿宋" w:hAnsi="仿宋" w:eastAsia="仿宋" w:cs="仿宋"/>
                <w:sz w:val="24"/>
                <w:highlight w:val="none"/>
              </w:rPr>
              <w:t>投标报价得分＝（评标基准价/投标报价）×分值。</w:t>
            </w:r>
          </w:p>
          <w:p w14:paraId="01DDE2E4">
            <w:pPr>
              <w:jc w:val="left"/>
              <w:rPr>
                <w:rFonts w:hint="eastAsia"/>
                <w:sz w:val="24"/>
                <w:highlight w:val="none"/>
              </w:rPr>
            </w:pPr>
            <w:r>
              <w:rPr>
                <w:rFonts w:hint="eastAsia" w:ascii="仿宋" w:hAnsi="仿宋" w:eastAsia="仿宋" w:cs="仿宋"/>
                <w:sz w:val="24"/>
                <w:highlight w:val="none"/>
              </w:rPr>
              <w:t>此处投标报价指经过报价修正，及因落实政府采购政策进行价格调整后的报价，详见第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》2.4及2.5。</w:t>
            </w:r>
          </w:p>
        </w:tc>
      </w:tr>
      <w:tr w14:paraId="309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72" w:type="dxa"/>
            <w:gridSpan w:val="4"/>
            <w:noWrap w:val="0"/>
            <w:vAlign w:val="center"/>
          </w:tcPr>
          <w:p w14:paraId="0A724AA2">
            <w:pPr>
              <w:pStyle w:val="43"/>
              <w:spacing w:before="0"/>
              <w:ind w:firstLine="241"/>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技术得分（</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0分）</w:t>
            </w:r>
          </w:p>
        </w:tc>
      </w:tr>
      <w:tr w14:paraId="4602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114F794">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785A5827">
            <w:pPr>
              <w:jc w:val="center"/>
              <w:rPr>
                <w:rFonts w:hint="eastAsia" w:ascii="仿宋" w:hAnsi="仿宋" w:eastAsia="仿宋" w:cs="仿宋"/>
                <w:sz w:val="24"/>
                <w:highlight w:val="none"/>
              </w:rPr>
            </w:pPr>
            <w:r>
              <w:rPr>
                <w:rFonts w:hint="eastAsia" w:ascii="仿宋" w:hAnsi="仿宋" w:eastAsia="仿宋" w:cs="仿宋"/>
                <w:sz w:val="24"/>
                <w:highlight w:val="none"/>
              </w:rPr>
              <w:t>施工方案与技术措施</w:t>
            </w:r>
          </w:p>
        </w:tc>
        <w:tc>
          <w:tcPr>
            <w:tcW w:w="913" w:type="dxa"/>
            <w:noWrap w:val="0"/>
            <w:vAlign w:val="center"/>
          </w:tcPr>
          <w:p w14:paraId="511F5393">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20</w:t>
            </w:r>
          </w:p>
        </w:tc>
        <w:tc>
          <w:tcPr>
            <w:tcW w:w="5862" w:type="dxa"/>
            <w:noWrap w:val="0"/>
            <w:vAlign w:val="center"/>
          </w:tcPr>
          <w:p w14:paraId="6BE6D3D3">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方案及措施针对人防维修项目，内容完整，全方位为</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考虑，预见可能出现的问题并提出合理的解决方案，得20分；</w:t>
            </w:r>
          </w:p>
          <w:p w14:paraId="1619ECD9">
            <w:pPr>
              <w:jc w:val="left"/>
              <w:rPr>
                <w:rFonts w:hint="eastAsia" w:ascii="仿宋" w:hAnsi="仿宋" w:eastAsia="仿宋" w:cs="仿宋"/>
                <w:sz w:val="24"/>
                <w:highlight w:val="none"/>
              </w:rPr>
            </w:pPr>
            <w:r>
              <w:rPr>
                <w:rFonts w:hint="eastAsia" w:ascii="仿宋" w:hAnsi="仿宋" w:eastAsia="仿宋" w:cs="仿宋"/>
                <w:sz w:val="24"/>
                <w:highlight w:val="none"/>
              </w:rPr>
              <w:t>方案及措施专门针对人防维修项目，内容完整，预见可能出现的问题并提出解决问题的建议，得17分；</w:t>
            </w:r>
          </w:p>
          <w:p w14:paraId="351A922F">
            <w:pPr>
              <w:jc w:val="left"/>
              <w:rPr>
                <w:rFonts w:hint="eastAsia" w:ascii="仿宋" w:hAnsi="仿宋" w:eastAsia="仿宋" w:cs="仿宋"/>
                <w:sz w:val="24"/>
                <w:highlight w:val="none"/>
              </w:rPr>
            </w:pPr>
            <w:r>
              <w:rPr>
                <w:rFonts w:hint="eastAsia" w:ascii="仿宋" w:hAnsi="仿宋" w:eastAsia="仿宋" w:cs="仿宋"/>
                <w:sz w:val="24"/>
                <w:highlight w:val="none"/>
              </w:rPr>
              <w:t>方案及措施具有针对性，内容完整，完全满足采购内容及工程量清单内容，得14分；</w:t>
            </w:r>
          </w:p>
          <w:p w14:paraId="43028CAA">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方案及措施针对性一般，内容较完整，基本满足采购内容及工程量清单内容，得10分；</w:t>
            </w:r>
          </w:p>
          <w:p w14:paraId="30D5CE6F">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方案及措施针对性一般，内容不完整，部分满足采购内容及工程量清单内容，得7分；</w:t>
            </w:r>
          </w:p>
          <w:p w14:paraId="6DC1A3DC">
            <w:pPr>
              <w:jc w:val="left"/>
              <w:rPr>
                <w:rFonts w:hint="eastAsia" w:ascii="仿宋" w:hAnsi="仿宋" w:eastAsia="仿宋" w:cs="仿宋"/>
                <w:sz w:val="24"/>
                <w:highlight w:val="none"/>
              </w:rPr>
            </w:pPr>
            <w:r>
              <w:rPr>
                <w:rFonts w:hint="eastAsia" w:ascii="仿宋" w:hAnsi="仿宋" w:eastAsia="仿宋" w:cs="仿宋"/>
                <w:sz w:val="24"/>
                <w:highlight w:val="none"/>
              </w:rPr>
              <w:t>方案及措施无针对性，内容不完整，无法满足采购内容及工程量清单内容，得4分；</w:t>
            </w:r>
          </w:p>
          <w:p w14:paraId="4F8BFABA">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3A5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EC99249">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60BF8F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工程进度计划及保证措施</w:t>
            </w:r>
          </w:p>
        </w:tc>
        <w:tc>
          <w:tcPr>
            <w:tcW w:w="913" w:type="dxa"/>
            <w:noWrap w:val="0"/>
            <w:vAlign w:val="center"/>
          </w:tcPr>
          <w:p w14:paraId="65BB228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5C13D0F0">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施工进场、实施、验收等关键节点完整明确，并针对关键节点有完整的保障措施，且措施科学合理，可行性强，得10分；</w:t>
            </w:r>
          </w:p>
          <w:p w14:paraId="29CC76A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施工进场、实施、验收等关键节点完整明确，并针对关键节点有完整的保障措施，得8分；</w:t>
            </w:r>
          </w:p>
          <w:p w14:paraId="57E5619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施工进场、实施、验收等关键节点完整明确，并针对关键节点有保障措施，得6分；</w:t>
            </w:r>
          </w:p>
          <w:p w14:paraId="4BF709A3">
            <w:pPr>
              <w:jc w:val="left"/>
              <w:rPr>
                <w:rFonts w:hint="eastAsia" w:ascii="仿宋" w:hAnsi="仿宋" w:eastAsia="仿宋" w:cs="仿宋"/>
                <w:sz w:val="24"/>
                <w:highlight w:val="none"/>
              </w:rPr>
            </w:pPr>
            <w:r>
              <w:rPr>
                <w:rFonts w:hint="eastAsia" w:ascii="仿宋" w:hAnsi="仿宋" w:eastAsia="仿宋" w:cs="仿宋"/>
                <w:sz w:val="24"/>
                <w:highlight w:val="none"/>
              </w:rPr>
              <w:t>关键节点较完整，并针对关键节点有保障措施，得4分；</w:t>
            </w:r>
          </w:p>
          <w:p w14:paraId="7F3C7A0A">
            <w:pPr>
              <w:jc w:val="left"/>
              <w:rPr>
                <w:rFonts w:hint="eastAsia" w:ascii="仿宋" w:hAnsi="仿宋" w:eastAsia="仿宋" w:cs="仿宋"/>
                <w:sz w:val="24"/>
                <w:highlight w:val="none"/>
              </w:rPr>
            </w:pPr>
            <w:r>
              <w:rPr>
                <w:rFonts w:hint="eastAsia" w:ascii="仿宋" w:hAnsi="仿宋" w:eastAsia="仿宋" w:cs="仿宋"/>
                <w:sz w:val="24"/>
                <w:highlight w:val="none"/>
              </w:rPr>
              <w:t>关键节点不完整，并针对关键节点保障措施缺失，得2分；</w:t>
            </w:r>
          </w:p>
          <w:p w14:paraId="25C4C385">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4857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72658D23">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1462" w:type="dxa"/>
            <w:noWrap w:val="0"/>
            <w:vAlign w:val="center"/>
          </w:tcPr>
          <w:p w14:paraId="399F12C0">
            <w:pPr>
              <w:jc w:val="center"/>
              <w:rPr>
                <w:rFonts w:hint="eastAsia" w:ascii="仿宋" w:hAnsi="仿宋" w:eastAsia="仿宋" w:cs="仿宋"/>
                <w:sz w:val="24"/>
                <w:highlight w:val="none"/>
              </w:rPr>
            </w:pPr>
            <w:r>
              <w:rPr>
                <w:rFonts w:hint="eastAsia" w:ascii="仿宋" w:hAnsi="仿宋" w:eastAsia="仿宋" w:cs="仿宋"/>
                <w:sz w:val="24"/>
                <w:highlight w:val="none"/>
              </w:rPr>
              <w:t>拟投入施工机械</w:t>
            </w:r>
          </w:p>
        </w:tc>
        <w:tc>
          <w:tcPr>
            <w:tcW w:w="913" w:type="dxa"/>
            <w:noWrap w:val="0"/>
            <w:vAlign w:val="center"/>
          </w:tcPr>
          <w:p w14:paraId="1671096E">
            <w:pPr>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10</w:t>
            </w:r>
          </w:p>
        </w:tc>
        <w:tc>
          <w:tcPr>
            <w:tcW w:w="5862" w:type="dxa"/>
            <w:noWrap w:val="0"/>
            <w:vAlign w:val="center"/>
          </w:tcPr>
          <w:p w14:paraId="630C3D3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投入设备品种齐全，考虑合理，且大部分为自有设备，完全满足采购内容，充分满足突发或应急使用，得10分；</w:t>
            </w:r>
          </w:p>
          <w:p w14:paraId="1A8A8772">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投入设备品种齐全，考虑合理，完全满足采购内容，充分满足突发或应急使用，得8分；</w:t>
            </w:r>
          </w:p>
          <w:p w14:paraId="3C64C6F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投入设备品种齐全，考虑合理，完全满足采购内容，得6分；</w:t>
            </w:r>
          </w:p>
          <w:p w14:paraId="6D83E5E9">
            <w:pPr>
              <w:jc w:val="left"/>
              <w:rPr>
                <w:rFonts w:hint="eastAsia" w:ascii="仿宋" w:hAnsi="仿宋" w:eastAsia="仿宋" w:cs="仿宋"/>
                <w:sz w:val="24"/>
                <w:highlight w:val="none"/>
              </w:rPr>
            </w:pPr>
            <w:r>
              <w:rPr>
                <w:rFonts w:hint="eastAsia" w:ascii="仿宋" w:hAnsi="仿宋" w:eastAsia="仿宋" w:cs="仿宋"/>
                <w:sz w:val="24"/>
                <w:highlight w:val="none"/>
              </w:rPr>
              <w:t>投入设备品种较齐全，考虑较合理，部分满足采购内容，得4分；</w:t>
            </w:r>
          </w:p>
          <w:p w14:paraId="6685276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投入设备品种不齐全、考虑欠合理，部分满足采购内容，得2分</w:t>
            </w:r>
            <w:r>
              <w:rPr>
                <w:rFonts w:hint="eastAsia" w:ascii="仿宋" w:hAnsi="仿宋" w:eastAsia="仿宋" w:cs="仿宋"/>
                <w:sz w:val="24"/>
                <w:highlight w:val="none"/>
                <w:lang w:eastAsia="zh-CN"/>
              </w:rPr>
              <w:t>；</w:t>
            </w:r>
          </w:p>
          <w:p w14:paraId="32BF53D6">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29FB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D99A15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4</w:t>
            </w:r>
          </w:p>
        </w:tc>
        <w:tc>
          <w:tcPr>
            <w:tcW w:w="1462" w:type="dxa"/>
            <w:noWrap w:val="0"/>
            <w:vAlign w:val="center"/>
          </w:tcPr>
          <w:p w14:paraId="03A9B77F">
            <w:pPr>
              <w:jc w:val="center"/>
              <w:rPr>
                <w:rFonts w:hint="eastAsia" w:ascii="仿宋" w:hAnsi="仿宋" w:eastAsia="仿宋" w:cs="仿宋"/>
                <w:sz w:val="24"/>
                <w:highlight w:val="none"/>
              </w:rPr>
            </w:pPr>
            <w:r>
              <w:rPr>
                <w:rFonts w:hint="eastAsia" w:ascii="仿宋" w:hAnsi="仿宋" w:eastAsia="仿宋" w:cs="仿宋"/>
                <w:sz w:val="24"/>
                <w:highlight w:val="none"/>
              </w:rPr>
              <w:t>项目组织机构及人员配置</w:t>
            </w:r>
          </w:p>
        </w:tc>
        <w:tc>
          <w:tcPr>
            <w:tcW w:w="913" w:type="dxa"/>
            <w:noWrap w:val="0"/>
            <w:vAlign w:val="center"/>
          </w:tcPr>
          <w:p w14:paraId="0D3AD241">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6399E220">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组织机构针对性强、岗位齐全、合理，管理岗位分工明确，施工工种齐全，配备人员数量充足、专业性强，优于项目需求，得10分；</w:t>
            </w:r>
          </w:p>
          <w:p w14:paraId="17600121">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组织机构针对性强、岗位齐全，管理岗位分工明确，施工工种齐全，配备人员数量充足、专业性较好，完全满足项目需求，得8分；</w:t>
            </w:r>
          </w:p>
          <w:p w14:paraId="5B65F38D">
            <w:pPr>
              <w:jc w:val="left"/>
              <w:rPr>
                <w:rFonts w:hint="eastAsia" w:ascii="仿宋" w:hAnsi="仿宋" w:eastAsia="仿宋" w:cs="仿宋"/>
                <w:sz w:val="24"/>
                <w:highlight w:val="none"/>
              </w:rPr>
            </w:pPr>
            <w:r>
              <w:rPr>
                <w:rFonts w:hint="eastAsia" w:ascii="仿宋" w:hAnsi="仿宋" w:eastAsia="仿宋" w:cs="仿宋"/>
                <w:sz w:val="24"/>
                <w:highlight w:val="none"/>
              </w:rPr>
              <w:t>组织机构岗位齐全，管理岗位分工明确，施工工种齐全，配备人员数量、专业性一般，基本满足项目需求，得6分；</w:t>
            </w:r>
          </w:p>
          <w:p w14:paraId="322D7D91">
            <w:pPr>
              <w:jc w:val="left"/>
              <w:rPr>
                <w:rFonts w:hint="eastAsia" w:ascii="仿宋" w:hAnsi="仿宋" w:eastAsia="仿宋" w:cs="仿宋"/>
                <w:sz w:val="24"/>
                <w:highlight w:val="none"/>
              </w:rPr>
            </w:pPr>
            <w:r>
              <w:rPr>
                <w:rFonts w:hint="eastAsia" w:ascii="仿宋" w:hAnsi="仿宋" w:eastAsia="仿宋" w:cs="仿宋"/>
                <w:sz w:val="24"/>
                <w:highlight w:val="none"/>
              </w:rPr>
              <w:t>组织机构岗位较齐全，管理岗位分工较明确，施工工种较齐全，配备人员数量、专业性一般，部分满足项目需求，得4分；</w:t>
            </w:r>
          </w:p>
          <w:p w14:paraId="73023455">
            <w:pPr>
              <w:jc w:val="left"/>
              <w:rPr>
                <w:rFonts w:hint="eastAsia" w:ascii="仿宋" w:hAnsi="仿宋" w:eastAsia="仿宋" w:cs="仿宋"/>
                <w:sz w:val="24"/>
                <w:highlight w:val="none"/>
              </w:rPr>
            </w:pPr>
            <w:r>
              <w:rPr>
                <w:rFonts w:hint="eastAsia" w:ascii="仿宋" w:hAnsi="仿宋" w:eastAsia="仿宋" w:cs="仿宋"/>
                <w:sz w:val="24"/>
                <w:highlight w:val="none"/>
              </w:rPr>
              <w:t>组织机构岗位一般，配备人员数量、专业性欠缺，无法满足项目需求，得2分；</w:t>
            </w:r>
          </w:p>
          <w:p w14:paraId="04486683">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636F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8AE54D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1462" w:type="dxa"/>
            <w:noWrap w:val="0"/>
            <w:vAlign w:val="center"/>
          </w:tcPr>
          <w:p w14:paraId="5F5170F9">
            <w:pPr>
              <w:jc w:val="center"/>
              <w:rPr>
                <w:rFonts w:hint="eastAsia" w:ascii="仿宋" w:hAnsi="仿宋" w:eastAsia="仿宋" w:cs="仿宋"/>
                <w:sz w:val="24"/>
                <w:highlight w:val="none"/>
              </w:rPr>
            </w:pPr>
            <w:r>
              <w:rPr>
                <w:rFonts w:hint="eastAsia" w:ascii="仿宋" w:hAnsi="仿宋" w:eastAsia="仿宋" w:cs="仿宋"/>
                <w:sz w:val="24"/>
                <w:highlight w:val="none"/>
              </w:rPr>
              <w:t>质量管理保证措施</w:t>
            </w:r>
          </w:p>
        </w:tc>
        <w:tc>
          <w:tcPr>
            <w:tcW w:w="913" w:type="dxa"/>
            <w:noWrap w:val="0"/>
            <w:vAlign w:val="center"/>
          </w:tcPr>
          <w:p w14:paraId="1327C87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0B2B99CA">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6D41ABB6">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27E5A27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4FEC176">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1AD3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4523E47">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1462" w:type="dxa"/>
            <w:noWrap w:val="0"/>
            <w:vAlign w:val="center"/>
          </w:tcPr>
          <w:p w14:paraId="7B9BB5E5">
            <w:pPr>
              <w:jc w:val="center"/>
              <w:rPr>
                <w:rFonts w:hint="eastAsia" w:ascii="仿宋" w:hAnsi="仿宋" w:eastAsia="仿宋" w:cs="仿宋"/>
                <w:sz w:val="24"/>
                <w:highlight w:val="none"/>
              </w:rPr>
            </w:pPr>
            <w:r>
              <w:rPr>
                <w:rFonts w:hint="eastAsia" w:ascii="仿宋" w:hAnsi="仿宋" w:eastAsia="仿宋" w:cs="仿宋"/>
                <w:sz w:val="24"/>
                <w:highlight w:val="none"/>
              </w:rPr>
              <w:t>安全管理保证措施</w:t>
            </w:r>
          </w:p>
        </w:tc>
        <w:tc>
          <w:tcPr>
            <w:tcW w:w="913" w:type="dxa"/>
            <w:noWrap w:val="0"/>
            <w:vAlign w:val="center"/>
          </w:tcPr>
          <w:p w14:paraId="246DEB4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5872377C">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5E1DF657">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5C60040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43869EAD">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25E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F00F018">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7</w:t>
            </w:r>
          </w:p>
        </w:tc>
        <w:tc>
          <w:tcPr>
            <w:tcW w:w="1462" w:type="dxa"/>
            <w:noWrap w:val="0"/>
            <w:vAlign w:val="center"/>
          </w:tcPr>
          <w:p w14:paraId="6370A067">
            <w:pPr>
              <w:jc w:val="center"/>
              <w:rPr>
                <w:rFonts w:hint="eastAsia" w:ascii="仿宋" w:hAnsi="仿宋" w:eastAsia="仿宋" w:cs="仿宋"/>
                <w:sz w:val="24"/>
                <w:highlight w:val="none"/>
              </w:rPr>
            </w:pPr>
            <w:r>
              <w:rPr>
                <w:rFonts w:hint="eastAsia" w:ascii="仿宋" w:hAnsi="仿宋" w:eastAsia="仿宋" w:cs="仿宋"/>
                <w:sz w:val="24"/>
                <w:highlight w:val="none"/>
              </w:rPr>
              <w:t>环境管理保证措施</w:t>
            </w:r>
          </w:p>
        </w:tc>
        <w:tc>
          <w:tcPr>
            <w:tcW w:w="913" w:type="dxa"/>
            <w:noWrap w:val="0"/>
            <w:vAlign w:val="center"/>
          </w:tcPr>
          <w:p w14:paraId="53DBAF87">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4CA62664">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45CAE21F">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337D4BC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614DF31">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001E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9B54E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462" w:type="dxa"/>
            <w:noWrap w:val="0"/>
            <w:vAlign w:val="center"/>
          </w:tcPr>
          <w:p w14:paraId="46E90107">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施工总平面、现场临时设施布置</w:t>
            </w:r>
          </w:p>
        </w:tc>
        <w:tc>
          <w:tcPr>
            <w:tcW w:w="913" w:type="dxa"/>
            <w:noWrap w:val="0"/>
            <w:vAlign w:val="center"/>
          </w:tcPr>
          <w:p w14:paraId="756D67C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31D727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施工现场平面布置科学合理、临时设施解决方案针对性强或措施完善得5分</w:t>
            </w:r>
            <w:r>
              <w:rPr>
                <w:rFonts w:hint="eastAsia" w:ascii="仿宋" w:hAnsi="仿宋" w:eastAsia="仿宋" w:cs="仿宋"/>
                <w:sz w:val="24"/>
                <w:highlight w:val="none"/>
                <w:lang w:eastAsia="zh-CN"/>
              </w:rPr>
              <w:t>；</w:t>
            </w:r>
          </w:p>
          <w:p w14:paraId="1C1632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施工现场平面布置基本合理、临时设施解决方案</w:t>
            </w:r>
            <w:r>
              <w:rPr>
                <w:rFonts w:hint="eastAsia" w:ascii="仿宋" w:hAnsi="仿宋" w:eastAsia="仿宋" w:cs="仿宋"/>
                <w:sz w:val="24"/>
                <w:highlight w:val="none"/>
                <w:lang w:val="en-US" w:eastAsia="zh-CN"/>
              </w:rPr>
              <w:t>基本</w:t>
            </w:r>
            <w:r>
              <w:rPr>
                <w:rFonts w:hint="eastAsia" w:ascii="仿宋" w:hAnsi="仿宋" w:eastAsia="仿宋" w:cs="仿宋"/>
                <w:sz w:val="24"/>
                <w:highlight w:val="none"/>
              </w:rPr>
              <w:t>可行得3分</w:t>
            </w:r>
            <w:r>
              <w:rPr>
                <w:rFonts w:hint="eastAsia" w:ascii="仿宋" w:hAnsi="仿宋" w:eastAsia="仿宋" w:cs="仿宋"/>
                <w:sz w:val="24"/>
                <w:highlight w:val="none"/>
                <w:lang w:eastAsia="zh-CN"/>
              </w:rPr>
              <w:t>；</w:t>
            </w:r>
          </w:p>
          <w:p w14:paraId="4AD2CC5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施工现场平面布置不够合理得1分</w:t>
            </w:r>
            <w:r>
              <w:rPr>
                <w:rFonts w:hint="eastAsia" w:ascii="仿宋" w:hAnsi="仿宋" w:eastAsia="仿宋" w:cs="仿宋"/>
                <w:sz w:val="24"/>
                <w:highlight w:val="none"/>
                <w:lang w:eastAsia="zh-CN"/>
              </w:rPr>
              <w:t>；</w:t>
            </w:r>
          </w:p>
          <w:p w14:paraId="1317D682">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未提供相关内容得0分</w:t>
            </w:r>
            <w:r>
              <w:rPr>
                <w:rFonts w:hint="eastAsia" w:ascii="仿宋" w:hAnsi="仿宋" w:eastAsia="仿宋" w:cs="仿宋"/>
                <w:sz w:val="24"/>
                <w:highlight w:val="none"/>
              </w:rPr>
              <w:t>。</w:t>
            </w:r>
          </w:p>
        </w:tc>
      </w:tr>
      <w:tr w14:paraId="4EC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3F2D28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1462" w:type="dxa"/>
            <w:noWrap w:val="0"/>
            <w:vAlign w:val="center"/>
          </w:tcPr>
          <w:p w14:paraId="32861C56">
            <w:pPr>
              <w:jc w:val="center"/>
              <w:rPr>
                <w:rFonts w:hint="eastAsia" w:ascii="仿宋" w:hAnsi="仿宋" w:eastAsia="仿宋" w:cs="仿宋"/>
                <w:sz w:val="24"/>
                <w:highlight w:val="none"/>
              </w:rPr>
            </w:pPr>
            <w:r>
              <w:rPr>
                <w:rFonts w:hint="eastAsia" w:ascii="仿宋" w:hAnsi="仿宋" w:eastAsia="仿宋" w:cs="仿宋"/>
                <w:sz w:val="24"/>
                <w:highlight w:val="none"/>
              </w:rPr>
              <w:t>建筑垃圾清运及处理方案</w:t>
            </w:r>
          </w:p>
        </w:tc>
        <w:tc>
          <w:tcPr>
            <w:tcW w:w="913" w:type="dxa"/>
            <w:noWrap w:val="0"/>
            <w:vAlign w:val="center"/>
          </w:tcPr>
          <w:p w14:paraId="41BB79FF">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044BFB8C">
            <w:pPr>
              <w:jc w:val="left"/>
              <w:rPr>
                <w:rFonts w:hint="eastAsia" w:ascii="仿宋" w:hAnsi="仿宋" w:eastAsia="仿宋" w:cs="仿宋"/>
                <w:sz w:val="24"/>
                <w:highlight w:val="none"/>
              </w:rPr>
            </w:pPr>
            <w:r>
              <w:rPr>
                <w:rFonts w:hint="eastAsia" w:ascii="仿宋" w:hAnsi="仿宋" w:eastAsia="仿宋" w:cs="仿宋"/>
                <w:sz w:val="24"/>
                <w:highlight w:val="none"/>
              </w:rPr>
              <w:t>方案具有可行性、针对性、完全满足采购需求或优于采购需求，得5分；</w:t>
            </w:r>
          </w:p>
          <w:p w14:paraId="6FCD90B7">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方案可行性、针对性一般，基本满足采购需求但存在瑕疵，得3分；</w:t>
            </w:r>
          </w:p>
          <w:p w14:paraId="7EBF562B">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方案可行性、针对性较差，基本满足采购需求但存在内容缺失，得1分；</w:t>
            </w:r>
          </w:p>
          <w:p w14:paraId="6DC3BC7C">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1B0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B8A26B7">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1462" w:type="dxa"/>
            <w:noWrap w:val="0"/>
            <w:vAlign w:val="center"/>
          </w:tcPr>
          <w:p w14:paraId="093FDC2D">
            <w:pPr>
              <w:jc w:val="center"/>
              <w:rPr>
                <w:rFonts w:hint="eastAsia" w:ascii="仿宋" w:hAnsi="仿宋" w:eastAsia="仿宋" w:cs="仿宋"/>
                <w:sz w:val="24"/>
                <w:highlight w:val="none"/>
              </w:rPr>
            </w:pPr>
            <w:r>
              <w:rPr>
                <w:rFonts w:hint="eastAsia" w:ascii="仿宋" w:hAnsi="仿宋" w:eastAsia="仿宋" w:cs="仿宋"/>
                <w:sz w:val="24"/>
                <w:highlight w:val="none"/>
              </w:rPr>
              <w:t>成品保护和工程保修工作措施承诺</w:t>
            </w:r>
          </w:p>
        </w:tc>
        <w:tc>
          <w:tcPr>
            <w:tcW w:w="913" w:type="dxa"/>
            <w:noWrap w:val="0"/>
            <w:vAlign w:val="center"/>
          </w:tcPr>
          <w:p w14:paraId="32F52FD0">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5CEBE34B">
            <w:pPr>
              <w:jc w:val="left"/>
              <w:rPr>
                <w:rFonts w:hint="eastAsia" w:ascii="仿宋" w:hAnsi="仿宋" w:eastAsia="仿宋" w:cs="仿宋"/>
                <w:sz w:val="24"/>
                <w:highlight w:val="none"/>
              </w:rPr>
            </w:pPr>
            <w:r>
              <w:rPr>
                <w:rFonts w:hint="eastAsia" w:ascii="仿宋" w:hAnsi="仿宋" w:eastAsia="仿宋" w:cs="仿宋"/>
                <w:sz w:val="24"/>
                <w:highlight w:val="none"/>
              </w:rPr>
              <w:t>管理措施合理、有力，有针对性，承诺内容可行性强，得5分；</w:t>
            </w:r>
          </w:p>
          <w:p w14:paraId="2BE51771">
            <w:pPr>
              <w:jc w:val="left"/>
              <w:rPr>
                <w:rFonts w:hint="eastAsia" w:ascii="仿宋" w:hAnsi="仿宋" w:eastAsia="仿宋" w:cs="仿宋"/>
                <w:sz w:val="24"/>
                <w:highlight w:val="none"/>
              </w:rPr>
            </w:pPr>
            <w:r>
              <w:rPr>
                <w:rFonts w:hint="eastAsia" w:ascii="仿宋" w:hAnsi="仿宋" w:eastAsia="仿宋" w:cs="仿宋"/>
                <w:sz w:val="24"/>
                <w:highlight w:val="none"/>
              </w:rPr>
              <w:t>管理措施欠合理，欠针对性，承诺内容可行性一般，得3分；</w:t>
            </w:r>
          </w:p>
          <w:p w14:paraId="4B69595C">
            <w:pPr>
              <w:jc w:val="left"/>
              <w:rPr>
                <w:rFonts w:hint="eastAsia" w:ascii="仿宋" w:hAnsi="仿宋" w:eastAsia="仿宋" w:cs="仿宋"/>
                <w:sz w:val="24"/>
                <w:highlight w:val="none"/>
              </w:rPr>
            </w:pPr>
            <w:r>
              <w:rPr>
                <w:rFonts w:hint="eastAsia" w:ascii="仿宋" w:hAnsi="仿宋" w:eastAsia="仿宋" w:cs="仿宋"/>
                <w:sz w:val="24"/>
                <w:highlight w:val="none"/>
              </w:rPr>
              <w:t>管理措施不合理，无针对性，承诺内容可行性差，得1分；</w:t>
            </w:r>
          </w:p>
          <w:p w14:paraId="773A8AB1">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5F88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97" w:type="dxa"/>
            <w:gridSpan w:val="2"/>
            <w:noWrap w:val="0"/>
            <w:vAlign w:val="center"/>
          </w:tcPr>
          <w:p w14:paraId="69F3C1C0">
            <w:pPr>
              <w:ind w:firstLine="28"/>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913" w:type="dxa"/>
            <w:noWrap w:val="0"/>
            <w:vAlign w:val="center"/>
          </w:tcPr>
          <w:p w14:paraId="0E15CA82">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100</w:t>
            </w:r>
          </w:p>
        </w:tc>
        <w:tc>
          <w:tcPr>
            <w:tcW w:w="5862" w:type="dxa"/>
            <w:noWrap w:val="0"/>
            <w:vAlign w:val="center"/>
          </w:tcPr>
          <w:p w14:paraId="5F18EBF2">
            <w:pPr>
              <w:rPr>
                <w:rFonts w:hint="eastAsia" w:ascii="仿宋" w:hAnsi="仿宋" w:eastAsia="仿宋" w:cs="仿宋"/>
                <w:sz w:val="24"/>
                <w:highlight w:val="none"/>
              </w:rPr>
            </w:pPr>
          </w:p>
        </w:tc>
      </w:tr>
    </w:tbl>
    <w:p w14:paraId="55CB3C5B">
      <w:pPr>
        <w:spacing w:line="360" w:lineRule="auto"/>
        <w:ind w:firstLine="2640" w:firstLineChars="1100"/>
        <w:outlineLvl w:val="0"/>
        <w:rPr>
          <w:rFonts w:hint="eastAsia" w:ascii="仿宋" w:hAnsi="仿宋" w:eastAsia="仿宋" w:cs="仿宋"/>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sz w:val="24"/>
          <w:highlight w:val="none"/>
        </w:rPr>
        <w:t xml:space="preserve"> </w:t>
      </w:r>
    </w:p>
    <w:p w14:paraId="5D0D8F47">
      <w:pPr>
        <w:spacing w:line="360" w:lineRule="auto"/>
        <w:ind w:firstLine="2880" w:firstLineChars="800"/>
        <w:outlineLvl w:val="0"/>
        <w:rPr>
          <w:rFonts w:hint="eastAsia" w:ascii="仿宋" w:hAnsi="仿宋" w:eastAsia="仿宋" w:cs="仿宋"/>
          <w:b/>
          <w:sz w:val="36"/>
          <w:szCs w:val="36"/>
          <w:highlight w:val="none"/>
        </w:rPr>
      </w:pPr>
      <w:bookmarkStart w:id="747" w:name="_Toc21573"/>
      <w:bookmarkStart w:id="748" w:name="_Toc25464"/>
      <w:bookmarkStart w:id="749" w:name="_Toc29495"/>
      <w:bookmarkStart w:id="750" w:name="_Toc1114"/>
      <w:bookmarkStart w:id="751" w:name="_Toc20352"/>
      <w:bookmarkStart w:id="752" w:name="_Toc2138"/>
      <w:bookmarkStart w:id="753" w:name="_Toc32448"/>
      <w:bookmarkStart w:id="754" w:name="_Toc12847"/>
      <w:bookmarkStart w:id="755" w:name="_Toc4417"/>
      <w:bookmarkStart w:id="756" w:name="_Toc22375"/>
      <w:bookmarkStart w:id="757" w:name="_Toc3197"/>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747"/>
      <w:bookmarkEnd w:id="748"/>
      <w:bookmarkEnd w:id="749"/>
      <w:bookmarkEnd w:id="750"/>
      <w:bookmarkEnd w:id="751"/>
      <w:bookmarkEnd w:id="752"/>
      <w:bookmarkEnd w:id="753"/>
      <w:bookmarkEnd w:id="754"/>
      <w:bookmarkEnd w:id="755"/>
      <w:bookmarkEnd w:id="756"/>
      <w:bookmarkEnd w:id="757"/>
    </w:p>
    <w:p w14:paraId="42A4D76E">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4"/>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8"/>
        <w:gridCol w:w="1445"/>
        <w:gridCol w:w="846"/>
        <w:gridCol w:w="4673"/>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81"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751"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39"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429"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56370089">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rPr>
              <w:t>0</w:t>
            </w:r>
            <w:r>
              <w:rPr>
                <w:rFonts w:hint="eastAsia" w:ascii="仿宋" w:hAnsi="仿宋" w:eastAsia="仿宋" w:cs="仿宋"/>
                <w:bCs/>
                <w:sz w:val="24"/>
                <w:highlight w:val="none"/>
                <w:lang w:val="en-US" w:eastAsia="zh-CN"/>
              </w:rPr>
              <w:t>4</w:t>
            </w:r>
          </w:p>
        </w:tc>
        <w:tc>
          <w:tcPr>
            <w:tcW w:w="981" w:type="pct"/>
            <w:noWrap w:val="0"/>
            <w:vAlign w:val="center"/>
          </w:tcPr>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朝阳区2026年第一批136处（217个防护单元）人防工程战时设备设施维护维修项目（4标段）</w:t>
            </w:r>
          </w:p>
        </w:tc>
        <w:tc>
          <w:tcPr>
            <w:tcW w:w="751" w:type="pct"/>
            <w:noWrap w:val="0"/>
            <w:vAlign w:val="center"/>
          </w:tcPr>
          <w:p w14:paraId="6F6749DC">
            <w:pPr>
              <w:jc w:val="center"/>
              <w:rPr>
                <w:rFonts w:hint="default" w:ascii="仿宋" w:hAnsi="仿宋" w:eastAsia="仿宋" w:cs="仿宋"/>
                <w:bCs/>
                <w:sz w:val="24"/>
                <w:highlight w:val="none"/>
                <w:lang w:val="en-US" w:eastAsia="zh-CN"/>
              </w:rPr>
            </w:pPr>
            <w:r>
              <w:rPr>
                <w:rFonts w:hint="default" w:ascii="仿宋" w:hAnsi="仿宋" w:eastAsia="仿宋" w:cs="仿宋"/>
                <w:bCs/>
                <w:sz w:val="24"/>
                <w:highlight w:val="none"/>
                <w:lang w:val="en-US" w:eastAsia="zh-CN"/>
              </w:rPr>
              <w:t>226</w:t>
            </w:r>
            <w:r>
              <w:rPr>
                <w:rFonts w:hint="eastAsia" w:ascii="仿宋" w:hAnsi="仿宋" w:eastAsia="仿宋" w:cs="仿宋"/>
                <w:bCs/>
                <w:sz w:val="24"/>
                <w:highlight w:val="none"/>
                <w:lang w:val="en-US" w:eastAsia="zh-CN"/>
              </w:rPr>
              <w:t>.</w:t>
            </w:r>
            <w:r>
              <w:rPr>
                <w:rFonts w:hint="default" w:ascii="仿宋" w:hAnsi="仿宋" w:eastAsia="仿宋" w:cs="仿宋"/>
                <w:bCs/>
                <w:sz w:val="24"/>
                <w:highlight w:val="none"/>
                <w:lang w:val="en-US" w:eastAsia="zh-CN"/>
              </w:rPr>
              <w:t>142353</w:t>
            </w:r>
          </w:p>
        </w:tc>
        <w:tc>
          <w:tcPr>
            <w:tcW w:w="439"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429" w:type="pct"/>
            <w:noWrap w:val="0"/>
            <w:vAlign w:val="center"/>
          </w:tcPr>
          <w:p w14:paraId="33F7291C">
            <w:pPr>
              <w:jc w:val="left"/>
              <w:rPr>
                <w:rFonts w:ascii="仿宋" w:hAnsi="仿宋" w:eastAsia="仿宋" w:cs="仿宋"/>
                <w:kern w:val="0"/>
                <w:sz w:val="24"/>
                <w:highlight w:val="none"/>
              </w:rPr>
            </w:pPr>
            <w:r>
              <w:rPr>
                <w:rFonts w:hint="eastAsia" w:ascii="仿宋" w:hAnsi="仿宋" w:eastAsia="仿宋" w:cs="仿宋"/>
                <w:kern w:val="0"/>
                <w:sz w:val="24"/>
                <w:highlight w:val="none"/>
                <w:lang w:val="en-US" w:eastAsia="zh-CN"/>
              </w:rPr>
              <w:t>4</w:t>
            </w:r>
            <w:r>
              <w:rPr>
                <w:rFonts w:hint="eastAsia" w:ascii="仿宋" w:hAnsi="仿宋" w:eastAsia="仿宋" w:cs="仿宋"/>
                <w:kern w:val="0"/>
                <w:sz w:val="24"/>
                <w:highlight w:val="none"/>
              </w:rPr>
              <w:t>标段</w:t>
            </w:r>
            <w:r>
              <w:rPr>
                <w:rFonts w:hint="eastAsia" w:ascii="仿宋" w:hAnsi="仿宋" w:eastAsia="仿宋" w:cs="仿宋"/>
                <w:kern w:val="0"/>
                <w:sz w:val="24"/>
                <w:highlight w:val="none"/>
                <w:lang w:val="en-US" w:eastAsia="zh-CN"/>
              </w:rPr>
              <w:t>35</w:t>
            </w:r>
            <w:r>
              <w:rPr>
                <w:rFonts w:hint="eastAsia" w:ascii="仿宋" w:hAnsi="仿宋" w:eastAsia="仿宋" w:cs="仿宋"/>
                <w:kern w:val="0"/>
                <w:sz w:val="24"/>
                <w:highlight w:val="none"/>
              </w:rPr>
              <w:t>个防护单元</w:t>
            </w:r>
            <w:r>
              <w:rPr>
                <w:rFonts w:hint="eastAsia" w:ascii="仿宋" w:hAnsi="仿宋" w:eastAsia="仿宋" w:cs="仿宋"/>
                <w:kern w:val="0"/>
                <w:sz w:val="24"/>
                <w:highlight w:val="none"/>
                <w:lang w:val="en-US" w:eastAsia="zh-CN"/>
              </w:rPr>
              <w:t>的</w:t>
            </w:r>
            <w:r>
              <w:rPr>
                <w:rFonts w:hint="eastAsia" w:ascii="仿宋" w:hAnsi="仿宋" w:eastAsia="仿宋" w:cs="仿宋"/>
                <w:kern w:val="0"/>
                <w:sz w:val="24"/>
                <w:highlight w:val="none"/>
              </w:rPr>
              <w:t>设备设施维护维修，包括：</w:t>
            </w:r>
            <w:r>
              <w:rPr>
                <w:rFonts w:hint="eastAsia" w:ascii="仿宋" w:hAnsi="仿宋" w:eastAsia="仿宋" w:cs="仿宋"/>
                <w:kern w:val="0"/>
                <w:sz w:val="24"/>
                <w:highlight w:val="none"/>
                <w:lang w:val="en-US" w:eastAsia="zh-CN"/>
              </w:rPr>
              <w:t>钢筋混凝土人防门维护维修、钢结构防护密闭门维护维修、穿墙套管检修及支架除锈刷漆、离心轴流风机的一般检修及除锈刷漆更换帆布软接头、通风阀门（插板阀、调节阀、防火阀）一般检修及除锈刷漆、配电箱/控制箱一般检修、呼叫电铃的检修/更换/添配、工具箱添配、污水泵的拆除/检修及配件的添配、污水泵坑清理、各种泵的除锈刷漆、阀门的检修/拆除/安装及除锈刷漆、手动密闭阀的一般检修、密封垫更换、添配手柄、除锈刷漆、超压/自动排气活门一般检修、更换橡胶密封圈、除锈刷漆、悬板防爆波活门维护维修、挡窗板维护维修、设备房间标识牌制作安装、手摇电动两用风机一般检修、除锈刷漆、更换橡胶连接软接头、管道油漆翻新、除湿机维修、过滤吸收器维护维修、油网滤尘器维护维修、防爆开关更换、测压计更换、人防战备水箱检修维护</w:t>
            </w:r>
            <w:r>
              <w:rPr>
                <w:rFonts w:hint="eastAsia" w:ascii="仿宋" w:hAnsi="仿宋" w:eastAsia="仿宋" w:cs="仿宋"/>
                <w:kern w:val="0"/>
                <w:sz w:val="24"/>
                <w:highlight w:val="none"/>
              </w:rPr>
              <w:t>等。</w:t>
            </w:r>
          </w:p>
        </w:tc>
      </w:tr>
    </w:tbl>
    <w:p w14:paraId="46A19B5D">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p>
    <w:p w14:paraId="29047864">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2146DF72">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1）预付款支付比例或金额：合同价款的40%。</w:t>
      </w:r>
    </w:p>
    <w:p w14:paraId="2FF96215">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2）工程进度顺利，工程量完成过半且财政拨款下发后支付合同价款的30%。</w:t>
      </w:r>
    </w:p>
    <w:p w14:paraId="2466DEEE">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3）项目竣工完成审计单位结算审核结果出来且财政拨款下发后15个工作日内支付</w:t>
      </w:r>
      <w:r>
        <w:rPr>
          <w:rFonts w:hint="eastAsia" w:ascii="仿宋" w:hAnsi="仿宋" w:eastAsia="仿宋" w:cs="仿宋"/>
          <w:color w:val="auto"/>
          <w:kern w:val="2"/>
          <w:sz w:val="24"/>
          <w:szCs w:val="24"/>
          <w:highlight w:val="none"/>
          <w:u w:val="none"/>
          <w:lang w:eastAsia="zh-CN"/>
        </w:rPr>
        <w:t>支付至该项目结算价款的97%</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lang w:eastAsia="zh-CN"/>
        </w:rPr>
        <w:t>以审计单位出具的结算审核结果作为该项目的最终结算依据。</w:t>
      </w:r>
      <w:r>
        <w:rPr>
          <w:rFonts w:hint="eastAsia" w:ascii="仿宋" w:hAnsi="仿宋" w:eastAsia="仿宋" w:cs="仿宋"/>
          <w:color w:val="auto"/>
          <w:kern w:val="2"/>
          <w:sz w:val="24"/>
          <w:szCs w:val="24"/>
          <w:highlight w:val="none"/>
          <w:u w:val="none"/>
          <w:lang w:val="en-US" w:eastAsia="zh-CN"/>
        </w:rPr>
        <w:t>剩余质保金待乙方提交质保函后支付，项目保修期为2年。</w:t>
      </w:r>
    </w:p>
    <w:p w14:paraId="585B4C68">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D72FFB4">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5）甲方向乙方支付任一笔合同款项前，乙方应按照甲方要求开具相应增值税发票，否则，甲方有权顺延付款时间且不承担任何违约责任。</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default" w:ascii="仿宋" w:hAnsi="仿宋" w:eastAsia="仿宋" w:cs="仿宋"/>
          <w:sz w:val="24"/>
          <w:szCs w:val="24"/>
          <w:highlight w:val="none"/>
          <w:lang w:val="en-US" w:eastAsia="zh-CN"/>
        </w:rPr>
      </w:pPr>
      <w:bookmarkStart w:id="758" w:name="_Toc22600"/>
      <w:r>
        <w:rPr>
          <w:rFonts w:hint="eastAsia" w:ascii="仿宋" w:hAnsi="仿宋" w:eastAsia="仿宋" w:cs="仿宋"/>
          <w:sz w:val="24"/>
          <w:szCs w:val="24"/>
          <w:highlight w:val="none"/>
          <w:lang w:val="en-US" w:eastAsia="zh-CN"/>
        </w:rPr>
        <w:t>3.其他要求</w:t>
      </w:r>
    </w:p>
    <w:p w14:paraId="5FA201DF">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按照区财政局政府采购改革要求，自2025年起，所有立项招标项目签订的合同必须是电子公章网签，因此各投标人如若中标，需要到公安局先准备好开设电子公章，以备合同签订工作。</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758"/>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5CC6B4F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（1）、《建设工程工程量清单计价标准》（GB/T50500-2024）、《房屋修缮工程工程量计算标准》（DB11T 638-2023）、《房屋建筑与装饰工程工程量清单计算标准》（GB/T50854-2024）、《通用安装工程工程量清单计算标准》（GB50856-2024）等相关国家计量规范及北京市工程造价相关配套规定。</w:t>
      </w:r>
    </w:p>
    <w:p w14:paraId="53E20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（2）、国家或北京市颁发的相关计价依据及办法。</w:t>
      </w:r>
    </w:p>
    <w:p w14:paraId="2C5D6C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（3）、与本工程相关的标准、规范、图集和技术资料。</w:t>
      </w:r>
    </w:p>
    <w:p w14:paraId="091C6AC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（4）、北京市住房和城乡建设委员会印发《关于执行〈建设工程工程量清单计价标准〉及配套工程量计算标准的实施意见》的通知（京建发〔2025〕377号）。</w:t>
      </w:r>
    </w:p>
    <w:p w14:paraId="173F996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（5）、北京市住房和城乡建设委员会关于调整北京市建设工程计价依据增值税税率的通知（京建发〔2019〕141号）。</w:t>
      </w:r>
    </w:p>
    <w:p w14:paraId="2E5C4D3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（6）、《北京市房屋修缮工程预算消耗量标准》（2021）及费用标准等及相关规定。</w:t>
      </w:r>
    </w:p>
    <w:p w14:paraId="72CD8A6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（7）、执行2025年第10期《北京工程造价信息》及市场价格。</w:t>
      </w:r>
    </w:p>
    <w:p w14:paraId="598FD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（8）、本工程招标文件及招标工程量清单。</w:t>
      </w:r>
    </w:p>
    <w:p w14:paraId="3B1106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（9）、施工现场情况、工程特点及常规施工方案。</w:t>
      </w:r>
    </w:p>
    <w:p w14:paraId="2B5DC29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4标段：¥：2261423.53元</w:t>
      </w:r>
    </w:p>
    <w:p w14:paraId="7D04FEC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其中：分部分项工程：1686606.46元</w:t>
      </w:r>
    </w:p>
    <w:p w14:paraId="10CC1DE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措施项目：388094.03元</w:t>
      </w:r>
    </w:p>
    <w:p w14:paraId="68410257">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税金：186723.04元</w:t>
      </w:r>
    </w:p>
    <w:p w14:paraId="00F2BB2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安全文明施工费（含税）合计金额：153378.82元；</w:t>
      </w:r>
    </w:p>
    <w:p w14:paraId="137EA20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29508781">
      <w:pPr>
        <w:pStyle w:val="102"/>
        <w:spacing w:line="560" w:lineRule="exact"/>
        <w:ind w:firstLine="482"/>
        <w:contextualSpacing/>
        <w:rPr>
          <w:rFonts w:hint="default" w:ascii="仿宋" w:hAnsi="仿宋" w:eastAsia="仿宋" w:cs="仿宋"/>
          <w:b w:val="0"/>
          <w:bCs w:val="0"/>
          <w:sz w:val="24"/>
          <w:szCs w:val="24"/>
          <w:highlight w:val="none"/>
          <w:lang w:val="en-US" w:eastAsia="zh-CN"/>
        </w:rPr>
        <w:sectPr>
          <w:pgSz w:w="11906" w:h="16838"/>
          <w:pgMar w:top="1440" w:right="1301" w:bottom="1440" w:left="1588" w:header="794" w:footer="992" w:gutter="0"/>
          <w:pgNumType w:fmt="decimal"/>
          <w:cols w:space="720" w:num="1"/>
          <w:docGrid w:type="linesAndChars" w:linePitch="312" w:charSpace="0"/>
        </w:sectPr>
      </w:pPr>
    </w:p>
    <w:p w14:paraId="143F9177">
      <w:pPr>
        <w:pStyle w:val="102"/>
        <w:spacing w:line="560" w:lineRule="exact"/>
        <w:ind w:firstLine="482"/>
        <w:contextualSpacing/>
        <w:rPr>
          <w:rFonts w:hint="eastAsia" w:ascii="仿宋" w:hAnsi="仿宋" w:eastAsia="仿宋" w:cs="仿宋"/>
          <w:b w:val="0"/>
          <w:bCs w:val="0"/>
          <w:sz w:val="24"/>
          <w:szCs w:val="24"/>
          <w:highlight w:val="none"/>
          <w:lang w:val="en-US" w:eastAsia="zh-CN"/>
        </w:rPr>
      </w:pPr>
    </w:p>
    <w:p w14:paraId="04CFAFEB">
      <w:pPr>
        <w:pStyle w:val="2"/>
        <w:numPr>
          <w:ilvl w:val="0"/>
          <w:numId w:val="0"/>
        </w:numPr>
        <w:rPr>
          <w:rFonts w:hint="eastAsia" w:ascii="仿宋" w:hAnsi="仿宋" w:eastAsia="仿宋" w:cs="仿宋"/>
          <w:b/>
          <w:bCs/>
          <w:szCs w:val="24"/>
          <w:highlight w:val="none"/>
        </w:rPr>
      </w:pPr>
      <w:bookmarkStart w:id="759" w:name="_Toc28430"/>
      <w:bookmarkStart w:id="760" w:name="_Toc27618"/>
      <w:bookmarkStart w:id="761" w:name="_Toc28844"/>
      <w:bookmarkStart w:id="762" w:name="_Toc13417"/>
      <w:bookmarkStart w:id="763" w:name="_Toc29689"/>
      <w:r>
        <w:rPr>
          <w:rFonts w:hint="eastAsia" w:ascii="仿宋" w:hAnsi="仿宋" w:eastAsia="仿宋" w:cs="仿宋"/>
          <w:b/>
          <w:bCs/>
          <w:kern w:val="44"/>
          <w:sz w:val="32"/>
          <w:szCs w:val="24"/>
          <w:highlight w:val="none"/>
          <w:lang w:val="en-US" w:eastAsia="zh-CN" w:bidi="ar-SA"/>
        </w:rPr>
        <w:t>第六章</w:t>
      </w:r>
      <w:r>
        <w:rPr>
          <w:rFonts w:hint="eastAsia" w:ascii="仿宋" w:hAnsi="仿宋" w:eastAsia="仿宋" w:cs="仿宋"/>
          <w:b/>
          <w:bCs/>
          <w:szCs w:val="24"/>
          <w:highlight w:val="none"/>
        </w:rPr>
        <w:t xml:space="preserve">  拟签订的合同文本</w:t>
      </w:r>
      <w:bookmarkEnd w:id="759"/>
      <w:bookmarkEnd w:id="760"/>
      <w:bookmarkEnd w:id="761"/>
      <w:bookmarkEnd w:id="762"/>
      <w:bookmarkEnd w:id="763"/>
    </w:p>
    <w:p w14:paraId="484CE531">
      <w:pPr>
        <w:jc w:val="center"/>
        <w:rPr>
          <w:rFonts w:hint="eastAsia" w:ascii="仿宋" w:hAnsi="仿宋" w:eastAsia="仿宋" w:cs="仿宋"/>
          <w:b/>
          <w:bCs/>
          <w:sz w:val="24"/>
          <w:highlight w:val="none"/>
          <w:lang w:eastAsia="zh-CN"/>
        </w:rPr>
      </w:pPr>
      <w:bookmarkStart w:id="764" w:name="_Toc10913"/>
      <w:bookmarkStart w:id="765" w:name="_Toc13702"/>
      <w:bookmarkStart w:id="766" w:name="_Toc9248"/>
      <w:bookmarkStart w:id="767" w:name="_Toc8642"/>
      <w:bookmarkStart w:id="768" w:name="_Toc811"/>
      <w:bookmarkStart w:id="769" w:name="_Toc16698"/>
      <w:bookmarkStart w:id="770" w:name="_Toc8770"/>
      <w:bookmarkStart w:id="771" w:name="_Toc4281"/>
      <w:bookmarkStart w:id="772" w:name="_Toc12125"/>
      <w:bookmarkStart w:id="773" w:name="_Toc31926"/>
    </w:p>
    <w:p w14:paraId="2B74311E">
      <w:pPr>
        <w:jc w:val="center"/>
        <w:rPr>
          <w:rFonts w:hint="eastAsia" w:ascii="仿宋" w:hAnsi="仿宋" w:eastAsia="仿宋" w:cs="仿宋"/>
          <w:b/>
          <w:bCs/>
          <w:szCs w:val="24"/>
          <w:highlight w:val="none"/>
          <w:lang w:eastAsia="zh-CN"/>
        </w:rPr>
      </w:pPr>
      <w:r>
        <w:rPr>
          <w:rFonts w:hint="eastAsia" w:ascii="仿宋" w:hAnsi="仿宋" w:eastAsia="仿宋" w:cs="仿宋"/>
          <w:b/>
          <w:bCs/>
          <w:sz w:val="24"/>
          <w:highlight w:val="none"/>
          <w:lang w:eastAsia="zh-CN"/>
        </w:rPr>
        <w:t>（以下合同仅作为参考样本，具体合同要求以签订前采购人规定为准）</w:t>
      </w:r>
      <w:bookmarkEnd w:id="764"/>
      <w:bookmarkEnd w:id="765"/>
      <w:bookmarkEnd w:id="766"/>
      <w:bookmarkEnd w:id="767"/>
      <w:bookmarkEnd w:id="768"/>
      <w:bookmarkEnd w:id="769"/>
      <w:bookmarkEnd w:id="770"/>
      <w:bookmarkEnd w:id="771"/>
      <w:bookmarkEnd w:id="772"/>
      <w:bookmarkEnd w:id="773"/>
    </w:p>
    <w:p w14:paraId="40155F28">
      <w:pPr>
        <w:spacing w:after="156" w:afterLines="50" w:line="600" w:lineRule="exact"/>
        <w:ind w:left="-708" w:leftChars="-337" w:right="-624" w:rightChars="-297"/>
        <w:outlineLvl w:val="0"/>
        <w:rPr>
          <w:rFonts w:hint="eastAsia" w:ascii="仿宋" w:hAnsi="仿宋" w:eastAsia="仿宋" w:cs="仿宋"/>
          <w:b/>
          <w:bCs/>
          <w:sz w:val="24"/>
          <w:highlight w:val="none"/>
        </w:rPr>
      </w:pPr>
      <w:bookmarkStart w:id="774" w:name="_Toc18455"/>
      <w:bookmarkStart w:id="775" w:name="_Toc21987"/>
      <w:bookmarkStart w:id="776" w:name="_Toc8005"/>
      <w:bookmarkStart w:id="777" w:name="_Toc11756"/>
      <w:bookmarkStart w:id="778" w:name="_Toc2386"/>
      <w:bookmarkStart w:id="779" w:name="_Toc10765"/>
      <w:bookmarkStart w:id="780" w:name="_Toc7102"/>
      <w:bookmarkStart w:id="781" w:name="_Toc28933"/>
      <w:bookmarkStart w:id="782" w:name="_Toc32398"/>
      <w:bookmarkStart w:id="783" w:name="_Toc11330"/>
    </w:p>
    <w:p w14:paraId="5E7103B3">
      <w:pPr>
        <w:spacing w:after="156" w:afterLines="50" w:line="600" w:lineRule="exact"/>
        <w:ind w:left="-708" w:leftChars="-337" w:right="-624" w:rightChars="-297"/>
        <w:outlineLvl w:val="0"/>
        <w:rPr>
          <w:rFonts w:hint="eastAsia" w:ascii="仿宋" w:hAnsi="仿宋" w:eastAsia="仿宋" w:cs="仿宋"/>
          <w:b/>
          <w:bCs/>
          <w:sz w:val="24"/>
          <w:highlight w:val="none"/>
        </w:rPr>
        <w:sectPr>
          <w:footerReference r:id="rId15" w:type="default"/>
          <w:pgSz w:w="11907" w:h="16840"/>
          <w:pgMar w:top="1418" w:right="1134" w:bottom="1418" w:left="1701" w:header="794" w:footer="851" w:gutter="0"/>
          <w:pgNumType w:fmt="decimal"/>
          <w:cols w:space="720" w:num="1"/>
          <w:docGrid w:linePitch="462" w:charSpace="0"/>
        </w:sectPr>
      </w:pPr>
    </w:p>
    <w:p w14:paraId="29A597CE">
      <w:pPr>
        <w:spacing w:line="560" w:lineRule="exact"/>
        <w:jc w:val="center"/>
        <w:outlineLvl w:val="0"/>
        <w:rPr>
          <w:rFonts w:hint="eastAsia" w:ascii="仿宋" w:hAnsi="仿宋" w:eastAsia="仿宋" w:cs="仿宋"/>
          <w:sz w:val="44"/>
          <w:szCs w:val="44"/>
        </w:rPr>
      </w:pPr>
    </w:p>
    <w:p w14:paraId="11A3731D">
      <w:pPr>
        <w:spacing w:line="560" w:lineRule="exact"/>
        <w:jc w:val="center"/>
        <w:outlineLvl w:val="0"/>
        <w:rPr>
          <w:rFonts w:hint="eastAsia" w:ascii="仿宋" w:hAnsi="仿宋" w:eastAsia="仿宋" w:cs="仿宋"/>
          <w:sz w:val="44"/>
          <w:szCs w:val="44"/>
        </w:rPr>
      </w:pPr>
    </w:p>
    <w:p w14:paraId="714D222E">
      <w:pPr>
        <w:spacing w:line="560" w:lineRule="exact"/>
        <w:jc w:val="center"/>
        <w:outlineLvl w:val="0"/>
        <w:rPr>
          <w:rFonts w:hint="eastAsia" w:ascii="仿宋" w:hAnsi="仿宋" w:eastAsia="仿宋" w:cs="仿宋"/>
          <w:sz w:val="44"/>
          <w:szCs w:val="44"/>
        </w:rPr>
      </w:pPr>
    </w:p>
    <w:p w14:paraId="5C197AA2">
      <w:pPr>
        <w:spacing w:line="560" w:lineRule="exact"/>
        <w:jc w:val="center"/>
        <w:outlineLvl w:val="0"/>
        <w:rPr>
          <w:rFonts w:hint="eastAsia" w:ascii="仿宋" w:hAnsi="仿宋" w:eastAsia="仿宋" w:cs="仿宋"/>
          <w:sz w:val="44"/>
          <w:szCs w:val="44"/>
          <w:lang w:eastAsia="zh-CN"/>
        </w:rPr>
      </w:pPr>
      <w:r>
        <w:rPr>
          <w:rFonts w:hint="eastAsia" w:ascii="仿宋" w:hAnsi="仿宋" w:eastAsia="仿宋" w:cs="仿宋"/>
          <w:sz w:val="44"/>
          <w:szCs w:val="44"/>
          <w:lang w:eastAsia="zh-CN"/>
        </w:rPr>
        <w:t>朝阳区2026年第一批136处（217个防护单元）人防工程战时设备设施维护维修项目（4标段）</w:t>
      </w:r>
    </w:p>
    <w:p w14:paraId="682679F8">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服务合同</w:t>
      </w:r>
    </w:p>
    <w:p w14:paraId="003035A7">
      <w:pPr>
        <w:spacing w:line="560" w:lineRule="exact"/>
        <w:rPr>
          <w:rFonts w:hint="eastAsia" w:ascii="仿宋" w:hAnsi="仿宋" w:eastAsia="仿宋" w:cs="仿宋"/>
        </w:rPr>
      </w:pPr>
    </w:p>
    <w:p w14:paraId="07FB237F">
      <w:pPr>
        <w:spacing w:line="560" w:lineRule="exact"/>
        <w:rPr>
          <w:rFonts w:hint="eastAsia" w:ascii="仿宋" w:hAnsi="仿宋" w:eastAsia="仿宋" w:cs="仿宋"/>
          <w:sz w:val="28"/>
          <w:szCs w:val="28"/>
        </w:rPr>
      </w:pPr>
    </w:p>
    <w:p w14:paraId="568D683B">
      <w:pPr>
        <w:spacing w:line="560" w:lineRule="exact"/>
        <w:rPr>
          <w:rFonts w:hint="eastAsia" w:ascii="仿宋" w:hAnsi="仿宋" w:eastAsia="仿宋" w:cs="仿宋"/>
          <w:sz w:val="36"/>
          <w:szCs w:val="36"/>
        </w:rPr>
      </w:pPr>
    </w:p>
    <w:p w14:paraId="5C412B1B">
      <w:pPr>
        <w:spacing w:line="560" w:lineRule="exact"/>
        <w:outlineLvl w:val="0"/>
        <w:rPr>
          <w:rFonts w:hint="eastAsia" w:ascii="仿宋" w:hAnsi="仿宋" w:eastAsia="仿宋" w:cs="仿宋"/>
          <w:sz w:val="36"/>
          <w:szCs w:val="36"/>
        </w:rPr>
      </w:pPr>
    </w:p>
    <w:p w14:paraId="00414E8F">
      <w:pPr>
        <w:spacing w:line="560" w:lineRule="exact"/>
        <w:outlineLvl w:val="0"/>
        <w:rPr>
          <w:rFonts w:hint="eastAsia" w:ascii="仿宋" w:hAnsi="仿宋" w:eastAsia="仿宋" w:cs="仿宋"/>
          <w:sz w:val="36"/>
          <w:szCs w:val="36"/>
        </w:rPr>
      </w:pPr>
    </w:p>
    <w:p w14:paraId="40216D7F">
      <w:pPr>
        <w:spacing w:line="560" w:lineRule="exact"/>
        <w:outlineLvl w:val="0"/>
        <w:rPr>
          <w:rFonts w:hint="eastAsia" w:ascii="仿宋" w:hAnsi="仿宋" w:eastAsia="仿宋" w:cs="仿宋"/>
          <w:sz w:val="36"/>
          <w:szCs w:val="36"/>
        </w:rPr>
      </w:pPr>
    </w:p>
    <w:p w14:paraId="626D60CB">
      <w:pPr>
        <w:spacing w:line="560" w:lineRule="exact"/>
        <w:outlineLvl w:val="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u w:val="single"/>
          <w:lang w:eastAsia="zh-CN"/>
        </w:rPr>
        <w:t>朝阳区2026年第一批136处（217个防护单元）人防工程战时设备设施维护维修项目（4标段）</w:t>
      </w:r>
    </w:p>
    <w:p w14:paraId="1EA6BCC3">
      <w:pPr>
        <w:spacing w:line="560" w:lineRule="exact"/>
        <w:rPr>
          <w:rFonts w:hint="eastAsia" w:ascii="仿宋" w:hAnsi="仿宋" w:eastAsia="仿宋" w:cs="仿宋"/>
          <w:sz w:val="36"/>
          <w:szCs w:val="36"/>
        </w:rPr>
      </w:pPr>
    </w:p>
    <w:p w14:paraId="1BC290AC">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704C146B">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185A0B66">
      <w:pPr>
        <w:spacing w:line="560" w:lineRule="exact"/>
        <w:rPr>
          <w:rFonts w:hint="eastAsia" w:ascii="仿宋" w:hAnsi="仿宋" w:eastAsia="仿宋" w:cs="仿宋"/>
          <w:sz w:val="36"/>
          <w:szCs w:val="36"/>
          <w:u w:val="single"/>
        </w:rPr>
      </w:pPr>
    </w:p>
    <w:p w14:paraId="3CA15ECE">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7E18C7FB">
      <w:pPr>
        <w:spacing w:line="560" w:lineRule="exact"/>
        <w:rPr>
          <w:rFonts w:hint="eastAsia" w:ascii="仿宋" w:hAnsi="仿宋" w:eastAsia="仿宋" w:cs="仿宋"/>
          <w:sz w:val="28"/>
          <w:szCs w:val="28"/>
        </w:rPr>
      </w:pPr>
    </w:p>
    <w:p w14:paraId="1E44461F">
      <w:pPr>
        <w:pStyle w:val="59"/>
        <w:spacing w:line="560" w:lineRule="exact"/>
        <w:rPr>
          <w:rFonts w:hint="eastAsia" w:ascii="仿宋" w:hAnsi="仿宋" w:eastAsia="仿宋" w:cs="仿宋"/>
        </w:rPr>
      </w:pPr>
    </w:p>
    <w:p w14:paraId="1C422D70">
      <w:pPr>
        <w:spacing w:line="560" w:lineRule="exact"/>
        <w:jc w:val="center"/>
        <w:outlineLvl w:val="0"/>
        <w:rPr>
          <w:rFonts w:hint="eastAsia" w:ascii="仿宋" w:hAnsi="仿宋" w:eastAsia="仿宋" w:cs="仿宋"/>
          <w:b/>
          <w:bCs/>
          <w:sz w:val="28"/>
          <w:szCs w:val="28"/>
        </w:rPr>
        <w:sectPr>
          <w:footerReference r:id="rId16" w:type="default"/>
          <w:pgSz w:w="11907" w:h="16840"/>
          <w:pgMar w:top="1418" w:right="1134" w:bottom="1418" w:left="1701" w:header="794" w:footer="851" w:gutter="0"/>
          <w:cols w:space="720" w:num="1"/>
          <w:titlePg/>
          <w:docGrid w:linePitch="462" w:charSpace="0"/>
        </w:sectPr>
      </w:pPr>
    </w:p>
    <w:p w14:paraId="0C369DFA">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30F307A2">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w:t>
      </w:r>
      <w:r>
        <w:rPr>
          <w:rFonts w:hint="eastAsia" w:ascii="仿宋" w:hAnsi="仿宋" w:eastAsia="仿宋" w:cs="仿宋"/>
          <w:sz w:val="24"/>
          <w:u w:val="single"/>
          <w:lang w:eastAsia="zh-CN"/>
        </w:rPr>
        <w:t>朝阳区2026年第一批136处（217个防护单元）人防工程战时设备设施维护维修项目（4标段）</w:t>
      </w:r>
      <w:r>
        <w:rPr>
          <w:rFonts w:hint="eastAsia" w:ascii="仿宋" w:hAnsi="仿宋" w:eastAsia="仿宋" w:cs="仿宋"/>
          <w:sz w:val="24"/>
          <w:u w:val="single"/>
        </w:rPr>
        <w:t>”</w:t>
      </w:r>
      <w:r>
        <w:rPr>
          <w:rFonts w:hint="eastAsia" w:ascii="仿宋" w:hAnsi="仿宋" w:eastAsia="仿宋" w:cs="仿宋"/>
          <w:sz w:val="24"/>
        </w:rPr>
        <w:t>委托乙方负责维护维修相关事宜，订立本协议。</w:t>
      </w:r>
    </w:p>
    <w:p w14:paraId="03CF915C">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099E2162">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6C5B6DE6">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甲方提供战时设备设施维护维修人防工程台账，具体服务内容工程量清单为准。</w:t>
      </w:r>
    </w:p>
    <w:p w14:paraId="1A0A8FC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31D93EC5">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0B1CE6BF">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77FE312E">
      <w:pPr>
        <w:spacing w:line="560" w:lineRule="exact"/>
        <w:ind w:firstLine="480" w:firstLineChars="200"/>
        <w:jc w:val="left"/>
        <w:rPr>
          <w:rFonts w:ascii="仿宋" w:hAnsi="仿宋" w:eastAsia="仿宋" w:cs="仿宋"/>
          <w:sz w:val="24"/>
        </w:rPr>
      </w:pPr>
      <w:r>
        <w:rPr>
          <w:rFonts w:hint="eastAsia" w:ascii="仿宋" w:hAnsi="仿宋" w:eastAsia="仿宋" w:cs="仿宋"/>
          <w:sz w:val="24"/>
        </w:rPr>
        <w:t>2.3本项目对工程的技术标准和功能要求：根据《人民防空工程维护技术规程》、《人民防空工程完好性评定标准》、《北京市人民防空工程维修质量监督管理办法（试行）》。</w:t>
      </w:r>
    </w:p>
    <w:p w14:paraId="26A7ADC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26246BF4">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4CCEA9D8">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65A76C4C">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sz w:val="24"/>
          <w:lang w:val="en-US" w:eastAsia="zh-CN"/>
        </w:rPr>
        <w:t>50</w:t>
      </w:r>
      <w:r>
        <w:rPr>
          <w:rFonts w:hint="eastAsia" w:ascii="仿宋" w:hAnsi="仿宋" w:eastAsia="仿宋" w:cs="仿宋"/>
          <w:sz w:val="24"/>
        </w:rPr>
        <w:t xml:space="preserve"> 天。工期总日历天数与根据前述计划开竣工日期计算的工期天数不一致的，以工期总日历天数为准。</w:t>
      </w:r>
    </w:p>
    <w:p w14:paraId="7452884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079A3EF3">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5F62EB1F">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7A1BD930">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5470E357">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62593751">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213AEB80">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施工中接受甲方质量监督组监督，结算后市、区相关检查时施工单位不予配合，甲方有权扣除该小区防护单元占所有防护单元数量相应比例的现场管理费(费用从质量保证金中扣除)。</w:t>
      </w:r>
    </w:p>
    <w:p w14:paraId="351F9E57">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7F7B5F62">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5.1乙方应在竣工结束后10日内提交4套结算资料，竣工资料的费用由乙方承担。</w:t>
      </w:r>
    </w:p>
    <w:p w14:paraId="50E44778">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610E722A">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10CD401F">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5.4乙方负责照管工程及工程相关的材料、工程设备的起始时间：自开工之日起，至验收合格之日后15日止。</w:t>
      </w:r>
    </w:p>
    <w:p w14:paraId="339A1FBC">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576E8579">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54CA4D4C">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54FB3D02">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1B099FA2">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3D272533">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08D59FCC">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08CEDF6C">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0297A5DA">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332AE6E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5950AD32">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0AD623A4">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0C6CC744">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0B4C5147">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7.2双方约定的合同款（进度款）支付方式和时间：</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2E3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C000C63">
            <w:pPr>
              <w:spacing w:line="560" w:lineRule="exact"/>
              <w:jc w:val="center"/>
              <w:rPr>
                <w:rFonts w:hint="eastAsia" w:ascii="仿宋" w:hAnsi="仿宋" w:eastAsia="仿宋" w:cs="仿宋"/>
                <w:szCs w:val="21"/>
              </w:rPr>
            </w:pPr>
            <w:r>
              <w:rPr>
                <w:rFonts w:hint="eastAsia" w:ascii="仿宋" w:hAnsi="仿宋" w:eastAsia="仿宋" w:cs="仿宋"/>
                <w:szCs w:val="21"/>
              </w:rPr>
              <w:t>拨付进度款时间</w:t>
            </w:r>
          </w:p>
          <w:p w14:paraId="01D54800">
            <w:pPr>
              <w:spacing w:line="560" w:lineRule="exact"/>
              <w:jc w:val="center"/>
              <w:rPr>
                <w:rFonts w:hint="eastAsia" w:ascii="仿宋" w:hAnsi="仿宋" w:eastAsia="仿宋" w:cs="仿宋"/>
                <w:szCs w:val="21"/>
              </w:rPr>
            </w:pPr>
            <w:r>
              <w:rPr>
                <w:rFonts w:hint="eastAsia" w:ascii="仿宋" w:hAnsi="仿宋" w:eastAsia="仿宋" w:cs="仿宋"/>
                <w:szCs w:val="21"/>
              </w:rPr>
              <w:t>（进度、部位）</w:t>
            </w:r>
          </w:p>
        </w:tc>
        <w:tc>
          <w:tcPr>
            <w:tcW w:w="2115" w:type="dxa"/>
            <w:noWrap w:val="0"/>
            <w:vAlign w:val="center"/>
          </w:tcPr>
          <w:p w14:paraId="59D2B8D1">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7D5E612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04487250">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418BE021">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7AB7D8AF">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6AC3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71BEECF8">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67B14C2B">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7D446FDD">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47199D6D">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1540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1B72C382">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7458A482">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0F0352D2">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7CB4D4EC">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39B7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149948E6">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77E6C52C">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7F68D75F">
            <w:pPr>
              <w:spacing w:line="560" w:lineRule="exact"/>
              <w:jc w:val="center"/>
              <w:rPr>
                <w:rFonts w:hint="eastAsia" w:ascii="仿宋" w:hAnsi="仿宋" w:eastAsia="仿宋" w:cs="仿宋"/>
                <w:szCs w:val="21"/>
              </w:rPr>
            </w:pPr>
          </w:p>
        </w:tc>
        <w:tc>
          <w:tcPr>
            <w:tcW w:w="3220" w:type="dxa"/>
            <w:noWrap w:val="0"/>
            <w:vAlign w:val="center"/>
          </w:tcPr>
          <w:p w14:paraId="66425FB6">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3B79113F">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34EE4BD">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22188195">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2EBD800F">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138680EC">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673BE9F8">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维修成本及该费用30%的管理费用）由乙方双倍承担，乙方对该处维护维修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11426717">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2774FE99">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06193B04">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41ED7AAC">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20D1B225">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2F0090AA">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5357E489">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4DB21963">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3DFEEE9B">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783A5EB5">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71EE5F95">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6A497E50">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第十条 附则</w:t>
      </w:r>
    </w:p>
    <w:p w14:paraId="21EDF55E">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160B436F">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09109E31">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3CD18F2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6653A999">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7FB66377">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5347ADE2">
      <w:pPr>
        <w:spacing w:line="560" w:lineRule="exact"/>
        <w:ind w:left="5040" w:hanging="5040" w:hangingChars="2100"/>
        <w:rPr>
          <w:rFonts w:hint="eastAsia" w:ascii="仿宋" w:hAnsi="仿宋" w:eastAsia="仿宋" w:cs="仿宋"/>
          <w:sz w:val="24"/>
        </w:rPr>
        <w:sectPr>
          <w:headerReference r:id="rId17" w:type="default"/>
          <w:footerReference r:id="rId18" w:type="default"/>
          <w:pgSz w:w="11907" w:h="16840"/>
          <w:pgMar w:top="1418" w:right="1134" w:bottom="1418" w:left="1701" w:header="794" w:footer="851" w:gutter="0"/>
          <w:pgNumType w:start="1"/>
          <w:cols w:space="720" w:num="1"/>
          <w:docGrid w:linePitch="462" w:charSpace="0"/>
        </w:sectPr>
      </w:pPr>
    </w:p>
    <w:p w14:paraId="43588384">
      <w:pPr>
        <w:spacing w:line="560" w:lineRule="exact"/>
        <w:ind w:left="5040" w:hanging="5040" w:hangingChars="2100"/>
        <w:rPr>
          <w:rFonts w:hint="eastAsia" w:ascii="仿宋" w:hAnsi="仿宋" w:eastAsia="仿宋" w:cs="仿宋"/>
          <w:sz w:val="24"/>
        </w:rPr>
      </w:pPr>
    </w:p>
    <w:p w14:paraId="7DAA5F34">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7B5AB57F">
      <w:pPr>
        <w:spacing w:line="560" w:lineRule="exact"/>
        <w:rPr>
          <w:rFonts w:hint="eastAsia" w:ascii="仿宋" w:hAnsi="仿宋" w:eastAsia="仿宋" w:cs="仿宋"/>
          <w:sz w:val="24"/>
        </w:rPr>
      </w:pPr>
    </w:p>
    <w:p w14:paraId="48D8AA5A">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6946F462">
      <w:pPr>
        <w:spacing w:line="560" w:lineRule="exact"/>
        <w:rPr>
          <w:rFonts w:hint="eastAsia" w:ascii="仿宋" w:hAnsi="仿宋" w:eastAsia="仿宋" w:cs="仿宋"/>
          <w:sz w:val="24"/>
        </w:rPr>
      </w:pPr>
    </w:p>
    <w:p w14:paraId="637692A3">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4A1DDA8A">
      <w:pPr>
        <w:spacing w:line="560" w:lineRule="exact"/>
        <w:rPr>
          <w:rFonts w:hint="eastAsia" w:ascii="仿宋" w:hAnsi="仿宋" w:eastAsia="仿宋" w:cs="仿宋"/>
          <w:sz w:val="24"/>
        </w:rPr>
      </w:pPr>
    </w:p>
    <w:p w14:paraId="42413233">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6A54CCF3">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2F3B33B1">
      <w:pPr>
        <w:spacing w:line="560" w:lineRule="exact"/>
        <w:rPr>
          <w:rFonts w:hint="eastAsia" w:ascii="仿宋" w:hAnsi="仿宋" w:eastAsia="仿宋" w:cs="仿宋"/>
          <w:sz w:val="24"/>
        </w:rPr>
      </w:pPr>
    </w:p>
    <w:p w14:paraId="6AFEBE8C">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7D3D7D08">
      <w:pPr>
        <w:pStyle w:val="59"/>
        <w:spacing w:line="560" w:lineRule="exact"/>
        <w:rPr>
          <w:rFonts w:hint="eastAsia" w:ascii="仿宋" w:hAnsi="仿宋" w:eastAsia="仿宋" w:cs="仿宋"/>
        </w:rPr>
      </w:pPr>
    </w:p>
    <w:p w14:paraId="5B393AEA">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5205B4BA">
      <w:pPr>
        <w:spacing w:line="560" w:lineRule="exact"/>
        <w:rPr>
          <w:rFonts w:hint="eastAsia" w:ascii="仿宋" w:hAnsi="仿宋" w:eastAsia="仿宋" w:cs="仿宋"/>
          <w:sz w:val="24"/>
        </w:rPr>
      </w:pPr>
    </w:p>
    <w:p w14:paraId="3EC15A89">
      <w:pPr>
        <w:spacing w:before="156" w:beforeLines="50" w:after="156" w:afterLines="50" w:line="440" w:lineRule="exact"/>
        <w:jc w:val="left"/>
        <w:rPr>
          <w:rFonts w:hint="eastAsia" w:ascii="仿宋_GB2312" w:eastAsia="仿宋_GB2312"/>
          <w:color w:val="000000"/>
          <w:sz w:val="30"/>
          <w:szCs w:val="30"/>
        </w:rPr>
      </w:pPr>
      <w:r>
        <w:br w:type="page"/>
      </w:r>
    </w:p>
    <w:p w14:paraId="07FE512C">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6D25C8F5">
      <w:pPr>
        <w:spacing w:line="440" w:lineRule="exact"/>
        <w:rPr>
          <w:rFonts w:eastAsia="黑体"/>
          <w:color w:val="000000"/>
          <w:sz w:val="30"/>
          <w:szCs w:val="30"/>
        </w:rPr>
      </w:pPr>
      <w:r>
        <w:rPr>
          <w:rFonts w:eastAsia="黑体"/>
          <w:color w:val="000000"/>
          <w:sz w:val="30"/>
          <w:szCs w:val="30"/>
        </w:rPr>
        <w:t xml:space="preserve">    </w:t>
      </w:r>
    </w:p>
    <w:p w14:paraId="7925A598">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3FAD04DF">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14FEB2C2">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xxxx工程有限公司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2B6038FF">
      <w:pPr>
        <w:spacing w:line="440" w:lineRule="exact"/>
        <w:rPr>
          <w:rFonts w:hint="eastAsia" w:ascii="仿宋" w:hAnsi="仿宋" w:eastAsia="仿宋" w:cs="仿宋"/>
          <w:color w:val="000000"/>
          <w:sz w:val="24"/>
        </w:rPr>
      </w:pPr>
    </w:p>
    <w:p w14:paraId="5DB3E09A">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u w:val="single"/>
          <w:lang w:eastAsia="zh-CN"/>
        </w:rPr>
        <w:t>朝阳区2026年第一批136处（217个防护单元）人防工程战时设备设施维护维修项目（4标段）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4793D7BD">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784" w:name="_Toc520886090"/>
      <w:r>
        <w:rPr>
          <w:rFonts w:hint="eastAsia" w:ascii="仿宋_GB2312" w:hAnsi="仿宋_GB2312" w:eastAsia="仿宋_GB2312" w:cs="仿宋_GB2312"/>
          <w:b/>
          <w:bCs/>
          <w:color w:val="000000"/>
          <w:sz w:val="24"/>
        </w:rPr>
        <w:t>一、质量保修范围和内容</w:t>
      </w:r>
      <w:bookmarkEnd w:id="784"/>
    </w:p>
    <w:p w14:paraId="042F8DAA">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557E03C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5110771B">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785" w:name="_Toc520886091"/>
      <w:r>
        <w:rPr>
          <w:rFonts w:hint="eastAsia" w:ascii="仿宋_GB2312" w:hAnsi="仿宋_GB2312" w:eastAsia="仿宋_GB2312" w:cs="仿宋_GB2312"/>
          <w:b/>
          <w:color w:val="000000"/>
          <w:sz w:val="24"/>
        </w:rPr>
        <w:t>二、质量保修期</w:t>
      </w:r>
      <w:bookmarkEnd w:id="785"/>
    </w:p>
    <w:p w14:paraId="588DC384">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3642CC8">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025A865B">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     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7F16E4A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E1F8CED">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12E67EE3">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2900E6D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99C9F6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14CB38D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1F3F9EE7">
      <w:pPr>
        <w:spacing w:line="440" w:lineRule="exact"/>
        <w:ind w:firstLine="482" w:firstLineChars="200"/>
        <w:outlineLvl w:val="0"/>
        <w:rPr>
          <w:rFonts w:hint="eastAsia" w:ascii="仿宋_GB2312" w:hAnsi="仿宋_GB2312" w:eastAsia="仿宋_GB2312" w:cs="仿宋_GB2312"/>
          <w:b/>
          <w:bCs/>
          <w:color w:val="000000"/>
          <w:sz w:val="24"/>
        </w:rPr>
      </w:pPr>
      <w:bookmarkStart w:id="786" w:name="_Toc520886092"/>
      <w:r>
        <w:rPr>
          <w:rFonts w:hint="eastAsia" w:ascii="仿宋_GB2312" w:hAnsi="仿宋_GB2312" w:eastAsia="仿宋_GB2312" w:cs="仿宋_GB2312"/>
          <w:b/>
          <w:bCs/>
          <w:color w:val="000000"/>
          <w:sz w:val="24"/>
        </w:rPr>
        <w:t>三、缺陷责任期</w:t>
      </w:r>
      <w:bookmarkEnd w:id="786"/>
    </w:p>
    <w:p w14:paraId="12D2B993">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4C910C61">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1B731001">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787" w:name="_Toc520886093"/>
      <w:r>
        <w:rPr>
          <w:rFonts w:hint="eastAsia" w:ascii="仿宋_GB2312" w:hAnsi="仿宋_GB2312" w:eastAsia="仿宋_GB2312" w:cs="仿宋_GB2312"/>
          <w:b/>
          <w:bCs/>
          <w:color w:val="000000"/>
          <w:sz w:val="24"/>
        </w:rPr>
        <w:t>四、质量保修责任</w:t>
      </w:r>
      <w:bookmarkEnd w:id="787"/>
    </w:p>
    <w:p w14:paraId="165CA544">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49150347">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6E9AF2C3">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019712B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661635A9">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788" w:name="_Toc520886094"/>
      <w:r>
        <w:rPr>
          <w:rFonts w:hint="eastAsia" w:ascii="仿宋_GB2312" w:hAnsi="仿宋_GB2312" w:eastAsia="仿宋_GB2312" w:cs="仿宋_GB2312"/>
          <w:b/>
          <w:bCs/>
          <w:color w:val="000000"/>
          <w:sz w:val="24"/>
        </w:rPr>
        <w:t>五、保修费用</w:t>
      </w:r>
      <w:bookmarkEnd w:id="788"/>
    </w:p>
    <w:p w14:paraId="38E8121C">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2548C20D">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789"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789"/>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211207C4">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7C9DEFBE">
      <w:pPr>
        <w:spacing w:line="440" w:lineRule="exact"/>
        <w:ind w:firstLine="420"/>
        <w:rPr>
          <w:rFonts w:hint="eastAsia" w:ascii="仿宋_GB2312" w:hAnsi="仿宋_GB2312" w:eastAsia="仿宋_GB2312" w:cs="仿宋_GB2312"/>
          <w:color w:val="000000"/>
          <w:sz w:val="24"/>
        </w:rPr>
      </w:pPr>
    </w:p>
    <w:p w14:paraId="5C3FDBDD">
      <w:pPr>
        <w:spacing w:line="440" w:lineRule="exact"/>
        <w:rPr>
          <w:rFonts w:hint="eastAsia" w:ascii="仿宋_GB2312" w:hAnsi="仿宋_GB2312" w:eastAsia="仿宋_GB2312" w:cs="仿宋_GB2312"/>
          <w:color w:val="000000"/>
          <w:sz w:val="24"/>
        </w:rPr>
      </w:pPr>
    </w:p>
    <w:p w14:paraId="20DBBA5A">
      <w:pPr>
        <w:spacing w:line="440" w:lineRule="exact"/>
        <w:rPr>
          <w:rFonts w:hint="eastAsia" w:ascii="仿宋_GB2312" w:hAnsi="仿宋_GB2312" w:eastAsia="仿宋_GB2312" w:cs="仿宋_GB2312"/>
          <w:color w:val="000000"/>
          <w:sz w:val="24"/>
        </w:rPr>
      </w:pPr>
    </w:p>
    <w:p w14:paraId="72723191">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27C02080">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779A315E">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5B90AD56">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2B8558D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11F237ED">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1778BC62">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76CF9A85">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6EC1445C">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638CF204">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0895D154">
      <w:pPr>
        <w:spacing w:after="156" w:afterLines="50" w:line="600" w:lineRule="exact"/>
        <w:ind w:left="-708" w:leftChars="-337" w:right="-624" w:rightChars="-297"/>
        <w:outlineLvl w:val="0"/>
        <w:rPr>
          <w:rFonts w:hint="eastAsia" w:ascii="仿宋" w:hAnsi="仿宋" w:eastAsia="仿宋" w:cs="仿宋"/>
          <w:b/>
          <w:bCs/>
          <w:sz w:val="24"/>
          <w:highlight w:val="none"/>
        </w:rPr>
        <w:sectPr>
          <w:pgSz w:w="11907" w:h="16840"/>
          <w:pgMar w:top="1418" w:right="1134" w:bottom="1418" w:left="1701" w:header="794" w:footer="851" w:gutter="0"/>
          <w:pgNumType w:fmt="decimal"/>
          <w:cols w:space="720" w:num="1"/>
          <w:docGrid w:linePitch="462" w:charSpace="0"/>
        </w:sectPr>
      </w:pPr>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74"/>
    <w:bookmarkEnd w:id="775"/>
    <w:bookmarkEnd w:id="776"/>
    <w:bookmarkEnd w:id="777"/>
    <w:bookmarkEnd w:id="778"/>
    <w:bookmarkEnd w:id="779"/>
    <w:bookmarkEnd w:id="780"/>
    <w:bookmarkEnd w:id="781"/>
    <w:bookmarkEnd w:id="782"/>
    <w:bookmarkEnd w:id="783"/>
    <w:p w14:paraId="3A678E8E">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highlight w:val="none"/>
        </w:rPr>
      </w:pPr>
      <w:r>
        <w:rPr>
          <w:rFonts w:hint="eastAsia" w:ascii="仿宋" w:hAnsi="仿宋" w:eastAsia="仿宋" w:cs="仿宋"/>
          <w:b/>
          <w:spacing w:val="20"/>
          <w:sz w:val="24"/>
          <w:highlight w:val="none"/>
        </w:rPr>
        <w:t>一、资格证明文件格式</w:t>
      </w:r>
    </w:p>
    <w:p w14:paraId="585E31E1">
      <w:pPr>
        <w:rPr>
          <w:rFonts w:hint="eastAsia" w:ascii="仿宋" w:hAnsi="仿宋" w:eastAsia="仿宋" w:cs="仿宋"/>
          <w:b/>
          <w:spacing w:val="20"/>
          <w:szCs w:val="21"/>
          <w:highlight w:val="none"/>
        </w:rPr>
      </w:pPr>
    </w:p>
    <w:p w14:paraId="494B1590">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投标文件（资格证明文件）</w:t>
      </w:r>
      <w:r>
        <w:rPr>
          <w:rFonts w:hint="eastAsia" w:ascii="仿宋" w:hAnsi="仿宋" w:eastAsia="仿宋" w:cs="仿宋"/>
          <w:b/>
          <w:sz w:val="24"/>
          <w:highlight w:val="none"/>
        </w:rPr>
        <w:t>封面（非实质性格式）</w:t>
      </w:r>
    </w:p>
    <w:p w14:paraId="46EAE3FC">
      <w:pPr>
        <w:jc w:val="center"/>
        <w:rPr>
          <w:rFonts w:hint="eastAsia" w:ascii="仿宋" w:hAnsi="仿宋" w:eastAsia="仿宋" w:cs="仿宋"/>
          <w:szCs w:val="21"/>
          <w:highlight w:val="none"/>
        </w:rPr>
      </w:pPr>
    </w:p>
    <w:p w14:paraId="45661FE4">
      <w:pPr>
        <w:jc w:val="center"/>
        <w:rPr>
          <w:rFonts w:hint="eastAsia" w:ascii="仿宋" w:hAnsi="仿宋" w:eastAsia="仿宋" w:cs="仿宋"/>
          <w:b/>
          <w:spacing w:val="60"/>
          <w:sz w:val="84"/>
          <w:szCs w:val="84"/>
          <w:highlight w:val="none"/>
        </w:rPr>
      </w:pPr>
    </w:p>
    <w:p w14:paraId="73C0C793">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722961DD">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（资格证明文件）</w:t>
      </w:r>
    </w:p>
    <w:p w14:paraId="60EF0047">
      <w:pPr>
        <w:ind w:firstLine="542" w:firstLineChars="150"/>
        <w:rPr>
          <w:rFonts w:hint="eastAsia" w:ascii="仿宋" w:hAnsi="仿宋" w:eastAsia="仿宋" w:cs="仿宋"/>
          <w:b/>
          <w:spacing w:val="20"/>
          <w:sz w:val="32"/>
          <w:szCs w:val="32"/>
          <w:highlight w:val="none"/>
        </w:rPr>
      </w:pPr>
    </w:p>
    <w:p w14:paraId="28C3B526">
      <w:pPr>
        <w:ind w:firstLine="542" w:firstLineChars="150"/>
        <w:rPr>
          <w:rFonts w:hint="eastAsia" w:ascii="仿宋" w:hAnsi="仿宋" w:eastAsia="仿宋" w:cs="仿宋"/>
          <w:b/>
          <w:spacing w:val="20"/>
          <w:sz w:val="32"/>
          <w:szCs w:val="32"/>
          <w:highlight w:val="none"/>
        </w:rPr>
      </w:pPr>
    </w:p>
    <w:p w14:paraId="32AE490F">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24CB0468">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6E1803CA">
      <w:pPr>
        <w:ind w:firstLine="542" w:firstLineChars="150"/>
        <w:rPr>
          <w:rFonts w:hint="eastAsia" w:ascii="仿宋" w:hAnsi="仿宋" w:eastAsia="仿宋" w:cs="仿宋"/>
          <w:b/>
          <w:spacing w:val="20"/>
          <w:sz w:val="32"/>
          <w:szCs w:val="32"/>
          <w:highlight w:val="none"/>
        </w:rPr>
      </w:pPr>
    </w:p>
    <w:p w14:paraId="6B838FF2">
      <w:pPr>
        <w:ind w:firstLine="542" w:firstLineChars="150"/>
        <w:rPr>
          <w:rFonts w:hint="eastAsia" w:ascii="仿宋" w:hAnsi="仿宋" w:eastAsia="仿宋" w:cs="仿宋"/>
          <w:b/>
          <w:spacing w:val="20"/>
          <w:sz w:val="32"/>
          <w:szCs w:val="32"/>
          <w:highlight w:val="none"/>
        </w:rPr>
      </w:pPr>
    </w:p>
    <w:p w14:paraId="74E84033">
      <w:pPr>
        <w:jc w:val="center"/>
        <w:rPr>
          <w:rFonts w:hint="eastAsia" w:ascii="仿宋" w:hAnsi="仿宋" w:eastAsia="仿宋" w:cs="仿宋"/>
          <w:b/>
          <w:sz w:val="32"/>
          <w:szCs w:val="32"/>
          <w:highlight w:val="none"/>
        </w:rPr>
      </w:pPr>
    </w:p>
    <w:p w14:paraId="1BFFDB70">
      <w:pPr>
        <w:jc w:val="center"/>
        <w:rPr>
          <w:rFonts w:hint="eastAsia" w:ascii="仿宋" w:hAnsi="仿宋" w:eastAsia="仿宋" w:cs="仿宋"/>
          <w:b/>
          <w:sz w:val="32"/>
          <w:szCs w:val="32"/>
          <w:highlight w:val="none"/>
        </w:rPr>
      </w:pPr>
    </w:p>
    <w:p w14:paraId="594127F7">
      <w:pPr>
        <w:jc w:val="center"/>
        <w:rPr>
          <w:rFonts w:hint="eastAsia" w:ascii="仿宋" w:hAnsi="仿宋" w:eastAsia="仿宋" w:cs="仿宋"/>
          <w:b/>
          <w:sz w:val="32"/>
          <w:szCs w:val="32"/>
          <w:highlight w:val="none"/>
        </w:rPr>
      </w:pPr>
    </w:p>
    <w:p w14:paraId="14F79B9A">
      <w:pPr>
        <w:jc w:val="center"/>
        <w:rPr>
          <w:rFonts w:hint="eastAsia" w:ascii="仿宋" w:hAnsi="仿宋" w:eastAsia="仿宋" w:cs="仿宋"/>
          <w:b/>
          <w:spacing w:val="20"/>
          <w:sz w:val="32"/>
          <w:szCs w:val="32"/>
          <w:highlight w:val="none"/>
        </w:rPr>
      </w:pPr>
    </w:p>
    <w:p w14:paraId="3CF43489">
      <w:pPr>
        <w:jc w:val="center"/>
        <w:rPr>
          <w:rFonts w:hint="eastAsia" w:ascii="仿宋" w:hAnsi="仿宋" w:eastAsia="仿宋" w:cs="仿宋"/>
          <w:b/>
          <w:spacing w:val="20"/>
          <w:sz w:val="32"/>
          <w:szCs w:val="32"/>
          <w:highlight w:val="none"/>
        </w:rPr>
      </w:pPr>
    </w:p>
    <w:p w14:paraId="250DF331">
      <w:pPr>
        <w:jc w:val="center"/>
        <w:rPr>
          <w:rFonts w:hint="eastAsia" w:ascii="仿宋" w:hAnsi="仿宋" w:eastAsia="仿宋" w:cs="仿宋"/>
          <w:b/>
          <w:spacing w:val="20"/>
          <w:sz w:val="32"/>
          <w:szCs w:val="32"/>
          <w:highlight w:val="none"/>
        </w:rPr>
      </w:pPr>
    </w:p>
    <w:p w14:paraId="4E96D2CF">
      <w:pPr>
        <w:spacing w:line="360" w:lineRule="auto"/>
        <w:ind w:firstLine="1445"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080A42F8">
      <w:pPr>
        <w:jc w:val="center"/>
        <w:rPr>
          <w:rFonts w:hint="eastAsia" w:ascii="仿宋" w:hAnsi="仿宋" w:eastAsia="仿宋" w:cs="仿宋"/>
          <w:b/>
          <w:sz w:val="32"/>
          <w:szCs w:val="32"/>
          <w:highlight w:val="none"/>
        </w:rPr>
      </w:pPr>
    </w:p>
    <w:p w14:paraId="5A2999D2">
      <w:pPr>
        <w:spacing w:line="360" w:lineRule="auto"/>
        <w:ind w:firstLine="1445"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36940FF8">
      <w:pPr>
        <w:spacing w:line="360" w:lineRule="auto"/>
        <w:ind w:firstLine="1445" w:firstLineChars="400"/>
        <w:jc w:val="left"/>
        <w:rPr>
          <w:rFonts w:hint="eastAsia" w:ascii="仿宋" w:hAnsi="仿宋" w:eastAsia="仿宋" w:cs="仿宋"/>
          <w:b/>
          <w:spacing w:val="20"/>
          <w:sz w:val="32"/>
          <w:szCs w:val="32"/>
          <w:highlight w:val="none"/>
        </w:rPr>
      </w:pPr>
    </w:p>
    <w:p w14:paraId="63B11C5D">
      <w:pPr>
        <w:ind w:firstLine="1445" w:firstLineChars="400"/>
        <w:rPr>
          <w:rFonts w:hint="eastAsia" w:ascii="仿宋" w:hAnsi="仿宋" w:eastAsia="仿宋" w:cs="仿宋"/>
          <w:b/>
          <w:highlight w:val="none"/>
        </w:rPr>
      </w:pPr>
      <w:r>
        <w:rPr>
          <w:rFonts w:hint="eastAsia" w:ascii="仿宋" w:hAnsi="仿宋" w:eastAsia="仿宋" w:cs="仿宋"/>
          <w:b/>
          <w:spacing w:val="20"/>
          <w:sz w:val="32"/>
          <w:szCs w:val="32"/>
          <w:highlight w:val="none"/>
        </w:rPr>
        <w:t>日期：</w:t>
      </w:r>
      <w:r>
        <w:rPr>
          <w:rFonts w:hint="eastAsia" w:ascii="仿宋" w:hAnsi="仿宋" w:eastAsia="仿宋" w:cs="仿宋"/>
          <w:b/>
          <w:spacing w:val="20"/>
          <w:sz w:val="32"/>
          <w:szCs w:val="32"/>
          <w:highlight w:val="none"/>
        </w:rPr>
        <w:br w:type="page"/>
      </w:r>
    </w:p>
    <w:p w14:paraId="1608EF90">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1 </w:t>
      </w:r>
      <w:r>
        <w:rPr>
          <w:rFonts w:hint="eastAsia" w:ascii="仿宋" w:hAnsi="仿宋" w:eastAsia="仿宋" w:cs="仿宋"/>
          <w:sz w:val="24"/>
          <w:highlight w:val="none"/>
        </w:rPr>
        <w:t>满足《中华人民共和国政府采购法》第二十二条规定</w:t>
      </w:r>
    </w:p>
    <w:p w14:paraId="0BDB5EA1">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1-1营业执照等证明文件</w:t>
      </w:r>
    </w:p>
    <w:p w14:paraId="44B3072A">
      <w:pPr>
        <w:tabs>
          <w:tab w:val="left" w:pos="1080"/>
        </w:tabs>
        <w:snapToGrid w:val="0"/>
        <w:rPr>
          <w:rFonts w:hint="eastAsia" w:ascii="仿宋" w:hAnsi="仿宋" w:eastAsia="仿宋" w:cs="仿宋"/>
          <w:sz w:val="24"/>
          <w:highlight w:val="none"/>
        </w:rPr>
      </w:pPr>
    </w:p>
    <w:p w14:paraId="1969573C">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highlight w:val="none"/>
        </w:rPr>
        <w:br w:type="page"/>
      </w:r>
    </w:p>
    <w:p w14:paraId="41117F03">
      <w:pPr>
        <w:pStyle w:val="4"/>
        <w:rPr>
          <w:rFonts w:hint="eastAsia" w:ascii="仿宋" w:hAnsi="仿宋" w:eastAsia="仿宋" w:cs="仿宋"/>
          <w:b w:val="0"/>
          <w:bCs/>
          <w:color w:val="000000"/>
          <w:highlight w:val="none"/>
          <w:u w:val="none"/>
        </w:rPr>
      </w:pPr>
      <w:r>
        <w:rPr>
          <w:rFonts w:hint="eastAsia" w:ascii="仿宋" w:hAnsi="仿宋" w:eastAsia="仿宋" w:cs="仿宋"/>
          <w:b w:val="0"/>
          <w:color w:val="000000"/>
          <w:highlight w:val="none"/>
          <w:u w:val="none"/>
        </w:rPr>
        <w:t>1-2 投标人资格声明书</w:t>
      </w:r>
    </w:p>
    <w:p w14:paraId="1512C219">
      <w:pPr>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投标人资格声明书</w:t>
      </w:r>
    </w:p>
    <w:p w14:paraId="76D3B704">
      <w:pPr>
        <w:tabs>
          <w:tab w:val="left" w:pos="5580"/>
        </w:tabs>
        <w:spacing w:line="360" w:lineRule="auto"/>
        <w:rPr>
          <w:rFonts w:hint="eastAsia" w:ascii="仿宋" w:hAnsi="仿宋" w:eastAsia="仿宋" w:cs="仿宋"/>
          <w:sz w:val="24"/>
          <w:highlight w:val="none"/>
        </w:rPr>
      </w:pPr>
    </w:p>
    <w:p w14:paraId="298AB64C">
      <w:pPr>
        <w:tabs>
          <w:tab w:val="left" w:pos="558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采购人或采购代理机构</w:t>
      </w:r>
    </w:p>
    <w:p w14:paraId="7E7B32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在参与本次项目投标中，我单位承诺：</w:t>
      </w:r>
    </w:p>
    <w:p w14:paraId="43DCC96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具有良好的商业信誉和健全的财务会计制度；</w:t>
      </w:r>
    </w:p>
    <w:p w14:paraId="552699C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具有履行合同所必需的设备和专业技术能力；</w:t>
      </w:r>
    </w:p>
    <w:p w14:paraId="7EBB9E8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有依法缴纳税收和社会保障资金的良好记录；</w:t>
      </w:r>
    </w:p>
    <w:p w14:paraId="7EFFBE7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18BC4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我单位不属于政府采购法律、行政法规规定的公益一类事业单位、或使用事业编制且由财政拨款保障的群团组织（仅适用于政府购买服务项目）；</w:t>
      </w:r>
    </w:p>
    <w:p w14:paraId="618B385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我单位不存在为采购项目提供整体设计、规范编制或者项目管理、监理、检测等服务后，再参加该采购项目的其他采购活动的情形（单一来源采购项目除外）；</w:t>
      </w:r>
    </w:p>
    <w:p w14:paraId="1E5D273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EFD2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8362D5B">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4574" w:type="dxa"/>
            <w:noWrap w:val="0"/>
            <w:vAlign w:val="center"/>
          </w:tcPr>
          <w:p w14:paraId="6E8079D1">
            <w:pPr>
              <w:jc w:val="center"/>
              <w:rPr>
                <w:rFonts w:hint="eastAsia" w:ascii="仿宋" w:hAnsi="仿宋" w:eastAsia="仿宋" w:cs="仿宋"/>
                <w:sz w:val="24"/>
                <w:highlight w:val="none"/>
              </w:rPr>
            </w:pPr>
            <w:r>
              <w:rPr>
                <w:rFonts w:hint="eastAsia" w:ascii="仿宋" w:hAnsi="仿宋" w:eastAsia="仿宋" w:cs="仿宋"/>
                <w:sz w:val="24"/>
                <w:highlight w:val="none"/>
              </w:rPr>
              <w:t>单位名称</w:t>
            </w:r>
          </w:p>
        </w:tc>
        <w:tc>
          <w:tcPr>
            <w:tcW w:w="2976" w:type="dxa"/>
            <w:noWrap w:val="0"/>
            <w:vAlign w:val="center"/>
          </w:tcPr>
          <w:p w14:paraId="0CAFAE72">
            <w:pPr>
              <w:jc w:val="center"/>
              <w:rPr>
                <w:rFonts w:hint="eastAsia" w:ascii="仿宋" w:hAnsi="仿宋" w:eastAsia="仿宋" w:cs="仿宋"/>
                <w:sz w:val="24"/>
                <w:highlight w:val="none"/>
              </w:rPr>
            </w:pPr>
            <w:r>
              <w:rPr>
                <w:rFonts w:hint="eastAsia" w:ascii="仿宋" w:hAnsi="仿宋" w:eastAsia="仿宋" w:cs="仿宋"/>
                <w:sz w:val="24"/>
                <w:highlight w:val="none"/>
              </w:rPr>
              <w:t>相互关系</w:t>
            </w:r>
          </w:p>
        </w:tc>
      </w:tr>
      <w:tr w14:paraId="4DBD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BA16BAB">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4574" w:type="dxa"/>
            <w:noWrap w:val="0"/>
            <w:vAlign w:val="center"/>
          </w:tcPr>
          <w:p w14:paraId="2AED64F5">
            <w:pPr>
              <w:jc w:val="center"/>
              <w:rPr>
                <w:rFonts w:hint="eastAsia" w:ascii="仿宋" w:hAnsi="仿宋" w:eastAsia="仿宋" w:cs="仿宋"/>
                <w:sz w:val="24"/>
                <w:highlight w:val="none"/>
              </w:rPr>
            </w:pPr>
          </w:p>
        </w:tc>
        <w:tc>
          <w:tcPr>
            <w:tcW w:w="2976" w:type="dxa"/>
            <w:noWrap w:val="0"/>
            <w:vAlign w:val="center"/>
          </w:tcPr>
          <w:p w14:paraId="57A447F0">
            <w:pPr>
              <w:jc w:val="center"/>
              <w:rPr>
                <w:rFonts w:hint="eastAsia" w:ascii="仿宋" w:hAnsi="仿宋" w:eastAsia="仿宋" w:cs="仿宋"/>
                <w:sz w:val="24"/>
                <w:highlight w:val="none"/>
              </w:rPr>
            </w:pPr>
          </w:p>
        </w:tc>
      </w:tr>
      <w:tr w14:paraId="13B6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417DEA7">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4574" w:type="dxa"/>
            <w:noWrap w:val="0"/>
            <w:vAlign w:val="center"/>
          </w:tcPr>
          <w:p w14:paraId="748AD2B4">
            <w:pPr>
              <w:jc w:val="center"/>
              <w:rPr>
                <w:rFonts w:hint="eastAsia" w:ascii="仿宋" w:hAnsi="仿宋" w:eastAsia="仿宋" w:cs="仿宋"/>
                <w:sz w:val="24"/>
                <w:highlight w:val="none"/>
              </w:rPr>
            </w:pPr>
          </w:p>
        </w:tc>
        <w:tc>
          <w:tcPr>
            <w:tcW w:w="2976" w:type="dxa"/>
            <w:noWrap w:val="0"/>
            <w:vAlign w:val="center"/>
          </w:tcPr>
          <w:p w14:paraId="71B7FE66">
            <w:pPr>
              <w:jc w:val="center"/>
              <w:rPr>
                <w:rFonts w:hint="eastAsia" w:ascii="仿宋" w:hAnsi="仿宋" w:eastAsia="仿宋" w:cs="仿宋"/>
                <w:sz w:val="24"/>
                <w:highlight w:val="none"/>
              </w:rPr>
            </w:pPr>
          </w:p>
        </w:tc>
      </w:tr>
      <w:tr w14:paraId="0D0B4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4135C76">
            <w:pPr>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4574" w:type="dxa"/>
            <w:noWrap w:val="0"/>
            <w:vAlign w:val="center"/>
          </w:tcPr>
          <w:p w14:paraId="7071706E">
            <w:pPr>
              <w:jc w:val="center"/>
              <w:rPr>
                <w:rFonts w:hint="eastAsia" w:ascii="仿宋" w:hAnsi="仿宋" w:eastAsia="仿宋" w:cs="仿宋"/>
                <w:sz w:val="24"/>
                <w:highlight w:val="none"/>
              </w:rPr>
            </w:pPr>
          </w:p>
        </w:tc>
        <w:tc>
          <w:tcPr>
            <w:tcW w:w="2976" w:type="dxa"/>
            <w:noWrap w:val="0"/>
            <w:vAlign w:val="center"/>
          </w:tcPr>
          <w:p w14:paraId="0B12EFCC">
            <w:pPr>
              <w:jc w:val="center"/>
              <w:rPr>
                <w:rFonts w:hint="eastAsia" w:ascii="仿宋" w:hAnsi="仿宋" w:eastAsia="仿宋" w:cs="仿宋"/>
                <w:sz w:val="24"/>
                <w:highlight w:val="none"/>
              </w:rPr>
            </w:pPr>
          </w:p>
        </w:tc>
      </w:tr>
    </w:tbl>
    <w:p w14:paraId="51309015">
      <w:pPr>
        <w:rPr>
          <w:rFonts w:hint="eastAsia" w:ascii="仿宋" w:hAnsi="仿宋" w:eastAsia="仿宋" w:cs="仿宋"/>
          <w:highlight w:val="none"/>
        </w:rPr>
      </w:pPr>
    </w:p>
    <w:p w14:paraId="4B347811">
      <w:pPr>
        <w:ind w:firstLine="480" w:firstLineChars="200"/>
        <w:rPr>
          <w:rFonts w:hint="eastAsia" w:ascii="仿宋" w:hAnsi="仿宋" w:eastAsia="仿宋" w:cs="仿宋"/>
          <w:sz w:val="24"/>
          <w:szCs w:val="22"/>
          <w:highlight w:val="none"/>
        </w:rPr>
      </w:pPr>
      <w:r>
        <w:rPr>
          <w:rFonts w:hint="eastAsia" w:ascii="仿宋" w:hAnsi="仿宋" w:eastAsia="仿宋" w:cs="仿宋"/>
          <w:sz w:val="24"/>
          <w:highlight w:val="none"/>
        </w:rPr>
        <w:t>上述声明真实有效，否则我方负全部责任。</w:t>
      </w:r>
    </w:p>
    <w:p w14:paraId="76FA4E4B">
      <w:pPr>
        <w:spacing w:line="360" w:lineRule="auto"/>
        <w:rPr>
          <w:rFonts w:hint="eastAsia" w:ascii="仿宋" w:hAnsi="仿宋" w:eastAsia="仿宋" w:cs="仿宋"/>
          <w:sz w:val="24"/>
          <w:highlight w:val="none"/>
        </w:rPr>
      </w:pPr>
    </w:p>
    <w:p w14:paraId="08E4B1A3">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w:t>
      </w:r>
    </w:p>
    <w:p w14:paraId="6FE5E6A6">
      <w:pPr>
        <w:spacing w:line="360" w:lineRule="auto"/>
        <w:ind w:right="360" w:firstLine="480"/>
        <w:jc w:val="right"/>
        <w:rPr>
          <w:rFonts w:hint="eastAsia" w:ascii="仿宋" w:hAnsi="仿宋" w:eastAsia="仿宋" w:cs="仿宋"/>
          <w:sz w:val="24"/>
          <w:highlight w:val="none"/>
        </w:rPr>
      </w:pPr>
      <w:r>
        <w:rPr>
          <w:rFonts w:hint="eastAsia" w:ascii="仿宋" w:hAnsi="仿宋" w:eastAsia="仿宋" w:cs="仿宋"/>
          <w:color w:val="000000"/>
          <w:sz w:val="24"/>
          <w:szCs w:val="20"/>
          <w:highlight w:val="none"/>
        </w:rPr>
        <w:t xml:space="preserve">日期：_____年______月______日   </w:t>
      </w:r>
    </w:p>
    <w:p w14:paraId="41CE7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ascii="仿宋" w:hAnsi="仿宋" w:eastAsia="仿宋" w:cs="仿宋"/>
          <w:sz w:val="24"/>
          <w:highlight w:val="none"/>
        </w:rPr>
        <w:t>说明：供应商承诺不实的，依据《政府采购法》第七十七条“提供虚假材料谋取中标、成交的”有关规定予以处理。</w:t>
      </w:r>
    </w:p>
    <w:p w14:paraId="255FF886">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6F306A">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落实政府采购政策需满足的资格要求</w:t>
      </w:r>
    </w:p>
    <w:p w14:paraId="2FB5EF5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中小企业政策证明文件 </w:t>
      </w:r>
    </w:p>
    <w:p w14:paraId="23E8726F">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EF940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 </w:t>
      </w:r>
    </w:p>
    <w:p w14:paraId="18330704">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1DF71BAE">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4FC69D7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16DE962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（5）中小企业声明函填写注意事项 </w:t>
      </w:r>
    </w:p>
    <w:p w14:paraId="24520318">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1）《中小企业声明函》由参加政府采购活动的投标人出具。联合体投标的，《中小企业声明函》可由牵头人出具。 </w:t>
      </w:r>
    </w:p>
    <w:p w14:paraId="62D53E7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 </w:t>
      </w:r>
    </w:p>
    <w:p w14:paraId="46398733">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小企业制造、承建或者承接。供应商应当在声明函“标的名称”部分标明联合体中中小企业承担的具体内容或者中小企业的具体分包内容。 </w:t>
      </w:r>
    </w:p>
    <w:p w14:paraId="0D56BB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056A63F0">
      <w:pPr>
        <w:keepNext w:val="0"/>
        <w:keepLines w:val="0"/>
        <w:widowControl/>
        <w:suppressLineNumbers w:val="0"/>
        <w:spacing w:line="360" w:lineRule="auto"/>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 </w:t>
      </w:r>
    </w:p>
    <w:p w14:paraId="2B7A95B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 </w:t>
      </w:r>
    </w:p>
    <w:p w14:paraId="4C089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p>
    <w:p w14:paraId="2778932E">
      <w:pPr>
        <w:widowControl/>
        <w:jc w:val="left"/>
        <w:rPr>
          <w:rFonts w:hint="default"/>
          <w:sz w:val="24"/>
          <w:highlight w:val="none"/>
          <w:lang w:val="en-US"/>
        </w:rPr>
      </w:pPr>
      <w:r>
        <w:rPr>
          <w:sz w:val="24"/>
          <w:highlight w:val="none"/>
        </w:rPr>
        <w:br w:type="page"/>
      </w:r>
      <w:r>
        <w:rPr>
          <w:rFonts w:hint="eastAsia" w:ascii="仿宋" w:hAnsi="仿宋" w:eastAsia="仿宋" w:cs="仿宋"/>
          <w:color w:val="000000"/>
          <w:kern w:val="0"/>
          <w:sz w:val="24"/>
          <w:szCs w:val="24"/>
          <w:highlight w:val="none"/>
          <w:lang w:val="en-US" w:eastAsia="zh-CN" w:bidi="ar"/>
        </w:rPr>
        <w:t>2-1-1 中小企业证明文件</w:t>
      </w:r>
    </w:p>
    <w:p w14:paraId="1AAFE50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68F108F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349F736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41B94B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1125B80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6F10D1AE">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348FFD0">
      <w:pPr>
        <w:spacing w:line="360" w:lineRule="auto"/>
        <w:ind w:firstLine="504"/>
        <w:rPr>
          <w:rFonts w:hint="eastAsia" w:ascii="仿宋" w:hAnsi="仿宋" w:eastAsia="仿宋" w:cs="仿宋"/>
          <w:spacing w:val="6"/>
          <w:sz w:val="24"/>
          <w:highlight w:val="none"/>
        </w:rPr>
      </w:pPr>
    </w:p>
    <w:p w14:paraId="528AB54A">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2E59B2E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4231D5CF">
      <w:pPr>
        <w:spacing w:line="360" w:lineRule="auto"/>
        <w:ind w:right="360" w:firstLine="480"/>
        <w:jc w:val="right"/>
        <w:rPr>
          <w:rFonts w:hint="eastAsia" w:ascii="仿宋" w:hAnsi="仿宋" w:eastAsia="仿宋" w:cs="仿宋"/>
          <w:color w:val="000000"/>
          <w:sz w:val="24"/>
          <w:highlight w:val="none"/>
        </w:rPr>
      </w:pPr>
    </w:p>
    <w:p w14:paraId="0CE44A62">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443DF99">
      <w:pPr>
        <w:spacing w:before="240" w:beforeLines="100" w:after="240" w:afterLines="100" w:line="360" w:lineRule="auto"/>
        <w:jc w:val="center"/>
        <w:rPr>
          <w:rFonts w:hint="eastAsia" w:ascii="仿宋" w:hAnsi="仿宋" w:eastAsia="仿宋" w:cs="仿宋"/>
          <w:b/>
          <w:bCs/>
          <w:color w:val="000000"/>
          <w:sz w:val="36"/>
          <w:szCs w:val="36"/>
          <w:highlight w:val="none"/>
        </w:rPr>
      </w:pPr>
    </w:p>
    <w:p w14:paraId="61E89996">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35FF6E9D">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2B5D7EE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29265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3B01871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918F704">
      <w:pPr>
        <w:spacing w:line="360" w:lineRule="auto"/>
        <w:ind w:firstLine="504"/>
        <w:rPr>
          <w:rFonts w:hint="eastAsia" w:ascii="仿宋" w:hAnsi="仿宋" w:eastAsia="仿宋" w:cs="仿宋"/>
          <w:spacing w:val="6"/>
          <w:sz w:val="24"/>
          <w:highlight w:val="none"/>
        </w:rPr>
      </w:pPr>
    </w:p>
    <w:p w14:paraId="1158830D">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21CD365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25DCD70F">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4646A5BF">
      <w:pPr>
        <w:spacing w:line="360" w:lineRule="auto"/>
        <w:ind w:right="360" w:firstLine="480"/>
        <w:jc w:val="right"/>
        <w:rPr>
          <w:rFonts w:hint="eastAsia" w:ascii="仿宋" w:hAnsi="仿宋" w:eastAsia="仿宋" w:cs="仿宋"/>
          <w:color w:val="000000"/>
          <w:sz w:val="24"/>
          <w:highlight w:val="none"/>
        </w:rPr>
      </w:pPr>
    </w:p>
    <w:p w14:paraId="371CFB44">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3D9698D8">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46880A7">
      <w:pPr>
        <w:adjustRightInd w:val="0"/>
        <w:snapToGrid w:val="0"/>
        <w:jc w:val="left"/>
        <w:rPr>
          <w:rFonts w:hint="eastAsia" w:ascii="仿宋" w:hAnsi="仿宋" w:eastAsia="仿宋" w:cs="仿宋"/>
          <w:color w:val="000000"/>
          <w:sz w:val="24"/>
          <w:szCs w:val="21"/>
          <w:highlight w:val="none"/>
        </w:rPr>
      </w:pPr>
    </w:p>
    <w:p w14:paraId="453BE1BB">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C9F9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0390102">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65F0E3F0">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4758EDE3">
      <w:pPr>
        <w:spacing w:before="240" w:beforeLines="100" w:after="240" w:afterLines="100" w:line="360" w:lineRule="auto"/>
        <w:jc w:val="center"/>
        <w:rPr>
          <w:rFonts w:hint="eastAsia" w:ascii="仿宋" w:hAnsi="仿宋" w:eastAsia="仿宋" w:cs="仿宋"/>
          <w:b/>
          <w:bCs/>
          <w:color w:val="000000"/>
          <w:sz w:val="36"/>
          <w:szCs w:val="36"/>
          <w:highlight w:val="none"/>
        </w:rPr>
      </w:pPr>
    </w:p>
    <w:p w14:paraId="459D33B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5223EBCD">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747F555C">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08AD298C">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5CEADAF">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EF3D79D">
      <w:pPr>
        <w:spacing w:line="588" w:lineRule="exact"/>
        <w:ind w:firstLine="504" w:firstLineChars="200"/>
        <w:rPr>
          <w:rFonts w:hint="eastAsia" w:ascii="仿宋" w:hAnsi="仿宋" w:eastAsia="仿宋" w:cs="仿宋"/>
          <w:spacing w:val="6"/>
          <w:sz w:val="24"/>
          <w:highlight w:val="none"/>
        </w:rPr>
      </w:pPr>
    </w:p>
    <w:p w14:paraId="5E19CF64">
      <w:pPr>
        <w:spacing w:line="588" w:lineRule="exact"/>
        <w:ind w:firstLine="504" w:firstLineChars="200"/>
        <w:rPr>
          <w:rFonts w:hint="eastAsia" w:ascii="仿宋" w:hAnsi="仿宋" w:eastAsia="仿宋" w:cs="仿宋"/>
          <w:spacing w:val="6"/>
          <w:sz w:val="24"/>
          <w:highlight w:val="none"/>
        </w:rPr>
      </w:pPr>
    </w:p>
    <w:p w14:paraId="16B69817">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15CFC180">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2E9A8DD9">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6977868B">
      <w:pPr>
        <w:pStyle w:val="5"/>
        <w:rPr>
          <w:rFonts w:hint="eastAsia" w:ascii="仿宋" w:hAnsi="仿宋" w:eastAsia="仿宋" w:cs="仿宋"/>
          <w:b w:val="0"/>
          <w:color w:val="000000"/>
          <w:sz w:val="24"/>
          <w:szCs w:val="24"/>
          <w:highlight w:val="none"/>
          <w:lang w:bidi="ar"/>
        </w:rPr>
      </w:pPr>
      <w:r>
        <w:rPr>
          <w:rFonts w:hint="eastAsia" w:ascii="仿宋" w:hAnsi="仿宋" w:eastAsia="仿宋" w:cs="仿宋"/>
          <w:b w:val="0"/>
          <w:color w:val="000000"/>
          <w:sz w:val="24"/>
          <w:szCs w:val="24"/>
          <w:highlight w:val="none"/>
          <w:lang w:bidi="ar"/>
        </w:rPr>
        <w:t>2-1-2 拟分包情况说明及分包意向协议</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不适用</w:t>
      </w:r>
      <w:r>
        <w:rPr>
          <w:rFonts w:hint="eastAsia" w:ascii="仿宋" w:hAnsi="仿宋" w:eastAsia="仿宋" w:cs="仿宋"/>
          <w:b w:val="0"/>
          <w:color w:val="000000"/>
          <w:sz w:val="24"/>
          <w:szCs w:val="24"/>
          <w:highlight w:val="none"/>
          <w:lang w:eastAsia="zh-CN" w:bidi="ar"/>
        </w:rPr>
        <w:t>）</w:t>
      </w:r>
    </w:p>
    <w:p w14:paraId="297173CA">
      <w:pPr>
        <w:autoSpaceDE w:val="0"/>
        <w:autoSpaceDN w:val="0"/>
        <w:adjustRightInd w:val="0"/>
        <w:jc w:val="center"/>
        <w:rPr>
          <w:rFonts w:hint="eastAsia" w:ascii="仿宋" w:hAnsi="仿宋" w:eastAsia="仿宋" w:cs="仿宋"/>
          <w:color w:val="000000"/>
          <w:sz w:val="30"/>
          <w:szCs w:val="30"/>
          <w:highlight w:val="none"/>
        </w:rPr>
      </w:pPr>
    </w:p>
    <w:p w14:paraId="0073D87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7A3D243D">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60B748B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0CB965C3">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42F150CA">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4208B982">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5435D84F">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3EB534B1">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48B345F0">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2BF698E9">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208EE7A6">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519AC5F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D92E68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77BD352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3964398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占该采购包</w:t>
            </w:r>
          </w:p>
          <w:p w14:paraId="53E72FD2">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合同金额的</w:t>
            </w:r>
          </w:p>
          <w:p w14:paraId="0F6AC02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比例（%）</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40CCDA6A">
            <w:pPr>
              <w:pStyle w:val="254"/>
              <w:jc w:val="center"/>
              <w:rPr>
                <w:rFonts w:hint="eastAsia" w:ascii="仿宋" w:hAnsi="仿宋" w:eastAsia="仿宋" w:cs="仿宋"/>
                <w:sz w:val="30"/>
                <w:highlight w:val="none"/>
              </w:rPr>
            </w:pPr>
          </w:p>
        </w:tc>
        <w:tc>
          <w:tcPr>
            <w:tcW w:w="1513" w:type="dxa"/>
            <w:vAlign w:val="center"/>
          </w:tcPr>
          <w:p w14:paraId="0DE3FD09">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18F736E">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E6F04A7">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04127854">
            <w:pPr>
              <w:pStyle w:val="254"/>
              <w:jc w:val="center"/>
              <w:rPr>
                <w:rFonts w:hint="eastAsia" w:ascii="仿宋" w:hAnsi="仿宋" w:eastAsia="仿宋" w:cs="仿宋"/>
                <w:sz w:val="30"/>
                <w:highlight w:val="none"/>
                <w:lang w:eastAsia="zh-CN"/>
              </w:rPr>
            </w:pPr>
          </w:p>
        </w:tc>
        <w:tc>
          <w:tcPr>
            <w:tcW w:w="1558" w:type="dxa"/>
            <w:vAlign w:val="center"/>
          </w:tcPr>
          <w:p w14:paraId="539ED328">
            <w:pPr>
              <w:pStyle w:val="254"/>
              <w:jc w:val="center"/>
              <w:rPr>
                <w:rFonts w:hint="eastAsia" w:ascii="仿宋" w:hAnsi="仿宋" w:eastAsia="仿宋" w:cs="仿宋"/>
                <w:sz w:val="30"/>
                <w:highlight w:val="none"/>
                <w:lang w:eastAsia="zh-CN"/>
              </w:rPr>
            </w:pPr>
          </w:p>
        </w:tc>
        <w:tc>
          <w:tcPr>
            <w:tcW w:w="1498" w:type="dxa"/>
            <w:vAlign w:val="center"/>
          </w:tcPr>
          <w:p w14:paraId="0F17788E">
            <w:pPr>
              <w:pStyle w:val="254"/>
              <w:jc w:val="center"/>
              <w:rPr>
                <w:rFonts w:hint="eastAsia" w:ascii="仿宋" w:hAnsi="仿宋" w:eastAsia="仿宋" w:cs="仿宋"/>
                <w:sz w:val="30"/>
                <w:highlight w:val="none"/>
                <w:lang w:eastAsia="zh-CN"/>
              </w:rPr>
            </w:pPr>
          </w:p>
        </w:tc>
        <w:tc>
          <w:tcPr>
            <w:tcW w:w="1564" w:type="dxa"/>
            <w:vAlign w:val="center"/>
          </w:tcPr>
          <w:p w14:paraId="12789CF5">
            <w:pPr>
              <w:pStyle w:val="254"/>
              <w:jc w:val="center"/>
              <w:rPr>
                <w:rFonts w:hint="eastAsia" w:ascii="仿宋" w:hAnsi="仿宋" w:eastAsia="仿宋" w:cs="仿宋"/>
                <w:sz w:val="30"/>
                <w:highlight w:val="none"/>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374AEA4E">
            <w:pPr>
              <w:pStyle w:val="254"/>
              <w:jc w:val="center"/>
              <w:rPr>
                <w:rFonts w:hint="eastAsia" w:ascii="仿宋" w:hAnsi="仿宋" w:eastAsia="仿宋" w:cs="仿宋"/>
                <w:sz w:val="30"/>
                <w:highlight w:val="none"/>
              </w:rPr>
            </w:pPr>
          </w:p>
        </w:tc>
        <w:tc>
          <w:tcPr>
            <w:tcW w:w="1513" w:type="dxa"/>
            <w:vAlign w:val="center"/>
          </w:tcPr>
          <w:p w14:paraId="1A9DCF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DF14D6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500B70C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61F15B5A">
            <w:pPr>
              <w:pStyle w:val="254"/>
              <w:jc w:val="center"/>
              <w:rPr>
                <w:rFonts w:hint="eastAsia" w:ascii="仿宋" w:hAnsi="仿宋" w:eastAsia="仿宋" w:cs="仿宋"/>
                <w:sz w:val="30"/>
                <w:highlight w:val="none"/>
                <w:lang w:eastAsia="zh-CN"/>
              </w:rPr>
            </w:pPr>
          </w:p>
        </w:tc>
        <w:tc>
          <w:tcPr>
            <w:tcW w:w="1558" w:type="dxa"/>
            <w:vAlign w:val="center"/>
          </w:tcPr>
          <w:p w14:paraId="034A713A">
            <w:pPr>
              <w:pStyle w:val="254"/>
              <w:jc w:val="center"/>
              <w:rPr>
                <w:rFonts w:hint="eastAsia" w:ascii="仿宋" w:hAnsi="仿宋" w:eastAsia="仿宋" w:cs="仿宋"/>
                <w:sz w:val="30"/>
                <w:highlight w:val="none"/>
                <w:lang w:eastAsia="zh-CN"/>
              </w:rPr>
            </w:pPr>
          </w:p>
        </w:tc>
        <w:tc>
          <w:tcPr>
            <w:tcW w:w="1498" w:type="dxa"/>
            <w:vAlign w:val="center"/>
          </w:tcPr>
          <w:p w14:paraId="59E67644">
            <w:pPr>
              <w:pStyle w:val="254"/>
              <w:jc w:val="center"/>
              <w:rPr>
                <w:rFonts w:hint="eastAsia" w:ascii="仿宋" w:hAnsi="仿宋" w:eastAsia="仿宋" w:cs="仿宋"/>
                <w:sz w:val="30"/>
                <w:highlight w:val="none"/>
                <w:lang w:eastAsia="zh-CN"/>
              </w:rPr>
            </w:pPr>
          </w:p>
        </w:tc>
        <w:tc>
          <w:tcPr>
            <w:tcW w:w="1564" w:type="dxa"/>
            <w:vAlign w:val="center"/>
          </w:tcPr>
          <w:p w14:paraId="7953F162">
            <w:pPr>
              <w:pStyle w:val="254"/>
              <w:jc w:val="center"/>
              <w:rPr>
                <w:rFonts w:hint="eastAsia" w:ascii="仿宋" w:hAnsi="仿宋" w:eastAsia="仿宋" w:cs="仿宋"/>
                <w:sz w:val="30"/>
                <w:highlight w:val="none"/>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5EF31CF6">
            <w:pPr>
              <w:pStyle w:val="254"/>
              <w:jc w:val="center"/>
              <w:rPr>
                <w:rFonts w:hint="eastAsia" w:ascii="仿宋" w:hAnsi="仿宋" w:eastAsia="仿宋" w:cs="仿宋"/>
                <w:sz w:val="30"/>
                <w:highlight w:val="none"/>
              </w:rPr>
            </w:pPr>
          </w:p>
        </w:tc>
        <w:tc>
          <w:tcPr>
            <w:tcW w:w="1513" w:type="dxa"/>
            <w:vAlign w:val="center"/>
          </w:tcPr>
          <w:p w14:paraId="2FAAE561">
            <w:pPr>
              <w:pStyle w:val="254"/>
              <w:tabs>
                <w:tab w:val="left" w:pos="235"/>
              </w:tabs>
              <w:jc w:val="center"/>
              <w:rPr>
                <w:rFonts w:hint="eastAsia" w:ascii="仿宋" w:hAnsi="仿宋" w:eastAsia="仿宋" w:cs="仿宋"/>
                <w:sz w:val="24"/>
                <w:highlight w:val="none"/>
              </w:rPr>
            </w:pPr>
          </w:p>
        </w:tc>
        <w:tc>
          <w:tcPr>
            <w:tcW w:w="1125" w:type="dxa"/>
            <w:vAlign w:val="center"/>
          </w:tcPr>
          <w:p w14:paraId="4A2E962D">
            <w:pPr>
              <w:pStyle w:val="254"/>
              <w:jc w:val="center"/>
              <w:rPr>
                <w:rFonts w:hint="eastAsia" w:ascii="仿宋" w:hAnsi="仿宋" w:eastAsia="仿宋" w:cs="仿宋"/>
                <w:sz w:val="30"/>
                <w:highlight w:val="none"/>
              </w:rPr>
            </w:pPr>
          </w:p>
        </w:tc>
        <w:tc>
          <w:tcPr>
            <w:tcW w:w="1558" w:type="dxa"/>
            <w:vAlign w:val="center"/>
          </w:tcPr>
          <w:p w14:paraId="78441150">
            <w:pPr>
              <w:pStyle w:val="254"/>
              <w:jc w:val="center"/>
              <w:rPr>
                <w:rFonts w:hint="eastAsia" w:ascii="仿宋" w:hAnsi="仿宋" w:eastAsia="仿宋" w:cs="仿宋"/>
                <w:sz w:val="30"/>
                <w:highlight w:val="none"/>
              </w:rPr>
            </w:pPr>
          </w:p>
        </w:tc>
        <w:tc>
          <w:tcPr>
            <w:tcW w:w="1498" w:type="dxa"/>
            <w:vAlign w:val="center"/>
          </w:tcPr>
          <w:p w14:paraId="66592983">
            <w:pPr>
              <w:pStyle w:val="254"/>
              <w:jc w:val="center"/>
              <w:rPr>
                <w:rFonts w:hint="eastAsia" w:ascii="仿宋" w:hAnsi="仿宋" w:eastAsia="仿宋" w:cs="仿宋"/>
                <w:sz w:val="30"/>
                <w:highlight w:val="none"/>
              </w:rPr>
            </w:pPr>
          </w:p>
        </w:tc>
        <w:tc>
          <w:tcPr>
            <w:tcW w:w="1564" w:type="dxa"/>
            <w:vAlign w:val="center"/>
          </w:tcPr>
          <w:p w14:paraId="059A85BF">
            <w:pPr>
              <w:pStyle w:val="254"/>
              <w:jc w:val="center"/>
              <w:rPr>
                <w:rFonts w:hint="eastAsia" w:ascii="仿宋" w:hAnsi="仿宋" w:eastAsia="仿宋" w:cs="仿宋"/>
                <w:sz w:val="30"/>
                <w:highlight w:val="none"/>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54"/>
              <w:ind w:right="56"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3A6755D0">
            <w:pPr>
              <w:pStyle w:val="254"/>
              <w:jc w:val="center"/>
              <w:rPr>
                <w:rFonts w:hint="eastAsia" w:ascii="仿宋" w:hAnsi="仿宋" w:eastAsia="仿宋" w:cs="仿宋"/>
                <w:sz w:val="30"/>
                <w:highlight w:val="none"/>
              </w:rPr>
            </w:pPr>
          </w:p>
        </w:tc>
        <w:tc>
          <w:tcPr>
            <w:tcW w:w="1564" w:type="dxa"/>
            <w:vAlign w:val="center"/>
          </w:tcPr>
          <w:p w14:paraId="2953E3DB">
            <w:pPr>
              <w:pStyle w:val="254"/>
              <w:jc w:val="center"/>
              <w:rPr>
                <w:rFonts w:hint="eastAsia" w:ascii="仿宋" w:hAnsi="仿宋" w:eastAsia="仿宋" w:cs="仿宋"/>
                <w:sz w:val="30"/>
                <w:highlight w:val="none"/>
              </w:rPr>
            </w:pPr>
          </w:p>
        </w:tc>
      </w:tr>
    </w:tbl>
    <w:p w14:paraId="45DBA533">
      <w:pPr>
        <w:adjustRightInd w:val="0"/>
        <w:snapToGrid w:val="0"/>
        <w:spacing w:line="360" w:lineRule="auto"/>
        <w:ind w:firstLine="480" w:firstLineChars="200"/>
        <w:jc w:val="left"/>
        <w:rPr>
          <w:rFonts w:hint="eastAsia" w:ascii="仿宋" w:hAnsi="仿宋" w:eastAsia="仿宋" w:cs="仿宋"/>
          <w:sz w:val="24"/>
          <w:highlight w:val="none"/>
        </w:rPr>
      </w:pPr>
    </w:p>
    <w:p w14:paraId="16444B52">
      <w:pPr>
        <w:adjustRightInd w:val="0"/>
        <w:snapToGrid w:val="0"/>
        <w:spacing w:line="360" w:lineRule="auto"/>
        <w:jc w:val="left"/>
        <w:rPr>
          <w:rFonts w:hint="eastAsia" w:ascii="仿宋" w:hAnsi="仿宋" w:eastAsia="仿宋" w:cs="仿宋"/>
          <w:sz w:val="24"/>
          <w:highlight w:val="none"/>
        </w:rPr>
      </w:pPr>
    </w:p>
    <w:p w14:paraId="1533F421">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5294845">
      <w:pPr>
        <w:spacing w:line="360" w:lineRule="auto"/>
        <w:ind w:right="-57" w:firstLine="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08DB7EA8">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p>
    <w:p w14:paraId="1B8123C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9DF4696">
      <w:pPr>
        <w:adjustRightInd w:val="0"/>
        <w:snapToGrid w:val="0"/>
        <w:spacing w:line="360" w:lineRule="auto"/>
        <w:jc w:val="left"/>
        <w:rPr>
          <w:rFonts w:hint="eastAsia" w:ascii="仿宋" w:hAnsi="仿宋" w:eastAsia="仿宋" w:cs="仿宋"/>
          <w:color w:val="000000"/>
          <w:sz w:val="30"/>
          <w:szCs w:val="30"/>
          <w:highlight w:val="none"/>
        </w:rPr>
      </w:pPr>
    </w:p>
    <w:p w14:paraId="36A36895">
      <w:pPr>
        <w:autoSpaceDE w:val="0"/>
        <w:autoSpaceDN w:val="0"/>
        <w:adjustRightInd w:val="0"/>
        <w:spacing w:line="360" w:lineRule="auto"/>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br w:type="page"/>
      </w:r>
    </w:p>
    <w:p w14:paraId="5651FD62">
      <w:pPr>
        <w:autoSpaceDE w:val="0"/>
        <w:autoSpaceDN w:val="0"/>
        <w:adjustRightInd w:val="0"/>
        <w:spacing w:line="360" w:lineRule="auto"/>
        <w:jc w:val="center"/>
        <w:rPr>
          <w:rFonts w:hint="eastAsia" w:ascii="仿宋" w:hAnsi="仿宋" w:eastAsia="仿宋" w:cs="仿宋"/>
          <w:color w:val="000000"/>
          <w:sz w:val="30"/>
          <w:szCs w:val="30"/>
          <w:highlight w:val="none"/>
        </w:rPr>
      </w:pPr>
    </w:p>
    <w:p w14:paraId="65A3DD4E">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A6DD9F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4350CB40">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0D923842">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33416004">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6E0D4A26">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0EE285B3">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232FDB1A">
      <w:pPr>
        <w:spacing w:line="360" w:lineRule="auto"/>
        <w:ind w:firstLine="471"/>
        <w:rPr>
          <w:rFonts w:hint="eastAsia" w:ascii="仿宋" w:hAnsi="仿宋" w:eastAsia="仿宋" w:cs="仿宋"/>
          <w:b/>
          <w:color w:val="000000"/>
          <w:sz w:val="24"/>
          <w:highlight w:val="none"/>
        </w:rPr>
      </w:pPr>
    </w:p>
    <w:p w14:paraId="7DF53B53">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F0A28D4">
      <w:pPr>
        <w:spacing w:line="360" w:lineRule="auto"/>
        <w:ind w:left="480"/>
        <w:jc w:val="right"/>
        <w:rPr>
          <w:rFonts w:hint="eastAsia" w:ascii="仿宋" w:hAnsi="仿宋" w:eastAsia="仿宋" w:cs="仿宋"/>
          <w:color w:val="000000"/>
          <w:sz w:val="24"/>
          <w:highlight w:val="none"/>
        </w:rPr>
      </w:pPr>
    </w:p>
    <w:p w14:paraId="53CD3B76">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036EEDAB">
      <w:pPr>
        <w:tabs>
          <w:tab w:val="left" w:pos="8280"/>
        </w:tabs>
        <w:spacing w:line="360" w:lineRule="auto"/>
        <w:ind w:firstLine="480"/>
        <w:rPr>
          <w:rFonts w:hint="eastAsia" w:ascii="仿宋" w:hAnsi="仿宋" w:eastAsia="仿宋" w:cs="仿宋"/>
          <w:color w:val="000000"/>
          <w:sz w:val="24"/>
          <w:highlight w:val="none"/>
        </w:rPr>
      </w:pPr>
    </w:p>
    <w:p w14:paraId="4203829E">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8910C27">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sz w:val="24"/>
          <w:highlight w:val="none"/>
        </w:rPr>
        <w:t>本协议仅在投标人“为落实政府采购政策”而向中小企业分包时必须提供，否则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r>
        <w:rPr>
          <w:rFonts w:hint="eastAsia" w:ascii="仿宋" w:hAnsi="仿宋" w:eastAsia="仿宋" w:cs="仿宋"/>
          <w:color w:val="000000"/>
          <w:sz w:val="24"/>
          <w:highlight w:val="none"/>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23D8080E">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15053DA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2-2 </w:t>
      </w:r>
      <w:r>
        <w:rPr>
          <w:rFonts w:hint="eastAsia" w:ascii="仿宋" w:hAnsi="仿宋" w:eastAsia="仿宋" w:cs="仿宋"/>
          <w:sz w:val="24"/>
          <w:highlight w:val="none"/>
        </w:rPr>
        <w:t>其它落实政府采购政策的资格要求</w:t>
      </w:r>
      <w:r>
        <w:rPr>
          <w:rFonts w:hint="eastAsia" w:ascii="仿宋" w:hAnsi="仿宋" w:eastAsia="仿宋" w:cs="仿宋"/>
          <w:color w:val="000000"/>
          <w:sz w:val="24"/>
          <w:szCs w:val="20"/>
          <w:highlight w:val="none"/>
        </w:rPr>
        <w:t>（如有）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6DC6D6A1">
      <w:pPr>
        <w:widowControl/>
        <w:jc w:val="left"/>
        <w:rPr>
          <w:rFonts w:hint="eastAsia" w:ascii="仿宋" w:hAnsi="仿宋" w:eastAsia="仿宋" w:cs="仿宋"/>
          <w:sz w:val="24"/>
          <w:highlight w:val="none"/>
        </w:rPr>
      </w:pPr>
    </w:p>
    <w:p w14:paraId="0024DC39">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1B9B0BFA">
      <w:pPr>
        <w:numPr>
          <w:ilvl w:val="0"/>
          <w:numId w:val="13"/>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p w14:paraId="2121226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3-1 联合协议（如有）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0F312C33">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联合协议</w:t>
      </w:r>
    </w:p>
    <w:p w14:paraId="6C796888">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______ 、 _____ 及 _____就“________（项目名称）</w:t>
      </w:r>
      <w:r>
        <w:rPr>
          <w:rFonts w:hint="eastAsia" w:ascii="仿宋" w:hAnsi="仿宋" w:eastAsia="仿宋" w:cs="仿宋"/>
          <w:color w:val="000000"/>
          <w:sz w:val="24"/>
          <w:highlight w:val="none"/>
        </w:rPr>
        <w:t>”____包</w:t>
      </w:r>
      <w:r>
        <w:rPr>
          <w:rFonts w:hint="eastAsia" w:ascii="仿宋" w:hAnsi="仿宋" w:eastAsia="仿宋" w:cs="仿宋"/>
          <w:bCs/>
          <w:color w:val="000000"/>
          <w:sz w:val="24"/>
          <w:highlight w:val="none"/>
        </w:rPr>
        <w:t>招标项目的投标事宜，经各方充分协商一致，达成如下协议：</w:t>
      </w:r>
    </w:p>
    <w:p w14:paraId="08AC189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一、</w:t>
      </w:r>
      <w:r>
        <w:rPr>
          <w:rFonts w:hint="eastAsia" w:ascii="仿宋" w:hAnsi="仿宋" w:eastAsia="仿宋" w:cs="仿宋"/>
          <w:bCs/>
          <w:color w:val="000000"/>
          <w:sz w:val="24"/>
          <w:highlight w:val="none"/>
        </w:rPr>
        <w:t>由_________牵头，_________、__________参加，组成联合体共同进行招标项目的投标工作。</w:t>
      </w:r>
    </w:p>
    <w:p w14:paraId="4D3894B3">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二、</w:t>
      </w:r>
      <w:r>
        <w:rPr>
          <w:rFonts w:hint="eastAsia" w:ascii="仿宋" w:hAnsi="仿宋" w:eastAsia="仿宋" w:cs="仿宋"/>
          <w:bCs/>
          <w:color w:val="000000"/>
          <w:sz w:val="24"/>
          <w:highlight w:val="none"/>
        </w:rPr>
        <w:t>联合体中标后，联合体各方共同与采购人签订合同，就采购合同约定的事项对采购人承担连带责任。</w:t>
      </w:r>
    </w:p>
    <w:p w14:paraId="0EAD7F2E">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三、</w:t>
      </w:r>
      <w:r>
        <w:rPr>
          <w:rFonts w:hint="eastAsia" w:ascii="仿宋" w:hAnsi="仿宋" w:eastAsia="仿宋" w:cs="仿宋"/>
          <w:bCs/>
          <w:color w:val="000000"/>
          <w:sz w:val="24"/>
          <w:highlight w:val="none"/>
        </w:rPr>
        <w:t>联合体各方均同意由牵头人代表其他联合体成员单位按招标文件要求出具《授权委托书》。</w:t>
      </w:r>
    </w:p>
    <w:p w14:paraId="30F4CD9F">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四、</w:t>
      </w:r>
      <w:r>
        <w:rPr>
          <w:rFonts w:hint="eastAsia" w:ascii="仿宋" w:hAnsi="仿宋" w:eastAsia="仿宋" w:cs="仿宋"/>
          <w:bCs/>
          <w:color w:val="000000"/>
          <w:sz w:val="24"/>
          <w:highlight w:val="none"/>
        </w:rPr>
        <w:t>牵头人为项目的总负责单位；组织各参加方进行项目实施工作。</w:t>
      </w:r>
    </w:p>
    <w:p w14:paraId="3A81124C">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五、</w:t>
      </w:r>
      <w:r>
        <w:rPr>
          <w:rFonts w:hint="eastAsia" w:ascii="仿宋" w:hAnsi="仿宋" w:eastAsia="仿宋" w:cs="仿宋"/>
          <w:bCs/>
          <w:color w:val="000000"/>
          <w:sz w:val="24"/>
          <w:highlight w:val="none"/>
        </w:rPr>
        <w:t>______负责_____，具体工作范围、内容以投标文件及合同为准。</w:t>
      </w:r>
    </w:p>
    <w:p w14:paraId="04A7B6A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六、</w:t>
      </w:r>
      <w:r>
        <w:rPr>
          <w:rFonts w:hint="eastAsia" w:ascii="仿宋" w:hAnsi="仿宋" w:eastAsia="仿宋" w:cs="仿宋"/>
          <w:bCs/>
          <w:color w:val="000000"/>
          <w:sz w:val="24"/>
          <w:highlight w:val="none"/>
        </w:rPr>
        <w:t>______负责_____，具体工作范围、内容以投标文件及合同为准。</w:t>
      </w:r>
    </w:p>
    <w:p w14:paraId="3117756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七、</w:t>
      </w:r>
      <w:r>
        <w:rPr>
          <w:rFonts w:hint="eastAsia" w:ascii="仿宋" w:hAnsi="仿宋" w:eastAsia="仿宋" w:cs="仿宋"/>
          <w:bCs/>
          <w:color w:val="000000"/>
          <w:sz w:val="24"/>
          <w:highlight w:val="none"/>
        </w:rPr>
        <w:t>______负责_____（如有），具体工作范围、内容以投标文件及合同为准。</w:t>
      </w:r>
    </w:p>
    <w:p w14:paraId="6C0065A8">
      <w:pPr>
        <w:numPr>
          <w:ilvl w:val="0"/>
          <w:numId w:val="0"/>
        </w:numPr>
        <w:spacing w:line="360" w:lineRule="auto"/>
        <w:ind w:left="0" w:firstLine="480" w:firstLineChars="200"/>
        <w:rPr>
          <w:rFonts w:hint="eastAsia" w:ascii="仿宋" w:hAnsi="仿宋" w:eastAsia="仿宋" w:cs="仿宋"/>
          <w:sz w:val="24"/>
          <w:highlight w:val="none"/>
        </w:rPr>
      </w:pPr>
      <w:r>
        <w:rPr>
          <w:rFonts w:hint="eastAsia" w:ascii="仿宋" w:hAnsi="仿宋" w:eastAsia="仿宋" w:cs="仿宋"/>
          <w:b w:val="0"/>
          <w:kern w:val="2"/>
          <w:sz w:val="24"/>
          <w:szCs w:val="24"/>
          <w:highlight w:val="none"/>
          <w:lang w:val="en-US" w:eastAsia="zh-CN" w:bidi="ar-SA"/>
        </w:rPr>
        <w:t>八、</w:t>
      </w:r>
      <w:r>
        <w:rPr>
          <w:rFonts w:hint="eastAsia" w:ascii="仿宋" w:hAnsi="仿宋" w:eastAsia="仿宋" w:cs="仿宋"/>
          <w:sz w:val="24"/>
          <w:highlight w:val="none"/>
        </w:rPr>
        <w:t>本项目联合协议合同总额为________元，联合体各成员按照如下比例分摊（按联合体成员分别列明）：</w:t>
      </w:r>
    </w:p>
    <w:p w14:paraId="6648CB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11B0F5EF">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4CD783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02D9CFE2">
      <w:pPr>
        <w:numPr>
          <w:ilvl w:val="0"/>
          <w:numId w:val="0"/>
        </w:numPr>
        <w:tabs>
          <w:tab w:val="left" w:pos="993"/>
        </w:tabs>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九、</w:t>
      </w:r>
      <w:r>
        <w:rPr>
          <w:rFonts w:hint="eastAsia" w:ascii="仿宋" w:hAnsi="仿宋" w:eastAsia="仿宋" w:cs="仿宋"/>
          <w:bCs/>
          <w:color w:val="000000"/>
          <w:sz w:val="24"/>
          <w:highlight w:val="none"/>
        </w:rPr>
        <w:t>以联合体形式参加政府采购活动的，联合体各方不得再单独参加或者与其他供应商另外组成联合体参加同一合同项下的政府采购活动。</w:t>
      </w:r>
    </w:p>
    <w:p w14:paraId="5E8A2909">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十、</w:t>
      </w:r>
      <w:r>
        <w:rPr>
          <w:rFonts w:hint="eastAsia" w:ascii="仿宋" w:hAnsi="仿宋" w:eastAsia="仿宋" w:cs="仿宋"/>
          <w:bCs/>
          <w:color w:val="000000"/>
          <w:sz w:val="24"/>
          <w:highlight w:val="none"/>
        </w:rPr>
        <w:t>其他约定（如有）：_______。</w:t>
      </w:r>
    </w:p>
    <w:p w14:paraId="5F92D8ED">
      <w:pPr>
        <w:tabs>
          <w:tab w:val="left" w:pos="780"/>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本协议自各方盖章后生效，采购合同履行完毕后自动失效。如未中标，本协议自动终止。</w:t>
      </w:r>
      <w:r>
        <w:rPr>
          <w:rFonts w:hint="eastAsia" w:ascii="仿宋" w:hAnsi="仿宋" w:eastAsia="仿宋" w:cs="仿宋"/>
          <w:color w:val="000000"/>
          <w:sz w:val="24"/>
          <w:highlight w:val="none"/>
        </w:rPr>
        <w:br w:type="page"/>
      </w:r>
    </w:p>
    <w:p w14:paraId="1F98D55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联合体牵头人名称：</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 xml:space="preserve"> 联合体成员名称：</w:t>
      </w:r>
      <w:r>
        <w:rPr>
          <w:rFonts w:hint="eastAsia" w:ascii="仿宋" w:hAnsi="仿宋" w:eastAsia="仿宋" w:cs="仿宋"/>
          <w:color w:val="000000"/>
          <w:sz w:val="24"/>
          <w:szCs w:val="20"/>
          <w:highlight w:val="none"/>
        </w:rPr>
        <w:t>______</w:t>
      </w:r>
    </w:p>
    <w:p w14:paraId="453D2AE5">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盖章：</w:t>
      </w:r>
      <w:r>
        <w:rPr>
          <w:rFonts w:hint="eastAsia" w:ascii="仿宋" w:hAnsi="仿宋" w:eastAsia="仿宋" w:cs="仿宋"/>
          <w:color w:val="000000"/>
          <w:sz w:val="24"/>
          <w:szCs w:val="20"/>
          <w:highlight w:val="none"/>
        </w:rPr>
        <w:t>______</w:t>
      </w:r>
    </w:p>
    <w:p w14:paraId="70E42CF0">
      <w:pPr>
        <w:spacing w:line="360" w:lineRule="auto"/>
        <w:ind w:firstLine="471"/>
        <w:rPr>
          <w:rFonts w:hint="eastAsia" w:ascii="仿宋" w:hAnsi="仿宋" w:eastAsia="仿宋" w:cs="仿宋"/>
          <w:color w:val="000000"/>
          <w:sz w:val="24"/>
          <w:highlight w:val="none"/>
        </w:rPr>
      </w:pPr>
    </w:p>
    <w:p w14:paraId="5E703CEF">
      <w:pPr>
        <w:spacing w:line="360" w:lineRule="auto"/>
        <w:ind w:firstLine="471"/>
        <w:rPr>
          <w:rFonts w:hint="eastAsia" w:ascii="仿宋" w:hAnsi="仿宋" w:eastAsia="仿宋" w:cs="仿宋"/>
          <w:color w:val="000000"/>
          <w:sz w:val="24"/>
          <w:highlight w:val="none"/>
        </w:rPr>
      </w:pPr>
    </w:p>
    <w:p w14:paraId="7C9CEB98">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联合体成员名称：</w:t>
      </w:r>
      <w:r>
        <w:rPr>
          <w:rFonts w:hint="eastAsia" w:ascii="仿宋" w:hAnsi="仿宋" w:eastAsia="仿宋" w:cs="仿宋"/>
          <w:color w:val="000000"/>
          <w:sz w:val="24"/>
          <w:szCs w:val="20"/>
          <w:highlight w:val="none"/>
        </w:rPr>
        <w:t>______</w:t>
      </w:r>
    </w:p>
    <w:p w14:paraId="2B07228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w:t>
      </w:r>
    </w:p>
    <w:p w14:paraId="719BDC43">
      <w:pPr>
        <w:spacing w:line="360" w:lineRule="auto"/>
        <w:ind w:firstLine="471"/>
        <w:rPr>
          <w:rFonts w:hint="eastAsia" w:ascii="仿宋" w:hAnsi="仿宋" w:eastAsia="仿宋" w:cs="仿宋"/>
          <w:color w:val="000000"/>
          <w:sz w:val="24"/>
          <w:highlight w:val="none"/>
        </w:rPr>
      </w:pPr>
    </w:p>
    <w:p w14:paraId="571A4223">
      <w:pPr>
        <w:spacing w:line="360" w:lineRule="auto"/>
        <w:ind w:firstLine="471"/>
        <w:rPr>
          <w:rFonts w:hint="eastAsia" w:ascii="仿宋" w:hAnsi="仿宋" w:eastAsia="仿宋" w:cs="仿宋"/>
          <w:color w:val="000000"/>
          <w:sz w:val="24"/>
          <w:highlight w:val="none"/>
        </w:rPr>
      </w:pPr>
    </w:p>
    <w:p w14:paraId="6FC0B1E2">
      <w:pPr>
        <w:spacing w:line="360" w:lineRule="auto"/>
        <w:ind w:left="480"/>
        <w:jc w:val="right"/>
        <w:rPr>
          <w:rFonts w:hint="eastAsia" w:ascii="仿宋" w:hAnsi="仿宋" w:eastAsia="仿宋" w:cs="仿宋"/>
          <w:color w:val="000000"/>
          <w:sz w:val="24"/>
          <w:highlight w:val="none"/>
        </w:rPr>
      </w:pPr>
    </w:p>
    <w:p w14:paraId="4E751739">
      <w:pPr>
        <w:spacing w:line="360" w:lineRule="auto"/>
        <w:ind w:left="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7D08C3BD">
      <w:pPr>
        <w:spacing w:line="360" w:lineRule="auto"/>
        <w:ind w:left="480"/>
        <w:jc w:val="right"/>
        <w:rPr>
          <w:rFonts w:hint="eastAsia" w:ascii="仿宋" w:hAnsi="仿宋" w:eastAsia="仿宋" w:cs="仿宋"/>
          <w:b/>
          <w:color w:val="000000"/>
          <w:sz w:val="24"/>
          <w:highlight w:val="none"/>
        </w:rPr>
      </w:pPr>
    </w:p>
    <w:p w14:paraId="544A284A">
      <w:pPr>
        <w:tabs>
          <w:tab w:val="left" w:pos="8280"/>
        </w:tabs>
        <w:spacing w:line="360" w:lineRule="auto"/>
        <w:ind w:firstLine="480"/>
        <w:rPr>
          <w:rFonts w:hint="eastAsia" w:ascii="仿宋" w:hAnsi="仿宋" w:eastAsia="仿宋" w:cs="仿宋"/>
          <w:color w:val="000000"/>
          <w:sz w:val="24"/>
          <w:highlight w:val="none"/>
        </w:rPr>
      </w:pPr>
    </w:p>
    <w:p w14:paraId="3BF877D3">
      <w:pPr>
        <w:tabs>
          <w:tab w:val="left" w:pos="8280"/>
        </w:tabs>
        <w:spacing w:line="360" w:lineRule="auto"/>
        <w:ind w:firstLine="480"/>
        <w:rPr>
          <w:rFonts w:hint="eastAsia" w:ascii="仿宋" w:hAnsi="仿宋" w:eastAsia="仿宋" w:cs="仿宋"/>
          <w:color w:val="000000"/>
          <w:sz w:val="24"/>
          <w:highlight w:val="none"/>
        </w:rPr>
      </w:pPr>
    </w:p>
    <w:p w14:paraId="484AB0E6">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7471346E">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 如本项目（包）接受供应商以联合体形式参加采购活动，且供应商以联合体形式参与时，须提供《联合协议》，否则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1EE2B309">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color w:val="000000"/>
          <w:sz w:val="24"/>
          <w:highlight w:val="none"/>
        </w:rPr>
        <w:t>2. 联合体各方成员须在本协议上共同盖章。</w:t>
      </w:r>
    </w:p>
    <w:p w14:paraId="0AD7344F">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sz w:val="24"/>
          <w:highlight w:val="none"/>
        </w:rPr>
        <w:br w:type="page"/>
      </w:r>
    </w:p>
    <w:p w14:paraId="7A11B480">
      <w:pPr>
        <w:spacing w:line="360" w:lineRule="auto"/>
        <w:outlineLvl w:val="2"/>
        <w:rPr>
          <w:rFonts w:hint="eastAsia" w:ascii="仿宋" w:hAnsi="仿宋" w:eastAsia="仿宋" w:cs="仿宋"/>
          <w:sz w:val="24"/>
          <w:szCs w:val="20"/>
          <w:highlight w:val="none"/>
        </w:rPr>
      </w:pPr>
      <w:r>
        <w:rPr>
          <w:rFonts w:hint="eastAsia" w:ascii="仿宋" w:hAnsi="仿宋" w:eastAsia="仿宋" w:cs="仿宋"/>
          <w:color w:val="000000"/>
          <w:sz w:val="24"/>
          <w:szCs w:val="20"/>
          <w:highlight w:val="none"/>
        </w:rPr>
        <w:t>3-2 其他</w:t>
      </w:r>
      <w:r>
        <w:rPr>
          <w:rFonts w:hint="eastAsia" w:ascii="仿宋" w:hAnsi="仿宋" w:eastAsia="仿宋" w:cs="仿宋"/>
          <w:sz w:val="24"/>
          <w:szCs w:val="20"/>
          <w:highlight w:val="none"/>
        </w:rPr>
        <w:t>特定资格要求</w:t>
      </w:r>
    </w:p>
    <w:p w14:paraId="321BA914">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企业资质证明文件：</w:t>
      </w:r>
    </w:p>
    <w:p w14:paraId="72496653">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建筑工程施工总承包叁级（含）以上资质证书、安全生产许可证证书电子件加盖公章。</w:t>
      </w:r>
    </w:p>
    <w:p w14:paraId="51D87E9E">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p>
    <w:p w14:paraId="5330CBBB">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项目经理资格证明文件：</w:t>
      </w:r>
    </w:p>
    <w:p w14:paraId="2BA5A1AF">
      <w:pPr>
        <w:autoSpaceDE/>
        <w:autoSpaceDN/>
        <w:spacing w:before="0" w:after="120" w:afterLines="50" w:line="240" w:lineRule="auto"/>
        <w:ind w:left="0" w:right="0" w:firstLine="280" w:firstLineChars="100"/>
        <w:jc w:val="center"/>
        <w:outlineLvl w:val="3"/>
        <w:rPr>
          <w:rFonts w:hint="eastAsia" w:ascii="仿宋" w:hAnsi="仿宋" w:eastAsia="仿宋" w:cs="仿宋"/>
          <w:bCs/>
          <w:kern w:val="2"/>
          <w:sz w:val="28"/>
          <w:szCs w:val="32"/>
          <w:highlight w:val="none"/>
          <w:lang w:val="en-US" w:eastAsia="zh-CN"/>
        </w:rPr>
      </w:pPr>
      <w:r>
        <w:rPr>
          <w:rFonts w:hint="eastAsia" w:ascii="仿宋" w:hAnsi="仿宋" w:eastAsia="仿宋" w:cs="仿宋"/>
          <w:b/>
          <w:bCs/>
          <w:kern w:val="2"/>
          <w:sz w:val="28"/>
          <w:szCs w:val="32"/>
          <w:highlight w:val="none"/>
        </w:rPr>
        <w:t>项目经理简历</w:t>
      </w:r>
      <w:r>
        <w:rPr>
          <w:rFonts w:hint="eastAsia" w:ascii="仿宋" w:hAnsi="仿宋" w:eastAsia="仿宋" w:cs="仿宋"/>
          <w:b/>
          <w:bCs/>
          <w:kern w:val="2"/>
          <w:sz w:val="28"/>
          <w:szCs w:val="32"/>
          <w:highlight w:val="none"/>
          <w:lang w:val="en-US" w:eastAsia="zh-CN"/>
        </w:rPr>
        <w:t>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12"/>
        <w:gridCol w:w="1210"/>
        <w:gridCol w:w="420"/>
        <w:gridCol w:w="838"/>
        <w:gridCol w:w="182"/>
        <w:gridCol w:w="192"/>
        <w:gridCol w:w="1420"/>
        <w:gridCol w:w="1088"/>
        <w:gridCol w:w="333"/>
        <w:gridCol w:w="1421"/>
      </w:tblGrid>
      <w:tr w14:paraId="6189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0612CED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姓名</w:t>
            </w:r>
          </w:p>
        </w:tc>
        <w:tc>
          <w:tcPr>
            <w:tcW w:w="2042" w:type="dxa"/>
            <w:gridSpan w:val="3"/>
            <w:noWrap w:val="0"/>
            <w:vAlign w:val="center"/>
          </w:tcPr>
          <w:p w14:paraId="16CAFD46">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54237B9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性别</w:t>
            </w:r>
          </w:p>
        </w:tc>
        <w:tc>
          <w:tcPr>
            <w:tcW w:w="1794" w:type="dxa"/>
            <w:gridSpan w:val="3"/>
            <w:noWrap w:val="0"/>
            <w:vAlign w:val="center"/>
          </w:tcPr>
          <w:p w14:paraId="0942551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71D7ED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年龄</w:t>
            </w:r>
          </w:p>
        </w:tc>
        <w:tc>
          <w:tcPr>
            <w:tcW w:w="1754" w:type="dxa"/>
            <w:gridSpan w:val="2"/>
            <w:noWrap w:val="0"/>
            <w:vAlign w:val="center"/>
          </w:tcPr>
          <w:p w14:paraId="0DC7CE1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7390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53CB98B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职务</w:t>
            </w:r>
          </w:p>
        </w:tc>
        <w:tc>
          <w:tcPr>
            <w:tcW w:w="2042" w:type="dxa"/>
            <w:gridSpan w:val="3"/>
            <w:noWrap w:val="0"/>
            <w:vAlign w:val="center"/>
          </w:tcPr>
          <w:p w14:paraId="4E98276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13BF7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职称</w:t>
            </w:r>
          </w:p>
        </w:tc>
        <w:tc>
          <w:tcPr>
            <w:tcW w:w="1794" w:type="dxa"/>
            <w:gridSpan w:val="3"/>
            <w:noWrap w:val="0"/>
            <w:vAlign w:val="center"/>
          </w:tcPr>
          <w:p w14:paraId="6907B92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8D963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学历</w:t>
            </w:r>
          </w:p>
        </w:tc>
        <w:tc>
          <w:tcPr>
            <w:tcW w:w="1754" w:type="dxa"/>
            <w:gridSpan w:val="2"/>
            <w:noWrap w:val="0"/>
            <w:vAlign w:val="center"/>
          </w:tcPr>
          <w:p w14:paraId="65B0AE9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64A5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31E4704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参加工作时间</w:t>
            </w:r>
          </w:p>
        </w:tc>
        <w:tc>
          <w:tcPr>
            <w:tcW w:w="1212" w:type="dxa"/>
            <w:gridSpan w:val="3"/>
            <w:noWrap w:val="0"/>
            <w:vAlign w:val="center"/>
          </w:tcPr>
          <w:p w14:paraId="28DFF12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2508" w:type="dxa"/>
            <w:gridSpan w:val="2"/>
            <w:noWrap w:val="0"/>
            <w:vAlign w:val="center"/>
          </w:tcPr>
          <w:p w14:paraId="35654F9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从事建造师年限</w:t>
            </w:r>
          </w:p>
        </w:tc>
        <w:tc>
          <w:tcPr>
            <w:tcW w:w="1754" w:type="dxa"/>
            <w:gridSpan w:val="2"/>
            <w:noWrap w:val="0"/>
            <w:vAlign w:val="center"/>
          </w:tcPr>
          <w:p w14:paraId="412259F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2896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138C717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注册建造师注册证书编号</w:t>
            </w:r>
          </w:p>
        </w:tc>
        <w:tc>
          <w:tcPr>
            <w:tcW w:w="5474" w:type="dxa"/>
            <w:gridSpan w:val="7"/>
            <w:noWrap w:val="0"/>
            <w:vAlign w:val="center"/>
          </w:tcPr>
          <w:p w14:paraId="380DBF4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8D5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1"/>
            <w:noWrap w:val="0"/>
            <w:vAlign w:val="center"/>
          </w:tcPr>
          <w:p w14:paraId="0EFABB3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  建   和  已  完  工  工  程  项  目  情  况</w:t>
            </w:r>
          </w:p>
        </w:tc>
      </w:tr>
      <w:tr w14:paraId="30EF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63710AC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建设单位</w:t>
            </w:r>
          </w:p>
        </w:tc>
        <w:tc>
          <w:tcPr>
            <w:tcW w:w="1210" w:type="dxa"/>
            <w:noWrap w:val="0"/>
            <w:vAlign w:val="center"/>
          </w:tcPr>
          <w:p w14:paraId="09CB46C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项目名称</w:t>
            </w:r>
          </w:p>
        </w:tc>
        <w:tc>
          <w:tcPr>
            <w:tcW w:w="1440" w:type="dxa"/>
            <w:gridSpan w:val="3"/>
            <w:noWrap w:val="0"/>
            <w:vAlign w:val="center"/>
          </w:tcPr>
          <w:p w14:paraId="383D070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建设规模</w:t>
            </w:r>
          </w:p>
        </w:tc>
        <w:tc>
          <w:tcPr>
            <w:tcW w:w="1612" w:type="dxa"/>
            <w:gridSpan w:val="2"/>
            <w:noWrap w:val="0"/>
            <w:vAlign w:val="center"/>
          </w:tcPr>
          <w:p w14:paraId="7C5C11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开、竣工日期</w:t>
            </w:r>
          </w:p>
        </w:tc>
        <w:tc>
          <w:tcPr>
            <w:tcW w:w="1421" w:type="dxa"/>
            <w:gridSpan w:val="2"/>
            <w:noWrap w:val="0"/>
            <w:vAlign w:val="center"/>
          </w:tcPr>
          <w:p w14:paraId="13D995F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在建或已完</w:t>
            </w:r>
          </w:p>
        </w:tc>
        <w:tc>
          <w:tcPr>
            <w:tcW w:w="1421" w:type="dxa"/>
            <w:noWrap w:val="0"/>
            <w:vAlign w:val="center"/>
          </w:tcPr>
          <w:p w14:paraId="0C73E55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工程质量</w:t>
            </w:r>
          </w:p>
        </w:tc>
      </w:tr>
      <w:tr w14:paraId="2157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5AC2AC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2E33951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2CB59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351DDFC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648CCE9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3E0EC89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5D1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3E534E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0FA464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74EBA36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692598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FF28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6893434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61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E2C642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3D8FDA8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0EFE12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F717B2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462DDCD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521D45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486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11D6D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7C4EB70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7EADFB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1E1B5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8E778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0E199F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478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13E3D8B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1A643C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47410A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6CCC9B5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78BAA47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77894E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bl>
    <w:p w14:paraId="7CFE7165">
      <w:pPr>
        <w:spacing w:line="360" w:lineRule="auto"/>
        <w:outlineLvl w:val="2"/>
        <w:rPr>
          <w:rFonts w:hint="eastAsia" w:ascii="仿宋" w:hAnsi="仿宋" w:eastAsia="仿宋" w:cs="仿宋"/>
          <w:sz w:val="24"/>
          <w:szCs w:val="20"/>
          <w:highlight w:val="none"/>
        </w:rPr>
      </w:pPr>
      <w:bookmarkStart w:id="790" w:name="_Toc535928539"/>
      <w:r>
        <w:rPr>
          <w:rFonts w:hint="eastAsia" w:ascii="仿宋" w:hAnsi="仿宋" w:eastAsia="仿宋" w:cs="仿宋"/>
          <w:bCs/>
          <w:kern w:val="2"/>
          <w:sz w:val="24"/>
          <w:szCs w:val="24"/>
          <w:highlight w:val="none"/>
        </w:rPr>
        <w:t>后附项目经理建造师注册证书、安全生产考核合格证书、身份证、</w:t>
      </w:r>
      <w:r>
        <w:rPr>
          <w:rFonts w:hint="eastAsia" w:ascii="仿宋" w:hAnsi="仿宋" w:eastAsia="仿宋" w:cs="仿宋"/>
          <w:bCs/>
          <w:kern w:val="2"/>
          <w:sz w:val="24"/>
          <w:szCs w:val="24"/>
          <w:highlight w:val="none"/>
          <w:lang w:val="en-US" w:eastAsia="zh-CN"/>
        </w:rPr>
        <w:t>无在施承诺、</w:t>
      </w:r>
      <w:r>
        <w:rPr>
          <w:rFonts w:hint="eastAsia" w:ascii="仿宋" w:hAnsi="仿宋" w:eastAsia="仿宋" w:cs="仿宋"/>
          <w:bCs/>
          <w:kern w:val="2"/>
          <w:sz w:val="24"/>
          <w:szCs w:val="24"/>
          <w:highlight w:val="none"/>
        </w:rPr>
        <w:t>职称证</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如有</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学历证（如有）电子件</w:t>
      </w:r>
      <w:r>
        <w:rPr>
          <w:rFonts w:hint="eastAsia" w:ascii="仿宋" w:hAnsi="仿宋" w:eastAsia="仿宋" w:cs="仿宋"/>
          <w:bCs/>
          <w:kern w:val="2"/>
          <w:sz w:val="24"/>
          <w:szCs w:val="24"/>
          <w:highlight w:val="none"/>
        </w:rPr>
        <w:t>并</w:t>
      </w:r>
      <w:r>
        <w:rPr>
          <w:rFonts w:hint="eastAsia" w:ascii="仿宋" w:hAnsi="仿宋" w:eastAsia="仿宋" w:cs="仿宋"/>
          <w:kern w:val="2"/>
          <w:sz w:val="24"/>
          <w:szCs w:val="24"/>
          <w:highlight w:val="none"/>
          <w:lang w:val="en-US" w:eastAsia="zh-CN"/>
        </w:rPr>
        <w:t>加盖公章</w:t>
      </w:r>
      <w:r>
        <w:rPr>
          <w:rFonts w:hint="eastAsia" w:ascii="仿宋" w:hAnsi="仿宋" w:eastAsia="仿宋" w:cs="仿宋"/>
          <w:bCs/>
          <w:kern w:val="2"/>
          <w:sz w:val="24"/>
          <w:szCs w:val="24"/>
          <w:highlight w:val="none"/>
        </w:rPr>
        <w:t>。</w:t>
      </w:r>
      <w:bookmarkEnd w:id="790"/>
      <w:r>
        <w:rPr>
          <w:rFonts w:hint="eastAsia" w:ascii="仿宋" w:hAnsi="仿宋" w:eastAsia="仿宋" w:cs="仿宋"/>
          <w:bCs/>
          <w:kern w:val="2"/>
          <w:sz w:val="24"/>
          <w:szCs w:val="24"/>
          <w:highlight w:val="none"/>
        </w:rPr>
        <w:t>外地来京建筑企业在办理进京备案时，应当一并办理注册建造师备案手续</w:t>
      </w:r>
      <w:r>
        <w:rPr>
          <w:rFonts w:hint="eastAsia" w:ascii="仿宋" w:hAnsi="仿宋" w:eastAsia="仿宋" w:cs="仿宋"/>
          <w:bCs/>
          <w:kern w:val="2"/>
          <w:sz w:val="24"/>
          <w:szCs w:val="24"/>
          <w:highlight w:val="none"/>
          <w:lang w:eastAsia="zh-CN"/>
        </w:rPr>
        <w:t>。</w:t>
      </w:r>
    </w:p>
    <w:p w14:paraId="1DA98483">
      <w:pPr>
        <w:widowControl/>
        <w:jc w:val="left"/>
        <w:rPr>
          <w:rFonts w:hint="eastAsia" w:ascii="仿宋" w:hAnsi="仿宋" w:eastAsia="仿宋" w:cs="仿宋"/>
          <w:sz w:val="24"/>
          <w:szCs w:val="20"/>
          <w:highlight w:val="none"/>
        </w:rPr>
      </w:pPr>
      <w:r>
        <w:rPr>
          <w:rFonts w:hint="eastAsia" w:ascii="仿宋" w:hAnsi="仿宋" w:eastAsia="仿宋" w:cs="仿宋"/>
          <w:sz w:val="24"/>
          <w:szCs w:val="20"/>
          <w:highlight w:val="none"/>
        </w:rPr>
        <w:br w:type="page"/>
      </w:r>
    </w:p>
    <w:p w14:paraId="259AEB30">
      <w:pPr>
        <w:pStyle w:val="59"/>
        <w:rPr>
          <w:rFonts w:hint="default" w:ascii="仿宋" w:hAnsi="仿宋" w:eastAsia="仿宋" w:cs="仿宋"/>
          <w:b w:val="0"/>
          <w:bCs/>
          <w:sz w:val="24"/>
          <w:highlight w:val="none"/>
          <w:lang w:val="en-US" w:eastAsia="zh-CN"/>
        </w:rPr>
      </w:pPr>
      <w:r>
        <w:rPr>
          <w:rFonts w:hint="eastAsia" w:ascii="仿宋" w:hAnsi="仿宋" w:eastAsia="仿宋" w:cs="仿宋"/>
          <w:color w:val="000000"/>
          <w:sz w:val="24"/>
          <w:szCs w:val="20"/>
          <w:highlight w:val="none"/>
        </w:rPr>
        <w:t>投标保证金凭证/交款单据电子件</w:t>
      </w:r>
    </w:p>
    <w:p w14:paraId="067E22F5">
      <w:pPr>
        <w:spacing w:line="360" w:lineRule="auto"/>
        <w:outlineLvl w:val="2"/>
        <w:rPr>
          <w:rFonts w:hint="eastAsia" w:ascii="仿宋" w:hAnsi="仿宋" w:eastAsia="仿宋" w:cs="仿宋"/>
          <w:sz w:val="24"/>
          <w:highlight w:val="none"/>
          <w:lang w:val="en-US" w:eastAsia="zh-CN"/>
        </w:rPr>
      </w:pPr>
    </w:p>
    <w:p w14:paraId="7B459E04">
      <w:pPr>
        <w:spacing w:line="360" w:lineRule="auto"/>
        <w:outlineLvl w:val="2"/>
        <w:rPr>
          <w:rFonts w:hint="eastAsia" w:ascii="仿宋" w:hAnsi="仿宋" w:eastAsia="仿宋" w:cs="仿宋"/>
          <w:b/>
          <w:spacing w:val="20"/>
          <w:sz w:val="24"/>
          <w:highlight w:val="none"/>
        </w:rPr>
        <w:sectPr>
          <w:pgSz w:w="11906" w:h="16838"/>
          <w:pgMar w:top="1440" w:right="1133" w:bottom="1440" w:left="1588" w:header="794" w:footer="992" w:gutter="0"/>
          <w:pgNumType w:fmt="decimal"/>
          <w:cols w:space="720" w:num="1"/>
          <w:docGrid w:type="linesAndChars" w:linePitch="312" w:charSpace="0"/>
        </w:sectPr>
      </w:pPr>
    </w:p>
    <w:p w14:paraId="05360065">
      <w:pPr>
        <w:spacing w:line="360" w:lineRule="auto"/>
        <w:outlineLvl w:val="2"/>
        <w:rPr>
          <w:rFonts w:hint="eastAsia" w:ascii="仿宋" w:hAnsi="仿宋" w:eastAsia="仿宋" w:cs="仿宋"/>
          <w:b/>
          <w:spacing w:val="20"/>
          <w:sz w:val="24"/>
          <w:highlight w:val="none"/>
        </w:rPr>
      </w:pPr>
      <w:r>
        <w:rPr>
          <w:rFonts w:hint="eastAsia" w:ascii="仿宋" w:hAnsi="仿宋" w:eastAsia="仿宋" w:cs="仿宋"/>
          <w:b/>
          <w:spacing w:val="20"/>
          <w:sz w:val="24"/>
          <w:highlight w:val="none"/>
        </w:rPr>
        <w:t>二、商务技术文件格式</w:t>
      </w:r>
    </w:p>
    <w:p w14:paraId="7AA33DFE">
      <w:pPr>
        <w:rPr>
          <w:rFonts w:hint="eastAsia" w:ascii="仿宋" w:hAnsi="仿宋" w:eastAsia="仿宋" w:cs="仿宋"/>
          <w:b/>
          <w:spacing w:val="20"/>
          <w:szCs w:val="21"/>
          <w:highlight w:val="none"/>
        </w:rPr>
      </w:pPr>
    </w:p>
    <w:p w14:paraId="629F7261">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投标文件（商务技术文件）</w:t>
      </w:r>
      <w:r>
        <w:rPr>
          <w:rFonts w:hint="eastAsia" w:ascii="仿宋" w:hAnsi="仿宋" w:eastAsia="仿宋" w:cs="仿宋"/>
          <w:b/>
          <w:sz w:val="24"/>
          <w:highlight w:val="none"/>
        </w:rPr>
        <w:t>封面（非实质性格式）</w:t>
      </w:r>
    </w:p>
    <w:p w14:paraId="30385141">
      <w:pPr>
        <w:jc w:val="center"/>
        <w:rPr>
          <w:rFonts w:hint="eastAsia" w:ascii="仿宋" w:hAnsi="仿宋" w:eastAsia="仿宋" w:cs="仿宋"/>
          <w:szCs w:val="21"/>
          <w:highlight w:val="none"/>
        </w:rPr>
      </w:pPr>
    </w:p>
    <w:p w14:paraId="4C19F5F9">
      <w:pPr>
        <w:jc w:val="center"/>
        <w:rPr>
          <w:rFonts w:hint="eastAsia" w:ascii="仿宋" w:hAnsi="仿宋" w:eastAsia="仿宋" w:cs="仿宋"/>
          <w:b/>
          <w:spacing w:val="60"/>
          <w:sz w:val="84"/>
          <w:szCs w:val="84"/>
          <w:highlight w:val="none"/>
        </w:rPr>
      </w:pPr>
    </w:p>
    <w:p w14:paraId="56052D22">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41075487">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（商务技术文件）</w:t>
      </w:r>
    </w:p>
    <w:p w14:paraId="2C4AC1AF">
      <w:pPr>
        <w:ind w:firstLine="540" w:firstLineChars="150"/>
        <w:rPr>
          <w:rFonts w:hint="eastAsia" w:ascii="仿宋" w:hAnsi="仿宋" w:eastAsia="仿宋" w:cs="仿宋"/>
          <w:b/>
          <w:spacing w:val="20"/>
          <w:sz w:val="32"/>
          <w:szCs w:val="32"/>
          <w:highlight w:val="none"/>
        </w:rPr>
      </w:pPr>
    </w:p>
    <w:p w14:paraId="5F6C47C0">
      <w:pPr>
        <w:ind w:firstLine="540" w:firstLineChars="150"/>
        <w:rPr>
          <w:rFonts w:hint="eastAsia" w:ascii="仿宋" w:hAnsi="仿宋" w:eastAsia="仿宋" w:cs="仿宋"/>
          <w:b/>
          <w:spacing w:val="20"/>
          <w:sz w:val="32"/>
          <w:szCs w:val="32"/>
          <w:highlight w:val="none"/>
        </w:rPr>
      </w:pPr>
    </w:p>
    <w:p w14:paraId="479C0D88">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74704B44">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459F40B0">
      <w:pPr>
        <w:ind w:firstLine="540" w:firstLineChars="150"/>
        <w:rPr>
          <w:rFonts w:hint="eastAsia" w:ascii="仿宋" w:hAnsi="仿宋" w:eastAsia="仿宋" w:cs="仿宋"/>
          <w:b/>
          <w:spacing w:val="20"/>
          <w:sz w:val="32"/>
          <w:szCs w:val="32"/>
          <w:highlight w:val="none"/>
        </w:rPr>
      </w:pPr>
    </w:p>
    <w:p w14:paraId="2B1D3573">
      <w:pPr>
        <w:jc w:val="center"/>
        <w:rPr>
          <w:rFonts w:hint="eastAsia" w:ascii="仿宋" w:hAnsi="仿宋" w:eastAsia="仿宋" w:cs="仿宋"/>
          <w:b/>
          <w:sz w:val="32"/>
          <w:szCs w:val="32"/>
          <w:highlight w:val="none"/>
        </w:rPr>
      </w:pPr>
    </w:p>
    <w:p w14:paraId="1CE140BB">
      <w:pPr>
        <w:jc w:val="center"/>
        <w:rPr>
          <w:rFonts w:hint="eastAsia" w:ascii="仿宋" w:hAnsi="仿宋" w:eastAsia="仿宋" w:cs="仿宋"/>
          <w:b/>
          <w:sz w:val="32"/>
          <w:szCs w:val="32"/>
          <w:highlight w:val="none"/>
        </w:rPr>
      </w:pPr>
    </w:p>
    <w:p w14:paraId="011AB1DF">
      <w:pPr>
        <w:jc w:val="center"/>
        <w:rPr>
          <w:rFonts w:hint="eastAsia" w:ascii="仿宋" w:hAnsi="仿宋" w:eastAsia="仿宋" w:cs="仿宋"/>
          <w:b/>
          <w:sz w:val="32"/>
          <w:szCs w:val="32"/>
          <w:highlight w:val="none"/>
        </w:rPr>
      </w:pPr>
    </w:p>
    <w:p w14:paraId="6D1824D2">
      <w:pPr>
        <w:spacing w:line="360" w:lineRule="auto"/>
        <w:ind w:firstLine="1440"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1EA6749A">
      <w:pPr>
        <w:jc w:val="center"/>
        <w:rPr>
          <w:rFonts w:hint="eastAsia" w:ascii="仿宋" w:hAnsi="仿宋" w:eastAsia="仿宋" w:cs="仿宋"/>
          <w:b/>
          <w:sz w:val="32"/>
          <w:szCs w:val="32"/>
          <w:highlight w:val="none"/>
        </w:rPr>
      </w:pPr>
    </w:p>
    <w:p w14:paraId="1A5BDE0C">
      <w:pPr>
        <w:spacing w:line="360" w:lineRule="auto"/>
        <w:ind w:firstLine="1440"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42F33707">
      <w:pPr>
        <w:spacing w:line="360" w:lineRule="auto"/>
        <w:ind w:firstLine="1440" w:firstLineChars="400"/>
        <w:jc w:val="left"/>
        <w:rPr>
          <w:rFonts w:hint="eastAsia" w:ascii="仿宋" w:hAnsi="仿宋" w:eastAsia="仿宋" w:cs="仿宋"/>
          <w:b/>
          <w:spacing w:val="20"/>
          <w:sz w:val="32"/>
          <w:szCs w:val="32"/>
          <w:highlight w:val="none"/>
        </w:rPr>
      </w:pPr>
    </w:p>
    <w:p w14:paraId="7D370286">
      <w:pPr>
        <w:widowControl/>
        <w:ind w:firstLine="1440" w:firstLineChars="400"/>
        <w:jc w:val="left"/>
        <w:rPr>
          <w:rFonts w:hint="eastAsia" w:ascii="仿宋" w:hAnsi="仿宋" w:eastAsia="仿宋" w:cs="仿宋"/>
          <w:b/>
          <w:spacing w:val="20"/>
          <w:sz w:val="32"/>
          <w:szCs w:val="32"/>
          <w:highlight w:val="none"/>
        </w:rPr>
        <w:sectPr>
          <w:pgSz w:w="11906" w:h="16838"/>
          <w:pgMar w:top="1440" w:right="1133" w:bottom="1440" w:left="1588" w:header="794" w:footer="992" w:gutter="0"/>
          <w:pgNumType w:fmt="decimal"/>
          <w:cols w:space="720" w:num="1"/>
          <w:docGrid w:type="linesAndChars" w:linePitch="312" w:charSpace="0"/>
        </w:sectPr>
      </w:pPr>
      <w:r>
        <w:rPr>
          <w:rFonts w:hint="eastAsia" w:ascii="仿宋" w:hAnsi="仿宋" w:eastAsia="仿宋" w:cs="仿宋"/>
          <w:b/>
          <w:spacing w:val="20"/>
          <w:sz w:val="32"/>
          <w:szCs w:val="32"/>
          <w:highlight w:val="none"/>
        </w:rPr>
        <w:t>日期：</w:t>
      </w:r>
    </w:p>
    <w:p w14:paraId="2DD4F48A">
      <w:pPr>
        <w:widowControl/>
        <w:jc w:val="left"/>
        <w:rPr>
          <w:rFonts w:hint="eastAsia" w:ascii="仿宋" w:hAnsi="仿宋" w:eastAsia="仿宋" w:cs="仿宋"/>
          <w:b/>
          <w:sz w:val="24"/>
          <w:highlight w:val="none"/>
        </w:rPr>
      </w:pPr>
    </w:p>
    <w:p w14:paraId="1B711800">
      <w:pPr>
        <w:spacing w:line="360" w:lineRule="auto"/>
        <w:outlineLvl w:val="2"/>
        <w:rPr>
          <w:rFonts w:hint="eastAsia" w:ascii="仿宋" w:hAnsi="仿宋" w:eastAsia="仿宋" w:cs="仿宋"/>
          <w:color w:val="000000"/>
          <w:sz w:val="24"/>
          <w:szCs w:val="20"/>
          <w:highlight w:val="none"/>
        </w:rPr>
      </w:pPr>
      <w:bookmarkStart w:id="791" w:name="_Hlt520274407"/>
      <w:bookmarkEnd w:id="791"/>
      <w:bookmarkStart w:id="792" w:name="_Hlt520271212"/>
      <w:bookmarkEnd w:id="792"/>
      <w:bookmarkStart w:id="793" w:name="_Hlt520343392"/>
      <w:bookmarkEnd w:id="793"/>
      <w:bookmarkStart w:id="794" w:name="_Hlt520274065"/>
      <w:bookmarkEnd w:id="794"/>
      <w:bookmarkStart w:id="795" w:name="_Hlt520274393"/>
      <w:bookmarkEnd w:id="795"/>
      <w:bookmarkStart w:id="796" w:name="_Hlt520350918"/>
      <w:bookmarkEnd w:id="796"/>
      <w:bookmarkStart w:id="797" w:name="_Hlt520343000"/>
      <w:bookmarkEnd w:id="797"/>
      <w:bookmarkStart w:id="798" w:name="_Hlt520355504"/>
      <w:bookmarkEnd w:id="798"/>
      <w:bookmarkStart w:id="799" w:name="_Hlt520274121"/>
      <w:bookmarkEnd w:id="799"/>
      <w:bookmarkStart w:id="800" w:name="_Hlt520273711"/>
      <w:bookmarkEnd w:id="800"/>
      <w:bookmarkStart w:id="801" w:name="_Toc480942349"/>
      <w:bookmarkStart w:id="802" w:name="_Ref467988698"/>
      <w:bookmarkStart w:id="803" w:name="_Toc142311058"/>
      <w:bookmarkStart w:id="804" w:name="_Toc150480794"/>
      <w:bookmarkStart w:id="805" w:name="_Toc226337252"/>
      <w:bookmarkStart w:id="806" w:name="_Toc127151556"/>
      <w:bookmarkStart w:id="807" w:name="_Toc195842921"/>
      <w:bookmarkStart w:id="808" w:name="_Toc520356217"/>
      <w:bookmarkStart w:id="809" w:name="_Toc226309800"/>
      <w:bookmarkStart w:id="810" w:name="_Toc226965746"/>
      <w:bookmarkStart w:id="811" w:name="_Toc150774761"/>
      <w:bookmarkStart w:id="812" w:name="_Toc226965829"/>
      <w:r>
        <w:rPr>
          <w:rFonts w:hint="eastAsia" w:ascii="仿宋" w:hAnsi="仿宋" w:eastAsia="仿宋" w:cs="仿宋"/>
          <w:color w:val="000000"/>
          <w:sz w:val="24"/>
          <w:highlight w:val="none"/>
        </w:rPr>
        <w:t>1</w:t>
      </w:r>
      <w:r>
        <w:rPr>
          <w:rFonts w:hint="eastAsia" w:ascii="仿宋" w:hAnsi="仿宋" w:eastAsia="仿宋" w:cs="仿宋"/>
          <w:color w:val="000000"/>
          <w:sz w:val="24"/>
          <w:szCs w:val="20"/>
          <w:highlight w:val="none"/>
        </w:rPr>
        <w:t xml:space="preserve">  </w:t>
      </w:r>
      <w:r>
        <w:rPr>
          <w:rFonts w:hint="eastAsia" w:ascii="仿宋" w:hAnsi="仿宋" w:eastAsia="仿宋" w:cs="仿宋"/>
          <w:color w:val="000000"/>
          <w:sz w:val="24"/>
          <w:highlight w:val="none"/>
        </w:rPr>
        <w:t>投标</w:t>
      </w:r>
      <w:bookmarkEnd w:id="801"/>
      <w:bookmarkEnd w:id="802"/>
      <w:r>
        <w:rPr>
          <w:rFonts w:hint="eastAsia" w:ascii="仿宋" w:hAnsi="仿宋" w:eastAsia="仿宋" w:cs="仿宋"/>
          <w:color w:val="000000"/>
          <w:sz w:val="24"/>
          <w:highlight w:val="none"/>
        </w:rPr>
        <w:t>书</w:t>
      </w:r>
      <w:bookmarkEnd w:id="803"/>
      <w:bookmarkEnd w:id="804"/>
      <w:bookmarkEnd w:id="805"/>
      <w:bookmarkEnd w:id="806"/>
      <w:bookmarkEnd w:id="807"/>
      <w:bookmarkEnd w:id="808"/>
      <w:bookmarkEnd w:id="809"/>
      <w:bookmarkEnd w:id="810"/>
      <w:bookmarkEnd w:id="811"/>
      <w:bookmarkEnd w:id="812"/>
      <w:r>
        <w:rPr>
          <w:rFonts w:hint="eastAsia" w:ascii="仿宋" w:hAnsi="仿宋" w:eastAsia="仿宋" w:cs="仿宋"/>
          <w:color w:val="000000"/>
          <w:sz w:val="24"/>
          <w:szCs w:val="20"/>
          <w:highlight w:val="none"/>
        </w:rPr>
        <w:t>（实质性格式）</w:t>
      </w:r>
    </w:p>
    <w:p w14:paraId="2E46BC23">
      <w:pPr>
        <w:tabs>
          <w:tab w:val="left" w:pos="5580"/>
        </w:tabs>
        <w:spacing w:line="360" w:lineRule="auto"/>
        <w:rPr>
          <w:rFonts w:hint="eastAsia" w:ascii="仿宋" w:hAnsi="仿宋" w:eastAsia="仿宋" w:cs="仿宋"/>
          <w:color w:val="000000"/>
          <w:sz w:val="24"/>
          <w:highlight w:val="none"/>
        </w:rPr>
      </w:pPr>
    </w:p>
    <w:p w14:paraId="13FA4EA8">
      <w:pPr>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投标书</w:t>
      </w:r>
    </w:p>
    <w:p w14:paraId="5B7BD66F">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54977231">
      <w:pPr>
        <w:tabs>
          <w:tab w:val="left" w:pos="5580"/>
        </w:tabs>
        <w:spacing w:line="360" w:lineRule="auto"/>
        <w:rPr>
          <w:rFonts w:hint="eastAsia" w:ascii="仿宋" w:hAnsi="仿宋" w:eastAsia="仿宋" w:cs="仿宋"/>
          <w:color w:val="000000"/>
          <w:sz w:val="24"/>
          <w:szCs w:val="20"/>
          <w:highlight w:val="none"/>
        </w:rPr>
      </w:pPr>
    </w:p>
    <w:p w14:paraId="3E07B773">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我方参加你方就___________（项目名称，项目编号</w:t>
      </w:r>
      <w:r>
        <w:rPr>
          <w:rFonts w:hint="eastAsia" w:ascii="仿宋" w:hAnsi="仿宋" w:eastAsia="仿宋" w:cs="仿宋"/>
          <w:color w:val="000000"/>
          <w:sz w:val="24"/>
          <w:szCs w:val="20"/>
          <w:highlight w:val="none"/>
          <w:lang w:val="en-US" w:eastAsia="zh-CN"/>
        </w:rPr>
        <w:t>/包号</w:t>
      </w:r>
      <w:r>
        <w:rPr>
          <w:rFonts w:hint="eastAsia" w:ascii="仿宋" w:hAnsi="仿宋" w:eastAsia="仿宋" w:cs="仿宋"/>
          <w:color w:val="000000"/>
          <w:sz w:val="24"/>
          <w:szCs w:val="20"/>
          <w:highlight w:val="none"/>
        </w:rPr>
        <w:t>）组织的招标活动，并对此项目进行投标。</w:t>
      </w:r>
    </w:p>
    <w:p w14:paraId="3DCA44F2">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 我方</w:t>
      </w:r>
      <w:r>
        <w:rPr>
          <w:rFonts w:hint="eastAsia" w:ascii="仿宋" w:hAnsi="仿宋" w:eastAsia="仿宋" w:cs="仿宋"/>
          <w:color w:val="000000"/>
          <w:sz w:val="24"/>
          <w:highlight w:val="none"/>
        </w:rPr>
        <w:t>已详细审查全部招标文件</w:t>
      </w:r>
      <w:r>
        <w:rPr>
          <w:rFonts w:hint="eastAsia" w:ascii="仿宋" w:hAnsi="仿宋" w:eastAsia="仿宋" w:cs="仿宋"/>
          <w:color w:val="000000"/>
          <w:sz w:val="24"/>
          <w:szCs w:val="20"/>
          <w:highlight w:val="none"/>
        </w:rPr>
        <w:t>，自愿参与投标并承诺如下：</w:t>
      </w:r>
    </w:p>
    <w:p w14:paraId="7330AE4F">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（1）本投标有效期为自提交投标文件的截止之日起</w:t>
      </w:r>
      <w:r>
        <w:rPr>
          <w:rFonts w:hint="eastAsia" w:ascii="仿宋" w:hAnsi="仿宋" w:eastAsia="仿宋" w:cs="仿宋"/>
          <w:sz w:val="24"/>
          <w:highlight w:val="none"/>
        </w:rPr>
        <w:t>_____</w:t>
      </w:r>
      <w:r>
        <w:rPr>
          <w:rFonts w:hint="eastAsia" w:ascii="仿宋" w:hAnsi="仿宋" w:eastAsia="仿宋" w:cs="仿宋"/>
          <w:color w:val="000000"/>
          <w:sz w:val="24"/>
          <w:szCs w:val="20"/>
          <w:highlight w:val="none"/>
        </w:rPr>
        <w:t>个日历日。</w:t>
      </w:r>
    </w:p>
    <w:p w14:paraId="7E14C292">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（2）除合同条款及采购需求偏离表列出的偏离外，我方响应招标文件的全部要求。</w:t>
      </w:r>
    </w:p>
    <w:p w14:paraId="2C5167D4">
      <w:pPr>
        <w:tabs>
          <w:tab w:val="left" w:pos="5580"/>
        </w:tabs>
        <w:spacing w:line="360" w:lineRule="auto"/>
        <w:ind w:firstLine="420" w:firstLineChars="175"/>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（3）我方已提供的全部文件资料是真实、准确的，并对此承担一切法律后果。</w:t>
      </w:r>
    </w:p>
    <w:p w14:paraId="00DBFF3E">
      <w:pPr>
        <w:tabs>
          <w:tab w:val="left" w:pos="5580"/>
        </w:tabs>
        <w:spacing w:line="360" w:lineRule="auto"/>
        <w:ind w:firstLine="420" w:firstLineChars="175"/>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（4）如我方中标，我方将在法律规定的期限内与你方签订合同，按照招标文件要求提交履约保证金，并在合同约定的期限内完成合同规定的全部义务。</w:t>
      </w:r>
    </w:p>
    <w:p w14:paraId="599214A7">
      <w:pPr>
        <w:spacing w:line="360" w:lineRule="auto"/>
        <w:ind w:left="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2. 其他补充条款（如有）：</w:t>
      </w:r>
      <w:r>
        <w:rPr>
          <w:rFonts w:hint="eastAsia" w:ascii="仿宋" w:hAnsi="仿宋" w:eastAsia="仿宋" w:cs="仿宋"/>
          <w:color w:val="000000"/>
          <w:sz w:val="24"/>
          <w:szCs w:val="20"/>
          <w:highlight w:val="none"/>
        </w:rPr>
        <w:t>___________</w:t>
      </w:r>
      <w:r>
        <w:rPr>
          <w:rFonts w:hint="eastAsia" w:ascii="仿宋" w:hAnsi="仿宋" w:eastAsia="仿宋" w:cs="仿宋"/>
          <w:color w:val="000000"/>
          <w:sz w:val="24"/>
          <w:highlight w:val="none"/>
        </w:rPr>
        <w:t>。</w:t>
      </w:r>
    </w:p>
    <w:p w14:paraId="0F0AF19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与本投标有关的一切正式往来信函请寄：</w:t>
      </w:r>
    </w:p>
    <w:p w14:paraId="094513C4">
      <w:pPr>
        <w:tabs>
          <w:tab w:val="left" w:pos="5580"/>
        </w:tabs>
        <w:spacing w:line="360" w:lineRule="auto"/>
        <w:ind w:left="420"/>
        <w:rPr>
          <w:rFonts w:hint="eastAsia" w:ascii="仿宋" w:hAnsi="仿宋" w:eastAsia="仿宋" w:cs="仿宋"/>
          <w:color w:val="000000"/>
          <w:sz w:val="24"/>
          <w:szCs w:val="20"/>
          <w:highlight w:val="none"/>
        </w:rPr>
      </w:pPr>
    </w:p>
    <w:p w14:paraId="549028C3">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地址_________________________     传真____________________________</w:t>
      </w:r>
    </w:p>
    <w:p w14:paraId="186C244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电话_________________________     电子函件________________________</w:t>
      </w:r>
    </w:p>
    <w:p w14:paraId="79F255B9">
      <w:pPr>
        <w:tabs>
          <w:tab w:val="left" w:pos="5580"/>
        </w:tabs>
        <w:spacing w:line="360" w:lineRule="auto"/>
        <w:ind w:left="420"/>
        <w:rPr>
          <w:rFonts w:hint="eastAsia" w:ascii="仿宋" w:hAnsi="仿宋" w:eastAsia="仿宋" w:cs="仿宋"/>
          <w:color w:val="000000"/>
          <w:sz w:val="24"/>
          <w:szCs w:val="20"/>
          <w:highlight w:val="none"/>
        </w:rPr>
      </w:pPr>
    </w:p>
    <w:p w14:paraId="0EE47D88">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投标人名称（加盖公章） ___________</w:t>
      </w:r>
    </w:p>
    <w:p w14:paraId="477BDF2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日期：_____年______月______日    </w:t>
      </w:r>
    </w:p>
    <w:p w14:paraId="4894C0F6">
      <w:pPr>
        <w:tabs>
          <w:tab w:val="left" w:pos="5580"/>
        </w:tabs>
        <w:spacing w:line="360" w:lineRule="auto"/>
        <w:ind w:left="420"/>
        <w:rPr>
          <w:rFonts w:hint="eastAsia" w:ascii="仿宋" w:hAnsi="仿宋" w:eastAsia="仿宋" w:cs="仿宋"/>
          <w:color w:val="000000"/>
          <w:sz w:val="24"/>
          <w:szCs w:val="20"/>
          <w:highlight w:val="none"/>
          <w:u w:val="single"/>
        </w:rPr>
      </w:pPr>
    </w:p>
    <w:p w14:paraId="455453D4">
      <w:pPr>
        <w:widowControl/>
        <w:jc w:val="left"/>
        <w:rPr>
          <w:rFonts w:hint="eastAsia" w:ascii="仿宋" w:hAnsi="仿宋" w:eastAsia="仿宋" w:cs="仿宋"/>
          <w:color w:val="000000"/>
          <w:sz w:val="24"/>
          <w:highlight w:val="none"/>
        </w:rPr>
      </w:pPr>
      <w:bookmarkStart w:id="813" w:name="_Hlt520355938"/>
      <w:bookmarkEnd w:id="813"/>
      <w:bookmarkStart w:id="814" w:name="_Hlt520356243"/>
      <w:bookmarkEnd w:id="814"/>
      <w:bookmarkStart w:id="815" w:name="_Toc226965747"/>
      <w:bookmarkStart w:id="816" w:name="_Toc195842922"/>
      <w:bookmarkStart w:id="817" w:name="_Toc226965830"/>
      <w:bookmarkStart w:id="818" w:name="_Toc264969247"/>
      <w:bookmarkStart w:id="819" w:name="_Toc305158825"/>
      <w:bookmarkStart w:id="820" w:name="_Ref467988705"/>
      <w:bookmarkStart w:id="821" w:name="_Toc226337253"/>
      <w:bookmarkStart w:id="822" w:name="_Toc226309801"/>
      <w:bookmarkStart w:id="823" w:name="_Toc265228395"/>
      <w:bookmarkStart w:id="824" w:name="_Toc150480795"/>
      <w:bookmarkStart w:id="825" w:name="_Toc150774762"/>
      <w:bookmarkStart w:id="826" w:name="_Toc520356218"/>
      <w:bookmarkStart w:id="827" w:name="_Toc142311059"/>
      <w:bookmarkStart w:id="828" w:name="_Toc305158899"/>
      <w:bookmarkStart w:id="829" w:name="_Toc480942350"/>
      <w:bookmarkStart w:id="830" w:name="_Toc127151557"/>
      <w:r>
        <w:rPr>
          <w:rFonts w:hint="eastAsia" w:ascii="仿宋" w:hAnsi="仿宋" w:eastAsia="仿宋" w:cs="仿宋"/>
          <w:color w:val="000000"/>
          <w:sz w:val="24"/>
          <w:highlight w:val="none"/>
        </w:rPr>
        <w:br w:type="page"/>
      </w:r>
    </w:p>
    <w:p w14:paraId="5364E65D">
      <w:pPr>
        <w:spacing w:line="360" w:lineRule="auto"/>
        <w:outlineLvl w:val="2"/>
        <w:rPr>
          <w:rFonts w:hint="eastAsia" w:ascii="仿宋" w:hAnsi="仿宋" w:eastAsia="仿宋" w:cs="仿宋"/>
          <w:color w:val="000000"/>
          <w:sz w:val="24"/>
          <w:highlight w:val="none"/>
        </w:rPr>
      </w:pPr>
      <w:r>
        <w:rPr>
          <w:rFonts w:hint="eastAsia" w:ascii="仿宋" w:hAnsi="仿宋" w:eastAsia="仿宋" w:cs="仿宋"/>
          <w:color w:val="000000"/>
          <w:sz w:val="24"/>
          <w:highlight w:val="none"/>
        </w:rPr>
        <w:t>2  授权委托书（实质性格式）</w:t>
      </w:r>
    </w:p>
    <w:p w14:paraId="59070E5B">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授权委托书</w:t>
      </w:r>
    </w:p>
    <w:p w14:paraId="2D7E2AAC">
      <w:pPr>
        <w:spacing w:line="360" w:lineRule="auto"/>
        <w:ind w:firstLine="420"/>
        <w:rPr>
          <w:rFonts w:hint="eastAsia" w:ascii="仿宋" w:hAnsi="仿宋" w:eastAsia="仿宋" w:cs="仿宋"/>
          <w:color w:val="000000"/>
          <w:sz w:val="24"/>
          <w:szCs w:val="20"/>
          <w:highlight w:val="none"/>
        </w:rPr>
      </w:pPr>
    </w:p>
    <w:p w14:paraId="7E7074E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本人</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（姓名）系</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（投标人名称）的法定代表人（单位负责人），现委托</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（姓名）为我方代理人。代理人根据授权，以我方名义签署、澄清确认、</w:t>
      </w:r>
      <w:r>
        <w:rPr>
          <w:rFonts w:hint="eastAsia" w:ascii="仿宋" w:hAnsi="仿宋" w:eastAsia="仿宋" w:cs="仿宋"/>
          <w:color w:val="000000"/>
          <w:sz w:val="24"/>
          <w:szCs w:val="20"/>
          <w:highlight w:val="none"/>
          <w:lang w:val="en-US" w:eastAsia="zh-CN"/>
        </w:rPr>
        <w:t>提</w:t>
      </w:r>
      <w:r>
        <w:rPr>
          <w:rFonts w:hint="eastAsia" w:ascii="仿宋" w:hAnsi="仿宋" w:eastAsia="仿宋" w:cs="仿宋"/>
          <w:color w:val="000000"/>
          <w:sz w:val="24"/>
          <w:szCs w:val="20"/>
          <w:highlight w:val="none"/>
        </w:rPr>
        <w:t>交、撤回、修改</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（项目名称）投标文件和处理有关事宜，其法律后果由我方承担。</w:t>
      </w:r>
    </w:p>
    <w:p w14:paraId="49B2FA3C">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委托期限：自本授权委托书签署之日起至投标有效期届满之日止。</w:t>
      </w:r>
    </w:p>
    <w:p w14:paraId="09CC4D6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代理人无转委托权。</w:t>
      </w:r>
      <w:r>
        <w:rPr>
          <w:rFonts w:hint="eastAsia" w:ascii="仿宋" w:hAnsi="仿宋" w:eastAsia="仿宋" w:cs="仿宋"/>
          <w:color w:val="000000"/>
          <w:sz w:val="24"/>
          <w:szCs w:val="20"/>
          <w:highlight w:val="none"/>
        </w:rPr>
        <w:cr/>
      </w:r>
    </w:p>
    <w:p w14:paraId="56D69D9E">
      <w:pPr>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48B48026">
      <w:pPr>
        <w:spacing w:line="360" w:lineRule="auto"/>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法定代表人（单位负责人）（签字</w:t>
      </w:r>
      <w:r>
        <w:rPr>
          <w:rFonts w:hint="eastAsia" w:ascii="仿宋" w:hAnsi="仿宋" w:eastAsia="仿宋" w:cs="仿宋"/>
          <w:color w:val="000000"/>
          <w:sz w:val="24"/>
          <w:szCs w:val="20"/>
          <w:highlight w:val="none"/>
          <w:lang w:val="en-US" w:eastAsia="zh-CN"/>
        </w:rPr>
        <w:t>或</w:t>
      </w:r>
      <w:r>
        <w:rPr>
          <w:rFonts w:hint="eastAsia" w:ascii="仿宋" w:hAnsi="仿宋" w:eastAsia="仿宋" w:cs="仿宋"/>
          <w:color w:val="000000"/>
          <w:sz w:val="24"/>
          <w:szCs w:val="20"/>
          <w:highlight w:val="none"/>
        </w:rPr>
        <w:t>签章）：</w:t>
      </w:r>
      <w:r>
        <w:rPr>
          <w:rFonts w:hint="eastAsia" w:ascii="仿宋" w:hAnsi="仿宋" w:eastAsia="仿宋" w:cs="仿宋"/>
          <w:color w:val="000000"/>
          <w:sz w:val="24"/>
          <w:highlight w:val="none"/>
          <w:lang w:val="zh-CN"/>
        </w:rPr>
        <w:t>________________</w:t>
      </w:r>
    </w:p>
    <w:p w14:paraId="368DEFE7">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委托代理人（签字或签章）：</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zh-CN"/>
        </w:rPr>
        <w:t xml:space="preserve">                      </w:t>
      </w:r>
    </w:p>
    <w:p w14:paraId="6B92101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217698C9">
      <w:pPr>
        <w:tabs>
          <w:tab w:val="left" w:pos="5580"/>
        </w:tabs>
        <w:spacing w:line="360" w:lineRule="auto"/>
        <w:ind w:firstLine="480" w:firstLineChars="200"/>
        <w:rPr>
          <w:rFonts w:hint="eastAsia" w:ascii="仿宋" w:hAnsi="仿宋" w:eastAsia="仿宋" w:cs="仿宋"/>
          <w:color w:val="000000"/>
          <w:sz w:val="24"/>
          <w:szCs w:val="20"/>
          <w:highlight w:val="none"/>
        </w:rPr>
      </w:pPr>
    </w:p>
    <w:p w14:paraId="54FF4AFC">
      <w:pPr>
        <w:widowControl/>
        <w:spacing w:line="240" w:lineRule="auto"/>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lang w:val="en-US" w:eastAsia="zh-CN"/>
        </w:rPr>
        <w:t>附：法定代表人</w:t>
      </w:r>
      <w:r>
        <w:rPr>
          <w:rFonts w:hint="eastAsia" w:ascii="仿宋" w:hAnsi="仿宋" w:eastAsia="仿宋" w:cs="仿宋"/>
          <w:color w:val="000000"/>
          <w:kern w:val="2"/>
          <w:sz w:val="24"/>
          <w:szCs w:val="20"/>
          <w:highlight w:val="none"/>
          <w:lang w:val="en-US" w:eastAsia="zh-CN" w:bidi="ar"/>
        </w:rPr>
        <w:t>（单位负责人）</w:t>
      </w:r>
      <w:r>
        <w:rPr>
          <w:rFonts w:hint="eastAsia" w:ascii="仿宋" w:hAnsi="仿宋" w:eastAsia="仿宋" w:cs="仿宋"/>
          <w:color w:val="000000"/>
          <w:sz w:val="24"/>
          <w:szCs w:val="20"/>
          <w:highlight w:val="none"/>
          <w:lang w:val="en-US" w:eastAsia="zh-CN"/>
        </w:rPr>
        <w:t>及委托代理人身份证明文件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C5C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trPr>
        <w:tc>
          <w:tcPr>
            <w:tcW w:w="9209" w:type="dxa"/>
            <w:noWrap w:val="0"/>
            <w:vAlign w:val="top"/>
          </w:tcPr>
          <w:p w14:paraId="3D4F3238">
            <w:pPr>
              <w:tabs>
                <w:tab w:val="left" w:pos="5580"/>
              </w:tabs>
              <w:spacing w:line="360" w:lineRule="auto"/>
              <w:jc w:val="left"/>
              <w:rPr>
                <w:rFonts w:hint="eastAsia" w:ascii="仿宋" w:hAnsi="仿宋" w:eastAsia="仿宋" w:cs="仿宋"/>
                <w:color w:val="000000"/>
                <w:sz w:val="24"/>
                <w:szCs w:val="20"/>
                <w:highlight w:val="none"/>
              </w:rPr>
            </w:pPr>
          </w:p>
          <w:p w14:paraId="37918C5F">
            <w:pPr>
              <w:tabs>
                <w:tab w:val="left" w:pos="5580"/>
              </w:tabs>
              <w:spacing w:line="360" w:lineRule="auto"/>
              <w:jc w:val="left"/>
              <w:rPr>
                <w:rFonts w:hint="eastAsia" w:ascii="仿宋" w:hAnsi="仿宋" w:eastAsia="仿宋" w:cs="仿宋"/>
                <w:color w:val="000000"/>
                <w:sz w:val="24"/>
                <w:szCs w:val="20"/>
                <w:highlight w:val="none"/>
              </w:rPr>
            </w:pPr>
          </w:p>
          <w:p w14:paraId="3BC5E0CB">
            <w:pPr>
              <w:tabs>
                <w:tab w:val="left" w:pos="5580"/>
              </w:tabs>
              <w:spacing w:line="360" w:lineRule="auto"/>
              <w:jc w:val="left"/>
              <w:rPr>
                <w:rFonts w:hint="eastAsia" w:ascii="仿宋" w:hAnsi="仿宋" w:eastAsia="仿宋" w:cs="仿宋"/>
                <w:color w:val="000000"/>
                <w:sz w:val="24"/>
                <w:szCs w:val="20"/>
                <w:highlight w:val="none"/>
              </w:rPr>
            </w:pPr>
          </w:p>
          <w:p w14:paraId="6DE2A1B8">
            <w:pPr>
              <w:tabs>
                <w:tab w:val="left" w:pos="5580"/>
              </w:tabs>
              <w:spacing w:line="360" w:lineRule="auto"/>
              <w:jc w:val="left"/>
              <w:rPr>
                <w:rFonts w:hint="eastAsia" w:ascii="仿宋" w:hAnsi="仿宋" w:eastAsia="仿宋" w:cs="仿宋"/>
                <w:color w:val="000000"/>
                <w:sz w:val="24"/>
                <w:szCs w:val="20"/>
                <w:highlight w:val="none"/>
              </w:rPr>
            </w:pPr>
          </w:p>
        </w:tc>
      </w:tr>
    </w:tbl>
    <w:p w14:paraId="741B29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说明：</w:t>
      </w:r>
    </w:p>
    <w:p w14:paraId="5B4D2D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1.若供应商为事业单位或其他组织或分支机构，则法定代表人（单位负责人）处的签署人可为单位负责人。</w:t>
      </w:r>
    </w:p>
    <w:p w14:paraId="4673A5EF">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2.若投标文件中签字之处均为法定代表人（单位负责人）本人签署，则可不提供本《授权委托书》，但须提供《法定代表人（单位负责人）身份证明》；否则，不需要提供《法定代表人（单位负责人）身份证明》。</w:t>
      </w:r>
    </w:p>
    <w:p w14:paraId="50551EC5">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3.供应商为自然人的情形，可不提供本《授权委托书》。</w:t>
      </w:r>
    </w:p>
    <w:p w14:paraId="5712FA22">
      <w:pPr>
        <w:tabs>
          <w:tab w:val="left" w:pos="5580"/>
        </w:tabs>
        <w:spacing w:line="360" w:lineRule="auto"/>
        <w:jc w:val="left"/>
        <w:rPr>
          <w:rFonts w:hint="eastAsia" w:ascii="仿宋" w:hAnsi="仿宋" w:eastAsia="仿宋" w:cs="仿宋"/>
          <w:color w:val="000000"/>
          <w:sz w:val="30"/>
          <w:szCs w:val="30"/>
          <w:highlight w:val="none"/>
        </w:rPr>
      </w:pPr>
      <w:r>
        <w:rPr>
          <w:rFonts w:hint="eastAsia" w:ascii="仿宋" w:hAnsi="仿宋" w:eastAsia="仿宋" w:cs="仿宋"/>
          <w:color w:val="000000"/>
          <w:sz w:val="24"/>
          <w:szCs w:val="20"/>
          <w:highlight w:val="none"/>
          <w:lang w:val="en-US" w:eastAsia="zh-CN"/>
        </w:rPr>
        <w:t>4.供应商应随本《授权委托书》同时提供法定代表人（单位负责人）及委托代理人的有效的身份证或护照等身份证明文件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。提供身份证的，应同时提供身份证双面</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w:t>
      </w:r>
      <w:r>
        <w:rPr>
          <w:rFonts w:hint="eastAsia" w:ascii="仿宋" w:hAnsi="仿宋" w:eastAsia="仿宋" w:cs="仿宋"/>
          <w:color w:val="000000"/>
          <w:sz w:val="30"/>
          <w:szCs w:val="30"/>
          <w:highlight w:val="none"/>
        </w:rPr>
        <w:br w:type="page"/>
      </w:r>
    </w:p>
    <w:p w14:paraId="21AEA996">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附：法定代表人（单位负责人）身份证明</w:t>
      </w:r>
    </w:p>
    <w:p w14:paraId="0896A5F2">
      <w:pPr>
        <w:kinsoku w:val="0"/>
        <w:overflowPunct w:val="0"/>
        <w:spacing w:line="200" w:lineRule="exact"/>
        <w:rPr>
          <w:rFonts w:hint="eastAsia" w:ascii="仿宋" w:hAnsi="仿宋" w:eastAsia="仿宋" w:cs="仿宋"/>
          <w:sz w:val="20"/>
          <w:szCs w:val="20"/>
          <w:highlight w:val="none"/>
        </w:rPr>
      </w:pPr>
    </w:p>
    <w:p w14:paraId="5F857603">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22F218BE">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highlight w:val="none"/>
        </w:rPr>
      </w:pPr>
      <w:r>
        <w:rPr>
          <w:rFonts w:hint="eastAsia" w:ascii="仿宋" w:hAnsi="仿宋" w:eastAsia="仿宋" w:cs="仿宋"/>
          <w:highlight w:val="none"/>
        </w:rPr>
        <w:t>兹证明，</w:t>
      </w:r>
    </w:p>
    <w:p w14:paraId="41C491D1">
      <w:pPr>
        <w:pStyle w:val="17"/>
        <w:tabs>
          <w:tab w:val="left" w:pos="1690"/>
          <w:tab w:val="left" w:pos="3400"/>
          <w:tab w:val="left" w:pos="5110"/>
          <w:tab w:val="left" w:pos="6821"/>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姓名：____性别：____年龄：____职务：____</w:t>
      </w:r>
    </w:p>
    <w:p w14:paraId="0DE60E2F">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043AF4B1">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ab/>
      </w:r>
      <w:r>
        <w:rPr>
          <w:rFonts w:hint="eastAsia" w:ascii="仿宋" w:hAnsi="仿宋" w:eastAsia="仿宋" w:cs="仿宋"/>
          <w:highlight w:val="none"/>
        </w:rPr>
        <w:t>（投标人名称）的法定代表人（单位负责人）。</w:t>
      </w:r>
    </w:p>
    <w:p w14:paraId="09F9137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66DC6466">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7B5CF60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1B22FF81">
      <w:pPr>
        <w:pStyle w:val="17"/>
        <w:kinsoku w:val="0"/>
        <w:overflowPunct w:val="0"/>
        <w:spacing w:line="583" w:lineRule="auto"/>
        <w:ind w:right="-46"/>
        <w:rPr>
          <w:rFonts w:hint="eastAsia" w:ascii="仿宋" w:hAnsi="仿宋" w:eastAsia="仿宋" w:cs="仿宋"/>
          <w:spacing w:val="-3"/>
          <w:highlight w:val="none"/>
        </w:rPr>
      </w:pPr>
      <w:r>
        <w:rPr>
          <w:rFonts w:hint="eastAsia" w:ascii="仿宋" w:hAnsi="仿宋" w:eastAsia="仿宋" w:cs="仿宋"/>
          <w:highlight w:val="none"/>
        </w:rPr>
        <w:t>附：法定代表人（单位负责人）身份证</w:t>
      </w:r>
      <w:r>
        <w:rPr>
          <w:rFonts w:hint="eastAsia" w:ascii="仿宋" w:hAnsi="仿宋" w:eastAsia="仿宋" w:cs="仿宋"/>
          <w:highlight w:val="none"/>
          <w:lang w:val="en-US" w:eastAsia="zh-CN"/>
        </w:rPr>
        <w:t>或</w:t>
      </w:r>
      <w:r>
        <w:rPr>
          <w:rFonts w:hint="eastAsia" w:ascii="仿宋" w:hAnsi="仿宋" w:eastAsia="仿宋" w:cs="仿宋"/>
          <w:highlight w:val="none"/>
        </w:rPr>
        <w:t>护照等身份证明文件复印件或扫描件</w:t>
      </w:r>
      <w:r>
        <w:rPr>
          <w:rFonts w:hint="eastAsia" w:ascii="仿宋" w:hAnsi="仿宋" w:eastAsia="仿宋" w:cs="仿宋"/>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5AB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3F1BA82">
            <w:pPr>
              <w:tabs>
                <w:tab w:val="left" w:pos="5580"/>
              </w:tabs>
              <w:spacing w:line="360" w:lineRule="auto"/>
              <w:jc w:val="left"/>
              <w:rPr>
                <w:rFonts w:hint="eastAsia" w:ascii="仿宋" w:hAnsi="仿宋" w:eastAsia="仿宋" w:cs="仿宋"/>
                <w:color w:val="000000"/>
                <w:sz w:val="24"/>
                <w:szCs w:val="20"/>
                <w:highlight w:val="none"/>
              </w:rPr>
            </w:pPr>
          </w:p>
          <w:p w14:paraId="3773EACC">
            <w:pPr>
              <w:tabs>
                <w:tab w:val="left" w:pos="5580"/>
              </w:tabs>
              <w:spacing w:line="360" w:lineRule="auto"/>
              <w:jc w:val="left"/>
              <w:rPr>
                <w:rFonts w:hint="eastAsia" w:ascii="仿宋" w:hAnsi="仿宋" w:eastAsia="仿宋" w:cs="仿宋"/>
                <w:color w:val="000000"/>
                <w:sz w:val="24"/>
                <w:szCs w:val="20"/>
                <w:highlight w:val="none"/>
              </w:rPr>
            </w:pPr>
          </w:p>
          <w:p w14:paraId="406A9233">
            <w:pPr>
              <w:tabs>
                <w:tab w:val="left" w:pos="5580"/>
              </w:tabs>
              <w:spacing w:line="360" w:lineRule="auto"/>
              <w:jc w:val="left"/>
              <w:rPr>
                <w:rFonts w:hint="eastAsia" w:ascii="仿宋" w:hAnsi="仿宋" w:eastAsia="仿宋" w:cs="仿宋"/>
                <w:color w:val="000000"/>
                <w:sz w:val="24"/>
                <w:szCs w:val="20"/>
                <w:highlight w:val="none"/>
              </w:rPr>
            </w:pPr>
          </w:p>
          <w:p w14:paraId="264A0E47">
            <w:pPr>
              <w:tabs>
                <w:tab w:val="left" w:pos="5580"/>
              </w:tabs>
              <w:spacing w:line="360" w:lineRule="auto"/>
              <w:jc w:val="left"/>
              <w:rPr>
                <w:rFonts w:hint="eastAsia" w:ascii="仿宋" w:hAnsi="仿宋" w:eastAsia="仿宋" w:cs="仿宋"/>
                <w:color w:val="000000"/>
                <w:sz w:val="24"/>
                <w:szCs w:val="20"/>
                <w:highlight w:val="none"/>
              </w:rPr>
            </w:pPr>
          </w:p>
          <w:p w14:paraId="18CD54AB">
            <w:pPr>
              <w:tabs>
                <w:tab w:val="left" w:pos="5580"/>
              </w:tabs>
              <w:spacing w:line="360" w:lineRule="auto"/>
              <w:jc w:val="left"/>
              <w:rPr>
                <w:rFonts w:hint="eastAsia" w:ascii="仿宋" w:hAnsi="仿宋" w:eastAsia="仿宋" w:cs="仿宋"/>
                <w:color w:val="000000"/>
                <w:sz w:val="24"/>
                <w:szCs w:val="20"/>
                <w:highlight w:val="none"/>
              </w:rPr>
            </w:pPr>
          </w:p>
          <w:p w14:paraId="53159D49">
            <w:pPr>
              <w:tabs>
                <w:tab w:val="left" w:pos="5580"/>
              </w:tabs>
              <w:spacing w:line="360" w:lineRule="auto"/>
              <w:jc w:val="left"/>
              <w:rPr>
                <w:rFonts w:hint="eastAsia" w:ascii="仿宋" w:hAnsi="仿宋" w:eastAsia="仿宋" w:cs="仿宋"/>
                <w:color w:val="000000"/>
                <w:sz w:val="24"/>
                <w:szCs w:val="20"/>
                <w:highlight w:val="none"/>
              </w:rPr>
            </w:pPr>
          </w:p>
        </w:tc>
      </w:tr>
    </w:tbl>
    <w:p w14:paraId="150FAE92">
      <w:pPr>
        <w:pStyle w:val="17"/>
        <w:kinsoku w:val="0"/>
        <w:overflowPunct w:val="0"/>
        <w:spacing w:line="583" w:lineRule="auto"/>
        <w:ind w:right="4305"/>
        <w:rPr>
          <w:rFonts w:hint="eastAsia" w:ascii="仿宋" w:hAnsi="仿宋" w:eastAsia="仿宋" w:cs="仿宋"/>
          <w:spacing w:val="-3"/>
          <w:highlight w:val="none"/>
        </w:rPr>
      </w:pPr>
    </w:p>
    <w:p w14:paraId="79F5EE08">
      <w:pPr>
        <w:pStyle w:val="17"/>
        <w:kinsoku w:val="0"/>
        <w:overflowPunct w:val="0"/>
        <w:spacing w:line="583" w:lineRule="auto"/>
        <w:ind w:right="4305"/>
        <w:rPr>
          <w:rFonts w:hint="eastAsia" w:ascii="仿宋" w:hAnsi="仿宋" w:eastAsia="仿宋" w:cs="仿宋"/>
          <w:spacing w:val="-3"/>
          <w:highlight w:val="none"/>
        </w:rPr>
      </w:pPr>
    </w:p>
    <w:p w14:paraId="244A2D98">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0FECECBA">
      <w:pPr>
        <w:pStyle w:val="17"/>
        <w:kinsoku w:val="0"/>
        <w:overflowPunct w:val="0"/>
        <w:spacing w:line="583" w:lineRule="auto"/>
        <w:ind w:right="95"/>
        <w:rPr>
          <w:rFonts w:hint="eastAsia" w:ascii="仿宋" w:hAnsi="仿宋" w:eastAsia="仿宋" w:cs="仿宋"/>
          <w:spacing w:val="-3"/>
          <w:highlight w:val="none"/>
        </w:rPr>
      </w:pPr>
      <w:r>
        <w:rPr>
          <w:rFonts w:hint="eastAsia" w:ascii="仿宋" w:hAnsi="仿宋" w:eastAsia="仿宋" w:cs="仿宋"/>
          <w:spacing w:val="-3"/>
          <w:highlight w:val="none"/>
        </w:rPr>
        <w:t>法定代表人（</w:t>
      </w:r>
      <w:r>
        <w:rPr>
          <w:rFonts w:hint="eastAsia" w:ascii="仿宋" w:hAnsi="仿宋" w:eastAsia="仿宋" w:cs="仿宋"/>
          <w:highlight w:val="none"/>
        </w:rPr>
        <w:t>单位负责人</w:t>
      </w:r>
      <w:r>
        <w:rPr>
          <w:rFonts w:hint="eastAsia" w:ascii="仿宋" w:hAnsi="仿宋" w:eastAsia="仿宋" w:cs="仿宋"/>
          <w:spacing w:val="-3"/>
          <w:highlight w:val="none"/>
        </w:rPr>
        <w:t>）（签字</w:t>
      </w:r>
      <w:r>
        <w:rPr>
          <w:rFonts w:hint="eastAsia" w:ascii="仿宋" w:hAnsi="仿宋" w:eastAsia="仿宋" w:cs="仿宋"/>
          <w:spacing w:val="-3"/>
          <w:highlight w:val="none"/>
          <w:lang w:val="en-US" w:eastAsia="zh-CN"/>
        </w:rPr>
        <w:t>或</w:t>
      </w:r>
      <w:r>
        <w:rPr>
          <w:rFonts w:hint="eastAsia" w:ascii="仿宋" w:hAnsi="仿宋" w:eastAsia="仿宋" w:cs="仿宋"/>
          <w:spacing w:val="-3"/>
          <w:highlight w:val="none"/>
        </w:rPr>
        <w:t>签章）：_______</w:t>
      </w:r>
    </w:p>
    <w:p w14:paraId="0DC163C9">
      <w:pPr>
        <w:autoSpaceDE w:val="0"/>
        <w:autoSpaceDN w:val="0"/>
        <w:adjustRightInd w:val="0"/>
        <w:snapToGrid w:val="0"/>
        <w:spacing w:line="360" w:lineRule="auto"/>
        <w:rPr>
          <w:rFonts w:hint="eastAsia" w:ascii="仿宋" w:hAnsi="仿宋" w:eastAsia="仿宋" w:cs="仿宋"/>
          <w:color w:val="000000"/>
          <w:sz w:val="24"/>
          <w:highlight w:val="none"/>
        </w:rPr>
      </w:pPr>
    </w:p>
    <w:p w14:paraId="22800AD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186F4D6E">
      <w:pPr>
        <w:widowControl/>
        <w:jc w:val="left"/>
        <w:rPr>
          <w:rFonts w:hint="eastAsia" w:ascii="仿宋" w:hAnsi="仿宋" w:eastAsia="仿宋" w:cs="仿宋"/>
          <w:i/>
          <w:color w:val="000000"/>
          <w:sz w:val="24"/>
          <w:szCs w:val="20"/>
          <w:highlight w:val="none"/>
          <w:u w:val="single"/>
        </w:rPr>
      </w:pPr>
    </w:p>
    <w:p w14:paraId="0E9EC495">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32022C5C">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  开标一览表</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r>
        <w:rPr>
          <w:rFonts w:hint="eastAsia" w:ascii="仿宋" w:hAnsi="仿宋" w:eastAsia="仿宋" w:cs="仿宋"/>
          <w:color w:val="000000"/>
          <w:sz w:val="24"/>
          <w:szCs w:val="20"/>
          <w:highlight w:val="none"/>
        </w:rPr>
        <w:t>（实质性格式）</w:t>
      </w:r>
    </w:p>
    <w:p w14:paraId="66D8F615">
      <w:pPr>
        <w:spacing w:line="360" w:lineRule="exact"/>
        <w:jc w:val="center"/>
        <w:rPr>
          <w:rFonts w:hint="eastAsia" w:ascii="仿宋" w:hAnsi="仿宋" w:eastAsia="仿宋" w:cs="仿宋"/>
          <w:b/>
          <w:color w:val="000000"/>
          <w:sz w:val="36"/>
          <w:szCs w:val="36"/>
          <w:highlight w:val="none"/>
        </w:rPr>
      </w:pPr>
      <w:bookmarkStart w:id="831" w:name="_Toc226337254"/>
      <w:bookmarkStart w:id="832" w:name="_Toc226965748"/>
      <w:bookmarkStart w:id="833" w:name="_Toc265228396"/>
      <w:bookmarkStart w:id="834" w:name="_Toc195842923"/>
      <w:bookmarkStart w:id="835" w:name="_Toc305158826"/>
      <w:bookmarkStart w:id="836" w:name="_Toc226309802"/>
      <w:bookmarkStart w:id="837" w:name="_Toc164608672"/>
      <w:bookmarkStart w:id="838" w:name="_Toc164608827"/>
      <w:bookmarkStart w:id="839" w:name="_Toc305158900"/>
      <w:bookmarkStart w:id="840" w:name="_Toc226965831"/>
      <w:bookmarkStart w:id="841" w:name="_Toc264969248"/>
      <w:r>
        <w:rPr>
          <w:rFonts w:hint="eastAsia" w:ascii="仿宋" w:hAnsi="仿宋" w:eastAsia="仿宋" w:cs="仿宋"/>
          <w:b/>
          <w:color w:val="000000"/>
          <w:sz w:val="36"/>
          <w:szCs w:val="36"/>
          <w:highlight w:val="none"/>
        </w:rPr>
        <w:t>开标一览表</w:t>
      </w:r>
      <w:bookmarkEnd w:id="831"/>
      <w:bookmarkEnd w:id="832"/>
      <w:bookmarkEnd w:id="833"/>
      <w:bookmarkEnd w:id="834"/>
      <w:bookmarkEnd w:id="835"/>
      <w:bookmarkEnd w:id="836"/>
      <w:bookmarkEnd w:id="837"/>
      <w:bookmarkEnd w:id="838"/>
      <w:bookmarkEnd w:id="839"/>
      <w:bookmarkEnd w:id="840"/>
      <w:bookmarkEnd w:id="841"/>
    </w:p>
    <w:p w14:paraId="1E0749F4">
      <w:pPr>
        <w:tabs>
          <w:tab w:val="left" w:pos="1800"/>
          <w:tab w:val="left" w:pos="5580"/>
        </w:tabs>
        <w:spacing w:line="360" w:lineRule="auto"/>
        <w:jc w:val="left"/>
        <w:rPr>
          <w:rFonts w:hint="eastAsia" w:ascii="仿宋" w:hAnsi="仿宋" w:eastAsia="仿宋" w:cs="仿宋"/>
          <w:i/>
          <w:color w:val="FF0000"/>
          <w:sz w:val="24"/>
          <w:highlight w:val="none"/>
        </w:rPr>
      </w:pPr>
    </w:p>
    <w:p w14:paraId="669DB87A">
      <w:pPr>
        <w:tabs>
          <w:tab w:val="left" w:pos="1800"/>
          <w:tab w:val="left" w:pos="5580"/>
        </w:tabs>
        <w:spacing w:line="360" w:lineRule="auto"/>
        <w:jc w:val="left"/>
        <w:rPr>
          <w:rFonts w:hint="eastAsia" w:ascii="仿宋" w:hAnsi="仿宋" w:eastAsia="仿宋" w:cs="仿宋"/>
          <w:i/>
          <w:color w:val="FF0000"/>
          <w:sz w:val="24"/>
          <w:highlight w:val="none"/>
        </w:rPr>
      </w:pPr>
    </w:p>
    <w:p w14:paraId="250E2B98">
      <w:pPr>
        <w:tabs>
          <w:tab w:val="left" w:pos="1800"/>
          <w:tab w:val="left" w:pos="5580"/>
        </w:tabs>
        <w:spacing w:line="360" w:lineRule="auto"/>
        <w:ind w:firstLine="240" w:firstLineChars="10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项目编号：_____________________     项目名称：____________</w:t>
      </w:r>
    </w:p>
    <w:tbl>
      <w:tblPr>
        <w:tblStyle w:val="44"/>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1331"/>
        <w:gridCol w:w="1023"/>
        <w:gridCol w:w="956"/>
        <w:gridCol w:w="1115"/>
        <w:gridCol w:w="950"/>
        <w:gridCol w:w="1971"/>
        <w:gridCol w:w="1101"/>
        <w:gridCol w:w="803"/>
      </w:tblGrid>
      <w:tr w14:paraId="6941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3A133271">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rPr>
              <w:t>包</w:t>
            </w:r>
            <w:r>
              <w:rPr>
                <w:rFonts w:hint="eastAsia" w:ascii="仿宋" w:hAnsi="仿宋" w:eastAsia="仿宋" w:cs="仿宋"/>
                <w:b/>
                <w:kern w:val="2"/>
                <w:sz w:val="24"/>
                <w:szCs w:val="24"/>
                <w:highlight w:val="none"/>
              </w:rPr>
              <w:t>号</w:t>
            </w:r>
          </w:p>
        </w:tc>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2282CDD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投标人名称</w:t>
            </w:r>
          </w:p>
        </w:tc>
        <w:tc>
          <w:tcPr>
            <w:tcW w:w="996" w:type="pct"/>
            <w:gridSpan w:val="2"/>
            <w:tcBorders>
              <w:top w:val="single" w:color="auto" w:sz="4" w:space="0"/>
              <w:left w:val="single" w:color="auto" w:sz="4" w:space="0"/>
              <w:bottom w:val="single" w:color="auto" w:sz="4" w:space="0"/>
              <w:right w:val="single" w:color="auto" w:sz="4" w:space="0"/>
            </w:tcBorders>
            <w:noWrap w:val="0"/>
            <w:vAlign w:val="center"/>
          </w:tcPr>
          <w:p w14:paraId="7A759A1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报价</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01BD4599">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eastAsia="zh-CN"/>
              </w:rPr>
            </w:pPr>
            <w:r>
              <w:rPr>
                <w:rFonts w:hint="eastAsia" w:ascii="仿宋" w:hAnsi="仿宋" w:eastAsia="仿宋" w:cs="仿宋"/>
                <w:b/>
                <w:kern w:val="2"/>
                <w:sz w:val="24"/>
                <w:szCs w:val="24"/>
                <w:highlight w:val="none"/>
              </w:rPr>
              <w:t>项目期限</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49337D4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质量</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6A88E232">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施工现场安全生产标准化管理目标</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CDC5D4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项目经理姓名</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47A125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val="en-US" w:eastAsia="zh-CN"/>
              </w:rPr>
            </w:pPr>
            <w:r>
              <w:rPr>
                <w:rFonts w:hint="eastAsia" w:ascii="仿宋" w:hAnsi="仿宋" w:eastAsia="仿宋" w:cs="仿宋"/>
                <w:b/>
                <w:kern w:val="2"/>
                <w:sz w:val="24"/>
                <w:szCs w:val="24"/>
                <w:highlight w:val="none"/>
                <w:lang w:val="en-US" w:eastAsia="zh-CN"/>
              </w:rPr>
              <w:t>备注</w:t>
            </w:r>
          </w:p>
        </w:tc>
      </w:tr>
      <w:tr w14:paraId="0E24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3DA4CEB8">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7EABFA9A">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4117F75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大写</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427182EA">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小写</w:t>
            </w:r>
          </w:p>
        </w:tc>
        <w:tc>
          <w:tcPr>
            <w:tcW w:w="561" w:type="pct"/>
            <w:vMerge w:val="restart"/>
            <w:tcBorders>
              <w:top w:val="single" w:color="auto" w:sz="4" w:space="0"/>
              <w:left w:val="single" w:color="auto" w:sz="4" w:space="0"/>
              <w:right w:val="single" w:color="auto" w:sz="4" w:space="0"/>
            </w:tcBorders>
            <w:noWrap w:val="0"/>
            <w:vAlign w:val="center"/>
          </w:tcPr>
          <w:p w14:paraId="2893F730">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78" w:type="pct"/>
            <w:vMerge w:val="restart"/>
            <w:tcBorders>
              <w:top w:val="single" w:color="auto" w:sz="4" w:space="0"/>
              <w:left w:val="single" w:color="auto" w:sz="4" w:space="0"/>
              <w:right w:val="single" w:color="auto" w:sz="4" w:space="0"/>
            </w:tcBorders>
            <w:noWrap w:val="0"/>
            <w:vAlign w:val="center"/>
          </w:tcPr>
          <w:p w14:paraId="4F2FA34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992" w:type="pct"/>
            <w:vMerge w:val="restart"/>
            <w:tcBorders>
              <w:top w:val="single" w:color="auto" w:sz="4" w:space="0"/>
              <w:left w:val="single" w:color="auto" w:sz="4" w:space="0"/>
              <w:right w:val="single" w:color="auto" w:sz="4" w:space="0"/>
            </w:tcBorders>
            <w:noWrap w:val="0"/>
            <w:vAlign w:val="center"/>
          </w:tcPr>
          <w:p w14:paraId="786C499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554" w:type="pct"/>
            <w:vMerge w:val="restart"/>
            <w:tcBorders>
              <w:top w:val="single" w:color="auto" w:sz="4" w:space="0"/>
              <w:left w:val="single" w:color="auto" w:sz="4" w:space="0"/>
              <w:right w:val="single" w:color="auto" w:sz="4" w:space="0"/>
            </w:tcBorders>
            <w:noWrap w:val="0"/>
            <w:vAlign w:val="center"/>
          </w:tcPr>
          <w:p w14:paraId="716E209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04" w:type="pct"/>
            <w:vMerge w:val="restart"/>
            <w:tcBorders>
              <w:top w:val="single" w:color="auto" w:sz="4" w:space="0"/>
              <w:left w:val="single" w:color="auto" w:sz="4" w:space="0"/>
              <w:right w:val="single" w:color="auto" w:sz="4" w:space="0"/>
            </w:tcBorders>
            <w:noWrap w:val="0"/>
            <w:vAlign w:val="center"/>
          </w:tcPr>
          <w:p w14:paraId="6C64092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r>
      <w:tr w14:paraId="68E2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6BCB7447">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544F01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6F17F282">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21B11E3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61" w:type="pct"/>
            <w:vMerge w:val="continue"/>
            <w:tcBorders>
              <w:left w:val="single" w:color="auto" w:sz="4" w:space="0"/>
              <w:bottom w:val="single" w:color="auto" w:sz="4" w:space="0"/>
              <w:right w:val="single" w:color="auto" w:sz="4" w:space="0"/>
            </w:tcBorders>
            <w:noWrap w:val="0"/>
            <w:vAlign w:val="center"/>
          </w:tcPr>
          <w:p w14:paraId="71C291C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78" w:type="pct"/>
            <w:vMerge w:val="continue"/>
            <w:tcBorders>
              <w:left w:val="single" w:color="auto" w:sz="4" w:space="0"/>
              <w:bottom w:val="single" w:color="auto" w:sz="4" w:space="0"/>
              <w:right w:val="single" w:color="auto" w:sz="4" w:space="0"/>
            </w:tcBorders>
            <w:noWrap w:val="0"/>
            <w:vAlign w:val="center"/>
          </w:tcPr>
          <w:p w14:paraId="7C035100">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992" w:type="pct"/>
            <w:vMerge w:val="continue"/>
            <w:tcBorders>
              <w:left w:val="single" w:color="auto" w:sz="4" w:space="0"/>
              <w:bottom w:val="single" w:color="auto" w:sz="4" w:space="0"/>
              <w:right w:val="single" w:color="auto" w:sz="4" w:space="0"/>
            </w:tcBorders>
            <w:noWrap w:val="0"/>
            <w:vAlign w:val="center"/>
          </w:tcPr>
          <w:p w14:paraId="1F07F339">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54" w:type="pct"/>
            <w:vMerge w:val="continue"/>
            <w:tcBorders>
              <w:left w:val="single" w:color="auto" w:sz="4" w:space="0"/>
              <w:bottom w:val="single" w:color="auto" w:sz="4" w:space="0"/>
              <w:right w:val="single" w:color="auto" w:sz="4" w:space="0"/>
            </w:tcBorders>
            <w:noWrap w:val="0"/>
            <w:vAlign w:val="center"/>
          </w:tcPr>
          <w:p w14:paraId="4FA1B6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04" w:type="pct"/>
            <w:vMerge w:val="continue"/>
            <w:tcBorders>
              <w:left w:val="single" w:color="auto" w:sz="4" w:space="0"/>
              <w:bottom w:val="single" w:color="auto" w:sz="4" w:space="0"/>
              <w:right w:val="single" w:color="auto" w:sz="4" w:space="0"/>
            </w:tcBorders>
            <w:noWrap w:val="0"/>
            <w:vAlign w:val="center"/>
          </w:tcPr>
          <w:p w14:paraId="67639DB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r>
    </w:tbl>
    <w:p w14:paraId="5E592AC4">
      <w:pPr>
        <w:autoSpaceDE w:val="0"/>
        <w:autoSpaceDN w:val="0"/>
        <w:adjustRightInd w:val="0"/>
        <w:jc w:val="left"/>
        <w:rPr>
          <w:rFonts w:hint="eastAsia" w:ascii="仿宋" w:hAnsi="仿宋" w:eastAsia="仿宋" w:cs="仿宋"/>
          <w:color w:val="000000"/>
          <w:kern w:val="0"/>
          <w:sz w:val="24"/>
          <w:highlight w:val="none"/>
        </w:rPr>
      </w:pPr>
    </w:p>
    <w:p w14:paraId="76DBACDE">
      <w:pPr>
        <w:autoSpaceDE w:val="0"/>
        <w:autoSpaceDN w:val="0"/>
        <w:adjustRightInd w:val="0"/>
        <w:jc w:val="left"/>
        <w:rPr>
          <w:rFonts w:hint="eastAsia" w:ascii="仿宋" w:hAnsi="仿宋" w:eastAsia="仿宋" w:cs="仿宋"/>
          <w:color w:val="000000"/>
          <w:sz w:val="24"/>
          <w:szCs w:val="20"/>
          <w:highlight w:val="none"/>
        </w:rPr>
      </w:pPr>
      <w:r>
        <w:rPr>
          <w:rFonts w:hint="eastAsia" w:ascii="仿宋" w:hAnsi="仿宋" w:eastAsia="仿宋" w:cs="仿宋"/>
          <w:color w:val="000000"/>
          <w:kern w:val="0"/>
          <w:sz w:val="24"/>
          <w:highlight w:val="none"/>
        </w:rPr>
        <w:t>注：1</w:t>
      </w:r>
      <w:r>
        <w:rPr>
          <w:rFonts w:hint="eastAsia" w:ascii="仿宋" w:hAnsi="仿宋" w:eastAsia="仿宋" w:cs="仿宋"/>
          <w:color w:val="000000"/>
          <w:sz w:val="24"/>
          <w:szCs w:val="20"/>
          <w:highlight w:val="none"/>
        </w:rPr>
        <w:t>.此表中，每包的投标报价应和《投标分项报价表》中的总价相一致。</w:t>
      </w:r>
    </w:p>
    <w:p w14:paraId="441C19A7">
      <w:pPr>
        <w:tabs>
          <w:tab w:val="left" w:pos="5580"/>
        </w:tabs>
        <w:ind w:firstLine="480" w:firstLineChars="20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2.本表必须按包分别填写。</w:t>
      </w:r>
    </w:p>
    <w:p w14:paraId="0109B716">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p>
    <w:p w14:paraId="11D305E4">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3B7A389">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33976920">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79110375">
      <w:pPr>
        <w:widowControl/>
        <w:jc w:val="left"/>
        <w:rPr>
          <w:rFonts w:hint="eastAsia" w:ascii="仿宋" w:hAnsi="仿宋" w:eastAsia="仿宋" w:cs="仿宋"/>
          <w:color w:val="000000"/>
          <w:sz w:val="24"/>
          <w:szCs w:val="20"/>
          <w:highlight w:val="none"/>
        </w:rPr>
      </w:pPr>
      <w:bookmarkStart w:id="842" w:name="_Toc265228397"/>
      <w:bookmarkStart w:id="843" w:name="_Toc150774763"/>
      <w:bookmarkStart w:id="844" w:name="_Toc127151558"/>
      <w:bookmarkStart w:id="845" w:name="_Toc305158901"/>
      <w:bookmarkStart w:id="846" w:name="_Toc305158827"/>
      <w:bookmarkStart w:id="847" w:name="_Toc226309803"/>
      <w:bookmarkStart w:id="848" w:name="_Toc195842924"/>
      <w:bookmarkStart w:id="849" w:name="_Toc226337255"/>
      <w:bookmarkStart w:id="850" w:name="_Toc226965749"/>
      <w:bookmarkStart w:id="851" w:name="_Toc142311060"/>
      <w:bookmarkStart w:id="852" w:name="_Toc226965832"/>
      <w:bookmarkStart w:id="853" w:name="_Toc150480796"/>
      <w:bookmarkStart w:id="854" w:name="_Toc264969249"/>
      <w:r>
        <w:rPr>
          <w:rFonts w:hint="eastAsia" w:ascii="仿宋" w:hAnsi="仿宋" w:eastAsia="仿宋" w:cs="仿宋"/>
          <w:color w:val="000000"/>
          <w:sz w:val="24"/>
          <w:szCs w:val="20"/>
          <w:highlight w:val="none"/>
        </w:rPr>
        <w:br w:type="page"/>
      </w:r>
    </w:p>
    <w:p w14:paraId="4F67DE5E">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4  投标分项报价表</w:t>
      </w:r>
      <w:bookmarkEnd w:id="842"/>
      <w:bookmarkEnd w:id="843"/>
      <w:bookmarkEnd w:id="844"/>
      <w:bookmarkEnd w:id="845"/>
      <w:bookmarkEnd w:id="846"/>
      <w:bookmarkEnd w:id="847"/>
      <w:bookmarkEnd w:id="848"/>
      <w:bookmarkEnd w:id="849"/>
      <w:bookmarkEnd w:id="850"/>
      <w:bookmarkEnd w:id="851"/>
      <w:bookmarkEnd w:id="852"/>
      <w:bookmarkEnd w:id="853"/>
      <w:bookmarkEnd w:id="854"/>
      <w:r>
        <w:rPr>
          <w:rFonts w:hint="eastAsia" w:ascii="仿宋" w:hAnsi="仿宋" w:eastAsia="仿宋" w:cs="仿宋"/>
          <w:color w:val="000000"/>
          <w:sz w:val="24"/>
          <w:szCs w:val="20"/>
          <w:highlight w:val="none"/>
        </w:rPr>
        <w:t>（实质性格式）</w:t>
      </w:r>
    </w:p>
    <w:p w14:paraId="7431EF72">
      <w:pPr>
        <w:spacing w:line="360" w:lineRule="exact"/>
        <w:jc w:val="center"/>
        <w:rPr>
          <w:rFonts w:hint="eastAsia" w:ascii="仿宋" w:hAnsi="仿宋" w:eastAsia="仿宋" w:cs="仿宋"/>
          <w:color w:val="000000"/>
          <w:sz w:val="36"/>
          <w:szCs w:val="36"/>
          <w:highlight w:val="none"/>
        </w:rPr>
      </w:pPr>
    </w:p>
    <w:p w14:paraId="36DAA9EE">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投标分项报价表</w:t>
      </w:r>
    </w:p>
    <w:p w14:paraId="4D913D4B">
      <w:pPr>
        <w:spacing w:line="260" w:lineRule="exact"/>
        <w:jc w:val="center"/>
        <w:rPr>
          <w:rFonts w:hint="eastAsia" w:ascii="仿宋" w:hAnsi="仿宋" w:eastAsia="仿宋" w:cs="仿宋"/>
          <w:color w:val="000000"/>
          <w:sz w:val="36"/>
          <w:szCs w:val="36"/>
          <w:highlight w:val="none"/>
        </w:rPr>
      </w:pPr>
    </w:p>
    <w:p w14:paraId="0D040F9A">
      <w:pPr>
        <w:tabs>
          <w:tab w:val="left" w:pos="1800"/>
          <w:tab w:val="left" w:pos="5580"/>
        </w:tabs>
        <w:rPr>
          <w:rFonts w:hint="eastAsia" w:ascii="仿宋" w:hAnsi="仿宋" w:eastAsia="仿宋" w:cs="仿宋"/>
          <w:color w:val="000000"/>
          <w:sz w:val="24"/>
          <w:highlight w:val="none"/>
        </w:rPr>
      </w:pPr>
    </w:p>
    <w:p w14:paraId="062AA31E">
      <w:pPr>
        <w:tabs>
          <w:tab w:val="left" w:pos="1800"/>
          <w:tab w:val="left" w:pos="5580"/>
        </w:tabs>
        <w:autoSpaceDE/>
        <w:autoSpaceDN/>
        <w:spacing w:before="0" w:after="0" w:line="240" w:lineRule="auto"/>
        <w:ind w:left="0" w:right="0"/>
        <w:jc w:val="center"/>
        <w:rPr>
          <w:rFonts w:ascii="Times New Roman" w:hAnsi="Times New Roman" w:eastAsia="宋体" w:cs="Times New Roman"/>
          <w:b/>
          <w:i/>
          <w:color w:val="FF0000"/>
          <w:kern w:val="2"/>
          <w:sz w:val="24"/>
          <w:szCs w:val="24"/>
          <w:highlight w:val="none"/>
        </w:rPr>
      </w:pPr>
      <w:r>
        <w:rPr>
          <w:rFonts w:ascii="Times New Roman" w:hAnsi="Times New Roman" w:eastAsia="宋体" w:cs="Times New Roman"/>
          <w:b/>
          <w:i/>
          <w:color w:val="FF0000"/>
          <w:kern w:val="2"/>
          <w:sz w:val="24"/>
          <w:szCs w:val="24"/>
          <w:highlight w:val="none"/>
        </w:rPr>
        <w:t>（</w:t>
      </w:r>
      <w:r>
        <w:rPr>
          <w:rFonts w:hint="eastAsia" w:ascii="Times New Roman" w:hAnsi="Times New Roman" w:eastAsia="宋体" w:cs="Times New Roman"/>
          <w:b/>
          <w:i/>
          <w:color w:val="FF0000"/>
          <w:kern w:val="2"/>
          <w:sz w:val="24"/>
          <w:szCs w:val="24"/>
          <w:highlight w:val="none"/>
        </w:rPr>
        <w:t>放置</w:t>
      </w:r>
      <w:r>
        <w:rPr>
          <w:rFonts w:hint="eastAsia" w:ascii="Times New Roman" w:hAnsi="Times New Roman" w:cs="Times New Roman"/>
          <w:b/>
          <w:i/>
          <w:color w:val="FF0000"/>
          <w:kern w:val="2"/>
          <w:sz w:val="24"/>
          <w:szCs w:val="24"/>
          <w:highlight w:val="none"/>
          <w:lang w:val="en-US" w:eastAsia="zh-CN"/>
        </w:rPr>
        <w:t>已</w:t>
      </w:r>
      <w:r>
        <w:rPr>
          <w:rFonts w:hint="eastAsia" w:ascii="Times New Roman" w:hAnsi="Times New Roman" w:eastAsia="宋体" w:cs="Times New Roman"/>
          <w:b/>
          <w:i/>
          <w:color w:val="FF0000"/>
          <w:kern w:val="2"/>
          <w:sz w:val="24"/>
          <w:szCs w:val="24"/>
          <w:highlight w:val="none"/>
        </w:rPr>
        <w:t>标价工程量清单</w:t>
      </w:r>
      <w:r>
        <w:rPr>
          <w:rFonts w:ascii="Times New Roman" w:hAnsi="Times New Roman" w:eastAsia="宋体" w:cs="Times New Roman"/>
          <w:b/>
          <w:i/>
          <w:color w:val="FF0000"/>
          <w:kern w:val="2"/>
          <w:sz w:val="24"/>
          <w:szCs w:val="24"/>
          <w:highlight w:val="none"/>
        </w:rPr>
        <w:t>）</w:t>
      </w:r>
    </w:p>
    <w:p w14:paraId="4B4B5EA4">
      <w:pPr>
        <w:tabs>
          <w:tab w:val="left" w:pos="1800"/>
          <w:tab w:val="left" w:pos="5580"/>
        </w:tabs>
        <w:autoSpaceDE/>
        <w:autoSpaceDN/>
        <w:spacing w:before="0" w:after="0" w:line="240" w:lineRule="auto"/>
        <w:ind w:left="0" w:right="0" w:firstLine="480" w:firstLineChars="200"/>
        <w:jc w:val="left"/>
        <w:rPr>
          <w:rFonts w:hint="eastAsia" w:ascii="仿宋" w:hAnsi="仿宋" w:eastAsia="仿宋" w:cs="仿宋"/>
          <w:color w:val="000000"/>
          <w:kern w:val="2"/>
          <w:sz w:val="24"/>
          <w:szCs w:val="24"/>
          <w:highlight w:val="none"/>
        </w:rPr>
      </w:pPr>
    </w:p>
    <w:p w14:paraId="1985A051">
      <w:pPr>
        <w:tabs>
          <w:tab w:val="left" w:pos="1800"/>
          <w:tab w:val="left" w:pos="5580"/>
        </w:tabs>
        <w:jc w:val="left"/>
        <w:rPr>
          <w:rFonts w:hint="eastAsia" w:ascii="仿宋" w:hAnsi="仿宋" w:eastAsia="仿宋" w:cs="仿宋"/>
          <w:color w:val="000000"/>
          <w:sz w:val="24"/>
          <w:highlight w:val="none"/>
        </w:rPr>
      </w:pPr>
    </w:p>
    <w:p w14:paraId="3315A884">
      <w:pPr>
        <w:tabs>
          <w:tab w:val="left" w:pos="1800"/>
          <w:tab w:val="left" w:pos="5580"/>
        </w:tabs>
        <w:jc w:val="left"/>
        <w:rPr>
          <w:rFonts w:hint="eastAsia" w:ascii="仿宋" w:hAnsi="仿宋" w:eastAsia="仿宋" w:cs="仿宋"/>
          <w:color w:val="000000"/>
          <w:sz w:val="24"/>
          <w:highlight w:val="none"/>
        </w:rPr>
      </w:pPr>
    </w:p>
    <w:p w14:paraId="0B712502">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注：1.本表应按包分别填写。</w:t>
      </w:r>
    </w:p>
    <w:p w14:paraId="4155162E">
      <w:pPr>
        <w:numPr>
          <w:ilvl w:val="0"/>
          <w:numId w:val="0"/>
        </w:numPr>
        <w:tabs>
          <w:tab w:val="left" w:pos="1800"/>
          <w:tab w:val="left" w:pos="5580"/>
        </w:tabs>
        <w:ind w:firstLine="480" w:firstLineChars="200"/>
        <w:rPr>
          <w:rFonts w:hint="eastAsia" w:ascii="仿宋" w:hAnsi="仿宋" w:eastAsia="仿宋" w:cs="仿宋"/>
          <w:color w:val="000000"/>
          <w:sz w:val="24"/>
          <w:highlight w:val="none"/>
        </w:rPr>
      </w:pPr>
      <w:r>
        <w:rPr>
          <w:rFonts w:hint="eastAsia"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highlight w:val="none"/>
        </w:rPr>
        <w:t>如果不提供分项报价将视为没有实质性响应招标文件</w:t>
      </w:r>
      <w:r>
        <w:rPr>
          <w:rFonts w:hint="eastAsia" w:ascii="仿宋" w:hAnsi="仿宋" w:eastAsia="仿宋" w:cs="仿宋"/>
          <w:color w:val="000000"/>
          <w:sz w:val="24"/>
          <w:highlight w:val="none"/>
          <w:lang w:eastAsia="zh-CN"/>
        </w:rPr>
        <w:t>。</w:t>
      </w:r>
    </w:p>
    <w:p w14:paraId="0F970ACE">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3305E2D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7D8D8C9D">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9991AEE">
      <w:pPr>
        <w:spacing w:line="360" w:lineRule="auto"/>
        <w:outlineLvl w:val="2"/>
        <w:rPr>
          <w:rFonts w:hint="eastAsia" w:ascii="仿宋" w:hAnsi="仿宋" w:eastAsia="仿宋" w:cs="仿宋"/>
          <w:color w:val="000000"/>
          <w:sz w:val="24"/>
          <w:szCs w:val="20"/>
          <w:highlight w:val="none"/>
        </w:rPr>
      </w:pPr>
      <w:bookmarkStart w:id="855" w:name="_Toc127151562"/>
      <w:bookmarkStart w:id="856" w:name="_Toc226965752"/>
      <w:bookmarkStart w:id="857" w:name="_Toc226337258"/>
      <w:bookmarkStart w:id="858" w:name="_Toc305158904"/>
      <w:bookmarkStart w:id="859" w:name="_Toc226309806"/>
      <w:bookmarkStart w:id="860" w:name="_Toc264969252"/>
      <w:bookmarkStart w:id="861" w:name="_Toc226965835"/>
      <w:bookmarkStart w:id="862" w:name="_Toc150480798"/>
      <w:bookmarkStart w:id="863" w:name="_Toc265228400"/>
      <w:bookmarkStart w:id="864" w:name="_Toc150774765"/>
      <w:bookmarkStart w:id="865" w:name="_Toc142311062"/>
      <w:bookmarkStart w:id="866" w:name="_Toc195842927"/>
      <w:bookmarkStart w:id="867" w:name="_Toc305158830"/>
      <w:bookmarkStart w:id="868" w:name="_Toc150480797"/>
      <w:bookmarkStart w:id="869" w:name="_Toc305158903"/>
      <w:bookmarkStart w:id="870" w:name="_Toc226309805"/>
      <w:bookmarkStart w:id="871" w:name="_Toc142311061"/>
      <w:bookmarkStart w:id="872" w:name="_Toc226965751"/>
      <w:bookmarkStart w:id="873" w:name="_Toc264969251"/>
      <w:bookmarkStart w:id="874" w:name="_Toc265228399"/>
      <w:bookmarkStart w:id="875" w:name="_Toc226965834"/>
      <w:bookmarkStart w:id="876" w:name="_Toc226337257"/>
      <w:bookmarkStart w:id="877" w:name="_Toc127151561"/>
      <w:bookmarkStart w:id="878" w:name="_Toc150774764"/>
      <w:bookmarkStart w:id="879" w:name="_Toc195842926"/>
      <w:bookmarkStart w:id="880" w:name="_Toc305158829"/>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5  合同条款偏离表</w:t>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hint="eastAsia" w:ascii="仿宋" w:hAnsi="仿宋" w:eastAsia="仿宋" w:cs="仿宋"/>
          <w:color w:val="000000"/>
          <w:sz w:val="24"/>
          <w:szCs w:val="20"/>
          <w:highlight w:val="none"/>
        </w:rPr>
        <w:t>（实质性格式）</w:t>
      </w:r>
    </w:p>
    <w:p w14:paraId="071032FF">
      <w:pPr>
        <w:spacing w:line="360" w:lineRule="auto"/>
        <w:rPr>
          <w:rFonts w:hint="eastAsia" w:ascii="仿宋" w:hAnsi="仿宋" w:eastAsia="仿宋" w:cs="仿宋"/>
          <w:color w:val="000000"/>
          <w:sz w:val="24"/>
          <w:szCs w:val="20"/>
          <w:highlight w:val="none"/>
        </w:rPr>
      </w:pPr>
    </w:p>
    <w:p w14:paraId="41984BC8">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合同条款偏离表</w:t>
      </w:r>
    </w:p>
    <w:p w14:paraId="7CE859E0">
      <w:pPr>
        <w:spacing w:line="360" w:lineRule="auto"/>
        <w:rPr>
          <w:rFonts w:hint="eastAsia" w:ascii="仿宋" w:hAnsi="仿宋" w:eastAsia="仿宋" w:cs="仿宋"/>
          <w:color w:val="000000"/>
          <w:sz w:val="24"/>
          <w:szCs w:val="20"/>
          <w:highlight w:val="none"/>
        </w:rPr>
      </w:pPr>
    </w:p>
    <w:p w14:paraId="323C5772">
      <w:pPr>
        <w:tabs>
          <w:tab w:val="left" w:pos="1800"/>
          <w:tab w:val="left" w:pos="5580"/>
        </w:tabs>
        <w:spacing w:line="360" w:lineRule="auto"/>
        <w:ind w:firstLine="360" w:firstLineChars="15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6F46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C78FE06">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291" w:type="dxa"/>
            <w:noWrap w:val="0"/>
            <w:vAlign w:val="center"/>
          </w:tcPr>
          <w:p w14:paraId="6F47632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条目号（页码）</w:t>
            </w:r>
          </w:p>
        </w:tc>
        <w:tc>
          <w:tcPr>
            <w:tcW w:w="1981" w:type="dxa"/>
            <w:noWrap w:val="0"/>
            <w:vAlign w:val="center"/>
          </w:tcPr>
          <w:p w14:paraId="519399FF">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要求</w:t>
            </w:r>
          </w:p>
        </w:tc>
        <w:tc>
          <w:tcPr>
            <w:tcW w:w="1982" w:type="dxa"/>
            <w:noWrap w:val="0"/>
            <w:vAlign w:val="center"/>
          </w:tcPr>
          <w:p w14:paraId="6657C5C1">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投标文件内容</w:t>
            </w:r>
          </w:p>
        </w:tc>
        <w:tc>
          <w:tcPr>
            <w:tcW w:w="2424" w:type="dxa"/>
            <w:noWrap w:val="0"/>
            <w:vAlign w:val="center"/>
          </w:tcPr>
          <w:p w14:paraId="00F182A8">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782" w:type="dxa"/>
            <w:noWrap w:val="0"/>
            <w:vAlign w:val="center"/>
          </w:tcPr>
          <w:p w14:paraId="197A0C1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9B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A66917C">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对本项目合同条款的偏离情况（应进行选择，未选择投标无效）：</w:t>
            </w:r>
          </w:p>
          <w:p w14:paraId="4E4ACBA1">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□无偏离</w:t>
            </w:r>
            <w:r>
              <w:rPr>
                <w:rFonts w:hint="eastAsia" w:ascii="仿宋" w:hAnsi="仿宋" w:eastAsia="仿宋" w:cs="仿宋"/>
                <w:b w:val="0"/>
                <w:bCs/>
                <w:color w:val="000000"/>
                <w:sz w:val="24"/>
                <w:highlight w:val="none"/>
              </w:rPr>
              <w:t>（如无偏离，仅选择无偏离即可；无偏离即为对合同条款中的所有要求，均视作供应商已对之理解和响应。）</w:t>
            </w:r>
          </w:p>
          <w:p w14:paraId="44F116C3">
            <w:pPr>
              <w:adjustRightInd w:val="0"/>
              <w:snapToGrid w:val="0"/>
              <w:jc w:val="left"/>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□有偏离</w:t>
            </w:r>
            <w:r>
              <w:rPr>
                <w:rFonts w:hint="eastAsia" w:ascii="仿宋" w:hAnsi="仿宋" w:eastAsia="仿宋" w:cs="仿宋"/>
                <w:b w:val="0"/>
                <w:bCs/>
                <w:color w:val="000000"/>
                <w:sz w:val="24"/>
                <w:highlight w:val="none"/>
              </w:rPr>
              <w:t>（如有偏离，则应在本表中对</w:t>
            </w:r>
            <w:r>
              <w:rPr>
                <w:rFonts w:hint="eastAsia" w:ascii="仿宋" w:hAnsi="仿宋" w:eastAsia="仿宋" w:cs="仿宋"/>
                <w:b w:val="0"/>
                <w:bCs/>
                <w:color w:val="000000"/>
                <w:sz w:val="24"/>
                <w:highlight w:val="none"/>
                <w:lang w:val="en-US" w:eastAsia="zh-CN"/>
              </w:rPr>
              <w:t>负</w:t>
            </w:r>
            <w:r>
              <w:rPr>
                <w:rFonts w:hint="eastAsia" w:ascii="仿宋" w:hAnsi="仿宋" w:eastAsia="仿宋" w:cs="仿宋"/>
                <w:b w:val="0"/>
                <w:bCs/>
                <w:color w:val="000000"/>
                <w:sz w:val="24"/>
                <w:highlight w:val="none"/>
              </w:rPr>
              <w:t>偏离项逐一列明，否则投标无效；对合同条款中的所有要求，除本表列明的偏离外，均视作供应商已对之理解和响应。）</w:t>
            </w:r>
          </w:p>
        </w:tc>
      </w:tr>
      <w:tr w14:paraId="7470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35E46C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6D75A55A">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CC61F6D">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206A4948">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0355C3A5">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48132D90">
            <w:pPr>
              <w:adjustRightInd w:val="0"/>
              <w:snapToGrid w:val="0"/>
              <w:jc w:val="center"/>
              <w:rPr>
                <w:rFonts w:hint="eastAsia" w:ascii="仿宋" w:hAnsi="仿宋" w:eastAsia="仿宋" w:cs="仿宋"/>
                <w:color w:val="000000"/>
                <w:sz w:val="24"/>
                <w:highlight w:val="none"/>
              </w:rPr>
            </w:pPr>
          </w:p>
        </w:tc>
      </w:tr>
      <w:tr w14:paraId="3A04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06CA72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5B03CA71">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233CDC3B">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433F50F2">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4A5C873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285415FF">
            <w:pPr>
              <w:adjustRightInd w:val="0"/>
              <w:snapToGrid w:val="0"/>
              <w:jc w:val="center"/>
              <w:rPr>
                <w:rFonts w:hint="eastAsia" w:ascii="仿宋" w:hAnsi="仿宋" w:eastAsia="仿宋" w:cs="仿宋"/>
                <w:color w:val="000000"/>
                <w:sz w:val="24"/>
                <w:highlight w:val="none"/>
              </w:rPr>
            </w:pPr>
          </w:p>
        </w:tc>
      </w:tr>
      <w:tr w14:paraId="394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69C018B">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1466DE3B">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8D260F7">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79816E1C">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2561AB0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6C42C8F1">
            <w:pPr>
              <w:adjustRightInd w:val="0"/>
              <w:snapToGrid w:val="0"/>
              <w:jc w:val="center"/>
              <w:rPr>
                <w:rFonts w:hint="eastAsia" w:ascii="仿宋" w:hAnsi="仿宋" w:eastAsia="仿宋" w:cs="仿宋"/>
                <w:color w:val="000000"/>
                <w:sz w:val="24"/>
                <w:highlight w:val="none"/>
              </w:rPr>
            </w:pPr>
          </w:p>
        </w:tc>
      </w:tr>
    </w:tbl>
    <w:p w14:paraId="16284E52">
      <w:pPr>
        <w:tabs>
          <w:tab w:val="left" w:pos="1800"/>
          <w:tab w:val="left" w:pos="5580"/>
        </w:tabs>
        <w:jc w:val="left"/>
        <w:rPr>
          <w:rFonts w:hint="eastAsia" w:ascii="仿宋" w:hAnsi="仿宋" w:eastAsia="仿宋" w:cs="仿宋"/>
          <w:color w:val="000000"/>
          <w:sz w:val="24"/>
          <w:highlight w:val="none"/>
        </w:rPr>
      </w:pPr>
    </w:p>
    <w:p w14:paraId="18E6DA0A">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r>
        <w:rPr>
          <w:rFonts w:hint="eastAsia" w:ascii="仿宋" w:hAnsi="仿宋" w:eastAsia="仿宋" w:cs="仿宋"/>
          <w:sz w:val="24"/>
          <w:highlight w:val="none"/>
        </w:rPr>
        <w:t>“偏离情况”列应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填写“正偏离”或“负偏离”。</w:t>
      </w:r>
    </w:p>
    <w:p w14:paraId="4F174198">
      <w:pPr>
        <w:spacing w:line="360" w:lineRule="auto"/>
        <w:rPr>
          <w:rFonts w:hint="eastAsia" w:ascii="仿宋" w:hAnsi="仿宋" w:eastAsia="仿宋" w:cs="仿宋"/>
          <w:color w:val="000000"/>
          <w:sz w:val="24"/>
          <w:szCs w:val="20"/>
          <w:highlight w:val="none"/>
        </w:rPr>
      </w:pPr>
    </w:p>
    <w:p w14:paraId="3870539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015C8B85">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6592907F">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C0B4A4F">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 xml:space="preserve">6  </w:t>
      </w:r>
      <w:bookmarkEnd w:id="868"/>
      <w:bookmarkEnd w:id="869"/>
      <w:bookmarkEnd w:id="870"/>
      <w:bookmarkEnd w:id="871"/>
      <w:bookmarkEnd w:id="872"/>
      <w:bookmarkEnd w:id="873"/>
      <w:bookmarkEnd w:id="874"/>
      <w:bookmarkEnd w:id="875"/>
      <w:bookmarkEnd w:id="876"/>
      <w:bookmarkEnd w:id="877"/>
      <w:bookmarkEnd w:id="878"/>
      <w:bookmarkEnd w:id="879"/>
      <w:bookmarkEnd w:id="880"/>
      <w:r>
        <w:rPr>
          <w:rFonts w:hint="eastAsia" w:ascii="仿宋" w:hAnsi="仿宋" w:eastAsia="仿宋" w:cs="仿宋"/>
          <w:color w:val="000000"/>
          <w:sz w:val="24"/>
          <w:szCs w:val="20"/>
          <w:highlight w:val="none"/>
        </w:rPr>
        <w:t>采购需求偏离表（实质性格式）</w:t>
      </w:r>
    </w:p>
    <w:p w14:paraId="6EC2962B">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采购需求偏离表</w:t>
      </w:r>
    </w:p>
    <w:p w14:paraId="4585E9C8">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BF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6E269D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482" w:type="dxa"/>
            <w:noWrap w:val="0"/>
            <w:vAlign w:val="center"/>
          </w:tcPr>
          <w:p w14:paraId="71F8B10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招标文件条目号(页码)</w:t>
            </w:r>
          </w:p>
        </w:tc>
        <w:tc>
          <w:tcPr>
            <w:tcW w:w="2384" w:type="dxa"/>
            <w:noWrap w:val="0"/>
            <w:vAlign w:val="center"/>
          </w:tcPr>
          <w:p w14:paraId="202D02E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招标文件要求</w:t>
            </w:r>
          </w:p>
        </w:tc>
        <w:tc>
          <w:tcPr>
            <w:tcW w:w="2126" w:type="dxa"/>
            <w:noWrap w:val="0"/>
            <w:vAlign w:val="center"/>
          </w:tcPr>
          <w:p w14:paraId="421288EC">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投标响应内容</w:t>
            </w:r>
          </w:p>
        </w:tc>
        <w:tc>
          <w:tcPr>
            <w:tcW w:w="1875" w:type="dxa"/>
            <w:noWrap w:val="0"/>
            <w:vAlign w:val="center"/>
          </w:tcPr>
          <w:p w14:paraId="028C3A8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1009" w:type="dxa"/>
            <w:noWrap w:val="0"/>
            <w:vAlign w:val="center"/>
          </w:tcPr>
          <w:p w14:paraId="04AB70F4">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DB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B747BC4">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111854E2">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61D91FE9">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AB66329">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6305BCD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4C6496FE">
            <w:pPr>
              <w:adjustRightInd w:val="0"/>
              <w:snapToGrid w:val="0"/>
              <w:jc w:val="center"/>
              <w:rPr>
                <w:rFonts w:hint="eastAsia" w:ascii="仿宋" w:hAnsi="仿宋" w:eastAsia="仿宋" w:cs="仿宋"/>
                <w:color w:val="000000"/>
                <w:sz w:val="24"/>
                <w:highlight w:val="none"/>
              </w:rPr>
            </w:pPr>
          </w:p>
        </w:tc>
      </w:tr>
      <w:tr w14:paraId="11A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F79EAB2">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9A1102E">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7C2D28E2">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3F0A65E">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79EF209F">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0C0B22FE">
            <w:pPr>
              <w:adjustRightInd w:val="0"/>
              <w:snapToGrid w:val="0"/>
              <w:jc w:val="center"/>
              <w:rPr>
                <w:rFonts w:hint="eastAsia" w:ascii="仿宋" w:hAnsi="仿宋" w:eastAsia="仿宋" w:cs="仿宋"/>
                <w:color w:val="000000"/>
                <w:sz w:val="24"/>
                <w:highlight w:val="none"/>
              </w:rPr>
            </w:pPr>
          </w:p>
        </w:tc>
      </w:tr>
      <w:tr w14:paraId="678B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50F385F">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44672AEB">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0588B18E">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BFC2FBA">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74ED2BC">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AEEA2F9">
            <w:pPr>
              <w:adjustRightInd w:val="0"/>
              <w:snapToGrid w:val="0"/>
              <w:jc w:val="center"/>
              <w:rPr>
                <w:rFonts w:hint="eastAsia" w:ascii="仿宋" w:hAnsi="仿宋" w:eastAsia="仿宋" w:cs="仿宋"/>
                <w:color w:val="000000"/>
                <w:sz w:val="24"/>
                <w:highlight w:val="none"/>
              </w:rPr>
            </w:pPr>
          </w:p>
        </w:tc>
      </w:tr>
      <w:tr w14:paraId="3880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DE3FE7C">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CA2C53F">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0A7383D">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C565DC5">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F62CC5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72532C31">
            <w:pPr>
              <w:adjustRightInd w:val="0"/>
              <w:snapToGrid w:val="0"/>
              <w:jc w:val="center"/>
              <w:rPr>
                <w:rFonts w:hint="eastAsia" w:ascii="仿宋" w:hAnsi="仿宋" w:eastAsia="仿宋" w:cs="仿宋"/>
                <w:color w:val="000000"/>
                <w:sz w:val="24"/>
                <w:highlight w:val="none"/>
              </w:rPr>
            </w:pPr>
          </w:p>
        </w:tc>
      </w:tr>
      <w:tr w14:paraId="6522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082533">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D044CA7">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764A2A4">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609CCD8">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59D41A2">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025D338">
            <w:pPr>
              <w:adjustRightInd w:val="0"/>
              <w:snapToGrid w:val="0"/>
              <w:jc w:val="center"/>
              <w:rPr>
                <w:rFonts w:hint="eastAsia" w:ascii="仿宋" w:hAnsi="仿宋" w:eastAsia="仿宋" w:cs="仿宋"/>
                <w:color w:val="000000"/>
                <w:sz w:val="24"/>
                <w:highlight w:val="none"/>
              </w:rPr>
            </w:pPr>
          </w:p>
        </w:tc>
      </w:tr>
      <w:tr w14:paraId="061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9FCE4D1">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F0BC641">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9ED7233">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1C124FF4">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E7F4CBA">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31E06465">
            <w:pPr>
              <w:adjustRightInd w:val="0"/>
              <w:snapToGrid w:val="0"/>
              <w:jc w:val="center"/>
              <w:rPr>
                <w:rFonts w:hint="eastAsia" w:ascii="仿宋" w:hAnsi="仿宋" w:eastAsia="仿宋" w:cs="仿宋"/>
                <w:color w:val="000000"/>
                <w:sz w:val="24"/>
                <w:highlight w:val="none"/>
              </w:rPr>
            </w:pPr>
          </w:p>
        </w:tc>
      </w:tr>
    </w:tbl>
    <w:p w14:paraId="7E335694">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14CCF759">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460F95DC">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37CF467">
      <w:pPr>
        <w:tabs>
          <w:tab w:val="left" w:pos="1800"/>
          <w:tab w:val="left" w:pos="5580"/>
        </w:tabs>
        <w:jc w:val="left"/>
        <w:rPr>
          <w:rFonts w:hint="eastAsia" w:ascii="仿宋" w:hAnsi="仿宋" w:eastAsia="仿宋" w:cs="仿宋"/>
          <w:sz w:val="24"/>
          <w:highlight w:val="none"/>
        </w:rPr>
      </w:pPr>
      <w:r>
        <w:rPr>
          <w:rFonts w:hint="eastAsia" w:ascii="仿宋" w:hAnsi="仿宋" w:eastAsia="仿宋" w:cs="仿宋"/>
          <w:color w:val="000000"/>
          <w:sz w:val="24"/>
          <w:highlight w:val="none"/>
        </w:rPr>
        <w:t xml:space="preserve">1. </w:t>
      </w:r>
      <w:r>
        <w:rPr>
          <w:rFonts w:hint="eastAsia" w:ascii="仿宋" w:hAnsi="仿宋" w:eastAsia="仿宋" w:cs="仿宋"/>
          <w:sz w:val="24"/>
          <w:highlight w:val="none"/>
        </w:rPr>
        <w:t>对招标文件中的所有商务、技术要求，除本表所列明的所有偏离外，均视作供应商已对之理解和响应。此表中若无任何文字说明，内容为空白</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w:t>
      </w:r>
      <w:r>
        <w:rPr>
          <w:rFonts w:hint="eastAsia" w:ascii="仿宋" w:hAnsi="仿宋" w:eastAsia="仿宋" w:cs="仿宋"/>
          <w:b/>
          <w:sz w:val="24"/>
          <w:highlight w:val="none"/>
        </w:rPr>
        <w:t>投标无效。</w:t>
      </w:r>
    </w:p>
    <w:p w14:paraId="597FFA54">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sz w:val="24"/>
          <w:highlight w:val="none"/>
        </w:rPr>
        <w:t>2.“偏离情况”列应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填写“无偏离”</w:t>
      </w:r>
      <w:r>
        <w:rPr>
          <w:rFonts w:hint="eastAsia" w:ascii="仿宋" w:hAnsi="仿宋" w:eastAsia="仿宋" w:cs="仿宋"/>
          <w:sz w:val="24"/>
          <w:highlight w:val="none"/>
          <w:lang w:eastAsia="zh-CN"/>
        </w:rPr>
        <w:t>、</w:t>
      </w:r>
      <w:r>
        <w:rPr>
          <w:rFonts w:hint="eastAsia" w:ascii="仿宋" w:hAnsi="仿宋" w:eastAsia="仿宋" w:cs="仿宋"/>
          <w:sz w:val="24"/>
          <w:highlight w:val="none"/>
        </w:rPr>
        <w:t>“正偏离”或“负偏离”。</w:t>
      </w:r>
    </w:p>
    <w:p w14:paraId="54840CDD">
      <w:pPr>
        <w:tabs>
          <w:tab w:val="left" w:pos="1800"/>
          <w:tab w:val="left" w:pos="5580"/>
        </w:tabs>
        <w:jc w:val="left"/>
        <w:rPr>
          <w:rFonts w:hint="eastAsia" w:ascii="仿宋" w:hAnsi="仿宋" w:eastAsia="仿宋" w:cs="仿宋"/>
          <w:sz w:val="24"/>
          <w:highlight w:val="none"/>
        </w:rPr>
      </w:pPr>
    </w:p>
    <w:p w14:paraId="25F0E037">
      <w:pPr>
        <w:tabs>
          <w:tab w:val="left" w:pos="1800"/>
          <w:tab w:val="left" w:pos="5580"/>
        </w:tabs>
        <w:jc w:val="left"/>
        <w:rPr>
          <w:rFonts w:hint="eastAsia" w:ascii="仿宋" w:hAnsi="仿宋" w:eastAsia="仿宋" w:cs="仿宋"/>
          <w:color w:val="000000"/>
          <w:sz w:val="24"/>
          <w:highlight w:val="none"/>
        </w:rPr>
      </w:pPr>
    </w:p>
    <w:p w14:paraId="276B8D6C">
      <w:pPr>
        <w:rPr>
          <w:rFonts w:hint="eastAsia" w:ascii="仿宋" w:hAnsi="仿宋" w:eastAsia="仿宋" w:cs="仿宋"/>
          <w:color w:val="000000"/>
          <w:sz w:val="24"/>
          <w:szCs w:val="20"/>
          <w:highlight w:val="none"/>
        </w:rPr>
      </w:pPr>
    </w:p>
    <w:p w14:paraId="60E264A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91731B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442AECF7">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12C126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kern w:val="0"/>
          <w:sz w:val="24"/>
          <w:szCs w:val="24"/>
          <w:highlight w:val="none"/>
          <w:lang w:val="en-US" w:eastAsia="zh-CN" w:bidi="ar"/>
        </w:rPr>
        <w:t xml:space="preserve">7 中小企业证明文件 </w:t>
      </w:r>
    </w:p>
    <w:p w14:paraId="7A08BA5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13BA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46F316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508EAB6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13377DF2">
      <w:pPr>
        <w:keepNext w:val="0"/>
        <w:keepLines w:val="0"/>
        <w:widowControl/>
        <w:suppressLineNumbers w:val="0"/>
        <w:spacing w:line="360" w:lineRule="auto"/>
        <w:jc w:val="left"/>
        <w:rPr>
          <w:rFonts w:hint="eastAsia" w:ascii="仿宋" w:hAnsi="仿宋" w:eastAsia="仿宋" w:cs="仿宋"/>
          <w:color w:val="000000"/>
          <w:kern w:val="0"/>
          <w:sz w:val="24"/>
          <w:szCs w:val="24"/>
          <w:highlight w:val="none"/>
          <w:lang w:val="en-US" w:eastAsia="zh-CN" w:bidi="ar"/>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kern w:val="0"/>
          <w:sz w:val="24"/>
          <w:szCs w:val="24"/>
          <w:highlight w:val="none"/>
          <w:lang w:val="en-US" w:eastAsia="zh-CN" w:bidi="ar"/>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0D5491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4312B79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3F0C88B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D0A34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78A1CC9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2794C070">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6E635CD5">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1520D966">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63FC3711">
      <w:pPr>
        <w:spacing w:line="360" w:lineRule="auto"/>
        <w:ind w:firstLine="504"/>
        <w:rPr>
          <w:rFonts w:hint="eastAsia" w:ascii="仿宋" w:hAnsi="仿宋" w:eastAsia="仿宋" w:cs="仿宋"/>
          <w:spacing w:val="6"/>
          <w:sz w:val="24"/>
          <w:highlight w:val="none"/>
        </w:rPr>
      </w:pPr>
    </w:p>
    <w:p w14:paraId="26F36811">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788EC37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1CAF32C3">
      <w:pPr>
        <w:spacing w:line="360" w:lineRule="auto"/>
        <w:ind w:right="360" w:firstLine="480"/>
        <w:jc w:val="right"/>
        <w:rPr>
          <w:rFonts w:hint="eastAsia" w:ascii="仿宋" w:hAnsi="仿宋" w:eastAsia="仿宋" w:cs="仿宋"/>
          <w:color w:val="000000"/>
          <w:sz w:val="24"/>
          <w:highlight w:val="none"/>
        </w:rPr>
      </w:pPr>
    </w:p>
    <w:p w14:paraId="0C24717A">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EAF58AC">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654D0064">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124348E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B0F92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2FD35598">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1B9F8A86">
      <w:pPr>
        <w:spacing w:line="360" w:lineRule="auto"/>
        <w:ind w:firstLine="504"/>
        <w:rPr>
          <w:rFonts w:hint="eastAsia" w:ascii="仿宋" w:hAnsi="仿宋" w:eastAsia="仿宋" w:cs="仿宋"/>
          <w:spacing w:val="6"/>
          <w:sz w:val="24"/>
          <w:highlight w:val="none"/>
        </w:rPr>
      </w:pPr>
    </w:p>
    <w:p w14:paraId="5AFBC8C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4CC9A8B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005E343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D841647">
      <w:pPr>
        <w:spacing w:line="360" w:lineRule="auto"/>
        <w:ind w:right="360" w:firstLine="480"/>
        <w:jc w:val="right"/>
        <w:rPr>
          <w:rFonts w:hint="eastAsia" w:ascii="仿宋" w:hAnsi="仿宋" w:eastAsia="仿宋" w:cs="仿宋"/>
          <w:color w:val="000000"/>
          <w:sz w:val="24"/>
          <w:highlight w:val="none"/>
        </w:rPr>
      </w:pPr>
    </w:p>
    <w:p w14:paraId="30A3CA79">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40949BC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FFB0871">
      <w:pPr>
        <w:adjustRightInd w:val="0"/>
        <w:snapToGrid w:val="0"/>
        <w:jc w:val="left"/>
        <w:rPr>
          <w:rFonts w:hint="eastAsia" w:ascii="仿宋" w:hAnsi="仿宋" w:eastAsia="仿宋" w:cs="仿宋"/>
          <w:color w:val="000000"/>
          <w:sz w:val="24"/>
          <w:szCs w:val="21"/>
          <w:highlight w:val="none"/>
        </w:rPr>
      </w:pPr>
    </w:p>
    <w:p w14:paraId="70D88E89">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2D79C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9BE6DE3">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63A5933">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00255D9E">
      <w:pPr>
        <w:spacing w:before="240" w:beforeLines="100" w:after="240" w:afterLines="100" w:line="360" w:lineRule="auto"/>
        <w:jc w:val="center"/>
        <w:rPr>
          <w:rFonts w:hint="eastAsia" w:ascii="仿宋" w:hAnsi="仿宋" w:eastAsia="仿宋" w:cs="仿宋"/>
          <w:b/>
          <w:bCs/>
          <w:color w:val="000000"/>
          <w:sz w:val="36"/>
          <w:szCs w:val="36"/>
          <w:highlight w:val="none"/>
        </w:rPr>
      </w:pPr>
    </w:p>
    <w:p w14:paraId="128E8B2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2C49EBDA">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6DB804EA">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1D1F713E">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48E109A">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9F67A0D">
      <w:pPr>
        <w:spacing w:line="588" w:lineRule="exact"/>
        <w:ind w:firstLine="504" w:firstLineChars="200"/>
        <w:rPr>
          <w:rFonts w:hint="eastAsia" w:ascii="仿宋" w:hAnsi="仿宋" w:eastAsia="仿宋" w:cs="仿宋"/>
          <w:spacing w:val="6"/>
          <w:sz w:val="24"/>
          <w:highlight w:val="none"/>
        </w:rPr>
      </w:pPr>
    </w:p>
    <w:p w14:paraId="5DAD7F30">
      <w:pPr>
        <w:spacing w:line="588" w:lineRule="exact"/>
        <w:ind w:firstLine="504" w:firstLineChars="200"/>
        <w:rPr>
          <w:rFonts w:hint="eastAsia" w:ascii="仿宋" w:hAnsi="仿宋" w:eastAsia="仿宋" w:cs="仿宋"/>
          <w:spacing w:val="6"/>
          <w:sz w:val="24"/>
          <w:highlight w:val="none"/>
        </w:rPr>
      </w:pPr>
    </w:p>
    <w:p w14:paraId="79EAB003">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004B3588">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7B0884AA">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1F89CE">
      <w:pPr>
        <w:numPr>
          <w:ilvl w:val="0"/>
          <w:numId w:val="0"/>
        </w:numPr>
        <w:tabs>
          <w:tab w:val="left" w:pos="360"/>
        </w:tabs>
        <w:snapToGrid w:val="0"/>
        <w:spacing w:line="360" w:lineRule="auto"/>
        <w:ind w:left="900" w:hanging="900"/>
        <w:outlineLvl w:val="1"/>
        <w:rPr>
          <w:rFonts w:hint="eastAsia" w:ascii="仿宋" w:hAnsi="仿宋" w:eastAsia="仿宋" w:cs="仿宋"/>
          <w:color w:val="000000"/>
          <w:sz w:val="24"/>
          <w:szCs w:val="20"/>
          <w:highlight w:val="none"/>
        </w:rPr>
      </w:pPr>
      <w:r>
        <w:rPr>
          <w:rFonts w:hint="eastAsia" w:ascii="仿宋" w:hAnsi="仿宋" w:eastAsia="仿宋" w:cs="仿宋"/>
          <w:color w:val="000000"/>
          <w:kern w:val="2"/>
          <w:sz w:val="24"/>
          <w:szCs w:val="20"/>
          <w:highlight w:val="none"/>
          <w:lang w:val="en-US" w:eastAsia="zh-CN" w:bidi="ar-SA"/>
        </w:rPr>
        <w:t xml:space="preserve">8 </w:t>
      </w:r>
      <w:r>
        <w:rPr>
          <w:rFonts w:hint="eastAsia" w:ascii="仿宋" w:hAnsi="仿宋" w:eastAsia="仿宋" w:cs="仿宋"/>
          <w:color w:val="000000"/>
          <w:sz w:val="24"/>
          <w:szCs w:val="20"/>
          <w:highlight w:val="none"/>
        </w:rPr>
        <w:t>拟分包情况说明</w:t>
      </w:r>
      <w:r>
        <w:rPr>
          <w:rFonts w:hint="eastAsia" w:ascii="仿宋" w:hAnsi="仿宋" w:eastAsia="仿宋" w:cs="仿宋"/>
          <w:color w:val="000000"/>
          <w:sz w:val="24"/>
          <w:szCs w:val="20"/>
          <w:highlight w:val="none"/>
          <w:lang w:eastAsia="zh-CN"/>
        </w:rPr>
        <w:t>（</w:t>
      </w:r>
      <w:r>
        <w:rPr>
          <w:rFonts w:hint="eastAsia" w:ascii="仿宋" w:hAnsi="仿宋" w:eastAsia="仿宋" w:cs="仿宋"/>
          <w:color w:val="000000"/>
          <w:sz w:val="24"/>
          <w:szCs w:val="20"/>
          <w:highlight w:val="none"/>
          <w:lang w:val="en-US" w:eastAsia="zh-CN"/>
        </w:rPr>
        <w:t>不适用</w:t>
      </w:r>
      <w:r>
        <w:rPr>
          <w:rFonts w:hint="eastAsia" w:ascii="仿宋" w:hAnsi="仿宋" w:eastAsia="仿宋" w:cs="仿宋"/>
          <w:color w:val="000000"/>
          <w:sz w:val="24"/>
          <w:szCs w:val="20"/>
          <w:highlight w:val="none"/>
          <w:lang w:eastAsia="zh-CN"/>
        </w:rPr>
        <w:t>）</w:t>
      </w:r>
    </w:p>
    <w:p w14:paraId="1AED84D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31E4E160">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7C37B821">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7C69E1B5">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0504D851">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25EB3CC5">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4C8724E3">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779EF1B4">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27AB6D0B">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76831323">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1D82253F">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24DB9B5C">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7E3D81D">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1AE6932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113D7839">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占合同金额</w:t>
            </w:r>
          </w:p>
          <w:p w14:paraId="0080709F">
            <w:pPr>
              <w:pStyle w:val="254"/>
              <w:jc w:val="center"/>
              <w:rPr>
                <w:rFonts w:hint="eastAsia" w:ascii="仿宋" w:hAnsi="仿宋" w:eastAsia="仿宋" w:cs="仿宋"/>
                <w:sz w:val="24"/>
                <w:highlight w:val="none"/>
                <w:lang w:eastAsia="zh-CN"/>
              </w:rPr>
            </w:pPr>
            <w:r>
              <w:rPr>
                <w:rFonts w:hint="eastAsia" w:ascii="仿宋" w:hAnsi="仿宋" w:eastAsia="仿宋" w:cs="仿宋"/>
                <w:b/>
                <w:sz w:val="24"/>
                <w:highlight w:val="none"/>
                <w:lang w:eastAsia="zh-CN"/>
              </w:rPr>
              <w:t>的比例（%）</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2F870734">
            <w:pPr>
              <w:pStyle w:val="254"/>
              <w:jc w:val="center"/>
              <w:rPr>
                <w:rFonts w:hint="eastAsia" w:ascii="仿宋" w:hAnsi="仿宋" w:eastAsia="仿宋" w:cs="仿宋"/>
                <w:sz w:val="30"/>
                <w:highlight w:val="none"/>
              </w:rPr>
            </w:pPr>
          </w:p>
        </w:tc>
        <w:tc>
          <w:tcPr>
            <w:tcW w:w="1513" w:type="dxa"/>
            <w:vAlign w:val="center"/>
          </w:tcPr>
          <w:p w14:paraId="70E89AC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6A2C2D54">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3BD3EE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4C7AD932">
            <w:pPr>
              <w:pStyle w:val="254"/>
              <w:jc w:val="center"/>
              <w:rPr>
                <w:rFonts w:hint="eastAsia" w:ascii="仿宋" w:hAnsi="仿宋" w:eastAsia="仿宋" w:cs="仿宋"/>
                <w:sz w:val="30"/>
                <w:highlight w:val="none"/>
                <w:lang w:eastAsia="zh-CN"/>
              </w:rPr>
            </w:pPr>
          </w:p>
        </w:tc>
        <w:tc>
          <w:tcPr>
            <w:tcW w:w="1558" w:type="dxa"/>
            <w:vAlign w:val="center"/>
          </w:tcPr>
          <w:p w14:paraId="1FEB3BC4">
            <w:pPr>
              <w:pStyle w:val="254"/>
              <w:jc w:val="center"/>
              <w:rPr>
                <w:rFonts w:hint="eastAsia" w:ascii="仿宋" w:hAnsi="仿宋" w:eastAsia="仿宋" w:cs="仿宋"/>
                <w:sz w:val="30"/>
                <w:highlight w:val="none"/>
                <w:lang w:eastAsia="zh-CN"/>
              </w:rPr>
            </w:pPr>
          </w:p>
        </w:tc>
        <w:tc>
          <w:tcPr>
            <w:tcW w:w="1498" w:type="dxa"/>
            <w:vAlign w:val="center"/>
          </w:tcPr>
          <w:p w14:paraId="1E60978F">
            <w:pPr>
              <w:pStyle w:val="254"/>
              <w:jc w:val="center"/>
              <w:rPr>
                <w:rFonts w:hint="eastAsia" w:ascii="仿宋" w:hAnsi="仿宋" w:eastAsia="仿宋" w:cs="仿宋"/>
                <w:sz w:val="30"/>
                <w:highlight w:val="none"/>
                <w:lang w:eastAsia="zh-CN"/>
              </w:rPr>
            </w:pPr>
          </w:p>
        </w:tc>
        <w:tc>
          <w:tcPr>
            <w:tcW w:w="1564" w:type="dxa"/>
            <w:vAlign w:val="center"/>
          </w:tcPr>
          <w:p w14:paraId="7AA31C1E">
            <w:pPr>
              <w:pStyle w:val="254"/>
              <w:jc w:val="center"/>
              <w:rPr>
                <w:rFonts w:hint="eastAsia" w:ascii="仿宋" w:hAnsi="仿宋" w:eastAsia="仿宋" w:cs="仿宋"/>
                <w:sz w:val="30"/>
                <w:highlight w:val="none"/>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2D83B75F">
            <w:pPr>
              <w:pStyle w:val="254"/>
              <w:jc w:val="center"/>
              <w:rPr>
                <w:rFonts w:hint="eastAsia" w:ascii="仿宋" w:hAnsi="仿宋" w:eastAsia="仿宋" w:cs="仿宋"/>
                <w:sz w:val="30"/>
                <w:highlight w:val="none"/>
              </w:rPr>
            </w:pPr>
          </w:p>
        </w:tc>
        <w:tc>
          <w:tcPr>
            <w:tcW w:w="1513" w:type="dxa"/>
            <w:vAlign w:val="center"/>
          </w:tcPr>
          <w:p w14:paraId="10F962E5">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3D68D5F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AFA8F8A">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79619797">
            <w:pPr>
              <w:pStyle w:val="254"/>
              <w:jc w:val="center"/>
              <w:rPr>
                <w:rFonts w:hint="eastAsia" w:ascii="仿宋" w:hAnsi="仿宋" w:eastAsia="仿宋" w:cs="仿宋"/>
                <w:sz w:val="30"/>
                <w:highlight w:val="none"/>
                <w:lang w:eastAsia="zh-CN"/>
              </w:rPr>
            </w:pPr>
          </w:p>
        </w:tc>
        <w:tc>
          <w:tcPr>
            <w:tcW w:w="1558" w:type="dxa"/>
            <w:vAlign w:val="center"/>
          </w:tcPr>
          <w:p w14:paraId="300182CD">
            <w:pPr>
              <w:pStyle w:val="254"/>
              <w:jc w:val="center"/>
              <w:rPr>
                <w:rFonts w:hint="eastAsia" w:ascii="仿宋" w:hAnsi="仿宋" w:eastAsia="仿宋" w:cs="仿宋"/>
                <w:sz w:val="30"/>
                <w:highlight w:val="none"/>
                <w:lang w:eastAsia="zh-CN"/>
              </w:rPr>
            </w:pPr>
          </w:p>
        </w:tc>
        <w:tc>
          <w:tcPr>
            <w:tcW w:w="1498" w:type="dxa"/>
            <w:vAlign w:val="center"/>
          </w:tcPr>
          <w:p w14:paraId="4503D18F">
            <w:pPr>
              <w:pStyle w:val="254"/>
              <w:jc w:val="center"/>
              <w:rPr>
                <w:rFonts w:hint="eastAsia" w:ascii="仿宋" w:hAnsi="仿宋" w:eastAsia="仿宋" w:cs="仿宋"/>
                <w:sz w:val="30"/>
                <w:highlight w:val="none"/>
                <w:lang w:eastAsia="zh-CN"/>
              </w:rPr>
            </w:pPr>
          </w:p>
        </w:tc>
        <w:tc>
          <w:tcPr>
            <w:tcW w:w="1564" w:type="dxa"/>
            <w:vAlign w:val="center"/>
          </w:tcPr>
          <w:p w14:paraId="3E8B21AF">
            <w:pPr>
              <w:pStyle w:val="254"/>
              <w:jc w:val="center"/>
              <w:rPr>
                <w:rFonts w:hint="eastAsia" w:ascii="仿宋" w:hAnsi="仿宋" w:eastAsia="仿宋" w:cs="仿宋"/>
                <w:sz w:val="30"/>
                <w:highlight w:val="none"/>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019D2FFE">
            <w:pPr>
              <w:pStyle w:val="254"/>
              <w:jc w:val="center"/>
              <w:rPr>
                <w:rFonts w:hint="eastAsia" w:ascii="仿宋" w:hAnsi="仿宋" w:eastAsia="仿宋" w:cs="仿宋"/>
                <w:sz w:val="30"/>
                <w:highlight w:val="none"/>
              </w:rPr>
            </w:pPr>
          </w:p>
        </w:tc>
        <w:tc>
          <w:tcPr>
            <w:tcW w:w="1513" w:type="dxa"/>
            <w:vAlign w:val="center"/>
          </w:tcPr>
          <w:p w14:paraId="0646E643">
            <w:pPr>
              <w:pStyle w:val="254"/>
              <w:tabs>
                <w:tab w:val="left" w:pos="235"/>
              </w:tabs>
              <w:jc w:val="center"/>
              <w:rPr>
                <w:rFonts w:hint="eastAsia" w:ascii="仿宋" w:hAnsi="仿宋" w:eastAsia="仿宋" w:cs="仿宋"/>
                <w:sz w:val="24"/>
                <w:highlight w:val="none"/>
              </w:rPr>
            </w:pPr>
          </w:p>
        </w:tc>
        <w:tc>
          <w:tcPr>
            <w:tcW w:w="1125" w:type="dxa"/>
            <w:vAlign w:val="center"/>
          </w:tcPr>
          <w:p w14:paraId="68FC5AA6">
            <w:pPr>
              <w:pStyle w:val="254"/>
              <w:jc w:val="center"/>
              <w:rPr>
                <w:rFonts w:hint="eastAsia" w:ascii="仿宋" w:hAnsi="仿宋" w:eastAsia="仿宋" w:cs="仿宋"/>
                <w:sz w:val="30"/>
                <w:highlight w:val="none"/>
              </w:rPr>
            </w:pPr>
          </w:p>
        </w:tc>
        <w:tc>
          <w:tcPr>
            <w:tcW w:w="1558" w:type="dxa"/>
            <w:vAlign w:val="center"/>
          </w:tcPr>
          <w:p w14:paraId="342E947D">
            <w:pPr>
              <w:pStyle w:val="254"/>
              <w:jc w:val="center"/>
              <w:rPr>
                <w:rFonts w:hint="eastAsia" w:ascii="仿宋" w:hAnsi="仿宋" w:eastAsia="仿宋" w:cs="仿宋"/>
                <w:sz w:val="30"/>
                <w:highlight w:val="none"/>
              </w:rPr>
            </w:pPr>
          </w:p>
        </w:tc>
        <w:tc>
          <w:tcPr>
            <w:tcW w:w="1498" w:type="dxa"/>
            <w:vAlign w:val="center"/>
          </w:tcPr>
          <w:p w14:paraId="7A035580">
            <w:pPr>
              <w:pStyle w:val="254"/>
              <w:jc w:val="center"/>
              <w:rPr>
                <w:rFonts w:hint="eastAsia" w:ascii="仿宋" w:hAnsi="仿宋" w:eastAsia="仿宋" w:cs="仿宋"/>
                <w:sz w:val="30"/>
                <w:highlight w:val="none"/>
              </w:rPr>
            </w:pPr>
          </w:p>
        </w:tc>
        <w:tc>
          <w:tcPr>
            <w:tcW w:w="1564" w:type="dxa"/>
            <w:vAlign w:val="center"/>
          </w:tcPr>
          <w:p w14:paraId="6CF40463">
            <w:pPr>
              <w:pStyle w:val="254"/>
              <w:jc w:val="center"/>
              <w:rPr>
                <w:rFonts w:hint="eastAsia" w:ascii="仿宋" w:hAnsi="仿宋" w:eastAsia="仿宋" w:cs="仿宋"/>
                <w:sz w:val="30"/>
                <w:highlight w:val="none"/>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54"/>
              <w:ind w:right="57"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1291BB5F">
            <w:pPr>
              <w:pStyle w:val="254"/>
              <w:jc w:val="center"/>
              <w:rPr>
                <w:rFonts w:hint="eastAsia" w:ascii="仿宋" w:hAnsi="仿宋" w:eastAsia="仿宋" w:cs="仿宋"/>
                <w:sz w:val="30"/>
                <w:highlight w:val="none"/>
              </w:rPr>
            </w:pPr>
          </w:p>
        </w:tc>
        <w:tc>
          <w:tcPr>
            <w:tcW w:w="1564" w:type="dxa"/>
            <w:vAlign w:val="center"/>
          </w:tcPr>
          <w:p w14:paraId="7BCDEDD2">
            <w:pPr>
              <w:pStyle w:val="254"/>
              <w:jc w:val="center"/>
              <w:rPr>
                <w:rFonts w:hint="eastAsia" w:ascii="仿宋" w:hAnsi="仿宋" w:eastAsia="仿宋" w:cs="仿宋"/>
                <w:sz w:val="30"/>
                <w:highlight w:val="none"/>
              </w:rPr>
            </w:pPr>
          </w:p>
        </w:tc>
      </w:tr>
    </w:tbl>
    <w:p w14:paraId="4621CC29">
      <w:pPr>
        <w:adjustRightInd w:val="0"/>
        <w:snapToGrid w:val="0"/>
        <w:spacing w:line="360" w:lineRule="auto"/>
        <w:ind w:firstLine="480" w:firstLineChars="200"/>
        <w:jc w:val="left"/>
        <w:rPr>
          <w:rFonts w:hint="eastAsia" w:ascii="仿宋" w:hAnsi="仿宋" w:eastAsia="仿宋" w:cs="仿宋"/>
          <w:sz w:val="24"/>
          <w:highlight w:val="none"/>
        </w:rPr>
      </w:pPr>
    </w:p>
    <w:p w14:paraId="19A2103F">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color w:val="FF0000"/>
          <w:sz w:val="24"/>
          <w:highlight w:val="none"/>
        </w:rPr>
        <w:t xml:space="preserve"> </w:t>
      </w:r>
    </w:p>
    <w:p w14:paraId="79560212">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672C4F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7BFADE7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rFonts w:hint="eastAsia" w:ascii="仿宋" w:hAnsi="仿宋" w:eastAsia="仿宋" w:cs="仿宋"/>
          <w:sz w:val="24"/>
          <w:highlight w:val="none"/>
        </w:rPr>
      </w:pPr>
    </w:p>
    <w:p w14:paraId="38460913">
      <w:pPr>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投标人名称（盖章）：______</w:t>
      </w:r>
    </w:p>
    <w:p w14:paraId="03E6EEEF">
      <w:pPr>
        <w:adjustRightInd w:val="0"/>
        <w:snapToGrid w:val="0"/>
        <w:spacing w:line="360" w:lineRule="auto"/>
        <w:ind w:firstLine="480" w:firstLineChars="200"/>
        <w:jc w:val="right"/>
        <w:rPr>
          <w:rFonts w:hint="eastAsia" w:ascii="仿宋" w:hAnsi="仿宋" w:eastAsia="仿宋" w:cs="仿宋"/>
          <w:color w:val="000000"/>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highlight w:val="none"/>
        </w:rPr>
        <w:t>日期：_____年______月______日</w:t>
      </w:r>
    </w:p>
    <w:p w14:paraId="675B40F0">
      <w:pPr>
        <w:autoSpaceDE w:val="0"/>
        <w:autoSpaceDN w:val="0"/>
        <w:adjustRightInd w:val="0"/>
        <w:spacing w:line="360" w:lineRule="auto"/>
        <w:jc w:val="center"/>
        <w:rPr>
          <w:rFonts w:hint="eastAsia" w:ascii="仿宋" w:hAnsi="仿宋" w:eastAsia="仿宋" w:cs="仿宋"/>
          <w:b/>
          <w:color w:val="000000"/>
          <w:sz w:val="36"/>
          <w:szCs w:val="36"/>
          <w:highlight w:val="none"/>
        </w:rPr>
      </w:pPr>
    </w:p>
    <w:p w14:paraId="61B77374">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5D50A3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68F6FC4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663A5257">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4F405568">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7219654C">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535011BD">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41C566B0">
      <w:pPr>
        <w:spacing w:line="360" w:lineRule="auto"/>
        <w:ind w:firstLine="471"/>
        <w:rPr>
          <w:rFonts w:hint="eastAsia" w:ascii="仿宋" w:hAnsi="仿宋" w:eastAsia="仿宋" w:cs="仿宋"/>
          <w:b/>
          <w:color w:val="000000"/>
          <w:sz w:val="24"/>
          <w:highlight w:val="none"/>
        </w:rPr>
      </w:pPr>
    </w:p>
    <w:p w14:paraId="4D013E69">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3C41F21">
      <w:pPr>
        <w:spacing w:line="360" w:lineRule="auto"/>
        <w:ind w:left="480"/>
        <w:jc w:val="right"/>
        <w:rPr>
          <w:rFonts w:hint="eastAsia" w:ascii="仿宋" w:hAnsi="仿宋" w:eastAsia="仿宋" w:cs="仿宋"/>
          <w:color w:val="000000"/>
          <w:sz w:val="24"/>
          <w:highlight w:val="none"/>
        </w:rPr>
      </w:pPr>
    </w:p>
    <w:p w14:paraId="55EB1EC9">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3808F124">
      <w:pPr>
        <w:tabs>
          <w:tab w:val="left" w:pos="8280"/>
        </w:tabs>
        <w:spacing w:line="360" w:lineRule="auto"/>
        <w:ind w:firstLine="480"/>
        <w:rPr>
          <w:rFonts w:hint="eastAsia" w:ascii="仿宋" w:hAnsi="仿宋" w:eastAsia="仿宋" w:cs="仿宋"/>
          <w:color w:val="000000"/>
          <w:sz w:val="24"/>
          <w:highlight w:val="none"/>
        </w:rPr>
      </w:pPr>
    </w:p>
    <w:p w14:paraId="4A17D00A">
      <w:pPr>
        <w:tabs>
          <w:tab w:val="left" w:pos="8280"/>
        </w:tabs>
        <w:spacing w:line="360" w:lineRule="auto"/>
        <w:rPr>
          <w:rFonts w:hint="eastAsia" w:ascii="仿宋" w:hAnsi="仿宋" w:eastAsia="仿宋" w:cs="仿宋"/>
          <w:color w:val="000000"/>
          <w:sz w:val="24"/>
          <w:highlight w:val="none"/>
        </w:rPr>
      </w:pPr>
      <w:bookmarkStart w:id="881" w:name="_Hlk176956306"/>
      <w:r>
        <w:rPr>
          <w:rFonts w:hint="eastAsia" w:ascii="仿宋" w:hAnsi="仿宋" w:eastAsia="仿宋" w:cs="仿宋"/>
          <w:color w:val="000000"/>
          <w:sz w:val="24"/>
          <w:highlight w:val="none"/>
        </w:rPr>
        <w:t>注：</w:t>
      </w:r>
    </w:p>
    <w:p w14:paraId="3A52A27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；且建议按照采购文件要求在资格证明文件部分提供；</w:t>
      </w:r>
    </w:p>
    <w:p w14:paraId="2B2EBDD1">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 投标人满足《政府采购促进中小企业发展管理办法》（财库〔2020〕46号）第九条有关规定，拟享受中小企业政策优惠措施的，仍需提供本协议，否则不予认可；</w:t>
      </w:r>
    </w:p>
    <w:p w14:paraId="55DD99C9">
      <w:pPr>
        <w:adjustRightInd w:val="0"/>
        <w:snapToGrid w:val="0"/>
        <w:spacing w:line="360" w:lineRule="auto"/>
        <w:ind w:firstLine="0" w:firstLineChars="0"/>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highlight w:val="none"/>
        </w:rPr>
        <w:t>不予认可</w:t>
      </w:r>
      <w:r>
        <w:rPr>
          <w:rFonts w:hint="eastAsia" w:ascii="仿宋" w:hAnsi="仿宋" w:eastAsia="仿宋" w:cs="仿宋"/>
          <w:color w:val="000000"/>
          <w:sz w:val="24"/>
          <w:highlight w:val="none"/>
        </w:rPr>
        <w:t>。</w:t>
      </w:r>
      <w:bookmarkEnd w:id="881"/>
    </w:p>
    <w:p w14:paraId="733103F2">
      <w:pPr>
        <w:tabs>
          <w:tab w:val="left" w:pos="4860"/>
        </w:tabs>
        <w:spacing w:line="588" w:lineRule="exact"/>
        <w:ind w:right="32"/>
        <w:rPr>
          <w:rFonts w:hint="eastAsia" w:ascii="仿宋" w:hAnsi="仿宋" w:eastAsia="仿宋" w:cs="仿宋"/>
          <w:color w:val="000000"/>
          <w:sz w:val="24"/>
          <w:szCs w:val="20"/>
          <w:highlight w:val="none"/>
          <w:lang w:val="en-US" w:eastAsia="zh-CN"/>
        </w:rPr>
        <w:sectPr>
          <w:pgSz w:w="11907" w:h="16840"/>
          <w:pgMar w:top="1418" w:right="1134" w:bottom="1418" w:left="1701" w:header="794" w:footer="851" w:gutter="0"/>
          <w:pgNumType w:fmt="decimal"/>
          <w:cols w:space="720" w:num="1"/>
          <w:docGrid w:linePitch="462" w:charSpace="0"/>
        </w:sectPr>
      </w:pPr>
    </w:p>
    <w:p w14:paraId="59E0A623">
      <w:pPr>
        <w:tabs>
          <w:tab w:val="left" w:pos="4860"/>
        </w:tabs>
        <w:spacing w:line="588" w:lineRule="exact"/>
        <w:ind w:right="32"/>
        <w:rPr>
          <w:rFonts w:hint="eastAsia" w:ascii="仿宋" w:hAnsi="仿宋" w:eastAsia="仿宋" w:cs="仿宋"/>
          <w:sz w:val="24"/>
          <w:highlight w:val="none"/>
        </w:rPr>
      </w:pPr>
      <w:r>
        <w:rPr>
          <w:rFonts w:hint="eastAsia" w:ascii="仿宋" w:hAnsi="仿宋" w:eastAsia="仿宋" w:cs="仿宋"/>
          <w:color w:val="000000"/>
          <w:sz w:val="24"/>
          <w:szCs w:val="20"/>
          <w:highlight w:val="none"/>
          <w:lang w:val="en-US" w:eastAsia="zh-CN"/>
        </w:rPr>
        <w:t>9</w:t>
      </w:r>
      <w:r>
        <w:rPr>
          <w:rFonts w:hint="eastAsia" w:ascii="仿宋" w:hAnsi="仿宋" w:eastAsia="仿宋" w:cs="仿宋"/>
          <w:color w:val="000000"/>
          <w:sz w:val="24"/>
          <w:szCs w:val="20"/>
          <w:highlight w:val="none"/>
        </w:rPr>
        <w:t xml:space="preserve">  招标文件要求提供或投标人认为应附的其他材料</w:t>
      </w:r>
      <w:r>
        <w:rPr>
          <w:rFonts w:hint="eastAsia" w:ascii="仿宋" w:hAnsi="仿宋" w:eastAsia="仿宋" w:cs="仿宋"/>
          <w:sz w:val="24"/>
          <w:highlight w:val="none"/>
        </w:rPr>
        <w:t>（如项目团队配备、类似业绩证明、企业优势等）</w:t>
      </w:r>
    </w:p>
    <w:p w14:paraId="247A494A">
      <w:pPr>
        <w:keepNext w:val="0"/>
        <w:keepLines w:val="0"/>
        <w:widowControl/>
        <w:suppressLineNumbers w:val="0"/>
        <w:jc w:val="left"/>
        <w:rPr>
          <w:rFonts w:hint="eastAsia" w:ascii="仿宋" w:hAnsi="仿宋" w:eastAsia="仿宋" w:cs="仿宋"/>
          <w:b w:val="0"/>
          <w:bCs w:val="0"/>
          <w:color w:val="000000"/>
          <w:kern w:val="0"/>
          <w:sz w:val="24"/>
          <w:szCs w:val="24"/>
          <w:highlight w:val="none"/>
          <w:u w:val="none"/>
          <w:lang w:val="en-US" w:eastAsia="zh-CN" w:bidi="ar"/>
        </w:rPr>
      </w:pPr>
    </w:p>
    <w:p w14:paraId="0E7E64E6">
      <w:pPr>
        <w:keepNext w:val="0"/>
        <w:keepLines w:val="0"/>
        <w:widowControl/>
        <w:suppressLineNumbers w:val="0"/>
        <w:jc w:val="left"/>
        <w:rPr>
          <w:rFonts w:hint="eastAsia" w:ascii="仿宋" w:hAnsi="仿宋" w:eastAsia="仿宋" w:cs="仿宋"/>
          <w:b w:val="0"/>
          <w:bCs w:val="0"/>
          <w:highlight w:val="none"/>
          <w:u w:val="none"/>
        </w:rPr>
      </w:pPr>
      <w:r>
        <w:rPr>
          <w:rFonts w:hint="eastAsia" w:ascii="仿宋" w:hAnsi="仿宋" w:eastAsia="仿宋" w:cs="仿宋"/>
          <w:b w:val="0"/>
          <w:bCs w:val="0"/>
          <w:color w:val="000000"/>
          <w:kern w:val="0"/>
          <w:sz w:val="24"/>
          <w:szCs w:val="24"/>
          <w:highlight w:val="none"/>
          <w:u w:val="none"/>
          <w:lang w:val="en-US" w:eastAsia="zh-CN" w:bidi="ar"/>
        </w:rPr>
        <w:t>供应商信息采集表</w:t>
      </w:r>
    </w:p>
    <w:p w14:paraId="08E3B3E5">
      <w:pPr>
        <w:rPr>
          <w:rFonts w:hint="eastAsia" w:ascii="仿宋" w:hAnsi="仿宋" w:eastAsia="仿宋" w:cs="仿宋"/>
          <w:b/>
          <w:bCs/>
          <w:sz w:val="28"/>
          <w:szCs w:val="28"/>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4F3F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719A0505">
            <w:pPr>
              <w:jc w:val="center"/>
              <w:rPr>
                <w:rFonts w:hint="eastAsia" w:ascii="仿宋" w:hAnsi="仿宋" w:eastAsia="仿宋" w:cs="仿宋"/>
                <w:b/>
                <w:bCs/>
                <w:sz w:val="28"/>
                <w:szCs w:val="28"/>
                <w:highlight w:val="none"/>
                <w:vertAlign w:val="baseline"/>
              </w:rPr>
            </w:pPr>
            <w:r>
              <w:rPr>
                <w:rFonts w:hint="eastAsia" w:ascii="仿宋" w:hAnsi="仿宋" w:eastAsia="仿宋" w:cs="仿宋"/>
                <w:color w:val="000000"/>
                <w:kern w:val="0"/>
                <w:sz w:val="24"/>
                <w:szCs w:val="24"/>
                <w:highlight w:val="none"/>
                <w:lang w:val="en-US" w:eastAsia="zh-CN" w:bidi="ar"/>
              </w:rPr>
              <w:t>供应商名称</w:t>
            </w:r>
          </w:p>
        </w:tc>
        <w:tc>
          <w:tcPr>
            <w:tcW w:w="3096" w:type="dxa"/>
          </w:tcPr>
          <w:p w14:paraId="35B4B2DA">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b w:val="0"/>
                <w:bCs w:val="0"/>
                <w:color w:val="000000"/>
                <w:kern w:val="0"/>
                <w:sz w:val="24"/>
                <w:szCs w:val="24"/>
                <w:highlight w:val="none"/>
                <w:vertAlign w:val="baseline"/>
                <w:lang w:val="en-US" w:eastAsia="zh-CN" w:bidi="ar"/>
              </w:rPr>
              <w:t>供应商所属性别</w:t>
            </w:r>
          </w:p>
        </w:tc>
        <w:tc>
          <w:tcPr>
            <w:tcW w:w="3096" w:type="dxa"/>
          </w:tcPr>
          <w:p w14:paraId="17558BC8">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color w:val="000000"/>
                <w:kern w:val="0"/>
                <w:sz w:val="24"/>
                <w:szCs w:val="24"/>
                <w:highlight w:val="none"/>
                <w:lang w:val="en-US" w:eastAsia="zh-CN" w:bidi="ar"/>
              </w:rPr>
              <w:t>外商投资类型</w:t>
            </w:r>
          </w:p>
        </w:tc>
      </w:tr>
      <w:tr w14:paraId="3DAD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4D83924">
            <w:pPr>
              <w:rPr>
                <w:rFonts w:hint="eastAsia" w:ascii="仿宋" w:hAnsi="仿宋" w:eastAsia="仿宋" w:cs="仿宋"/>
                <w:b/>
                <w:bCs/>
                <w:sz w:val="28"/>
                <w:szCs w:val="28"/>
                <w:highlight w:val="none"/>
                <w:vertAlign w:val="baseline"/>
              </w:rPr>
            </w:pPr>
          </w:p>
        </w:tc>
        <w:tc>
          <w:tcPr>
            <w:tcW w:w="3096" w:type="dxa"/>
          </w:tcPr>
          <w:p w14:paraId="55C6B315">
            <w:pPr>
              <w:rPr>
                <w:rFonts w:hint="eastAsia" w:ascii="仿宋" w:hAnsi="仿宋" w:eastAsia="仿宋" w:cs="仿宋"/>
                <w:b/>
                <w:bCs/>
                <w:sz w:val="28"/>
                <w:szCs w:val="28"/>
                <w:highlight w:val="none"/>
                <w:vertAlign w:val="baseline"/>
              </w:rPr>
            </w:pPr>
          </w:p>
        </w:tc>
        <w:tc>
          <w:tcPr>
            <w:tcW w:w="3096" w:type="dxa"/>
          </w:tcPr>
          <w:p w14:paraId="42FD1074">
            <w:pPr>
              <w:rPr>
                <w:rFonts w:hint="eastAsia" w:ascii="仿宋" w:hAnsi="仿宋" w:eastAsia="仿宋" w:cs="仿宋"/>
                <w:b/>
                <w:bCs/>
                <w:sz w:val="28"/>
                <w:szCs w:val="28"/>
                <w:highlight w:val="none"/>
                <w:vertAlign w:val="baseline"/>
              </w:rPr>
            </w:pPr>
          </w:p>
        </w:tc>
      </w:tr>
      <w:tr w14:paraId="1BF1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80B45BE">
            <w:pPr>
              <w:rPr>
                <w:rFonts w:hint="eastAsia" w:ascii="仿宋" w:hAnsi="仿宋" w:eastAsia="仿宋" w:cs="仿宋"/>
                <w:b/>
                <w:bCs/>
                <w:sz w:val="28"/>
                <w:szCs w:val="28"/>
                <w:highlight w:val="none"/>
                <w:vertAlign w:val="baseline"/>
              </w:rPr>
            </w:pPr>
          </w:p>
        </w:tc>
        <w:tc>
          <w:tcPr>
            <w:tcW w:w="3096" w:type="dxa"/>
          </w:tcPr>
          <w:p w14:paraId="06C59CB8">
            <w:pPr>
              <w:rPr>
                <w:rFonts w:hint="eastAsia" w:ascii="仿宋" w:hAnsi="仿宋" w:eastAsia="仿宋" w:cs="仿宋"/>
                <w:b/>
                <w:bCs/>
                <w:sz w:val="28"/>
                <w:szCs w:val="28"/>
                <w:highlight w:val="none"/>
                <w:vertAlign w:val="baseline"/>
              </w:rPr>
            </w:pPr>
          </w:p>
        </w:tc>
        <w:tc>
          <w:tcPr>
            <w:tcW w:w="3096" w:type="dxa"/>
          </w:tcPr>
          <w:p w14:paraId="1989F9F9">
            <w:pPr>
              <w:rPr>
                <w:rFonts w:hint="eastAsia" w:ascii="仿宋" w:hAnsi="仿宋" w:eastAsia="仿宋" w:cs="仿宋"/>
                <w:b/>
                <w:bCs/>
                <w:sz w:val="28"/>
                <w:szCs w:val="28"/>
                <w:highlight w:val="none"/>
                <w:vertAlign w:val="baseline"/>
              </w:rPr>
            </w:pPr>
          </w:p>
        </w:tc>
      </w:tr>
      <w:tr w14:paraId="6C9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2D4934A">
            <w:pPr>
              <w:rPr>
                <w:rFonts w:hint="eastAsia" w:ascii="仿宋" w:hAnsi="仿宋" w:eastAsia="仿宋" w:cs="仿宋"/>
                <w:b/>
                <w:bCs/>
                <w:sz w:val="28"/>
                <w:szCs w:val="28"/>
                <w:highlight w:val="none"/>
                <w:vertAlign w:val="baseline"/>
              </w:rPr>
            </w:pPr>
          </w:p>
        </w:tc>
        <w:tc>
          <w:tcPr>
            <w:tcW w:w="3096" w:type="dxa"/>
          </w:tcPr>
          <w:p w14:paraId="73EF7635">
            <w:pPr>
              <w:rPr>
                <w:rFonts w:hint="eastAsia" w:ascii="仿宋" w:hAnsi="仿宋" w:eastAsia="仿宋" w:cs="仿宋"/>
                <w:b/>
                <w:bCs/>
                <w:sz w:val="28"/>
                <w:szCs w:val="28"/>
                <w:highlight w:val="none"/>
                <w:vertAlign w:val="baseline"/>
              </w:rPr>
            </w:pPr>
          </w:p>
        </w:tc>
        <w:tc>
          <w:tcPr>
            <w:tcW w:w="3096" w:type="dxa"/>
          </w:tcPr>
          <w:p w14:paraId="50B08CA3">
            <w:pPr>
              <w:rPr>
                <w:rFonts w:hint="eastAsia" w:ascii="仿宋" w:hAnsi="仿宋" w:eastAsia="仿宋" w:cs="仿宋"/>
                <w:b/>
                <w:bCs/>
                <w:sz w:val="28"/>
                <w:szCs w:val="28"/>
                <w:highlight w:val="none"/>
                <w:vertAlign w:val="baseline"/>
              </w:rPr>
            </w:pPr>
          </w:p>
        </w:tc>
      </w:tr>
      <w:tr w14:paraId="0FD3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F5EF27A">
            <w:pPr>
              <w:rPr>
                <w:rFonts w:hint="eastAsia" w:ascii="仿宋" w:hAnsi="仿宋" w:eastAsia="仿宋" w:cs="仿宋"/>
                <w:b/>
                <w:bCs/>
                <w:sz w:val="28"/>
                <w:szCs w:val="28"/>
                <w:highlight w:val="none"/>
                <w:vertAlign w:val="baseline"/>
              </w:rPr>
            </w:pPr>
          </w:p>
        </w:tc>
        <w:tc>
          <w:tcPr>
            <w:tcW w:w="3096" w:type="dxa"/>
          </w:tcPr>
          <w:p w14:paraId="7A37C887">
            <w:pPr>
              <w:rPr>
                <w:rFonts w:hint="eastAsia" w:ascii="仿宋" w:hAnsi="仿宋" w:eastAsia="仿宋" w:cs="仿宋"/>
                <w:b/>
                <w:bCs/>
                <w:sz w:val="28"/>
                <w:szCs w:val="28"/>
                <w:highlight w:val="none"/>
                <w:vertAlign w:val="baseline"/>
              </w:rPr>
            </w:pPr>
          </w:p>
        </w:tc>
        <w:tc>
          <w:tcPr>
            <w:tcW w:w="3096" w:type="dxa"/>
          </w:tcPr>
          <w:p w14:paraId="160092BC">
            <w:pPr>
              <w:rPr>
                <w:rFonts w:hint="eastAsia" w:ascii="仿宋" w:hAnsi="仿宋" w:eastAsia="仿宋" w:cs="仿宋"/>
                <w:b/>
                <w:bCs/>
                <w:sz w:val="28"/>
                <w:szCs w:val="28"/>
                <w:highlight w:val="none"/>
                <w:vertAlign w:val="baseline"/>
              </w:rPr>
            </w:pPr>
          </w:p>
        </w:tc>
      </w:tr>
    </w:tbl>
    <w:p w14:paraId="17F2CCCD">
      <w:pPr>
        <w:widowControl/>
        <w:ind w:firstLine="0" w:firstLineChars="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注：1.供应商如为联合体，则应填写联合体各成员信息。 </w:t>
      </w:r>
    </w:p>
    <w:p w14:paraId="0B34D5F5">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2.供应商所属性别请填写“男”或“女”，指拥有供应商 51%以上绝对所有权的性别；绝对所有权拥有者可以是一个人，也可以是多人合计计算。 </w:t>
      </w:r>
    </w:p>
    <w:p w14:paraId="165264B1">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3.外商投资类型请填写“外商单独投资”、“外商部分投资”或“内资”。</w:t>
      </w:r>
    </w:p>
    <w:p w14:paraId="45B99BA5">
      <w:pPr>
        <w:ind w:firstLine="0" w:firstLineChars="0"/>
        <w:rPr>
          <w:rFonts w:hint="eastAsia" w:ascii="仿宋" w:hAnsi="仿宋" w:eastAsia="仿宋" w:cs="仿宋"/>
          <w:b/>
          <w:bCs/>
          <w:sz w:val="28"/>
          <w:szCs w:val="28"/>
          <w:highlight w:val="none"/>
        </w:rPr>
        <w:sectPr>
          <w:pgSz w:w="11907" w:h="16840"/>
          <w:pgMar w:top="1418" w:right="1134" w:bottom="1418" w:left="1701" w:header="794" w:footer="851" w:gutter="0"/>
          <w:pgNumType w:fmt="decimal"/>
          <w:cols w:space="720" w:num="1"/>
          <w:docGrid w:linePitch="462" w:charSpace="0"/>
        </w:sectPr>
      </w:pPr>
    </w:p>
    <w:p w14:paraId="57BB81B3">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投标人本项目主要管理、团队人员情况表（非实质性格式）</w:t>
      </w:r>
    </w:p>
    <w:p w14:paraId="22BD0180">
      <w:pPr>
        <w:spacing w:line="400" w:lineRule="exact"/>
        <w:rPr>
          <w:rFonts w:hint="eastAsia" w:ascii="仿宋" w:hAnsi="仿宋" w:eastAsia="仿宋" w:cs="仿宋"/>
          <w:b/>
          <w:bCs/>
          <w:sz w:val="28"/>
          <w:highlight w:val="none"/>
        </w:rPr>
      </w:pPr>
    </w:p>
    <w:p w14:paraId="0549B6BA">
      <w:pPr>
        <w:autoSpaceDE/>
        <w:autoSpaceDN/>
        <w:spacing w:before="0" w:after="0" w:line="400" w:lineRule="exact"/>
        <w:ind w:left="0" w:right="0"/>
        <w:jc w:val="both"/>
        <w:rPr>
          <w:rFonts w:hint="eastAsia" w:ascii="仿宋" w:hAnsi="仿宋" w:eastAsia="仿宋" w:cs="仿宋"/>
          <w:bCs/>
          <w:kern w:val="2"/>
          <w:sz w:val="24"/>
          <w:szCs w:val="24"/>
          <w:highlight w:val="none"/>
        </w:rPr>
      </w:pPr>
      <w:r>
        <w:rPr>
          <w:rFonts w:hint="eastAsia" w:ascii="仿宋" w:hAnsi="仿宋" w:eastAsia="仿宋" w:cs="仿宋"/>
          <w:b/>
          <w:bCs/>
          <w:sz w:val="28"/>
          <w:highlight w:val="none"/>
        </w:rPr>
        <w:t xml:space="preserve">  </w:t>
      </w:r>
      <w:r>
        <w:rPr>
          <w:rFonts w:hint="eastAsia" w:ascii="仿宋" w:hAnsi="仿宋" w:eastAsia="仿宋" w:cs="仿宋"/>
          <w:color w:val="000000"/>
          <w:kern w:val="2"/>
          <w:sz w:val="24"/>
          <w:szCs w:val="24"/>
          <w:highlight w:val="none"/>
        </w:rPr>
        <w:t>项目编号</w:t>
      </w:r>
      <w:r>
        <w:rPr>
          <w:rFonts w:hint="eastAsia" w:ascii="仿宋" w:hAnsi="仿宋" w:eastAsia="仿宋" w:cs="仿宋"/>
          <w:bCs/>
          <w:kern w:val="2"/>
          <w:sz w:val="24"/>
          <w:szCs w:val="24"/>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901"/>
        <w:gridCol w:w="901"/>
        <w:gridCol w:w="901"/>
        <w:gridCol w:w="901"/>
        <w:gridCol w:w="1205"/>
        <w:gridCol w:w="817"/>
        <w:gridCol w:w="945"/>
        <w:gridCol w:w="817"/>
      </w:tblGrid>
      <w:tr w14:paraId="7C8E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noWrap w:val="0"/>
            <w:vAlign w:val="center"/>
          </w:tcPr>
          <w:p w14:paraId="5D3F2646">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类别</w:t>
            </w:r>
          </w:p>
        </w:tc>
        <w:tc>
          <w:tcPr>
            <w:tcW w:w="901" w:type="dxa"/>
            <w:vMerge w:val="restart"/>
            <w:noWrap w:val="0"/>
            <w:vAlign w:val="center"/>
          </w:tcPr>
          <w:p w14:paraId="1E5FE11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职务</w:t>
            </w:r>
          </w:p>
        </w:tc>
        <w:tc>
          <w:tcPr>
            <w:tcW w:w="901" w:type="dxa"/>
            <w:vMerge w:val="restart"/>
            <w:noWrap w:val="0"/>
            <w:vAlign w:val="center"/>
          </w:tcPr>
          <w:p w14:paraId="050D5E8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姓名</w:t>
            </w:r>
          </w:p>
        </w:tc>
        <w:tc>
          <w:tcPr>
            <w:tcW w:w="901" w:type="dxa"/>
            <w:vMerge w:val="restart"/>
            <w:noWrap w:val="0"/>
            <w:vAlign w:val="center"/>
          </w:tcPr>
          <w:p w14:paraId="3DC5CB5B">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年龄</w:t>
            </w:r>
          </w:p>
        </w:tc>
        <w:tc>
          <w:tcPr>
            <w:tcW w:w="901" w:type="dxa"/>
            <w:vMerge w:val="restart"/>
            <w:noWrap w:val="0"/>
            <w:vAlign w:val="center"/>
          </w:tcPr>
          <w:p w14:paraId="268A50E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常住地</w:t>
            </w:r>
          </w:p>
        </w:tc>
        <w:tc>
          <w:tcPr>
            <w:tcW w:w="3784" w:type="dxa"/>
            <w:gridSpan w:val="4"/>
            <w:noWrap w:val="0"/>
            <w:vAlign w:val="center"/>
          </w:tcPr>
          <w:p w14:paraId="08C0777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资格证明（如有，附</w:t>
            </w:r>
            <w:r>
              <w:rPr>
                <w:rFonts w:hint="eastAsia" w:ascii="仿宋" w:hAnsi="仿宋" w:eastAsia="仿宋" w:cs="仿宋"/>
                <w:kern w:val="2"/>
                <w:sz w:val="21"/>
                <w:szCs w:val="24"/>
                <w:highlight w:val="none"/>
                <w:lang w:val="en-US" w:eastAsia="zh-CN"/>
              </w:rPr>
              <w:t>电子件</w:t>
            </w:r>
            <w:r>
              <w:rPr>
                <w:rFonts w:hint="eastAsia" w:ascii="仿宋" w:hAnsi="仿宋" w:eastAsia="仿宋" w:cs="仿宋"/>
                <w:kern w:val="2"/>
                <w:sz w:val="21"/>
                <w:szCs w:val="24"/>
                <w:highlight w:val="none"/>
              </w:rPr>
              <w:t>）</w:t>
            </w:r>
          </w:p>
        </w:tc>
      </w:tr>
      <w:tr w14:paraId="5629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center"/>
          </w:tcPr>
          <w:p w14:paraId="2E791FE1">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1E8F1808">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31C91ECF">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26373B7D">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647BCC26">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1205" w:type="dxa"/>
            <w:noWrap w:val="0"/>
            <w:vAlign w:val="center"/>
          </w:tcPr>
          <w:p w14:paraId="2B5FF427">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证书名称</w:t>
            </w:r>
          </w:p>
        </w:tc>
        <w:tc>
          <w:tcPr>
            <w:tcW w:w="817" w:type="dxa"/>
            <w:noWrap w:val="0"/>
            <w:vAlign w:val="center"/>
          </w:tcPr>
          <w:p w14:paraId="57B9C35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级别</w:t>
            </w:r>
          </w:p>
        </w:tc>
        <w:tc>
          <w:tcPr>
            <w:tcW w:w="945" w:type="dxa"/>
            <w:noWrap w:val="0"/>
            <w:vAlign w:val="center"/>
          </w:tcPr>
          <w:p w14:paraId="456A71E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证号</w:t>
            </w:r>
          </w:p>
        </w:tc>
        <w:tc>
          <w:tcPr>
            <w:tcW w:w="817" w:type="dxa"/>
            <w:noWrap w:val="0"/>
            <w:vAlign w:val="center"/>
          </w:tcPr>
          <w:p w14:paraId="323B778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专业</w:t>
            </w:r>
          </w:p>
        </w:tc>
      </w:tr>
      <w:tr w14:paraId="1DE1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noWrap w:val="0"/>
            <w:vAlign w:val="top"/>
          </w:tcPr>
          <w:p w14:paraId="4B9A01D2">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团</w:t>
            </w:r>
          </w:p>
          <w:p w14:paraId="73EE0397">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队</w:t>
            </w:r>
          </w:p>
          <w:p w14:paraId="24EEF08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人</w:t>
            </w:r>
          </w:p>
          <w:p w14:paraId="47722AB4">
            <w:pPr>
              <w:autoSpaceDE/>
              <w:autoSpaceDN/>
              <w:spacing w:before="0" w:after="0" w:line="400" w:lineRule="exact"/>
              <w:ind w:left="0" w:right="0"/>
              <w:jc w:val="center"/>
              <w:rPr>
                <w:rFonts w:hint="eastAsia" w:ascii="仿宋" w:hAnsi="仿宋" w:eastAsia="仿宋" w:cs="仿宋"/>
                <w:kern w:val="2"/>
                <w:sz w:val="28"/>
                <w:szCs w:val="24"/>
                <w:highlight w:val="none"/>
              </w:rPr>
            </w:pPr>
            <w:r>
              <w:rPr>
                <w:rFonts w:hint="eastAsia" w:ascii="仿宋" w:hAnsi="仿宋" w:eastAsia="仿宋" w:cs="仿宋"/>
                <w:kern w:val="2"/>
                <w:sz w:val="21"/>
                <w:szCs w:val="24"/>
                <w:highlight w:val="none"/>
              </w:rPr>
              <w:t>员</w:t>
            </w:r>
          </w:p>
        </w:tc>
        <w:tc>
          <w:tcPr>
            <w:tcW w:w="901" w:type="dxa"/>
            <w:noWrap w:val="0"/>
            <w:vAlign w:val="top"/>
          </w:tcPr>
          <w:p w14:paraId="4956CBB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1CA494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3FE66C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0BAF8F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ED63F8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A9E4E8B">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7A2D619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485DAFF">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7EF6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top"/>
          </w:tcPr>
          <w:p w14:paraId="22C75A28">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D6D0480">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5F7AB32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4CFBC4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E6E32B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7608F46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D6083A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018D837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16709E95">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3161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noWrap w:val="0"/>
            <w:vAlign w:val="top"/>
          </w:tcPr>
          <w:p w14:paraId="1DA95416">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9233E1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E30D87">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DB0A45">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AFEA3B4">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369E3C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44E1FCD1">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5C58677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39A2741">
            <w:pPr>
              <w:autoSpaceDE/>
              <w:autoSpaceDN/>
              <w:spacing w:before="0" w:after="0" w:line="400" w:lineRule="exact"/>
              <w:ind w:left="0" w:right="0"/>
              <w:jc w:val="center"/>
              <w:rPr>
                <w:rFonts w:hint="eastAsia" w:ascii="仿宋" w:hAnsi="仿宋" w:eastAsia="仿宋" w:cs="仿宋"/>
                <w:kern w:val="2"/>
                <w:sz w:val="28"/>
                <w:szCs w:val="24"/>
                <w:highlight w:val="none"/>
              </w:rPr>
            </w:pPr>
          </w:p>
        </w:tc>
      </w:tr>
    </w:tbl>
    <w:p w14:paraId="310DB78E">
      <w:pPr>
        <w:autoSpaceDE/>
        <w:autoSpaceDN/>
        <w:adjustRightInd w:val="0"/>
        <w:spacing w:before="0" w:after="0" w:line="400" w:lineRule="exact"/>
        <w:ind w:left="420" w:right="0" w:hanging="420" w:hangingChars="175"/>
        <w:jc w:val="left"/>
        <w:rPr>
          <w:rFonts w:hint="eastAsia" w:ascii="Times New Roman" w:hAnsi="Times New Roman" w:cs="Times New Roman"/>
          <w:kern w:val="2"/>
          <w:sz w:val="21"/>
          <w:szCs w:val="24"/>
          <w:highlight w:val="none"/>
        </w:rPr>
      </w:pPr>
      <w:r>
        <w:rPr>
          <w:rFonts w:hint="eastAsia" w:ascii="仿宋" w:hAnsi="仿宋" w:eastAsia="仿宋" w:cs="仿宋"/>
          <w:bCs/>
          <w:kern w:val="2"/>
          <w:sz w:val="24"/>
          <w:szCs w:val="24"/>
          <w:highlight w:val="none"/>
        </w:rPr>
        <w:t>注：1.本表要求人员为拟投入本项目的主要人员。投标人可根据实际情况调整本表格式。2.投标人应在在本表后附主要负责人员（包括但不限于技术负责人</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项目副经理、商务经理</w:t>
      </w:r>
      <w:r>
        <w:rPr>
          <w:rFonts w:hint="eastAsia" w:ascii="仿宋" w:hAnsi="仿宋" w:eastAsia="仿宋" w:cs="仿宋"/>
          <w:bCs/>
          <w:kern w:val="2"/>
          <w:sz w:val="24"/>
          <w:szCs w:val="24"/>
          <w:highlight w:val="none"/>
        </w:rPr>
        <w:t>等主要管理人员）身份证、学历证、近三个月社会保险缴纳证明、资格证明、职称证明等</w:t>
      </w:r>
      <w:r>
        <w:rPr>
          <w:rFonts w:hint="eastAsia" w:ascii="仿宋" w:hAnsi="仿宋" w:eastAsia="仿宋" w:cs="仿宋"/>
          <w:bCs/>
          <w:kern w:val="2"/>
          <w:sz w:val="24"/>
          <w:szCs w:val="24"/>
          <w:highlight w:val="none"/>
          <w:lang w:val="en-US" w:eastAsia="zh-CN"/>
        </w:rPr>
        <w:t>电子</w:t>
      </w:r>
      <w:r>
        <w:rPr>
          <w:rFonts w:hint="eastAsia" w:ascii="仿宋" w:hAnsi="仿宋" w:eastAsia="仿宋" w:cs="仿宋"/>
          <w:bCs/>
          <w:kern w:val="2"/>
          <w:sz w:val="24"/>
          <w:szCs w:val="24"/>
          <w:highlight w:val="none"/>
        </w:rPr>
        <w:t>件。</w:t>
      </w:r>
    </w:p>
    <w:p w14:paraId="1756B411">
      <w:pPr>
        <w:autoSpaceDE/>
        <w:autoSpaceDN/>
        <w:adjustRightInd w:val="0"/>
        <w:spacing w:before="0" w:after="0" w:line="400" w:lineRule="exact"/>
        <w:ind w:left="0" w:right="0" w:firstLine="900" w:firstLineChars="375"/>
        <w:jc w:val="left"/>
        <w:rPr>
          <w:rFonts w:hint="eastAsia" w:ascii="仿宋" w:hAnsi="仿宋" w:eastAsia="仿宋" w:cs="仿宋"/>
          <w:bCs/>
          <w:kern w:val="2"/>
          <w:sz w:val="24"/>
          <w:szCs w:val="24"/>
          <w:highlight w:val="none"/>
        </w:rPr>
      </w:pPr>
    </w:p>
    <w:p w14:paraId="03780543">
      <w:pPr>
        <w:autoSpaceDE w:val="0"/>
        <w:autoSpaceDN w:val="0"/>
        <w:adjustRightInd w:val="0"/>
        <w:snapToGrid w:val="0"/>
        <w:spacing w:before="25" w:after="25" w:line="360" w:lineRule="auto"/>
        <w:ind w:left="0" w:right="0" w:firstLine="480" w:firstLineChars="200"/>
        <w:jc w:val="both"/>
        <w:rPr>
          <w:rFonts w:hint="eastAsia" w:ascii="仿宋" w:hAnsi="仿宋" w:eastAsia="仿宋" w:cs="仿宋"/>
          <w:color w:val="000000"/>
          <w:kern w:val="2"/>
          <w:sz w:val="24"/>
          <w:szCs w:val="24"/>
          <w:highlight w:val="none"/>
          <w:lang w:val="zh-CN"/>
        </w:rPr>
      </w:pPr>
      <w:r>
        <w:rPr>
          <w:rFonts w:hint="eastAsia" w:ascii="仿宋" w:hAnsi="仿宋" w:eastAsia="仿宋" w:cs="仿宋"/>
          <w:color w:val="000000"/>
          <w:kern w:val="2"/>
          <w:sz w:val="24"/>
          <w:szCs w:val="24"/>
          <w:highlight w:val="none"/>
        </w:rPr>
        <w:t>投标人名称（加盖公章）</w:t>
      </w:r>
      <w:r>
        <w:rPr>
          <w:rFonts w:hint="eastAsia" w:ascii="仿宋" w:hAnsi="仿宋" w:eastAsia="仿宋" w:cs="仿宋"/>
          <w:color w:val="000000"/>
          <w:kern w:val="2"/>
          <w:sz w:val="24"/>
          <w:szCs w:val="24"/>
          <w:highlight w:val="none"/>
          <w:lang w:val="zh-CN"/>
        </w:rPr>
        <w:t>：____________</w:t>
      </w:r>
    </w:p>
    <w:p w14:paraId="04564B9E">
      <w:pPr>
        <w:spacing w:line="400" w:lineRule="exact"/>
        <w:ind w:firstLine="480" w:firstLineChars="200"/>
        <w:rPr>
          <w:rFonts w:hint="eastAsia" w:ascii="仿宋" w:hAnsi="仿宋" w:eastAsia="仿宋" w:cs="仿宋"/>
          <w:color w:val="000000"/>
          <w:kern w:val="2"/>
          <w:sz w:val="24"/>
          <w:szCs w:val="20"/>
          <w:highlight w:val="none"/>
          <w:lang w:val="en-US" w:eastAsia="zh-CN"/>
        </w:rPr>
      </w:pPr>
      <w:r>
        <w:rPr>
          <w:rFonts w:hint="eastAsia" w:ascii="仿宋" w:hAnsi="仿宋" w:eastAsia="仿宋" w:cs="仿宋"/>
          <w:color w:val="000000"/>
          <w:kern w:val="2"/>
          <w:sz w:val="24"/>
          <w:szCs w:val="20"/>
          <w:highlight w:val="none"/>
        </w:rPr>
        <w:t>日期：_____年______月______</w:t>
      </w:r>
      <w:r>
        <w:rPr>
          <w:rFonts w:hint="eastAsia" w:ascii="仿宋" w:hAnsi="仿宋" w:eastAsia="仿宋" w:cs="仿宋"/>
          <w:color w:val="000000"/>
          <w:kern w:val="2"/>
          <w:sz w:val="24"/>
          <w:szCs w:val="20"/>
          <w:highlight w:val="none"/>
          <w:lang w:val="en-US" w:eastAsia="zh-CN"/>
        </w:rPr>
        <w:t>日</w:t>
      </w:r>
    </w:p>
    <w:p w14:paraId="57EF16A8">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 </w:t>
      </w:r>
    </w:p>
    <w:p w14:paraId="28936F7E">
      <w:pPr>
        <w:ind w:firstLine="1124" w:firstLineChars="4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w:t>
      </w:r>
    </w:p>
    <w:p w14:paraId="31CE58C1">
      <w:pPr>
        <w:ind w:firstLine="2530" w:firstLineChars="9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投标人类似项目业绩一览表</w:t>
      </w:r>
    </w:p>
    <w:p w14:paraId="177589CE">
      <w:pPr>
        <w:spacing w:line="400" w:lineRule="exact"/>
        <w:rPr>
          <w:rFonts w:hint="eastAsia" w:ascii="仿宋" w:hAnsi="仿宋" w:eastAsia="仿宋" w:cs="仿宋"/>
          <w:sz w:val="24"/>
          <w:highlight w:val="none"/>
        </w:rPr>
      </w:pPr>
    </w:p>
    <w:tbl>
      <w:tblPr>
        <w:tblStyle w:val="44"/>
        <w:tblW w:w="82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998"/>
      </w:tblGrid>
      <w:tr w14:paraId="5EE9E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14:paraId="3182A3C6">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年份</w:t>
            </w:r>
          </w:p>
        </w:tc>
        <w:tc>
          <w:tcPr>
            <w:tcW w:w="1440" w:type="dxa"/>
            <w:noWrap w:val="0"/>
            <w:vAlign w:val="center"/>
          </w:tcPr>
          <w:p w14:paraId="6F5B28D0">
            <w:pPr>
              <w:spacing w:line="400" w:lineRule="exact"/>
              <w:jc w:val="center"/>
              <w:rPr>
                <w:rFonts w:hint="eastAsia" w:ascii="仿宋" w:hAnsi="仿宋" w:eastAsia="仿宋" w:cs="仿宋"/>
                <w:b/>
                <w:highlight w:val="none"/>
              </w:rPr>
            </w:pPr>
            <w:r>
              <w:rPr>
                <w:rFonts w:hint="eastAsia" w:ascii="仿宋" w:hAnsi="仿宋" w:eastAsia="仿宋" w:cs="仿宋"/>
                <w:b/>
                <w:highlight w:val="none"/>
              </w:rPr>
              <w:t>用户名称</w:t>
            </w:r>
          </w:p>
        </w:tc>
        <w:tc>
          <w:tcPr>
            <w:tcW w:w="1320" w:type="dxa"/>
            <w:noWrap w:val="0"/>
            <w:vAlign w:val="center"/>
          </w:tcPr>
          <w:p w14:paraId="0C19AD01">
            <w:pPr>
              <w:spacing w:line="400" w:lineRule="exact"/>
              <w:jc w:val="center"/>
              <w:rPr>
                <w:rFonts w:hint="eastAsia" w:ascii="仿宋" w:hAnsi="仿宋" w:eastAsia="仿宋" w:cs="仿宋"/>
                <w:b/>
                <w:highlight w:val="none"/>
              </w:rPr>
            </w:pPr>
            <w:r>
              <w:rPr>
                <w:rFonts w:hint="eastAsia" w:ascii="仿宋" w:hAnsi="仿宋" w:eastAsia="仿宋" w:cs="仿宋"/>
                <w:b/>
                <w:highlight w:val="none"/>
              </w:rPr>
              <w:t>项目名称</w:t>
            </w:r>
          </w:p>
        </w:tc>
        <w:tc>
          <w:tcPr>
            <w:tcW w:w="1161" w:type="dxa"/>
            <w:noWrap w:val="0"/>
            <w:vAlign w:val="center"/>
          </w:tcPr>
          <w:p w14:paraId="6530B6B1">
            <w:pPr>
              <w:spacing w:line="400" w:lineRule="exact"/>
              <w:jc w:val="center"/>
              <w:rPr>
                <w:rFonts w:hint="eastAsia" w:ascii="仿宋" w:hAnsi="仿宋" w:eastAsia="仿宋" w:cs="仿宋"/>
                <w:b/>
                <w:highlight w:val="none"/>
              </w:rPr>
            </w:pPr>
            <w:r>
              <w:rPr>
                <w:rFonts w:hint="eastAsia" w:ascii="仿宋" w:hAnsi="仿宋" w:eastAsia="仿宋" w:cs="仿宋"/>
                <w:b/>
                <w:highlight w:val="none"/>
              </w:rPr>
              <w:t>完成时间</w:t>
            </w:r>
          </w:p>
        </w:tc>
        <w:tc>
          <w:tcPr>
            <w:tcW w:w="1260" w:type="dxa"/>
            <w:noWrap w:val="0"/>
            <w:vAlign w:val="center"/>
          </w:tcPr>
          <w:p w14:paraId="2B1757F8">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合同金额</w:t>
            </w:r>
          </w:p>
        </w:tc>
        <w:tc>
          <w:tcPr>
            <w:tcW w:w="1374" w:type="dxa"/>
            <w:gridSpan w:val="3"/>
            <w:tcBorders>
              <w:right w:val="single" w:color="auto" w:sz="4" w:space="0"/>
            </w:tcBorders>
            <w:noWrap w:val="0"/>
            <w:vAlign w:val="center"/>
          </w:tcPr>
          <w:p w14:paraId="74D9F1A1">
            <w:pPr>
              <w:spacing w:line="400" w:lineRule="exact"/>
              <w:rPr>
                <w:rFonts w:hint="eastAsia" w:ascii="仿宋" w:hAnsi="仿宋" w:eastAsia="仿宋" w:cs="仿宋"/>
                <w:b/>
                <w:highlight w:val="none"/>
              </w:rPr>
            </w:pPr>
            <w:r>
              <w:rPr>
                <w:rFonts w:hint="eastAsia" w:ascii="仿宋" w:hAnsi="仿宋" w:eastAsia="仿宋" w:cs="仿宋"/>
                <w:b/>
                <w:highlight w:val="none"/>
              </w:rPr>
              <w:t>完成项目质量</w:t>
            </w:r>
          </w:p>
        </w:tc>
        <w:tc>
          <w:tcPr>
            <w:tcW w:w="998" w:type="dxa"/>
            <w:tcBorders>
              <w:left w:val="single" w:color="auto" w:sz="4" w:space="0"/>
            </w:tcBorders>
            <w:noWrap w:val="0"/>
            <w:vAlign w:val="center"/>
          </w:tcPr>
          <w:p w14:paraId="29FB4BAF">
            <w:pPr>
              <w:spacing w:line="400" w:lineRule="exact"/>
              <w:rPr>
                <w:rFonts w:hint="eastAsia" w:ascii="仿宋" w:hAnsi="仿宋" w:eastAsia="仿宋" w:cs="仿宋"/>
                <w:b/>
                <w:highlight w:val="none"/>
              </w:rPr>
            </w:pPr>
            <w:r>
              <w:rPr>
                <w:rFonts w:hint="eastAsia" w:ascii="仿宋" w:hAnsi="仿宋" w:eastAsia="仿宋" w:cs="仿宋"/>
                <w:b/>
                <w:highlight w:val="none"/>
              </w:rPr>
              <w:t xml:space="preserve">  备注</w:t>
            </w:r>
          </w:p>
        </w:tc>
      </w:tr>
      <w:tr w14:paraId="20A120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7E8B6164">
            <w:pPr>
              <w:spacing w:line="400" w:lineRule="exact"/>
              <w:jc w:val="center"/>
              <w:rPr>
                <w:rFonts w:hint="eastAsia" w:ascii="仿宋" w:hAnsi="仿宋" w:eastAsia="仿宋" w:cs="仿宋"/>
                <w:highlight w:val="none"/>
              </w:rPr>
            </w:pPr>
          </w:p>
        </w:tc>
        <w:tc>
          <w:tcPr>
            <w:tcW w:w="1440" w:type="dxa"/>
            <w:noWrap w:val="0"/>
            <w:vAlign w:val="center"/>
          </w:tcPr>
          <w:p w14:paraId="5879F1F1">
            <w:pPr>
              <w:spacing w:line="400" w:lineRule="exact"/>
              <w:jc w:val="center"/>
              <w:rPr>
                <w:rFonts w:hint="eastAsia" w:ascii="仿宋" w:hAnsi="仿宋" w:eastAsia="仿宋" w:cs="仿宋"/>
                <w:highlight w:val="none"/>
              </w:rPr>
            </w:pPr>
          </w:p>
        </w:tc>
        <w:tc>
          <w:tcPr>
            <w:tcW w:w="1320" w:type="dxa"/>
            <w:noWrap w:val="0"/>
            <w:vAlign w:val="center"/>
          </w:tcPr>
          <w:p w14:paraId="3C4376AC">
            <w:pPr>
              <w:spacing w:line="400" w:lineRule="exact"/>
              <w:jc w:val="center"/>
              <w:rPr>
                <w:rFonts w:hint="eastAsia" w:ascii="仿宋" w:hAnsi="仿宋" w:eastAsia="仿宋" w:cs="仿宋"/>
                <w:highlight w:val="none"/>
              </w:rPr>
            </w:pPr>
          </w:p>
        </w:tc>
        <w:tc>
          <w:tcPr>
            <w:tcW w:w="1161" w:type="dxa"/>
            <w:noWrap w:val="0"/>
            <w:vAlign w:val="center"/>
          </w:tcPr>
          <w:p w14:paraId="6ED3541F">
            <w:pPr>
              <w:spacing w:line="400" w:lineRule="exact"/>
              <w:jc w:val="center"/>
              <w:rPr>
                <w:rFonts w:hint="eastAsia" w:ascii="仿宋" w:hAnsi="仿宋" w:eastAsia="仿宋" w:cs="仿宋"/>
                <w:highlight w:val="none"/>
              </w:rPr>
            </w:pPr>
          </w:p>
        </w:tc>
        <w:tc>
          <w:tcPr>
            <w:tcW w:w="1260" w:type="dxa"/>
            <w:noWrap w:val="0"/>
            <w:vAlign w:val="center"/>
          </w:tcPr>
          <w:p w14:paraId="05356D1B">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0A0B707">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3C087176">
            <w:pPr>
              <w:spacing w:line="400" w:lineRule="exact"/>
              <w:jc w:val="center"/>
              <w:rPr>
                <w:rFonts w:hint="eastAsia" w:ascii="仿宋" w:hAnsi="仿宋" w:eastAsia="仿宋" w:cs="仿宋"/>
                <w:highlight w:val="none"/>
              </w:rPr>
            </w:pPr>
          </w:p>
        </w:tc>
      </w:tr>
      <w:tr w14:paraId="1D2F4C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7E6E97D">
            <w:pPr>
              <w:spacing w:line="400" w:lineRule="exact"/>
              <w:jc w:val="center"/>
              <w:rPr>
                <w:rFonts w:hint="eastAsia" w:ascii="仿宋" w:hAnsi="仿宋" w:eastAsia="仿宋" w:cs="仿宋"/>
                <w:highlight w:val="none"/>
              </w:rPr>
            </w:pPr>
          </w:p>
        </w:tc>
        <w:tc>
          <w:tcPr>
            <w:tcW w:w="1440" w:type="dxa"/>
            <w:noWrap w:val="0"/>
            <w:vAlign w:val="center"/>
          </w:tcPr>
          <w:p w14:paraId="0B45CA0C">
            <w:pPr>
              <w:spacing w:line="400" w:lineRule="exact"/>
              <w:jc w:val="center"/>
              <w:rPr>
                <w:rFonts w:hint="eastAsia" w:ascii="仿宋" w:hAnsi="仿宋" w:eastAsia="仿宋" w:cs="仿宋"/>
                <w:highlight w:val="none"/>
              </w:rPr>
            </w:pPr>
          </w:p>
        </w:tc>
        <w:tc>
          <w:tcPr>
            <w:tcW w:w="1320" w:type="dxa"/>
            <w:noWrap w:val="0"/>
            <w:vAlign w:val="center"/>
          </w:tcPr>
          <w:p w14:paraId="398E746F">
            <w:pPr>
              <w:spacing w:line="400" w:lineRule="exact"/>
              <w:jc w:val="center"/>
              <w:rPr>
                <w:rFonts w:hint="eastAsia" w:ascii="仿宋" w:hAnsi="仿宋" w:eastAsia="仿宋" w:cs="仿宋"/>
                <w:highlight w:val="none"/>
              </w:rPr>
            </w:pPr>
          </w:p>
        </w:tc>
        <w:tc>
          <w:tcPr>
            <w:tcW w:w="1161" w:type="dxa"/>
            <w:noWrap w:val="0"/>
            <w:vAlign w:val="center"/>
          </w:tcPr>
          <w:p w14:paraId="2D7C2738">
            <w:pPr>
              <w:spacing w:line="400" w:lineRule="exact"/>
              <w:jc w:val="center"/>
              <w:rPr>
                <w:rFonts w:hint="eastAsia" w:ascii="仿宋" w:hAnsi="仿宋" w:eastAsia="仿宋" w:cs="仿宋"/>
                <w:highlight w:val="none"/>
              </w:rPr>
            </w:pPr>
          </w:p>
        </w:tc>
        <w:tc>
          <w:tcPr>
            <w:tcW w:w="1260" w:type="dxa"/>
            <w:noWrap w:val="0"/>
            <w:vAlign w:val="center"/>
          </w:tcPr>
          <w:p w14:paraId="4B759BC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0C4896A0">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60DEC3F">
            <w:pPr>
              <w:spacing w:line="400" w:lineRule="exact"/>
              <w:jc w:val="center"/>
              <w:rPr>
                <w:rFonts w:hint="eastAsia" w:ascii="仿宋" w:hAnsi="仿宋" w:eastAsia="仿宋" w:cs="仿宋"/>
                <w:highlight w:val="none"/>
              </w:rPr>
            </w:pPr>
          </w:p>
        </w:tc>
      </w:tr>
      <w:tr w14:paraId="7A0BE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7D96DE9">
            <w:pPr>
              <w:spacing w:line="400" w:lineRule="exact"/>
              <w:jc w:val="center"/>
              <w:rPr>
                <w:rFonts w:hint="eastAsia" w:ascii="仿宋" w:hAnsi="仿宋" w:eastAsia="仿宋" w:cs="仿宋"/>
                <w:highlight w:val="none"/>
              </w:rPr>
            </w:pPr>
          </w:p>
        </w:tc>
        <w:tc>
          <w:tcPr>
            <w:tcW w:w="1440" w:type="dxa"/>
            <w:noWrap w:val="0"/>
            <w:vAlign w:val="center"/>
          </w:tcPr>
          <w:p w14:paraId="19ABDF74">
            <w:pPr>
              <w:spacing w:line="400" w:lineRule="exact"/>
              <w:jc w:val="center"/>
              <w:rPr>
                <w:rFonts w:hint="eastAsia" w:ascii="仿宋" w:hAnsi="仿宋" w:eastAsia="仿宋" w:cs="仿宋"/>
                <w:highlight w:val="none"/>
              </w:rPr>
            </w:pPr>
          </w:p>
        </w:tc>
        <w:tc>
          <w:tcPr>
            <w:tcW w:w="1320" w:type="dxa"/>
            <w:noWrap w:val="0"/>
            <w:vAlign w:val="center"/>
          </w:tcPr>
          <w:p w14:paraId="2F30BCFD">
            <w:pPr>
              <w:spacing w:line="400" w:lineRule="exact"/>
              <w:jc w:val="center"/>
              <w:rPr>
                <w:rFonts w:hint="eastAsia" w:ascii="仿宋" w:hAnsi="仿宋" w:eastAsia="仿宋" w:cs="仿宋"/>
                <w:highlight w:val="none"/>
              </w:rPr>
            </w:pPr>
          </w:p>
        </w:tc>
        <w:tc>
          <w:tcPr>
            <w:tcW w:w="1161" w:type="dxa"/>
            <w:noWrap w:val="0"/>
            <w:vAlign w:val="center"/>
          </w:tcPr>
          <w:p w14:paraId="3D124D41">
            <w:pPr>
              <w:spacing w:line="400" w:lineRule="exact"/>
              <w:jc w:val="center"/>
              <w:rPr>
                <w:rFonts w:hint="eastAsia" w:ascii="仿宋" w:hAnsi="仿宋" w:eastAsia="仿宋" w:cs="仿宋"/>
                <w:highlight w:val="none"/>
              </w:rPr>
            </w:pPr>
          </w:p>
        </w:tc>
        <w:tc>
          <w:tcPr>
            <w:tcW w:w="1260" w:type="dxa"/>
            <w:noWrap w:val="0"/>
            <w:vAlign w:val="center"/>
          </w:tcPr>
          <w:p w14:paraId="1ADE3AD5">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5BE8CE5">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799849C0">
            <w:pPr>
              <w:spacing w:line="400" w:lineRule="exact"/>
              <w:jc w:val="center"/>
              <w:rPr>
                <w:rFonts w:hint="eastAsia" w:ascii="仿宋" w:hAnsi="仿宋" w:eastAsia="仿宋" w:cs="仿宋"/>
                <w:highlight w:val="none"/>
              </w:rPr>
            </w:pPr>
          </w:p>
        </w:tc>
      </w:tr>
      <w:tr w14:paraId="76900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37A8A80">
            <w:pPr>
              <w:spacing w:line="400" w:lineRule="exact"/>
              <w:jc w:val="center"/>
              <w:rPr>
                <w:rFonts w:hint="eastAsia" w:ascii="仿宋" w:hAnsi="仿宋" w:eastAsia="仿宋" w:cs="仿宋"/>
                <w:highlight w:val="none"/>
              </w:rPr>
            </w:pPr>
          </w:p>
        </w:tc>
        <w:tc>
          <w:tcPr>
            <w:tcW w:w="1440" w:type="dxa"/>
            <w:tcBorders>
              <w:right w:val="single" w:color="auto" w:sz="4" w:space="0"/>
            </w:tcBorders>
            <w:noWrap w:val="0"/>
            <w:vAlign w:val="center"/>
          </w:tcPr>
          <w:p w14:paraId="71D5BEEC">
            <w:pPr>
              <w:spacing w:line="400" w:lineRule="exact"/>
              <w:jc w:val="center"/>
              <w:rPr>
                <w:rFonts w:hint="eastAsia" w:ascii="仿宋" w:hAnsi="仿宋" w:eastAsia="仿宋" w:cs="仿宋"/>
                <w:highlight w:val="none"/>
              </w:rPr>
            </w:pPr>
          </w:p>
        </w:tc>
        <w:tc>
          <w:tcPr>
            <w:tcW w:w="1320" w:type="dxa"/>
            <w:tcBorders>
              <w:left w:val="single" w:color="auto" w:sz="4" w:space="0"/>
            </w:tcBorders>
            <w:noWrap w:val="0"/>
            <w:vAlign w:val="center"/>
          </w:tcPr>
          <w:p w14:paraId="786E369E">
            <w:pPr>
              <w:spacing w:line="400" w:lineRule="exact"/>
              <w:jc w:val="center"/>
              <w:rPr>
                <w:rFonts w:hint="eastAsia" w:ascii="仿宋" w:hAnsi="仿宋" w:eastAsia="仿宋" w:cs="仿宋"/>
                <w:highlight w:val="none"/>
              </w:rPr>
            </w:pPr>
          </w:p>
        </w:tc>
        <w:tc>
          <w:tcPr>
            <w:tcW w:w="1161" w:type="dxa"/>
            <w:noWrap w:val="0"/>
            <w:vAlign w:val="center"/>
          </w:tcPr>
          <w:p w14:paraId="5BC6E364">
            <w:pPr>
              <w:spacing w:line="400" w:lineRule="exact"/>
              <w:jc w:val="center"/>
              <w:rPr>
                <w:rFonts w:hint="eastAsia" w:ascii="仿宋" w:hAnsi="仿宋" w:eastAsia="仿宋" w:cs="仿宋"/>
                <w:highlight w:val="none"/>
              </w:rPr>
            </w:pPr>
          </w:p>
        </w:tc>
        <w:tc>
          <w:tcPr>
            <w:tcW w:w="1260" w:type="dxa"/>
            <w:noWrap w:val="0"/>
            <w:vAlign w:val="center"/>
          </w:tcPr>
          <w:p w14:paraId="1B58966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31B4A12A">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F35E9FB">
            <w:pPr>
              <w:spacing w:line="400" w:lineRule="exact"/>
              <w:jc w:val="center"/>
              <w:rPr>
                <w:rFonts w:hint="eastAsia" w:ascii="仿宋" w:hAnsi="仿宋" w:eastAsia="仿宋" w:cs="仿宋"/>
                <w:highlight w:val="none"/>
              </w:rPr>
            </w:pPr>
          </w:p>
        </w:tc>
      </w:tr>
      <w:tr w14:paraId="2B56E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14:paraId="2F0659B0">
            <w:pPr>
              <w:spacing w:line="400" w:lineRule="exact"/>
              <w:rPr>
                <w:rFonts w:hint="eastAsia" w:ascii="仿宋" w:hAnsi="仿宋" w:eastAsia="仿宋" w:cs="仿宋"/>
                <w:highlight w:val="none"/>
              </w:rPr>
            </w:pPr>
          </w:p>
        </w:tc>
        <w:tc>
          <w:tcPr>
            <w:tcW w:w="1440" w:type="dxa"/>
            <w:tcBorders>
              <w:left w:val="single" w:color="auto" w:sz="4" w:space="0"/>
              <w:right w:val="single" w:color="auto" w:sz="4" w:space="0"/>
            </w:tcBorders>
            <w:noWrap w:val="0"/>
            <w:vAlign w:val="center"/>
          </w:tcPr>
          <w:p w14:paraId="36B7E7D4">
            <w:pPr>
              <w:spacing w:line="400" w:lineRule="exact"/>
              <w:rPr>
                <w:rFonts w:hint="eastAsia" w:ascii="仿宋" w:hAnsi="仿宋" w:eastAsia="仿宋" w:cs="仿宋"/>
                <w:highlight w:val="none"/>
              </w:rPr>
            </w:pPr>
          </w:p>
        </w:tc>
        <w:tc>
          <w:tcPr>
            <w:tcW w:w="1320" w:type="dxa"/>
            <w:tcBorders>
              <w:left w:val="single" w:color="auto" w:sz="4" w:space="0"/>
              <w:right w:val="single" w:color="auto" w:sz="4" w:space="0"/>
            </w:tcBorders>
            <w:noWrap w:val="0"/>
            <w:vAlign w:val="center"/>
          </w:tcPr>
          <w:p w14:paraId="216BADD9">
            <w:pPr>
              <w:spacing w:line="400" w:lineRule="exact"/>
              <w:rPr>
                <w:rFonts w:hint="eastAsia" w:ascii="仿宋" w:hAnsi="仿宋" w:eastAsia="仿宋" w:cs="仿宋"/>
                <w:highlight w:val="none"/>
              </w:rPr>
            </w:pPr>
          </w:p>
        </w:tc>
        <w:tc>
          <w:tcPr>
            <w:tcW w:w="1161" w:type="dxa"/>
            <w:tcBorders>
              <w:left w:val="single" w:color="auto" w:sz="4" w:space="0"/>
              <w:right w:val="single" w:color="auto" w:sz="4" w:space="0"/>
            </w:tcBorders>
            <w:noWrap w:val="0"/>
            <w:vAlign w:val="center"/>
          </w:tcPr>
          <w:p w14:paraId="7D078948">
            <w:pPr>
              <w:spacing w:line="400" w:lineRule="exact"/>
              <w:rPr>
                <w:rFonts w:hint="eastAsia" w:ascii="仿宋" w:hAnsi="仿宋" w:eastAsia="仿宋" w:cs="仿宋"/>
                <w:highlight w:val="none"/>
              </w:rPr>
            </w:pPr>
          </w:p>
        </w:tc>
        <w:tc>
          <w:tcPr>
            <w:tcW w:w="1269" w:type="dxa"/>
            <w:gridSpan w:val="2"/>
            <w:tcBorders>
              <w:left w:val="single" w:color="auto" w:sz="4" w:space="0"/>
              <w:right w:val="single" w:color="auto" w:sz="4" w:space="0"/>
            </w:tcBorders>
            <w:noWrap w:val="0"/>
            <w:vAlign w:val="center"/>
          </w:tcPr>
          <w:p w14:paraId="2C5E7E1B">
            <w:pPr>
              <w:spacing w:line="400" w:lineRule="exact"/>
              <w:rPr>
                <w:rFonts w:hint="eastAsia" w:ascii="仿宋" w:hAnsi="仿宋" w:eastAsia="仿宋" w:cs="仿宋"/>
                <w:highlight w:val="none"/>
              </w:rPr>
            </w:pPr>
          </w:p>
        </w:tc>
        <w:tc>
          <w:tcPr>
            <w:tcW w:w="1365" w:type="dxa"/>
            <w:gridSpan w:val="2"/>
            <w:tcBorders>
              <w:left w:val="single" w:color="auto" w:sz="4" w:space="0"/>
              <w:right w:val="single" w:color="auto" w:sz="4" w:space="0"/>
            </w:tcBorders>
            <w:noWrap w:val="0"/>
            <w:vAlign w:val="center"/>
          </w:tcPr>
          <w:p w14:paraId="5226EDDF">
            <w:pPr>
              <w:spacing w:line="400" w:lineRule="exact"/>
              <w:rPr>
                <w:rFonts w:hint="eastAsia" w:ascii="仿宋" w:hAnsi="仿宋" w:eastAsia="仿宋" w:cs="仿宋"/>
                <w:highlight w:val="none"/>
              </w:rPr>
            </w:pPr>
          </w:p>
        </w:tc>
        <w:tc>
          <w:tcPr>
            <w:tcW w:w="998" w:type="dxa"/>
            <w:tcBorders>
              <w:left w:val="single" w:color="auto" w:sz="4" w:space="0"/>
            </w:tcBorders>
            <w:noWrap w:val="0"/>
            <w:vAlign w:val="center"/>
          </w:tcPr>
          <w:p w14:paraId="1D98FDAF">
            <w:pPr>
              <w:spacing w:line="400" w:lineRule="exact"/>
              <w:rPr>
                <w:rFonts w:hint="eastAsia" w:ascii="仿宋" w:hAnsi="仿宋" w:eastAsia="仿宋" w:cs="仿宋"/>
                <w:highlight w:val="none"/>
              </w:rPr>
            </w:pPr>
          </w:p>
        </w:tc>
      </w:tr>
      <w:tr w14:paraId="0B115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AE8AAD9">
            <w:pPr>
              <w:spacing w:line="400" w:lineRule="exact"/>
              <w:rPr>
                <w:rFonts w:hint="eastAsia" w:ascii="仿宋" w:hAnsi="仿宋" w:eastAsia="仿宋" w:cs="仿宋"/>
                <w:highlight w:val="none"/>
              </w:rPr>
            </w:pPr>
          </w:p>
        </w:tc>
        <w:tc>
          <w:tcPr>
            <w:tcW w:w="1440" w:type="dxa"/>
            <w:noWrap w:val="0"/>
            <w:vAlign w:val="center"/>
          </w:tcPr>
          <w:p w14:paraId="0B1BA46D">
            <w:pPr>
              <w:spacing w:line="400" w:lineRule="exact"/>
              <w:rPr>
                <w:rFonts w:hint="eastAsia" w:ascii="仿宋" w:hAnsi="仿宋" w:eastAsia="仿宋" w:cs="仿宋"/>
                <w:highlight w:val="none"/>
              </w:rPr>
            </w:pPr>
          </w:p>
        </w:tc>
        <w:tc>
          <w:tcPr>
            <w:tcW w:w="1320" w:type="dxa"/>
            <w:noWrap w:val="0"/>
            <w:vAlign w:val="center"/>
          </w:tcPr>
          <w:p w14:paraId="3B90E7AD">
            <w:pPr>
              <w:spacing w:line="400" w:lineRule="exact"/>
              <w:rPr>
                <w:rFonts w:hint="eastAsia" w:ascii="仿宋" w:hAnsi="仿宋" w:eastAsia="仿宋" w:cs="仿宋"/>
                <w:highlight w:val="none"/>
              </w:rPr>
            </w:pPr>
          </w:p>
        </w:tc>
        <w:tc>
          <w:tcPr>
            <w:tcW w:w="1161" w:type="dxa"/>
            <w:noWrap w:val="0"/>
            <w:vAlign w:val="center"/>
          </w:tcPr>
          <w:p w14:paraId="0E5CFCA4">
            <w:pPr>
              <w:spacing w:line="400" w:lineRule="exact"/>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7CBB58E">
            <w:pPr>
              <w:spacing w:line="400" w:lineRule="exact"/>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176AB32C">
            <w:pPr>
              <w:spacing w:line="400" w:lineRule="exact"/>
              <w:rPr>
                <w:rFonts w:hint="eastAsia" w:ascii="仿宋" w:hAnsi="仿宋" w:eastAsia="仿宋" w:cs="仿宋"/>
                <w:highlight w:val="none"/>
              </w:rPr>
            </w:pPr>
          </w:p>
        </w:tc>
        <w:tc>
          <w:tcPr>
            <w:tcW w:w="1007" w:type="dxa"/>
            <w:gridSpan w:val="2"/>
            <w:tcBorders>
              <w:left w:val="single" w:color="auto" w:sz="4" w:space="0"/>
            </w:tcBorders>
            <w:noWrap w:val="0"/>
            <w:vAlign w:val="center"/>
          </w:tcPr>
          <w:p w14:paraId="6656EDAE">
            <w:pPr>
              <w:spacing w:line="400" w:lineRule="exact"/>
              <w:rPr>
                <w:rFonts w:hint="eastAsia" w:ascii="仿宋" w:hAnsi="仿宋" w:eastAsia="仿宋" w:cs="仿宋"/>
                <w:highlight w:val="none"/>
              </w:rPr>
            </w:pPr>
          </w:p>
        </w:tc>
      </w:tr>
      <w:tr w14:paraId="216A7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61DC1114">
            <w:pPr>
              <w:spacing w:line="400" w:lineRule="exact"/>
              <w:jc w:val="center"/>
              <w:rPr>
                <w:rFonts w:hint="eastAsia" w:ascii="仿宋" w:hAnsi="仿宋" w:eastAsia="仿宋" w:cs="仿宋"/>
                <w:highlight w:val="none"/>
              </w:rPr>
            </w:pPr>
          </w:p>
        </w:tc>
        <w:tc>
          <w:tcPr>
            <w:tcW w:w="1440" w:type="dxa"/>
            <w:noWrap w:val="0"/>
            <w:vAlign w:val="center"/>
          </w:tcPr>
          <w:p w14:paraId="1461C1CF">
            <w:pPr>
              <w:spacing w:line="400" w:lineRule="exact"/>
              <w:jc w:val="center"/>
              <w:rPr>
                <w:rFonts w:hint="eastAsia" w:ascii="仿宋" w:hAnsi="仿宋" w:eastAsia="仿宋" w:cs="仿宋"/>
                <w:highlight w:val="none"/>
              </w:rPr>
            </w:pPr>
          </w:p>
        </w:tc>
        <w:tc>
          <w:tcPr>
            <w:tcW w:w="1320" w:type="dxa"/>
            <w:noWrap w:val="0"/>
            <w:vAlign w:val="center"/>
          </w:tcPr>
          <w:p w14:paraId="257FE8D6">
            <w:pPr>
              <w:spacing w:line="400" w:lineRule="exact"/>
              <w:jc w:val="center"/>
              <w:rPr>
                <w:rFonts w:hint="eastAsia" w:ascii="仿宋" w:hAnsi="仿宋" w:eastAsia="仿宋" w:cs="仿宋"/>
                <w:highlight w:val="none"/>
              </w:rPr>
            </w:pPr>
          </w:p>
        </w:tc>
        <w:tc>
          <w:tcPr>
            <w:tcW w:w="1161" w:type="dxa"/>
            <w:noWrap w:val="0"/>
            <w:vAlign w:val="center"/>
          </w:tcPr>
          <w:p w14:paraId="0169DCA9">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47E4DB69">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04E3DB63">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05964B16">
            <w:pPr>
              <w:spacing w:line="400" w:lineRule="exact"/>
              <w:jc w:val="center"/>
              <w:rPr>
                <w:rFonts w:hint="eastAsia" w:ascii="仿宋" w:hAnsi="仿宋" w:eastAsia="仿宋" w:cs="仿宋"/>
                <w:highlight w:val="none"/>
              </w:rPr>
            </w:pPr>
          </w:p>
        </w:tc>
      </w:tr>
      <w:tr w14:paraId="51359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4862A3A">
            <w:pPr>
              <w:spacing w:line="400" w:lineRule="exact"/>
              <w:jc w:val="center"/>
              <w:rPr>
                <w:rFonts w:hint="eastAsia" w:ascii="仿宋" w:hAnsi="仿宋" w:eastAsia="仿宋" w:cs="仿宋"/>
                <w:highlight w:val="none"/>
              </w:rPr>
            </w:pPr>
          </w:p>
        </w:tc>
        <w:tc>
          <w:tcPr>
            <w:tcW w:w="1440" w:type="dxa"/>
            <w:noWrap w:val="0"/>
            <w:vAlign w:val="center"/>
          </w:tcPr>
          <w:p w14:paraId="5E28293D">
            <w:pPr>
              <w:spacing w:line="400" w:lineRule="exact"/>
              <w:jc w:val="center"/>
              <w:rPr>
                <w:rFonts w:hint="eastAsia" w:ascii="仿宋" w:hAnsi="仿宋" w:eastAsia="仿宋" w:cs="仿宋"/>
                <w:highlight w:val="none"/>
              </w:rPr>
            </w:pPr>
          </w:p>
        </w:tc>
        <w:tc>
          <w:tcPr>
            <w:tcW w:w="1320" w:type="dxa"/>
            <w:noWrap w:val="0"/>
            <w:vAlign w:val="center"/>
          </w:tcPr>
          <w:p w14:paraId="750A563E">
            <w:pPr>
              <w:spacing w:line="400" w:lineRule="exact"/>
              <w:jc w:val="center"/>
              <w:rPr>
                <w:rFonts w:hint="eastAsia" w:ascii="仿宋" w:hAnsi="仿宋" w:eastAsia="仿宋" w:cs="仿宋"/>
                <w:highlight w:val="none"/>
              </w:rPr>
            </w:pPr>
          </w:p>
        </w:tc>
        <w:tc>
          <w:tcPr>
            <w:tcW w:w="1161" w:type="dxa"/>
            <w:noWrap w:val="0"/>
            <w:vAlign w:val="center"/>
          </w:tcPr>
          <w:p w14:paraId="77001F32">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A5F25C6">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6462C541">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31EFDEF1">
            <w:pPr>
              <w:spacing w:line="400" w:lineRule="exact"/>
              <w:jc w:val="center"/>
              <w:rPr>
                <w:rFonts w:hint="eastAsia" w:ascii="仿宋" w:hAnsi="仿宋" w:eastAsia="仿宋" w:cs="仿宋"/>
                <w:highlight w:val="none"/>
              </w:rPr>
            </w:pPr>
          </w:p>
        </w:tc>
      </w:tr>
      <w:tr w14:paraId="575754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14:paraId="07946372">
            <w:pPr>
              <w:spacing w:line="400" w:lineRule="exact"/>
              <w:jc w:val="center"/>
              <w:rPr>
                <w:rFonts w:hint="eastAsia" w:ascii="仿宋" w:hAnsi="仿宋" w:eastAsia="仿宋" w:cs="仿宋"/>
                <w:highlight w:val="none"/>
              </w:rPr>
            </w:pPr>
          </w:p>
        </w:tc>
        <w:tc>
          <w:tcPr>
            <w:tcW w:w="1440" w:type="dxa"/>
            <w:tcBorders>
              <w:bottom w:val="single" w:color="auto" w:sz="4" w:space="0"/>
            </w:tcBorders>
            <w:noWrap w:val="0"/>
            <w:vAlign w:val="center"/>
          </w:tcPr>
          <w:p w14:paraId="2E509CFA">
            <w:pPr>
              <w:spacing w:line="400" w:lineRule="exact"/>
              <w:jc w:val="center"/>
              <w:rPr>
                <w:rFonts w:hint="eastAsia" w:ascii="仿宋" w:hAnsi="仿宋" w:eastAsia="仿宋" w:cs="仿宋"/>
                <w:highlight w:val="none"/>
              </w:rPr>
            </w:pPr>
          </w:p>
        </w:tc>
        <w:tc>
          <w:tcPr>
            <w:tcW w:w="1320" w:type="dxa"/>
            <w:tcBorders>
              <w:bottom w:val="single" w:color="auto" w:sz="4" w:space="0"/>
            </w:tcBorders>
            <w:noWrap w:val="0"/>
            <w:vAlign w:val="center"/>
          </w:tcPr>
          <w:p w14:paraId="5D7D0437">
            <w:pPr>
              <w:spacing w:line="400" w:lineRule="exact"/>
              <w:jc w:val="center"/>
              <w:rPr>
                <w:rFonts w:hint="eastAsia" w:ascii="仿宋" w:hAnsi="仿宋" w:eastAsia="仿宋" w:cs="仿宋"/>
                <w:highlight w:val="none"/>
              </w:rPr>
            </w:pPr>
          </w:p>
        </w:tc>
        <w:tc>
          <w:tcPr>
            <w:tcW w:w="1161" w:type="dxa"/>
            <w:tcBorders>
              <w:bottom w:val="single" w:color="auto" w:sz="4" w:space="0"/>
            </w:tcBorders>
            <w:noWrap w:val="0"/>
            <w:vAlign w:val="center"/>
          </w:tcPr>
          <w:p w14:paraId="02FBA92D">
            <w:pPr>
              <w:spacing w:line="400" w:lineRule="exact"/>
              <w:jc w:val="center"/>
              <w:rPr>
                <w:rFonts w:hint="eastAsia" w:ascii="仿宋" w:hAnsi="仿宋" w:eastAsia="仿宋" w:cs="仿宋"/>
                <w:highlight w:val="none"/>
              </w:rPr>
            </w:pPr>
          </w:p>
        </w:tc>
        <w:tc>
          <w:tcPr>
            <w:tcW w:w="1269" w:type="dxa"/>
            <w:gridSpan w:val="2"/>
            <w:tcBorders>
              <w:bottom w:val="single" w:color="auto" w:sz="4" w:space="0"/>
              <w:right w:val="single" w:color="auto" w:sz="4" w:space="0"/>
            </w:tcBorders>
            <w:noWrap w:val="0"/>
            <w:vAlign w:val="center"/>
          </w:tcPr>
          <w:p w14:paraId="5A4BC33E">
            <w:pPr>
              <w:spacing w:line="400" w:lineRule="exact"/>
              <w:jc w:val="center"/>
              <w:rPr>
                <w:rFonts w:hint="eastAsia" w:ascii="仿宋" w:hAnsi="仿宋" w:eastAsia="仿宋" w:cs="仿宋"/>
                <w:highlight w:val="none"/>
              </w:rPr>
            </w:pPr>
          </w:p>
        </w:tc>
        <w:tc>
          <w:tcPr>
            <w:tcW w:w="1356" w:type="dxa"/>
            <w:tcBorders>
              <w:left w:val="single" w:color="auto" w:sz="4" w:space="0"/>
              <w:bottom w:val="single" w:color="auto" w:sz="4" w:space="0"/>
              <w:right w:val="single" w:color="auto" w:sz="4" w:space="0"/>
            </w:tcBorders>
            <w:noWrap w:val="0"/>
            <w:vAlign w:val="center"/>
          </w:tcPr>
          <w:p w14:paraId="6E1CD1DF">
            <w:pPr>
              <w:spacing w:line="400" w:lineRule="exact"/>
              <w:jc w:val="center"/>
              <w:rPr>
                <w:rFonts w:hint="eastAsia" w:ascii="仿宋" w:hAnsi="仿宋" w:eastAsia="仿宋" w:cs="仿宋"/>
                <w:highlight w:val="none"/>
              </w:rPr>
            </w:pPr>
          </w:p>
        </w:tc>
        <w:tc>
          <w:tcPr>
            <w:tcW w:w="1007" w:type="dxa"/>
            <w:gridSpan w:val="2"/>
            <w:tcBorders>
              <w:left w:val="single" w:color="auto" w:sz="4" w:space="0"/>
              <w:bottom w:val="single" w:color="auto" w:sz="4" w:space="0"/>
            </w:tcBorders>
            <w:noWrap w:val="0"/>
            <w:vAlign w:val="center"/>
          </w:tcPr>
          <w:p w14:paraId="142F9FF2">
            <w:pPr>
              <w:spacing w:line="400" w:lineRule="exact"/>
              <w:jc w:val="center"/>
              <w:rPr>
                <w:rFonts w:hint="eastAsia" w:ascii="仿宋" w:hAnsi="仿宋" w:eastAsia="仿宋" w:cs="仿宋"/>
                <w:highlight w:val="none"/>
              </w:rPr>
            </w:pPr>
          </w:p>
        </w:tc>
      </w:tr>
      <w:tr w14:paraId="455422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4FA7848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24CDA981">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5E62DDE4">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0CCCC78">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6DF7A46D">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920459F">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7472CD54">
            <w:pPr>
              <w:spacing w:line="400" w:lineRule="exact"/>
              <w:jc w:val="center"/>
              <w:rPr>
                <w:rFonts w:hint="eastAsia" w:ascii="仿宋" w:hAnsi="仿宋" w:eastAsia="仿宋" w:cs="仿宋"/>
                <w:highlight w:val="none"/>
              </w:rPr>
            </w:pPr>
          </w:p>
        </w:tc>
      </w:tr>
      <w:tr w14:paraId="2E44C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10C65B7C">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3B2A2A06">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6355575D">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C69D1D1">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5EC809A6">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BE3B0EC">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E2572FC">
            <w:pPr>
              <w:spacing w:line="400" w:lineRule="exact"/>
              <w:jc w:val="center"/>
              <w:rPr>
                <w:rFonts w:hint="eastAsia" w:ascii="仿宋" w:hAnsi="仿宋" w:eastAsia="仿宋" w:cs="仿宋"/>
                <w:highlight w:val="none"/>
              </w:rPr>
            </w:pPr>
          </w:p>
        </w:tc>
      </w:tr>
      <w:tr w14:paraId="4ACA49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14:paraId="24138A9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542D8184">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266086AF">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6E94EF22">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4E5EDDDA">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FF7C8B4">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BC1DAE9">
            <w:pPr>
              <w:spacing w:line="400" w:lineRule="exact"/>
              <w:jc w:val="center"/>
              <w:rPr>
                <w:rFonts w:hint="eastAsia" w:ascii="仿宋" w:hAnsi="仿宋" w:eastAsia="仿宋" w:cs="仿宋"/>
                <w:highlight w:val="none"/>
              </w:rPr>
            </w:pPr>
          </w:p>
        </w:tc>
      </w:tr>
      <w:tr w14:paraId="6C4D72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14:paraId="60BE3295">
            <w:pPr>
              <w:spacing w:line="400" w:lineRule="exact"/>
              <w:jc w:val="center"/>
              <w:rPr>
                <w:rFonts w:hint="eastAsia" w:ascii="仿宋" w:hAnsi="仿宋" w:eastAsia="仿宋" w:cs="仿宋"/>
                <w:highlight w:val="none"/>
              </w:rPr>
            </w:pPr>
          </w:p>
        </w:tc>
        <w:tc>
          <w:tcPr>
            <w:tcW w:w="1440" w:type="dxa"/>
            <w:tcBorders>
              <w:top w:val="single" w:color="auto" w:sz="4" w:space="0"/>
            </w:tcBorders>
            <w:noWrap w:val="0"/>
            <w:vAlign w:val="center"/>
          </w:tcPr>
          <w:p w14:paraId="374A61FB">
            <w:pPr>
              <w:spacing w:line="400" w:lineRule="exact"/>
              <w:jc w:val="center"/>
              <w:rPr>
                <w:rFonts w:hint="eastAsia" w:ascii="仿宋" w:hAnsi="仿宋" w:eastAsia="仿宋" w:cs="仿宋"/>
                <w:highlight w:val="none"/>
              </w:rPr>
            </w:pPr>
          </w:p>
        </w:tc>
        <w:tc>
          <w:tcPr>
            <w:tcW w:w="1320" w:type="dxa"/>
            <w:tcBorders>
              <w:top w:val="single" w:color="auto" w:sz="4" w:space="0"/>
            </w:tcBorders>
            <w:noWrap w:val="0"/>
            <w:vAlign w:val="center"/>
          </w:tcPr>
          <w:p w14:paraId="1B12000E">
            <w:pPr>
              <w:spacing w:line="400" w:lineRule="exact"/>
              <w:jc w:val="center"/>
              <w:rPr>
                <w:rFonts w:hint="eastAsia" w:ascii="仿宋" w:hAnsi="仿宋" w:eastAsia="仿宋" w:cs="仿宋"/>
                <w:highlight w:val="none"/>
              </w:rPr>
            </w:pPr>
          </w:p>
        </w:tc>
        <w:tc>
          <w:tcPr>
            <w:tcW w:w="1161" w:type="dxa"/>
            <w:tcBorders>
              <w:top w:val="single" w:color="auto" w:sz="4" w:space="0"/>
            </w:tcBorders>
            <w:noWrap w:val="0"/>
            <w:vAlign w:val="center"/>
          </w:tcPr>
          <w:p w14:paraId="1D43579C">
            <w:pPr>
              <w:spacing w:line="400" w:lineRule="exact"/>
              <w:jc w:val="center"/>
              <w:rPr>
                <w:rFonts w:hint="eastAsia" w:ascii="仿宋" w:hAnsi="仿宋" w:eastAsia="仿宋" w:cs="仿宋"/>
                <w:highlight w:val="none"/>
              </w:rPr>
            </w:pPr>
          </w:p>
        </w:tc>
        <w:tc>
          <w:tcPr>
            <w:tcW w:w="1269" w:type="dxa"/>
            <w:gridSpan w:val="2"/>
            <w:tcBorders>
              <w:top w:val="single" w:color="auto" w:sz="4" w:space="0"/>
              <w:right w:val="single" w:color="auto" w:sz="4" w:space="0"/>
            </w:tcBorders>
            <w:noWrap w:val="0"/>
            <w:vAlign w:val="center"/>
          </w:tcPr>
          <w:p w14:paraId="77129E44">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right w:val="single" w:color="auto" w:sz="4" w:space="0"/>
            </w:tcBorders>
            <w:noWrap w:val="0"/>
            <w:vAlign w:val="center"/>
          </w:tcPr>
          <w:p w14:paraId="22F7C0C6">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tcBorders>
            <w:noWrap w:val="0"/>
            <w:vAlign w:val="center"/>
          </w:tcPr>
          <w:p w14:paraId="212C8445">
            <w:pPr>
              <w:spacing w:line="400" w:lineRule="exact"/>
              <w:jc w:val="center"/>
              <w:rPr>
                <w:rFonts w:hint="eastAsia" w:ascii="仿宋" w:hAnsi="仿宋" w:eastAsia="仿宋" w:cs="仿宋"/>
                <w:highlight w:val="none"/>
              </w:rPr>
            </w:pPr>
          </w:p>
        </w:tc>
      </w:tr>
    </w:tbl>
    <w:p w14:paraId="0D58415A">
      <w:pPr>
        <w:tabs>
          <w:tab w:val="left" w:pos="555"/>
          <w:tab w:val="left" w:pos="2214"/>
          <w:tab w:val="left" w:pos="3774"/>
          <w:tab w:val="left" w:pos="4854"/>
          <w:tab w:val="left" w:pos="5934"/>
          <w:tab w:val="left" w:pos="7014"/>
          <w:tab w:val="left" w:pos="8214"/>
          <w:tab w:val="left" w:pos="10134"/>
          <w:tab w:val="left" w:pos="11124"/>
        </w:tabs>
        <w:spacing w:line="40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注：投标人（仅限于投标人自己实施的）以上业绩需提供合同关键页</w:t>
      </w:r>
      <w:r>
        <w:rPr>
          <w:rFonts w:hint="eastAsia" w:ascii="仿宋" w:hAnsi="仿宋" w:eastAsia="仿宋" w:cs="仿宋"/>
          <w:sz w:val="24"/>
          <w:highlight w:val="none"/>
          <w:lang w:val="en-US" w:eastAsia="zh-CN"/>
        </w:rPr>
        <w:t>电子</w:t>
      </w:r>
      <w:r>
        <w:rPr>
          <w:rFonts w:hint="eastAsia" w:ascii="仿宋" w:hAnsi="仿宋" w:eastAsia="仿宋" w:cs="仿宋"/>
          <w:sz w:val="24"/>
          <w:highlight w:val="none"/>
        </w:rPr>
        <w:t>件或扫描件</w:t>
      </w:r>
      <w:r>
        <w:rPr>
          <w:rFonts w:hint="eastAsia" w:ascii="仿宋" w:hAnsi="仿宋" w:eastAsia="仿宋" w:cs="仿宋"/>
          <w:sz w:val="24"/>
          <w:highlight w:val="none"/>
          <w:lang w:val="en-US" w:eastAsia="zh-CN"/>
        </w:rPr>
        <w:t>予以</w:t>
      </w:r>
      <w:r>
        <w:rPr>
          <w:rFonts w:hint="eastAsia" w:ascii="仿宋" w:hAnsi="仿宋" w:eastAsia="仿宋" w:cs="仿宋"/>
          <w:sz w:val="24"/>
          <w:highlight w:val="none"/>
        </w:rPr>
        <w:t>证明。</w:t>
      </w:r>
    </w:p>
    <w:p w14:paraId="53E1B6E8">
      <w:pPr>
        <w:spacing w:line="400" w:lineRule="exact"/>
        <w:ind w:left="360"/>
        <w:jc w:val="center"/>
        <w:rPr>
          <w:rFonts w:hint="eastAsia" w:ascii="仿宋" w:hAnsi="仿宋" w:eastAsia="仿宋" w:cs="仿宋"/>
          <w:sz w:val="24"/>
          <w:highlight w:val="none"/>
        </w:rPr>
      </w:pPr>
    </w:p>
    <w:p w14:paraId="365024B0">
      <w:pPr>
        <w:autoSpaceDE w:val="0"/>
        <w:autoSpaceDN w:val="0"/>
        <w:adjustRightInd w:val="0"/>
        <w:snapToGrid w:val="0"/>
        <w:spacing w:before="25" w:after="25"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FBBFFFF">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日期：_____年______月______日 </w:t>
      </w:r>
    </w:p>
    <w:p w14:paraId="05FB09D4">
      <w:pPr>
        <w:pStyle w:val="43"/>
        <w:ind w:firstLine="240"/>
        <w:rPr>
          <w:b/>
          <w:sz w:val="36"/>
          <w:szCs w:val="36"/>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 技术方案（格式自拟）</w:t>
      </w:r>
    </w:p>
    <w:p w14:paraId="0184F7D6">
      <w:pPr>
        <w:widowControl/>
        <w:jc w:val="left"/>
        <w:rPr>
          <w:b/>
          <w:sz w:val="36"/>
          <w:szCs w:val="36"/>
          <w:highlight w:val="none"/>
        </w:rPr>
      </w:pPr>
    </w:p>
    <w:p w14:paraId="2EF77721">
      <w:pPr>
        <w:rPr>
          <w:highlight w:val="none"/>
        </w:rPr>
      </w:pPr>
    </w:p>
    <w:sectPr>
      <w:pgSz w:w="11907" w:h="16840"/>
      <w:pgMar w:top="1418" w:right="1134" w:bottom="1418" w:left="1701" w:header="794"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40A00">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A514">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8F388">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D8F388">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21C54">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F692F2">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79F692F2">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EB1A04"/>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1CEB1A04"/>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586B">
    <w:pPr>
      <w:pStyle w:val="29"/>
      <w:rPr>
        <w:rStyle w:val="49"/>
      </w:rPr>
    </w:pPr>
  </w:p>
  <w:p w14:paraId="4EF085EB">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3444">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5740">
    <w:pPr>
      <w:pStyle w:val="29"/>
      <w:rPr>
        <w:rStyle w:val="49"/>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65C866">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70JlleIBAADNAwAADgAA&#10;AAAAAAABACAAAAAeAQAAZHJzL2Uyb0RvYy54bWxQSwUGAAAAAAYABgBZAQAAcgUAAAAA&#10;">
              <v:fill on="f" focussize="0,0"/>
              <v:stroke on="f"/>
              <v:imagedata o:title=""/>
              <o:lock v:ext="edit" aspectratio="f"/>
              <v:textbox inset="0mm,0mm,0mm,0mm" style="mso-fit-shape-to-text:t;">
                <w:txbxContent>
                  <w:p w14:paraId="1765C866">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69ACC964">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0EFE">
    <w:pPr>
      <w:pStyle w:val="2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BEA2B2">
                          <w:pPr>
                            <w:pStyle w:val="29"/>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PRkS+IBAADNAwAADgAAAGRycy9lMm9Eb2MueG1srVNNrtMwEN4jcQfL&#10;e5q0SK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hvahOecOWHpxi/fv11+/Lr8/MqW&#10;SZ/eY0Vld54K4/AKBqqd40jBRHtog01/IsQoT+qer+qqITKZDq1X63VJKUm52SH84v64DxjfKLAs&#10;GTUPdH1ZVXF6h3EsnUtSNwe32ph8hcb9FSDMMaLyDkynE5Nx4mTFYT9M9PbQnIkdvQrq2kH4wllP&#10;O1FzR0+AM/PWkeRpfWYjzMZ+NoSTdLDmkbPRfB3HNTv6oA9dXrw0IvqXx0hzZzppjLE3yZAcuuUs&#10;yLSRaY3+9HPV/Svc/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PRkS+IBAADNAwAADgAA&#10;AAAAAAABACAAAAAeAQAAZHJzL2Uyb0RvYy54bWxQSwUGAAAAAAYABgBZAQAAcgUAAAAA&#10;">
              <v:fill on="f" focussize="0,0"/>
              <v:stroke on="f"/>
              <v:imagedata o:title=""/>
              <o:lock v:ext="edit" aspectratio="f"/>
              <v:textbox inset="0mm,0mm,0mm,0mm" style="mso-fit-shape-to-text:t;">
                <w:txbxContent>
                  <w:p w14:paraId="02BEA2B2">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85815">
    <w:pPr>
      <w:pStyle w:val="29"/>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5B1D39">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Wo5UIeIBAADNAwAADgAA&#10;AAAAAAABACAAAAAeAQAAZHJzL2Uyb0RvYy54bWxQSwUGAAAAAAYABgBZAQAAcgUAAAAA&#10;">
              <v:fill on="f" focussize="0,0"/>
              <v:stroke on="f"/>
              <v:imagedata o:title=""/>
              <o:lock v:ext="edit" aspectratio="f"/>
              <v:textbox inset="0mm,0mm,0mm,0mm" style="mso-fit-shape-to-text:t;">
                <w:txbxContent>
                  <w:p w14:paraId="7E5B1D39">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3659364B">
    <w:pPr>
      <w:pStyle w:val="29"/>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9"/>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9"/>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9"/>
      <w:ind w:right="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B192">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3C3F2E">
                          <w:pPr>
                            <w:pStyle w:val="2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s9d+IBAADM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xl&#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6s9d+IBAADMAwAADgAA&#10;AAAAAAABACAAAAAeAQAAZHJzL2Uyb0RvYy54bWxQSwUGAAAAAAYABgBZAQAAcgUAAAAA&#10;">
              <v:fill on="f" focussize="0,0"/>
              <v:stroke on="f"/>
              <v:imagedata o:title=""/>
              <o:lock v:ext="edit" aspectratio="f"/>
              <v:textbox inset="0mm,0mm,0mm,0mm" style="mso-fit-shape-to-text:t;">
                <w:txbxContent>
                  <w:p w14:paraId="0E3C3F2E">
                    <w:pPr>
                      <w:pStyle w:val="29"/>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581C80"/>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7C581C80"/>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1833">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F475">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ADAD">
    <w:pPr>
      <w:pStyle w:val="17"/>
      <w:spacing w:line="219" w:lineRule="auto"/>
      <w:ind w:right="13"/>
      <w:jc w:val="right"/>
      <w:rPr>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 name="IM 60"/>
          <wp:cNvGraphicFramePr/>
          <a:graphic xmlns:a="http://schemas.openxmlformats.org/drawingml/2006/main">
            <a:graphicData uri="http://schemas.openxmlformats.org/drawingml/2006/picture">
              <pic:pic xmlns:pic="http://schemas.openxmlformats.org/drawingml/2006/picture">
                <pic:nvPicPr>
                  <pic:cNvPr id="1" name="IM 60"/>
                  <pic:cNvPicPr/>
                </pic:nvPicPr>
                <pic:blipFill>
                  <a:blip r:embed="rId1"/>
                  <a:stretch>
                    <a:fillRect/>
                  </a:stretch>
                </pic:blipFill>
                <pic:spPr>
                  <a:xfrm>
                    <a:off x="0" y="0"/>
                    <a:ext cx="5760720" cy="825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2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RlYWMwZWVhMjc4ODY1YTZjYjdiY2FkOTE3NDNkN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3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78C"/>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12"/>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32"/>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66"/>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918"/>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28"/>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5C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4238F"/>
    <w:rsid w:val="039E37B8"/>
    <w:rsid w:val="03FF434E"/>
    <w:rsid w:val="0573233B"/>
    <w:rsid w:val="062B7173"/>
    <w:rsid w:val="06AA0B60"/>
    <w:rsid w:val="06D74B3B"/>
    <w:rsid w:val="08176503"/>
    <w:rsid w:val="081B461A"/>
    <w:rsid w:val="08537D41"/>
    <w:rsid w:val="09FE586C"/>
    <w:rsid w:val="0A470611"/>
    <w:rsid w:val="0AA51080"/>
    <w:rsid w:val="0AE25391"/>
    <w:rsid w:val="0B4D64DE"/>
    <w:rsid w:val="0B660C1A"/>
    <w:rsid w:val="0C0000A1"/>
    <w:rsid w:val="0C6D176C"/>
    <w:rsid w:val="0CD914B5"/>
    <w:rsid w:val="0E456437"/>
    <w:rsid w:val="0E8963B3"/>
    <w:rsid w:val="101B7191"/>
    <w:rsid w:val="1042279B"/>
    <w:rsid w:val="10ED60E4"/>
    <w:rsid w:val="1297153F"/>
    <w:rsid w:val="1380268A"/>
    <w:rsid w:val="13917E7E"/>
    <w:rsid w:val="13DA3295"/>
    <w:rsid w:val="1408156A"/>
    <w:rsid w:val="1424325F"/>
    <w:rsid w:val="149208C7"/>
    <w:rsid w:val="15DF49F6"/>
    <w:rsid w:val="17C67C2B"/>
    <w:rsid w:val="17F93E0B"/>
    <w:rsid w:val="18811E6E"/>
    <w:rsid w:val="18B03A11"/>
    <w:rsid w:val="1A2C68F7"/>
    <w:rsid w:val="1A3F74DC"/>
    <w:rsid w:val="1AA12051"/>
    <w:rsid w:val="1AFE7D1F"/>
    <w:rsid w:val="1B4070D9"/>
    <w:rsid w:val="1B4C5E3B"/>
    <w:rsid w:val="1B8D1DE8"/>
    <w:rsid w:val="1C2A7637"/>
    <w:rsid w:val="1C430660"/>
    <w:rsid w:val="1C455CA5"/>
    <w:rsid w:val="1D174A0E"/>
    <w:rsid w:val="1D2C69D2"/>
    <w:rsid w:val="1D530E41"/>
    <w:rsid w:val="1D712880"/>
    <w:rsid w:val="1D854F6D"/>
    <w:rsid w:val="1E892D3B"/>
    <w:rsid w:val="1E937715"/>
    <w:rsid w:val="1F080C69"/>
    <w:rsid w:val="1F734136"/>
    <w:rsid w:val="22401788"/>
    <w:rsid w:val="239E00B4"/>
    <w:rsid w:val="2474315B"/>
    <w:rsid w:val="251E74A4"/>
    <w:rsid w:val="255702A4"/>
    <w:rsid w:val="26E8614E"/>
    <w:rsid w:val="277618EE"/>
    <w:rsid w:val="27843CE5"/>
    <w:rsid w:val="28C235E9"/>
    <w:rsid w:val="29014C0F"/>
    <w:rsid w:val="2908279F"/>
    <w:rsid w:val="2A1F2E50"/>
    <w:rsid w:val="2B1719E6"/>
    <w:rsid w:val="2C9C5FC8"/>
    <w:rsid w:val="2D4D587B"/>
    <w:rsid w:val="2E353DA6"/>
    <w:rsid w:val="2EE832EE"/>
    <w:rsid w:val="2F0F45A5"/>
    <w:rsid w:val="3037778D"/>
    <w:rsid w:val="30AA50B1"/>
    <w:rsid w:val="30B34C94"/>
    <w:rsid w:val="318850D4"/>
    <w:rsid w:val="329D6F19"/>
    <w:rsid w:val="32BC57B2"/>
    <w:rsid w:val="32EB653A"/>
    <w:rsid w:val="33085DE1"/>
    <w:rsid w:val="33260700"/>
    <w:rsid w:val="34752535"/>
    <w:rsid w:val="34FD36E3"/>
    <w:rsid w:val="352E6EB5"/>
    <w:rsid w:val="3698584B"/>
    <w:rsid w:val="37C16C4A"/>
    <w:rsid w:val="37C20725"/>
    <w:rsid w:val="37D16CFB"/>
    <w:rsid w:val="384924EC"/>
    <w:rsid w:val="3B212791"/>
    <w:rsid w:val="3BCB6780"/>
    <w:rsid w:val="3C1732DC"/>
    <w:rsid w:val="3C8A38A1"/>
    <w:rsid w:val="3E140A68"/>
    <w:rsid w:val="3E2C5430"/>
    <w:rsid w:val="3E7F2B19"/>
    <w:rsid w:val="3E9F7FD0"/>
    <w:rsid w:val="40D83B2F"/>
    <w:rsid w:val="42CD0A98"/>
    <w:rsid w:val="42FC6EFC"/>
    <w:rsid w:val="4313339B"/>
    <w:rsid w:val="431A0C09"/>
    <w:rsid w:val="444F7332"/>
    <w:rsid w:val="45544E00"/>
    <w:rsid w:val="459A4484"/>
    <w:rsid w:val="459F5377"/>
    <w:rsid w:val="46A43412"/>
    <w:rsid w:val="46B502C1"/>
    <w:rsid w:val="46DD5122"/>
    <w:rsid w:val="47305B9A"/>
    <w:rsid w:val="47B9329F"/>
    <w:rsid w:val="47BF7054"/>
    <w:rsid w:val="480E2158"/>
    <w:rsid w:val="48B40105"/>
    <w:rsid w:val="49F17862"/>
    <w:rsid w:val="4AA83F4E"/>
    <w:rsid w:val="4B571448"/>
    <w:rsid w:val="4B65373A"/>
    <w:rsid w:val="4B8E22D0"/>
    <w:rsid w:val="4C39729F"/>
    <w:rsid w:val="4CD725BE"/>
    <w:rsid w:val="4D00163A"/>
    <w:rsid w:val="4D2F53C3"/>
    <w:rsid w:val="4D3C32C3"/>
    <w:rsid w:val="4D477799"/>
    <w:rsid w:val="4E385910"/>
    <w:rsid w:val="4E4D2874"/>
    <w:rsid w:val="4E535027"/>
    <w:rsid w:val="4F0F5BE3"/>
    <w:rsid w:val="4FC959EB"/>
    <w:rsid w:val="4FF31E5C"/>
    <w:rsid w:val="501006EC"/>
    <w:rsid w:val="502754C7"/>
    <w:rsid w:val="50495CF5"/>
    <w:rsid w:val="50947199"/>
    <w:rsid w:val="52357522"/>
    <w:rsid w:val="52422029"/>
    <w:rsid w:val="541E4478"/>
    <w:rsid w:val="5449178E"/>
    <w:rsid w:val="54C8241D"/>
    <w:rsid w:val="55040901"/>
    <w:rsid w:val="55A27B34"/>
    <w:rsid w:val="55D720C4"/>
    <w:rsid w:val="56DF05DE"/>
    <w:rsid w:val="56F70118"/>
    <w:rsid w:val="573C618B"/>
    <w:rsid w:val="57AB0BAC"/>
    <w:rsid w:val="57FC6189"/>
    <w:rsid w:val="580F5357"/>
    <w:rsid w:val="58791DB7"/>
    <w:rsid w:val="58E10AA2"/>
    <w:rsid w:val="59687EA9"/>
    <w:rsid w:val="598C3104"/>
    <w:rsid w:val="59D86470"/>
    <w:rsid w:val="5A040EEC"/>
    <w:rsid w:val="5A4E3D46"/>
    <w:rsid w:val="5C232C28"/>
    <w:rsid w:val="5F073306"/>
    <w:rsid w:val="5F5F73B9"/>
    <w:rsid w:val="5F793088"/>
    <w:rsid w:val="5FE361A3"/>
    <w:rsid w:val="600B2818"/>
    <w:rsid w:val="6029701D"/>
    <w:rsid w:val="6076740F"/>
    <w:rsid w:val="61207D4D"/>
    <w:rsid w:val="612C7FB3"/>
    <w:rsid w:val="618C17C7"/>
    <w:rsid w:val="634C56B2"/>
    <w:rsid w:val="639F3A33"/>
    <w:rsid w:val="63FFEFA2"/>
    <w:rsid w:val="65D47198"/>
    <w:rsid w:val="673D5CE0"/>
    <w:rsid w:val="678D5B25"/>
    <w:rsid w:val="67BC38C8"/>
    <w:rsid w:val="67D77C40"/>
    <w:rsid w:val="6838144E"/>
    <w:rsid w:val="68AA7398"/>
    <w:rsid w:val="68D656BA"/>
    <w:rsid w:val="69425EA1"/>
    <w:rsid w:val="69872090"/>
    <w:rsid w:val="6A4546B3"/>
    <w:rsid w:val="6B250CC2"/>
    <w:rsid w:val="6BC12C29"/>
    <w:rsid w:val="6C387990"/>
    <w:rsid w:val="6C97799E"/>
    <w:rsid w:val="6CDB71B4"/>
    <w:rsid w:val="6D077341"/>
    <w:rsid w:val="6F97D24A"/>
    <w:rsid w:val="70481623"/>
    <w:rsid w:val="706755F9"/>
    <w:rsid w:val="70CE5958"/>
    <w:rsid w:val="71267122"/>
    <w:rsid w:val="714B6FA9"/>
    <w:rsid w:val="71E909FE"/>
    <w:rsid w:val="721E4F91"/>
    <w:rsid w:val="742C597A"/>
    <w:rsid w:val="74C213A6"/>
    <w:rsid w:val="74C31348"/>
    <w:rsid w:val="76AC673B"/>
    <w:rsid w:val="7797813F"/>
    <w:rsid w:val="79BB23DC"/>
    <w:rsid w:val="79F00ECD"/>
    <w:rsid w:val="7A6D1782"/>
    <w:rsid w:val="7ADFE2D1"/>
    <w:rsid w:val="7B760A40"/>
    <w:rsid w:val="7BBD4A5B"/>
    <w:rsid w:val="7BC506FF"/>
    <w:rsid w:val="7CCD0EAF"/>
    <w:rsid w:val="7CEF4FF4"/>
    <w:rsid w:val="7E2A5D75"/>
    <w:rsid w:val="7E512D44"/>
    <w:rsid w:val="7E517A24"/>
    <w:rsid w:val="7F97D7F2"/>
    <w:rsid w:val="A6FEB8E8"/>
    <w:rsid w:val="B85FDB83"/>
    <w:rsid w:val="BEDD0C33"/>
    <w:rsid w:val="BEE53FE8"/>
    <w:rsid w:val="C1BF7C39"/>
    <w:rsid w:val="C4BD4666"/>
    <w:rsid w:val="DAF67373"/>
    <w:rsid w:val="DC7C6527"/>
    <w:rsid w:val="DDE129E1"/>
    <w:rsid w:val="DEE73C2B"/>
    <w:rsid w:val="DF97E393"/>
    <w:rsid w:val="E7EF59EA"/>
    <w:rsid w:val="E97B61D8"/>
    <w:rsid w:val="EBA7250A"/>
    <w:rsid w:val="EDFF1E69"/>
    <w:rsid w:val="EF7CB3D9"/>
    <w:rsid w:val="F1F99AC3"/>
    <w:rsid w:val="F9F3A651"/>
    <w:rsid w:val="FF7D6402"/>
    <w:rsid w:val="FFFBF2BA"/>
    <w:rsid w:val="FFFE83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4"/>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70"/>
    <w:autoRedefine/>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qFormat/>
    <w:uiPriority w:val="99"/>
    <w:pPr>
      <w:jc w:val="left"/>
    </w:pPr>
  </w:style>
  <w:style w:type="paragraph" w:styleId="16">
    <w:name w:val="Body Text 3"/>
    <w:basedOn w:val="1"/>
    <w:link w:val="73"/>
    <w:qFormat/>
    <w:uiPriority w:val="0"/>
    <w:pPr>
      <w:spacing w:after="120"/>
    </w:pPr>
    <w:rPr>
      <w:sz w:val="16"/>
      <w:szCs w:val="16"/>
    </w:rPr>
  </w:style>
  <w:style w:type="paragraph" w:styleId="17">
    <w:name w:val="Body Text"/>
    <w:basedOn w:val="1"/>
    <w:link w:val="60"/>
    <w:autoRedefine/>
    <w:qFormat/>
    <w:uiPriority w:val="0"/>
    <w:pPr>
      <w:tabs>
        <w:tab w:val="left" w:pos="567"/>
      </w:tabs>
      <w:spacing w:before="120" w:line="22" w:lineRule="atLeast"/>
    </w:pPr>
    <w:rPr>
      <w:rFonts w:ascii="宋体" w:hAnsi="宋体"/>
      <w:sz w:val="24"/>
    </w:rPr>
  </w:style>
  <w:style w:type="paragraph" w:styleId="18">
    <w:name w:val="Body Text Indent"/>
    <w:basedOn w:val="1"/>
    <w:next w:val="19"/>
    <w:link w:val="74"/>
    <w:qFormat/>
    <w:uiPriority w:val="0"/>
    <w:pPr>
      <w:spacing w:line="360" w:lineRule="auto"/>
      <w:ind w:firstLine="570"/>
    </w:pPr>
    <w:rPr>
      <w:sz w:val="24"/>
    </w:rPr>
  </w:style>
  <w:style w:type="paragraph" w:styleId="19">
    <w:name w:val="Body Text First Indent 2"/>
    <w:basedOn w:val="18"/>
    <w:next w:val="1"/>
    <w:link w:val="85"/>
    <w:qFormat/>
    <w:uiPriority w:val="0"/>
    <w:pPr>
      <w:spacing w:after="120" w:line="480" w:lineRule="exact"/>
      <w:ind w:left="420" w:leftChars="200" w:firstLine="420" w:firstLineChars="200"/>
    </w:pPr>
    <w:rPr>
      <w:szCs w:val="20"/>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6"/>
    <w:qFormat/>
    <w:uiPriority w:val="0"/>
    <w:pPr>
      <w:ind w:left="100" w:leftChars="2500"/>
    </w:pPr>
    <w:rPr>
      <w:rFonts w:ascii="仿宋_GB2312" w:hAnsi="宋体" w:eastAsia="仿宋_GB2312"/>
      <w:color w:val="000000"/>
      <w:sz w:val="24"/>
    </w:rPr>
  </w:style>
  <w:style w:type="paragraph" w:styleId="27">
    <w:name w:val="Body Text Indent 2"/>
    <w:basedOn w:val="1"/>
    <w:link w:val="77"/>
    <w:qFormat/>
    <w:uiPriority w:val="0"/>
    <w:pPr>
      <w:ind w:firstLine="480" w:firstLineChars="200"/>
    </w:pPr>
    <w:rPr>
      <w:rFonts w:ascii="仿宋_GB2312" w:eastAsia="仿宋_GB2312"/>
      <w:sz w:val="24"/>
    </w:rPr>
  </w:style>
  <w:style w:type="paragraph" w:styleId="28">
    <w:name w:val="Balloon Text"/>
    <w:basedOn w:val="1"/>
    <w:link w:val="78"/>
    <w:qFormat/>
    <w:uiPriority w:val="0"/>
    <w:rPr>
      <w:sz w:val="18"/>
      <w:szCs w:val="18"/>
    </w:rPr>
  </w:style>
  <w:style w:type="paragraph" w:styleId="29">
    <w:name w:val="footer"/>
    <w:basedOn w:val="1"/>
    <w:link w:val="79"/>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rPr>
      <w:color w:val="0000FF"/>
      <w:sz w:val="24"/>
    </w:rPr>
  </w:style>
  <w:style w:type="paragraph" w:styleId="38">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83"/>
    <w:qFormat/>
    <w:uiPriority w:val="0"/>
    <w:pPr>
      <w:jc w:val="center"/>
      <w:outlineLvl w:val="0"/>
    </w:pPr>
    <w:rPr>
      <w:b/>
      <w:sz w:val="32"/>
      <w:szCs w:val="20"/>
    </w:rPr>
  </w:style>
  <w:style w:type="paragraph" w:styleId="42">
    <w:name w:val="annotation subject"/>
    <w:basedOn w:val="15"/>
    <w:next w:val="15"/>
    <w:link w:val="84"/>
    <w:qFormat/>
    <w:uiPriority w:val="0"/>
    <w:rPr>
      <w:b/>
      <w:bCs/>
    </w:rPr>
  </w:style>
  <w:style w:type="paragraph" w:styleId="43">
    <w:name w:val="Body Text First Indent"/>
    <w:basedOn w:val="17"/>
    <w:qFormat/>
    <w:uiPriority w:val="0"/>
    <w:pPr>
      <w:ind w:firstLine="420" w:firstLineChars="100"/>
    </w:pPr>
    <w:rPr>
      <w:rFonts w:ascii="Calibri" w:hAnsi="Calibri" w:eastAsia="宋体" w:cs="Calibri"/>
      <w:sz w:val="28"/>
      <w:szCs w:val="28"/>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99"/>
    <w:rPr>
      <w:color w:val="800080"/>
      <w:u w:val="none"/>
    </w:rPr>
  </w:style>
  <w:style w:type="character" w:styleId="51">
    <w:name w:val="Emphasis"/>
    <w:qFormat/>
    <w:uiPriority w:val="0"/>
    <w:rPr>
      <w:color w:val="CC0033"/>
    </w:rPr>
  </w:style>
  <w:style w:type="character" w:styleId="52">
    <w:name w:val="HTML Definition"/>
    <w:qFormat/>
    <w:uiPriority w:val="0"/>
  </w:style>
  <w:style w:type="character" w:styleId="53">
    <w:name w:val="HTML Acronym"/>
    <w:basedOn w:val="47"/>
    <w:autoRedefine/>
    <w:qFormat/>
    <w:uiPriority w:val="0"/>
  </w:style>
  <w:style w:type="character" w:styleId="54">
    <w:name w:val="HTML Variable"/>
    <w:autoRedefine/>
    <w:qFormat/>
    <w:uiPriority w:val="0"/>
  </w:style>
  <w:style w:type="character" w:styleId="55">
    <w:name w:val="Hyperlink"/>
    <w:qFormat/>
    <w:uiPriority w:val="99"/>
    <w:rPr>
      <w:color w:val="0000FF"/>
      <w:u w:val="none"/>
    </w:rPr>
  </w:style>
  <w:style w:type="character" w:styleId="56">
    <w:name w:val="HTML Code"/>
    <w:autoRedefine/>
    <w:qFormat/>
    <w:uiPriority w:val="0"/>
    <w:rPr>
      <w:rFonts w:ascii="Courier New" w:hAnsi="Courier New"/>
      <w:sz w:val="20"/>
    </w:rPr>
  </w:style>
  <w:style w:type="character" w:styleId="57">
    <w:name w:val="annotation reference"/>
    <w:autoRedefine/>
    <w:qFormat/>
    <w:uiPriority w:val="99"/>
    <w:rPr>
      <w:sz w:val="21"/>
      <w:szCs w:val="21"/>
    </w:rPr>
  </w:style>
  <w:style w:type="character" w:styleId="58">
    <w:name w:val="HTML Cite"/>
    <w:autoRedefine/>
    <w:qFormat/>
    <w:uiPriority w:val="0"/>
    <w:rPr>
      <w:i/>
      <w:iCs/>
    </w:rPr>
  </w:style>
  <w:style w:type="paragraph" w:customStyle="1" w:styleId="59">
    <w:name w:val="正文 缩进2字符"/>
    <w:basedOn w:val="1"/>
    <w:autoRedefine/>
    <w:qFormat/>
    <w:uiPriority w:val="0"/>
    <w:pPr>
      <w:spacing w:line="288" w:lineRule="auto"/>
    </w:pPr>
    <w:rPr>
      <w:rFonts w:ascii="宋体" w:hAnsi="宋体"/>
      <w:sz w:val="28"/>
      <w:szCs w:val="28"/>
    </w:rPr>
  </w:style>
  <w:style w:type="character" w:customStyle="1" w:styleId="60">
    <w:name w:val="正文文本 字符"/>
    <w:link w:val="17"/>
    <w:autoRedefine/>
    <w:qFormat/>
    <w:uiPriority w:val="0"/>
    <w:rPr>
      <w:rFonts w:ascii="宋体" w:hAnsi="宋体"/>
      <w:kern w:val="2"/>
      <w:sz w:val="24"/>
      <w:szCs w:val="24"/>
    </w:rPr>
  </w:style>
  <w:style w:type="character" w:customStyle="1" w:styleId="61">
    <w:name w:val="标题 1 字符"/>
    <w:link w:val="2"/>
    <w:autoRedefine/>
    <w:qFormat/>
    <w:uiPriority w:val="0"/>
    <w:rPr>
      <w:rFonts w:ascii="宋体"/>
      <w:b/>
      <w:kern w:val="44"/>
      <w:sz w:val="32"/>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4"/>
    <w:qFormat/>
    <w:uiPriority w:val="0"/>
    <w:rPr>
      <w:rFonts w:ascii="宋体" w:eastAsia="宋体"/>
      <w:b/>
      <w:sz w:val="24"/>
      <w:u w:val="single"/>
      <w:lang w:val="en-US" w:eastAsia="zh-CN" w:bidi="ar-SA"/>
    </w:rPr>
  </w:style>
  <w:style w:type="character" w:customStyle="1" w:styleId="64">
    <w:name w:val="标题 4 字符"/>
    <w:link w:val="5"/>
    <w:qFormat/>
    <w:uiPriority w:val="0"/>
    <w:rPr>
      <w:rFonts w:ascii="Arial" w:hAnsi="Arial" w:eastAsia="黑体"/>
      <w:b/>
      <w:sz w:val="28"/>
    </w:rPr>
  </w:style>
  <w:style w:type="character" w:customStyle="1" w:styleId="65">
    <w:name w:val="标题 5 字符"/>
    <w:link w:val="6"/>
    <w:qFormat/>
    <w:uiPriority w:val="0"/>
    <w:rPr>
      <w:b/>
      <w:sz w:val="28"/>
    </w:rPr>
  </w:style>
  <w:style w:type="character" w:customStyle="1" w:styleId="66">
    <w:name w:val="标题 6 字符"/>
    <w:link w:val="7"/>
    <w:autoRedefine/>
    <w:qFormat/>
    <w:uiPriority w:val="0"/>
    <w:rPr>
      <w:rFonts w:ascii="Arial" w:hAnsi="Arial" w:eastAsia="黑体"/>
      <w:b/>
      <w:sz w:val="24"/>
    </w:rPr>
  </w:style>
  <w:style w:type="character" w:customStyle="1" w:styleId="67">
    <w:name w:val="标题 7 字符"/>
    <w:link w:val="8"/>
    <w:autoRedefine/>
    <w:qFormat/>
    <w:uiPriority w:val="0"/>
    <w:rPr>
      <w:b/>
      <w:sz w:val="24"/>
    </w:rPr>
  </w:style>
  <w:style w:type="character" w:customStyle="1" w:styleId="68">
    <w:name w:val="标题 8 字符"/>
    <w:link w:val="9"/>
    <w:autoRedefine/>
    <w:qFormat/>
    <w:uiPriority w:val="0"/>
    <w:rPr>
      <w:rFonts w:ascii="Arial" w:hAnsi="Arial" w:eastAsia="黑体"/>
      <w:sz w:val="24"/>
    </w:rPr>
  </w:style>
  <w:style w:type="character" w:customStyle="1" w:styleId="69">
    <w:name w:val="标题 9 字符"/>
    <w:link w:val="10"/>
    <w:qFormat/>
    <w:uiPriority w:val="0"/>
    <w:rPr>
      <w:rFonts w:ascii="Arial" w:hAnsi="Arial" w:eastAsia="黑体"/>
      <w:sz w:val="21"/>
    </w:rPr>
  </w:style>
  <w:style w:type="character" w:customStyle="1" w:styleId="70">
    <w:name w:val="正文缩进 字符"/>
    <w:link w:val="12"/>
    <w:autoRedefine/>
    <w:qFormat/>
    <w:uiPriority w:val="0"/>
    <w:rPr>
      <w:rFonts w:ascii="宋体" w:eastAsia="宋体"/>
      <w:kern w:val="2"/>
      <w:sz w:val="24"/>
      <w:szCs w:val="24"/>
      <w:lang w:val="en-US" w:eastAsia="zh-CN" w:bidi="ar-SA"/>
    </w:rPr>
  </w:style>
  <w:style w:type="character" w:customStyle="1" w:styleId="71">
    <w:name w:val="文档结构图 字符"/>
    <w:link w:val="14"/>
    <w:qFormat/>
    <w:uiPriority w:val="0"/>
    <w:rPr>
      <w:kern w:val="2"/>
      <w:sz w:val="21"/>
      <w:szCs w:val="24"/>
      <w:shd w:val="clear" w:color="auto" w:fill="000080"/>
    </w:rPr>
  </w:style>
  <w:style w:type="character" w:customStyle="1" w:styleId="72">
    <w:name w:val="批注文字 字符1"/>
    <w:link w:val="15"/>
    <w:autoRedefine/>
    <w:qFormat/>
    <w:uiPriority w:val="99"/>
    <w:rPr>
      <w:kern w:val="2"/>
      <w:sz w:val="21"/>
      <w:szCs w:val="24"/>
    </w:rPr>
  </w:style>
  <w:style w:type="character" w:customStyle="1" w:styleId="73">
    <w:name w:val="正文文本 3 字符"/>
    <w:link w:val="16"/>
    <w:autoRedefine/>
    <w:qFormat/>
    <w:uiPriority w:val="0"/>
    <w:rPr>
      <w:kern w:val="2"/>
      <w:sz w:val="16"/>
      <w:szCs w:val="16"/>
    </w:rPr>
  </w:style>
  <w:style w:type="character" w:customStyle="1" w:styleId="74">
    <w:name w:val="正文文本缩进 字符"/>
    <w:link w:val="18"/>
    <w:qFormat/>
    <w:uiPriority w:val="0"/>
    <w:rPr>
      <w:rFonts w:eastAsia="宋体"/>
      <w:kern w:val="2"/>
      <w:sz w:val="24"/>
      <w:szCs w:val="24"/>
      <w:lang w:val="en-US" w:eastAsia="zh-CN" w:bidi="ar-SA"/>
    </w:rPr>
  </w:style>
  <w:style w:type="character" w:customStyle="1" w:styleId="75">
    <w:name w:val="纯文本 字符2"/>
    <w:link w:val="24"/>
    <w:autoRedefine/>
    <w:qFormat/>
    <w:uiPriority w:val="0"/>
    <w:rPr>
      <w:rFonts w:hint="eastAsia" w:ascii="宋体" w:hAnsi="Courier New" w:eastAsia="宋体" w:cs="宋体"/>
      <w:kern w:val="2"/>
      <w:sz w:val="21"/>
    </w:rPr>
  </w:style>
  <w:style w:type="character" w:customStyle="1" w:styleId="76">
    <w:name w:val="日期 字符"/>
    <w:link w:val="26"/>
    <w:qFormat/>
    <w:uiPriority w:val="0"/>
    <w:rPr>
      <w:rFonts w:ascii="仿宋_GB2312" w:hAnsi="宋体" w:eastAsia="仿宋_GB2312"/>
      <w:color w:val="000000"/>
      <w:kern w:val="2"/>
      <w:sz w:val="24"/>
      <w:szCs w:val="24"/>
    </w:rPr>
  </w:style>
  <w:style w:type="character" w:customStyle="1" w:styleId="77">
    <w:name w:val="正文文本缩进 2 字符"/>
    <w:link w:val="27"/>
    <w:autoRedefine/>
    <w:qFormat/>
    <w:uiPriority w:val="0"/>
    <w:rPr>
      <w:rFonts w:ascii="仿宋_GB2312" w:eastAsia="仿宋_GB2312"/>
      <w:kern w:val="2"/>
      <w:sz w:val="24"/>
      <w:szCs w:val="24"/>
    </w:rPr>
  </w:style>
  <w:style w:type="character" w:customStyle="1" w:styleId="78">
    <w:name w:val="批注框文本 字符"/>
    <w:link w:val="28"/>
    <w:autoRedefine/>
    <w:qFormat/>
    <w:uiPriority w:val="0"/>
    <w:rPr>
      <w:kern w:val="2"/>
      <w:sz w:val="18"/>
      <w:szCs w:val="18"/>
    </w:rPr>
  </w:style>
  <w:style w:type="character" w:customStyle="1" w:styleId="79">
    <w:name w:val="页脚 字符"/>
    <w:link w:val="29"/>
    <w:qFormat/>
    <w:uiPriority w:val="99"/>
    <w:rPr>
      <w:rFonts w:ascii="宋体" w:eastAsia="宋体"/>
      <w:sz w:val="18"/>
      <w:lang w:val="en-US" w:eastAsia="zh-CN" w:bidi="ar-SA"/>
    </w:rPr>
  </w:style>
  <w:style w:type="character" w:customStyle="1" w:styleId="80">
    <w:name w:val="页眉 字符"/>
    <w:link w:val="30"/>
    <w:autoRedefine/>
    <w:qFormat/>
    <w:uiPriority w:val="99"/>
    <w:rPr>
      <w:rFonts w:eastAsia="宋体"/>
      <w:kern w:val="2"/>
      <w:sz w:val="18"/>
      <w:szCs w:val="18"/>
      <w:lang w:val="en-US" w:eastAsia="zh-CN" w:bidi="ar-SA"/>
    </w:rPr>
  </w:style>
  <w:style w:type="character" w:customStyle="1" w:styleId="81">
    <w:name w:val="正文文本缩进 3 字符"/>
    <w:link w:val="34"/>
    <w:autoRedefine/>
    <w:qFormat/>
    <w:uiPriority w:val="0"/>
    <w:rPr>
      <w:rFonts w:ascii="宋体"/>
      <w:sz w:val="24"/>
    </w:rPr>
  </w:style>
  <w:style w:type="character" w:customStyle="1" w:styleId="82">
    <w:name w:val="HTML 预设格式 字符"/>
    <w:link w:val="38"/>
    <w:autoRedefine/>
    <w:qFormat/>
    <w:uiPriority w:val="0"/>
    <w:rPr>
      <w:rFonts w:ascii="宋体" w:hAnsi="宋体" w:cs="宋体"/>
      <w:sz w:val="24"/>
      <w:szCs w:val="24"/>
    </w:rPr>
  </w:style>
  <w:style w:type="character" w:customStyle="1" w:styleId="83">
    <w:name w:val="标题 字符"/>
    <w:link w:val="41"/>
    <w:qFormat/>
    <w:uiPriority w:val="0"/>
    <w:rPr>
      <w:b/>
      <w:kern w:val="2"/>
      <w:sz w:val="32"/>
    </w:rPr>
  </w:style>
  <w:style w:type="character" w:customStyle="1" w:styleId="84">
    <w:name w:val="批注主题 字符"/>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正文首行缩进 2 字符"/>
    <w:link w:val="19"/>
    <w:autoRedefine/>
    <w:qFormat/>
    <w:uiPriority w:val="0"/>
    <w:rPr>
      <w:rFonts w:eastAsia="宋体"/>
      <w:kern w:val="2"/>
      <w:sz w:val="24"/>
      <w:szCs w:val="24"/>
      <w:lang w:val="en-US" w:eastAsia="zh-CN" w:bidi="ar-SA"/>
    </w:rPr>
  </w:style>
  <w:style w:type="character" w:customStyle="1" w:styleId="86">
    <w:name w:val="批注文字 字符"/>
    <w:autoRedefine/>
    <w:qFormat/>
    <w:uiPriority w:val="99"/>
    <w:rPr>
      <w:rFonts w:ascii="Times New Roman" w:hAnsi="Times New Roman" w:eastAsia="宋体" w:cs="Times New Roman"/>
      <w:sz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autoRedefine/>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0"/>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2"/>
    <w:autoRedefine/>
    <w:qFormat/>
    <w:uiPriority w:val="0"/>
    <w:pPr>
      <w:jc w:val="left"/>
    </w:pPr>
    <w:rPr>
      <w:sz w:val="24"/>
      <w:szCs w:val="24"/>
    </w:rPr>
  </w:style>
  <w:style w:type="paragraph" w:customStyle="1" w:styleId="210">
    <w:name w:val="正文小标题"/>
    <w:basedOn w:val="1"/>
    <w:next w:val="12"/>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12"/>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autoRedefine/>
    <w:qFormat/>
    <w:uiPriority w:val="0"/>
    <w:rPr>
      <w:rFonts w:ascii="宋体" w:eastAsia="宋体"/>
      <w:b/>
      <w:sz w:val="24"/>
      <w:u w:val="single"/>
      <w:lang w:val="en-US" w:eastAsia="zh-CN" w:bidi="ar-SA"/>
    </w:rPr>
  </w:style>
  <w:style w:type="character" w:customStyle="1" w:styleId="227">
    <w:name w:val="正文缩进 Char"/>
    <w:autoRedefine/>
    <w:qFormat/>
    <w:uiPriority w:val="0"/>
    <w:rPr>
      <w:rFonts w:ascii="宋体" w:eastAsia="宋体"/>
      <w:kern w:val="2"/>
      <w:sz w:val="24"/>
      <w:szCs w:val="24"/>
      <w:lang w:val="en-US" w:eastAsia="zh-CN" w:bidi="ar-SA"/>
    </w:rPr>
  </w:style>
  <w:style w:type="character" w:customStyle="1" w:styleId="228">
    <w:name w:val="Char Char111"/>
    <w:autoRedefine/>
    <w:qFormat/>
    <w:uiPriority w:val="0"/>
    <w:rPr>
      <w:rFonts w:ascii="宋体" w:eastAsia="宋体"/>
      <w:b/>
      <w:sz w:val="24"/>
      <w:u w:val="single"/>
      <w:lang w:val="en-US" w:eastAsia="zh-CN" w:bidi="ar-SA"/>
    </w:rPr>
  </w:style>
  <w:style w:type="character" w:customStyle="1" w:styleId="229">
    <w:name w:val="正文文本缩进 Char"/>
    <w:autoRedefine/>
    <w:qFormat/>
    <w:uiPriority w:val="0"/>
    <w:rPr>
      <w:rFonts w:eastAsia="宋体"/>
      <w:kern w:val="2"/>
      <w:sz w:val="24"/>
      <w:szCs w:val="24"/>
      <w:lang w:val="en-US" w:eastAsia="zh-CN" w:bidi="ar-SA"/>
    </w:rPr>
  </w:style>
  <w:style w:type="character" w:customStyle="1" w:styleId="230">
    <w:name w:val="列出段落 Char"/>
    <w:autoRedefine/>
    <w:qFormat/>
    <w:uiPriority w:val="0"/>
    <w:rPr>
      <w:rFonts w:ascii="Calibri" w:hAnsi="Calibri" w:eastAsia="宋体"/>
      <w:kern w:val="2"/>
      <w:sz w:val="21"/>
      <w:szCs w:val="22"/>
      <w:lang w:val="en-US" w:eastAsia="zh-CN" w:bidi="ar-SA"/>
    </w:rPr>
  </w:style>
  <w:style w:type="character" w:customStyle="1" w:styleId="231">
    <w:name w:val="页眉 Char"/>
    <w:autoRedefine/>
    <w:qFormat/>
    <w:uiPriority w:val="0"/>
    <w:rPr>
      <w:rFonts w:eastAsia="宋体"/>
      <w:kern w:val="2"/>
      <w:sz w:val="18"/>
      <w:szCs w:val="18"/>
      <w:lang w:val="en-US" w:eastAsia="zh-CN" w:bidi="ar-SA"/>
    </w:rPr>
  </w:style>
  <w:style w:type="character" w:customStyle="1" w:styleId="232">
    <w:name w:val="标题 2 Char"/>
    <w:autoRedefine/>
    <w:qFormat/>
    <w:uiPriority w:val="0"/>
    <w:rPr>
      <w:rFonts w:ascii="Arial" w:hAnsi="Arial" w:eastAsia="黑体"/>
      <w:b/>
      <w:sz w:val="30"/>
      <w:lang w:val="en-US" w:eastAsia="zh-CN" w:bidi="ar-SA"/>
    </w:rPr>
  </w:style>
  <w:style w:type="paragraph" w:customStyle="1" w:styleId="233">
    <w:name w:val="字元 字元2"/>
    <w:basedOn w:val="1"/>
    <w:autoRedefine/>
    <w:qFormat/>
    <w:uiPriority w:val="0"/>
    <w:rPr>
      <w:rFonts w:ascii="Tahoma" w:hAnsi="Tahoma"/>
      <w:sz w:val="24"/>
      <w:szCs w:val="20"/>
    </w:rPr>
  </w:style>
  <w:style w:type="paragraph" w:customStyle="1" w:styleId="234">
    <w:name w:val="Char3 Char Char Char2"/>
    <w:basedOn w:val="1"/>
    <w:autoRedefine/>
    <w:qFormat/>
    <w:uiPriority w:val="0"/>
    <w:rPr>
      <w:rFonts w:ascii="Tahoma" w:hAnsi="Tahoma"/>
      <w:sz w:val="24"/>
      <w:szCs w:val="20"/>
    </w:rPr>
  </w:style>
  <w:style w:type="paragraph" w:customStyle="1" w:styleId="235">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6">
    <w:name w:val="Char3"/>
    <w:basedOn w:val="1"/>
    <w:autoRedefine/>
    <w:qFormat/>
    <w:uiPriority w:val="0"/>
    <w:pPr>
      <w:tabs>
        <w:tab w:val="left" w:pos="360"/>
      </w:tabs>
    </w:pPr>
    <w:rPr>
      <w:sz w:val="24"/>
    </w:rPr>
  </w:style>
  <w:style w:type="paragraph" w:customStyle="1" w:styleId="23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autoRedefine/>
    <w:qFormat/>
    <w:uiPriority w:val="0"/>
    <w:pPr>
      <w:ind w:firstLine="420" w:firstLineChars="200"/>
    </w:pPr>
    <w:rPr>
      <w:rFonts w:ascii="Calibri" w:hAnsi="Calibri"/>
      <w:szCs w:val="22"/>
    </w:rPr>
  </w:style>
  <w:style w:type="paragraph" w:customStyle="1" w:styleId="240">
    <w:name w:val="Char Char Char1 Char2"/>
    <w:basedOn w:val="1"/>
    <w:autoRedefine/>
    <w:qFormat/>
    <w:uiPriority w:val="0"/>
    <w:rPr>
      <w:rFonts w:ascii="Tahoma" w:hAnsi="Tahoma"/>
      <w:sz w:val="24"/>
      <w:szCs w:val="20"/>
    </w:rPr>
  </w:style>
  <w:style w:type="paragraph" w:customStyle="1" w:styleId="241">
    <w:name w:val="Char Char Char2"/>
    <w:basedOn w:val="1"/>
    <w:autoRedefine/>
    <w:qFormat/>
    <w:uiPriority w:val="0"/>
    <w:rPr>
      <w:rFonts w:ascii="Tahoma" w:hAnsi="Tahoma"/>
      <w:sz w:val="24"/>
      <w:szCs w:val="20"/>
    </w:rPr>
  </w:style>
  <w:style w:type="paragraph" w:customStyle="1" w:styleId="24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4">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autoRedefine/>
    <w:qFormat/>
    <w:uiPriority w:val="0"/>
    <w:rPr>
      <w:rFonts w:ascii="Tahoma" w:hAnsi="Tahoma"/>
      <w:sz w:val="24"/>
      <w:szCs w:val="20"/>
    </w:rPr>
  </w:style>
  <w:style w:type="paragraph" w:customStyle="1" w:styleId="246">
    <w:name w:val="Char Char Char Char Char Char Char Char Char Char2"/>
    <w:basedOn w:val="1"/>
    <w:autoRedefine/>
    <w:qFormat/>
    <w:uiPriority w:val="0"/>
    <w:rPr>
      <w:rFonts w:ascii="宋体" w:hAnsi="宋体" w:cs="Courier New"/>
      <w:sz w:val="32"/>
      <w:szCs w:val="32"/>
    </w:rPr>
  </w:style>
  <w:style w:type="paragraph" w:customStyle="1" w:styleId="247">
    <w:name w:val="Char2 Char Char Char Char Char Char1"/>
    <w:basedOn w:val="1"/>
    <w:autoRedefine/>
    <w:qFormat/>
    <w:uiPriority w:val="0"/>
    <w:pPr>
      <w:widowControl/>
      <w:spacing w:line="400" w:lineRule="exact"/>
      <w:jc w:val="center"/>
    </w:pPr>
  </w:style>
  <w:style w:type="character" w:customStyle="1" w:styleId="248">
    <w:name w:val="页脚 Char"/>
    <w:autoRedefine/>
    <w:qFormat/>
    <w:uiPriority w:val="0"/>
    <w:rPr>
      <w:rFonts w:ascii="宋体" w:eastAsia="宋体"/>
      <w:sz w:val="18"/>
      <w:lang w:val="en-US" w:eastAsia="zh-CN" w:bidi="ar-SA"/>
    </w:rPr>
  </w:style>
  <w:style w:type="paragraph" w:customStyle="1" w:styleId="249">
    <w:name w:val="Char Char41"/>
    <w:basedOn w:val="1"/>
    <w:autoRedefine/>
    <w:qFormat/>
    <w:uiPriority w:val="0"/>
    <w:pPr>
      <w:widowControl/>
      <w:spacing w:line="400" w:lineRule="exact"/>
      <w:jc w:val="center"/>
    </w:pPr>
  </w:style>
  <w:style w:type="character" w:customStyle="1" w:styleId="250">
    <w:name w:val="批注文字 Char"/>
    <w:autoRedefine/>
    <w:qFormat/>
    <w:uiPriority w:val="99"/>
    <w:rPr>
      <w:kern w:val="2"/>
      <w:sz w:val="21"/>
      <w:szCs w:val="24"/>
    </w:rPr>
  </w:style>
  <w:style w:type="character" w:customStyle="1" w:styleId="251">
    <w:name w:val="标题 Char"/>
    <w:autoRedefine/>
    <w:qFormat/>
    <w:uiPriority w:val="0"/>
    <w:rPr>
      <w:b/>
      <w:kern w:val="2"/>
      <w:sz w:val="32"/>
    </w:rPr>
  </w:style>
  <w:style w:type="paragraph" w:customStyle="1" w:styleId="252">
    <w:name w:val="图例"/>
    <w:basedOn w:val="1"/>
    <w:autoRedefine/>
    <w:qFormat/>
    <w:uiPriority w:val="0"/>
    <w:pPr>
      <w:spacing w:before="120" w:after="120" w:line="360" w:lineRule="auto"/>
      <w:jc w:val="center"/>
    </w:pPr>
    <w:rPr>
      <w:rFonts w:eastAsia="仿宋_GB2312"/>
      <w:b/>
      <w:sz w:val="24"/>
      <w:szCs w:val="20"/>
    </w:rPr>
  </w:style>
  <w:style w:type="table" w:customStyle="1" w:styleId="253">
    <w:name w:val="Table Normal"/>
    <w:autoRedefine/>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xl18771"/>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57">
    <w:name w:val="xl18772"/>
    <w:basedOn w:val="1"/>
    <w:autoRedefine/>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58">
    <w:name w:val="xl18773"/>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59">
    <w:name w:val="xl18774"/>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60">
    <w:name w:val="xl18775"/>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61">
    <w:name w:val="xl187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2">
    <w:name w:val="xl187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3">
    <w:name w:val="xl187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4">
    <w:name w:val="xl18779"/>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5">
    <w:name w:val="xl187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xl187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7">
    <w:name w:val="xl187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TOC 11"/>
    <w:next w:val="1"/>
    <w:autoRedefine/>
    <w:qFormat/>
    <w:uiPriority w:val="0"/>
    <w:pPr>
      <w:wordWrap w:val="0"/>
      <w:jc w:val="both"/>
    </w:pPr>
    <w:rPr>
      <w:rFonts w:ascii="Times New Roman" w:hAnsi="Times New Roman" w:eastAsia="宋体" w:cs="Times New Roman"/>
      <w:sz w:val="21"/>
      <w:szCs w:val="22"/>
      <w:lang w:val="en-US" w:eastAsia="zh-CN" w:bidi="ar-SA"/>
    </w:rPr>
  </w:style>
  <w:style w:type="character" w:customStyle="1" w:styleId="269">
    <w:name w:val="bsharetext"/>
    <w:basedOn w:val="47"/>
    <w:autoRedefine/>
    <w:qFormat/>
    <w:uiPriority w:val="0"/>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paragraph" w:customStyle="1" w:styleId="271">
    <w:name w:val="_Style 13"/>
    <w:basedOn w:val="1"/>
    <w:next w:val="102"/>
    <w:autoRedefine/>
    <w:qFormat/>
    <w:uiPriority w:val="34"/>
    <w:pPr>
      <w:ind w:firstLine="420" w:firstLineChars="200"/>
    </w:pPr>
    <w:rPr>
      <w:szCs w:val="24"/>
    </w:rPr>
  </w:style>
  <w:style w:type="paragraph" w:customStyle="1" w:styleId="272">
    <w:name w:val="项目正文"/>
    <w:basedOn w:val="1"/>
    <w:autoRedefine/>
    <w:qFormat/>
    <w:uiPriority w:val="0"/>
    <w:pPr>
      <w:snapToGrid w:val="0"/>
      <w:spacing w:line="360" w:lineRule="auto"/>
      <w:ind w:firstLine="485" w:firstLineChars="202"/>
      <w:jc w:val="left"/>
    </w:pPr>
    <w:rPr>
      <w:rFonts w:ascii="宋体" w:hAnsi="宋体" w:eastAsia="宋体" w:cs="Calibri"/>
      <w:color w:val="000000"/>
      <w:kern w:val="0"/>
      <w:sz w:val="24"/>
      <w:szCs w:val="24"/>
    </w:rPr>
  </w:style>
  <w:style w:type="character" w:customStyle="1" w:styleId="273">
    <w:name w:val="无"/>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3842</Words>
  <Characters>4327</Characters>
  <Lines>2521</Lines>
  <Paragraphs>709</Paragraphs>
  <TotalTime>1</TotalTime>
  <ScaleCrop>false</ScaleCrop>
  <LinksUpToDate>false</LinksUpToDate>
  <CharactersWithSpaces>4453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2022-03-31T18:52:00Z</dcterms:created>
  <dc:creator>尹皓</dc:creator>
  <cp:lastModifiedBy>多喝水</cp:lastModifiedBy>
  <cp:lastPrinted>2022-07-23T09:32:00Z</cp:lastPrinted>
  <dcterms:modified xsi:type="dcterms:W3CDTF">2026-01-05T06:29:30Z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6AD55970ADFD9ED347867C67B72E2AE3_43</vt:lpwstr>
  </property>
  <property fmtid="{D5CDD505-2E9C-101B-9397-08002B2CF9AE}" pid="4" name="KSOTemplateDocerSaveRecord">
    <vt:lpwstr>eyJoZGlkIjoiYWQzZTZjYjhlN2VkOTM3NDdmYTU0ZmIwODMwYjUwZjEiLCJ1c2VySWQiOiI0OTExNDY5MjYifQ==</vt:lpwstr>
  </property>
</Properties>
</file>