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F59" w:rsidRDefault="00631F59" w:rsidP="00631F59">
      <w:pPr>
        <w:pStyle w:val="2"/>
        <w:shd w:val="clear" w:color="auto" w:fill="FFFFFF"/>
        <w:spacing w:before="0" w:beforeAutospacing="0" w:after="120" w:afterAutospacing="0"/>
        <w:jc w:val="center"/>
        <w:rPr>
          <w:rFonts w:ascii="Segoe UI" w:hAnsi="Segoe UI" w:cs="Segoe UI"/>
          <w:b w:val="0"/>
          <w:bCs w:val="0"/>
        </w:rPr>
      </w:pPr>
      <w:r>
        <w:rPr>
          <w:rFonts w:ascii="Segoe UI" w:hAnsi="Segoe UI" w:cs="Segoe UI"/>
          <w:b w:val="0"/>
          <w:bCs w:val="0"/>
        </w:rPr>
        <w:t>广外街道</w:t>
      </w:r>
      <w:r>
        <w:rPr>
          <w:rFonts w:ascii="Segoe UI" w:hAnsi="Segoe UI" w:cs="Segoe UI"/>
          <w:b w:val="0"/>
          <w:bCs w:val="0"/>
        </w:rPr>
        <w:t>2026</w:t>
      </w:r>
      <w:r>
        <w:rPr>
          <w:rFonts w:ascii="Segoe UI" w:hAnsi="Segoe UI" w:cs="Segoe UI"/>
          <w:b w:val="0"/>
          <w:bCs w:val="0"/>
        </w:rPr>
        <w:t>年老旧小区垃圾分类服务项目中标公告</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Style w:val="a6"/>
          <w:rFonts w:ascii="Segoe UI" w:hAnsi="Segoe UI" w:cs="Segoe UI"/>
          <w:color w:val="606266"/>
          <w:sz w:val="21"/>
          <w:szCs w:val="21"/>
        </w:rPr>
        <w:t>一、项目编号：</w:t>
      </w:r>
      <w:r>
        <w:rPr>
          <w:rStyle w:val="a6"/>
          <w:rFonts w:ascii="Segoe UI" w:hAnsi="Segoe UI" w:cs="Segoe UI"/>
          <w:color w:val="606266"/>
          <w:sz w:val="21"/>
          <w:szCs w:val="21"/>
        </w:rPr>
        <w:t>11010225210200022453-XM001</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Style w:val="a6"/>
          <w:rFonts w:ascii="Segoe UI" w:hAnsi="Segoe UI" w:cs="Segoe UI"/>
          <w:color w:val="606266"/>
          <w:sz w:val="21"/>
          <w:szCs w:val="21"/>
        </w:rPr>
        <w:t>二、项目名称：广外街道</w:t>
      </w:r>
      <w:r>
        <w:rPr>
          <w:rStyle w:val="a6"/>
          <w:rFonts w:ascii="Segoe UI" w:hAnsi="Segoe UI" w:cs="Segoe UI"/>
          <w:color w:val="606266"/>
          <w:sz w:val="21"/>
          <w:szCs w:val="21"/>
        </w:rPr>
        <w:t>2026</w:t>
      </w:r>
      <w:r>
        <w:rPr>
          <w:rStyle w:val="a6"/>
          <w:rFonts w:ascii="Segoe UI" w:hAnsi="Segoe UI" w:cs="Segoe UI"/>
          <w:color w:val="606266"/>
          <w:sz w:val="21"/>
          <w:szCs w:val="21"/>
        </w:rPr>
        <w:t>年老旧小区垃圾分类服务项目</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Style w:val="a6"/>
          <w:rFonts w:ascii="Segoe UI" w:hAnsi="Segoe UI" w:cs="Segoe UI"/>
          <w:color w:val="606266"/>
          <w:sz w:val="21"/>
          <w:szCs w:val="21"/>
        </w:rPr>
        <w:t>三、中标（成交）信息</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总中标成交金额：</w:t>
      </w:r>
      <w:r>
        <w:rPr>
          <w:rFonts w:ascii="Segoe UI" w:hAnsi="Segoe UI" w:cs="Segoe UI"/>
          <w:color w:val="606266"/>
          <w:sz w:val="21"/>
          <w:szCs w:val="21"/>
        </w:rPr>
        <w:t xml:space="preserve">505.76427 </w:t>
      </w:r>
      <w:r>
        <w:rPr>
          <w:rFonts w:ascii="Segoe UI" w:hAnsi="Segoe UI" w:cs="Segoe UI"/>
          <w:color w:val="606266"/>
          <w:sz w:val="21"/>
          <w:szCs w:val="21"/>
        </w:rPr>
        <w:t>万元（人民币）</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中标成交供应商名称、地址及中标成交金额：</w:t>
      </w:r>
    </w:p>
    <w:p w:rsidR="00631F59" w:rsidRDefault="00631F59" w:rsidP="00631F59">
      <w:pPr>
        <w:pStyle w:val="a5"/>
        <w:shd w:val="clear" w:color="auto" w:fill="FFFFFF"/>
        <w:spacing w:before="0" w:beforeAutospacing="0" w:after="240" w:afterAutospacing="0" w:line="315" w:lineRule="atLeast"/>
        <w:rPr>
          <w:rFonts w:ascii="Segoe UI" w:hAnsi="Segoe UI" w:cs="Segoe UI"/>
          <w:color w:val="606266"/>
          <w:sz w:val="21"/>
          <w:szCs w:val="21"/>
        </w:rPr>
      </w:pPr>
      <w:r>
        <w:rPr>
          <w:rFonts w:ascii="Segoe UI" w:hAnsi="Segoe UI" w:cs="Segoe UI"/>
          <w:color w:val="606266"/>
          <w:sz w:val="21"/>
          <w:szCs w:val="21"/>
        </w:rPr>
        <w:t>中标成交供应商名称：北京固废物流有限公司</w:t>
      </w:r>
    </w:p>
    <w:p w:rsidR="00631F59" w:rsidRDefault="00631F59" w:rsidP="00631F59">
      <w:pPr>
        <w:pStyle w:val="a5"/>
        <w:shd w:val="clear" w:color="auto" w:fill="FFFFFF"/>
        <w:spacing w:before="0" w:beforeAutospacing="0" w:after="240" w:afterAutospacing="0" w:line="315" w:lineRule="atLeast"/>
        <w:rPr>
          <w:rFonts w:ascii="Segoe UI" w:hAnsi="Segoe UI" w:cs="Segoe UI"/>
          <w:color w:val="606266"/>
          <w:sz w:val="21"/>
          <w:szCs w:val="21"/>
        </w:rPr>
      </w:pPr>
      <w:r>
        <w:rPr>
          <w:rFonts w:ascii="Segoe UI" w:hAnsi="Segoe UI" w:cs="Segoe UI"/>
          <w:color w:val="606266"/>
          <w:sz w:val="21"/>
          <w:szCs w:val="21"/>
        </w:rPr>
        <w:t>中标成交供应商地址：北京市朝阳区北湖渠路</w:t>
      </w:r>
      <w:r>
        <w:rPr>
          <w:rFonts w:ascii="Segoe UI" w:hAnsi="Segoe UI" w:cs="Segoe UI"/>
          <w:color w:val="606266"/>
          <w:sz w:val="21"/>
          <w:szCs w:val="21"/>
        </w:rPr>
        <w:t>15</w:t>
      </w:r>
      <w:r>
        <w:rPr>
          <w:rFonts w:ascii="Segoe UI" w:hAnsi="Segoe UI" w:cs="Segoe UI"/>
          <w:color w:val="606266"/>
          <w:sz w:val="21"/>
          <w:szCs w:val="21"/>
        </w:rPr>
        <w:t>号</w:t>
      </w:r>
      <w:r>
        <w:rPr>
          <w:rFonts w:ascii="Segoe UI" w:hAnsi="Segoe UI" w:cs="Segoe UI"/>
          <w:color w:val="606266"/>
          <w:sz w:val="21"/>
          <w:szCs w:val="21"/>
        </w:rPr>
        <w:t>1</w:t>
      </w:r>
      <w:r>
        <w:rPr>
          <w:rFonts w:ascii="Segoe UI" w:hAnsi="Segoe UI" w:cs="Segoe UI"/>
          <w:color w:val="606266"/>
          <w:sz w:val="21"/>
          <w:szCs w:val="21"/>
        </w:rPr>
        <w:t>号楼五层</w:t>
      </w:r>
      <w:r>
        <w:rPr>
          <w:rFonts w:ascii="Segoe UI" w:hAnsi="Segoe UI" w:cs="Segoe UI"/>
          <w:color w:val="606266"/>
          <w:sz w:val="21"/>
          <w:szCs w:val="21"/>
        </w:rPr>
        <w:t>550</w:t>
      </w:r>
      <w:r>
        <w:rPr>
          <w:rFonts w:ascii="Segoe UI" w:hAnsi="Segoe UI" w:cs="Segoe UI"/>
          <w:color w:val="606266"/>
          <w:sz w:val="21"/>
          <w:szCs w:val="21"/>
        </w:rPr>
        <w:t>房间</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中标金额：</w:t>
      </w:r>
      <w:r>
        <w:rPr>
          <w:rFonts w:ascii="Segoe UI" w:hAnsi="Segoe UI" w:cs="Segoe UI"/>
          <w:color w:val="606266"/>
          <w:sz w:val="21"/>
          <w:szCs w:val="21"/>
        </w:rPr>
        <w:t>505.76427</w:t>
      </w:r>
      <w:r>
        <w:rPr>
          <w:rFonts w:ascii="Segoe UI" w:hAnsi="Segoe UI" w:cs="Segoe UI"/>
          <w:color w:val="606266"/>
          <w:sz w:val="21"/>
          <w:szCs w:val="21"/>
        </w:rPr>
        <w:t>万元</w:t>
      </w:r>
    </w:p>
    <w:tbl>
      <w:tblPr>
        <w:tblW w:w="9697"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1618"/>
        <w:gridCol w:w="2353"/>
        <w:gridCol w:w="1644"/>
        <w:gridCol w:w="2381"/>
      </w:tblGrid>
      <w:tr w:rsidR="00107CD8" w:rsidTr="00107CD8">
        <w:trPr>
          <w:trHeight w:val="454"/>
          <w:tblHeader/>
        </w:trPr>
        <w:tc>
          <w:tcPr>
            <w:tcW w:w="1701" w:type="dxa"/>
            <w:shd w:val="clear" w:color="auto" w:fill="FAFAFA"/>
            <w:tcMar>
              <w:top w:w="240" w:type="dxa"/>
              <w:left w:w="240" w:type="dxa"/>
              <w:bottom w:w="240" w:type="dxa"/>
              <w:right w:w="240" w:type="dxa"/>
            </w:tcMar>
            <w:vAlign w:val="center"/>
            <w:hideMark/>
          </w:tcPr>
          <w:p w:rsidR="00631F59" w:rsidRDefault="00631F59" w:rsidP="00631F59">
            <w:pPr>
              <w:spacing w:line="360" w:lineRule="atLeast"/>
              <w:rPr>
                <w:sz w:val="21"/>
                <w:szCs w:val="21"/>
              </w:rPr>
            </w:pPr>
            <w:r>
              <w:rPr>
                <w:rStyle w:val="ng-star-inserted"/>
                <w:sz w:val="21"/>
                <w:szCs w:val="21"/>
              </w:rPr>
              <w:t>供应商名称</w:t>
            </w:r>
          </w:p>
        </w:tc>
        <w:tc>
          <w:tcPr>
            <w:tcW w:w="0" w:type="auto"/>
            <w:shd w:val="clear" w:color="auto" w:fill="FAFAFA"/>
            <w:tcMar>
              <w:top w:w="240" w:type="dxa"/>
              <w:left w:w="240" w:type="dxa"/>
              <w:bottom w:w="240" w:type="dxa"/>
              <w:right w:w="240" w:type="dxa"/>
            </w:tcMar>
            <w:vAlign w:val="center"/>
            <w:hideMark/>
          </w:tcPr>
          <w:p w:rsidR="00631F59" w:rsidRDefault="00631F59" w:rsidP="00631F59">
            <w:pPr>
              <w:spacing w:line="360" w:lineRule="atLeast"/>
              <w:rPr>
                <w:sz w:val="21"/>
                <w:szCs w:val="21"/>
              </w:rPr>
            </w:pPr>
            <w:r>
              <w:rPr>
                <w:rStyle w:val="ng-star-inserted"/>
                <w:sz w:val="21"/>
                <w:szCs w:val="21"/>
              </w:rPr>
              <w:t>供应商地址</w:t>
            </w:r>
          </w:p>
        </w:tc>
        <w:tc>
          <w:tcPr>
            <w:tcW w:w="2353" w:type="dxa"/>
            <w:shd w:val="clear" w:color="auto" w:fill="FAFAFA"/>
            <w:tcMar>
              <w:top w:w="240" w:type="dxa"/>
              <w:left w:w="240" w:type="dxa"/>
              <w:bottom w:w="240" w:type="dxa"/>
              <w:right w:w="240" w:type="dxa"/>
            </w:tcMar>
            <w:vAlign w:val="center"/>
            <w:hideMark/>
          </w:tcPr>
          <w:p w:rsidR="00631F59" w:rsidRDefault="00631F59" w:rsidP="00631F59">
            <w:pPr>
              <w:spacing w:line="360" w:lineRule="atLeast"/>
              <w:rPr>
                <w:sz w:val="21"/>
                <w:szCs w:val="21"/>
              </w:rPr>
            </w:pPr>
            <w:r>
              <w:rPr>
                <w:rStyle w:val="ng-star-inserted"/>
                <w:sz w:val="21"/>
                <w:szCs w:val="21"/>
              </w:rPr>
              <w:t>统一信用代码</w:t>
            </w:r>
          </w:p>
        </w:tc>
        <w:tc>
          <w:tcPr>
            <w:tcW w:w="1644" w:type="dxa"/>
            <w:shd w:val="clear" w:color="auto" w:fill="FAFAFA"/>
            <w:tcMar>
              <w:top w:w="240" w:type="dxa"/>
              <w:left w:w="240" w:type="dxa"/>
              <w:bottom w:w="240" w:type="dxa"/>
              <w:right w:w="240" w:type="dxa"/>
            </w:tcMar>
            <w:vAlign w:val="center"/>
            <w:hideMark/>
          </w:tcPr>
          <w:p w:rsidR="00631F59" w:rsidRDefault="00631F59" w:rsidP="00631F59">
            <w:pPr>
              <w:spacing w:line="360" w:lineRule="atLeast"/>
              <w:rPr>
                <w:sz w:val="21"/>
                <w:szCs w:val="21"/>
              </w:rPr>
            </w:pPr>
            <w:r>
              <w:rPr>
                <w:rStyle w:val="ng-star-inserted"/>
                <w:sz w:val="21"/>
                <w:szCs w:val="21"/>
              </w:rPr>
              <w:t>中标金额</w:t>
            </w:r>
          </w:p>
        </w:tc>
        <w:tc>
          <w:tcPr>
            <w:tcW w:w="2381" w:type="dxa"/>
            <w:shd w:val="clear" w:color="auto" w:fill="FAFAFA"/>
            <w:tcMar>
              <w:top w:w="240" w:type="dxa"/>
              <w:left w:w="240" w:type="dxa"/>
              <w:bottom w:w="240" w:type="dxa"/>
              <w:right w:w="240" w:type="dxa"/>
            </w:tcMar>
            <w:vAlign w:val="center"/>
            <w:hideMark/>
          </w:tcPr>
          <w:p w:rsidR="00631F59" w:rsidRDefault="00631F59" w:rsidP="00631F59">
            <w:pPr>
              <w:spacing w:line="360" w:lineRule="atLeast"/>
              <w:rPr>
                <w:sz w:val="21"/>
                <w:szCs w:val="21"/>
              </w:rPr>
            </w:pPr>
            <w:r>
              <w:rPr>
                <w:rStyle w:val="ng-star-inserted"/>
                <w:sz w:val="21"/>
                <w:szCs w:val="21"/>
              </w:rPr>
              <w:t>中标成交备注信息</w:t>
            </w:r>
          </w:p>
        </w:tc>
      </w:tr>
      <w:tr w:rsidR="00631F59" w:rsidTr="00107CD8">
        <w:trPr>
          <w:trHeight w:val="454"/>
        </w:trPr>
        <w:tc>
          <w:tcPr>
            <w:tcW w:w="1701" w:type="dxa"/>
            <w:shd w:val="clear" w:color="auto" w:fill="FFFFFF"/>
            <w:tcMar>
              <w:top w:w="225" w:type="dxa"/>
              <w:left w:w="225" w:type="dxa"/>
              <w:bottom w:w="225" w:type="dxa"/>
              <w:right w:w="225" w:type="dxa"/>
            </w:tcMar>
            <w:vAlign w:val="center"/>
            <w:hideMark/>
          </w:tcPr>
          <w:p w:rsidR="00631F59" w:rsidRDefault="00631F59" w:rsidP="00631F59">
            <w:pPr>
              <w:spacing w:line="360" w:lineRule="atLeast"/>
              <w:rPr>
                <w:sz w:val="21"/>
                <w:szCs w:val="21"/>
              </w:rPr>
            </w:pPr>
            <w:r>
              <w:rPr>
                <w:rStyle w:val="ng-star-inserted"/>
                <w:sz w:val="21"/>
                <w:szCs w:val="21"/>
              </w:rPr>
              <w:t>北京固废物流有限公司</w:t>
            </w:r>
          </w:p>
        </w:tc>
        <w:tc>
          <w:tcPr>
            <w:tcW w:w="1618" w:type="dxa"/>
            <w:shd w:val="clear" w:color="auto" w:fill="FFFFFF"/>
            <w:tcMar>
              <w:top w:w="225" w:type="dxa"/>
              <w:left w:w="225" w:type="dxa"/>
              <w:bottom w:w="225" w:type="dxa"/>
              <w:right w:w="225" w:type="dxa"/>
            </w:tcMar>
            <w:vAlign w:val="center"/>
            <w:hideMark/>
          </w:tcPr>
          <w:p w:rsidR="00631F59" w:rsidRDefault="00631F59" w:rsidP="00631F59">
            <w:pPr>
              <w:spacing w:line="360" w:lineRule="atLeast"/>
              <w:rPr>
                <w:sz w:val="21"/>
                <w:szCs w:val="21"/>
              </w:rPr>
            </w:pPr>
            <w:r>
              <w:rPr>
                <w:rStyle w:val="ng-star-inserted"/>
                <w:sz w:val="21"/>
                <w:szCs w:val="21"/>
              </w:rPr>
              <w:t>北京市朝阳区北湖渠路15号1号楼五层550房间</w:t>
            </w:r>
          </w:p>
        </w:tc>
        <w:tc>
          <w:tcPr>
            <w:tcW w:w="2353" w:type="dxa"/>
            <w:shd w:val="clear" w:color="auto" w:fill="FFFFFF"/>
            <w:tcMar>
              <w:top w:w="225" w:type="dxa"/>
              <w:left w:w="225" w:type="dxa"/>
              <w:bottom w:w="225" w:type="dxa"/>
              <w:right w:w="225" w:type="dxa"/>
            </w:tcMar>
            <w:vAlign w:val="center"/>
            <w:hideMark/>
          </w:tcPr>
          <w:p w:rsidR="00631F59" w:rsidRDefault="00631F59" w:rsidP="00631F59">
            <w:pPr>
              <w:spacing w:line="360" w:lineRule="atLeast"/>
              <w:rPr>
                <w:sz w:val="21"/>
                <w:szCs w:val="21"/>
              </w:rPr>
            </w:pPr>
            <w:r>
              <w:rPr>
                <w:rStyle w:val="ng-star-inserted"/>
                <w:sz w:val="21"/>
                <w:szCs w:val="21"/>
              </w:rPr>
              <w:t>91110000MA003JHX3J</w:t>
            </w:r>
          </w:p>
        </w:tc>
        <w:tc>
          <w:tcPr>
            <w:tcW w:w="1644" w:type="dxa"/>
            <w:shd w:val="clear" w:color="auto" w:fill="FFFFFF"/>
            <w:tcMar>
              <w:top w:w="225" w:type="dxa"/>
              <w:left w:w="225" w:type="dxa"/>
              <w:bottom w:w="225" w:type="dxa"/>
              <w:right w:w="225" w:type="dxa"/>
            </w:tcMar>
            <w:vAlign w:val="center"/>
            <w:hideMark/>
          </w:tcPr>
          <w:p w:rsidR="00631F59" w:rsidRDefault="00631F59" w:rsidP="00631F59">
            <w:pPr>
              <w:spacing w:line="360" w:lineRule="atLeast"/>
              <w:rPr>
                <w:sz w:val="21"/>
                <w:szCs w:val="21"/>
              </w:rPr>
            </w:pPr>
            <w:r>
              <w:rPr>
                <w:rStyle w:val="ng-star-inserted"/>
                <w:sz w:val="21"/>
                <w:szCs w:val="21"/>
              </w:rPr>
              <w:t>505.76427 万元</w:t>
            </w:r>
          </w:p>
        </w:tc>
        <w:tc>
          <w:tcPr>
            <w:tcW w:w="2381" w:type="dxa"/>
            <w:shd w:val="clear" w:color="auto" w:fill="FFFFFF"/>
            <w:tcMar>
              <w:top w:w="225" w:type="dxa"/>
              <w:left w:w="225" w:type="dxa"/>
              <w:bottom w:w="225" w:type="dxa"/>
              <w:right w:w="225" w:type="dxa"/>
            </w:tcMar>
            <w:vAlign w:val="center"/>
            <w:hideMark/>
          </w:tcPr>
          <w:p w:rsidR="00631F59" w:rsidRDefault="00631F59" w:rsidP="00631F59">
            <w:pPr>
              <w:spacing w:line="360" w:lineRule="atLeast"/>
              <w:rPr>
                <w:sz w:val="21"/>
                <w:szCs w:val="21"/>
              </w:rPr>
            </w:pPr>
            <w:r>
              <w:rPr>
                <w:sz w:val="21"/>
                <w:szCs w:val="21"/>
              </w:rPr>
              <w:t>评审总得分(综合评分法)： 91.87 分</w:t>
            </w:r>
          </w:p>
        </w:tc>
      </w:tr>
    </w:tbl>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Style w:val="a6"/>
          <w:rFonts w:ascii="Segoe UI" w:hAnsi="Segoe UI" w:cs="Segoe UI"/>
          <w:color w:val="606266"/>
          <w:sz w:val="21"/>
          <w:szCs w:val="21"/>
        </w:rPr>
        <w:t>四、主要标的信息</w:t>
      </w:r>
    </w:p>
    <w:tbl>
      <w:tblPr>
        <w:tblW w:w="9832"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30"/>
        <w:gridCol w:w="690"/>
        <w:gridCol w:w="690"/>
        <w:gridCol w:w="690"/>
        <w:gridCol w:w="1395"/>
        <w:gridCol w:w="1395"/>
        <w:gridCol w:w="3742"/>
      </w:tblGrid>
      <w:tr w:rsidR="00631F59" w:rsidTr="00107CD8">
        <w:trPr>
          <w:trHeight w:val="20"/>
          <w:tblHeader/>
        </w:trPr>
        <w:tc>
          <w:tcPr>
            <w:tcW w:w="0" w:type="auto"/>
            <w:shd w:val="clear" w:color="auto" w:fill="FAFAFA"/>
            <w:tcMar>
              <w:top w:w="240" w:type="dxa"/>
              <w:left w:w="240" w:type="dxa"/>
              <w:bottom w:w="240" w:type="dxa"/>
              <w:right w:w="240" w:type="dxa"/>
            </w:tcMar>
            <w:vAlign w:val="center"/>
            <w:hideMark/>
          </w:tcPr>
          <w:p w:rsidR="00631F59" w:rsidRDefault="00631F59" w:rsidP="00107CD8">
            <w:pPr>
              <w:spacing w:line="360" w:lineRule="atLeast"/>
              <w:jc w:val="center"/>
              <w:rPr>
                <w:sz w:val="21"/>
                <w:szCs w:val="21"/>
              </w:rPr>
            </w:pPr>
            <w:r>
              <w:rPr>
                <w:rStyle w:val="ng-star-inserted"/>
                <w:sz w:val="21"/>
                <w:szCs w:val="21"/>
              </w:rPr>
              <w:t>供应商</w:t>
            </w:r>
          </w:p>
        </w:tc>
        <w:tc>
          <w:tcPr>
            <w:tcW w:w="690" w:type="dxa"/>
            <w:shd w:val="clear" w:color="auto" w:fill="FAFAFA"/>
            <w:tcMar>
              <w:top w:w="240" w:type="dxa"/>
              <w:left w:w="240" w:type="dxa"/>
              <w:bottom w:w="240" w:type="dxa"/>
              <w:right w:w="240" w:type="dxa"/>
            </w:tcMar>
            <w:vAlign w:val="center"/>
            <w:hideMark/>
          </w:tcPr>
          <w:p w:rsidR="00631F59" w:rsidRDefault="00631F59" w:rsidP="00107CD8">
            <w:pPr>
              <w:spacing w:line="360" w:lineRule="atLeast"/>
              <w:jc w:val="center"/>
              <w:rPr>
                <w:sz w:val="21"/>
                <w:szCs w:val="21"/>
              </w:rPr>
            </w:pPr>
            <w:r>
              <w:rPr>
                <w:rStyle w:val="ng-star-inserted"/>
                <w:sz w:val="21"/>
                <w:szCs w:val="21"/>
              </w:rPr>
              <w:t>商品名称</w:t>
            </w:r>
          </w:p>
        </w:tc>
        <w:tc>
          <w:tcPr>
            <w:tcW w:w="690" w:type="dxa"/>
            <w:shd w:val="clear" w:color="auto" w:fill="FAFAFA"/>
            <w:tcMar>
              <w:top w:w="240" w:type="dxa"/>
              <w:left w:w="240" w:type="dxa"/>
              <w:bottom w:w="240" w:type="dxa"/>
              <w:right w:w="240" w:type="dxa"/>
            </w:tcMar>
            <w:vAlign w:val="center"/>
            <w:hideMark/>
          </w:tcPr>
          <w:p w:rsidR="00631F59" w:rsidRDefault="00631F59" w:rsidP="00107CD8">
            <w:pPr>
              <w:spacing w:line="360" w:lineRule="atLeast"/>
              <w:jc w:val="center"/>
              <w:rPr>
                <w:sz w:val="21"/>
                <w:szCs w:val="21"/>
              </w:rPr>
            </w:pPr>
            <w:r>
              <w:rPr>
                <w:rStyle w:val="ng-star-inserted"/>
                <w:sz w:val="21"/>
                <w:szCs w:val="21"/>
              </w:rPr>
              <w:t>规格型号</w:t>
            </w:r>
          </w:p>
        </w:tc>
        <w:tc>
          <w:tcPr>
            <w:tcW w:w="690" w:type="dxa"/>
            <w:shd w:val="clear" w:color="auto" w:fill="FAFAFA"/>
            <w:tcMar>
              <w:top w:w="240" w:type="dxa"/>
              <w:left w:w="240" w:type="dxa"/>
              <w:bottom w:w="240" w:type="dxa"/>
              <w:right w:w="240" w:type="dxa"/>
            </w:tcMar>
            <w:vAlign w:val="center"/>
            <w:hideMark/>
          </w:tcPr>
          <w:p w:rsidR="00631F59" w:rsidRDefault="00631F59" w:rsidP="00107CD8">
            <w:pPr>
              <w:spacing w:line="360" w:lineRule="atLeast"/>
              <w:jc w:val="center"/>
              <w:rPr>
                <w:sz w:val="21"/>
                <w:szCs w:val="21"/>
              </w:rPr>
            </w:pPr>
            <w:r>
              <w:rPr>
                <w:rStyle w:val="ng-star-inserted"/>
                <w:sz w:val="21"/>
                <w:szCs w:val="21"/>
              </w:rPr>
              <w:t>数量</w:t>
            </w:r>
          </w:p>
        </w:tc>
        <w:tc>
          <w:tcPr>
            <w:tcW w:w="1395" w:type="dxa"/>
            <w:shd w:val="clear" w:color="auto" w:fill="FAFAFA"/>
            <w:tcMar>
              <w:top w:w="240" w:type="dxa"/>
              <w:left w:w="240" w:type="dxa"/>
              <w:bottom w:w="240" w:type="dxa"/>
              <w:right w:w="240" w:type="dxa"/>
            </w:tcMar>
            <w:vAlign w:val="center"/>
            <w:hideMark/>
          </w:tcPr>
          <w:p w:rsidR="00631F59" w:rsidRDefault="00631F59" w:rsidP="00107CD8">
            <w:pPr>
              <w:spacing w:line="360" w:lineRule="atLeast"/>
              <w:jc w:val="center"/>
              <w:rPr>
                <w:sz w:val="21"/>
                <w:szCs w:val="21"/>
              </w:rPr>
            </w:pPr>
            <w:r>
              <w:rPr>
                <w:rStyle w:val="ng-star-inserted"/>
                <w:sz w:val="21"/>
                <w:szCs w:val="21"/>
              </w:rPr>
              <w:t>单价</w:t>
            </w:r>
          </w:p>
        </w:tc>
        <w:tc>
          <w:tcPr>
            <w:tcW w:w="1395" w:type="dxa"/>
            <w:shd w:val="clear" w:color="auto" w:fill="FAFAFA"/>
            <w:tcMar>
              <w:top w:w="240" w:type="dxa"/>
              <w:left w:w="240" w:type="dxa"/>
              <w:bottom w:w="240" w:type="dxa"/>
              <w:right w:w="240" w:type="dxa"/>
            </w:tcMar>
            <w:vAlign w:val="center"/>
            <w:hideMark/>
          </w:tcPr>
          <w:p w:rsidR="00631F59" w:rsidRDefault="00631F59" w:rsidP="00107CD8">
            <w:pPr>
              <w:spacing w:line="360" w:lineRule="atLeast"/>
              <w:jc w:val="center"/>
              <w:rPr>
                <w:sz w:val="21"/>
                <w:szCs w:val="21"/>
              </w:rPr>
            </w:pPr>
            <w:r>
              <w:rPr>
                <w:rStyle w:val="ng-star-inserted"/>
                <w:sz w:val="21"/>
                <w:szCs w:val="21"/>
              </w:rPr>
              <w:t>总价</w:t>
            </w:r>
          </w:p>
        </w:tc>
        <w:tc>
          <w:tcPr>
            <w:tcW w:w="3742" w:type="dxa"/>
            <w:shd w:val="clear" w:color="auto" w:fill="FAFAFA"/>
            <w:tcMar>
              <w:top w:w="240" w:type="dxa"/>
              <w:left w:w="240" w:type="dxa"/>
              <w:bottom w:w="240" w:type="dxa"/>
              <w:right w:w="240" w:type="dxa"/>
            </w:tcMar>
            <w:vAlign w:val="center"/>
            <w:hideMark/>
          </w:tcPr>
          <w:p w:rsidR="00631F59" w:rsidRDefault="00631F59" w:rsidP="00107CD8">
            <w:pPr>
              <w:spacing w:line="360" w:lineRule="atLeast"/>
              <w:jc w:val="center"/>
              <w:rPr>
                <w:sz w:val="21"/>
                <w:szCs w:val="21"/>
              </w:rPr>
            </w:pPr>
            <w:r>
              <w:rPr>
                <w:rStyle w:val="ng-star-inserted"/>
                <w:sz w:val="21"/>
                <w:szCs w:val="21"/>
              </w:rPr>
              <w:t>服务要求</w:t>
            </w:r>
          </w:p>
        </w:tc>
      </w:tr>
      <w:tr w:rsidR="00631F59" w:rsidTr="00107CD8">
        <w:trPr>
          <w:trHeight w:val="20"/>
        </w:trPr>
        <w:tc>
          <w:tcPr>
            <w:tcW w:w="1230" w:type="dxa"/>
            <w:shd w:val="clear" w:color="auto" w:fill="FFFFFF"/>
            <w:tcMar>
              <w:top w:w="225" w:type="dxa"/>
              <w:left w:w="225" w:type="dxa"/>
              <w:bottom w:w="225" w:type="dxa"/>
              <w:right w:w="225" w:type="dxa"/>
            </w:tcMar>
            <w:vAlign w:val="center"/>
            <w:hideMark/>
          </w:tcPr>
          <w:p w:rsidR="00631F59" w:rsidRDefault="00631F59" w:rsidP="00631F59">
            <w:pPr>
              <w:spacing w:line="360" w:lineRule="atLeast"/>
              <w:rPr>
                <w:sz w:val="21"/>
                <w:szCs w:val="21"/>
              </w:rPr>
            </w:pPr>
            <w:r>
              <w:rPr>
                <w:rStyle w:val="ng-star-inserted"/>
                <w:sz w:val="21"/>
                <w:szCs w:val="21"/>
              </w:rPr>
              <w:t>北京固废物流有限公司</w:t>
            </w:r>
          </w:p>
        </w:tc>
        <w:tc>
          <w:tcPr>
            <w:tcW w:w="690" w:type="dxa"/>
            <w:shd w:val="clear" w:color="auto" w:fill="FFFFFF"/>
            <w:tcMar>
              <w:top w:w="225" w:type="dxa"/>
              <w:left w:w="225" w:type="dxa"/>
              <w:bottom w:w="225" w:type="dxa"/>
              <w:right w:w="225" w:type="dxa"/>
            </w:tcMar>
            <w:vAlign w:val="center"/>
            <w:hideMark/>
          </w:tcPr>
          <w:p w:rsidR="00631F59" w:rsidRPr="00631F59" w:rsidRDefault="00631F59" w:rsidP="00631F59">
            <w:pPr>
              <w:spacing w:line="360" w:lineRule="atLeast"/>
              <w:rPr>
                <w:sz w:val="21"/>
                <w:szCs w:val="21"/>
              </w:rPr>
            </w:pPr>
          </w:p>
        </w:tc>
        <w:tc>
          <w:tcPr>
            <w:tcW w:w="690" w:type="dxa"/>
            <w:shd w:val="clear" w:color="auto" w:fill="FFFFFF"/>
            <w:tcMar>
              <w:top w:w="225" w:type="dxa"/>
              <w:left w:w="225" w:type="dxa"/>
              <w:bottom w:w="225" w:type="dxa"/>
              <w:right w:w="225" w:type="dxa"/>
            </w:tcMar>
            <w:vAlign w:val="center"/>
            <w:hideMark/>
          </w:tcPr>
          <w:p w:rsidR="00631F59" w:rsidRDefault="00631F59" w:rsidP="00631F59">
            <w:pPr>
              <w:spacing w:line="360" w:lineRule="atLeast"/>
              <w:rPr>
                <w:rFonts w:ascii="Times New Roman" w:eastAsia="Times New Roman" w:hAnsi="Times New Roman" w:cs="Times New Roman"/>
                <w:sz w:val="20"/>
                <w:szCs w:val="20"/>
              </w:rPr>
            </w:pPr>
          </w:p>
        </w:tc>
        <w:tc>
          <w:tcPr>
            <w:tcW w:w="690" w:type="dxa"/>
            <w:shd w:val="clear" w:color="auto" w:fill="FFFFFF"/>
            <w:tcMar>
              <w:top w:w="225" w:type="dxa"/>
              <w:left w:w="225" w:type="dxa"/>
              <w:bottom w:w="225" w:type="dxa"/>
              <w:right w:w="225" w:type="dxa"/>
            </w:tcMar>
            <w:vAlign w:val="center"/>
            <w:hideMark/>
          </w:tcPr>
          <w:p w:rsidR="00631F59" w:rsidRDefault="00631F59" w:rsidP="00631F59">
            <w:pPr>
              <w:spacing w:line="360" w:lineRule="atLeast"/>
              <w:rPr>
                <w:sz w:val="21"/>
                <w:szCs w:val="21"/>
              </w:rPr>
            </w:pPr>
            <w:r>
              <w:rPr>
                <w:rStyle w:val="ng-star-inserted"/>
                <w:sz w:val="21"/>
                <w:szCs w:val="21"/>
              </w:rPr>
              <w:t>1</w:t>
            </w:r>
          </w:p>
        </w:tc>
        <w:tc>
          <w:tcPr>
            <w:tcW w:w="1395" w:type="dxa"/>
            <w:shd w:val="clear" w:color="auto" w:fill="FFFFFF"/>
            <w:tcMar>
              <w:top w:w="225" w:type="dxa"/>
              <w:left w:w="225" w:type="dxa"/>
              <w:bottom w:w="225" w:type="dxa"/>
              <w:right w:w="225" w:type="dxa"/>
            </w:tcMar>
            <w:vAlign w:val="center"/>
            <w:hideMark/>
          </w:tcPr>
          <w:p w:rsidR="00631F59" w:rsidRDefault="00631F59" w:rsidP="00631F59">
            <w:pPr>
              <w:spacing w:line="360" w:lineRule="atLeast"/>
              <w:rPr>
                <w:sz w:val="21"/>
                <w:szCs w:val="21"/>
              </w:rPr>
            </w:pPr>
            <w:r>
              <w:rPr>
                <w:rStyle w:val="ng-star-inserted"/>
                <w:sz w:val="21"/>
                <w:szCs w:val="21"/>
              </w:rPr>
              <w:t>505.76427万元</w:t>
            </w:r>
          </w:p>
        </w:tc>
        <w:tc>
          <w:tcPr>
            <w:tcW w:w="1395" w:type="dxa"/>
            <w:shd w:val="clear" w:color="auto" w:fill="FFFFFF"/>
            <w:tcMar>
              <w:top w:w="225" w:type="dxa"/>
              <w:left w:w="225" w:type="dxa"/>
              <w:bottom w:w="225" w:type="dxa"/>
              <w:right w:w="225" w:type="dxa"/>
            </w:tcMar>
            <w:vAlign w:val="center"/>
            <w:hideMark/>
          </w:tcPr>
          <w:p w:rsidR="00631F59" w:rsidRDefault="00631F59" w:rsidP="00631F59">
            <w:pPr>
              <w:spacing w:line="360" w:lineRule="atLeast"/>
              <w:rPr>
                <w:sz w:val="21"/>
                <w:szCs w:val="21"/>
              </w:rPr>
            </w:pPr>
            <w:r>
              <w:rPr>
                <w:rStyle w:val="ng-star-inserted"/>
                <w:sz w:val="21"/>
                <w:szCs w:val="21"/>
              </w:rPr>
              <w:t>505.76427万元</w:t>
            </w:r>
          </w:p>
        </w:tc>
        <w:tc>
          <w:tcPr>
            <w:tcW w:w="3742" w:type="dxa"/>
            <w:shd w:val="clear" w:color="auto" w:fill="FFFFFF"/>
            <w:tcMar>
              <w:top w:w="225" w:type="dxa"/>
              <w:left w:w="225" w:type="dxa"/>
              <w:bottom w:w="225" w:type="dxa"/>
              <w:right w:w="225" w:type="dxa"/>
            </w:tcMar>
            <w:vAlign w:val="center"/>
            <w:hideMark/>
          </w:tcPr>
          <w:p w:rsidR="00631F59" w:rsidRDefault="00631F59" w:rsidP="00631F59">
            <w:pPr>
              <w:spacing w:line="360" w:lineRule="atLeast"/>
              <w:rPr>
                <w:sz w:val="21"/>
                <w:szCs w:val="21"/>
              </w:rPr>
            </w:pPr>
            <w:r>
              <w:rPr>
                <w:rStyle w:val="ng-star-inserted"/>
                <w:sz w:val="21"/>
                <w:szCs w:val="21"/>
              </w:rPr>
              <w:t>涉及 266 个老旧小区桶站值守和巡查分拣；辖区的老旧小区大件垃圾及低值可回收物的循环收集,每日每个点位不少于2次；38 个社区的日常垃圾分类宣传及定时开展积分兑换；临街及问题多发点位的重点管理并配合街道针对各类市区检查问题的整改。 服务期:12个月，从</w:t>
            </w:r>
            <w:r>
              <w:rPr>
                <w:rStyle w:val="ng-star-inserted"/>
                <w:sz w:val="21"/>
                <w:szCs w:val="21"/>
              </w:rPr>
              <w:lastRenderedPageBreak/>
              <w:t>2026年2月1日起至2027年1月31日止。 具体详见招标文件。</w:t>
            </w:r>
          </w:p>
        </w:tc>
      </w:tr>
    </w:tbl>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lastRenderedPageBreak/>
        <w:t>项目名称：广外街道</w:t>
      </w:r>
      <w:r>
        <w:rPr>
          <w:rFonts w:ascii="Segoe UI" w:hAnsi="Segoe UI" w:cs="Segoe UI"/>
          <w:color w:val="606266"/>
          <w:sz w:val="21"/>
          <w:szCs w:val="21"/>
        </w:rPr>
        <w:t>2026</w:t>
      </w:r>
      <w:r>
        <w:rPr>
          <w:rFonts w:ascii="Segoe UI" w:hAnsi="Segoe UI" w:cs="Segoe UI"/>
          <w:color w:val="606266"/>
          <w:sz w:val="21"/>
          <w:szCs w:val="21"/>
        </w:rPr>
        <w:t>年老旧小区垃圾分类服务项目</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采购需求：按照《北京市进一步推进生活垃圾分类工作的实施意见》要求，结合广外街道实际情况，保障街道老旧小区垃圾分类效果，达到市、区城管委相关工作要求，提升辖区桶站及周边卫生环境，强化居民分类意识，拟聘请第三方公司在广外街道开展垃圾分类相关工作。服务内容主要涉及</w:t>
      </w:r>
      <w:r>
        <w:rPr>
          <w:rFonts w:ascii="Segoe UI" w:hAnsi="Segoe UI" w:cs="Segoe UI"/>
          <w:color w:val="606266"/>
          <w:sz w:val="21"/>
          <w:szCs w:val="21"/>
        </w:rPr>
        <w:t> 266 </w:t>
      </w:r>
      <w:r>
        <w:rPr>
          <w:rFonts w:ascii="Segoe UI" w:hAnsi="Segoe UI" w:cs="Segoe UI"/>
          <w:color w:val="606266"/>
          <w:sz w:val="21"/>
          <w:szCs w:val="21"/>
        </w:rPr>
        <w:t>个老旧小区桶站值守和巡查分拣；辖区的老旧小区大件垃圾及低值可回收物的循环收集</w:t>
      </w:r>
      <w:r>
        <w:rPr>
          <w:rFonts w:ascii="Segoe UI" w:hAnsi="Segoe UI" w:cs="Segoe UI"/>
          <w:color w:val="606266"/>
          <w:sz w:val="21"/>
          <w:szCs w:val="21"/>
        </w:rPr>
        <w:t>,</w:t>
      </w:r>
      <w:r>
        <w:rPr>
          <w:rFonts w:ascii="Segoe UI" w:hAnsi="Segoe UI" w:cs="Segoe UI"/>
          <w:color w:val="606266"/>
          <w:sz w:val="21"/>
          <w:szCs w:val="21"/>
        </w:rPr>
        <w:t>每日每个点位不少于</w:t>
      </w:r>
      <w:r>
        <w:rPr>
          <w:rFonts w:ascii="Segoe UI" w:hAnsi="Segoe UI" w:cs="Segoe UI"/>
          <w:color w:val="606266"/>
          <w:sz w:val="21"/>
          <w:szCs w:val="21"/>
        </w:rPr>
        <w:t>2</w:t>
      </w:r>
      <w:r>
        <w:rPr>
          <w:rFonts w:ascii="Segoe UI" w:hAnsi="Segoe UI" w:cs="Segoe UI"/>
          <w:color w:val="606266"/>
          <w:sz w:val="21"/>
          <w:szCs w:val="21"/>
        </w:rPr>
        <w:t>次；</w:t>
      </w:r>
      <w:r>
        <w:rPr>
          <w:rFonts w:ascii="Segoe UI" w:hAnsi="Segoe UI" w:cs="Segoe UI"/>
          <w:color w:val="606266"/>
          <w:sz w:val="21"/>
          <w:szCs w:val="21"/>
        </w:rPr>
        <w:t>38 </w:t>
      </w:r>
      <w:r>
        <w:rPr>
          <w:rFonts w:ascii="Segoe UI" w:hAnsi="Segoe UI" w:cs="Segoe UI"/>
          <w:color w:val="606266"/>
          <w:sz w:val="21"/>
          <w:szCs w:val="21"/>
        </w:rPr>
        <w:t>个社区的日常垃圾分类宣传及定时开展积分兑换；临街及问题多发点位的重点管理并配合街道针对各类市区检查问题的整改。</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合同履行期限：</w:t>
      </w:r>
      <w:r>
        <w:rPr>
          <w:rFonts w:ascii="Segoe UI" w:hAnsi="Segoe UI" w:cs="Segoe UI"/>
          <w:color w:val="606266"/>
          <w:sz w:val="21"/>
          <w:szCs w:val="21"/>
        </w:rPr>
        <w:t>12</w:t>
      </w:r>
      <w:r>
        <w:rPr>
          <w:rFonts w:ascii="Segoe UI" w:hAnsi="Segoe UI" w:cs="Segoe UI"/>
          <w:color w:val="606266"/>
          <w:sz w:val="21"/>
          <w:szCs w:val="21"/>
        </w:rPr>
        <w:t>个月，从</w:t>
      </w:r>
      <w:r>
        <w:rPr>
          <w:rFonts w:ascii="Segoe UI" w:hAnsi="Segoe UI" w:cs="Segoe UI"/>
          <w:color w:val="606266"/>
          <w:sz w:val="21"/>
          <w:szCs w:val="21"/>
        </w:rPr>
        <w:t>2026</w:t>
      </w:r>
      <w:r>
        <w:rPr>
          <w:rFonts w:ascii="Segoe UI" w:hAnsi="Segoe UI" w:cs="Segoe UI"/>
          <w:color w:val="606266"/>
          <w:sz w:val="21"/>
          <w:szCs w:val="21"/>
        </w:rPr>
        <w:t>年</w:t>
      </w:r>
      <w:r>
        <w:rPr>
          <w:rFonts w:ascii="Segoe UI" w:hAnsi="Segoe UI" w:cs="Segoe UI"/>
          <w:color w:val="606266"/>
          <w:sz w:val="21"/>
          <w:szCs w:val="21"/>
        </w:rPr>
        <w:t>2</w:t>
      </w:r>
      <w:r>
        <w:rPr>
          <w:rFonts w:ascii="Segoe UI" w:hAnsi="Segoe UI" w:cs="Segoe UI"/>
          <w:color w:val="606266"/>
          <w:sz w:val="21"/>
          <w:szCs w:val="21"/>
        </w:rPr>
        <w:t>月</w:t>
      </w:r>
      <w:r>
        <w:rPr>
          <w:rFonts w:ascii="Segoe UI" w:hAnsi="Segoe UI" w:cs="Segoe UI"/>
          <w:color w:val="606266"/>
          <w:sz w:val="21"/>
          <w:szCs w:val="21"/>
        </w:rPr>
        <w:t>1</w:t>
      </w:r>
      <w:r>
        <w:rPr>
          <w:rFonts w:ascii="Segoe UI" w:hAnsi="Segoe UI" w:cs="Segoe UI"/>
          <w:color w:val="606266"/>
          <w:sz w:val="21"/>
          <w:szCs w:val="21"/>
        </w:rPr>
        <w:t>日起至</w:t>
      </w:r>
      <w:r>
        <w:rPr>
          <w:rFonts w:ascii="Segoe UI" w:hAnsi="Segoe UI" w:cs="Segoe UI"/>
          <w:color w:val="606266"/>
          <w:sz w:val="21"/>
          <w:szCs w:val="21"/>
        </w:rPr>
        <w:t> 2027</w:t>
      </w:r>
      <w:r>
        <w:rPr>
          <w:rFonts w:ascii="Segoe UI" w:hAnsi="Segoe UI" w:cs="Segoe UI"/>
          <w:color w:val="606266"/>
          <w:sz w:val="21"/>
          <w:szCs w:val="21"/>
        </w:rPr>
        <w:t>年</w:t>
      </w:r>
      <w:r>
        <w:rPr>
          <w:rFonts w:ascii="Segoe UI" w:hAnsi="Segoe UI" w:cs="Segoe UI"/>
          <w:color w:val="606266"/>
          <w:sz w:val="21"/>
          <w:szCs w:val="21"/>
        </w:rPr>
        <w:t>1</w:t>
      </w:r>
      <w:r>
        <w:rPr>
          <w:rFonts w:ascii="Segoe UI" w:hAnsi="Segoe UI" w:cs="Segoe UI"/>
          <w:color w:val="606266"/>
          <w:sz w:val="21"/>
          <w:szCs w:val="21"/>
        </w:rPr>
        <w:t>月</w:t>
      </w:r>
      <w:r>
        <w:rPr>
          <w:rFonts w:ascii="Segoe UI" w:hAnsi="Segoe UI" w:cs="Segoe UI"/>
          <w:color w:val="606266"/>
          <w:sz w:val="21"/>
          <w:szCs w:val="21"/>
        </w:rPr>
        <w:t>31</w:t>
      </w:r>
      <w:r>
        <w:rPr>
          <w:rFonts w:ascii="Segoe UI" w:hAnsi="Segoe UI" w:cs="Segoe UI"/>
          <w:color w:val="606266"/>
          <w:sz w:val="21"/>
          <w:szCs w:val="21"/>
        </w:rPr>
        <w:t>日止。</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Style w:val="a6"/>
          <w:rFonts w:ascii="Segoe UI" w:hAnsi="Segoe UI" w:cs="Segoe UI"/>
          <w:color w:val="606266"/>
          <w:sz w:val="21"/>
          <w:szCs w:val="21"/>
        </w:rPr>
        <w:t>五、评审专家（单一来源采购人员）名单：</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马常存、张富荣、王静、田松涛、王玲雁</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Style w:val="a6"/>
          <w:rFonts w:ascii="Segoe UI" w:hAnsi="Segoe UI" w:cs="Segoe UI"/>
          <w:color w:val="606266"/>
          <w:sz w:val="21"/>
          <w:szCs w:val="21"/>
        </w:rPr>
        <w:t>六、代理服务收费标准及金额：</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b/>
          <w:bCs/>
          <w:color w:val="606266"/>
          <w:sz w:val="21"/>
          <w:szCs w:val="21"/>
        </w:rPr>
        <w:t>本项目代理费总金额：</w:t>
      </w:r>
      <w:r>
        <w:rPr>
          <w:rFonts w:ascii="Segoe UI" w:hAnsi="Segoe UI" w:cs="Segoe UI"/>
          <w:b/>
          <w:bCs/>
          <w:color w:val="606266"/>
          <w:sz w:val="21"/>
          <w:szCs w:val="21"/>
        </w:rPr>
        <w:t>4.489642</w:t>
      </w:r>
      <w:r>
        <w:rPr>
          <w:rFonts w:ascii="Segoe UI" w:hAnsi="Segoe UI" w:cs="Segoe UI"/>
          <w:b/>
          <w:bCs/>
          <w:color w:val="606266"/>
          <w:sz w:val="21"/>
          <w:szCs w:val="21"/>
        </w:rPr>
        <w:t>万元（人民币）</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本项目代理费收费标准：</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在国家计委印发的计价格【</w:t>
      </w:r>
      <w:r>
        <w:rPr>
          <w:rFonts w:ascii="Segoe UI" w:hAnsi="Segoe UI" w:cs="Segoe UI"/>
          <w:color w:val="606266"/>
          <w:sz w:val="21"/>
          <w:szCs w:val="21"/>
        </w:rPr>
        <w:t>2002</w:t>
      </w:r>
      <w:r>
        <w:rPr>
          <w:rFonts w:ascii="Segoe UI" w:hAnsi="Segoe UI" w:cs="Segoe UI"/>
          <w:color w:val="606266"/>
          <w:sz w:val="21"/>
          <w:szCs w:val="21"/>
        </w:rPr>
        <w:t>】</w:t>
      </w:r>
      <w:r>
        <w:rPr>
          <w:rFonts w:ascii="Segoe UI" w:hAnsi="Segoe UI" w:cs="Segoe UI"/>
          <w:color w:val="606266"/>
          <w:sz w:val="21"/>
          <w:szCs w:val="21"/>
        </w:rPr>
        <w:t>1980</w:t>
      </w:r>
      <w:r>
        <w:rPr>
          <w:rFonts w:ascii="Segoe UI" w:hAnsi="Segoe UI" w:cs="Segoe UI"/>
          <w:color w:val="606266"/>
          <w:sz w:val="21"/>
          <w:szCs w:val="21"/>
        </w:rPr>
        <w:t>号关于《招标代理机构服务费管理暂行办法》的通知及发改办价格【</w:t>
      </w:r>
      <w:r>
        <w:rPr>
          <w:rFonts w:ascii="Segoe UI" w:hAnsi="Segoe UI" w:cs="Segoe UI"/>
          <w:color w:val="606266"/>
          <w:sz w:val="21"/>
          <w:szCs w:val="21"/>
        </w:rPr>
        <w:t>2003</w:t>
      </w:r>
      <w:r>
        <w:rPr>
          <w:rFonts w:ascii="Segoe UI" w:hAnsi="Segoe UI" w:cs="Segoe UI"/>
          <w:color w:val="606266"/>
          <w:sz w:val="21"/>
          <w:szCs w:val="21"/>
        </w:rPr>
        <w:t>】</w:t>
      </w:r>
      <w:r>
        <w:rPr>
          <w:rFonts w:ascii="Segoe UI" w:hAnsi="Segoe UI" w:cs="Segoe UI"/>
          <w:color w:val="606266"/>
          <w:sz w:val="21"/>
          <w:szCs w:val="21"/>
        </w:rPr>
        <w:t>857</w:t>
      </w:r>
      <w:r>
        <w:rPr>
          <w:rFonts w:ascii="Segoe UI" w:hAnsi="Segoe UI" w:cs="Segoe UI"/>
          <w:color w:val="606266"/>
          <w:sz w:val="21"/>
          <w:szCs w:val="21"/>
        </w:rPr>
        <w:t>号文《国家发展改革委办公厅关于招标代理服务收费有关问题的通知》的基础上，下浮</w:t>
      </w:r>
      <w:r>
        <w:rPr>
          <w:rFonts w:ascii="Segoe UI" w:hAnsi="Segoe UI" w:cs="Segoe UI"/>
          <w:color w:val="606266"/>
          <w:sz w:val="21"/>
          <w:szCs w:val="21"/>
        </w:rPr>
        <w:t>5%</w:t>
      </w:r>
      <w:r>
        <w:rPr>
          <w:rFonts w:ascii="Segoe UI" w:hAnsi="Segoe UI" w:cs="Segoe UI"/>
          <w:color w:val="606266"/>
          <w:sz w:val="21"/>
          <w:szCs w:val="21"/>
        </w:rPr>
        <w:t>。</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Style w:val="a6"/>
          <w:rFonts w:ascii="Segoe UI" w:hAnsi="Segoe UI" w:cs="Segoe UI"/>
          <w:color w:val="606266"/>
          <w:sz w:val="21"/>
          <w:szCs w:val="21"/>
        </w:rPr>
        <w:t>七、公告期限</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自本公告发布之日起</w:t>
      </w:r>
      <w:r>
        <w:rPr>
          <w:rFonts w:ascii="Segoe UI" w:hAnsi="Segoe UI" w:cs="Segoe UI"/>
          <w:color w:val="606266"/>
          <w:sz w:val="21"/>
          <w:szCs w:val="21"/>
        </w:rPr>
        <w:t>1</w:t>
      </w:r>
      <w:r>
        <w:rPr>
          <w:rFonts w:ascii="Segoe UI" w:hAnsi="Segoe UI" w:cs="Segoe UI"/>
          <w:color w:val="606266"/>
          <w:sz w:val="21"/>
          <w:szCs w:val="21"/>
        </w:rPr>
        <w:t>个工作日。</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Style w:val="a6"/>
          <w:rFonts w:ascii="Segoe UI" w:hAnsi="Segoe UI" w:cs="Segoe UI"/>
          <w:color w:val="606266"/>
          <w:sz w:val="21"/>
          <w:szCs w:val="21"/>
        </w:rPr>
        <w:t>八、其它补充事宜</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无</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Style w:val="a6"/>
          <w:rFonts w:ascii="Segoe UI" w:hAnsi="Segoe UI" w:cs="Segoe UI"/>
          <w:color w:val="606266"/>
          <w:sz w:val="21"/>
          <w:szCs w:val="21"/>
        </w:rPr>
        <w:t>九、凡对本次公告内容提出询问，请按以下方式联系。</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1.</w:t>
      </w:r>
      <w:r>
        <w:rPr>
          <w:rFonts w:ascii="Segoe UI" w:hAnsi="Segoe UI" w:cs="Segoe UI"/>
          <w:color w:val="606266"/>
          <w:sz w:val="21"/>
          <w:szCs w:val="21"/>
        </w:rPr>
        <w:t>采购人信息</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名</w:t>
      </w:r>
      <w:r>
        <w:rPr>
          <w:rFonts w:ascii="Segoe UI" w:hAnsi="Segoe UI" w:cs="Segoe UI"/>
          <w:color w:val="606266"/>
          <w:sz w:val="21"/>
          <w:szCs w:val="21"/>
        </w:rPr>
        <w:t xml:space="preserve"> </w:t>
      </w:r>
      <w:r>
        <w:rPr>
          <w:rFonts w:ascii="Segoe UI" w:hAnsi="Segoe UI" w:cs="Segoe UI"/>
          <w:color w:val="606266"/>
          <w:sz w:val="21"/>
          <w:szCs w:val="21"/>
        </w:rPr>
        <w:t>称：北京市西城区人民政府广安门外街道办事处（本级）</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地址：北京市西城区广外街道车站西街</w:t>
      </w:r>
      <w:r>
        <w:rPr>
          <w:rFonts w:ascii="Segoe UI" w:hAnsi="Segoe UI" w:cs="Segoe UI"/>
          <w:color w:val="606266"/>
          <w:sz w:val="21"/>
          <w:szCs w:val="21"/>
        </w:rPr>
        <w:t>17</w:t>
      </w:r>
      <w:r>
        <w:rPr>
          <w:rFonts w:ascii="Segoe UI" w:hAnsi="Segoe UI" w:cs="Segoe UI"/>
          <w:color w:val="606266"/>
          <w:sz w:val="21"/>
          <w:szCs w:val="21"/>
        </w:rPr>
        <w:t>号</w:t>
      </w:r>
      <w:r>
        <w:rPr>
          <w:rFonts w:ascii="Segoe UI" w:hAnsi="Segoe UI" w:cs="Segoe UI"/>
          <w:color w:val="606266"/>
          <w:sz w:val="21"/>
          <w:szCs w:val="21"/>
        </w:rPr>
        <w:t>11</w:t>
      </w:r>
      <w:r>
        <w:rPr>
          <w:rFonts w:ascii="Segoe UI" w:hAnsi="Segoe UI" w:cs="Segoe UI"/>
          <w:color w:val="606266"/>
          <w:sz w:val="21"/>
          <w:szCs w:val="21"/>
        </w:rPr>
        <w:t>号楼</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lastRenderedPageBreak/>
        <w:t>联系方式：马添一</w:t>
      </w:r>
      <w:r>
        <w:rPr>
          <w:rFonts w:ascii="Segoe UI" w:hAnsi="Segoe UI" w:cs="Segoe UI"/>
          <w:color w:val="606266"/>
          <w:sz w:val="21"/>
          <w:szCs w:val="21"/>
        </w:rPr>
        <w:t>,63318244</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2.</w:t>
      </w:r>
      <w:r>
        <w:rPr>
          <w:rFonts w:ascii="Segoe UI" w:hAnsi="Segoe UI" w:cs="Segoe UI"/>
          <w:color w:val="606266"/>
          <w:sz w:val="21"/>
          <w:szCs w:val="21"/>
        </w:rPr>
        <w:t>采购代理机构信息</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名</w:t>
      </w:r>
      <w:r>
        <w:rPr>
          <w:rFonts w:ascii="Segoe UI" w:hAnsi="Segoe UI" w:cs="Segoe UI"/>
          <w:color w:val="606266"/>
          <w:sz w:val="21"/>
          <w:szCs w:val="21"/>
        </w:rPr>
        <w:t xml:space="preserve"> </w:t>
      </w:r>
      <w:r>
        <w:rPr>
          <w:rFonts w:ascii="Segoe UI" w:hAnsi="Segoe UI" w:cs="Segoe UI"/>
          <w:color w:val="606266"/>
          <w:sz w:val="21"/>
          <w:szCs w:val="21"/>
        </w:rPr>
        <w:t>称：北京国际贸易有限公司</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地</w:t>
      </w:r>
      <w:r>
        <w:rPr>
          <w:rFonts w:ascii="Segoe UI" w:hAnsi="Segoe UI" w:cs="Segoe UI" w:hint="eastAsia"/>
          <w:color w:val="606266"/>
          <w:sz w:val="21"/>
          <w:szCs w:val="21"/>
        </w:rPr>
        <w:t xml:space="preserve"> </w:t>
      </w:r>
      <w:r>
        <w:rPr>
          <w:rFonts w:ascii="Segoe UI" w:hAnsi="Segoe UI" w:cs="Segoe UI"/>
          <w:color w:val="606266"/>
          <w:sz w:val="21"/>
          <w:szCs w:val="21"/>
        </w:rPr>
        <w:t xml:space="preserve">  </w:t>
      </w:r>
      <w:r>
        <w:rPr>
          <w:rFonts w:ascii="Segoe UI" w:hAnsi="Segoe UI" w:cs="Segoe UI"/>
          <w:color w:val="606266"/>
          <w:sz w:val="21"/>
          <w:szCs w:val="21"/>
        </w:rPr>
        <w:t>址：北京市朝阳区建外大街甲三号</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联系方式：关敬辉，</w:t>
      </w:r>
      <w:r>
        <w:rPr>
          <w:rFonts w:ascii="Segoe UI" w:hAnsi="Segoe UI" w:cs="Segoe UI"/>
          <w:color w:val="606266"/>
          <w:sz w:val="21"/>
          <w:szCs w:val="21"/>
        </w:rPr>
        <w:t>010-85343417</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3.</w:t>
      </w:r>
      <w:r>
        <w:rPr>
          <w:rFonts w:ascii="Segoe UI" w:hAnsi="Segoe UI" w:cs="Segoe UI"/>
          <w:color w:val="606266"/>
          <w:sz w:val="21"/>
          <w:szCs w:val="21"/>
        </w:rPr>
        <w:t>项目联系方式</w:t>
      </w:r>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项目联系人：关敬辉</w:t>
      </w:r>
      <w:r w:rsidR="00442A80">
        <w:rPr>
          <w:rFonts w:ascii="Segoe UI" w:hAnsi="Segoe UI" w:cs="Segoe UI" w:hint="eastAsia"/>
          <w:color w:val="606266"/>
          <w:sz w:val="21"/>
          <w:szCs w:val="21"/>
        </w:rPr>
        <w:t>、马倩、乔若云</w:t>
      </w:r>
      <w:bookmarkStart w:id="0" w:name="_GoBack"/>
      <w:bookmarkEnd w:id="0"/>
    </w:p>
    <w:p w:rsidR="00631F59" w:rsidRDefault="00631F59" w:rsidP="00631F59">
      <w:pPr>
        <w:pStyle w:val="a5"/>
        <w:shd w:val="clear" w:color="auto" w:fill="FFFFFF"/>
        <w:spacing w:before="0" w:beforeAutospacing="0" w:after="240" w:afterAutospacing="0"/>
        <w:rPr>
          <w:rFonts w:ascii="Segoe UI" w:hAnsi="Segoe UI" w:cs="Segoe UI"/>
          <w:color w:val="606266"/>
          <w:sz w:val="21"/>
          <w:szCs w:val="21"/>
        </w:rPr>
      </w:pPr>
      <w:r>
        <w:rPr>
          <w:rFonts w:ascii="Segoe UI" w:hAnsi="Segoe UI" w:cs="Segoe UI"/>
          <w:color w:val="606266"/>
          <w:sz w:val="21"/>
          <w:szCs w:val="21"/>
        </w:rPr>
        <w:t>电</w:t>
      </w:r>
      <w:r>
        <w:rPr>
          <w:rFonts w:ascii="Segoe UI" w:hAnsi="Segoe UI" w:cs="Segoe UI" w:hint="eastAsia"/>
          <w:color w:val="606266"/>
          <w:sz w:val="21"/>
          <w:szCs w:val="21"/>
        </w:rPr>
        <w:t xml:space="preserve"> </w:t>
      </w:r>
      <w:r>
        <w:rPr>
          <w:rFonts w:ascii="Segoe UI" w:hAnsi="Segoe UI" w:cs="Segoe UI"/>
          <w:color w:val="606266"/>
          <w:sz w:val="21"/>
          <w:szCs w:val="21"/>
        </w:rPr>
        <w:t xml:space="preserve">  </w:t>
      </w:r>
      <w:r>
        <w:rPr>
          <w:rFonts w:ascii="Segoe UI" w:hAnsi="Segoe UI" w:cs="Segoe UI"/>
          <w:color w:val="606266"/>
          <w:sz w:val="21"/>
          <w:szCs w:val="21"/>
        </w:rPr>
        <w:t>话：</w:t>
      </w:r>
      <w:r>
        <w:rPr>
          <w:rFonts w:ascii="Segoe UI" w:hAnsi="Segoe UI" w:cs="Segoe UI"/>
          <w:color w:val="606266"/>
          <w:sz w:val="21"/>
          <w:szCs w:val="21"/>
        </w:rPr>
        <w:t xml:space="preserve"> 010-85343417</w:t>
      </w:r>
    </w:p>
    <w:p w:rsidR="00B928DE" w:rsidRDefault="00B928DE"/>
    <w:sectPr w:rsidR="00B928DE" w:rsidSect="00112E75">
      <w:type w:val="continuous"/>
      <w:pgSz w:w="11906" w:h="16838" w:code="9"/>
      <w:pgMar w:top="1418" w:right="1588" w:bottom="1418" w:left="1588" w:header="851" w:footer="992" w:gutter="0"/>
      <w:cols w:space="425"/>
      <w:titlePg/>
      <w:docGrid w:linePitch="318"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213"/>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59"/>
    <w:rsid w:val="00107CD8"/>
    <w:rsid w:val="00112E75"/>
    <w:rsid w:val="00442A80"/>
    <w:rsid w:val="005E6F60"/>
    <w:rsid w:val="00631F59"/>
    <w:rsid w:val="00711E7A"/>
    <w:rsid w:val="00B92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10554-966F-470C-A3AD-FCEE867C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F59"/>
    <w:rPr>
      <w:rFonts w:ascii="宋体" w:eastAsia="宋体" w:hAnsi="宋体" w:cs="宋体"/>
      <w:kern w:val="0"/>
      <w:sz w:val="24"/>
      <w:szCs w:val="24"/>
    </w:rPr>
  </w:style>
  <w:style w:type="paragraph" w:styleId="2">
    <w:name w:val="heading 2"/>
    <w:basedOn w:val="a"/>
    <w:link w:val="20"/>
    <w:uiPriority w:val="9"/>
    <w:qFormat/>
    <w:rsid w:val="00631F5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711E7A"/>
    <w:pPr>
      <w:widowControl w:val="0"/>
      <w:jc w:val="both"/>
    </w:pPr>
    <w:rPr>
      <w:rFonts w:ascii="Microsoft YaHei UI" w:eastAsia="Microsoft YaHei UI" w:hAnsiTheme="minorHAnsi" w:cstheme="minorBidi"/>
      <w:kern w:val="2"/>
      <w:sz w:val="18"/>
      <w:szCs w:val="18"/>
    </w:rPr>
  </w:style>
  <w:style w:type="character" w:customStyle="1" w:styleId="a4">
    <w:name w:val="文档结构图 字符"/>
    <w:basedOn w:val="a0"/>
    <w:link w:val="a3"/>
    <w:uiPriority w:val="99"/>
    <w:semiHidden/>
    <w:rsid w:val="00711E7A"/>
    <w:rPr>
      <w:rFonts w:ascii="Microsoft YaHei UI" w:eastAsia="Microsoft YaHei UI"/>
      <w:sz w:val="18"/>
      <w:szCs w:val="18"/>
    </w:rPr>
  </w:style>
  <w:style w:type="character" w:customStyle="1" w:styleId="20">
    <w:name w:val="标题 2 字符"/>
    <w:basedOn w:val="a0"/>
    <w:link w:val="2"/>
    <w:uiPriority w:val="9"/>
    <w:rsid w:val="00631F59"/>
    <w:rPr>
      <w:rFonts w:ascii="宋体" w:eastAsia="宋体" w:hAnsi="宋体" w:cs="宋体"/>
      <w:b/>
      <w:bCs/>
      <w:kern w:val="0"/>
      <w:sz w:val="36"/>
      <w:szCs w:val="36"/>
    </w:rPr>
  </w:style>
  <w:style w:type="paragraph" w:styleId="a5">
    <w:name w:val="Normal (Web)"/>
    <w:basedOn w:val="a"/>
    <w:uiPriority w:val="99"/>
    <w:unhideWhenUsed/>
    <w:rsid w:val="00631F59"/>
    <w:pPr>
      <w:spacing w:before="100" w:beforeAutospacing="1" w:after="100" w:afterAutospacing="1"/>
    </w:pPr>
  </w:style>
  <w:style w:type="character" w:styleId="a6">
    <w:name w:val="Strong"/>
    <w:basedOn w:val="a0"/>
    <w:uiPriority w:val="22"/>
    <w:qFormat/>
    <w:rsid w:val="00631F59"/>
    <w:rPr>
      <w:b/>
      <w:bCs/>
    </w:rPr>
  </w:style>
  <w:style w:type="character" w:customStyle="1" w:styleId="ng-star-inserted">
    <w:name w:val="ng-star-inserted"/>
    <w:basedOn w:val="a0"/>
    <w:rsid w:val="0063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199</Words>
  <Characters>1138</Characters>
  <Application>Microsoft Office Word</Application>
  <DocSecurity>0</DocSecurity>
  <Lines>9</Lines>
  <Paragraphs>2</Paragraphs>
  <ScaleCrop>false</ScaleCrop>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qry</dc:creator>
  <cp:keywords/>
  <dc:description/>
  <cp:lastModifiedBy>qry</cp:lastModifiedBy>
  <cp:revision>4</cp:revision>
  <dcterms:created xsi:type="dcterms:W3CDTF">2026-01-22T10:04:00Z</dcterms:created>
  <dcterms:modified xsi:type="dcterms:W3CDTF">2026-01-23T00:24:00Z</dcterms:modified>
</cp:coreProperties>
</file>