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6BFCCF">
      <w:pPr>
        <w:spacing w:line="360" w:lineRule="auto"/>
        <w:ind w:firstLine="300" w:firstLineChars="50"/>
        <w:rPr>
          <w:color w:val="000000" w:themeColor="text1"/>
          <w:sz w:val="60"/>
          <w:szCs w:val="60"/>
          <w:highlight w:val="none"/>
          <w14:textFill>
            <w14:solidFill>
              <w14:schemeClr w14:val="tx1"/>
            </w14:solidFill>
          </w14:textFill>
        </w:rPr>
      </w:pPr>
      <w:r>
        <w:rPr>
          <w:rFonts w:hint="eastAsia"/>
          <w:color w:val="000000" w:themeColor="text1"/>
          <w:sz w:val="60"/>
          <w:szCs w:val="60"/>
          <w:highlight w:val="none"/>
          <w14:textFill>
            <w14:solidFill>
              <w14:schemeClr w14:val="tx1"/>
            </w14:solidFill>
          </w14:textFill>
        </w:rPr>
        <w:t xml:space="preserve"> </w:t>
      </w:r>
    </w:p>
    <w:p w14:paraId="37CE6917">
      <w:pPr>
        <w:spacing w:line="360" w:lineRule="auto"/>
        <w:ind w:firstLine="300" w:firstLineChars="50"/>
        <w:rPr>
          <w:color w:val="000000" w:themeColor="text1"/>
          <w:sz w:val="60"/>
          <w:szCs w:val="60"/>
          <w:highlight w:val="none"/>
          <w14:textFill>
            <w14:solidFill>
              <w14:schemeClr w14:val="tx1"/>
            </w14:solidFill>
          </w14:textFill>
        </w:rPr>
      </w:pPr>
    </w:p>
    <w:p w14:paraId="04A273AC">
      <w:pPr>
        <w:jc w:val="center"/>
        <w:rPr>
          <w:b/>
          <w:bCs/>
          <w:color w:val="000000" w:themeColor="text1"/>
          <w:sz w:val="60"/>
          <w:szCs w:val="60"/>
          <w:highlight w:val="none"/>
          <w14:textFill>
            <w14:solidFill>
              <w14:schemeClr w14:val="tx1"/>
            </w14:solidFill>
          </w14:textFill>
        </w:rPr>
      </w:pPr>
      <w:r>
        <w:rPr>
          <w:b/>
          <w:bCs/>
          <w:color w:val="000000" w:themeColor="text1"/>
          <w:sz w:val="60"/>
          <w:szCs w:val="60"/>
          <w:highlight w:val="none"/>
          <w14:textFill>
            <w14:solidFill>
              <w14:schemeClr w14:val="tx1"/>
            </w14:solidFill>
          </w14:textFill>
        </w:rPr>
        <w:t>北京市政府采购项目</w:t>
      </w:r>
    </w:p>
    <w:p w14:paraId="673C3891">
      <w:pPr>
        <w:jc w:val="center"/>
        <w:rPr>
          <w:b/>
          <w:bCs/>
          <w:color w:val="000000" w:themeColor="text1"/>
          <w:sz w:val="60"/>
          <w:szCs w:val="60"/>
          <w:highlight w:val="none"/>
          <w14:textFill>
            <w14:solidFill>
              <w14:schemeClr w14:val="tx1"/>
            </w14:solidFill>
          </w14:textFill>
        </w:rPr>
      </w:pPr>
      <w:r>
        <w:rPr>
          <w:b/>
          <w:bCs/>
          <w:color w:val="000000" w:themeColor="text1"/>
          <w:sz w:val="60"/>
          <w:szCs w:val="60"/>
          <w:highlight w:val="none"/>
          <w14:textFill>
            <w14:solidFill>
              <w14:schemeClr w14:val="tx1"/>
            </w14:solidFill>
          </w14:textFill>
        </w:rPr>
        <w:t>公开招标文件</w:t>
      </w:r>
    </w:p>
    <w:p w14:paraId="0C52FD87">
      <w:pPr>
        <w:spacing w:line="360" w:lineRule="auto"/>
        <w:jc w:val="center"/>
        <w:rPr>
          <w:color w:val="000000" w:themeColor="text1"/>
          <w:sz w:val="60"/>
          <w:szCs w:val="60"/>
          <w:highlight w:val="none"/>
          <w14:textFill>
            <w14:solidFill>
              <w14:schemeClr w14:val="tx1"/>
            </w14:solidFill>
          </w14:textFill>
        </w:rPr>
      </w:pPr>
    </w:p>
    <w:p w14:paraId="66D4D844">
      <w:pPr>
        <w:pStyle w:val="15"/>
        <w:rPr>
          <w:color w:val="000000" w:themeColor="text1"/>
          <w:highlight w:val="none"/>
          <w14:textFill>
            <w14:solidFill>
              <w14:schemeClr w14:val="tx1"/>
            </w14:solidFill>
          </w14:textFill>
        </w:rPr>
      </w:pPr>
    </w:p>
    <w:p w14:paraId="0E7999B3">
      <w:pPr>
        <w:rPr>
          <w:color w:val="000000" w:themeColor="text1"/>
          <w:highlight w:val="none"/>
          <w14:textFill>
            <w14:solidFill>
              <w14:schemeClr w14:val="tx1"/>
            </w14:solidFill>
          </w14:textFill>
        </w:rPr>
      </w:pPr>
    </w:p>
    <w:p w14:paraId="6A0A1834">
      <w:pPr>
        <w:pStyle w:val="15"/>
        <w:rPr>
          <w:color w:val="000000" w:themeColor="text1"/>
          <w:highlight w:val="none"/>
          <w14:textFill>
            <w14:solidFill>
              <w14:schemeClr w14:val="tx1"/>
            </w14:solidFill>
          </w14:textFill>
        </w:rPr>
      </w:pPr>
    </w:p>
    <w:p w14:paraId="204F7B3A">
      <w:pPr>
        <w:rPr>
          <w:color w:val="000000" w:themeColor="text1"/>
          <w:highlight w:val="none"/>
          <w14:textFill>
            <w14:solidFill>
              <w14:schemeClr w14:val="tx1"/>
            </w14:solidFill>
          </w14:textFill>
        </w:rPr>
      </w:pPr>
    </w:p>
    <w:p w14:paraId="24372EF9">
      <w:pPr>
        <w:pStyle w:val="15"/>
        <w:rPr>
          <w:color w:val="000000" w:themeColor="text1"/>
          <w:highlight w:val="none"/>
          <w14:textFill>
            <w14:solidFill>
              <w14:schemeClr w14:val="tx1"/>
            </w14:solidFill>
          </w14:textFill>
        </w:rPr>
      </w:pPr>
    </w:p>
    <w:p w14:paraId="7411C432">
      <w:pPr>
        <w:rPr>
          <w:color w:val="000000" w:themeColor="text1"/>
          <w:highlight w:val="none"/>
          <w14:textFill>
            <w14:solidFill>
              <w14:schemeClr w14:val="tx1"/>
            </w14:solidFill>
          </w14:textFill>
        </w:rPr>
      </w:pPr>
    </w:p>
    <w:p w14:paraId="68A0A5C7">
      <w:pPr>
        <w:pStyle w:val="15"/>
        <w:rPr>
          <w:color w:val="000000" w:themeColor="text1"/>
          <w:highlight w:val="none"/>
          <w14:textFill>
            <w14:solidFill>
              <w14:schemeClr w14:val="tx1"/>
            </w14:solidFill>
          </w14:textFill>
        </w:rPr>
      </w:pPr>
    </w:p>
    <w:p w14:paraId="7604A79E">
      <w:pPr>
        <w:rPr>
          <w:color w:val="000000" w:themeColor="text1"/>
          <w:highlight w:val="none"/>
          <w14:textFill>
            <w14:solidFill>
              <w14:schemeClr w14:val="tx1"/>
            </w14:solidFill>
          </w14:textFill>
        </w:rPr>
      </w:pPr>
    </w:p>
    <w:p w14:paraId="2B9F60EB">
      <w:pPr>
        <w:pStyle w:val="15"/>
        <w:rPr>
          <w:color w:val="000000" w:themeColor="text1"/>
          <w:highlight w:val="none"/>
          <w14:textFill>
            <w14:solidFill>
              <w14:schemeClr w14:val="tx1"/>
            </w14:solidFill>
          </w14:textFill>
        </w:rPr>
      </w:pPr>
    </w:p>
    <w:p w14:paraId="1C55EF6A">
      <w:pPr>
        <w:pStyle w:val="15"/>
        <w:rPr>
          <w:color w:val="000000" w:themeColor="text1"/>
          <w:highlight w:val="none"/>
          <w14:textFill>
            <w14:solidFill>
              <w14:schemeClr w14:val="tx1"/>
            </w14:solidFill>
          </w14:textFill>
        </w:rPr>
      </w:pPr>
    </w:p>
    <w:p w14:paraId="27CE7965">
      <w:pPr>
        <w:tabs>
          <w:tab w:val="left" w:pos="3240"/>
          <w:tab w:val="left" w:pos="3420"/>
        </w:tabs>
        <w:spacing w:line="360" w:lineRule="auto"/>
        <w:ind w:left="2621" w:leftChars="444" w:right="-567" w:rightChars="-270" w:hanging="1689" w:hangingChars="528"/>
        <w:jc w:val="left"/>
        <w:rPr>
          <w:rFonts w:hint="eastAsia" w:eastAsia="宋体"/>
          <w:bCs/>
          <w:color w:val="000000" w:themeColor="text1"/>
          <w:sz w:val="32"/>
          <w:szCs w:val="36"/>
          <w:highlight w:val="none"/>
          <w:lang w:eastAsia="zh-CN"/>
          <w14:textFill>
            <w14:solidFill>
              <w14:schemeClr w14:val="tx1"/>
            </w14:solidFill>
          </w14:textFill>
        </w:rPr>
      </w:pPr>
      <w:r>
        <w:rPr>
          <w:bCs/>
          <w:color w:val="000000" w:themeColor="text1"/>
          <w:sz w:val="32"/>
          <w:szCs w:val="36"/>
          <w:highlight w:val="none"/>
          <w14:textFill>
            <w14:solidFill>
              <w14:schemeClr w14:val="tx1"/>
            </w14:solidFill>
          </w14:textFill>
        </w:rPr>
        <w:t>项目名称：</w:t>
      </w:r>
      <w:r>
        <w:rPr>
          <w:rFonts w:hint="eastAsia"/>
          <w:bCs/>
          <w:color w:val="000000" w:themeColor="text1"/>
          <w:sz w:val="32"/>
          <w:szCs w:val="36"/>
          <w:highlight w:val="none"/>
          <w:lang w:eastAsia="zh-CN"/>
          <w14:textFill>
            <w14:solidFill>
              <w14:schemeClr w14:val="tx1"/>
            </w14:solidFill>
          </w14:textFill>
        </w:rPr>
        <w:t>2026年北京市大兴区榆垡镇第一中心幼儿园保安服务项目</w:t>
      </w:r>
    </w:p>
    <w:p w14:paraId="3713E0E6">
      <w:pPr>
        <w:tabs>
          <w:tab w:val="left" w:pos="3240"/>
          <w:tab w:val="left" w:pos="3420"/>
        </w:tabs>
        <w:spacing w:line="360" w:lineRule="auto"/>
        <w:ind w:left="2621" w:leftChars="444" w:hanging="1689" w:hangingChars="528"/>
        <w:jc w:val="left"/>
        <w:rPr>
          <w:rFonts w:hint="eastAsia" w:eastAsia="宋体"/>
          <w:bCs/>
          <w:color w:val="000000" w:themeColor="text1"/>
          <w:sz w:val="32"/>
          <w:szCs w:val="36"/>
          <w:highlight w:val="none"/>
          <w:lang w:eastAsia="zh-CN"/>
          <w14:textFill>
            <w14:solidFill>
              <w14:schemeClr w14:val="tx1"/>
            </w14:solidFill>
          </w14:textFill>
        </w:rPr>
      </w:pPr>
      <w:r>
        <w:rPr>
          <w:bCs/>
          <w:color w:val="000000" w:themeColor="text1"/>
          <w:sz w:val="32"/>
          <w:szCs w:val="36"/>
          <w:highlight w:val="none"/>
          <w14:textFill>
            <w14:solidFill>
              <w14:schemeClr w14:val="tx1"/>
            </w14:solidFill>
          </w14:textFill>
        </w:rPr>
        <w:t>项目编号：</w:t>
      </w:r>
      <w:r>
        <w:rPr>
          <w:rFonts w:hint="eastAsia"/>
          <w:bCs/>
          <w:color w:val="000000" w:themeColor="text1"/>
          <w:sz w:val="32"/>
          <w:szCs w:val="36"/>
          <w:highlight w:val="none"/>
          <w14:textFill>
            <w14:solidFill>
              <w14:schemeClr w14:val="tx1"/>
            </w14:solidFill>
          </w14:textFill>
        </w:rPr>
        <w:t>11011525210200031122-XM001</w:t>
      </w:r>
    </w:p>
    <w:p w14:paraId="10A79CCB">
      <w:pPr>
        <w:tabs>
          <w:tab w:val="left" w:pos="3240"/>
          <w:tab w:val="left" w:pos="3420"/>
        </w:tabs>
        <w:spacing w:line="360" w:lineRule="auto"/>
        <w:ind w:left="2621" w:leftChars="444" w:hanging="1689" w:hangingChars="528"/>
        <w:jc w:val="left"/>
        <w:rPr>
          <w:rFonts w:hint="eastAsia" w:eastAsia="宋体"/>
          <w:bCs/>
          <w:color w:val="000000" w:themeColor="text1"/>
          <w:sz w:val="32"/>
          <w:szCs w:val="36"/>
          <w:highlight w:val="none"/>
          <w:lang w:eastAsia="zh-CN"/>
          <w14:textFill>
            <w14:solidFill>
              <w14:schemeClr w14:val="tx1"/>
            </w14:solidFill>
          </w14:textFill>
        </w:rPr>
      </w:pPr>
      <w:r>
        <w:rPr>
          <w:bCs/>
          <w:color w:val="000000" w:themeColor="text1"/>
          <w:sz w:val="32"/>
          <w:szCs w:val="36"/>
          <w:highlight w:val="none"/>
          <w14:textFill>
            <w14:solidFill>
              <w14:schemeClr w14:val="tx1"/>
            </w14:solidFill>
          </w14:textFill>
        </w:rPr>
        <w:t>采 购 人：</w:t>
      </w:r>
      <w:r>
        <w:rPr>
          <w:rFonts w:hint="eastAsia"/>
          <w:bCs/>
          <w:color w:val="000000" w:themeColor="text1"/>
          <w:sz w:val="32"/>
          <w:szCs w:val="36"/>
          <w:highlight w:val="none"/>
          <w:lang w:eastAsia="zh-CN"/>
          <w14:textFill>
            <w14:solidFill>
              <w14:schemeClr w14:val="tx1"/>
            </w14:solidFill>
          </w14:textFill>
        </w:rPr>
        <w:t>北京市大兴区榆垡镇第一中心幼儿园</w:t>
      </w:r>
    </w:p>
    <w:p w14:paraId="0936C4EE">
      <w:pPr>
        <w:tabs>
          <w:tab w:val="left" w:pos="3240"/>
          <w:tab w:val="left" w:pos="3420"/>
        </w:tabs>
        <w:spacing w:line="360" w:lineRule="auto"/>
        <w:ind w:left="2621" w:leftChars="444" w:hanging="1689" w:hangingChars="528"/>
        <w:jc w:val="left"/>
        <w:rPr>
          <w:bCs/>
          <w:color w:val="000000" w:themeColor="text1"/>
          <w:sz w:val="32"/>
          <w:szCs w:val="36"/>
          <w:highlight w:val="none"/>
          <w14:textFill>
            <w14:solidFill>
              <w14:schemeClr w14:val="tx1"/>
            </w14:solidFill>
          </w14:textFill>
        </w:rPr>
      </w:pPr>
      <w:r>
        <w:rPr>
          <w:bCs/>
          <w:color w:val="000000" w:themeColor="text1"/>
          <w:sz w:val="32"/>
          <w:szCs w:val="36"/>
          <w:highlight w:val="none"/>
          <w14:textFill>
            <w14:solidFill>
              <w14:schemeClr w14:val="tx1"/>
            </w14:solidFill>
          </w14:textFill>
        </w:rPr>
        <w:t>采购代理机构：</w:t>
      </w:r>
      <w:r>
        <w:rPr>
          <w:rFonts w:hint="eastAsia"/>
          <w:bCs/>
          <w:color w:val="000000" w:themeColor="text1"/>
          <w:sz w:val="32"/>
          <w:szCs w:val="36"/>
          <w:highlight w:val="none"/>
          <w14:textFill>
            <w14:solidFill>
              <w14:schemeClr w14:val="tx1"/>
            </w14:solidFill>
          </w14:textFill>
        </w:rPr>
        <w:t>北京捷迅通力工程咨询有限公司</w:t>
      </w:r>
    </w:p>
    <w:p w14:paraId="152DA63F">
      <w:pPr>
        <w:tabs>
          <w:tab w:val="left" w:pos="3240"/>
          <w:tab w:val="left" w:pos="3420"/>
        </w:tabs>
        <w:spacing w:line="360" w:lineRule="auto"/>
        <w:ind w:left="2621" w:leftChars="444" w:hanging="1689" w:hangingChars="528"/>
        <w:jc w:val="left"/>
        <w:rPr>
          <w:color w:val="000000" w:themeColor="text1"/>
          <w:sz w:val="20"/>
          <w:highlight w:val="none"/>
          <w14:textFill>
            <w14:solidFill>
              <w14:schemeClr w14:val="tx1"/>
            </w14:solidFill>
          </w14:textFill>
        </w:rPr>
      </w:pPr>
      <w:r>
        <w:rPr>
          <w:bCs/>
          <w:color w:val="000000" w:themeColor="text1"/>
          <w:sz w:val="32"/>
          <w:szCs w:val="36"/>
          <w:highlight w:val="none"/>
          <w14:textFill>
            <w14:solidFill>
              <w14:schemeClr w14:val="tx1"/>
            </w14:solidFill>
          </w14:textFill>
        </w:rPr>
        <w:t>日</w:t>
      </w:r>
      <w:r>
        <w:rPr>
          <w:rFonts w:hint="eastAsia"/>
          <w:bCs/>
          <w:color w:val="000000" w:themeColor="text1"/>
          <w:sz w:val="32"/>
          <w:szCs w:val="36"/>
          <w:highlight w:val="none"/>
          <w14:textFill>
            <w14:solidFill>
              <w14:schemeClr w14:val="tx1"/>
            </w14:solidFill>
          </w14:textFill>
        </w:rPr>
        <w:t xml:space="preserve"> </w:t>
      </w:r>
      <w:r>
        <w:rPr>
          <w:bCs/>
          <w:color w:val="000000" w:themeColor="text1"/>
          <w:sz w:val="32"/>
          <w:szCs w:val="36"/>
          <w:highlight w:val="none"/>
          <w14:textFill>
            <w14:solidFill>
              <w14:schemeClr w14:val="tx1"/>
            </w14:solidFill>
          </w14:textFill>
        </w:rPr>
        <w:t>期：</w:t>
      </w:r>
      <w:r>
        <w:rPr>
          <w:rFonts w:hint="eastAsia"/>
          <w:bCs/>
          <w:color w:val="000000" w:themeColor="text1"/>
          <w:sz w:val="32"/>
          <w:szCs w:val="36"/>
          <w:highlight w:val="none"/>
          <w14:textFill>
            <w14:solidFill>
              <w14:schemeClr w14:val="tx1"/>
            </w14:solidFill>
          </w14:textFill>
        </w:rPr>
        <w:t>2</w:t>
      </w:r>
      <w:r>
        <w:rPr>
          <w:bCs/>
          <w:color w:val="000000" w:themeColor="text1"/>
          <w:sz w:val="32"/>
          <w:szCs w:val="36"/>
          <w:highlight w:val="none"/>
          <w14:textFill>
            <w14:solidFill>
              <w14:schemeClr w14:val="tx1"/>
            </w14:solidFill>
          </w14:textFill>
        </w:rPr>
        <w:t>025年</w:t>
      </w:r>
      <w:r>
        <w:rPr>
          <w:rFonts w:hint="eastAsia"/>
          <w:bCs/>
          <w:color w:val="000000" w:themeColor="text1"/>
          <w:sz w:val="32"/>
          <w:szCs w:val="36"/>
          <w:highlight w:val="none"/>
          <w:lang w:val="en-US" w:eastAsia="zh-CN"/>
          <w14:textFill>
            <w14:solidFill>
              <w14:schemeClr w14:val="tx1"/>
            </w14:solidFill>
          </w14:textFill>
        </w:rPr>
        <w:t>12</w:t>
      </w:r>
      <w:r>
        <w:rPr>
          <w:bCs/>
          <w:color w:val="000000" w:themeColor="text1"/>
          <w:sz w:val="32"/>
          <w:szCs w:val="36"/>
          <w:highlight w:val="none"/>
          <w14:textFill>
            <w14:solidFill>
              <w14:schemeClr w14:val="tx1"/>
            </w14:solidFill>
          </w14:textFill>
        </w:rPr>
        <w:t>月</w:t>
      </w:r>
      <w:r>
        <w:rPr>
          <w:rFonts w:hint="eastAsia"/>
          <w:bCs/>
          <w:color w:val="000000" w:themeColor="text1"/>
          <w:sz w:val="32"/>
          <w:szCs w:val="36"/>
          <w:highlight w:val="none"/>
          <w:lang w:val="en-US" w:eastAsia="zh-CN"/>
          <w14:textFill>
            <w14:solidFill>
              <w14:schemeClr w14:val="tx1"/>
            </w14:solidFill>
          </w14:textFill>
        </w:rPr>
        <w:t>24</w:t>
      </w:r>
      <w:r>
        <w:rPr>
          <w:bCs/>
          <w:color w:val="000000" w:themeColor="text1"/>
          <w:sz w:val="32"/>
          <w:szCs w:val="36"/>
          <w:highlight w:val="none"/>
          <w14:textFill>
            <w14:solidFill>
              <w14:schemeClr w14:val="tx1"/>
            </w14:solidFill>
          </w14:textFill>
        </w:rPr>
        <w:t>日</w:t>
      </w:r>
    </w:p>
    <w:p w14:paraId="134F72D1">
      <w:pPr>
        <w:widowControl/>
        <w:jc w:val="center"/>
        <w:rPr>
          <w:b/>
          <w:color w:val="000000" w:themeColor="text1"/>
          <w:sz w:val="36"/>
          <w:szCs w:val="36"/>
          <w:highlight w:val="none"/>
          <w14:textFill>
            <w14:solidFill>
              <w14:schemeClr w14:val="tx1"/>
            </w14:solidFill>
          </w14:textFill>
        </w:rPr>
      </w:pPr>
      <w:r>
        <w:rPr>
          <w:b/>
          <w:bCs/>
          <w:color w:val="000000" w:themeColor="text1"/>
          <w:sz w:val="44"/>
          <w:highlight w:val="none"/>
          <w14:textFill>
            <w14:solidFill>
              <w14:schemeClr w14:val="tx1"/>
            </w14:solidFill>
          </w14:textFill>
        </w:rPr>
        <w:br w:type="page"/>
      </w:r>
      <w:bookmarkStart w:id="0" w:name="_Toc99301418"/>
      <w:r>
        <w:rPr>
          <w:b/>
          <w:color w:val="000000" w:themeColor="text1"/>
          <w:sz w:val="36"/>
          <w:szCs w:val="36"/>
          <w:highlight w:val="none"/>
          <w14:textFill>
            <w14:solidFill>
              <w14:schemeClr w14:val="tx1"/>
            </w14:solidFill>
          </w14:textFill>
        </w:rPr>
        <w:t>目      录</w:t>
      </w:r>
      <w:bookmarkEnd w:id="0"/>
    </w:p>
    <w:p w14:paraId="69F46AAE">
      <w:pPr>
        <w:rPr>
          <w:color w:val="000000" w:themeColor="text1"/>
          <w:highlight w:val="none"/>
          <w14:textFill>
            <w14:solidFill>
              <w14:schemeClr w14:val="tx1"/>
            </w14:solidFill>
          </w14:textFill>
        </w:rPr>
      </w:pPr>
    </w:p>
    <w:p w14:paraId="60AD7C3C">
      <w:pPr>
        <w:rPr>
          <w:color w:val="000000" w:themeColor="text1"/>
          <w:highlight w:val="none"/>
          <w14:textFill>
            <w14:solidFill>
              <w14:schemeClr w14:val="tx1"/>
            </w14:solidFill>
          </w14:textFill>
        </w:rPr>
      </w:pPr>
    </w:p>
    <w:p w14:paraId="7A8400A1">
      <w:pPr>
        <w:rPr>
          <w:color w:val="000000" w:themeColor="text1"/>
          <w:highlight w:val="none"/>
          <w14:textFill>
            <w14:solidFill>
              <w14:schemeClr w14:val="tx1"/>
            </w14:solidFill>
          </w14:textFill>
        </w:rPr>
      </w:pPr>
    </w:p>
    <w:p w14:paraId="70608C6D">
      <w:pPr>
        <w:pStyle w:val="33"/>
        <w:tabs>
          <w:tab w:val="right" w:leader="dot" w:pos="9072"/>
          <w:tab w:val="clear" w:pos="1050"/>
          <w:tab w:val="clear" w:pos="8937"/>
        </w:tabs>
        <w:rPr>
          <w:highlight w:val="none"/>
        </w:rPr>
      </w:pPr>
      <w:r>
        <w:rPr>
          <w:rFonts w:ascii="Times New Roman" w:hAnsi="Times New Roman"/>
          <w:b w:val="0"/>
          <w:color w:val="000000" w:themeColor="text1"/>
          <w:highlight w:val="none"/>
          <w14:textFill>
            <w14:solidFill>
              <w14:schemeClr w14:val="tx1"/>
            </w14:solidFill>
          </w14:textFill>
        </w:rPr>
        <w:fldChar w:fldCharType="begin"/>
      </w:r>
      <w:r>
        <w:rPr>
          <w:rFonts w:ascii="Times New Roman" w:hAnsi="Times New Roman"/>
          <w:b w:val="0"/>
          <w:color w:val="000000" w:themeColor="text1"/>
          <w:highlight w:val="none"/>
          <w14:textFill>
            <w14:solidFill>
              <w14:schemeClr w14:val="tx1"/>
            </w14:solidFill>
          </w14:textFill>
        </w:rPr>
        <w:instrText xml:space="preserve"> TOC \o "1-1" \h \z \u </w:instrText>
      </w:r>
      <w:r>
        <w:rPr>
          <w:rFonts w:ascii="Times New Roman" w:hAnsi="Times New Roman"/>
          <w:b w:val="0"/>
          <w:color w:val="000000" w:themeColor="text1"/>
          <w:highlight w:val="none"/>
          <w14:textFill>
            <w14:solidFill>
              <w14:schemeClr w14:val="tx1"/>
            </w14:solidFill>
          </w14:textFill>
        </w:rPr>
        <w:fldChar w:fldCharType="separate"/>
      </w: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highlight w:val="none"/>
        </w:rPr>
        <w:instrText xml:space="preserve"> HYPERLINK \l _Toc8500 </w:instrText>
      </w:r>
      <w:r>
        <w:rPr>
          <w:rFonts w:ascii="Times New Roman" w:hAnsi="Times New Roman"/>
          <w:highlight w:val="none"/>
        </w:rPr>
        <w:fldChar w:fldCharType="separate"/>
      </w:r>
      <w:r>
        <w:rPr>
          <w:szCs w:val="36"/>
          <w:highlight w:val="none"/>
        </w:rPr>
        <w:t>第一章   投标邀请</w:t>
      </w:r>
      <w:r>
        <w:rPr>
          <w:highlight w:val="none"/>
        </w:rPr>
        <w:tab/>
      </w:r>
      <w:r>
        <w:rPr>
          <w:highlight w:val="none"/>
        </w:rPr>
        <w:fldChar w:fldCharType="begin"/>
      </w:r>
      <w:r>
        <w:rPr>
          <w:highlight w:val="none"/>
        </w:rPr>
        <w:instrText xml:space="preserve"> PAGEREF _Toc8500 \h </w:instrText>
      </w:r>
      <w:r>
        <w:rPr>
          <w:highlight w:val="none"/>
        </w:rPr>
        <w:fldChar w:fldCharType="separate"/>
      </w:r>
      <w:r>
        <w:rPr>
          <w:highlight w:val="none"/>
        </w:rPr>
        <w:t>2</w:t>
      </w:r>
      <w:r>
        <w:rPr>
          <w:highlight w:val="none"/>
        </w:rPr>
        <w:fldChar w:fldCharType="end"/>
      </w:r>
      <w:r>
        <w:rPr>
          <w:rFonts w:ascii="Times New Roman" w:hAnsi="Times New Roman"/>
          <w:color w:val="000000" w:themeColor="text1"/>
          <w:highlight w:val="none"/>
          <w14:textFill>
            <w14:solidFill>
              <w14:schemeClr w14:val="tx1"/>
            </w14:solidFill>
          </w14:textFill>
        </w:rPr>
        <w:fldChar w:fldCharType="end"/>
      </w:r>
    </w:p>
    <w:p w14:paraId="2D8AF48C">
      <w:pPr>
        <w:pStyle w:val="33"/>
        <w:tabs>
          <w:tab w:val="right" w:leader="dot" w:pos="9072"/>
          <w:tab w:val="clear" w:pos="1050"/>
          <w:tab w:val="clear" w:pos="8937"/>
        </w:tabs>
        <w:rPr>
          <w:highlight w:val="none"/>
        </w:rPr>
      </w:pP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highlight w:val="none"/>
        </w:rPr>
        <w:instrText xml:space="preserve"> HYPERLINK \l _Toc22897 </w:instrText>
      </w:r>
      <w:r>
        <w:rPr>
          <w:rFonts w:ascii="Times New Roman" w:hAnsi="Times New Roman"/>
          <w:highlight w:val="none"/>
        </w:rPr>
        <w:fldChar w:fldCharType="separate"/>
      </w:r>
      <w:r>
        <w:rPr>
          <w:szCs w:val="36"/>
          <w:highlight w:val="none"/>
        </w:rPr>
        <w:t>第二章   投标人须知</w:t>
      </w:r>
      <w:r>
        <w:rPr>
          <w:highlight w:val="none"/>
        </w:rPr>
        <w:tab/>
      </w:r>
      <w:r>
        <w:rPr>
          <w:highlight w:val="none"/>
        </w:rPr>
        <w:fldChar w:fldCharType="begin"/>
      </w:r>
      <w:r>
        <w:rPr>
          <w:highlight w:val="none"/>
        </w:rPr>
        <w:instrText xml:space="preserve"> PAGEREF _Toc22897 \h </w:instrText>
      </w:r>
      <w:r>
        <w:rPr>
          <w:highlight w:val="none"/>
        </w:rPr>
        <w:fldChar w:fldCharType="separate"/>
      </w:r>
      <w:r>
        <w:rPr>
          <w:highlight w:val="none"/>
        </w:rPr>
        <w:t>6</w:t>
      </w:r>
      <w:r>
        <w:rPr>
          <w:highlight w:val="none"/>
        </w:rPr>
        <w:fldChar w:fldCharType="end"/>
      </w:r>
      <w:r>
        <w:rPr>
          <w:rFonts w:ascii="Times New Roman" w:hAnsi="Times New Roman"/>
          <w:color w:val="000000" w:themeColor="text1"/>
          <w:highlight w:val="none"/>
          <w14:textFill>
            <w14:solidFill>
              <w14:schemeClr w14:val="tx1"/>
            </w14:solidFill>
          </w14:textFill>
        </w:rPr>
        <w:fldChar w:fldCharType="end"/>
      </w:r>
    </w:p>
    <w:p w14:paraId="32233905">
      <w:pPr>
        <w:pStyle w:val="33"/>
        <w:tabs>
          <w:tab w:val="right" w:leader="dot" w:pos="9072"/>
          <w:tab w:val="clear" w:pos="1050"/>
          <w:tab w:val="clear" w:pos="8937"/>
        </w:tabs>
        <w:rPr>
          <w:highlight w:val="none"/>
        </w:rPr>
      </w:pP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highlight w:val="none"/>
        </w:rPr>
        <w:instrText xml:space="preserve"> HYPERLINK \l _Toc8922 </w:instrText>
      </w:r>
      <w:r>
        <w:rPr>
          <w:rFonts w:ascii="Times New Roman" w:hAnsi="Times New Roman"/>
          <w:highlight w:val="none"/>
        </w:rPr>
        <w:fldChar w:fldCharType="separate"/>
      </w:r>
      <w:r>
        <w:rPr>
          <w:szCs w:val="36"/>
          <w:highlight w:val="none"/>
        </w:rPr>
        <w:t>第三章   资格审查</w:t>
      </w:r>
      <w:r>
        <w:rPr>
          <w:highlight w:val="none"/>
        </w:rPr>
        <w:tab/>
      </w:r>
      <w:r>
        <w:rPr>
          <w:highlight w:val="none"/>
        </w:rPr>
        <w:fldChar w:fldCharType="begin"/>
      </w:r>
      <w:r>
        <w:rPr>
          <w:highlight w:val="none"/>
        </w:rPr>
        <w:instrText xml:space="preserve"> PAGEREF _Toc8922 \h </w:instrText>
      </w:r>
      <w:r>
        <w:rPr>
          <w:highlight w:val="none"/>
        </w:rPr>
        <w:fldChar w:fldCharType="separate"/>
      </w:r>
      <w:r>
        <w:rPr>
          <w:highlight w:val="none"/>
        </w:rPr>
        <w:t>21</w:t>
      </w:r>
      <w:r>
        <w:rPr>
          <w:highlight w:val="none"/>
        </w:rPr>
        <w:fldChar w:fldCharType="end"/>
      </w:r>
      <w:r>
        <w:rPr>
          <w:rFonts w:ascii="Times New Roman" w:hAnsi="Times New Roman"/>
          <w:color w:val="000000" w:themeColor="text1"/>
          <w:highlight w:val="none"/>
          <w14:textFill>
            <w14:solidFill>
              <w14:schemeClr w14:val="tx1"/>
            </w14:solidFill>
          </w14:textFill>
        </w:rPr>
        <w:fldChar w:fldCharType="end"/>
      </w:r>
    </w:p>
    <w:p w14:paraId="679173F3">
      <w:pPr>
        <w:pStyle w:val="33"/>
        <w:tabs>
          <w:tab w:val="right" w:leader="dot" w:pos="9072"/>
          <w:tab w:val="clear" w:pos="1050"/>
          <w:tab w:val="clear" w:pos="8937"/>
        </w:tabs>
        <w:rPr>
          <w:highlight w:val="none"/>
        </w:rPr>
      </w:pP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highlight w:val="none"/>
        </w:rPr>
        <w:instrText xml:space="preserve"> HYPERLINK \l _Toc32052 </w:instrText>
      </w:r>
      <w:r>
        <w:rPr>
          <w:rFonts w:ascii="Times New Roman" w:hAnsi="Times New Roman"/>
          <w:highlight w:val="none"/>
        </w:rPr>
        <w:fldChar w:fldCharType="separate"/>
      </w:r>
      <w:r>
        <w:rPr>
          <w:szCs w:val="36"/>
          <w:highlight w:val="none"/>
        </w:rPr>
        <w:t>第四章   评标程序、评标方法和评标标准</w:t>
      </w:r>
      <w:r>
        <w:rPr>
          <w:highlight w:val="none"/>
        </w:rPr>
        <w:tab/>
      </w:r>
      <w:r>
        <w:rPr>
          <w:highlight w:val="none"/>
        </w:rPr>
        <w:fldChar w:fldCharType="begin"/>
      </w:r>
      <w:r>
        <w:rPr>
          <w:highlight w:val="none"/>
        </w:rPr>
        <w:instrText xml:space="preserve"> PAGEREF _Toc32052 \h </w:instrText>
      </w:r>
      <w:r>
        <w:rPr>
          <w:highlight w:val="none"/>
        </w:rPr>
        <w:fldChar w:fldCharType="separate"/>
      </w:r>
      <w:r>
        <w:rPr>
          <w:highlight w:val="none"/>
        </w:rPr>
        <w:t>25</w:t>
      </w:r>
      <w:r>
        <w:rPr>
          <w:highlight w:val="none"/>
        </w:rPr>
        <w:fldChar w:fldCharType="end"/>
      </w:r>
      <w:r>
        <w:rPr>
          <w:rFonts w:ascii="Times New Roman" w:hAnsi="Times New Roman"/>
          <w:color w:val="000000" w:themeColor="text1"/>
          <w:highlight w:val="none"/>
          <w14:textFill>
            <w14:solidFill>
              <w14:schemeClr w14:val="tx1"/>
            </w14:solidFill>
          </w14:textFill>
        </w:rPr>
        <w:fldChar w:fldCharType="end"/>
      </w:r>
    </w:p>
    <w:p w14:paraId="6F5D097A">
      <w:pPr>
        <w:pStyle w:val="33"/>
        <w:tabs>
          <w:tab w:val="right" w:leader="dot" w:pos="9072"/>
          <w:tab w:val="clear" w:pos="1050"/>
          <w:tab w:val="clear" w:pos="8937"/>
        </w:tabs>
        <w:rPr>
          <w:highlight w:val="none"/>
        </w:rPr>
      </w:pP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highlight w:val="none"/>
        </w:rPr>
        <w:instrText xml:space="preserve"> HYPERLINK \l _Toc25495 </w:instrText>
      </w:r>
      <w:r>
        <w:rPr>
          <w:rFonts w:ascii="Times New Roman" w:hAnsi="Times New Roman"/>
          <w:highlight w:val="none"/>
        </w:rPr>
        <w:fldChar w:fldCharType="separate"/>
      </w:r>
      <w:r>
        <w:rPr>
          <w:szCs w:val="36"/>
          <w:highlight w:val="none"/>
        </w:rPr>
        <w:t>第五章   采购需求</w:t>
      </w:r>
      <w:r>
        <w:rPr>
          <w:highlight w:val="none"/>
        </w:rPr>
        <w:tab/>
      </w:r>
      <w:r>
        <w:rPr>
          <w:highlight w:val="none"/>
        </w:rPr>
        <w:fldChar w:fldCharType="begin"/>
      </w:r>
      <w:r>
        <w:rPr>
          <w:highlight w:val="none"/>
        </w:rPr>
        <w:instrText xml:space="preserve"> PAGEREF _Toc25495 \h </w:instrText>
      </w:r>
      <w:r>
        <w:rPr>
          <w:highlight w:val="none"/>
        </w:rPr>
        <w:fldChar w:fldCharType="separate"/>
      </w:r>
      <w:r>
        <w:rPr>
          <w:highlight w:val="none"/>
        </w:rPr>
        <w:t>33</w:t>
      </w:r>
      <w:r>
        <w:rPr>
          <w:highlight w:val="none"/>
        </w:rPr>
        <w:fldChar w:fldCharType="end"/>
      </w:r>
      <w:r>
        <w:rPr>
          <w:rFonts w:ascii="Times New Roman" w:hAnsi="Times New Roman"/>
          <w:color w:val="000000" w:themeColor="text1"/>
          <w:highlight w:val="none"/>
          <w14:textFill>
            <w14:solidFill>
              <w14:schemeClr w14:val="tx1"/>
            </w14:solidFill>
          </w14:textFill>
        </w:rPr>
        <w:fldChar w:fldCharType="end"/>
      </w:r>
    </w:p>
    <w:p w14:paraId="01D8A294">
      <w:pPr>
        <w:pStyle w:val="33"/>
        <w:tabs>
          <w:tab w:val="right" w:leader="dot" w:pos="9072"/>
          <w:tab w:val="clear" w:pos="1050"/>
          <w:tab w:val="clear" w:pos="8937"/>
        </w:tabs>
        <w:rPr>
          <w:highlight w:val="none"/>
        </w:rPr>
      </w:pP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highlight w:val="none"/>
        </w:rPr>
        <w:instrText xml:space="preserve"> HYPERLINK \l _Toc17544 </w:instrText>
      </w:r>
      <w:r>
        <w:rPr>
          <w:rFonts w:ascii="Times New Roman" w:hAnsi="Times New Roman"/>
          <w:highlight w:val="none"/>
        </w:rPr>
        <w:fldChar w:fldCharType="separate"/>
      </w:r>
      <w:r>
        <w:rPr>
          <w:szCs w:val="36"/>
          <w:highlight w:val="none"/>
        </w:rPr>
        <w:t>第六章   拟签订的合同文本</w:t>
      </w:r>
      <w:r>
        <w:rPr>
          <w:highlight w:val="none"/>
        </w:rPr>
        <w:tab/>
      </w:r>
      <w:r>
        <w:rPr>
          <w:highlight w:val="none"/>
        </w:rPr>
        <w:fldChar w:fldCharType="begin"/>
      </w:r>
      <w:r>
        <w:rPr>
          <w:highlight w:val="none"/>
        </w:rPr>
        <w:instrText xml:space="preserve"> PAGEREF _Toc17544 \h </w:instrText>
      </w:r>
      <w:r>
        <w:rPr>
          <w:highlight w:val="none"/>
        </w:rPr>
        <w:fldChar w:fldCharType="separate"/>
      </w:r>
      <w:r>
        <w:rPr>
          <w:highlight w:val="none"/>
        </w:rPr>
        <w:t>40</w:t>
      </w:r>
      <w:r>
        <w:rPr>
          <w:highlight w:val="none"/>
        </w:rPr>
        <w:fldChar w:fldCharType="end"/>
      </w:r>
      <w:r>
        <w:rPr>
          <w:rFonts w:ascii="Times New Roman" w:hAnsi="Times New Roman"/>
          <w:color w:val="000000" w:themeColor="text1"/>
          <w:highlight w:val="none"/>
          <w14:textFill>
            <w14:solidFill>
              <w14:schemeClr w14:val="tx1"/>
            </w14:solidFill>
          </w14:textFill>
        </w:rPr>
        <w:fldChar w:fldCharType="end"/>
      </w:r>
    </w:p>
    <w:p w14:paraId="4F500320">
      <w:pPr>
        <w:pStyle w:val="33"/>
        <w:tabs>
          <w:tab w:val="right" w:leader="dot" w:pos="9072"/>
          <w:tab w:val="clear" w:pos="1050"/>
          <w:tab w:val="clear" w:pos="8937"/>
        </w:tabs>
        <w:rPr>
          <w:highlight w:val="none"/>
        </w:rPr>
      </w:pPr>
      <w:r>
        <w:rPr>
          <w:rFonts w:ascii="Times New Roman" w:hAnsi="Times New Roman"/>
          <w:color w:val="000000" w:themeColor="text1"/>
          <w:highlight w:val="none"/>
          <w14:textFill>
            <w14:solidFill>
              <w14:schemeClr w14:val="tx1"/>
            </w14:solidFill>
          </w14:textFill>
        </w:rPr>
        <w:fldChar w:fldCharType="begin"/>
      </w:r>
      <w:r>
        <w:rPr>
          <w:rFonts w:ascii="Times New Roman" w:hAnsi="Times New Roman"/>
          <w:highlight w:val="none"/>
        </w:rPr>
        <w:instrText xml:space="preserve"> HYPERLINK \l _Toc18457 </w:instrText>
      </w:r>
      <w:r>
        <w:rPr>
          <w:rFonts w:ascii="Times New Roman" w:hAnsi="Times New Roman"/>
          <w:highlight w:val="none"/>
        </w:rPr>
        <w:fldChar w:fldCharType="separate"/>
      </w:r>
      <w:r>
        <w:rPr>
          <w:szCs w:val="36"/>
          <w:highlight w:val="none"/>
        </w:rPr>
        <w:t>第七章   投标文件格式</w:t>
      </w:r>
      <w:r>
        <w:rPr>
          <w:highlight w:val="none"/>
        </w:rPr>
        <w:tab/>
      </w:r>
      <w:r>
        <w:rPr>
          <w:highlight w:val="none"/>
        </w:rPr>
        <w:fldChar w:fldCharType="begin"/>
      </w:r>
      <w:r>
        <w:rPr>
          <w:highlight w:val="none"/>
        </w:rPr>
        <w:instrText xml:space="preserve"> PAGEREF _Toc18457 \h </w:instrText>
      </w:r>
      <w:r>
        <w:rPr>
          <w:highlight w:val="none"/>
        </w:rPr>
        <w:fldChar w:fldCharType="separate"/>
      </w:r>
      <w:r>
        <w:rPr>
          <w:highlight w:val="none"/>
        </w:rPr>
        <w:t>47</w:t>
      </w:r>
      <w:r>
        <w:rPr>
          <w:highlight w:val="none"/>
        </w:rPr>
        <w:fldChar w:fldCharType="end"/>
      </w:r>
      <w:r>
        <w:rPr>
          <w:rFonts w:ascii="Times New Roman" w:hAnsi="Times New Roman"/>
          <w:color w:val="000000" w:themeColor="text1"/>
          <w:highlight w:val="none"/>
          <w14:textFill>
            <w14:solidFill>
              <w14:schemeClr w14:val="tx1"/>
            </w14:solidFill>
          </w14:textFill>
        </w:rPr>
        <w:fldChar w:fldCharType="end"/>
      </w:r>
    </w:p>
    <w:p w14:paraId="733D99D9">
      <w:pPr>
        <w:pStyle w:val="33"/>
        <w:spacing w:line="480" w:lineRule="auto"/>
        <w:rPr>
          <w:rFonts w:ascii="Times New Roman" w:hAnsi="Times New Roman"/>
          <w:b w:val="0"/>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fldChar w:fldCharType="end"/>
      </w:r>
    </w:p>
    <w:p w14:paraId="1D440C2D">
      <w:pPr>
        <w:rPr>
          <w:color w:val="000000" w:themeColor="text1"/>
          <w:highlight w:val="none"/>
          <w14:textFill>
            <w14:solidFill>
              <w14:schemeClr w14:val="tx1"/>
            </w14:solidFill>
          </w14:textFill>
        </w:rPr>
      </w:pPr>
    </w:p>
    <w:p w14:paraId="5693D504">
      <w:pPr>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注：采购文件条款中以</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形式标记的内容适用于本项目，以</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形式标记的内容不适用于本项目。</w:t>
      </w:r>
    </w:p>
    <w:p w14:paraId="005FDCEA">
      <w:pPr>
        <w:pStyle w:val="33"/>
        <w:spacing w:line="360" w:lineRule="auto"/>
        <w:rPr>
          <w:rFonts w:ascii="Times New Roman" w:hAnsi="Times New Roman"/>
          <w:b w:val="0"/>
          <w:color w:val="000000" w:themeColor="text1"/>
          <w:highlight w:val="none"/>
          <w14:textFill>
            <w14:solidFill>
              <w14:schemeClr w14:val="tx1"/>
            </w14:solidFill>
          </w14:textFill>
        </w:rPr>
      </w:pPr>
    </w:p>
    <w:p w14:paraId="78AAA40B">
      <w:pPr>
        <w:spacing w:line="360" w:lineRule="auto"/>
        <w:jc w:val="center"/>
        <w:outlineLvl w:val="0"/>
        <w:rPr>
          <w:b/>
          <w:color w:val="000000" w:themeColor="text1"/>
          <w:sz w:val="36"/>
          <w:szCs w:val="36"/>
          <w:highlight w:val="none"/>
          <w14:textFill>
            <w14:solidFill>
              <w14:schemeClr w14:val="tx1"/>
            </w14:solidFill>
          </w14:textFill>
        </w:rPr>
      </w:pPr>
      <w:bookmarkStart w:id="925" w:name="_GoBack"/>
      <w:bookmarkEnd w:id="925"/>
      <w:r>
        <w:rPr>
          <w:color w:val="000000" w:themeColor="text1"/>
          <w:sz w:val="24"/>
          <w:highlight w:val="none"/>
          <w14:textFill>
            <w14:solidFill>
              <w14:schemeClr w14:val="tx1"/>
            </w14:solidFill>
          </w14:textFill>
        </w:rPr>
        <w:br w:type="page"/>
      </w:r>
      <w:bookmarkStart w:id="1" w:name="_Toc8500"/>
      <w:r>
        <w:rPr>
          <w:b/>
          <w:color w:val="000000" w:themeColor="text1"/>
          <w:sz w:val="36"/>
          <w:szCs w:val="36"/>
          <w:highlight w:val="none"/>
          <w14:textFill>
            <w14:solidFill>
              <w14:schemeClr w14:val="tx1"/>
            </w14:solidFill>
          </w14:textFill>
        </w:rPr>
        <w:t>第一章   投标邀请</w:t>
      </w:r>
      <w:bookmarkEnd w:id="1"/>
    </w:p>
    <w:p w14:paraId="45642C30">
      <w:pPr>
        <w:spacing w:line="360" w:lineRule="auto"/>
        <w:ind w:firstLine="640" w:firstLineChars="200"/>
        <w:rPr>
          <w:color w:val="000000" w:themeColor="text1"/>
          <w:sz w:val="32"/>
          <w:szCs w:val="32"/>
          <w:highlight w:val="none"/>
          <w14:textFill>
            <w14:solidFill>
              <w14:schemeClr w14:val="tx1"/>
            </w14:solidFill>
          </w14:textFill>
        </w:rPr>
      </w:pPr>
    </w:p>
    <w:p w14:paraId="2F000EC5">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 w:name="_Toc35393790"/>
      <w:bookmarkStart w:id="3" w:name="_Toc28359079"/>
      <w:bookmarkStart w:id="4" w:name="_Toc28359002"/>
      <w:bookmarkStart w:id="5" w:name="_Toc35393621"/>
      <w:bookmarkStart w:id="6" w:name="_Hlk24379207"/>
      <w:r>
        <w:rPr>
          <w:rFonts w:ascii="Times New Roman" w:hAnsi="Times New Roman" w:eastAsia="宋体"/>
          <w:color w:val="000000" w:themeColor="text1"/>
          <w:sz w:val="24"/>
          <w:szCs w:val="24"/>
          <w:highlight w:val="none"/>
          <w14:textFill>
            <w14:solidFill>
              <w14:schemeClr w14:val="tx1"/>
            </w14:solidFill>
          </w14:textFill>
        </w:rPr>
        <w:t>一、项目基本情况</w:t>
      </w:r>
      <w:bookmarkEnd w:id="2"/>
      <w:bookmarkEnd w:id="3"/>
      <w:bookmarkEnd w:id="4"/>
      <w:bookmarkEnd w:id="5"/>
    </w:p>
    <w:p w14:paraId="30437389">
      <w:pPr>
        <w:spacing w:line="360" w:lineRule="auto"/>
        <w:ind w:firstLine="480" w:firstLineChars="200"/>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1.项目编号：</w:t>
      </w:r>
      <w:r>
        <w:rPr>
          <w:rFonts w:hint="eastAsia"/>
          <w:color w:val="000000" w:themeColor="text1"/>
          <w:sz w:val="24"/>
          <w:highlight w:val="none"/>
          <w14:textFill>
            <w14:solidFill>
              <w14:schemeClr w14:val="tx1"/>
            </w14:solidFill>
          </w14:textFill>
        </w:rPr>
        <w:t>11011525210200031122-XM001</w:t>
      </w:r>
    </w:p>
    <w:p w14:paraId="26B40BB0">
      <w:pPr>
        <w:spacing w:line="360" w:lineRule="auto"/>
        <w:ind w:left="1839" w:leftChars="228" w:right="567" w:rightChars="270" w:hanging="1360" w:hangingChars="567"/>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2.项目名称：</w:t>
      </w:r>
      <w:r>
        <w:rPr>
          <w:rFonts w:hint="eastAsia"/>
          <w:color w:val="000000" w:themeColor="text1"/>
          <w:sz w:val="24"/>
          <w:highlight w:val="none"/>
          <w:lang w:eastAsia="zh-CN"/>
          <w14:textFill>
            <w14:solidFill>
              <w14:schemeClr w14:val="tx1"/>
            </w14:solidFill>
          </w14:textFill>
        </w:rPr>
        <w:t>2026年北京市大兴区榆垡镇第一中心幼儿园保安服务项目</w:t>
      </w:r>
    </w:p>
    <w:bookmarkEnd w:id="6"/>
    <w:p w14:paraId="64312C43">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3.项目预算金额：</w:t>
      </w:r>
      <w:r>
        <w:rPr>
          <w:rFonts w:hint="eastAsia"/>
          <w:color w:val="000000" w:themeColor="text1"/>
          <w:sz w:val="24"/>
          <w:highlight w:val="none"/>
          <w:lang w:eastAsia="zh-CN"/>
          <w14:textFill>
            <w14:solidFill>
              <w14:schemeClr w14:val="tx1"/>
            </w14:solidFill>
          </w14:textFill>
        </w:rPr>
        <w:t>115.2</w:t>
      </w:r>
      <w:r>
        <w:rPr>
          <w:color w:val="000000" w:themeColor="text1"/>
          <w:sz w:val="24"/>
          <w:highlight w:val="none"/>
          <w14:textFill>
            <w14:solidFill>
              <w14:schemeClr w14:val="tx1"/>
            </w14:solidFill>
          </w14:textFill>
        </w:rPr>
        <w:t>万元、项目最高限价（如有）：</w:t>
      </w:r>
      <w:r>
        <w:rPr>
          <w:rFonts w:hint="eastAsia"/>
          <w:color w:val="000000" w:themeColor="text1"/>
          <w:sz w:val="24"/>
          <w:highlight w:val="none"/>
          <w:lang w:eastAsia="zh-CN"/>
          <w14:textFill>
            <w14:solidFill>
              <w14:schemeClr w14:val="tx1"/>
            </w14:solidFill>
          </w14:textFill>
        </w:rPr>
        <w:t>115.2</w:t>
      </w:r>
      <w:r>
        <w:rPr>
          <w:color w:val="000000" w:themeColor="text1"/>
          <w:sz w:val="24"/>
          <w:highlight w:val="none"/>
          <w14:textFill>
            <w14:solidFill>
              <w14:schemeClr w14:val="tx1"/>
            </w14:solidFill>
          </w14:textFill>
        </w:rPr>
        <w:t>万元</w:t>
      </w:r>
    </w:p>
    <w:p w14:paraId="4D7BF19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4.采购需求：</w:t>
      </w:r>
    </w:p>
    <w:tbl>
      <w:tblPr>
        <w:tblStyle w:val="48"/>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126"/>
        <w:gridCol w:w="709"/>
        <w:gridCol w:w="4110"/>
      </w:tblGrid>
      <w:tr w14:paraId="6A7C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26EEF862">
            <w:pPr>
              <w:keepNext w:val="0"/>
              <w:keepLines w:val="0"/>
              <w:suppressLineNumbers w:val="0"/>
              <w:spacing w:before="0" w:beforeAutospacing="0" w:after="0" w:afterAutospacing="0"/>
              <w:ind w:left="0" w:right="0"/>
              <w:jc w:val="center"/>
              <w:rPr>
                <w:rFonts w:hint="default"/>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标的名称</w:t>
            </w:r>
          </w:p>
        </w:tc>
        <w:tc>
          <w:tcPr>
            <w:tcW w:w="2126" w:type="dxa"/>
            <w:vAlign w:val="center"/>
          </w:tcPr>
          <w:p w14:paraId="38BB7DA0">
            <w:pPr>
              <w:keepNext w:val="0"/>
              <w:keepLines w:val="0"/>
              <w:suppressLineNumbers w:val="0"/>
              <w:spacing w:before="0" w:beforeAutospacing="0" w:after="0" w:afterAutospacing="0"/>
              <w:ind w:left="0" w:right="0"/>
              <w:jc w:val="center"/>
              <w:rPr>
                <w:rFonts w:hint="default"/>
                <w:bCs/>
                <w:color w:val="000000" w:themeColor="text1"/>
                <w:sz w:val="24"/>
                <w:highlight w:val="none"/>
                <w14:textFill>
                  <w14:solidFill>
                    <w14:schemeClr w14:val="tx1"/>
                  </w14:solidFill>
                </w14:textFill>
              </w:rPr>
            </w:pPr>
            <w:r>
              <w:rPr>
                <w:rFonts w:hint="default"/>
                <w:bCs/>
                <w:color w:val="000000" w:themeColor="text1"/>
                <w:sz w:val="24"/>
                <w:highlight w:val="none"/>
                <w14:textFill>
                  <w14:solidFill>
                    <w14:schemeClr w14:val="tx1"/>
                  </w14:solidFill>
                </w14:textFill>
              </w:rPr>
              <w:t>采购包</w:t>
            </w:r>
          </w:p>
          <w:p w14:paraId="0BCF3B8B">
            <w:pPr>
              <w:keepNext w:val="0"/>
              <w:keepLines w:val="0"/>
              <w:suppressLineNumbers w:val="0"/>
              <w:spacing w:before="0" w:beforeAutospacing="0" w:after="0" w:afterAutospacing="0"/>
              <w:ind w:left="0" w:right="0"/>
              <w:jc w:val="center"/>
              <w:rPr>
                <w:rFonts w:hint="default"/>
                <w:bCs/>
                <w:color w:val="000000" w:themeColor="text1"/>
                <w:sz w:val="24"/>
                <w:highlight w:val="none"/>
                <w14:textFill>
                  <w14:solidFill>
                    <w14:schemeClr w14:val="tx1"/>
                  </w14:solidFill>
                </w14:textFill>
              </w:rPr>
            </w:pPr>
            <w:r>
              <w:rPr>
                <w:rFonts w:hint="default"/>
                <w:bCs/>
                <w:color w:val="000000" w:themeColor="text1"/>
                <w:sz w:val="24"/>
                <w:highlight w:val="none"/>
                <w14:textFill>
                  <w14:solidFill>
                    <w14:schemeClr w14:val="tx1"/>
                  </w14:solidFill>
                </w14:textFill>
              </w:rPr>
              <w:t>预算金额</w:t>
            </w:r>
          </w:p>
          <w:p w14:paraId="282C03DC">
            <w:pPr>
              <w:keepNext w:val="0"/>
              <w:keepLines w:val="0"/>
              <w:suppressLineNumbers w:val="0"/>
              <w:spacing w:before="0" w:beforeAutospacing="0" w:after="0" w:afterAutospacing="0"/>
              <w:ind w:left="0" w:right="0"/>
              <w:jc w:val="center"/>
              <w:rPr>
                <w:rFonts w:hint="default"/>
                <w:bCs/>
                <w:color w:val="000000" w:themeColor="text1"/>
                <w:sz w:val="24"/>
                <w:highlight w:val="none"/>
                <w14:textFill>
                  <w14:solidFill>
                    <w14:schemeClr w14:val="tx1"/>
                  </w14:solidFill>
                </w14:textFill>
              </w:rPr>
            </w:pPr>
            <w:r>
              <w:rPr>
                <w:rFonts w:hint="default"/>
                <w:bCs/>
                <w:color w:val="000000" w:themeColor="text1"/>
                <w:sz w:val="24"/>
                <w:highlight w:val="none"/>
                <w14:textFill>
                  <w14:solidFill>
                    <w14:schemeClr w14:val="tx1"/>
                  </w14:solidFill>
                </w14:textFill>
              </w:rPr>
              <w:t>（万元）</w:t>
            </w:r>
          </w:p>
        </w:tc>
        <w:tc>
          <w:tcPr>
            <w:tcW w:w="709" w:type="dxa"/>
            <w:vAlign w:val="center"/>
          </w:tcPr>
          <w:p w14:paraId="3B9CE9E3">
            <w:pPr>
              <w:keepNext w:val="0"/>
              <w:keepLines w:val="0"/>
              <w:suppressLineNumbers w:val="0"/>
              <w:spacing w:before="0" w:beforeAutospacing="0" w:after="0" w:afterAutospacing="0"/>
              <w:ind w:left="0" w:right="0"/>
              <w:jc w:val="center"/>
              <w:rPr>
                <w:rFonts w:hint="default"/>
                <w:bCs/>
                <w:color w:val="000000" w:themeColor="text1"/>
                <w:sz w:val="24"/>
                <w:highlight w:val="none"/>
                <w14:textFill>
                  <w14:solidFill>
                    <w14:schemeClr w14:val="tx1"/>
                  </w14:solidFill>
                </w14:textFill>
              </w:rPr>
            </w:pPr>
            <w:r>
              <w:rPr>
                <w:rFonts w:hint="default"/>
                <w:bCs/>
                <w:color w:val="000000" w:themeColor="text1"/>
                <w:sz w:val="24"/>
                <w:highlight w:val="none"/>
                <w14:textFill>
                  <w14:solidFill>
                    <w14:schemeClr w14:val="tx1"/>
                  </w14:solidFill>
                </w14:textFill>
              </w:rPr>
              <w:t>数量</w:t>
            </w:r>
          </w:p>
        </w:tc>
        <w:tc>
          <w:tcPr>
            <w:tcW w:w="4110" w:type="dxa"/>
            <w:vAlign w:val="center"/>
          </w:tcPr>
          <w:p w14:paraId="0DC57093">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简要技术需求或服务要求</w:t>
            </w:r>
          </w:p>
        </w:tc>
      </w:tr>
      <w:tr w14:paraId="2C0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55" w:type="dxa"/>
            <w:vAlign w:val="center"/>
          </w:tcPr>
          <w:p w14:paraId="4447D273">
            <w:pPr>
              <w:keepNext w:val="0"/>
              <w:keepLines w:val="0"/>
              <w:suppressLineNumbers w:val="0"/>
              <w:spacing w:before="0" w:beforeAutospacing="0" w:after="0" w:afterAutospacing="0"/>
              <w:ind w:left="0" w:right="0"/>
              <w:jc w:val="center"/>
              <w:rPr>
                <w:rFonts w:hint="default"/>
                <w:bCs/>
                <w:color w:val="000000" w:themeColor="text1"/>
                <w:sz w:val="24"/>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保安服务</w:t>
            </w:r>
          </w:p>
        </w:tc>
        <w:tc>
          <w:tcPr>
            <w:tcW w:w="2126" w:type="dxa"/>
            <w:vAlign w:val="center"/>
          </w:tcPr>
          <w:p w14:paraId="1261696F">
            <w:pPr>
              <w:keepNext w:val="0"/>
              <w:keepLines w:val="0"/>
              <w:suppressLineNumbers w:val="0"/>
              <w:spacing w:before="0" w:beforeAutospacing="0" w:after="0" w:afterAutospacing="0"/>
              <w:ind w:left="0" w:right="0"/>
              <w:jc w:val="center"/>
              <w:rPr>
                <w:rFonts w:hint="default"/>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eastAsia="zh-CN"/>
                <w14:textFill>
                  <w14:solidFill>
                    <w14:schemeClr w14:val="tx1"/>
                  </w14:solidFill>
                </w14:textFill>
              </w:rPr>
              <w:t>115.2</w:t>
            </w:r>
          </w:p>
        </w:tc>
        <w:tc>
          <w:tcPr>
            <w:tcW w:w="709" w:type="dxa"/>
            <w:vAlign w:val="center"/>
          </w:tcPr>
          <w:p w14:paraId="3E169121">
            <w:pPr>
              <w:keepNext w:val="0"/>
              <w:keepLines w:val="0"/>
              <w:suppressLineNumbers w:val="0"/>
              <w:spacing w:before="0" w:beforeAutospacing="0" w:after="0" w:afterAutospacing="0"/>
              <w:ind w:left="0" w:right="0"/>
              <w:jc w:val="center"/>
              <w:rPr>
                <w:rFonts w:hint="default"/>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1项</w:t>
            </w:r>
          </w:p>
        </w:tc>
        <w:tc>
          <w:tcPr>
            <w:tcW w:w="4110" w:type="dxa"/>
            <w:vAlign w:val="center"/>
          </w:tcPr>
          <w:p w14:paraId="02CA759C">
            <w:pPr>
              <w:keepNext w:val="0"/>
              <w:keepLines w:val="0"/>
              <w:suppressLineNumbers w:val="0"/>
              <w:spacing w:before="0" w:beforeAutospacing="0" w:after="0" w:afterAutospacing="0"/>
              <w:ind w:left="0" w:right="0"/>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为维护园所安全稳定，保障正常运行，聘请保安人员24名，对园内进行巡逻检查并完成园内安排的临时性安全保卫工作，采购202</w:t>
            </w:r>
            <w:r>
              <w:rPr>
                <w:rFonts w:hint="eastAsia"/>
                <w:color w:val="000000" w:themeColor="text1"/>
                <w:kern w:val="0"/>
                <w:sz w:val="24"/>
                <w:highlight w:val="none"/>
                <w:lang w:val="en-US" w:eastAsia="zh-CN"/>
                <w14:textFill>
                  <w14:solidFill>
                    <w14:schemeClr w14:val="tx1"/>
                  </w14:solidFill>
                </w14:textFill>
              </w:rPr>
              <w:t>6</w:t>
            </w:r>
            <w:r>
              <w:rPr>
                <w:rFonts w:hint="default"/>
                <w:color w:val="000000" w:themeColor="text1"/>
                <w:kern w:val="0"/>
                <w:sz w:val="24"/>
                <w:highlight w:val="none"/>
                <w14:textFill>
                  <w14:solidFill>
                    <w14:schemeClr w14:val="tx1"/>
                  </w14:solidFill>
                </w14:textFill>
              </w:rPr>
              <w:t>年北京市大兴区榆垡镇第一中心幼儿园保安服务项目。</w:t>
            </w:r>
          </w:p>
        </w:tc>
      </w:tr>
    </w:tbl>
    <w:p w14:paraId="465A2608">
      <w:pPr>
        <w:spacing w:line="360" w:lineRule="auto"/>
        <w:ind w:firstLine="480" w:firstLineChars="200"/>
        <w:rPr>
          <w:color w:val="000000" w:themeColor="text1"/>
          <w:sz w:val="24"/>
          <w:highlight w:val="none"/>
          <w14:textFill>
            <w14:solidFill>
              <w14:schemeClr w14:val="tx1"/>
            </w14:solidFill>
          </w14:textFill>
        </w:rPr>
      </w:pPr>
    </w:p>
    <w:p w14:paraId="0B71D607">
      <w:pPr>
        <w:spacing w:line="360" w:lineRule="auto"/>
        <w:ind w:firstLine="480" w:firstLineChars="200"/>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5.合同履行期限：</w:t>
      </w:r>
      <w:r>
        <w:rPr>
          <w:rFonts w:hint="eastAsia"/>
          <w:color w:val="000000" w:themeColor="text1"/>
          <w:sz w:val="24"/>
          <w:highlight w:val="none"/>
          <w:u w:val="single"/>
          <w:lang w:val="en-US" w:eastAsia="zh-CN"/>
          <w14:textFill>
            <w14:solidFill>
              <w14:schemeClr w14:val="tx1"/>
            </w14:solidFill>
          </w14:textFill>
        </w:rPr>
        <w:t>1</w:t>
      </w:r>
      <w:r>
        <w:rPr>
          <w:rFonts w:ascii="宋体" w:hAnsi="宋体"/>
          <w:color w:val="000000" w:themeColor="text1"/>
          <w:sz w:val="24"/>
          <w:highlight w:val="none"/>
          <w:u w:val="single"/>
          <w14:textFill>
            <w14:solidFill>
              <w14:schemeClr w14:val="tx1"/>
            </w14:solidFill>
          </w14:textFill>
        </w:rPr>
        <w:t>年</w:t>
      </w:r>
      <w:r>
        <w:rPr>
          <w:rFonts w:hint="eastAsia" w:ascii="宋体" w:hAnsi="宋体"/>
          <w:color w:val="000000" w:themeColor="text1"/>
          <w:sz w:val="24"/>
          <w:highlight w:val="none"/>
          <w14:textFill>
            <w14:solidFill>
              <w14:schemeClr w14:val="tx1"/>
            </w14:solidFill>
          </w14:textFill>
        </w:rPr>
        <w:t>。</w:t>
      </w:r>
    </w:p>
    <w:p w14:paraId="292C8B35">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6.本项目是否接受联合体投标：□是  </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否。</w:t>
      </w:r>
    </w:p>
    <w:p w14:paraId="2CE540BA">
      <w:pPr>
        <w:spacing w:line="360" w:lineRule="auto"/>
        <w:ind w:firstLine="480" w:firstLineChars="200"/>
        <w:rPr>
          <w:color w:val="000000" w:themeColor="text1"/>
          <w:sz w:val="24"/>
          <w:highlight w:val="none"/>
          <w14:textFill>
            <w14:solidFill>
              <w14:schemeClr w14:val="tx1"/>
            </w14:solidFill>
          </w14:textFill>
        </w:rPr>
      </w:pPr>
    </w:p>
    <w:p w14:paraId="71F0FC8E">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7" w:name="_Toc35393791"/>
      <w:bookmarkStart w:id="8" w:name="_Toc28359080"/>
      <w:bookmarkStart w:id="9" w:name="_Toc35393622"/>
      <w:bookmarkStart w:id="10" w:name="_Toc28359003"/>
      <w:r>
        <w:rPr>
          <w:rFonts w:ascii="Times New Roman" w:hAnsi="Times New Roman" w:eastAsia="宋体"/>
          <w:color w:val="000000" w:themeColor="text1"/>
          <w:sz w:val="24"/>
          <w:szCs w:val="24"/>
          <w:highlight w:val="none"/>
          <w14:textFill>
            <w14:solidFill>
              <w14:schemeClr w14:val="tx1"/>
            </w14:solidFill>
          </w14:textFill>
        </w:rPr>
        <w:t>二、申请人的资格要求（须同时满足）</w:t>
      </w:r>
      <w:bookmarkEnd w:id="7"/>
      <w:bookmarkEnd w:id="8"/>
      <w:bookmarkEnd w:id="9"/>
      <w:bookmarkEnd w:id="10"/>
    </w:p>
    <w:p w14:paraId="4515BD62">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1.满足《中华人民共和国政府采购法》第二十二条规定；</w:t>
      </w:r>
    </w:p>
    <w:p w14:paraId="6E0F44B8">
      <w:pPr>
        <w:spacing w:line="360" w:lineRule="auto"/>
        <w:ind w:firstLine="480" w:firstLineChars="200"/>
        <w:rPr>
          <w:color w:val="000000" w:themeColor="text1"/>
          <w:sz w:val="24"/>
          <w:highlight w:val="none"/>
          <w14:textFill>
            <w14:solidFill>
              <w14:schemeClr w14:val="tx1"/>
            </w14:solidFill>
          </w14:textFill>
        </w:rPr>
      </w:pPr>
      <w:bookmarkStart w:id="11" w:name="_Toc28359081"/>
      <w:bookmarkStart w:id="12" w:name="_Toc28359004"/>
      <w:r>
        <w:rPr>
          <w:color w:val="000000" w:themeColor="text1"/>
          <w:sz w:val="24"/>
          <w:highlight w:val="none"/>
          <w14:textFill>
            <w14:solidFill>
              <w14:schemeClr w14:val="tx1"/>
            </w14:solidFill>
          </w14:textFill>
        </w:rPr>
        <w:t>2.落实政府采购政策需满足的资格要求：</w:t>
      </w:r>
    </w:p>
    <w:p w14:paraId="5ACC4B2A">
      <w:pPr>
        <w:spacing w:line="360" w:lineRule="auto"/>
        <w:ind w:firstLine="480" w:firstLineChars="200"/>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 中小企业政策</w:t>
      </w:r>
    </w:p>
    <w:p w14:paraId="6A6C821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□本项目不专门面向中小企业预留采购份额。</w:t>
      </w:r>
    </w:p>
    <w:p w14:paraId="5FC6B106">
      <w:pPr>
        <w:spacing w:line="360" w:lineRule="auto"/>
        <w:ind w:firstLine="482" w:firstLineChars="200"/>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本项目专门面向  </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中小</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□小微企业  采购。即：提供的服务全部由符合政策要求的</w:t>
      </w:r>
      <w:r>
        <w:rPr>
          <w:rFonts w:hint="eastAsia"/>
          <w:color w:val="000000" w:themeColor="text1"/>
          <w:sz w:val="24"/>
          <w:highlight w:val="none"/>
          <w14:textFill>
            <w14:solidFill>
              <w14:schemeClr w14:val="tx1"/>
            </w14:solidFill>
          </w14:textFill>
        </w:rPr>
        <w:t>中小</w:t>
      </w:r>
      <w:r>
        <w:rPr>
          <w:color w:val="000000" w:themeColor="text1"/>
          <w:sz w:val="24"/>
          <w:highlight w:val="none"/>
          <w14:textFill>
            <w14:solidFill>
              <w14:schemeClr w14:val="tx1"/>
            </w14:solidFill>
          </w14:textFill>
        </w:rPr>
        <w:t>企业承接。</w:t>
      </w:r>
    </w:p>
    <w:p w14:paraId="64820DC4">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rFonts w:hint="eastAsia"/>
          <w:color w:val="000000" w:themeColor="text1"/>
          <w:sz w:val="24"/>
          <w:highlight w:val="none"/>
          <w:u w:val="single"/>
          <w14:textFill>
            <w14:solidFill>
              <w14:schemeClr w14:val="tx1"/>
            </w14:solidFill>
          </w14:textFill>
        </w:rPr>
        <w:t>/</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14:paraId="6C57093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 其它落实政府采购政策的资格要求（如有）：</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w:t>
      </w:r>
    </w:p>
    <w:p w14:paraId="620899B4">
      <w:pPr>
        <w:spacing w:line="360" w:lineRule="auto"/>
        <w:ind w:firstLine="480" w:firstLineChars="200"/>
        <w:rPr>
          <w:i/>
          <w:iCs/>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3.本项目的特定资格要求：</w:t>
      </w:r>
    </w:p>
    <w:p w14:paraId="7EFD86CC">
      <w:pPr>
        <w:tabs>
          <w:tab w:val="left" w:pos="900"/>
          <w:tab w:val="left" w:pos="1134"/>
          <w:tab w:val="left" w:pos="1589"/>
          <w:tab w:val="left" w:pos="5521"/>
        </w:tabs>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3.1本项目是否属于政府购买服务：</w:t>
      </w:r>
    </w:p>
    <w:p w14:paraId="5F293C57">
      <w:pPr>
        <w:tabs>
          <w:tab w:val="left" w:pos="900"/>
          <w:tab w:val="left" w:pos="1134"/>
          <w:tab w:val="left" w:pos="1589"/>
          <w:tab w:val="left" w:pos="5521"/>
        </w:tabs>
        <w:snapToGrid w:val="0"/>
        <w:spacing w:line="360" w:lineRule="auto"/>
        <w:ind w:left="991" w:leftChars="472" w:firstLine="2"/>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否</w:t>
      </w:r>
    </w:p>
    <w:p w14:paraId="4BFCB5BD">
      <w:pPr>
        <w:tabs>
          <w:tab w:val="left" w:pos="900"/>
          <w:tab w:val="left" w:pos="1134"/>
          <w:tab w:val="left" w:pos="1589"/>
          <w:tab w:val="left" w:pos="5521"/>
        </w:tabs>
        <w:snapToGrid w:val="0"/>
        <w:spacing w:line="360" w:lineRule="auto"/>
        <w:ind w:left="991" w:leftChars="472" w:firstLine="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□是，公益一类事业单位、使用事业编制且由财政拨款保障的群团组织，不得作为承接主体；</w:t>
      </w:r>
    </w:p>
    <w:p w14:paraId="583D13C3">
      <w:pPr>
        <w:tabs>
          <w:tab w:val="left" w:pos="900"/>
          <w:tab w:val="left" w:pos="1134"/>
          <w:tab w:val="left" w:pos="1589"/>
          <w:tab w:val="left" w:pos="5521"/>
        </w:tabs>
        <w:snapToGrid w:val="0"/>
        <w:spacing w:line="360" w:lineRule="auto"/>
        <w:ind w:firstLine="480" w:firstLineChars="200"/>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3.2其他特定资格要求：</w:t>
      </w:r>
      <w:r>
        <w:rPr>
          <w:rFonts w:hint="eastAsia"/>
          <w:color w:val="000000" w:themeColor="text1"/>
          <w:sz w:val="24"/>
          <w:highlight w:val="none"/>
          <w:u w:val="single"/>
          <w14:textFill>
            <w14:solidFill>
              <w14:schemeClr w14:val="tx1"/>
            </w14:solidFill>
          </w14:textFill>
        </w:rPr>
        <w:t>具有有效的保安服务许可证</w:t>
      </w:r>
      <w:r>
        <w:rPr>
          <w:rFonts w:hint="eastAsia"/>
          <w:color w:val="000000" w:themeColor="text1"/>
          <w:sz w:val="24"/>
          <w:highlight w:val="none"/>
          <w14:textFill>
            <w14:solidFill>
              <w14:schemeClr w14:val="tx1"/>
            </w14:solidFill>
          </w14:textFill>
        </w:rPr>
        <w:t>。</w:t>
      </w:r>
    </w:p>
    <w:p w14:paraId="3A2C0DAF">
      <w:pPr>
        <w:spacing w:line="360" w:lineRule="auto"/>
        <w:ind w:firstLine="480" w:firstLineChars="200"/>
        <w:rPr>
          <w:i/>
          <w:iCs/>
          <w:color w:val="000000" w:themeColor="text1"/>
          <w:sz w:val="24"/>
          <w:highlight w:val="none"/>
          <w:u w:val="single"/>
          <w14:textFill>
            <w14:solidFill>
              <w14:schemeClr w14:val="tx1"/>
            </w14:solidFill>
          </w14:textFill>
        </w:rPr>
      </w:pPr>
    </w:p>
    <w:bookmarkEnd w:id="11"/>
    <w:bookmarkEnd w:id="12"/>
    <w:p w14:paraId="4715D75A">
      <w:pPr>
        <w:pStyle w:val="3"/>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3" w:name="_Toc35393623"/>
      <w:bookmarkStart w:id="14" w:name="_Toc35393792"/>
      <w:r>
        <w:rPr>
          <w:rFonts w:ascii="Times New Roman" w:hAnsi="Times New Roman" w:eastAsia="宋体"/>
          <w:color w:val="000000" w:themeColor="text1"/>
          <w:sz w:val="24"/>
          <w:szCs w:val="24"/>
          <w:highlight w:val="none"/>
          <w14:textFill>
            <w14:solidFill>
              <w14:schemeClr w14:val="tx1"/>
            </w14:solidFill>
          </w14:textFill>
        </w:rPr>
        <w:t>三、获取招标文件</w:t>
      </w:r>
      <w:bookmarkEnd w:id="13"/>
      <w:bookmarkEnd w:id="14"/>
    </w:p>
    <w:p w14:paraId="2BF37D4D">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1.时间：</w:t>
      </w:r>
      <w:r>
        <w:rPr>
          <w:rFonts w:hint="eastAsia"/>
          <w:color w:val="000000" w:themeColor="text1"/>
          <w:sz w:val="24"/>
          <w:highlight w:val="none"/>
          <w:lang w:bidi="ar"/>
          <w14:textFill>
            <w14:solidFill>
              <w14:schemeClr w14:val="tx1"/>
            </w14:solidFill>
          </w14:textFill>
        </w:rPr>
        <w:t>202</w:t>
      </w:r>
      <w:r>
        <w:rPr>
          <w:color w:val="000000" w:themeColor="text1"/>
          <w:sz w:val="24"/>
          <w:highlight w:val="none"/>
          <w:lang w:bidi="ar"/>
          <w14:textFill>
            <w14:solidFill>
              <w14:schemeClr w14:val="tx1"/>
            </w14:solidFill>
          </w14:textFill>
        </w:rPr>
        <w:t>5</w:t>
      </w:r>
      <w:r>
        <w:rPr>
          <w:rFonts w:hint="eastAsia"/>
          <w:color w:val="000000" w:themeColor="text1"/>
          <w:sz w:val="24"/>
          <w:highlight w:val="none"/>
          <w:lang w:bidi="ar"/>
          <w14:textFill>
            <w14:solidFill>
              <w14:schemeClr w14:val="tx1"/>
            </w14:solidFill>
          </w14:textFill>
        </w:rPr>
        <w:t>年</w:t>
      </w:r>
      <w:r>
        <w:rPr>
          <w:color w:val="000000" w:themeColor="text1"/>
          <w:sz w:val="24"/>
          <w:highlight w:val="none"/>
          <w:lang w:bidi="ar"/>
          <w14:textFill>
            <w14:solidFill>
              <w14:schemeClr w14:val="tx1"/>
            </w14:solidFill>
          </w14:textFill>
        </w:rPr>
        <w:t>1</w:t>
      </w:r>
      <w:r>
        <w:rPr>
          <w:rFonts w:hint="eastAsia"/>
          <w:color w:val="000000" w:themeColor="text1"/>
          <w:sz w:val="24"/>
          <w:highlight w:val="none"/>
          <w:lang w:val="en-US" w:eastAsia="zh-CN" w:bidi="ar"/>
          <w14:textFill>
            <w14:solidFill>
              <w14:schemeClr w14:val="tx1"/>
            </w14:solidFill>
          </w14:textFill>
        </w:rPr>
        <w:t>2</w:t>
      </w:r>
      <w:r>
        <w:rPr>
          <w:rFonts w:hint="eastAsia"/>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25</w:t>
      </w:r>
      <w:r>
        <w:rPr>
          <w:rFonts w:hint="eastAsia"/>
          <w:color w:val="000000" w:themeColor="text1"/>
          <w:sz w:val="24"/>
          <w:highlight w:val="none"/>
          <w:lang w:bidi="ar"/>
          <w14:textFill>
            <w14:solidFill>
              <w14:schemeClr w14:val="tx1"/>
            </w14:solidFill>
          </w14:textFill>
        </w:rPr>
        <w:t>日至202</w:t>
      </w:r>
      <w:r>
        <w:rPr>
          <w:color w:val="000000" w:themeColor="text1"/>
          <w:sz w:val="24"/>
          <w:highlight w:val="none"/>
          <w:lang w:bidi="ar"/>
          <w14:textFill>
            <w14:solidFill>
              <w14:schemeClr w14:val="tx1"/>
            </w14:solidFill>
          </w14:textFill>
        </w:rPr>
        <w:t>5</w:t>
      </w:r>
      <w:r>
        <w:rPr>
          <w:rFonts w:hint="eastAsia"/>
          <w:color w:val="000000" w:themeColor="text1"/>
          <w:sz w:val="24"/>
          <w:highlight w:val="none"/>
          <w:lang w:bidi="ar"/>
          <w14:textFill>
            <w14:solidFill>
              <w14:schemeClr w14:val="tx1"/>
            </w14:solidFill>
          </w14:textFill>
        </w:rPr>
        <w:t>年</w:t>
      </w:r>
      <w:r>
        <w:rPr>
          <w:color w:val="000000" w:themeColor="text1"/>
          <w:sz w:val="24"/>
          <w:highlight w:val="none"/>
          <w:lang w:bidi="ar"/>
          <w14:textFill>
            <w14:solidFill>
              <w14:schemeClr w14:val="tx1"/>
            </w14:solidFill>
          </w14:textFill>
        </w:rPr>
        <w:t>1</w:t>
      </w:r>
      <w:r>
        <w:rPr>
          <w:rFonts w:hint="eastAsia"/>
          <w:color w:val="000000" w:themeColor="text1"/>
          <w:sz w:val="24"/>
          <w:highlight w:val="none"/>
          <w:lang w:val="en-US" w:eastAsia="zh-CN" w:bidi="ar"/>
          <w14:textFill>
            <w14:solidFill>
              <w14:schemeClr w14:val="tx1"/>
            </w14:solidFill>
          </w14:textFill>
        </w:rPr>
        <w:t>2</w:t>
      </w:r>
      <w:r>
        <w:rPr>
          <w:rFonts w:hint="eastAsia"/>
          <w:color w:val="000000" w:themeColor="text1"/>
          <w:sz w:val="24"/>
          <w:highlight w:val="none"/>
          <w:lang w:bidi="ar"/>
          <w14:textFill>
            <w14:solidFill>
              <w14:schemeClr w14:val="tx1"/>
            </w14:solidFill>
          </w14:textFill>
        </w:rPr>
        <w:t>月</w:t>
      </w:r>
      <w:r>
        <w:rPr>
          <w:rFonts w:hint="eastAsia"/>
          <w:color w:val="000000" w:themeColor="text1"/>
          <w:sz w:val="24"/>
          <w:highlight w:val="none"/>
          <w:lang w:val="en-US" w:eastAsia="zh-CN" w:bidi="ar"/>
          <w14:textFill>
            <w14:solidFill>
              <w14:schemeClr w14:val="tx1"/>
            </w14:solidFill>
          </w14:textFill>
        </w:rPr>
        <w:t>31</w:t>
      </w:r>
      <w:r>
        <w:rPr>
          <w:rFonts w:hint="eastAsia"/>
          <w:color w:val="000000" w:themeColor="text1"/>
          <w:sz w:val="24"/>
          <w:highlight w:val="none"/>
          <w:lang w:bidi="ar"/>
          <w14:textFill>
            <w14:solidFill>
              <w14:schemeClr w14:val="tx1"/>
            </w14:solidFill>
          </w14:textFill>
        </w:rPr>
        <w:t>日</w:t>
      </w:r>
      <w:r>
        <w:rPr>
          <w:color w:val="000000" w:themeColor="text1"/>
          <w:sz w:val="24"/>
          <w:highlight w:val="none"/>
          <w:lang w:bidi="ar"/>
          <w14:textFill>
            <w14:solidFill>
              <w14:schemeClr w14:val="tx1"/>
            </w14:solidFill>
          </w14:textFill>
        </w:rPr>
        <w:t>，每天上午09:00至12:00，下午12:00至17:00（北京时间，法定节假日除外）。</w:t>
      </w:r>
    </w:p>
    <w:p w14:paraId="371AB223">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2.地点：北京市政府采购电子交易平台</w:t>
      </w:r>
    </w:p>
    <w:p w14:paraId="1630C747">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3.方式：供应商使用CA数字证书或电子营业执照登录北京市政府采购电子交易平台（http://zbcg-bjzc.zhongcy.com/bjczj-portal-site/index.html#/home）获取电子版招标文件。</w:t>
      </w:r>
    </w:p>
    <w:p w14:paraId="6859AB1C">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4.售价：0元。</w:t>
      </w:r>
    </w:p>
    <w:p w14:paraId="5306337A">
      <w:pPr>
        <w:tabs>
          <w:tab w:val="left" w:pos="900"/>
          <w:tab w:val="left" w:pos="1980"/>
        </w:tabs>
        <w:snapToGrid w:val="0"/>
        <w:spacing w:line="360" w:lineRule="auto"/>
        <w:ind w:left="840"/>
        <w:rPr>
          <w:color w:val="000000" w:themeColor="text1"/>
          <w:sz w:val="24"/>
          <w:highlight w:val="none"/>
          <w14:textFill>
            <w14:solidFill>
              <w14:schemeClr w14:val="tx1"/>
            </w14:solidFill>
          </w14:textFill>
        </w:rPr>
      </w:pPr>
    </w:p>
    <w:p w14:paraId="2FF1B526">
      <w:pPr>
        <w:pStyle w:val="3"/>
        <w:widowControl/>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5" w:name="_Toc28359005"/>
      <w:bookmarkStart w:id="16" w:name="_Toc28359082"/>
      <w:bookmarkStart w:id="17" w:name="_Toc35393793"/>
      <w:bookmarkStart w:id="18" w:name="_Toc35393624"/>
      <w:r>
        <w:rPr>
          <w:rFonts w:ascii="Times New Roman" w:hAnsi="Times New Roman" w:eastAsia="宋体"/>
          <w:color w:val="000000" w:themeColor="text1"/>
          <w:sz w:val="24"/>
          <w:szCs w:val="24"/>
          <w:highlight w:val="none"/>
          <w14:textFill>
            <w14:solidFill>
              <w14:schemeClr w14:val="tx1"/>
            </w14:solidFill>
          </w14:textFill>
        </w:rPr>
        <w:t>四、提交投标文件</w:t>
      </w:r>
      <w:bookmarkEnd w:id="15"/>
      <w:bookmarkEnd w:id="16"/>
      <w:r>
        <w:rPr>
          <w:rFonts w:ascii="Times New Roman" w:hAnsi="Times New Roman" w:eastAsia="宋体"/>
          <w:color w:val="000000" w:themeColor="text1"/>
          <w:sz w:val="24"/>
          <w:szCs w:val="24"/>
          <w:highlight w:val="none"/>
          <w14:textFill>
            <w14:solidFill>
              <w14:schemeClr w14:val="tx1"/>
            </w14:solidFill>
          </w14:textFill>
        </w:rPr>
        <w:t>截止时间、开标时间和地点</w:t>
      </w:r>
      <w:bookmarkEnd w:id="17"/>
      <w:bookmarkEnd w:id="18"/>
    </w:p>
    <w:p w14:paraId="66BF46DF">
      <w:pPr>
        <w:spacing w:line="360" w:lineRule="auto"/>
        <w:ind w:firstLine="480" w:firstLineChars="200"/>
        <w:rPr>
          <w:bCs/>
          <w:color w:val="000000" w:themeColor="text1"/>
          <w:sz w:val="24"/>
          <w:highlight w:val="none"/>
          <w:u w:val="single"/>
          <w14:textFill>
            <w14:solidFill>
              <w14:schemeClr w14:val="tx1"/>
            </w14:solidFill>
          </w14:textFill>
        </w:rPr>
      </w:pPr>
      <w:r>
        <w:rPr>
          <w:color w:val="000000" w:themeColor="text1"/>
          <w:sz w:val="24"/>
          <w:highlight w:val="none"/>
          <w:lang w:bidi="ar"/>
          <w14:textFill>
            <w14:solidFill>
              <w14:schemeClr w14:val="tx1"/>
            </w14:solidFill>
          </w14:textFill>
        </w:rPr>
        <w:t>投标截止时间、开标时间</w:t>
      </w:r>
      <w:r>
        <w:rPr>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202</w:t>
      </w:r>
      <w:r>
        <w:rPr>
          <w:rFonts w:hint="eastAsia"/>
          <w:color w:val="000000" w:themeColor="text1"/>
          <w:sz w:val="24"/>
          <w:highlight w:val="none"/>
          <w:lang w:val="en-US" w:eastAsia="zh-CN" w:bidi="ar"/>
          <w14:textFill>
            <w14:solidFill>
              <w14:schemeClr w14:val="tx1"/>
            </w14:solidFill>
          </w14:textFill>
        </w:rPr>
        <w:t>6</w:t>
      </w:r>
      <w:r>
        <w:rPr>
          <w:color w:val="000000" w:themeColor="text1"/>
          <w:sz w:val="24"/>
          <w:highlight w:val="none"/>
          <w:lang w:bidi="ar"/>
          <w14:textFill>
            <w14:solidFill>
              <w14:schemeClr w14:val="tx1"/>
            </w14:solidFill>
          </w14:textFill>
        </w:rPr>
        <w:t>年1月</w:t>
      </w:r>
      <w:r>
        <w:rPr>
          <w:rFonts w:hint="eastAsia"/>
          <w:color w:val="000000" w:themeColor="text1"/>
          <w:sz w:val="24"/>
          <w:highlight w:val="none"/>
          <w:lang w:val="en-US" w:eastAsia="zh-CN" w:bidi="ar"/>
          <w14:textFill>
            <w14:solidFill>
              <w14:schemeClr w14:val="tx1"/>
            </w14:solidFill>
          </w14:textFill>
        </w:rPr>
        <w:t>14</w:t>
      </w:r>
      <w:r>
        <w:rPr>
          <w:color w:val="000000" w:themeColor="text1"/>
          <w:sz w:val="24"/>
          <w:highlight w:val="none"/>
          <w:lang w:bidi="ar"/>
          <w14:textFill>
            <w14:solidFill>
              <w14:schemeClr w14:val="tx1"/>
            </w14:solidFill>
          </w14:textFill>
        </w:rPr>
        <w:t>日9点30分</w:t>
      </w:r>
      <w:r>
        <w:rPr>
          <w:bCs/>
          <w:color w:val="000000" w:themeColor="text1"/>
          <w:sz w:val="24"/>
          <w:highlight w:val="none"/>
          <w:lang w:bidi="ar"/>
          <w14:textFill>
            <w14:solidFill>
              <w14:schemeClr w14:val="tx1"/>
            </w14:solidFill>
          </w14:textFill>
        </w:rPr>
        <w:t>（北京时间）</w:t>
      </w:r>
      <w:r>
        <w:rPr>
          <w:iCs/>
          <w:color w:val="000000" w:themeColor="text1"/>
          <w:sz w:val="24"/>
          <w:highlight w:val="none"/>
          <w:lang w:bidi="ar"/>
          <w14:textFill>
            <w14:solidFill>
              <w14:schemeClr w14:val="tx1"/>
            </w14:solidFill>
          </w14:textFill>
        </w:rPr>
        <w:t>。</w:t>
      </w:r>
    </w:p>
    <w:p w14:paraId="530ED192">
      <w:pPr>
        <w:spacing w:line="360" w:lineRule="auto"/>
        <w:ind w:firstLine="480" w:firstLineChars="200"/>
        <w:rPr>
          <w:color w:val="000000" w:themeColor="text1"/>
          <w:sz w:val="24"/>
          <w:highlight w:val="none"/>
          <w:lang w:val="zh-TW" w:bidi="ar"/>
          <w14:textFill>
            <w14:solidFill>
              <w14:schemeClr w14:val="tx1"/>
            </w14:solidFill>
          </w14:textFill>
        </w:rPr>
      </w:pPr>
      <w:r>
        <w:rPr>
          <w:color w:val="000000" w:themeColor="text1"/>
          <w:sz w:val="24"/>
          <w:highlight w:val="none"/>
          <w:lang w:bidi="ar"/>
          <w14:textFill>
            <w14:solidFill>
              <w14:schemeClr w14:val="tx1"/>
            </w14:solidFill>
          </w14:textFill>
        </w:rPr>
        <w:t>地点：</w:t>
      </w:r>
      <w:r>
        <w:rPr>
          <w:rFonts w:hint="eastAsia"/>
          <w:color w:val="000000" w:themeColor="text1"/>
          <w:sz w:val="24"/>
          <w:highlight w:val="none"/>
          <w:lang w:bidi="ar"/>
          <w14:textFill>
            <w14:solidFill>
              <w14:schemeClr w14:val="tx1"/>
            </w14:solidFill>
          </w14:textFill>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color w:val="000000" w:themeColor="text1"/>
          <w:sz w:val="24"/>
          <w:highlight w:val="none"/>
          <w:lang w:val="zh-TW" w:bidi="ar"/>
          <w14:textFill>
            <w14:solidFill>
              <w14:schemeClr w14:val="tx1"/>
            </w14:solidFill>
          </w14:textFill>
        </w:rPr>
        <w:t>。</w:t>
      </w:r>
    </w:p>
    <w:p w14:paraId="7A8AB1D7">
      <w:pPr>
        <w:spacing w:line="360" w:lineRule="auto"/>
        <w:ind w:firstLine="480" w:firstLineChars="200"/>
        <w:rPr>
          <w:bCs/>
          <w:color w:val="000000" w:themeColor="text1"/>
          <w:sz w:val="24"/>
          <w:highlight w:val="none"/>
          <w:u w:val="single"/>
          <w14:textFill>
            <w14:solidFill>
              <w14:schemeClr w14:val="tx1"/>
            </w14:solidFill>
          </w14:textFill>
        </w:rPr>
      </w:pPr>
    </w:p>
    <w:p w14:paraId="35D58336">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19" w:name="_Toc35393625"/>
      <w:bookmarkStart w:id="20" w:name="_Toc28359084"/>
      <w:bookmarkStart w:id="21" w:name="_Toc28359007"/>
      <w:bookmarkStart w:id="22" w:name="_Toc35393794"/>
      <w:r>
        <w:rPr>
          <w:rFonts w:ascii="Times New Roman" w:hAnsi="Times New Roman" w:eastAsia="宋体"/>
          <w:color w:val="000000" w:themeColor="text1"/>
          <w:sz w:val="24"/>
          <w:szCs w:val="24"/>
          <w:highlight w:val="none"/>
          <w14:textFill>
            <w14:solidFill>
              <w14:schemeClr w14:val="tx1"/>
            </w14:solidFill>
          </w14:textFill>
        </w:rPr>
        <w:t>五、公告期限</w:t>
      </w:r>
      <w:bookmarkEnd w:id="19"/>
      <w:bookmarkEnd w:id="20"/>
      <w:bookmarkEnd w:id="21"/>
      <w:bookmarkEnd w:id="22"/>
    </w:p>
    <w:p w14:paraId="5B177D11">
      <w:pPr>
        <w:spacing w:line="360" w:lineRule="auto"/>
        <w:ind w:firstLine="480" w:firstLineChars="200"/>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自本公告发布之日起5个工作日。</w:t>
      </w:r>
    </w:p>
    <w:p w14:paraId="2F25D5D6">
      <w:pPr>
        <w:spacing w:line="360" w:lineRule="auto"/>
        <w:ind w:firstLine="480" w:firstLineChars="200"/>
        <w:rPr>
          <w:color w:val="000000" w:themeColor="text1"/>
          <w:kern w:val="0"/>
          <w:sz w:val="24"/>
          <w:highlight w:val="none"/>
          <w14:textFill>
            <w14:solidFill>
              <w14:schemeClr w14:val="tx1"/>
            </w14:solidFill>
          </w14:textFill>
        </w:rPr>
      </w:pPr>
    </w:p>
    <w:p w14:paraId="5989325B">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3" w:name="_Toc35393795"/>
      <w:bookmarkStart w:id="24" w:name="_Toc35393626"/>
      <w:r>
        <w:rPr>
          <w:rFonts w:ascii="Times New Roman" w:hAnsi="Times New Roman" w:eastAsia="宋体"/>
          <w:color w:val="000000" w:themeColor="text1"/>
          <w:sz w:val="24"/>
          <w:szCs w:val="24"/>
          <w:highlight w:val="none"/>
          <w14:textFill>
            <w14:solidFill>
              <w14:schemeClr w14:val="tx1"/>
            </w14:solidFill>
          </w14:textFill>
        </w:rPr>
        <w:t>六、其他补充事宜</w:t>
      </w:r>
      <w:bookmarkEnd w:id="23"/>
      <w:bookmarkEnd w:id="24"/>
    </w:p>
    <w:p w14:paraId="7F5DAF10">
      <w:pPr>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14:textFill>
            <w14:solidFill>
              <w14:schemeClr w14:val="tx1"/>
            </w14:solidFill>
          </w14:textFill>
        </w:rPr>
        <w:t>1.本项目需要落实的政府采购政策：</w:t>
      </w:r>
      <w:r>
        <w:rPr>
          <w:rFonts w:hint="eastAsia"/>
          <w:color w:val="000000" w:themeColor="text1"/>
          <w:sz w:val="24"/>
          <w:highlight w:val="none"/>
          <w:lang w:bidi="ar"/>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color w:val="000000" w:themeColor="text1"/>
          <w:sz w:val="24"/>
          <w:highlight w:val="none"/>
          <w:lang w:bidi="ar"/>
          <w14:textFill>
            <w14:solidFill>
              <w14:schemeClr w14:val="tx1"/>
            </w14:solidFill>
          </w14:textFill>
        </w:rPr>
        <w:t>。</w:t>
      </w:r>
    </w:p>
    <w:p w14:paraId="4811E921">
      <w:pPr>
        <w:spacing w:line="360" w:lineRule="auto"/>
        <w:ind w:firstLine="480" w:firstLineChars="200"/>
        <w:rPr>
          <w:bCs/>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000000" w:themeColor="text1"/>
          <w:sz w:val="24"/>
          <w:highlight w:val="none"/>
          <w:lang w:bidi="ar"/>
          <w14:textFill>
            <w14:solidFill>
              <w14:schemeClr w14:val="tx1"/>
            </w14:solidFill>
          </w14:textFill>
        </w:rPr>
        <w:t>CA数字证书</w:t>
      </w:r>
      <w:r>
        <w:rPr>
          <w:color w:val="000000" w:themeColor="text1"/>
          <w:sz w:val="24"/>
          <w:highlight w:val="none"/>
          <w:lang w:bidi="ar"/>
          <w14:textFill>
            <w14:solidFill>
              <w14:schemeClr w14:val="tx1"/>
            </w14:solidFill>
          </w14:textFill>
        </w:rPr>
        <w:t>或电子营业执照</w:t>
      </w:r>
      <w:r>
        <w:rPr>
          <w:bCs/>
          <w:color w:val="000000" w:themeColor="text1"/>
          <w:sz w:val="24"/>
          <w:highlight w:val="none"/>
          <w:lang w:bidi="ar"/>
          <w14:textFill>
            <w14:solidFill>
              <w14:schemeClr w14:val="tx1"/>
            </w14:solidFill>
          </w14:textFill>
        </w:rPr>
        <w:t>情况确认是否符合本项目电子化采购流程要求。</w:t>
      </w:r>
    </w:p>
    <w:p w14:paraId="72297B9D">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CA数字证书服务热线 010-58511086</w:t>
      </w:r>
    </w:p>
    <w:p w14:paraId="3C783411">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电子营业执照服务热线 400-699-7000</w:t>
      </w:r>
    </w:p>
    <w:p w14:paraId="6A7237BB">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技术支持服务热线    010-86483801</w:t>
      </w:r>
    </w:p>
    <w:p w14:paraId="3AD0ECAE">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2.1办理CA数字证书或电子营业执照</w:t>
      </w:r>
    </w:p>
    <w:p w14:paraId="7C14B0B0">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供应商登录北京市政府采购电子交易平台查阅 “用户指南”—“操作指南”—“市场主体CA办理操作流程指引”/“电子营业执照使用指南”，按照程序要求办理。</w:t>
      </w:r>
    </w:p>
    <w:p w14:paraId="40CB5C34">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2.2注册</w:t>
      </w:r>
    </w:p>
    <w:p w14:paraId="549D11ED">
      <w:pPr>
        <w:adjustRightInd w:val="0"/>
        <w:snapToGrid w:val="0"/>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供应商登录北京市政府采购电子交易平台“用户指南”—“操作指南”—“市场主体注册入库操作流程指引”进行自助注册绑定。</w:t>
      </w:r>
    </w:p>
    <w:p w14:paraId="28C5A58A">
      <w:pPr>
        <w:widowControl/>
        <w:adjustRightInd w:val="0"/>
        <w:snapToGrid w:val="0"/>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2.3驱动、客户端下载</w:t>
      </w:r>
    </w:p>
    <w:p w14:paraId="416C5CF3">
      <w:pPr>
        <w:widowControl/>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供应商登录北京市政府采购电子交易平台“用户指南”—“工具下载”—“招标采购系统文件驱动安装包”下载相关驱动。</w:t>
      </w:r>
    </w:p>
    <w:p w14:paraId="7536AA7E">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供应商登录北京市政府采购电子交易平台“用户指南”—“工具下载”—“投标文件编制工具”下载相关客户端。</w:t>
      </w:r>
    </w:p>
    <w:p w14:paraId="4D37AA45">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2.4 获取电子招标文件</w:t>
      </w:r>
    </w:p>
    <w:p w14:paraId="6B8BF4B4">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供应商使用CA数字证书或电子营业执照登录北京市政府采购电子交易平台获取电子招标文件。</w:t>
      </w:r>
    </w:p>
    <w:p w14:paraId="73377CD9">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2BD7A8F">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2.5编制电子投标文件</w:t>
      </w:r>
    </w:p>
    <w:p w14:paraId="2A137ED1">
      <w:pPr>
        <w:adjustRightInd w:val="0"/>
        <w:snapToGrid w:val="0"/>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供应商应使用电子投标客户端编制电子投标文件并进行线上投标，供应商电子投标文件需要加密并加盖电子签章</w:t>
      </w:r>
      <w:r>
        <w:rPr>
          <w:bCs/>
          <w:color w:val="000000" w:themeColor="text1"/>
          <w:sz w:val="24"/>
          <w:highlight w:val="none"/>
          <w:lang w:bidi="ar"/>
          <w14:textFill>
            <w14:solidFill>
              <w14:schemeClr w14:val="tx1"/>
            </w14:solidFill>
          </w14:textFill>
        </w:rPr>
        <w:t>，如无法按照要求在电子投标文件中加盖电子签章和加密，请及时通过技术支持服务热线联系技术人员</w:t>
      </w:r>
      <w:r>
        <w:rPr>
          <w:color w:val="000000" w:themeColor="text1"/>
          <w:sz w:val="24"/>
          <w:highlight w:val="none"/>
          <w:lang w:bidi="ar"/>
          <w14:textFill>
            <w14:solidFill>
              <w14:schemeClr w14:val="tx1"/>
            </w14:solidFill>
          </w14:textFill>
        </w:rPr>
        <w:t>。</w:t>
      </w:r>
    </w:p>
    <w:p w14:paraId="48F4DA9D">
      <w:pPr>
        <w:widowControl/>
        <w:spacing w:line="360" w:lineRule="auto"/>
        <w:ind w:firstLine="480" w:firstLineChars="200"/>
        <w:jc w:val="left"/>
        <w:rPr>
          <w:color w:val="000000" w:themeColor="text1"/>
          <w:sz w:val="24"/>
          <w:highlight w:val="none"/>
          <w:lang w:val="zh-TW" w:bidi="ar"/>
          <w14:textFill>
            <w14:solidFill>
              <w14:schemeClr w14:val="tx1"/>
            </w14:solidFill>
          </w14:textFill>
        </w:rPr>
      </w:pPr>
      <w:r>
        <w:rPr>
          <w:rFonts w:eastAsia="PMingLiU"/>
          <w:color w:val="000000" w:themeColor="text1"/>
          <w:sz w:val="24"/>
          <w:highlight w:val="none"/>
          <w:lang w:val="zh-TW" w:eastAsia="zh-TW" w:bidi="ar"/>
          <w14:textFill>
            <w14:solidFill>
              <w14:schemeClr w14:val="tx1"/>
            </w14:solidFill>
          </w14:textFill>
        </w:rPr>
        <w:t>2</w:t>
      </w:r>
      <w:r>
        <w:rPr>
          <w:color w:val="000000" w:themeColor="text1"/>
          <w:sz w:val="24"/>
          <w:highlight w:val="none"/>
          <w:lang w:val="zh-TW" w:eastAsia="zh-TW" w:bidi="ar"/>
          <w14:textFill>
            <w14:solidFill>
              <w14:schemeClr w14:val="tx1"/>
            </w14:solidFill>
          </w14:textFill>
        </w:rPr>
        <w:t>.6</w:t>
      </w:r>
      <w:r>
        <w:rPr>
          <w:color w:val="000000" w:themeColor="text1"/>
          <w:sz w:val="24"/>
          <w:highlight w:val="none"/>
          <w:lang w:val="zh-TW" w:bidi="ar"/>
          <w14:textFill>
            <w14:solidFill>
              <w14:schemeClr w14:val="tx1"/>
            </w14:solidFill>
          </w14:textFill>
        </w:rPr>
        <w:t>提交电子投标文件</w:t>
      </w:r>
    </w:p>
    <w:p w14:paraId="747385D5">
      <w:pPr>
        <w:widowControl/>
        <w:spacing w:line="360" w:lineRule="auto"/>
        <w:ind w:firstLine="480" w:firstLineChars="200"/>
        <w:jc w:val="left"/>
        <w:rPr>
          <w:color w:val="000000" w:themeColor="text1"/>
          <w:sz w:val="24"/>
          <w:highlight w:val="none"/>
          <w:lang w:bidi="ar"/>
          <w14:textFill>
            <w14:solidFill>
              <w14:schemeClr w14:val="tx1"/>
            </w14:solidFill>
          </w14:textFill>
        </w:rPr>
      </w:pPr>
      <w:r>
        <w:rPr>
          <w:color w:val="000000" w:themeColor="text1"/>
          <w:sz w:val="24"/>
          <w:highlight w:val="none"/>
          <w:lang w:bidi="ar"/>
          <w14:textFill>
            <w14:solidFill>
              <w14:schemeClr w14:val="tx1"/>
            </w14:solidFill>
          </w14:textFill>
        </w:rPr>
        <w:t>供应商应于投标截止时间前在北京市政府采购电子交易平台提交电子投标文件，上传电子投标文件过程中请保持与互联网的连接畅通。</w:t>
      </w:r>
    </w:p>
    <w:p w14:paraId="0EE2438E">
      <w:pPr>
        <w:widowControl/>
        <w:spacing w:line="360" w:lineRule="auto"/>
        <w:ind w:firstLine="480" w:firstLineChars="200"/>
        <w:jc w:val="left"/>
        <w:rPr>
          <w:color w:val="000000" w:themeColor="text1"/>
          <w:sz w:val="24"/>
          <w:highlight w:val="none"/>
          <w:lang w:eastAsia="zh-TW" w:bidi="ar"/>
          <w14:textFill>
            <w14:solidFill>
              <w14:schemeClr w14:val="tx1"/>
            </w14:solidFill>
          </w14:textFill>
        </w:rPr>
      </w:pPr>
      <w:r>
        <w:rPr>
          <w:rFonts w:eastAsia="PMingLiU"/>
          <w:color w:val="000000" w:themeColor="text1"/>
          <w:sz w:val="24"/>
          <w:highlight w:val="none"/>
          <w:lang w:val="zh-TW" w:eastAsia="zh-TW" w:bidi="ar"/>
          <w14:textFill>
            <w14:solidFill>
              <w14:schemeClr w14:val="tx1"/>
            </w14:solidFill>
          </w14:textFill>
        </w:rPr>
        <w:t>2</w:t>
      </w:r>
      <w:r>
        <w:rPr>
          <w:color w:val="000000" w:themeColor="text1"/>
          <w:sz w:val="24"/>
          <w:highlight w:val="none"/>
          <w:lang w:val="zh-TW" w:bidi="ar"/>
          <w14:textFill>
            <w14:solidFill>
              <w14:schemeClr w14:val="tx1"/>
            </w14:solidFill>
          </w14:textFill>
        </w:rPr>
        <w:t>.</w:t>
      </w:r>
      <w:r>
        <w:rPr>
          <w:color w:val="000000" w:themeColor="text1"/>
          <w:sz w:val="24"/>
          <w:highlight w:val="none"/>
          <w:lang w:val="zh-TW" w:eastAsia="zh-TW" w:bidi="ar"/>
          <w14:textFill>
            <w14:solidFill>
              <w14:schemeClr w14:val="tx1"/>
            </w14:solidFill>
          </w14:textFill>
        </w:rPr>
        <w:t>7</w:t>
      </w:r>
      <w:r>
        <w:rPr>
          <w:color w:val="000000" w:themeColor="text1"/>
          <w:sz w:val="24"/>
          <w:highlight w:val="none"/>
          <w:lang w:val="zh-TW" w:bidi="ar"/>
          <w14:textFill>
            <w14:solidFill>
              <w14:schemeClr w14:val="tx1"/>
            </w14:solidFill>
          </w14:textFill>
        </w:rPr>
        <w:t>电子开标</w:t>
      </w:r>
    </w:p>
    <w:p w14:paraId="194645C7">
      <w:pPr>
        <w:spacing w:line="360" w:lineRule="auto"/>
        <w:ind w:firstLine="480" w:firstLineChars="200"/>
        <w:rPr>
          <w:color w:val="000000" w:themeColor="text1"/>
          <w:sz w:val="24"/>
          <w:highlight w:val="none"/>
          <w:lang w:val="zh-TW" w:bidi="ar"/>
          <w14:textFill>
            <w14:solidFill>
              <w14:schemeClr w14:val="tx1"/>
            </w14:solidFill>
          </w14:textFill>
        </w:rPr>
      </w:pPr>
      <w:r>
        <w:rPr>
          <w:rFonts w:hint="eastAsia"/>
          <w:color w:val="000000" w:themeColor="text1"/>
          <w:sz w:val="24"/>
          <w:highlight w:val="none"/>
          <w:lang w:val="zh-TW" w:bidi="ar"/>
          <w14:textFill>
            <w14:solidFill>
              <w14:schemeClr w14:val="tx1"/>
            </w14:solidFill>
          </w14:textFill>
        </w:rPr>
        <w:t>供应商使用CA数字证书或电子营业执照登录北京市政府采购电子交易平台进行电子开标。</w:t>
      </w:r>
    </w:p>
    <w:p w14:paraId="37EF96B2">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val="zh-TW" w:bidi="ar"/>
          <w14:textFill>
            <w14:solidFill>
              <w14:schemeClr w14:val="tx1"/>
            </w14:solidFill>
          </w14:textFill>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color w:val="000000" w:themeColor="text1"/>
          <w:sz w:val="24"/>
          <w:highlight w:val="none"/>
          <w:lang w:bidi="ar"/>
          <w14:textFill>
            <w14:solidFill>
              <w14:schemeClr w14:val="tx1"/>
            </w14:solidFill>
          </w14:textFill>
        </w:rPr>
        <w:t>。</w:t>
      </w:r>
    </w:p>
    <w:p w14:paraId="7D74F55D">
      <w:pPr>
        <w:spacing w:line="360" w:lineRule="auto"/>
        <w:ind w:firstLine="480" w:firstLineChars="200"/>
        <w:rPr>
          <w:color w:val="000000" w:themeColor="text1"/>
          <w:sz w:val="24"/>
          <w:highlight w:val="none"/>
          <w14:textFill>
            <w14:solidFill>
              <w14:schemeClr w14:val="tx1"/>
            </w14:solidFill>
          </w14:textFill>
        </w:rPr>
      </w:pPr>
    </w:p>
    <w:p w14:paraId="0AF5F4AA">
      <w:pPr>
        <w:pStyle w:val="3"/>
        <w:spacing w:before="0" w:line="360" w:lineRule="auto"/>
        <w:jc w:val="left"/>
        <w:rPr>
          <w:rFonts w:ascii="Times New Roman" w:hAnsi="Times New Roman" w:eastAsia="宋体"/>
          <w:color w:val="000000" w:themeColor="text1"/>
          <w:sz w:val="24"/>
          <w:szCs w:val="24"/>
          <w:highlight w:val="none"/>
          <w14:textFill>
            <w14:solidFill>
              <w14:schemeClr w14:val="tx1"/>
            </w14:solidFill>
          </w14:textFill>
        </w:rPr>
      </w:pPr>
      <w:bookmarkStart w:id="25" w:name="_Toc35393796"/>
      <w:bookmarkStart w:id="26" w:name="_Toc28359085"/>
      <w:bookmarkStart w:id="27" w:name="_Toc35393627"/>
      <w:bookmarkStart w:id="28" w:name="_Toc28359008"/>
      <w:r>
        <w:rPr>
          <w:rFonts w:ascii="Times New Roman" w:hAnsi="Times New Roman" w:eastAsia="宋体"/>
          <w:color w:val="000000" w:themeColor="text1"/>
          <w:sz w:val="24"/>
          <w:szCs w:val="24"/>
          <w:highlight w:val="none"/>
          <w14:textFill>
            <w14:solidFill>
              <w14:schemeClr w14:val="tx1"/>
            </w14:solidFill>
          </w14:textFill>
        </w:rPr>
        <w:t>七、对本次招标提出询问，请按以下方式联系。</w:t>
      </w:r>
      <w:bookmarkEnd w:id="25"/>
      <w:bookmarkEnd w:id="26"/>
      <w:bookmarkEnd w:id="27"/>
      <w:bookmarkEnd w:id="28"/>
    </w:p>
    <w:p w14:paraId="18B7C53F">
      <w:pPr>
        <w:spacing w:line="360" w:lineRule="auto"/>
        <w:ind w:left="1080" w:leftChars="371" w:hanging="301" w:hangingChars="125"/>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1.采购人信息</w:t>
      </w:r>
    </w:p>
    <w:p w14:paraId="5D16D129">
      <w:pPr>
        <w:spacing w:line="360" w:lineRule="auto"/>
        <w:ind w:left="1079" w:leftChars="371" w:hanging="300" w:hangingChars="125"/>
        <w:jc w:val="left"/>
        <w:rPr>
          <w:rFonts w:hint="eastAsia" w:eastAsia="宋体"/>
          <w:color w:val="000000" w:themeColor="text1"/>
          <w:sz w:val="24"/>
          <w:highlight w:val="none"/>
          <w:lang w:eastAsia="zh-CN"/>
          <w14:textFill>
            <w14:solidFill>
              <w14:schemeClr w14:val="tx1"/>
            </w14:solidFill>
          </w14:textFill>
        </w:rPr>
      </w:pPr>
      <w:bookmarkStart w:id="29" w:name="_Toc28359086"/>
      <w:bookmarkStart w:id="30" w:name="_Toc28359009"/>
      <w:r>
        <w:rPr>
          <w:rFonts w:hint="eastAsia"/>
          <w:color w:val="000000" w:themeColor="text1"/>
          <w:sz w:val="24"/>
          <w:highlight w:val="none"/>
          <w14:textFill>
            <w14:solidFill>
              <w14:schemeClr w14:val="tx1"/>
            </w14:solidFill>
          </w14:textFill>
        </w:rPr>
        <w:t>名    称：</w:t>
      </w:r>
      <w:r>
        <w:rPr>
          <w:rFonts w:hint="eastAsia"/>
          <w:color w:val="000000" w:themeColor="text1"/>
          <w:sz w:val="24"/>
          <w:highlight w:val="none"/>
          <w:lang w:eastAsia="zh-CN"/>
          <w14:textFill>
            <w14:solidFill>
              <w14:schemeClr w14:val="tx1"/>
            </w14:solidFill>
          </w14:textFill>
        </w:rPr>
        <w:t>北京市大兴区榆垡镇第一中心幼儿园</w:t>
      </w:r>
    </w:p>
    <w:p w14:paraId="4F62F27A">
      <w:pPr>
        <w:spacing w:line="360" w:lineRule="auto"/>
        <w:ind w:left="1079" w:leftChars="371" w:hanging="300" w:hangingChars="125"/>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地    址：</w:t>
      </w:r>
      <w:r>
        <w:rPr>
          <w:rFonts w:hint="eastAsia"/>
          <w:sz w:val="24"/>
          <w:highlight w:val="none"/>
        </w:rPr>
        <w:t>北京市大兴区榆垡镇</w:t>
      </w:r>
    </w:p>
    <w:p w14:paraId="21FD1155">
      <w:pPr>
        <w:spacing w:line="360" w:lineRule="auto"/>
        <w:ind w:left="1079" w:leftChars="371" w:hanging="300" w:hangingChars="125"/>
        <w:jc w:val="left"/>
        <w:rPr>
          <w:color w:val="000000" w:themeColor="text1"/>
          <w:sz w:val="24"/>
          <w:highlight w:val="none"/>
          <w:u w:val="single"/>
          <w14:textFill>
            <w14:solidFill>
              <w14:schemeClr w14:val="tx1"/>
            </w14:solidFill>
          </w14:textFill>
        </w:rPr>
      </w:pPr>
      <w:r>
        <w:rPr>
          <w:rFonts w:hint="eastAsia"/>
          <w:color w:val="000000" w:themeColor="text1"/>
          <w:sz w:val="24"/>
          <w:highlight w:val="none"/>
          <w14:textFill>
            <w14:solidFill>
              <w14:schemeClr w14:val="tx1"/>
            </w14:solidFill>
          </w14:textFill>
        </w:rPr>
        <w:t>联系方式：</w:t>
      </w:r>
      <w:r>
        <w:rPr>
          <w:sz w:val="24"/>
          <w:highlight w:val="none"/>
        </w:rPr>
        <w:t>张老师</w:t>
      </w:r>
      <w:r>
        <w:rPr>
          <w:rFonts w:hint="eastAsia"/>
          <w:sz w:val="24"/>
          <w:highlight w:val="none"/>
        </w:rPr>
        <w:t>，</w:t>
      </w:r>
      <w:r>
        <w:rPr>
          <w:sz w:val="24"/>
          <w:highlight w:val="none"/>
        </w:rPr>
        <w:t>010-89213923-8047</w:t>
      </w:r>
      <w:r>
        <w:rPr>
          <w:color w:val="000000" w:themeColor="text1"/>
          <w:sz w:val="24"/>
          <w:highlight w:val="none"/>
          <w14:textFill>
            <w14:solidFill>
              <w14:schemeClr w14:val="tx1"/>
            </w14:solidFill>
          </w14:textFill>
        </w:rPr>
        <w:t xml:space="preserve"> </w:t>
      </w:r>
    </w:p>
    <w:p w14:paraId="048EA9A6">
      <w:pPr>
        <w:spacing w:line="360" w:lineRule="auto"/>
        <w:ind w:left="1080" w:leftChars="371" w:hanging="301" w:hangingChars="125"/>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2.采购代理机构信息</w:t>
      </w:r>
      <w:bookmarkEnd w:id="29"/>
      <w:bookmarkEnd w:id="30"/>
    </w:p>
    <w:p w14:paraId="700EE885">
      <w:pPr>
        <w:spacing w:line="360" w:lineRule="auto"/>
        <w:ind w:left="1079" w:leftChars="371" w:hanging="300" w:hangingChars="125"/>
        <w:jc w:val="left"/>
        <w:rPr>
          <w:color w:val="000000" w:themeColor="text1"/>
          <w:sz w:val="24"/>
          <w:highlight w:val="none"/>
          <w14:textFill>
            <w14:solidFill>
              <w14:schemeClr w14:val="tx1"/>
            </w14:solidFill>
          </w14:textFill>
        </w:rPr>
      </w:pPr>
      <w:bookmarkStart w:id="31" w:name="_Toc28359010"/>
      <w:bookmarkStart w:id="32" w:name="_Toc28359087"/>
      <w:r>
        <w:rPr>
          <w:color w:val="000000" w:themeColor="text1"/>
          <w:sz w:val="24"/>
          <w:highlight w:val="none"/>
          <w14:textFill>
            <w14:solidFill>
              <w14:schemeClr w14:val="tx1"/>
            </w14:solidFill>
          </w14:textFill>
        </w:rPr>
        <w:t>名    称：</w:t>
      </w:r>
      <w:r>
        <w:rPr>
          <w:rFonts w:hint="eastAsia"/>
          <w:color w:val="000000" w:themeColor="text1"/>
          <w:sz w:val="24"/>
          <w:highlight w:val="none"/>
          <w14:textFill>
            <w14:solidFill>
              <w14:schemeClr w14:val="tx1"/>
            </w14:solidFill>
          </w14:textFill>
        </w:rPr>
        <w:t>北京捷迅通力工程咨询有限公司</w:t>
      </w:r>
    </w:p>
    <w:p w14:paraId="06FB1E65">
      <w:pPr>
        <w:spacing w:line="360" w:lineRule="auto"/>
        <w:ind w:left="1079" w:leftChars="371" w:hanging="300" w:hangingChars="12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color w:val="000000" w:themeColor="text1"/>
          <w:sz w:val="24"/>
          <w:highlight w:val="none"/>
          <w14:textFill>
            <w14:solidFill>
              <w14:schemeClr w14:val="tx1"/>
            </w14:solidFill>
          </w14:textFill>
        </w:rPr>
        <w:t>北京市大兴区金华寺东路2号西配房103室</w:t>
      </w:r>
    </w:p>
    <w:p w14:paraId="6AC9C7B4">
      <w:pPr>
        <w:spacing w:line="360" w:lineRule="auto"/>
        <w:ind w:left="1079" w:leftChars="371" w:hanging="300" w:hangingChars="125"/>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color w:val="000000" w:themeColor="text1"/>
          <w:sz w:val="24"/>
          <w:highlight w:val="none"/>
          <w14:textFill>
            <w14:solidFill>
              <w14:schemeClr w14:val="tx1"/>
            </w14:solidFill>
          </w14:textFill>
        </w:rPr>
        <w:t>苏德山，010-60218807</w:t>
      </w:r>
    </w:p>
    <w:p w14:paraId="59FF3B60">
      <w:pPr>
        <w:spacing w:line="360" w:lineRule="auto"/>
        <w:ind w:left="1080" w:leftChars="371" w:hanging="301" w:hangingChars="125"/>
        <w:jc w:val="left"/>
        <w:rPr>
          <w:b/>
          <w:color w:val="000000" w:themeColor="text1"/>
          <w:sz w:val="24"/>
          <w:highlight w:val="none"/>
          <w:u w:val="single"/>
          <w14:textFill>
            <w14:solidFill>
              <w14:schemeClr w14:val="tx1"/>
            </w14:solidFill>
          </w14:textFill>
        </w:rPr>
      </w:pPr>
      <w:r>
        <w:rPr>
          <w:b/>
          <w:color w:val="000000" w:themeColor="text1"/>
          <w:sz w:val="24"/>
          <w:highlight w:val="none"/>
          <w14:textFill>
            <w14:solidFill>
              <w14:schemeClr w14:val="tx1"/>
            </w14:solidFill>
          </w14:textFill>
        </w:rPr>
        <w:t>3.项目联系方式</w:t>
      </w:r>
      <w:bookmarkEnd w:id="31"/>
      <w:bookmarkEnd w:id="32"/>
    </w:p>
    <w:p w14:paraId="2F95BCCD">
      <w:pPr>
        <w:spacing w:line="360" w:lineRule="auto"/>
        <w:ind w:left="1079" w:leftChars="371" w:hanging="300" w:hangingChars="12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项目联系人：</w:t>
      </w:r>
      <w:r>
        <w:rPr>
          <w:rFonts w:hint="eastAsia"/>
          <w:color w:val="000000" w:themeColor="text1"/>
          <w:sz w:val="24"/>
          <w:highlight w:val="none"/>
          <w14:textFill>
            <w14:solidFill>
              <w14:schemeClr w14:val="tx1"/>
            </w14:solidFill>
          </w14:textFill>
        </w:rPr>
        <w:t>苏德山</w:t>
      </w:r>
    </w:p>
    <w:p w14:paraId="1E78BFAB">
      <w:pPr>
        <w:spacing w:line="360" w:lineRule="auto"/>
        <w:ind w:left="1079" w:leftChars="371" w:hanging="300" w:hangingChars="125"/>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电      话：010-60218807</w:t>
      </w:r>
    </w:p>
    <w:p w14:paraId="195DC9A2">
      <w:pPr>
        <w:spacing w:line="360" w:lineRule="auto"/>
        <w:jc w:val="center"/>
        <w:outlineLvl w:val="0"/>
        <w:rPr>
          <w:b/>
          <w:color w:val="000000" w:themeColor="text1"/>
          <w:sz w:val="32"/>
          <w:szCs w:val="32"/>
          <w:highlight w:val="none"/>
          <w14:textFill>
            <w14:solidFill>
              <w14:schemeClr w14:val="tx1"/>
            </w14:solidFill>
          </w14:textFill>
        </w:rPr>
      </w:pPr>
      <w:r>
        <w:rPr>
          <w:color w:val="000000" w:themeColor="text1"/>
          <w:sz w:val="24"/>
          <w:highlight w:val="none"/>
          <w14:textFill>
            <w14:solidFill>
              <w14:schemeClr w14:val="tx1"/>
            </w14:solidFill>
          </w14:textFill>
        </w:rPr>
        <w:br w:type="page"/>
      </w:r>
      <w:bookmarkStart w:id="33" w:name="_Toc195842950"/>
      <w:bookmarkStart w:id="34" w:name="_Toc127161488"/>
      <w:bookmarkStart w:id="35" w:name="_Toc22897"/>
      <w:bookmarkStart w:id="36" w:name="_Toc226965856"/>
      <w:bookmarkStart w:id="37" w:name="_Toc353825548"/>
      <w:bookmarkStart w:id="38" w:name="_Toc127151777"/>
      <w:bookmarkStart w:id="39" w:name="_Toc305158928"/>
      <w:bookmarkStart w:id="40" w:name="_Toc353873938"/>
      <w:bookmarkStart w:id="41" w:name="_Toc264969275"/>
      <w:bookmarkStart w:id="42" w:name="_Toc265228423"/>
      <w:bookmarkStart w:id="43" w:name="_Toc150774783"/>
      <w:bookmarkStart w:id="44" w:name="_Toc512937850"/>
      <w:bookmarkStart w:id="45" w:name="_Toc305158854"/>
      <w:r>
        <w:rPr>
          <w:b/>
          <w:color w:val="000000" w:themeColor="text1"/>
          <w:sz w:val="36"/>
          <w:szCs w:val="36"/>
          <w:highlight w:val="none"/>
          <w14:textFill>
            <w14:solidFill>
              <w14:schemeClr w14:val="tx1"/>
            </w14:solidFill>
          </w14:textFill>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3E0CFC68">
      <w:pPr>
        <w:pStyle w:val="3"/>
        <w:tabs>
          <w:tab w:val="center" w:pos="4592"/>
          <w:tab w:val="left" w:pos="7860"/>
        </w:tabs>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46" w:name="_Toc226309763"/>
      <w:bookmarkStart w:id="47" w:name="_Toc150774724"/>
      <w:bookmarkStart w:id="48" w:name="_Toc164229360"/>
      <w:bookmarkStart w:id="49" w:name="_Toc164608633"/>
      <w:bookmarkStart w:id="50" w:name="_Toc151193617"/>
      <w:bookmarkStart w:id="51" w:name="_Toc164351613"/>
      <w:bookmarkStart w:id="52" w:name="_Toc151193833"/>
      <w:bookmarkStart w:id="53" w:name="_Toc127161433"/>
      <w:bookmarkStart w:id="54" w:name="_Toc151193907"/>
      <w:bookmarkStart w:id="55" w:name="_Toc127151720"/>
      <w:bookmarkStart w:id="56" w:name="_Toc151190146"/>
      <w:bookmarkStart w:id="57" w:name="_Toc149720812"/>
      <w:bookmarkStart w:id="58" w:name="_Toc195842884"/>
      <w:bookmarkStart w:id="59" w:name="_Toc226965792"/>
      <w:bookmarkStart w:id="60" w:name="_Toc164608788"/>
      <w:bookmarkStart w:id="61" w:name="_Toc164229214"/>
      <w:bookmarkStart w:id="62" w:name="_Toc151193689"/>
      <w:bookmarkStart w:id="63" w:name="_Toc150509270"/>
      <w:bookmarkStart w:id="64" w:name="_Toc150480757"/>
      <w:bookmarkStart w:id="65" w:name="_Toc150774619"/>
      <w:bookmarkStart w:id="66" w:name="_Toc142311021"/>
      <w:bookmarkStart w:id="67" w:name="_Toc226965709"/>
      <w:bookmarkStart w:id="68" w:name="_Toc520356144"/>
      <w:bookmarkStart w:id="69" w:name="_Toc127151519"/>
      <w:bookmarkStart w:id="70" w:name="_Toc151193761"/>
      <w:bookmarkStart w:id="71" w:name="_Toc226337215"/>
      <w:r>
        <w:rPr>
          <w:rFonts w:ascii="Times New Roman" w:hAnsi="Times New Roman" w:eastAsia="宋体"/>
          <w:color w:val="000000" w:themeColor="text1"/>
          <w:sz w:val="28"/>
          <w:highlight w:val="none"/>
          <w14:textFill>
            <w14:solidFill>
              <w14:schemeClr w14:val="tx1"/>
            </w14:solidFill>
          </w14:textFill>
        </w:rPr>
        <w:t>投标人须知资料表</w:t>
      </w:r>
    </w:p>
    <w:p w14:paraId="133BF03C">
      <w:pPr>
        <w:jc w:val="center"/>
        <w:rPr>
          <w:b/>
          <w:color w:val="000000" w:themeColor="text1"/>
          <w:sz w:val="28"/>
          <w:szCs w:val="28"/>
          <w:highlight w:val="none"/>
          <w14:textFill>
            <w14:solidFill>
              <w14:schemeClr w14:val="tx1"/>
            </w14:solidFill>
          </w14:textFill>
        </w:rPr>
      </w:pPr>
    </w:p>
    <w:p w14:paraId="7D7BE816">
      <w:pPr>
        <w:spacing w:line="360" w:lineRule="auto"/>
        <w:ind w:firstLine="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本表是对投标人须知的具体补充和修改，如有矛盾，均以本资料表为准。</w:t>
      </w:r>
    </w:p>
    <w:tbl>
      <w:tblPr>
        <w:tblStyle w:val="48"/>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0F4D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583A056">
            <w:pPr>
              <w:keepNext w:val="0"/>
              <w:keepLines w:val="0"/>
              <w:suppressLineNumbers w:val="0"/>
              <w:spacing w:before="0" w:beforeAutospacing="0" w:after="0" w:afterAutospacing="0"/>
              <w:ind w:left="0" w:right="0"/>
              <w:jc w:val="center"/>
              <w:rPr>
                <w:rFonts w:hint="default"/>
                <w:b/>
                <w:bCs/>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条款号</w:t>
            </w:r>
          </w:p>
        </w:tc>
        <w:tc>
          <w:tcPr>
            <w:tcW w:w="1701" w:type="dxa"/>
            <w:vAlign w:val="center"/>
          </w:tcPr>
          <w:p w14:paraId="75AABEF5">
            <w:pPr>
              <w:keepNext w:val="0"/>
              <w:keepLines w:val="0"/>
              <w:suppressLineNumbers w:val="0"/>
              <w:spacing w:before="0" w:beforeAutospacing="0" w:after="0" w:afterAutospacing="0"/>
              <w:ind w:left="0" w:right="0"/>
              <w:jc w:val="center"/>
              <w:rPr>
                <w:rFonts w:hint="default"/>
                <w:b/>
                <w:bCs/>
                <w:color w:val="000000" w:themeColor="text1"/>
                <w:sz w:val="24"/>
                <w:highlight w:val="none"/>
                <w14:textFill>
                  <w14:solidFill>
                    <w14:schemeClr w14:val="tx1"/>
                  </w14:solidFill>
                </w14:textFill>
              </w:rPr>
            </w:pPr>
            <w:r>
              <w:rPr>
                <w:rFonts w:hint="default"/>
                <w:b/>
                <w:bCs/>
                <w:color w:val="000000" w:themeColor="text1"/>
                <w:sz w:val="24"/>
                <w:highlight w:val="none"/>
                <w14:textFill>
                  <w14:solidFill>
                    <w14:schemeClr w14:val="tx1"/>
                  </w14:solidFill>
                </w14:textFill>
              </w:rPr>
              <w:t>条目</w:t>
            </w:r>
          </w:p>
        </w:tc>
        <w:tc>
          <w:tcPr>
            <w:tcW w:w="7540" w:type="dxa"/>
            <w:vAlign w:val="center"/>
          </w:tcPr>
          <w:p w14:paraId="326CB44A">
            <w:pPr>
              <w:keepNext w:val="0"/>
              <w:keepLines w:val="0"/>
              <w:suppressLineNumbers w:val="0"/>
              <w:spacing w:before="0" w:beforeAutospacing="0" w:after="0" w:afterAutospacing="0"/>
              <w:ind w:left="0" w:right="0"/>
              <w:jc w:val="center"/>
              <w:rPr>
                <w:rFonts w:hint="default"/>
                <w:b/>
                <w:bCs/>
                <w:color w:val="000000" w:themeColor="text1"/>
                <w:sz w:val="24"/>
                <w:highlight w:val="none"/>
                <w14:textFill>
                  <w14:solidFill>
                    <w14:schemeClr w14:val="tx1"/>
                  </w14:solidFill>
                </w14:textFill>
              </w:rPr>
            </w:pPr>
            <w:r>
              <w:rPr>
                <w:rFonts w:hint="default"/>
                <w:b/>
                <w:bCs/>
                <w:color w:val="000000" w:themeColor="text1"/>
                <w:sz w:val="24"/>
                <w:highlight w:val="none"/>
                <w14:textFill>
                  <w14:solidFill>
                    <w14:schemeClr w14:val="tx1"/>
                  </w14:solidFill>
                </w14:textFill>
              </w:rPr>
              <w:t>内容</w:t>
            </w:r>
          </w:p>
        </w:tc>
      </w:tr>
      <w:tr w14:paraId="3E75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5B50380">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2.2</w:t>
            </w:r>
          </w:p>
        </w:tc>
        <w:tc>
          <w:tcPr>
            <w:tcW w:w="1701" w:type="dxa"/>
            <w:vAlign w:val="center"/>
          </w:tcPr>
          <w:p w14:paraId="2C540D82">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项目属性</w:t>
            </w:r>
          </w:p>
        </w:tc>
        <w:tc>
          <w:tcPr>
            <w:tcW w:w="7540" w:type="dxa"/>
            <w:vAlign w:val="center"/>
          </w:tcPr>
          <w:p w14:paraId="2F96FD0F">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项目属性：</w:t>
            </w:r>
          </w:p>
          <w:p w14:paraId="4E76F134">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w:t>
            </w:r>
            <w:r>
              <w:rPr>
                <w:rFonts w:hint="default"/>
                <w:color w:val="000000" w:themeColor="text1"/>
                <w:sz w:val="24"/>
                <w:highlight w:val="none"/>
                <w14:textFill>
                  <w14:solidFill>
                    <w14:schemeClr w14:val="tx1"/>
                  </w14:solidFill>
                </w14:textFill>
              </w:rPr>
              <w:t>服务</w:t>
            </w:r>
          </w:p>
          <w:p w14:paraId="4410400B">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□货物</w:t>
            </w:r>
          </w:p>
        </w:tc>
      </w:tr>
      <w:tr w14:paraId="3FCEF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350A8D1">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2.3</w:t>
            </w:r>
          </w:p>
        </w:tc>
        <w:tc>
          <w:tcPr>
            <w:tcW w:w="1701" w:type="dxa"/>
            <w:vAlign w:val="center"/>
          </w:tcPr>
          <w:p w14:paraId="086922FC">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科研仪器设备</w:t>
            </w:r>
          </w:p>
        </w:tc>
        <w:tc>
          <w:tcPr>
            <w:tcW w:w="7540" w:type="dxa"/>
            <w:vAlign w:val="center"/>
          </w:tcPr>
          <w:p w14:paraId="446FD4D8">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是否属于科研仪器设备采购项目：</w:t>
            </w:r>
          </w:p>
          <w:p w14:paraId="11453E42">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□是</w:t>
            </w:r>
          </w:p>
          <w:p w14:paraId="28723103">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w:t>
            </w:r>
            <w:r>
              <w:rPr>
                <w:rFonts w:hint="default"/>
                <w:color w:val="000000" w:themeColor="text1"/>
                <w:sz w:val="24"/>
                <w:highlight w:val="none"/>
                <w14:textFill>
                  <w14:solidFill>
                    <w14:schemeClr w14:val="tx1"/>
                  </w14:solidFill>
                </w14:textFill>
              </w:rPr>
              <w:t>否</w:t>
            </w:r>
          </w:p>
        </w:tc>
      </w:tr>
      <w:tr w14:paraId="75CFA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82466B">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2.4</w:t>
            </w:r>
          </w:p>
        </w:tc>
        <w:tc>
          <w:tcPr>
            <w:tcW w:w="1701" w:type="dxa"/>
            <w:vAlign w:val="center"/>
          </w:tcPr>
          <w:p w14:paraId="5AD433C9">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核心产品</w:t>
            </w:r>
          </w:p>
        </w:tc>
        <w:tc>
          <w:tcPr>
            <w:tcW w:w="7540" w:type="dxa"/>
            <w:vAlign w:val="center"/>
          </w:tcPr>
          <w:p w14:paraId="19D399B7">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b/>
                <w:color w:val="000000" w:themeColor="text1"/>
                <w:sz w:val="24"/>
                <w:szCs w:val="24"/>
                <w:highlight w:val="none"/>
                <w14:textFill>
                  <w14:solidFill>
                    <w14:schemeClr w14:val="tx1"/>
                  </w14:solidFill>
                </w14:textFill>
              </w:rPr>
              <w:t>■</w:t>
            </w:r>
            <w:r>
              <w:rPr>
                <w:rFonts w:hint="default" w:ascii="Times New Roman" w:hAnsi="Times New Roman"/>
                <w:color w:val="000000" w:themeColor="text1"/>
                <w:sz w:val="24"/>
                <w:szCs w:val="24"/>
                <w:highlight w:val="none"/>
                <w14:textFill>
                  <w14:solidFill>
                    <w14:schemeClr w14:val="tx1"/>
                  </w14:solidFill>
                </w14:textFill>
              </w:rPr>
              <w:t>关于核心产品本项目</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olor w:val="000000" w:themeColor="text1"/>
                <w:sz w:val="24"/>
                <w:szCs w:val="24"/>
                <w:highlight w:val="none"/>
                <w14:textFill>
                  <w14:solidFill>
                    <w14:schemeClr w14:val="tx1"/>
                  </w14:solidFill>
                </w14:textFill>
              </w:rPr>
              <w:t>包不适用。</w:t>
            </w:r>
          </w:p>
          <w:p w14:paraId="65BCB6F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□本项目__包为单一产品采购项目。</w:t>
            </w:r>
          </w:p>
          <w:p w14:paraId="13C48930">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□本项目__包为非单一产品采购项目，核心产品为：____。</w:t>
            </w:r>
          </w:p>
        </w:tc>
      </w:tr>
      <w:tr w14:paraId="4F043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B37A1DC">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3.1</w:t>
            </w:r>
          </w:p>
        </w:tc>
        <w:tc>
          <w:tcPr>
            <w:tcW w:w="1701" w:type="dxa"/>
            <w:vAlign w:val="center"/>
          </w:tcPr>
          <w:p w14:paraId="604954C1">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现场考察</w:t>
            </w:r>
          </w:p>
        </w:tc>
        <w:tc>
          <w:tcPr>
            <w:tcW w:w="7540" w:type="dxa"/>
            <w:vAlign w:val="center"/>
          </w:tcPr>
          <w:p w14:paraId="7845562A">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w:t>
            </w:r>
            <w:r>
              <w:rPr>
                <w:rFonts w:hint="default"/>
                <w:color w:val="000000" w:themeColor="text1"/>
                <w:sz w:val="24"/>
                <w:highlight w:val="none"/>
                <w14:textFill>
                  <w14:solidFill>
                    <w14:schemeClr w14:val="tx1"/>
                  </w14:solidFill>
                </w14:textFill>
              </w:rPr>
              <w:t>不组织</w:t>
            </w:r>
          </w:p>
          <w:p w14:paraId="1707723C">
            <w:pPr>
              <w:keepNext w:val="0"/>
              <w:keepLines w:val="0"/>
              <w:suppressLineNumbers w:val="0"/>
              <w:spacing w:before="0" w:beforeAutospacing="0" w:after="0" w:afterAutospacing="0"/>
              <w:ind w:left="0" w:right="0"/>
              <w:jc w:val="left"/>
              <w:rPr>
                <w:rFonts w:hint="default"/>
                <w:bCs/>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□组织，考察时间：__年_月_日_</w:t>
            </w:r>
            <w:r>
              <w:rPr>
                <w:rFonts w:hint="default"/>
                <w:bCs/>
                <w:color w:val="000000" w:themeColor="text1"/>
                <w:sz w:val="24"/>
                <w:highlight w:val="none"/>
                <w14:textFill>
                  <w14:solidFill>
                    <w14:schemeClr w14:val="tx1"/>
                  </w14:solidFill>
                </w14:textFill>
              </w:rPr>
              <w:t>点</w:t>
            </w:r>
            <w:r>
              <w:rPr>
                <w:rFonts w:hint="default"/>
                <w:color w:val="000000" w:themeColor="text1"/>
                <w:sz w:val="24"/>
                <w:highlight w:val="none"/>
                <w14:textFill>
                  <w14:solidFill>
                    <w14:schemeClr w14:val="tx1"/>
                  </w14:solidFill>
                </w14:textFill>
              </w:rPr>
              <w:t>_</w:t>
            </w:r>
            <w:r>
              <w:rPr>
                <w:rFonts w:hint="default"/>
                <w:bCs/>
                <w:color w:val="000000" w:themeColor="text1"/>
                <w:sz w:val="24"/>
                <w:highlight w:val="none"/>
                <w14:textFill>
                  <w14:solidFill>
                    <w14:schemeClr w14:val="tx1"/>
                  </w14:solidFill>
                </w14:textFill>
              </w:rPr>
              <w:t>分</w:t>
            </w:r>
          </w:p>
          <w:p w14:paraId="13B62DB5">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考察地点：____________。</w:t>
            </w:r>
          </w:p>
        </w:tc>
      </w:tr>
      <w:tr w14:paraId="193D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0D665EF">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p>
        </w:tc>
        <w:tc>
          <w:tcPr>
            <w:tcW w:w="1701" w:type="dxa"/>
            <w:vAlign w:val="center"/>
          </w:tcPr>
          <w:p w14:paraId="6C1185D8">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开标前答疑会</w:t>
            </w:r>
          </w:p>
        </w:tc>
        <w:tc>
          <w:tcPr>
            <w:tcW w:w="7540" w:type="dxa"/>
            <w:vAlign w:val="center"/>
          </w:tcPr>
          <w:p w14:paraId="7748B1C4">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w:t>
            </w:r>
            <w:r>
              <w:rPr>
                <w:rFonts w:hint="default"/>
                <w:color w:val="000000" w:themeColor="text1"/>
                <w:sz w:val="24"/>
                <w:highlight w:val="none"/>
                <w14:textFill>
                  <w14:solidFill>
                    <w14:schemeClr w14:val="tx1"/>
                  </w14:solidFill>
                </w14:textFill>
              </w:rPr>
              <w:t>不召开</w:t>
            </w:r>
          </w:p>
          <w:p w14:paraId="3AD8A79C">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□召开，召开时间：__年_月_日_</w:t>
            </w:r>
            <w:r>
              <w:rPr>
                <w:rFonts w:hint="default"/>
                <w:bCs/>
                <w:color w:val="000000" w:themeColor="text1"/>
                <w:sz w:val="24"/>
                <w:highlight w:val="none"/>
                <w14:textFill>
                  <w14:solidFill>
                    <w14:schemeClr w14:val="tx1"/>
                  </w14:solidFill>
                </w14:textFill>
              </w:rPr>
              <w:t>点</w:t>
            </w:r>
            <w:r>
              <w:rPr>
                <w:rFonts w:hint="default"/>
                <w:color w:val="000000" w:themeColor="text1"/>
                <w:sz w:val="24"/>
                <w:highlight w:val="none"/>
                <w14:textFill>
                  <w14:solidFill>
                    <w14:schemeClr w14:val="tx1"/>
                  </w14:solidFill>
                </w14:textFill>
              </w:rPr>
              <w:t>_</w:t>
            </w:r>
            <w:r>
              <w:rPr>
                <w:rFonts w:hint="default"/>
                <w:bCs/>
                <w:color w:val="000000" w:themeColor="text1"/>
                <w:sz w:val="24"/>
                <w:highlight w:val="none"/>
                <w14:textFill>
                  <w14:solidFill>
                    <w14:schemeClr w14:val="tx1"/>
                  </w14:solidFill>
                </w14:textFill>
              </w:rPr>
              <w:t>分</w:t>
            </w:r>
          </w:p>
          <w:p w14:paraId="24A2EBCF">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召开地点：____________。</w:t>
            </w:r>
          </w:p>
        </w:tc>
      </w:tr>
      <w:tr w14:paraId="554FD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804368B">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4.1</w:t>
            </w:r>
          </w:p>
        </w:tc>
        <w:tc>
          <w:tcPr>
            <w:tcW w:w="1701" w:type="dxa"/>
            <w:vAlign w:val="center"/>
          </w:tcPr>
          <w:p w14:paraId="34AD6031">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样品</w:t>
            </w:r>
          </w:p>
        </w:tc>
        <w:tc>
          <w:tcPr>
            <w:tcW w:w="7540" w:type="dxa"/>
            <w:vAlign w:val="center"/>
          </w:tcPr>
          <w:p w14:paraId="7A500EA4">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投标样品递交：</w:t>
            </w:r>
          </w:p>
          <w:p w14:paraId="6C4E976C">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w:t>
            </w:r>
            <w:r>
              <w:rPr>
                <w:rFonts w:hint="default"/>
                <w:color w:val="000000" w:themeColor="text1"/>
                <w:sz w:val="24"/>
                <w:highlight w:val="none"/>
                <w14:textFill>
                  <w14:solidFill>
                    <w14:schemeClr w14:val="tx1"/>
                  </w14:solidFill>
                </w14:textFill>
              </w:rPr>
              <w:t>不需要</w:t>
            </w:r>
          </w:p>
          <w:p w14:paraId="1E13EF2A">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□需要，具体要求如下：</w:t>
            </w:r>
          </w:p>
          <w:p w14:paraId="7DCAEB81">
            <w:pPr>
              <w:keepNext w:val="0"/>
              <w:keepLines w:val="0"/>
              <w:suppressLineNumbers w:val="0"/>
              <w:spacing w:before="0" w:beforeAutospacing="0" w:after="0" w:afterAutospacing="0"/>
              <w:ind w:left="0" w:right="0"/>
              <w:jc w:val="left"/>
              <w:rPr>
                <w:rFonts w:hint="default"/>
                <w:color w:val="000000" w:themeColor="text1"/>
                <w:sz w:val="24"/>
                <w:highlight w:val="none"/>
                <w:u w:val="single"/>
                <w14:textFill>
                  <w14:solidFill>
                    <w14:schemeClr w14:val="tx1"/>
                  </w14:solidFill>
                </w14:textFill>
              </w:rPr>
            </w:pPr>
            <w:r>
              <w:rPr>
                <w:rFonts w:hint="default"/>
                <w:color w:val="000000" w:themeColor="text1"/>
                <w:sz w:val="24"/>
                <w:highlight w:val="none"/>
                <w14:textFill>
                  <w14:solidFill>
                    <w14:schemeClr w14:val="tx1"/>
                  </w14:solidFill>
                </w14:textFill>
              </w:rPr>
              <w:t>（1）样品制作的标准和要求：_________；</w:t>
            </w:r>
          </w:p>
          <w:p w14:paraId="6CB9BE7A">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（2）是否需要随样品提交相关检测报告：</w:t>
            </w:r>
          </w:p>
          <w:p w14:paraId="2CCD5006">
            <w:pPr>
              <w:keepNext w:val="0"/>
              <w:keepLines w:val="0"/>
              <w:suppressLineNumbers w:val="0"/>
              <w:spacing w:before="0" w:beforeAutospacing="0" w:after="0" w:afterAutospacing="0"/>
              <w:ind w:left="0" w:right="0" w:firstLine="600" w:firstLineChars="25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□不需要</w:t>
            </w:r>
          </w:p>
          <w:p w14:paraId="5B83B9D7">
            <w:pPr>
              <w:keepNext w:val="0"/>
              <w:keepLines w:val="0"/>
              <w:suppressLineNumbers w:val="0"/>
              <w:spacing w:before="0" w:beforeAutospacing="0" w:after="0" w:afterAutospacing="0"/>
              <w:ind w:left="0" w:right="0" w:firstLine="600" w:firstLineChars="25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□需要</w:t>
            </w:r>
          </w:p>
          <w:p w14:paraId="677D47C4">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（3）样品递交要求：_________；</w:t>
            </w:r>
          </w:p>
          <w:p w14:paraId="4C37222A">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（4）未中标人样品退还：_________；</w:t>
            </w:r>
          </w:p>
          <w:p w14:paraId="7A2677AD">
            <w:pPr>
              <w:keepNext w:val="0"/>
              <w:keepLines w:val="0"/>
              <w:suppressLineNumbers w:val="0"/>
              <w:spacing w:before="0" w:beforeAutospacing="0" w:after="0" w:afterAutospacing="0"/>
              <w:ind w:left="0" w:right="0"/>
              <w:jc w:val="left"/>
              <w:rPr>
                <w:rFonts w:hint="default"/>
                <w:color w:val="000000" w:themeColor="text1"/>
                <w:sz w:val="24"/>
                <w:highlight w:val="none"/>
                <w:u w:val="single"/>
                <w14:textFill>
                  <w14:solidFill>
                    <w14:schemeClr w14:val="tx1"/>
                  </w14:solidFill>
                </w14:textFill>
              </w:rPr>
            </w:pPr>
            <w:r>
              <w:rPr>
                <w:rFonts w:hint="default"/>
                <w:color w:val="000000" w:themeColor="text1"/>
                <w:sz w:val="24"/>
                <w:highlight w:val="none"/>
                <w14:textFill>
                  <w14:solidFill>
                    <w14:schemeClr w14:val="tx1"/>
                  </w14:solidFill>
                </w14:textFill>
              </w:rPr>
              <w:t>（5）中标人样品保管、封存及退还：_________；</w:t>
            </w:r>
          </w:p>
          <w:p w14:paraId="30CA208F">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（6）其他要求（如有）：_________。</w:t>
            </w:r>
          </w:p>
        </w:tc>
      </w:tr>
      <w:tr w14:paraId="1419C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73541AE2">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5.2.5</w:t>
            </w:r>
          </w:p>
        </w:tc>
        <w:tc>
          <w:tcPr>
            <w:tcW w:w="1701" w:type="dxa"/>
            <w:vAlign w:val="center"/>
          </w:tcPr>
          <w:p w14:paraId="7C984177">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标的所属行业</w:t>
            </w:r>
          </w:p>
        </w:tc>
        <w:tc>
          <w:tcPr>
            <w:tcW w:w="7540" w:type="dxa"/>
            <w:vAlign w:val="center"/>
          </w:tcPr>
          <w:p w14:paraId="78146BB0">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本项目采购标的对应的中小企业划分标准所属行业：</w:t>
            </w:r>
          </w:p>
          <w:tbl>
            <w:tblPr>
              <w:tblStyle w:val="48"/>
              <w:tblW w:w="6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97"/>
            </w:tblGrid>
            <w:tr w14:paraId="72EC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427429B6">
                  <w:pPr>
                    <w:keepNext w:val="0"/>
                    <w:keepLines w:val="0"/>
                    <w:suppressLineNumbers w:val="0"/>
                    <w:spacing w:before="0" w:beforeAutospacing="0" w:after="0" w:afterAutospacing="0"/>
                    <w:ind w:left="0" w:right="0"/>
                    <w:jc w:val="center"/>
                    <w:rPr>
                      <w:rFonts w:hint="default"/>
                      <w:bCs/>
                      <w:color w:val="000000" w:themeColor="text1"/>
                      <w:sz w:val="24"/>
                      <w:highlight w:val="none"/>
                      <w14:textFill>
                        <w14:solidFill>
                          <w14:schemeClr w14:val="tx1"/>
                        </w14:solidFill>
                      </w14:textFill>
                    </w:rPr>
                  </w:pPr>
                  <w:r>
                    <w:rPr>
                      <w:rFonts w:hint="default"/>
                      <w:bCs/>
                      <w:color w:val="000000" w:themeColor="text1"/>
                      <w:sz w:val="24"/>
                      <w:highlight w:val="none"/>
                      <w14:textFill>
                        <w14:solidFill>
                          <w14:schemeClr w14:val="tx1"/>
                        </w14:solidFill>
                      </w14:textFill>
                    </w:rPr>
                    <w:t>标的名称</w:t>
                  </w:r>
                </w:p>
              </w:tc>
              <w:tc>
                <w:tcPr>
                  <w:tcW w:w="3297" w:type="dxa"/>
                  <w:tcBorders>
                    <w:top w:val="single" w:color="auto" w:sz="4" w:space="0"/>
                    <w:left w:val="single" w:color="auto" w:sz="4" w:space="0"/>
                    <w:bottom w:val="single" w:color="auto" w:sz="4" w:space="0"/>
                    <w:right w:val="single" w:color="auto" w:sz="4" w:space="0"/>
                  </w:tcBorders>
                  <w:vAlign w:val="center"/>
                </w:tcPr>
                <w:p w14:paraId="7D70FECF">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中小企业划分标准所属行业</w:t>
                  </w:r>
                </w:p>
              </w:tc>
            </w:tr>
            <w:tr w14:paraId="7435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00" w:type="dxa"/>
                  <w:tcBorders>
                    <w:top w:val="single" w:color="auto" w:sz="4" w:space="0"/>
                    <w:left w:val="single" w:color="auto" w:sz="4" w:space="0"/>
                    <w:bottom w:val="single" w:color="auto" w:sz="4" w:space="0"/>
                    <w:right w:val="single" w:color="auto" w:sz="4" w:space="0"/>
                  </w:tcBorders>
                  <w:vAlign w:val="center"/>
                </w:tcPr>
                <w:p w14:paraId="6D776733">
                  <w:pPr>
                    <w:keepNext w:val="0"/>
                    <w:keepLines w:val="0"/>
                    <w:suppressLineNumbers w:val="0"/>
                    <w:spacing w:before="0" w:beforeAutospacing="0" w:after="0" w:afterAutospacing="0"/>
                    <w:ind w:left="0" w:right="0"/>
                    <w:jc w:val="center"/>
                    <w:rPr>
                      <w:rFonts w:hint="default"/>
                      <w:bCs/>
                      <w:color w:val="000000" w:themeColor="text1"/>
                      <w:sz w:val="24"/>
                      <w:highlight w:val="none"/>
                      <w14:textFill>
                        <w14:solidFill>
                          <w14:schemeClr w14:val="tx1"/>
                        </w14:solidFill>
                      </w14:textFill>
                    </w:rPr>
                  </w:pPr>
                  <w:r>
                    <w:rPr>
                      <w:rFonts w:hint="eastAsia"/>
                      <w:sz w:val="24"/>
                      <w:highlight w:val="none"/>
                    </w:rPr>
                    <w:t>保安服务</w:t>
                  </w:r>
                </w:p>
              </w:tc>
              <w:tc>
                <w:tcPr>
                  <w:tcW w:w="3297" w:type="dxa"/>
                  <w:tcBorders>
                    <w:top w:val="single" w:color="auto" w:sz="4" w:space="0"/>
                    <w:left w:val="single" w:color="auto" w:sz="4" w:space="0"/>
                    <w:bottom w:val="single" w:color="auto" w:sz="4" w:space="0"/>
                    <w:right w:val="single" w:color="auto" w:sz="4" w:space="0"/>
                  </w:tcBorders>
                  <w:vAlign w:val="center"/>
                </w:tcPr>
                <w:p w14:paraId="18BF0BD6">
                  <w:pPr>
                    <w:keepNext w:val="0"/>
                    <w:keepLines w:val="0"/>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t>租赁和商务服务业</w:t>
                  </w:r>
                </w:p>
              </w:tc>
            </w:tr>
          </w:tbl>
          <w:p w14:paraId="4FAF5341">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r>
      <w:tr w14:paraId="16E9E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3B2AB41F">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br w:type="page"/>
            </w:r>
            <w:r>
              <w:rPr>
                <w:rFonts w:hint="default" w:ascii="Times New Roman" w:hAnsi="Times New Roman"/>
                <w:color w:val="000000" w:themeColor="text1"/>
                <w:sz w:val="24"/>
                <w:szCs w:val="24"/>
                <w:highlight w:val="none"/>
                <w14:textFill>
                  <w14:solidFill>
                    <w14:schemeClr w14:val="tx1"/>
                  </w14:solidFill>
                </w14:textFill>
              </w:rPr>
              <w:t>11.2</w:t>
            </w:r>
          </w:p>
        </w:tc>
        <w:tc>
          <w:tcPr>
            <w:tcW w:w="1701" w:type="dxa"/>
            <w:vAlign w:val="center"/>
          </w:tcPr>
          <w:p w14:paraId="704CED23">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投标报价</w:t>
            </w:r>
          </w:p>
        </w:tc>
        <w:tc>
          <w:tcPr>
            <w:tcW w:w="7540" w:type="dxa"/>
            <w:vAlign w:val="center"/>
          </w:tcPr>
          <w:p w14:paraId="52325CC9">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投标报价的特殊规定：</w:t>
            </w:r>
          </w:p>
          <w:p w14:paraId="711E7BA2">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□无</w:t>
            </w:r>
          </w:p>
          <w:p w14:paraId="3979F648">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w:t>
            </w:r>
            <w:r>
              <w:rPr>
                <w:rFonts w:hint="default"/>
                <w:color w:val="000000" w:themeColor="text1"/>
                <w:sz w:val="24"/>
                <w:highlight w:val="none"/>
                <w14:textFill>
                  <w14:solidFill>
                    <w14:schemeClr w14:val="tx1"/>
                  </w14:solidFill>
                </w14:textFill>
              </w:rPr>
              <w:t>有，具体情形：</w:t>
            </w:r>
            <w:r>
              <w:rPr>
                <w:rFonts w:hint="default"/>
                <w:color w:val="000000" w:themeColor="text1"/>
                <w:sz w:val="24"/>
                <w:highlight w:val="none"/>
                <w:u w:val="single"/>
                <w14:textFill>
                  <w14:solidFill>
                    <w14:schemeClr w14:val="tx1"/>
                  </w14:solidFill>
                </w14:textFill>
              </w:rPr>
              <w:t>最高投标限价：</w:t>
            </w:r>
            <w:r>
              <w:rPr>
                <w:rFonts w:hint="eastAsia"/>
                <w:color w:val="000000" w:themeColor="text1"/>
                <w:sz w:val="24"/>
                <w:highlight w:val="none"/>
                <w:u w:val="single"/>
                <w:lang w:eastAsia="zh-CN"/>
                <w14:textFill>
                  <w14:solidFill>
                    <w14:schemeClr w14:val="tx1"/>
                  </w14:solidFill>
                </w14:textFill>
              </w:rPr>
              <w:t>115.2</w:t>
            </w:r>
            <w:r>
              <w:rPr>
                <w:rFonts w:hint="default"/>
                <w:color w:val="000000" w:themeColor="text1"/>
                <w:sz w:val="24"/>
                <w:highlight w:val="none"/>
                <w:u w:val="single"/>
                <w14:textFill>
                  <w14:solidFill>
                    <w14:schemeClr w14:val="tx1"/>
                  </w14:solidFill>
                </w14:textFill>
              </w:rPr>
              <w:t>万元</w:t>
            </w:r>
            <w:r>
              <w:rPr>
                <w:rFonts w:hint="default"/>
                <w:color w:val="000000" w:themeColor="text1"/>
                <w:sz w:val="24"/>
                <w:highlight w:val="none"/>
                <w14:textFill>
                  <w14:solidFill>
                    <w14:schemeClr w14:val="tx1"/>
                  </w14:solidFill>
                </w14:textFill>
              </w:rPr>
              <w:t>。</w:t>
            </w:r>
          </w:p>
        </w:tc>
      </w:tr>
      <w:tr w14:paraId="6C78A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68A1148">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12.1</w:t>
            </w:r>
          </w:p>
        </w:tc>
        <w:tc>
          <w:tcPr>
            <w:tcW w:w="1701" w:type="dxa"/>
            <w:vMerge w:val="restart"/>
            <w:vAlign w:val="center"/>
          </w:tcPr>
          <w:p w14:paraId="19C5BE44">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投标保证金</w:t>
            </w:r>
          </w:p>
        </w:tc>
        <w:tc>
          <w:tcPr>
            <w:tcW w:w="7540" w:type="dxa"/>
            <w:vAlign w:val="center"/>
          </w:tcPr>
          <w:p w14:paraId="5220F8A4">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投标保证金金额：</w:t>
            </w:r>
            <w:r>
              <w:rPr>
                <w:rFonts w:ascii="Times New Roman" w:hAnsi="Times New Roman"/>
                <w:color w:val="000000" w:themeColor="text1"/>
                <w:sz w:val="24"/>
                <w:szCs w:val="24"/>
                <w:highlight w:val="none"/>
                <w:u w:val="single"/>
                <w14:textFill>
                  <w14:solidFill>
                    <w14:schemeClr w14:val="tx1"/>
                  </w14:solidFill>
                </w14:textFill>
              </w:rPr>
              <w:t xml:space="preserve"> </w:t>
            </w:r>
            <w:r>
              <w:rPr>
                <w:rFonts w:hint="default" w:ascii="Times New Roman" w:hAnsi="Times New Roman"/>
                <w:color w:val="000000" w:themeColor="text1"/>
                <w:sz w:val="24"/>
                <w:szCs w:val="24"/>
                <w:highlight w:val="none"/>
                <w:u w:val="single"/>
                <w14:textFill>
                  <w14:solidFill>
                    <w14:schemeClr w14:val="tx1"/>
                  </w14:solidFill>
                </w14:textFill>
              </w:rPr>
              <w:t xml:space="preserve"> </w:t>
            </w:r>
            <w:r>
              <w:rPr>
                <w:rFonts w:ascii="Times New Roman" w:hAnsi="Times New Roman"/>
                <w:color w:val="000000" w:themeColor="text1"/>
                <w:sz w:val="24"/>
                <w:szCs w:val="24"/>
                <w:highlight w:val="none"/>
                <w:u w:val="single"/>
                <w14:textFill>
                  <w14:solidFill>
                    <w14:schemeClr w14:val="tx1"/>
                  </w14:solidFill>
                </w14:textFill>
              </w:rPr>
              <w:t>/</w:t>
            </w:r>
            <w:r>
              <w:rPr>
                <w:rFonts w:hint="default" w:ascii="Times New Roman" w:hAnsi="Times New Roman"/>
                <w:color w:val="000000" w:themeColor="text1"/>
                <w:sz w:val="24"/>
                <w:szCs w:val="24"/>
                <w:highlight w:val="none"/>
                <w:u w:val="single"/>
                <w14:textFill>
                  <w14:solidFill>
                    <w14:schemeClr w14:val="tx1"/>
                  </w14:solidFill>
                </w14:textFill>
              </w:rPr>
              <w:t xml:space="preserve">  </w:t>
            </w:r>
          </w:p>
          <w:p w14:paraId="55EF7F6C">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highlight w:val="none"/>
                <w14:textFill>
                  <w14:solidFill>
                    <w14:schemeClr w14:val="tx1"/>
                  </w14:solidFill>
                </w14:textFill>
              </w:rPr>
            </w:pPr>
            <w:r>
              <w:rPr>
                <w:color w:val="000000" w:themeColor="text1"/>
                <w:sz w:val="24"/>
                <w:highlight w:val="none"/>
                <w14:textFill>
                  <w14:solidFill>
                    <w14:schemeClr w14:val="tx1"/>
                  </w14:solidFill>
                </w14:textFill>
              </w:rPr>
              <w:t>投标保证金收受人信息：</w:t>
            </w:r>
          </w:p>
          <w:p w14:paraId="5FF835E3">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（1）投标保证金递交方式：政府采购法律法规接受的支票、汇票、本票、网上银行支付或者金融机构、担保机构出具的保函等非现金形式。</w:t>
            </w:r>
          </w:p>
          <w:p w14:paraId="503835A2">
            <w:pPr>
              <w:pStyle w:val="26"/>
              <w:keepNext w:val="0"/>
              <w:keepLines w:val="0"/>
              <w:suppressLineNumbers w:val="0"/>
              <w:adjustRightInd w:val="0"/>
              <w:snapToGrid w:val="0"/>
              <w:spacing w:before="0" w:beforeAutospacing="0" w:after="0" w:afterAutospacing="0" w:line="360" w:lineRule="auto"/>
              <w:ind w:left="0" w:right="0" w:firstLine="241" w:firstLineChars="100"/>
              <w:rPr>
                <w:rFonts w:hint="default" w:ascii="Times New Roman" w:hAnsi="Times New Roman"/>
                <w:color w:val="000000" w:themeColor="text1"/>
                <w:sz w:val="24"/>
                <w:szCs w:val="24"/>
                <w:highlight w:val="none"/>
                <w:u w:val="single"/>
                <w14:textFill>
                  <w14:solidFill>
                    <w14:schemeClr w14:val="tx1"/>
                  </w14:solidFill>
                </w14:textFill>
              </w:rPr>
            </w:pPr>
            <w:r>
              <w:rPr>
                <w:rFonts w:hint="default" w:ascii="Times New Roman" w:hAnsi="Times New Roman"/>
                <w:b/>
                <w:color w:val="000000" w:themeColor="text1"/>
                <w:sz w:val="24"/>
                <w:highlight w:val="none"/>
                <w:u w:val="single"/>
                <w14:textFill>
                  <w14:solidFill>
                    <w14:schemeClr w14:val="tx1"/>
                  </w14:solidFill>
                </w14:textFill>
              </w:rPr>
              <w:t>■</w:t>
            </w:r>
            <w:r>
              <w:rPr>
                <w:rFonts w:ascii="Times New Roman" w:hAnsi="Times New Roman"/>
                <w:color w:val="000000" w:themeColor="text1"/>
                <w:sz w:val="24"/>
                <w:szCs w:val="24"/>
                <w:highlight w:val="none"/>
                <w:u w:val="single"/>
                <w14:textFill>
                  <w14:solidFill>
                    <w14:schemeClr w14:val="tx1"/>
                  </w14:solidFill>
                </w14:textFill>
              </w:rPr>
              <w:t>采用支票、汇票、本票、网上银行支付的，须从投标人企业基本账户转出，应当在投标截止时间以前到达下述招标人指定账户：</w:t>
            </w:r>
          </w:p>
          <w:p w14:paraId="176E5E79">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 xml:space="preserve">账户名称：北京捷迅通力工程咨询有限公司 </w:t>
            </w:r>
          </w:p>
          <w:p w14:paraId="002AFA8A">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账    号：11110301040001405</w:t>
            </w:r>
          </w:p>
          <w:p w14:paraId="0BDA248D">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开户行：中国农业银行北京清城支行</w:t>
            </w:r>
          </w:p>
          <w:p w14:paraId="4AB8F357">
            <w:pPr>
              <w:pStyle w:val="26"/>
              <w:keepNext w:val="0"/>
              <w:keepLines w:val="0"/>
              <w:suppressLineNumbers w:val="0"/>
              <w:adjustRightInd w:val="0"/>
              <w:snapToGrid w:val="0"/>
              <w:spacing w:before="0" w:beforeAutospacing="0" w:after="0" w:afterAutospacing="0" w:line="360" w:lineRule="auto"/>
              <w:ind w:left="0" w:right="0" w:firstLine="240" w:firstLineChars="100"/>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异地联行号：103100011032</w:t>
            </w:r>
          </w:p>
          <w:p w14:paraId="345C28B6">
            <w:pPr>
              <w:pStyle w:val="26"/>
              <w:keepNext w:val="0"/>
              <w:keepLines w:val="0"/>
              <w:suppressLineNumbers w:val="0"/>
              <w:adjustRightInd w:val="0"/>
              <w:snapToGrid w:val="0"/>
              <w:spacing w:before="0" w:beforeAutospacing="0" w:after="0" w:afterAutospacing="0" w:line="360" w:lineRule="auto"/>
              <w:ind w:left="0" w:right="0"/>
              <w:rPr>
                <w:rFonts w:hint="default" w:ascii="Times New Roman" w:hAnsi="Times New Roman"/>
                <w:color w:val="000000" w:themeColor="text1"/>
                <w:sz w:val="24"/>
                <w:szCs w:val="24"/>
                <w:highlight w:val="none"/>
                <w:u w:val="single"/>
                <w14:textFill>
                  <w14:solidFill>
                    <w14:schemeClr w14:val="tx1"/>
                  </w14:solidFill>
                </w14:textFill>
              </w:rPr>
            </w:pPr>
            <w:r>
              <w:rPr>
                <w:rFonts w:ascii="Times New Roman" w:hAnsi="Times New Roman"/>
                <w:color w:val="000000" w:themeColor="text1"/>
                <w:sz w:val="24"/>
                <w:szCs w:val="24"/>
                <w:highlight w:val="none"/>
                <w:u w:val="single"/>
                <w14:textFill>
                  <w14:solidFill>
                    <w14:schemeClr w14:val="tx1"/>
                  </w14:solidFill>
                </w14:textFill>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4E92B00C">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eastAsia"/>
                <w:color w:val="000000" w:themeColor="text1"/>
                <w:sz w:val="24"/>
                <w:highlight w:val="none"/>
                <w:u w:val="single"/>
                <w14:textFill>
                  <w14:solidFill>
                    <w14:schemeClr w14:val="tx1"/>
                  </w14:solidFill>
                </w14:textFill>
              </w:rPr>
              <w:t>（3）以金融机构、担保机构出具的保函等形式提交投标保证金的，应在投标截止时间前将原件提交至采购代理机构</w:t>
            </w:r>
            <w:r>
              <w:rPr>
                <w:rFonts w:hint="default"/>
                <w:color w:val="000000" w:themeColor="text1"/>
                <w:sz w:val="24"/>
                <w:highlight w:val="none"/>
                <w:u w:val="single"/>
                <w14:textFill>
                  <w14:solidFill>
                    <w14:schemeClr w14:val="tx1"/>
                  </w14:solidFill>
                </w14:textFill>
              </w:rPr>
              <w:t>。</w:t>
            </w:r>
          </w:p>
        </w:tc>
      </w:tr>
      <w:tr w14:paraId="79D6A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79F96D">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12.</w:t>
            </w:r>
            <w:r>
              <w:rPr>
                <w:rFonts w:ascii="Times New Roman" w:hAnsi="Times New Roman"/>
                <w:color w:val="000000" w:themeColor="text1"/>
                <w:sz w:val="24"/>
                <w:szCs w:val="24"/>
                <w:highlight w:val="none"/>
                <w14:textFill>
                  <w14:solidFill>
                    <w14:schemeClr w14:val="tx1"/>
                  </w14:solidFill>
                </w14:textFill>
              </w:rPr>
              <w:t>8</w:t>
            </w:r>
            <w:r>
              <w:rPr>
                <w:rFonts w:hint="default" w:ascii="Times New Roman" w:hAnsi="Times New Roman"/>
                <w:color w:val="000000" w:themeColor="text1"/>
                <w:sz w:val="24"/>
                <w:szCs w:val="24"/>
                <w:highlight w:val="none"/>
                <w14:textFill>
                  <w14:solidFill>
                    <w14:schemeClr w14:val="tx1"/>
                  </w14:solidFill>
                </w14:textFill>
              </w:rPr>
              <w:t>.2</w:t>
            </w:r>
          </w:p>
        </w:tc>
        <w:tc>
          <w:tcPr>
            <w:tcW w:w="1701" w:type="dxa"/>
            <w:vMerge w:val="continue"/>
            <w:vAlign w:val="center"/>
          </w:tcPr>
          <w:p w14:paraId="4162C15C">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7540" w:type="dxa"/>
            <w:vAlign w:val="center"/>
          </w:tcPr>
          <w:p w14:paraId="04A0BC85">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投标保证金可以不予退还的其他情形：</w:t>
            </w:r>
          </w:p>
          <w:p w14:paraId="256CE27B">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□无</w:t>
            </w:r>
          </w:p>
          <w:p w14:paraId="5D3949F2">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szCs w:val="24"/>
                <w:highlight w:val="none"/>
                <w14:textFill>
                  <w14:solidFill>
                    <w14:schemeClr w14:val="tx1"/>
                  </w14:solidFill>
                </w14:textFill>
              </w:rPr>
            </w:pPr>
            <w:bookmarkStart w:id="72" w:name="OLE_LINK7"/>
            <w:r>
              <w:rPr>
                <w:rFonts w:hint="default" w:ascii="Times New Roman" w:hAnsi="Times New Roman"/>
                <w:b/>
                <w:color w:val="000000" w:themeColor="text1"/>
                <w:sz w:val="24"/>
                <w:highlight w:val="none"/>
                <w14:textFill>
                  <w14:solidFill>
                    <w14:schemeClr w14:val="tx1"/>
                  </w14:solidFill>
                </w14:textFill>
              </w:rPr>
              <w:t>■</w:t>
            </w:r>
            <w:bookmarkEnd w:id="72"/>
            <w:r>
              <w:rPr>
                <w:rFonts w:hint="default" w:ascii="Times New Roman" w:hAnsi="Times New Roman"/>
                <w:color w:val="000000" w:themeColor="text1"/>
                <w:sz w:val="24"/>
                <w:highlight w:val="none"/>
                <w14:textFill>
                  <w14:solidFill>
                    <w14:schemeClr w14:val="tx1"/>
                  </w14:solidFill>
                </w14:textFill>
              </w:rPr>
              <w:t>有，具体情形：</w:t>
            </w:r>
            <w:r>
              <w:rPr>
                <w:rFonts w:ascii="Times New Roman" w:hAnsi="Times New Roman"/>
                <w:color w:val="000000" w:themeColor="text1"/>
                <w:sz w:val="24"/>
                <w:highlight w:val="none"/>
                <w14:textFill>
                  <w14:solidFill>
                    <w14:schemeClr w14:val="tx1"/>
                  </w14:solidFill>
                </w14:textFill>
              </w:rPr>
              <w:t>中标企业不按本须知相关规定与采购人签订合同的</w:t>
            </w:r>
            <w:r>
              <w:rPr>
                <w:rFonts w:hint="default" w:ascii="Times New Roman" w:hAnsi="Times New Roman"/>
                <w:color w:val="000000" w:themeColor="text1"/>
                <w:sz w:val="24"/>
                <w:highlight w:val="none"/>
                <w14:textFill>
                  <w14:solidFill>
                    <w14:schemeClr w14:val="tx1"/>
                  </w14:solidFill>
                </w14:textFill>
              </w:rPr>
              <w:t>。</w:t>
            </w:r>
          </w:p>
        </w:tc>
      </w:tr>
      <w:tr w14:paraId="782B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B6229F3">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13.1</w:t>
            </w:r>
          </w:p>
        </w:tc>
        <w:tc>
          <w:tcPr>
            <w:tcW w:w="1701" w:type="dxa"/>
            <w:vAlign w:val="center"/>
          </w:tcPr>
          <w:p w14:paraId="3FF015C9">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投标有效期</w:t>
            </w:r>
          </w:p>
        </w:tc>
        <w:tc>
          <w:tcPr>
            <w:tcW w:w="7540" w:type="dxa"/>
            <w:vAlign w:val="center"/>
          </w:tcPr>
          <w:p w14:paraId="788096EF">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自提交投标文件的截止之日起算</w:t>
            </w:r>
            <w:r>
              <w:rPr>
                <w:rFonts w:hint="default"/>
                <w:color w:val="000000" w:themeColor="text1"/>
                <w:sz w:val="24"/>
                <w:highlight w:val="none"/>
                <w:u w:val="single"/>
                <w14:textFill>
                  <w14:solidFill>
                    <w14:schemeClr w14:val="tx1"/>
                  </w14:solidFill>
                </w14:textFill>
              </w:rPr>
              <w:t>90</w:t>
            </w:r>
            <w:r>
              <w:rPr>
                <w:rFonts w:hint="default"/>
                <w:color w:val="000000" w:themeColor="text1"/>
                <w:sz w:val="24"/>
                <w:highlight w:val="none"/>
                <w14:textFill>
                  <w14:solidFill>
                    <w14:schemeClr w14:val="tx1"/>
                  </w14:solidFill>
                </w14:textFill>
              </w:rPr>
              <w:t>日历天。</w:t>
            </w:r>
          </w:p>
        </w:tc>
      </w:tr>
      <w:tr w14:paraId="36EE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CEA4F3">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18.2</w:t>
            </w:r>
          </w:p>
        </w:tc>
        <w:tc>
          <w:tcPr>
            <w:tcW w:w="1701" w:type="dxa"/>
            <w:vAlign w:val="center"/>
          </w:tcPr>
          <w:p w14:paraId="489AC4EF">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解密时间</w:t>
            </w:r>
          </w:p>
        </w:tc>
        <w:tc>
          <w:tcPr>
            <w:tcW w:w="7540" w:type="dxa"/>
            <w:vAlign w:val="center"/>
          </w:tcPr>
          <w:p w14:paraId="7481E9AD">
            <w:pPr>
              <w:keepNext w:val="0"/>
              <w:keepLines w:val="0"/>
              <w:suppressLineNumbers w:val="0"/>
              <w:spacing w:before="0" w:beforeAutospacing="0" w:after="0" w:afterAutospacing="0"/>
              <w:ind w:left="0" w:right="0"/>
              <w:jc w:val="left"/>
              <w:rPr>
                <w:rFonts w:hint="default"/>
                <w:color w:val="000000" w:themeColor="text1"/>
                <w:sz w:val="24"/>
                <w:highlight w:val="none"/>
                <w:u w:val="single"/>
                <w14:textFill>
                  <w14:solidFill>
                    <w14:schemeClr w14:val="tx1"/>
                  </w14:solidFill>
                </w14:textFill>
              </w:rPr>
            </w:pPr>
            <w:r>
              <w:rPr>
                <w:rFonts w:hint="default"/>
                <w:color w:val="000000" w:themeColor="text1"/>
                <w:sz w:val="24"/>
                <w:highlight w:val="none"/>
                <w14:textFill>
                  <w14:solidFill>
                    <w14:schemeClr w14:val="tx1"/>
                  </w14:solidFill>
                </w14:textFill>
              </w:rPr>
              <w:t>解密时间：</w:t>
            </w:r>
            <w:r>
              <w:rPr>
                <w:rFonts w:hint="default"/>
                <w:color w:val="000000" w:themeColor="text1"/>
                <w:sz w:val="24"/>
                <w:highlight w:val="none"/>
                <w:u w:val="single"/>
                <w14:textFill>
                  <w14:solidFill>
                    <w14:schemeClr w14:val="tx1"/>
                  </w14:solidFill>
                </w14:textFill>
              </w:rPr>
              <w:t>60</w:t>
            </w:r>
            <w:r>
              <w:rPr>
                <w:rFonts w:hint="default"/>
                <w:color w:val="000000" w:themeColor="text1"/>
                <w:sz w:val="24"/>
                <w:highlight w:val="none"/>
                <w14:textFill>
                  <w14:solidFill>
                    <w14:schemeClr w14:val="tx1"/>
                  </w14:solidFill>
                </w14:textFill>
              </w:rPr>
              <w:t>分钟</w:t>
            </w:r>
          </w:p>
        </w:tc>
      </w:tr>
      <w:tr w14:paraId="78B8A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74B05A">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22.1</w:t>
            </w:r>
          </w:p>
        </w:tc>
        <w:tc>
          <w:tcPr>
            <w:tcW w:w="1701" w:type="dxa"/>
            <w:vAlign w:val="center"/>
          </w:tcPr>
          <w:p w14:paraId="759E5298">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确定中标人</w:t>
            </w:r>
          </w:p>
        </w:tc>
        <w:tc>
          <w:tcPr>
            <w:tcW w:w="7540" w:type="dxa"/>
            <w:vAlign w:val="center"/>
          </w:tcPr>
          <w:p w14:paraId="55D3929E">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中标候选人并列的，采购人是否委托评标委员会确定中标人：</w:t>
            </w:r>
          </w:p>
          <w:p w14:paraId="30ACABE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b/>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否</w:t>
            </w:r>
          </w:p>
          <w:p w14:paraId="6B4BF4CA">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□是</w:t>
            </w:r>
          </w:p>
          <w:p w14:paraId="5BFADFD8">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sz w:val="24"/>
                <w:highlight w:val="none"/>
                <w14:textFill>
                  <w14:solidFill>
                    <w14:schemeClr w14:val="tx1"/>
                  </w14:solidFill>
                </w14:textFill>
              </w:rPr>
              <w:t>中标候选人并列的，按照以下方式确定中标人：</w:t>
            </w:r>
            <w:r>
              <w:rPr>
                <w:rFonts w:hint="default" w:ascii="Times New Roman" w:hAnsi="Times New Roman"/>
                <w:color w:val="000000" w:themeColor="text1"/>
                <w:highlight w:val="none"/>
                <w14:textFill>
                  <w14:solidFill>
                    <w14:schemeClr w14:val="tx1"/>
                  </w14:solidFill>
                </w14:textFill>
              </w:rPr>
              <w:t xml:space="preserve"> </w:t>
            </w:r>
          </w:p>
          <w:p w14:paraId="426A420D">
            <w:pPr>
              <w:pStyle w:val="26"/>
              <w:keepNext w:val="0"/>
              <w:keepLines w:val="0"/>
              <w:suppressLineNumbers w:val="0"/>
              <w:adjustRightInd w:val="0"/>
              <w:snapToGrid w:val="0"/>
              <w:spacing w:before="0" w:beforeAutospacing="0" w:after="0" w:afterAutospacing="0"/>
              <w:ind w:left="0" w:right="0"/>
              <w:rPr>
                <w:rFonts w:hint="default" w:ascii="Times New Roman" w:hAnsi="Times New Roman"/>
                <w:color w:val="000000" w:themeColor="text1"/>
                <w:sz w:val="24"/>
                <w:highlight w:val="none"/>
                <w14:textFill>
                  <w14:solidFill>
                    <w14:schemeClr w14:val="tx1"/>
                  </w14:solidFill>
                </w14:textFill>
              </w:rPr>
            </w:pPr>
            <w:r>
              <w:rPr>
                <w:rFonts w:hint="default" w:ascii="Times New Roman" w:hAnsi="Times New Roman"/>
                <w:b/>
                <w:color w:val="000000" w:themeColor="text1"/>
                <w:sz w:val="24"/>
                <w:highlight w:val="none"/>
                <w14:textFill>
                  <w14:solidFill>
                    <w14:schemeClr w14:val="tx1"/>
                  </w14:solidFill>
                </w14:textFill>
              </w:rPr>
              <w:t>■</w:t>
            </w:r>
            <w:r>
              <w:rPr>
                <w:rFonts w:hint="default" w:ascii="Times New Roman" w:hAnsi="Times New Roman"/>
                <w:color w:val="000000" w:themeColor="text1"/>
                <w:sz w:val="24"/>
                <w:highlight w:val="none"/>
                <w14:textFill>
                  <w14:solidFill>
                    <w14:schemeClr w14:val="tx1"/>
                  </w14:solidFill>
                </w14:textFill>
              </w:rPr>
              <w:t>得分且投标报价均相同的，以</w:t>
            </w:r>
            <w:r>
              <w:rPr>
                <w:rFonts w:hint="default" w:ascii="Times New Roman" w:hAnsi="Times New Roman"/>
                <w:color w:val="000000" w:themeColor="text1"/>
                <w:sz w:val="24"/>
                <w:highlight w:val="none"/>
                <w:u w:val="single"/>
                <w14:textFill>
                  <w14:solidFill>
                    <w14:schemeClr w14:val="tx1"/>
                  </w14:solidFill>
                </w14:textFill>
              </w:rPr>
              <w:t xml:space="preserve"> </w:t>
            </w:r>
            <w:r>
              <w:rPr>
                <w:rFonts w:ascii="Times New Roman" w:hAnsi="Times New Roman"/>
                <w:color w:val="000000" w:themeColor="text1"/>
                <w:sz w:val="24"/>
                <w:highlight w:val="none"/>
                <w:u w:val="single"/>
                <w14:textFill>
                  <w14:solidFill>
                    <w14:schemeClr w14:val="tx1"/>
                  </w14:solidFill>
                </w14:textFill>
              </w:rPr>
              <w:t xml:space="preserve">技术部分 </w:t>
            </w:r>
            <w:r>
              <w:rPr>
                <w:rFonts w:hint="default" w:ascii="Times New Roman" w:hAnsi="Times New Roman"/>
                <w:color w:val="000000" w:themeColor="text1"/>
                <w:sz w:val="24"/>
                <w:highlight w:val="none"/>
                <w14:textFill>
                  <w14:solidFill>
                    <w14:schemeClr w14:val="tx1"/>
                  </w14:solidFill>
                </w14:textFill>
              </w:rPr>
              <w:t>得分高者为中标人</w:t>
            </w:r>
          </w:p>
          <w:p w14:paraId="0174CBBC">
            <w:pPr>
              <w:keepNext w:val="0"/>
              <w:keepLines w:val="0"/>
              <w:suppressLineNumbers w:val="0"/>
              <w:spacing w:before="0" w:beforeAutospacing="0" w:after="0" w:afterAutospacing="0"/>
              <w:ind w:left="0" w:right="0"/>
              <w:jc w:val="left"/>
              <w:rPr>
                <w:rFonts w:hint="default"/>
                <w:color w:val="000000" w:themeColor="text1"/>
                <w:sz w:val="24"/>
                <w:highlight w:val="none"/>
                <w:u w:val="single"/>
                <w14:textFill>
                  <w14:solidFill>
                    <w14:schemeClr w14:val="tx1"/>
                  </w14:solidFill>
                </w14:textFill>
              </w:rPr>
            </w:pPr>
            <w:r>
              <w:rPr>
                <w:rFonts w:hint="default"/>
                <w:color w:val="000000" w:themeColor="text1"/>
                <w:sz w:val="24"/>
                <w:highlight w:val="none"/>
                <w14:textFill>
                  <w14:solidFill>
                    <w14:schemeClr w14:val="tx1"/>
                  </w14:solidFill>
                </w14:textFill>
              </w:rPr>
              <w:t>□随机抽取</w:t>
            </w:r>
          </w:p>
        </w:tc>
      </w:tr>
      <w:tr w14:paraId="5BC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F874E64">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25.5</w:t>
            </w:r>
          </w:p>
        </w:tc>
        <w:tc>
          <w:tcPr>
            <w:tcW w:w="1701" w:type="dxa"/>
            <w:vAlign w:val="center"/>
          </w:tcPr>
          <w:p w14:paraId="64D745F1">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分包</w:t>
            </w:r>
          </w:p>
        </w:tc>
        <w:tc>
          <w:tcPr>
            <w:tcW w:w="7540" w:type="dxa"/>
            <w:vAlign w:val="center"/>
          </w:tcPr>
          <w:p w14:paraId="31A312CE">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 xml:space="preserve">本项目的非主体、非关键性工作是否允许分包： </w:t>
            </w:r>
          </w:p>
          <w:p w14:paraId="58154406">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w:t>
            </w:r>
            <w:r>
              <w:rPr>
                <w:rFonts w:hint="default"/>
                <w:color w:val="000000" w:themeColor="text1"/>
                <w:sz w:val="24"/>
                <w:highlight w:val="none"/>
                <w14:textFill>
                  <w14:solidFill>
                    <w14:schemeClr w14:val="tx1"/>
                  </w14:solidFill>
                </w14:textFill>
              </w:rPr>
              <w:t>不允许</w:t>
            </w:r>
          </w:p>
          <w:p w14:paraId="42DF7631">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□允许，具体要求：</w:t>
            </w:r>
          </w:p>
          <w:p w14:paraId="11C611BE">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（1）可以分包履行的具体内容：_____；</w:t>
            </w:r>
          </w:p>
          <w:p w14:paraId="76A354A0">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（2）允许分包的金额或者比例：_____；</w:t>
            </w:r>
          </w:p>
          <w:p w14:paraId="72F27D93">
            <w:pPr>
              <w:keepNext w:val="0"/>
              <w:keepLines w:val="0"/>
              <w:suppressLineNumbers w:val="0"/>
              <w:spacing w:before="0" w:beforeAutospacing="0" w:after="0" w:afterAutospacing="0"/>
              <w:ind w:left="0" w:right="0"/>
              <w:jc w:val="left"/>
              <w:rPr>
                <w:rFonts w:hint="default"/>
                <w:color w:val="000000" w:themeColor="text1"/>
                <w:sz w:val="24"/>
                <w:highlight w:val="none"/>
                <w:u w:val="single"/>
                <w14:textFill>
                  <w14:solidFill>
                    <w14:schemeClr w14:val="tx1"/>
                  </w14:solidFill>
                </w14:textFill>
              </w:rPr>
            </w:pPr>
            <w:r>
              <w:rPr>
                <w:rFonts w:hint="default"/>
                <w:color w:val="000000" w:themeColor="text1"/>
                <w:sz w:val="24"/>
                <w:highlight w:val="none"/>
                <w14:textFill>
                  <w14:solidFill>
                    <w14:schemeClr w14:val="tx1"/>
                  </w14:solidFill>
                </w14:textFill>
              </w:rPr>
              <w:t>（3）其他要求：_____。</w:t>
            </w:r>
          </w:p>
        </w:tc>
      </w:tr>
      <w:tr w14:paraId="43A72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6C7DDE">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25.6</w:t>
            </w:r>
          </w:p>
        </w:tc>
        <w:tc>
          <w:tcPr>
            <w:tcW w:w="1701" w:type="dxa"/>
            <w:vAlign w:val="center"/>
          </w:tcPr>
          <w:p w14:paraId="64257AF9">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政采贷</w:t>
            </w:r>
          </w:p>
        </w:tc>
        <w:tc>
          <w:tcPr>
            <w:tcW w:w="7540" w:type="dxa"/>
            <w:vAlign w:val="center"/>
          </w:tcPr>
          <w:p w14:paraId="0CEB8DAF">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6FA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E01372D">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26.1.1</w:t>
            </w:r>
          </w:p>
        </w:tc>
        <w:tc>
          <w:tcPr>
            <w:tcW w:w="1701" w:type="dxa"/>
            <w:vAlign w:val="center"/>
          </w:tcPr>
          <w:p w14:paraId="0FAEB821">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询问</w:t>
            </w:r>
          </w:p>
        </w:tc>
        <w:tc>
          <w:tcPr>
            <w:tcW w:w="7540" w:type="dxa"/>
            <w:vAlign w:val="center"/>
          </w:tcPr>
          <w:p w14:paraId="3CDA8A5A">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询问</w:t>
            </w:r>
            <w:r>
              <w:rPr>
                <w:rFonts w:hint="eastAsia"/>
                <w:color w:val="000000" w:themeColor="text1"/>
                <w:sz w:val="24"/>
                <w:highlight w:val="none"/>
                <w14:textFill>
                  <w14:solidFill>
                    <w14:schemeClr w14:val="tx1"/>
                  </w14:solidFill>
                </w14:textFill>
              </w:rPr>
              <w:t>提出</w:t>
            </w:r>
            <w:r>
              <w:rPr>
                <w:rFonts w:hint="default"/>
                <w:color w:val="000000" w:themeColor="text1"/>
                <w:sz w:val="24"/>
                <w:highlight w:val="none"/>
                <w14:textFill>
                  <w14:solidFill>
                    <w14:schemeClr w14:val="tx1"/>
                  </w14:solidFill>
                </w14:textFill>
              </w:rPr>
              <w:t>形式：</w:t>
            </w:r>
            <w:r>
              <w:rPr>
                <w:rFonts w:hint="eastAsia"/>
                <w:color w:val="000000" w:themeColor="text1"/>
                <w:sz w:val="24"/>
                <w:highlight w:val="none"/>
                <w14:textFill>
                  <w14:solidFill>
                    <w14:schemeClr w14:val="tx1"/>
                  </w14:solidFill>
                </w14:textFill>
              </w:rPr>
              <w:t>书面形式</w:t>
            </w:r>
          </w:p>
        </w:tc>
      </w:tr>
      <w:tr w14:paraId="7665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1A0F80">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26.3</w:t>
            </w:r>
          </w:p>
        </w:tc>
        <w:tc>
          <w:tcPr>
            <w:tcW w:w="1701" w:type="dxa"/>
            <w:vAlign w:val="center"/>
          </w:tcPr>
          <w:p w14:paraId="6CD189CC">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联系方式</w:t>
            </w:r>
          </w:p>
        </w:tc>
        <w:tc>
          <w:tcPr>
            <w:tcW w:w="7540" w:type="dxa"/>
            <w:vAlign w:val="center"/>
          </w:tcPr>
          <w:p w14:paraId="3DA05151">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接收询问和质疑的联系方式</w:t>
            </w:r>
          </w:p>
          <w:p w14:paraId="4A5C7428">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联系部门：</w:t>
            </w:r>
            <w:r>
              <w:rPr>
                <w:rFonts w:hint="eastAsia"/>
                <w:color w:val="000000" w:themeColor="text1"/>
                <w:sz w:val="24"/>
                <w:highlight w:val="none"/>
                <w:u w:val="single"/>
                <w14:textFill>
                  <w14:solidFill>
                    <w14:schemeClr w14:val="tx1"/>
                  </w14:solidFill>
                </w14:textFill>
              </w:rPr>
              <w:t>招标部</w:t>
            </w:r>
            <w:r>
              <w:rPr>
                <w:rFonts w:hint="default"/>
                <w:color w:val="000000" w:themeColor="text1"/>
                <w:sz w:val="24"/>
                <w:highlight w:val="none"/>
                <w:u w:val="single"/>
                <w14:textFill>
                  <w14:solidFill>
                    <w14:schemeClr w14:val="tx1"/>
                  </w14:solidFill>
                </w14:textFill>
              </w:rPr>
              <w:t>；</w:t>
            </w:r>
          </w:p>
          <w:p w14:paraId="57E0F34E">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联系电话：</w:t>
            </w:r>
            <w:r>
              <w:rPr>
                <w:rFonts w:hint="default"/>
                <w:color w:val="000000" w:themeColor="text1"/>
                <w:sz w:val="24"/>
                <w:highlight w:val="none"/>
                <w:u w:val="single"/>
                <w14:textFill>
                  <w14:solidFill>
                    <w14:schemeClr w14:val="tx1"/>
                  </w14:solidFill>
                </w14:textFill>
              </w:rPr>
              <w:t>010-60218807；</w:t>
            </w:r>
          </w:p>
          <w:p w14:paraId="6BE2C9D4">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通讯地址：</w:t>
            </w:r>
            <w:r>
              <w:rPr>
                <w:rFonts w:hint="eastAsia"/>
                <w:color w:val="000000" w:themeColor="text1"/>
                <w:sz w:val="24"/>
                <w:highlight w:val="none"/>
                <w:u w:val="single"/>
                <w14:textFill>
                  <w14:solidFill>
                    <w14:schemeClr w14:val="tx1"/>
                  </w14:solidFill>
                </w14:textFill>
              </w:rPr>
              <w:t>北京市大兴区金华寺东路2号西配房103室</w:t>
            </w:r>
            <w:r>
              <w:rPr>
                <w:rFonts w:hint="default"/>
                <w:color w:val="000000" w:themeColor="text1"/>
                <w:sz w:val="24"/>
                <w:highlight w:val="none"/>
                <w:u w:val="single"/>
                <w14:textFill>
                  <w14:solidFill>
                    <w14:schemeClr w14:val="tx1"/>
                  </w14:solidFill>
                </w14:textFill>
              </w:rPr>
              <w:t>。</w:t>
            </w:r>
          </w:p>
        </w:tc>
      </w:tr>
      <w:tr w14:paraId="2CB38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9F778EC">
            <w:pPr>
              <w:pStyle w:val="26"/>
              <w:keepNext w:val="0"/>
              <w:keepLines w:val="0"/>
              <w:suppressLineNumbers w:val="0"/>
              <w:adjustRightInd w:val="0"/>
              <w:snapToGrid w:val="0"/>
              <w:spacing w:before="0" w:beforeAutospacing="0" w:after="0" w:afterAutospacing="0"/>
              <w:ind w:left="0" w:right="0"/>
              <w:jc w:val="center"/>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27</w:t>
            </w:r>
          </w:p>
        </w:tc>
        <w:tc>
          <w:tcPr>
            <w:tcW w:w="1701" w:type="dxa"/>
            <w:tcBorders>
              <w:top w:val="single" w:color="auto" w:sz="4" w:space="0"/>
              <w:left w:val="single" w:color="auto" w:sz="4" w:space="0"/>
              <w:bottom w:val="single" w:color="auto" w:sz="4" w:space="0"/>
              <w:right w:val="single" w:color="auto" w:sz="4" w:space="0"/>
            </w:tcBorders>
            <w:vAlign w:val="center"/>
          </w:tcPr>
          <w:p w14:paraId="65E6C5AE">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13A9D25">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收费对象：</w:t>
            </w:r>
          </w:p>
          <w:p w14:paraId="20AB74BA">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□采购人</w:t>
            </w:r>
          </w:p>
          <w:p w14:paraId="6CA9C6B4">
            <w:pPr>
              <w:keepNext w:val="0"/>
              <w:keepLines w:val="0"/>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w:t>
            </w:r>
            <w:r>
              <w:rPr>
                <w:rFonts w:hint="default"/>
                <w:color w:val="000000" w:themeColor="text1"/>
                <w:sz w:val="24"/>
                <w:highlight w:val="none"/>
                <w14:textFill>
                  <w14:solidFill>
                    <w14:schemeClr w14:val="tx1"/>
                  </w14:solidFill>
                </w14:textFill>
              </w:rPr>
              <w:t>中标人</w:t>
            </w:r>
          </w:p>
          <w:p w14:paraId="7F6F5E06">
            <w:pPr>
              <w:keepNext w:val="0"/>
              <w:keepLines w:val="0"/>
              <w:suppressLineNumbers w:val="0"/>
              <w:spacing w:before="0" w:beforeAutospacing="0" w:after="0" w:afterAutospacing="0" w:line="360" w:lineRule="auto"/>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Pr>
                <w:rFonts w:hint="eastAsia"/>
                <w:color w:val="000000" w:themeColor="text1"/>
                <w:sz w:val="24"/>
                <w:highlight w:val="none"/>
                <w14:textFill>
                  <w14:solidFill>
                    <w14:schemeClr w14:val="tx1"/>
                  </w14:solidFill>
                </w14:textFill>
              </w:rPr>
              <w:t>收费标准</w:t>
            </w:r>
          </w:p>
          <w:p w14:paraId="6E7702CA">
            <w:pPr>
              <w:keepNext w:val="0"/>
              <w:keepLines w:val="0"/>
              <w:suppressLineNumbers w:val="0"/>
              <w:spacing w:before="0" w:beforeAutospacing="0" w:after="0" w:afterAutospacing="0" w:line="360" w:lineRule="auto"/>
              <w:ind w:left="0" w:right="0"/>
              <w:jc w:val="left"/>
              <w:rPr>
                <w:rFonts w:hint="default"/>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招标代理服务收费以中标金额为基准，按照上述收费标准差额定率累进法计算（服务类型：服务招标）。</w:t>
            </w:r>
          </w:p>
          <w:p w14:paraId="48A99485">
            <w:pPr>
              <w:keepNext w:val="0"/>
              <w:keepLines w:val="0"/>
              <w:suppressLineNumbers w:val="0"/>
              <w:spacing w:before="0" w:beforeAutospacing="0" w:after="0" w:afterAutospacing="0" w:line="360" w:lineRule="auto"/>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缴纳时间：</w:t>
            </w:r>
            <w:r>
              <w:rPr>
                <w:rFonts w:hint="eastAsia"/>
                <w:color w:val="000000" w:themeColor="text1"/>
                <w:sz w:val="24"/>
                <w:highlight w:val="none"/>
                <w14:textFill>
                  <w14:solidFill>
                    <w14:schemeClr w14:val="tx1"/>
                  </w14:solidFill>
                </w14:textFill>
              </w:rPr>
              <w:t>领取中标通知书时向招标代理机构支付代理费</w:t>
            </w:r>
            <w:r>
              <w:rPr>
                <w:rFonts w:hint="default"/>
                <w:color w:val="000000" w:themeColor="text1"/>
                <w:sz w:val="24"/>
                <w:highlight w:val="none"/>
                <w14:textFill>
                  <w14:solidFill>
                    <w14:schemeClr w14:val="tx1"/>
                  </w14:solidFill>
                </w14:textFill>
              </w:rPr>
              <w:t>。</w:t>
            </w:r>
          </w:p>
        </w:tc>
      </w:tr>
    </w:tbl>
    <w:p w14:paraId="7E9ED181">
      <w:pPr>
        <w:tabs>
          <w:tab w:val="left" w:pos="5580"/>
        </w:tabs>
        <w:adjustRightInd w:val="0"/>
        <w:spacing w:line="360" w:lineRule="auto"/>
        <w:rPr>
          <w:color w:val="000000" w:themeColor="text1"/>
          <w:sz w:val="24"/>
          <w:highlight w:val="none"/>
          <w14:textFill>
            <w14:solidFill>
              <w14:schemeClr w14:val="tx1"/>
            </w14:solidFill>
          </w14:textFill>
        </w:rPr>
        <w:sectPr>
          <w:headerReference r:id="rId3" w:type="first"/>
          <w:footerReference r:id="rId4" w:type="default"/>
          <w:type w:val="nextColumn"/>
          <w:pgSz w:w="11907" w:h="16840"/>
          <w:pgMar w:top="1418" w:right="1134" w:bottom="1418" w:left="1701" w:header="851" w:footer="907" w:gutter="0"/>
          <w:pgNumType w:start="0"/>
          <w:cols w:space="720" w:num="1"/>
          <w:titlePg/>
          <w:docGrid w:linePitch="462" w:charSpace="0"/>
        </w:sectPr>
      </w:pPr>
    </w:p>
    <w:p w14:paraId="2DD82AC4">
      <w:pPr>
        <w:spacing w:before="240" w:beforeLines="100" w:after="240" w:afterLines="100"/>
        <w:jc w:val="center"/>
        <w:rPr>
          <w:b/>
          <w:color w:val="000000" w:themeColor="text1"/>
          <w:sz w:val="28"/>
          <w:szCs w:val="28"/>
          <w:highlight w:val="none"/>
          <w14:textFill>
            <w14:solidFill>
              <w14:schemeClr w14:val="tx1"/>
            </w14:solidFill>
          </w14:textFill>
        </w:rPr>
      </w:pPr>
      <w:bookmarkStart w:id="73" w:name="_Toc195842882"/>
      <w:bookmarkStart w:id="74" w:name="_Toc353873932"/>
      <w:bookmarkStart w:id="75" w:name="_Toc142311019"/>
      <w:bookmarkStart w:id="76" w:name="_Toc226337213"/>
      <w:bookmarkStart w:id="77" w:name="_Toc150480755"/>
      <w:bookmarkStart w:id="78" w:name="_Toc353825542"/>
      <w:bookmarkStart w:id="79" w:name="_Toc150774722"/>
      <w:bookmarkStart w:id="80" w:name="_Toc127151517"/>
      <w:bookmarkStart w:id="81" w:name="_Toc353873662"/>
      <w:bookmarkStart w:id="82" w:name="_Toc265228355"/>
      <w:bookmarkStart w:id="83" w:name="_Toc305158859"/>
      <w:bookmarkStart w:id="84" w:name="_Toc226965790"/>
      <w:bookmarkStart w:id="85" w:name="_Toc264969207"/>
      <w:bookmarkStart w:id="86" w:name="_Toc305158785"/>
      <w:r>
        <w:rPr>
          <w:b/>
          <w:color w:val="000000" w:themeColor="text1"/>
          <w:sz w:val="28"/>
          <w:szCs w:val="28"/>
          <w:highlight w:val="none"/>
          <w14:textFill>
            <w14:solidFill>
              <w14:schemeClr w14:val="tx1"/>
            </w14:solidFill>
          </w14:textFill>
        </w:rPr>
        <w:t>投标人须知</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ED6011">
      <w:pPr>
        <w:pStyle w:val="3"/>
        <w:tabs>
          <w:tab w:val="center" w:pos="4592"/>
          <w:tab w:val="left" w:pos="7860"/>
        </w:tabs>
        <w:spacing w:before="0" w:line="360" w:lineRule="auto"/>
        <w:jc w:val="left"/>
        <w:rPr>
          <w:rFonts w:ascii="Times New Roman" w:hAnsi="Times New Roman" w:eastAsia="宋体"/>
          <w:color w:val="000000" w:themeColor="text1"/>
          <w:sz w:val="28"/>
          <w:highlight w:val="none"/>
          <w14:textFill>
            <w14:solidFill>
              <w14:schemeClr w14:val="tx1"/>
            </w14:solidFill>
          </w14:textFill>
        </w:rPr>
      </w:pPr>
      <w:bookmarkStart w:id="87" w:name="_Toc520356143"/>
      <w:bookmarkStart w:id="88" w:name="_Toc127151518"/>
      <w:r>
        <w:rPr>
          <w:rFonts w:ascii="Times New Roman" w:hAnsi="Times New Roman" w:eastAsia="宋体"/>
          <w:color w:val="000000" w:themeColor="text1"/>
          <w:sz w:val="28"/>
          <w:highlight w:val="none"/>
          <w14:textFill>
            <w14:solidFill>
              <w14:schemeClr w14:val="tx1"/>
            </w14:solidFill>
          </w14:textFill>
        </w:rPr>
        <w:tab/>
      </w:r>
      <w:bookmarkStart w:id="89" w:name="_Toc151193760"/>
      <w:bookmarkStart w:id="90" w:name="_Toc305158860"/>
      <w:bookmarkStart w:id="91" w:name="_Toc265228356"/>
      <w:bookmarkStart w:id="92" w:name="_Toc151193906"/>
      <w:bookmarkStart w:id="93" w:name="_Toc226309762"/>
      <w:bookmarkStart w:id="94" w:name="_Toc226965708"/>
      <w:bookmarkStart w:id="95" w:name="_Toc151193688"/>
      <w:bookmarkStart w:id="96" w:name="_Toc151190145"/>
      <w:bookmarkStart w:id="97" w:name="_Toc226965791"/>
      <w:bookmarkStart w:id="98" w:name="_Toc264969208"/>
      <w:bookmarkStart w:id="99" w:name="_Toc150774618"/>
      <w:bookmarkStart w:id="100" w:name="_Toc142311020"/>
      <w:bookmarkStart w:id="101" w:name="_Toc226337214"/>
      <w:bookmarkStart w:id="102" w:name="_Toc150480756"/>
      <w:bookmarkStart w:id="103" w:name="_Toc151193832"/>
      <w:bookmarkStart w:id="104" w:name="_Toc195842883"/>
      <w:bookmarkStart w:id="105" w:name="_Toc150774723"/>
      <w:bookmarkStart w:id="106" w:name="_Toc151193616"/>
      <w:bookmarkStart w:id="107" w:name="_Toc150509269"/>
      <w:bookmarkStart w:id="108" w:name="_Toc305158786"/>
      <w:r>
        <w:rPr>
          <w:rFonts w:ascii="Times New Roman" w:hAnsi="Times New Roman" w:eastAsia="宋体"/>
          <w:color w:val="000000" w:themeColor="text1"/>
          <w:sz w:val="28"/>
          <w:highlight w:val="none"/>
          <w14:textFill>
            <w14:solidFill>
              <w14:schemeClr w14:val="tx1"/>
            </w14:solidFill>
          </w14:textFill>
        </w:rPr>
        <w:t>一   说  明</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Pr>
          <w:rFonts w:ascii="Times New Roman" w:hAnsi="Times New Roman" w:eastAsia="宋体"/>
          <w:color w:val="000000" w:themeColor="text1"/>
          <w:sz w:val="28"/>
          <w:highlight w:val="none"/>
          <w14:textFill>
            <w14:solidFill>
              <w14:schemeClr w14:val="tx1"/>
            </w14:solidFill>
          </w14:textFill>
        </w:rPr>
        <w:tab/>
      </w:r>
    </w:p>
    <w:p w14:paraId="258B553A">
      <w:pPr>
        <w:numPr>
          <w:ilvl w:val="0"/>
          <w:numId w:val="8"/>
        </w:numPr>
        <w:tabs>
          <w:tab w:val="left" w:pos="360"/>
          <w:tab w:val="clear" w:pos="900"/>
        </w:tabs>
        <w:snapToGrid w:val="0"/>
        <w:spacing w:line="360" w:lineRule="auto"/>
        <w:ind w:left="357" w:hanging="357"/>
        <w:outlineLvl w:val="1"/>
        <w:rPr>
          <w:color w:val="000000" w:themeColor="text1"/>
          <w:sz w:val="24"/>
          <w:highlight w:val="none"/>
          <w14:textFill>
            <w14:solidFill>
              <w14:schemeClr w14:val="tx1"/>
            </w14:solidFill>
          </w14:textFill>
        </w:rPr>
      </w:pPr>
      <w:bookmarkStart w:id="109" w:name="_Toc305158861"/>
      <w:bookmarkStart w:id="110" w:name="_Toc264969209"/>
      <w:bookmarkStart w:id="111" w:name="_Toc305158787"/>
      <w:bookmarkStart w:id="112" w:name="_Toc265228357"/>
      <w:r>
        <w:rPr>
          <w:color w:val="000000" w:themeColor="text1"/>
          <w:sz w:val="24"/>
          <w:highlight w:val="none"/>
          <w14:textFill>
            <w14:solidFill>
              <w14:schemeClr w14:val="tx1"/>
            </w14:solidFill>
          </w14:textFill>
        </w:rPr>
        <w:t>采购人、采购代理机构、投标人</w:t>
      </w:r>
      <w:bookmarkEnd w:id="109"/>
      <w:bookmarkEnd w:id="110"/>
      <w:bookmarkEnd w:id="111"/>
      <w:bookmarkEnd w:id="112"/>
      <w:r>
        <w:rPr>
          <w:color w:val="000000" w:themeColor="text1"/>
          <w:sz w:val="24"/>
          <w:highlight w:val="none"/>
          <w14:textFill>
            <w14:solidFill>
              <w14:schemeClr w14:val="tx1"/>
            </w14:solidFill>
          </w14:textFill>
        </w:rPr>
        <w:t>、联合体</w:t>
      </w:r>
    </w:p>
    <w:p w14:paraId="6D515EDF">
      <w:pPr>
        <w:numPr>
          <w:ilvl w:val="1"/>
          <w:numId w:val="8"/>
        </w:numPr>
        <w:tabs>
          <w:tab w:val="left" w:pos="1080"/>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采购人、采购代理机构：指依法进行政府采购的国家机关、事业单位、团体组织，及其委托的采购代理机构。本项目采购人、采购代理机构见第一章《投标邀请》。</w:t>
      </w:r>
    </w:p>
    <w:p w14:paraId="65B171D1">
      <w:pPr>
        <w:numPr>
          <w:ilvl w:val="1"/>
          <w:numId w:val="8"/>
        </w:numPr>
        <w:tabs>
          <w:tab w:val="left" w:pos="1080"/>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投标人（也称“供应商”、“申请人”）：指向采购人提供货物、工程或者服务的法人、其他组织或者自然人。</w:t>
      </w:r>
    </w:p>
    <w:p w14:paraId="636852D7">
      <w:pPr>
        <w:numPr>
          <w:ilvl w:val="1"/>
          <w:numId w:val="8"/>
        </w:numPr>
        <w:tabs>
          <w:tab w:val="left" w:pos="1080"/>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联合体：指两个以上的自然人、法人或者其他组织组成一个联合体，以一个供应商的身份共同参加政府采购。</w:t>
      </w:r>
    </w:p>
    <w:p w14:paraId="343EDBDF">
      <w:pPr>
        <w:numPr>
          <w:ilvl w:val="0"/>
          <w:numId w:val="8"/>
        </w:numPr>
        <w:tabs>
          <w:tab w:val="left" w:pos="360"/>
          <w:tab w:val="clear" w:pos="900"/>
        </w:tabs>
        <w:snapToGrid w:val="0"/>
        <w:spacing w:line="360" w:lineRule="auto"/>
        <w:ind w:left="357" w:hanging="357"/>
        <w:outlineLvl w:val="1"/>
        <w:rPr>
          <w:color w:val="000000" w:themeColor="text1"/>
          <w:sz w:val="24"/>
          <w:highlight w:val="none"/>
          <w14:textFill>
            <w14:solidFill>
              <w14:schemeClr w14:val="tx1"/>
            </w14:solidFill>
          </w14:textFill>
        </w:rPr>
      </w:pPr>
      <w:bookmarkStart w:id="113" w:name="_Toc151190147"/>
      <w:bookmarkStart w:id="114" w:name="_Toc151193762"/>
      <w:bookmarkStart w:id="115" w:name="_Toc127161434"/>
      <w:bookmarkStart w:id="116" w:name="_Toc149720813"/>
      <w:bookmarkStart w:id="117" w:name="_Toc151193690"/>
      <w:bookmarkStart w:id="118" w:name="_Toc127151520"/>
      <w:bookmarkStart w:id="119" w:name="_Toc164351614"/>
      <w:bookmarkStart w:id="120" w:name="_Toc164608634"/>
      <w:bookmarkStart w:id="121" w:name="_Toc164229215"/>
      <w:bookmarkStart w:id="122" w:name="_Toc150774725"/>
      <w:bookmarkStart w:id="123" w:name="_Toc151193908"/>
      <w:bookmarkStart w:id="124" w:name="_Toc305158862"/>
      <w:bookmarkStart w:id="125" w:name="_Toc150509271"/>
      <w:bookmarkStart w:id="126" w:name="_Toc151193618"/>
      <w:bookmarkStart w:id="127" w:name="_Toc151193834"/>
      <w:bookmarkStart w:id="128" w:name="_Toc264969210"/>
      <w:bookmarkStart w:id="129" w:name="_Toc226337216"/>
      <w:bookmarkStart w:id="130" w:name="_Toc226965710"/>
      <w:bookmarkStart w:id="131" w:name="_Toc150480758"/>
      <w:bookmarkStart w:id="132" w:name="_Toc127151721"/>
      <w:bookmarkStart w:id="133" w:name="_Toc164229361"/>
      <w:bookmarkStart w:id="134" w:name="_Toc305158788"/>
      <w:bookmarkStart w:id="135" w:name="_Toc142311022"/>
      <w:bookmarkStart w:id="136" w:name="_Toc226965793"/>
      <w:bookmarkStart w:id="137" w:name="_Toc226309764"/>
      <w:bookmarkStart w:id="138" w:name="_Toc164608789"/>
      <w:bookmarkStart w:id="139" w:name="_Toc195842885"/>
      <w:bookmarkStart w:id="140" w:name="_Toc150774620"/>
      <w:bookmarkStart w:id="141" w:name="_Toc265228358"/>
      <w:r>
        <w:rPr>
          <w:color w:val="000000" w:themeColor="text1"/>
          <w:sz w:val="24"/>
          <w:highlight w:val="none"/>
          <w14:textFill>
            <w14:solidFill>
              <w14:schemeClr w14:val="tx1"/>
            </w14:solidFill>
          </w14:textFill>
        </w:rPr>
        <w:t>资金来源</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color w:val="000000" w:themeColor="text1"/>
          <w:sz w:val="24"/>
          <w:highlight w:val="none"/>
          <w14:textFill>
            <w14:solidFill>
              <w14:schemeClr w14:val="tx1"/>
            </w14:solidFill>
          </w14:textFill>
        </w:rPr>
        <w:t>、项目属性、科研仪器设备采购、核心产品</w:t>
      </w:r>
    </w:p>
    <w:p w14:paraId="6A85C4B7">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资金来源为财政性资金和/或本项目采购中无法与财政性资金分割的非财政性资金。</w:t>
      </w:r>
    </w:p>
    <w:p w14:paraId="28D87DFE">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项目属性见《投标人须知资料表》。</w:t>
      </w:r>
    </w:p>
    <w:p w14:paraId="14664720">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是否属于科研仪器设备采购见《投标人须知资料表》。</w:t>
      </w:r>
    </w:p>
    <w:p w14:paraId="32C365E6">
      <w:pPr>
        <w:numPr>
          <w:ilvl w:val="1"/>
          <w:numId w:val="8"/>
        </w:numPr>
        <w:tabs>
          <w:tab w:val="left" w:pos="1080"/>
          <w:tab w:val="left" w:pos="2014"/>
          <w:tab w:val="left" w:pos="5521"/>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核心产品见《投标人须知资料表》。</w:t>
      </w:r>
    </w:p>
    <w:p w14:paraId="0D290924">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现场考察、开标前答疑会</w:t>
      </w:r>
    </w:p>
    <w:p w14:paraId="7A5062B8">
      <w:pPr>
        <w:numPr>
          <w:ilvl w:val="1"/>
          <w:numId w:val="8"/>
        </w:numPr>
        <w:tabs>
          <w:tab w:val="left" w:pos="1080"/>
          <w:tab w:val="left" w:pos="2014"/>
        </w:tabs>
        <w:snapToGrid w:val="0"/>
        <w:spacing w:line="360" w:lineRule="auto"/>
        <w:ind w:left="1080" w:hanging="720"/>
        <w:rPr>
          <w:color w:val="000000" w:themeColor="text1"/>
          <w:sz w:val="28"/>
          <w:highlight w:val="none"/>
          <w14:textFill>
            <w14:solidFill>
              <w14:schemeClr w14:val="tx1"/>
            </w14:solidFill>
          </w14:textFill>
        </w:rPr>
      </w:pPr>
      <w:r>
        <w:rPr>
          <w:color w:val="000000" w:themeColor="text1"/>
          <w:sz w:val="24"/>
          <w:highlight w:val="none"/>
          <w14:textFill>
            <w14:solidFill>
              <w14:schemeClr w14:val="tx1"/>
            </w14:solidFill>
          </w14:textFill>
        </w:rPr>
        <w:t>若《投标人须知资料表》中规定了组织现场考察、召开开标前答疑会，则投标人应按要求在规定的时间和地点参加。</w:t>
      </w:r>
      <w:bookmarkStart w:id="142" w:name="_Toc151193620"/>
      <w:bookmarkStart w:id="143" w:name="_Toc150480760"/>
      <w:bookmarkStart w:id="144" w:name="_Toc151190149"/>
      <w:bookmarkStart w:id="145" w:name="_Toc151193692"/>
      <w:bookmarkStart w:id="146" w:name="_Toc150774622"/>
      <w:bookmarkStart w:id="147" w:name="_Toc151193836"/>
      <w:bookmarkStart w:id="148" w:name="_Toc226309766"/>
      <w:bookmarkStart w:id="149" w:name="_Toc265228360"/>
      <w:bookmarkStart w:id="150" w:name="_Toc305158864"/>
      <w:bookmarkStart w:id="151" w:name="_Toc226965712"/>
      <w:bookmarkStart w:id="152" w:name="_Toc150774727"/>
      <w:bookmarkStart w:id="153" w:name="_Toc305158790"/>
      <w:bookmarkStart w:id="154" w:name="_Toc151193764"/>
      <w:bookmarkStart w:id="155" w:name="_Toc150509273"/>
      <w:bookmarkStart w:id="156" w:name="_Toc264969212"/>
      <w:bookmarkStart w:id="157" w:name="_Toc226965795"/>
      <w:bookmarkStart w:id="158" w:name="_Toc226337218"/>
      <w:bookmarkStart w:id="159" w:name="_Toc195842887"/>
      <w:bookmarkStart w:id="160" w:name="_Toc151193910"/>
      <w:bookmarkStart w:id="161" w:name="_Toc127151522"/>
      <w:bookmarkStart w:id="162" w:name="_Toc142311024"/>
      <w:bookmarkStart w:id="163" w:name="_Toc520356146"/>
    </w:p>
    <w:p w14:paraId="78E83955">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由于未参加现场考察或开标前答疑会而导致对项目实际情况不了解，影响投标文件编制、投标报价准确性、综合因素响应不全面等问题的，由投标人自行承担不利评审后果。</w:t>
      </w:r>
    </w:p>
    <w:p w14:paraId="7FEC61E5">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样品</w:t>
      </w:r>
    </w:p>
    <w:p w14:paraId="2A747D50">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本项目是否要求投标人提供样品，以及样品制作的标准和要求、是否需要随样品提交相关检测报告、样品的递交与退还等要求见《投标人须知资料表》。</w:t>
      </w:r>
    </w:p>
    <w:p w14:paraId="51F827EC">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样品的评审方法以及评审标准等内容见第四章《评标程序、评标方法和评标标准》。</w:t>
      </w:r>
    </w:p>
    <w:p w14:paraId="38207BFA">
      <w:pPr>
        <w:numPr>
          <w:ilvl w:val="0"/>
          <w:numId w:val="8"/>
        </w:numPr>
        <w:tabs>
          <w:tab w:val="left" w:pos="360"/>
          <w:tab w:val="clear" w:pos="90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政府采购政策（包括但不限于下列具体政策要求）</w:t>
      </w:r>
    </w:p>
    <w:p w14:paraId="5140E73B">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采购本国货物、工程和服务</w:t>
      </w:r>
    </w:p>
    <w:p w14:paraId="41F3B23A">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政府采购应当采购本国货物、工程和服务。但有《</w:t>
      </w:r>
      <w:r>
        <w:rPr>
          <w:b/>
          <w:color w:val="000000" w:themeColor="text1"/>
          <w:kern w:val="0"/>
          <w:sz w:val="24"/>
          <w:highlight w:val="none"/>
          <w14:textFill>
            <w14:solidFill>
              <w14:schemeClr w14:val="tx1"/>
            </w14:solidFill>
          </w14:textFill>
        </w:rPr>
        <w:t>中华人民共和国政府采购法</w:t>
      </w:r>
      <w:r>
        <w:rPr>
          <w:color w:val="000000" w:themeColor="text1"/>
          <w:kern w:val="0"/>
          <w:sz w:val="24"/>
          <w:highlight w:val="none"/>
          <w14:textFill>
            <w14:solidFill>
              <w14:schemeClr w14:val="tx1"/>
            </w14:solidFill>
          </w14:textFill>
        </w:rPr>
        <w:t>》第十条规定情形的除外。</w:t>
      </w:r>
    </w:p>
    <w:p w14:paraId="3D093536">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本项目如接受非本国货物、工程、服务参与投标，则具体要求见第五章《采购需求》。</w:t>
      </w:r>
    </w:p>
    <w:p w14:paraId="254B1FCD">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E0FC461">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中小企业、监狱企业及残疾人福利性单位</w:t>
      </w:r>
    </w:p>
    <w:p w14:paraId="4DED8CF6">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中小企业定义：</w:t>
      </w:r>
    </w:p>
    <w:p w14:paraId="2D459D6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2B41856">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216839E">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4C41F3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2EE3A27">
      <w:pPr>
        <w:pStyle w:val="101"/>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839B459">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8C88D6E">
      <w:pPr>
        <w:pStyle w:val="101"/>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0E6794D">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4C8254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2D4A4E3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供应商提供的货物、工程或者服务符合下列情形的，享受中小企业扶持政策：</w:t>
      </w:r>
    </w:p>
    <w:p w14:paraId="16A74EEA">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2B8B284F">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149630DC">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60DD350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在货物采购项目中，供应商提供的货物既有中小企业制造货物，也有大型企业制造货物的，不享受中小企业扶持政策。</w:t>
      </w:r>
    </w:p>
    <w:p w14:paraId="21496D6F">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18F8098D">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E9331F9">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6FF10FCC">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DF7E625">
      <w:pPr>
        <w:pStyle w:val="101"/>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A44D59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3DC3960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依法与安置的每位残疾人签订了一年以上（含一年）的劳动合同或服务协议；</w:t>
      </w:r>
    </w:p>
    <w:p w14:paraId="135FEBD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为安置的每位残疾人按月足额缴纳了基本养老保险、基本医疗保险、失业保险、工伤保险和生育保险等社会保险费；</w:t>
      </w:r>
    </w:p>
    <w:p w14:paraId="61E7EB7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通过银行等金融机构向安置的每位残疾人，按月支付了不低于单位所在区县适用的经省级人民政府批准的月最低工资标准的工资；</w:t>
      </w:r>
    </w:p>
    <w:p w14:paraId="1940922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提供本单位制造的货物、承担的工程或者服务（以下简称产品），或者提供其他残疾人福利性单位制造的货物（不包括使用非残疾人福利性单位注册商标的货物）；</w:t>
      </w:r>
    </w:p>
    <w:p w14:paraId="5D33301D">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FC9BBDA">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本项目是否专门面向中小企业预留采购份额见第一章《投标邀请》。</w:t>
      </w:r>
    </w:p>
    <w:p w14:paraId="49386293">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采购标的对应的中小企业划分标准所属行业见《投标人须知资料表》。</w:t>
      </w:r>
    </w:p>
    <w:p w14:paraId="132A8D14">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小微企业价格评审优惠的政策调整：见第四章《评标程序、评标方法和评标标准》。</w:t>
      </w:r>
    </w:p>
    <w:p w14:paraId="6272EC6A">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政府采购节能产品、环境标志产品</w:t>
      </w:r>
    </w:p>
    <w:p w14:paraId="6DE48887">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356A411">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DE11849">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highlight w:val="none"/>
          <w14:textFill>
            <w14:solidFill>
              <w14:schemeClr w14:val="tx1"/>
            </w14:solidFill>
          </w14:textFill>
        </w:rPr>
        <w:t>否则</w:t>
      </w:r>
      <w:r>
        <w:rPr>
          <w:b/>
          <w:color w:val="000000" w:themeColor="text1"/>
          <w:kern w:val="0"/>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F6D88F4">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非政府强制采购的节能产品或环境标志产品，依据品目清单和认证证书实施政府优先采购。优先采购的具体规定见第四章《评标程序、评标方法和评标标准》（如涉及）。</w:t>
      </w:r>
    </w:p>
    <w:p w14:paraId="482BC9B6">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正版软件</w:t>
      </w:r>
    </w:p>
    <w:p w14:paraId="52E6397C">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38393D">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网络安全专用产品</w:t>
      </w:r>
    </w:p>
    <w:p w14:paraId="38F8C848">
      <w:pPr>
        <w:numPr>
          <w:ilvl w:val="2"/>
          <w:numId w:val="8"/>
        </w:numPr>
        <w:tabs>
          <w:tab w:val="left" w:pos="900"/>
          <w:tab w:val="left" w:pos="2014"/>
        </w:tabs>
        <w:snapToGrid w:val="0"/>
        <w:spacing w:line="360" w:lineRule="auto"/>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根据《关于调整网络安全专用产品安全管理有关事项的公告》（2023年第1号），</w:t>
      </w:r>
      <w:r>
        <w:rPr>
          <w:color w:val="000000" w:themeColor="text1"/>
          <w:sz w:val="24"/>
          <w:highlight w:val="none"/>
          <w14:textFill>
            <w14:solidFill>
              <w14:schemeClr w14:val="tx1"/>
            </w14:solidFill>
          </w14:textFill>
        </w:rPr>
        <w:t>所</w:t>
      </w:r>
      <w:r>
        <w:rPr>
          <w:rFonts w:hint="eastAsia"/>
          <w:color w:val="000000" w:themeColor="text1"/>
          <w:sz w:val="24"/>
          <w:highlight w:val="none"/>
          <w14:textFill>
            <w14:solidFill>
              <w14:schemeClr w14:val="tx1"/>
            </w14:solidFill>
          </w14:textFill>
        </w:rPr>
        <w:t>提供</w:t>
      </w:r>
      <w:r>
        <w:rPr>
          <w:color w:val="000000" w:themeColor="text1"/>
          <w:sz w:val="24"/>
          <w:highlight w:val="none"/>
          <w14:textFill>
            <w14:solidFill>
              <w14:schemeClr w14:val="tx1"/>
            </w14:solidFill>
          </w14:textFill>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highlight w:val="none"/>
          <w14:textFill>
            <w14:solidFill>
              <w14:schemeClr w14:val="tx1"/>
            </w14:solidFill>
          </w14:textFill>
        </w:rPr>
        <w:t>。</w:t>
      </w:r>
    </w:p>
    <w:p w14:paraId="3B2833F2">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推广使用低挥发性有机化合物（VOCs）</w:t>
      </w:r>
    </w:p>
    <w:p w14:paraId="105D90D3">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color w:val="000000" w:themeColor="text1"/>
          <w:kern w:val="0"/>
          <w:sz w:val="24"/>
          <w:highlight w:val="none"/>
          <w14:textFill>
            <w14:solidFill>
              <w14:schemeClr w14:val="tx1"/>
            </w14:solidFill>
          </w14:textFill>
        </w:rPr>
        <w:t>否则</w:t>
      </w:r>
      <w:r>
        <w:rPr>
          <w:b/>
          <w:color w:val="000000" w:themeColor="text1"/>
          <w:kern w:val="0"/>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；属于推荐性标准的，优先采购，具体见第四章《评标程序、评标方法和评标标准》。</w:t>
      </w:r>
    </w:p>
    <w:p w14:paraId="7089B42F">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采购需求标准</w:t>
      </w:r>
    </w:p>
    <w:p w14:paraId="6DD25E7D">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商品包装、快递包装政府采购需求标准（试行）</w:t>
      </w:r>
    </w:p>
    <w:p w14:paraId="3A7FE582">
      <w:pPr>
        <w:tabs>
          <w:tab w:val="left" w:pos="900"/>
          <w:tab w:val="left" w:pos="1980"/>
        </w:tabs>
        <w:snapToGrid w:val="0"/>
        <w:spacing w:line="360" w:lineRule="auto"/>
        <w:ind w:left="19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7948F0E">
      <w:pPr>
        <w:numPr>
          <w:ilvl w:val="2"/>
          <w:numId w:val="8"/>
        </w:numPr>
        <w:tabs>
          <w:tab w:val="left" w:pos="2014"/>
        </w:tabs>
        <w:snapToGrid w:val="0"/>
        <w:spacing w:line="360" w:lineRule="auto"/>
        <w:rPr>
          <w:color w:val="000000" w:themeColor="text1"/>
          <w:sz w:val="24"/>
          <w:highlight w:val="none"/>
          <w14:textFill>
            <w14:solidFill>
              <w14:schemeClr w14:val="tx1"/>
            </w14:solidFill>
          </w14:textFill>
        </w:rPr>
      </w:pPr>
      <w:bookmarkStart w:id="164" w:name="_Hlk164953935"/>
      <w:r>
        <w:rPr>
          <w:color w:val="000000" w:themeColor="text1"/>
          <w:sz w:val="24"/>
          <w:highlight w:val="none"/>
          <w14:textFill>
            <w14:solidFill>
              <w14:schemeClr w14:val="tx1"/>
            </w14:solidFill>
          </w14:textFill>
        </w:rPr>
        <w:t xml:space="preserve">其他政府采购需求标准 </w:t>
      </w:r>
    </w:p>
    <w:bookmarkEnd w:id="164"/>
    <w:p w14:paraId="7940FC53">
      <w:pPr>
        <w:tabs>
          <w:tab w:val="left" w:pos="900"/>
          <w:tab w:val="left" w:pos="1980"/>
        </w:tabs>
        <w:snapToGrid w:val="0"/>
        <w:spacing w:line="360" w:lineRule="auto"/>
        <w:ind w:left="1980"/>
        <w:rPr>
          <w:color w:val="000000" w:themeColor="text1"/>
          <w:sz w:val="24"/>
          <w:highlight w:val="none"/>
          <w14:textFill>
            <w14:solidFill>
              <w14:schemeClr w14:val="tx1"/>
            </w14:solidFill>
          </w14:textFill>
        </w:rPr>
      </w:pPr>
      <w:bookmarkStart w:id="165" w:name="_Hlk164955325"/>
      <w:r>
        <w:rPr>
          <w:color w:val="000000" w:themeColor="text1"/>
          <w:sz w:val="24"/>
          <w:highlight w:val="none"/>
          <w14:textFill>
            <w14:solidFill>
              <w14:schemeClr w14:val="tx1"/>
            </w14:solidFill>
          </w14:textFill>
        </w:rPr>
        <w:t>为贯彻落实《深化政府采购制度改革方案》有关要求，推动政府采购需求标准建设</w:t>
      </w:r>
      <w:bookmarkEnd w:id="165"/>
      <w:r>
        <w:rPr>
          <w:color w:val="000000" w:themeColor="text1"/>
          <w:sz w:val="24"/>
          <w:highlight w:val="none"/>
          <w14:textFill>
            <w14:solidFill>
              <w14:schemeClr w14:val="tx1"/>
            </w14:solidFill>
          </w14:textFill>
        </w:rPr>
        <w:t>，财政部门会同有关部门制定发布的其他政府采购需求标准，本项目如涉及，则具体要求见第五章《采购需求》。</w:t>
      </w:r>
    </w:p>
    <w:p w14:paraId="4D1D001A">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投标费用</w:t>
      </w:r>
    </w:p>
    <w:p w14:paraId="6C99BA56">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投标人应自行承担所有与准备和参加投标有关的费用，无论投标的结果如何，采购人或采购代理机构在任何情况下均无承担这些费用的义务和责任。</w:t>
      </w:r>
    </w:p>
    <w:p w14:paraId="608E6DBA">
      <w:pPr>
        <w:tabs>
          <w:tab w:val="left" w:pos="1080"/>
        </w:tabs>
        <w:snapToGrid w:val="0"/>
        <w:spacing w:line="360" w:lineRule="auto"/>
        <w:ind w:left="1080"/>
        <w:rPr>
          <w:color w:val="000000" w:themeColor="text1"/>
          <w:sz w:val="28"/>
          <w:highlight w:val="none"/>
          <w14:textFill>
            <w14:solidFill>
              <w14:schemeClr w14:val="tx1"/>
            </w14:solidFill>
          </w14:textFill>
        </w:rPr>
      </w:pPr>
      <w:bookmarkStart w:id="166" w:name="_1.8_计量单位"/>
      <w:bookmarkEnd w:id="166"/>
    </w:p>
    <w:p w14:paraId="53145568">
      <w:pPr>
        <w:pStyle w:val="3"/>
        <w:spacing w:before="0" w:line="360" w:lineRule="auto"/>
        <w:rPr>
          <w:rFonts w:ascii="Times New Roman" w:hAnsi="Times New Roman" w:eastAsia="宋体"/>
          <w:color w:val="000000" w:themeColor="text1"/>
          <w:sz w:val="28"/>
          <w:highlight w:val="none"/>
          <w14:textFill>
            <w14:solidFill>
              <w14:schemeClr w14:val="tx1"/>
            </w14:solidFill>
          </w14:textFill>
        </w:rPr>
      </w:pPr>
      <w:r>
        <w:rPr>
          <w:rFonts w:ascii="Times New Roman" w:hAnsi="Times New Roman" w:eastAsia="宋体"/>
          <w:color w:val="000000" w:themeColor="text1"/>
          <w:sz w:val="28"/>
          <w:highlight w:val="none"/>
          <w14:textFill>
            <w14:solidFill>
              <w14:schemeClr w14:val="tx1"/>
            </w14:solidFill>
          </w14:textFill>
        </w:rPr>
        <w:t>二   招标文件</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4E1D52A5">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167" w:name="_Toc264969213"/>
      <w:bookmarkStart w:id="168" w:name="_Toc226965796"/>
      <w:bookmarkStart w:id="169" w:name="_Toc164351617"/>
      <w:bookmarkStart w:id="170" w:name="_Toc150774623"/>
      <w:bookmarkStart w:id="171" w:name="_Toc151193621"/>
      <w:bookmarkStart w:id="172" w:name="_Toc195842888"/>
      <w:bookmarkStart w:id="173" w:name="_Toc127161437"/>
      <w:bookmarkStart w:id="174" w:name="_Toc226965713"/>
      <w:bookmarkStart w:id="175" w:name="_Toc226309767"/>
      <w:bookmarkStart w:id="176" w:name="_Toc164608637"/>
      <w:bookmarkStart w:id="177" w:name="_Toc226337219"/>
      <w:bookmarkStart w:id="178" w:name="_Toc305158791"/>
      <w:bookmarkStart w:id="179" w:name="_Toc151193837"/>
      <w:bookmarkStart w:id="180" w:name="_Toc150774728"/>
      <w:bookmarkStart w:id="181" w:name="_Toc164229364"/>
      <w:bookmarkStart w:id="182" w:name="_Toc164608792"/>
      <w:bookmarkStart w:id="183" w:name="_Toc127151523"/>
      <w:bookmarkStart w:id="184" w:name="_Toc265228361"/>
      <w:bookmarkStart w:id="185" w:name="_Toc151190150"/>
      <w:bookmarkStart w:id="186" w:name="_Toc150509274"/>
      <w:bookmarkStart w:id="187" w:name="_Toc305158865"/>
      <w:bookmarkStart w:id="188" w:name="_Toc164229218"/>
      <w:bookmarkStart w:id="189" w:name="_Toc127151724"/>
      <w:bookmarkStart w:id="190" w:name="_Toc151193911"/>
      <w:bookmarkStart w:id="191" w:name="_Toc149720816"/>
      <w:bookmarkStart w:id="192" w:name="_Toc150480761"/>
      <w:bookmarkStart w:id="193" w:name="_Toc520356147"/>
      <w:bookmarkStart w:id="194" w:name="_Toc151193765"/>
      <w:bookmarkStart w:id="195" w:name="_Toc151193693"/>
      <w:bookmarkStart w:id="196" w:name="_Toc142311025"/>
      <w:r>
        <w:rPr>
          <w:color w:val="000000" w:themeColor="text1"/>
          <w:sz w:val="24"/>
          <w:highlight w:val="none"/>
          <w14:textFill>
            <w14:solidFill>
              <w14:schemeClr w14:val="tx1"/>
            </w14:solidFill>
          </w14:textFill>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color w:val="000000" w:themeColor="text1"/>
          <w:sz w:val="24"/>
          <w:highlight w:val="none"/>
          <w14:textFill>
            <w14:solidFill>
              <w14:schemeClr w14:val="tx1"/>
            </w14:solidFill>
          </w14:textFill>
        </w:rPr>
        <w:t>成</w:t>
      </w:r>
    </w:p>
    <w:p w14:paraId="55F851F1">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招标文件包括以下部分：</w:t>
      </w:r>
    </w:p>
    <w:p w14:paraId="326C67C3">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投标邀请</w:t>
      </w:r>
    </w:p>
    <w:p w14:paraId="03D57C2F">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投标人须知</w:t>
      </w:r>
    </w:p>
    <w:p w14:paraId="3009D078">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w:t>
      </w:r>
    </w:p>
    <w:p w14:paraId="038F6AAF">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评标程序、评标方法和评标标准</w:t>
      </w:r>
    </w:p>
    <w:p w14:paraId="2FFC5BF2">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采购需求</w:t>
      </w:r>
    </w:p>
    <w:p w14:paraId="7F60185E">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拟签订的合同文本</w:t>
      </w:r>
    </w:p>
    <w:p w14:paraId="2493DCF7">
      <w:pPr>
        <w:numPr>
          <w:ilvl w:val="0"/>
          <w:numId w:val="10"/>
        </w:numPr>
        <w:tabs>
          <w:tab w:val="left" w:pos="1980"/>
          <w:tab w:val="left" w:pos="2520"/>
        </w:tabs>
        <w:snapToGrid w:val="0"/>
        <w:spacing w:line="360" w:lineRule="auto"/>
        <w:ind w:left="1440" w:firstLine="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投标文件格式</w:t>
      </w:r>
    </w:p>
    <w:p w14:paraId="5790AB4C">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投标人应认真阅读招标文件的全部内容。投标人应按照招标文件要求提交投标文件并保证所提供的全部资料的真实性，并对招标文件做出实质性响应，否则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64086BF5">
      <w:pPr>
        <w:numPr>
          <w:ilvl w:val="0"/>
          <w:numId w:val="8"/>
        </w:numPr>
        <w:tabs>
          <w:tab w:val="left" w:pos="1080"/>
          <w:tab w:val="left" w:pos="2014"/>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对招标文件的澄清或修改</w:t>
      </w:r>
    </w:p>
    <w:p w14:paraId="32227EAE">
      <w:pPr>
        <w:numPr>
          <w:ilvl w:val="1"/>
          <w:numId w:val="8"/>
        </w:numPr>
        <w:tabs>
          <w:tab w:val="left" w:pos="1080"/>
          <w:tab w:val="left" w:pos="1561"/>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采购人或采购代理机构对已发出的招标文件进行必要澄清或者修改的，将在原公告发布媒体上发布更正公告，并以书面形式通知所有获取招标文件的潜在投标人。</w:t>
      </w:r>
    </w:p>
    <w:p w14:paraId="7062A988">
      <w:pPr>
        <w:numPr>
          <w:ilvl w:val="1"/>
          <w:numId w:val="8"/>
        </w:numPr>
        <w:tabs>
          <w:tab w:val="left" w:pos="1080"/>
          <w:tab w:val="left" w:pos="1561"/>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上述书面通知，按照获取招标文件的潜在投标人提供的联系方式发出，因提供的信息有误导致通知延迟或无法通知的，采购人或采购代理机构不承担责任。</w:t>
      </w:r>
    </w:p>
    <w:p w14:paraId="140EBBD2">
      <w:pPr>
        <w:numPr>
          <w:ilvl w:val="1"/>
          <w:numId w:val="8"/>
        </w:numPr>
        <w:tabs>
          <w:tab w:val="left" w:pos="1080"/>
          <w:tab w:val="left" w:pos="1561"/>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48330B">
      <w:pPr>
        <w:tabs>
          <w:tab w:val="left" w:pos="1080"/>
          <w:tab w:val="left" w:pos="1561"/>
        </w:tabs>
        <w:snapToGrid w:val="0"/>
        <w:spacing w:line="360" w:lineRule="auto"/>
        <w:ind w:left="1080"/>
        <w:rPr>
          <w:color w:val="000000" w:themeColor="text1"/>
          <w:sz w:val="28"/>
          <w:highlight w:val="none"/>
          <w14:textFill>
            <w14:solidFill>
              <w14:schemeClr w14:val="tx1"/>
            </w14:solidFill>
          </w14:textFill>
        </w:rPr>
      </w:pPr>
      <w:bookmarkStart w:id="197" w:name="_Toc516367020"/>
      <w:bookmarkStart w:id="198" w:name="_Toc264969216"/>
      <w:bookmarkStart w:id="199" w:name="_Toc151193696"/>
      <w:bookmarkStart w:id="200" w:name="_Toc226337222"/>
      <w:bookmarkStart w:id="201" w:name="_Toc305158868"/>
      <w:bookmarkStart w:id="202" w:name="_Toc127151526"/>
      <w:bookmarkStart w:id="203" w:name="_Toc226965716"/>
      <w:bookmarkStart w:id="204" w:name="_Toc195842891"/>
      <w:bookmarkStart w:id="205" w:name="_Toc150480764"/>
      <w:bookmarkStart w:id="206" w:name="_Toc150774731"/>
      <w:bookmarkStart w:id="207" w:name="_Toc151193768"/>
      <w:bookmarkStart w:id="208" w:name="_Toc151193624"/>
      <w:bookmarkStart w:id="209" w:name="_Toc151193840"/>
      <w:bookmarkStart w:id="210" w:name="_Toc151190153"/>
      <w:bookmarkStart w:id="211" w:name="_Toc520356150"/>
      <w:bookmarkStart w:id="212" w:name="_Toc151193914"/>
      <w:bookmarkStart w:id="213" w:name="_Toc226965799"/>
      <w:bookmarkStart w:id="214" w:name="_Toc150509277"/>
      <w:bookmarkStart w:id="215" w:name="_Toc142311028"/>
      <w:bookmarkStart w:id="216" w:name="_Toc305158794"/>
      <w:bookmarkStart w:id="217" w:name="_Toc226309770"/>
      <w:bookmarkStart w:id="218" w:name="_Toc150774626"/>
      <w:bookmarkStart w:id="219" w:name="_Toc265228364"/>
    </w:p>
    <w:p w14:paraId="30DAF8FA">
      <w:pPr>
        <w:pStyle w:val="3"/>
        <w:spacing w:before="0" w:line="360" w:lineRule="auto"/>
        <w:rPr>
          <w:rFonts w:ascii="Times New Roman" w:hAnsi="Times New Roman" w:eastAsia="宋体"/>
          <w:color w:val="000000" w:themeColor="text1"/>
          <w:sz w:val="28"/>
          <w:highlight w:val="none"/>
          <w14:textFill>
            <w14:solidFill>
              <w14:schemeClr w14:val="tx1"/>
            </w14:solidFill>
          </w14:textFill>
        </w:rPr>
      </w:pPr>
      <w:r>
        <w:rPr>
          <w:rFonts w:ascii="Times New Roman" w:hAnsi="Times New Roman" w:eastAsia="宋体"/>
          <w:color w:val="000000" w:themeColor="text1"/>
          <w:sz w:val="28"/>
          <w:highlight w:val="none"/>
          <w14:textFill>
            <w14:solidFill>
              <w14:schemeClr w14:val="tx1"/>
            </w14:solidFill>
          </w14:textFill>
        </w:rPr>
        <w:t>三   投标文件</w:t>
      </w:r>
      <w:bookmarkEnd w:id="197"/>
      <w:r>
        <w:rPr>
          <w:rFonts w:ascii="Times New Roman" w:hAnsi="Times New Roman" w:eastAsia="宋体"/>
          <w:color w:val="000000" w:themeColor="text1"/>
          <w:sz w:val="28"/>
          <w:highlight w:val="none"/>
          <w14:textFill>
            <w14:solidFill>
              <w14:schemeClr w14:val="tx1"/>
            </w14:solidFill>
          </w14:textFill>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5B8E4957">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220" w:name="_Toc264969217"/>
      <w:bookmarkStart w:id="221" w:name="_Toc127161441"/>
      <w:bookmarkStart w:id="222" w:name="_Toc151193841"/>
      <w:bookmarkStart w:id="223" w:name="_Toc150774627"/>
      <w:bookmarkStart w:id="224" w:name="_Toc150480765"/>
      <w:bookmarkStart w:id="225" w:name="_Toc151193769"/>
      <w:bookmarkStart w:id="226" w:name="_Toc151190154"/>
      <w:bookmarkStart w:id="227" w:name="_Toc164229222"/>
      <w:bookmarkStart w:id="228" w:name="_Toc150509278"/>
      <w:bookmarkStart w:id="229" w:name="_Toc150774732"/>
      <w:bookmarkStart w:id="230" w:name="_Toc516367021"/>
      <w:bookmarkStart w:id="231" w:name="_Toc127151527"/>
      <w:bookmarkStart w:id="232" w:name="_Toc164229368"/>
      <w:bookmarkStart w:id="233" w:name="_Toc142311029"/>
      <w:bookmarkStart w:id="234" w:name="_Toc164608641"/>
      <w:bookmarkStart w:id="235" w:name="_Toc226965717"/>
      <w:bookmarkStart w:id="236" w:name="_Toc151193697"/>
      <w:bookmarkStart w:id="237" w:name="_Toc226965800"/>
      <w:bookmarkStart w:id="238" w:name="_Toc149720820"/>
      <w:bookmarkStart w:id="239" w:name="_Toc226337223"/>
      <w:bookmarkStart w:id="240" w:name="_Toc226309771"/>
      <w:bookmarkStart w:id="241" w:name="_Toc151193625"/>
      <w:bookmarkStart w:id="242" w:name="_Toc305158795"/>
      <w:bookmarkStart w:id="243" w:name="_Toc127151728"/>
      <w:bookmarkStart w:id="244" w:name="_Toc520356151"/>
      <w:bookmarkStart w:id="245" w:name="_Toc265228365"/>
      <w:bookmarkStart w:id="246" w:name="_Toc151193915"/>
      <w:bookmarkStart w:id="247" w:name="_Toc164608796"/>
      <w:bookmarkStart w:id="248" w:name="_Toc195842892"/>
      <w:bookmarkStart w:id="249" w:name="_Toc305158869"/>
      <w:bookmarkStart w:id="250" w:name="_Toc164351621"/>
      <w:r>
        <w:rPr>
          <w:color w:val="000000" w:themeColor="text1"/>
          <w:sz w:val="24"/>
          <w:highlight w:val="none"/>
          <w14:textFill>
            <w14:solidFill>
              <w14:schemeClr w14:val="tx1"/>
            </w14:solidFill>
          </w14:textFill>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color w:val="000000" w:themeColor="text1"/>
          <w:sz w:val="24"/>
          <w:highlight w:val="none"/>
          <w14:textFill>
            <w14:solidFill>
              <w14:schemeClr w14:val="tx1"/>
            </w14:solidFill>
          </w14:textFill>
        </w:rPr>
        <w:t>及投标语言</w:t>
      </w:r>
    </w:p>
    <w:p w14:paraId="7CA0631F">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highlight w:val="none"/>
          <w14:textFill>
            <w14:solidFill>
              <w14:schemeClr w14:val="tx1"/>
            </w14:solidFill>
          </w14:textFill>
        </w:rPr>
        <w:t>无效投标</w:t>
      </w:r>
      <w:r>
        <w:rPr>
          <w:color w:val="000000" w:themeColor="text1"/>
          <w:sz w:val="24"/>
          <w:highlight w:val="none"/>
          <w14:textFill>
            <w14:solidFill>
              <w14:schemeClr w14:val="tx1"/>
            </w14:solidFill>
          </w14:textFill>
        </w:rPr>
        <w:t>。</w:t>
      </w:r>
    </w:p>
    <w:p w14:paraId="30079845">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除招标文件有特殊要求外，本项目投标所使用的计量单位，应采用中华人民共和国法定计量单位。</w:t>
      </w:r>
    </w:p>
    <w:p w14:paraId="2E695A39">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AB6F74E">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251" w:name="_Ref467306195"/>
      <w:bookmarkStart w:id="252" w:name="_Ref467306676"/>
      <w:bookmarkStart w:id="253" w:name="_Toc516367022"/>
      <w:bookmarkStart w:id="254" w:name="_Toc226309772"/>
      <w:bookmarkStart w:id="255" w:name="_Toc195842893"/>
      <w:bookmarkStart w:id="256" w:name="_Toc149720821"/>
      <w:bookmarkStart w:id="257" w:name="_Toc226337224"/>
      <w:bookmarkStart w:id="258" w:name="_Toc151193770"/>
      <w:bookmarkStart w:id="259" w:name="_Toc151193916"/>
      <w:bookmarkStart w:id="260" w:name="_Toc127151729"/>
      <w:bookmarkStart w:id="261" w:name="_Toc151190155"/>
      <w:bookmarkStart w:id="262" w:name="_Toc305158796"/>
      <w:bookmarkStart w:id="263" w:name="_Toc151193842"/>
      <w:bookmarkStart w:id="264" w:name="_Toc164229223"/>
      <w:bookmarkStart w:id="265" w:name="_Toc127151528"/>
      <w:bookmarkStart w:id="266" w:name="_Toc151193626"/>
      <w:bookmarkStart w:id="267" w:name="_Toc127161442"/>
      <w:bookmarkStart w:id="268" w:name="_Toc150774733"/>
      <w:bookmarkStart w:id="269" w:name="_Toc150480766"/>
      <w:bookmarkStart w:id="270" w:name="_Toc265228366"/>
      <w:bookmarkStart w:id="271" w:name="_Toc226965718"/>
      <w:bookmarkStart w:id="272" w:name="_Toc150774628"/>
      <w:bookmarkStart w:id="273" w:name="_Toc150509279"/>
      <w:bookmarkStart w:id="274" w:name="_Toc226965801"/>
      <w:bookmarkStart w:id="275" w:name="_Toc164351622"/>
      <w:bookmarkStart w:id="276" w:name="_Toc164608797"/>
      <w:bookmarkStart w:id="277" w:name="_Toc264969218"/>
      <w:bookmarkStart w:id="278" w:name="_Toc164229369"/>
      <w:bookmarkStart w:id="279" w:name="_Toc520356152"/>
      <w:bookmarkStart w:id="280" w:name="_Toc151193698"/>
      <w:bookmarkStart w:id="281" w:name="_Toc164608642"/>
      <w:bookmarkStart w:id="282" w:name="_Toc142311030"/>
      <w:bookmarkStart w:id="283" w:name="_Toc305158870"/>
      <w:r>
        <w:rPr>
          <w:color w:val="000000" w:themeColor="text1"/>
          <w:sz w:val="24"/>
          <w:highlight w:val="none"/>
          <w14:textFill>
            <w14:solidFill>
              <w14:schemeClr w14:val="tx1"/>
            </w14:solidFill>
          </w14:textFill>
        </w:rPr>
        <w:t>投标文件</w:t>
      </w:r>
      <w:bookmarkEnd w:id="251"/>
      <w:bookmarkEnd w:id="252"/>
      <w:bookmarkEnd w:id="253"/>
      <w:r>
        <w:rPr>
          <w:color w:val="000000" w:themeColor="text1"/>
          <w:sz w:val="24"/>
          <w:highlight w:val="none"/>
          <w14:textFill>
            <w14:solidFill>
              <w14:schemeClr w14:val="tx1"/>
            </w14:solidFill>
          </w14:textFill>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783A2075">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bookmarkStart w:id="284" w:name="_Ref467052588"/>
      <w:r>
        <w:rPr>
          <w:color w:val="000000" w:themeColor="text1"/>
          <w:sz w:val="24"/>
          <w:highlight w:val="none"/>
          <w14:textFill>
            <w14:solidFill>
              <w14:schemeClr w14:val="tx1"/>
            </w14:solidFill>
          </w14:textFill>
        </w:rPr>
        <w:t>投标人应当按照招标文件的要求编制投标文件。投标文件应由《资格证明文件》、《商务技术文件》两部分构成。投标文件的部分格式要求，见第七章《投标文件格式》。</w:t>
      </w:r>
    </w:p>
    <w:p w14:paraId="68FC2063">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对于招标文件中标记了“实质性格式”文件的，</w:t>
      </w:r>
      <w:r>
        <w:rPr>
          <w:color w:val="000000" w:themeColor="text1"/>
          <w:sz w:val="24"/>
          <w:highlight w:val="none"/>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highlight w:val="none"/>
          <w14:textFill>
            <w14:solidFill>
              <w14:schemeClr w14:val="tx1"/>
            </w14:solidFill>
          </w14:textFill>
        </w:rPr>
        <w:t>否则</w:t>
      </w:r>
      <w:r>
        <w:rPr>
          <w:b/>
          <w:color w:val="000000" w:themeColor="text1"/>
          <w:kern w:val="0"/>
          <w:sz w:val="24"/>
          <w:highlight w:val="none"/>
          <w14:textFill>
            <w14:solidFill>
              <w14:schemeClr w14:val="tx1"/>
            </w14:solidFill>
          </w14:textFill>
        </w:rPr>
        <w:t>投标无效</w:t>
      </w:r>
      <w:r>
        <w:rPr>
          <w:color w:val="000000" w:themeColor="text1"/>
          <w:kern w:val="0"/>
          <w:sz w:val="24"/>
          <w:highlight w:val="none"/>
          <w14:textFill>
            <w14:solidFill>
              <w14:schemeClr w14:val="tx1"/>
            </w14:solidFill>
          </w14:textFill>
        </w:rPr>
        <w:t>。未标记“实质性格式”的文件和招标文件未提供格式的内容，可由投标人自行编写。</w:t>
      </w:r>
    </w:p>
    <w:p w14:paraId="2B7367C8">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第四章《评标程序、评标方法和评标标准》中涉及的证明文件。</w:t>
      </w:r>
    </w:p>
    <w:p w14:paraId="05613A21">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DFFA8A0">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投标人认为应附的其他材料。</w:t>
      </w:r>
      <w:bookmarkEnd w:id="284"/>
    </w:p>
    <w:p w14:paraId="53F4FB82">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285" w:name="_Toc151193628"/>
      <w:bookmarkStart w:id="286" w:name="_Toc151190157"/>
      <w:bookmarkStart w:id="287" w:name="_Toc127151731"/>
      <w:bookmarkStart w:id="288" w:name="_Toc151193700"/>
      <w:bookmarkStart w:id="289" w:name="_Toc150509281"/>
      <w:bookmarkStart w:id="290" w:name="_Toc195842895"/>
      <w:bookmarkStart w:id="291" w:name="_Toc150774735"/>
      <w:bookmarkStart w:id="292" w:name="_Toc151193918"/>
      <w:bookmarkStart w:id="293" w:name="_Toc164229371"/>
      <w:bookmarkStart w:id="294" w:name="_Toc164608644"/>
      <w:bookmarkStart w:id="295" w:name="_Toc150774630"/>
      <w:bookmarkStart w:id="296" w:name="_Toc151193844"/>
      <w:bookmarkStart w:id="297" w:name="_Toc150480768"/>
      <w:bookmarkStart w:id="298" w:name="_Toc142311032"/>
      <w:bookmarkStart w:id="299" w:name="_Toc164351624"/>
      <w:bookmarkStart w:id="300" w:name="_Toc127151530"/>
      <w:bookmarkStart w:id="301" w:name="_Toc520356155"/>
      <w:bookmarkStart w:id="302" w:name="_Toc151193772"/>
      <w:bookmarkStart w:id="303" w:name="_Toc164229225"/>
      <w:bookmarkStart w:id="304" w:name="_Toc127161444"/>
      <w:bookmarkStart w:id="305" w:name="_Toc164608799"/>
      <w:bookmarkStart w:id="306" w:name="_Toc149720823"/>
      <w:r>
        <w:rPr>
          <w:color w:val="000000" w:themeColor="text1"/>
          <w:sz w:val="24"/>
          <w:highlight w:val="none"/>
          <w14:textFill>
            <w14:solidFill>
              <w14:schemeClr w14:val="tx1"/>
            </w14:solidFill>
          </w14:textFill>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8618DF4">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所有投标均以人民币</w:t>
      </w:r>
      <w:r>
        <w:rPr>
          <w:rFonts w:hint="eastAsia"/>
          <w:color w:val="000000" w:themeColor="text1"/>
          <w:sz w:val="24"/>
          <w:highlight w:val="none"/>
          <w14:textFill>
            <w14:solidFill>
              <w14:schemeClr w14:val="tx1"/>
            </w14:solidFill>
          </w14:textFill>
        </w:rPr>
        <w:t>为计价货币</w:t>
      </w:r>
      <w:r>
        <w:rPr>
          <w:color w:val="000000" w:themeColor="text1"/>
          <w:sz w:val="24"/>
          <w:highlight w:val="none"/>
          <w14:textFill>
            <w14:solidFill>
              <w14:schemeClr w14:val="tx1"/>
            </w14:solidFill>
          </w14:textFill>
        </w:rPr>
        <w:t>。</w:t>
      </w:r>
    </w:p>
    <w:p w14:paraId="518FC0C7">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投标人的报价应包括为完成本项目所发生的一切费用和税费，采购人将不再支付报价以外的任何费用。投标人的报价应包括但不限于下列内容，《投标人须知资料表》中有特殊规定的，从其规定。</w:t>
      </w:r>
    </w:p>
    <w:p w14:paraId="12E364F1">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8A43271">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按照招标文件要求完成本项目的全部相关费用。 </w:t>
      </w:r>
    </w:p>
    <w:p w14:paraId="0E2FD812">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采购人不得向供应商索要或者接受其给予的赠品、回扣或者与采购无关的其他商品、服务。</w:t>
      </w:r>
    </w:p>
    <w:p w14:paraId="5C80D4CC">
      <w:pPr>
        <w:numPr>
          <w:ilvl w:val="1"/>
          <w:numId w:val="8"/>
        </w:numPr>
        <w:tabs>
          <w:tab w:val="left" w:pos="1080"/>
          <w:tab w:val="left" w:pos="2014"/>
        </w:tabs>
        <w:snapToGrid w:val="0"/>
        <w:spacing w:line="360" w:lineRule="auto"/>
        <w:ind w:left="1080"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投标人不能提供任何有选择性或可调整的报价（招标文件另有规定的除外），否则其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55708108">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307" w:name="_Toc150774631"/>
      <w:bookmarkStart w:id="308" w:name="_Toc226965721"/>
      <w:bookmarkStart w:id="309" w:name="_Toc151193845"/>
      <w:bookmarkStart w:id="310" w:name="_Toc142311033"/>
      <w:bookmarkStart w:id="311" w:name="_Toc127151732"/>
      <w:bookmarkStart w:id="312" w:name="_Ref467306513"/>
      <w:bookmarkStart w:id="313" w:name="_Toc164351625"/>
      <w:bookmarkStart w:id="314" w:name="_Toc226309775"/>
      <w:bookmarkStart w:id="315" w:name="_Toc151193919"/>
      <w:bookmarkStart w:id="316" w:name="_Toc226337227"/>
      <w:bookmarkStart w:id="317" w:name="_Toc164229226"/>
      <w:bookmarkStart w:id="318" w:name="_Toc264969221"/>
      <w:bookmarkStart w:id="319" w:name="_Toc164608800"/>
      <w:bookmarkStart w:id="320" w:name="_Toc195842896"/>
      <w:bookmarkStart w:id="321" w:name="_Toc305158873"/>
      <w:bookmarkStart w:id="322" w:name="_Toc150509282"/>
      <w:bookmarkStart w:id="323" w:name="_Toc151193629"/>
      <w:bookmarkStart w:id="324" w:name="_Toc305158799"/>
      <w:bookmarkStart w:id="325" w:name="_Toc151190158"/>
      <w:bookmarkStart w:id="326" w:name="_Toc149720824"/>
      <w:bookmarkStart w:id="327" w:name="_Toc150480769"/>
      <w:bookmarkStart w:id="328" w:name="_Toc164229372"/>
      <w:bookmarkStart w:id="329" w:name="_Toc127161445"/>
      <w:bookmarkStart w:id="330" w:name="_Toc150774736"/>
      <w:bookmarkStart w:id="331" w:name="_Toc151193773"/>
      <w:bookmarkStart w:id="332" w:name="_Toc226965804"/>
      <w:bookmarkStart w:id="333" w:name="_Toc151193701"/>
      <w:bookmarkStart w:id="334" w:name="_Toc164608645"/>
      <w:bookmarkStart w:id="335" w:name="_Toc265228369"/>
      <w:bookmarkStart w:id="336" w:name="_Toc520356156"/>
      <w:bookmarkStart w:id="337" w:name="_Toc127151531"/>
      <w:r>
        <w:rPr>
          <w:color w:val="000000" w:themeColor="text1"/>
          <w:sz w:val="24"/>
          <w:highlight w:val="none"/>
          <w14:textFill>
            <w14:solidFill>
              <w14:schemeClr w14:val="tx1"/>
            </w14:solidFill>
          </w14:textFill>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5812F176">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bookmarkStart w:id="338" w:name="_Ref467306302"/>
      <w:r>
        <w:rPr>
          <w:color w:val="000000" w:themeColor="text1"/>
          <w:sz w:val="24"/>
          <w:highlight w:val="none"/>
          <w14:textFill>
            <w14:solidFill>
              <w14:schemeClr w14:val="tx1"/>
            </w14:solidFill>
          </w14:textFill>
        </w:rPr>
        <w:t>投标人应按《投标人须知资料表》中规定的金额及要求交纳投标保证金</w:t>
      </w:r>
      <w:bookmarkEnd w:id="338"/>
      <w:r>
        <w:rPr>
          <w:color w:val="000000" w:themeColor="text1"/>
          <w:sz w:val="24"/>
          <w:highlight w:val="none"/>
          <w14:textFill>
            <w14:solidFill>
              <w14:schemeClr w14:val="tx1"/>
            </w14:solidFill>
          </w14:textFill>
        </w:rPr>
        <w:t>。投标人自愿超额缴纳投标保证金的，投标文件不做无效处理。</w:t>
      </w:r>
    </w:p>
    <w:p w14:paraId="69C628BC">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交纳投标保证金可采用的形式：政府采购法律法规接受的支票、汇票、本票、网上银行支付或者金融机构、担保机构出具的保函等非现金形式。</w:t>
      </w:r>
    </w:p>
    <w:p w14:paraId="7215B193">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color w:val="000000" w:themeColor="text1"/>
          <w:sz w:val="24"/>
          <w:highlight w:val="none"/>
          <w14:textFill>
            <w14:solidFill>
              <w14:schemeClr w14:val="tx1"/>
            </w14:solidFill>
          </w14:textFill>
        </w:rPr>
        <w:t>以电子保函形式提交投标保证金的，应在投标截止时间前通过</w:t>
      </w:r>
      <w:r>
        <w:rPr>
          <w:color w:val="000000" w:themeColor="text1"/>
          <w:sz w:val="24"/>
          <w:highlight w:val="none"/>
          <w:lang w:bidi="ar"/>
          <w14:textFill>
            <w14:solidFill>
              <w14:schemeClr w14:val="tx1"/>
            </w14:solidFill>
          </w14:textFill>
        </w:rPr>
        <w:t>北京市政府采购电子交易平台完成电子保函在线办理。</w:t>
      </w:r>
      <w:bookmarkEnd w:id="339"/>
      <w:r>
        <w:rPr>
          <w:rFonts w:hint="eastAsia"/>
          <w:color w:val="000000" w:themeColor="text1"/>
          <w:sz w:val="24"/>
          <w:highlight w:val="none"/>
          <w14:textFill>
            <w14:solidFill>
              <w14:schemeClr w14:val="tx1"/>
            </w14:solidFill>
          </w14:textFill>
        </w:rPr>
        <w:t>未按上述要求缴纳投标保证金</w:t>
      </w:r>
      <w:r>
        <w:rPr>
          <w:color w:val="000000" w:themeColor="text1"/>
          <w:sz w:val="24"/>
          <w:highlight w:val="none"/>
          <w14:textFill>
            <w14:solidFill>
              <w14:schemeClr w14:val="tx1"/>
            </w14:solidFill>
          </w14:textFill>
        </w:rPr>
        <w:t>的，其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454A4937">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w:t>
      </w:r>
      <w:r>
        <w:rPr>
          <w:color w:val="000000" w:themeColor="text1"/>
          <w:sz w:val="24"/>
          <w:highlight w:val="none"/>
          <w14:textFill>
            <w14:solidFill>
              <w14:schemeClr w14:val="tx1"/>
            </w14:solidFill>
          </w14:textFill>
        </w:rPr>
        <w:t>除</w:t>
      </w:r>
      <w:r>
        <w:rPr>
          <w:rFonts w:hint="eastAsia"/>
          <w:color w:val="000000" w:themeColor="text1"/>
          <w:sz w:val="24"/>
          <w:highlight w:val="none"/>
          <w14:textFill>
            <w14:solidFill>
              <w14:schemeClr w14:val="tx1"/>
            </w14:solidFill>
          </w14:textFill>
        </w:rPr>
        <w:t>需在</w:t>
      </w:r>
      <w:r>
        <w:rPr>
          <w:color w:val="000000" w:themeColor="text1"/>
          <w:sz w:val="24"/>
          <w:highlight w:val="none"/>
          <w14:textFill>
            <w14:solidFill>
              <w14:schemeClr w14:val="tx1"/>
            </w14:solidFill>
          </w14:textFill>
        </w:rPr>
        <w:t>投标文件中</w:t>
      </w:r>
      <w:r>
        <w:rPr>
          <w:rFonts w:hint="eastAsia"/>
          <w:color w:val="000000" w:themeColor="text1"/>
          <w:sz w:val="24"/>
          <w:highlight w:val="none"/>
          <w14:textFill>
            <w14:solidFill>
              <w14:schemeClr w14:val="tx1"/>
            </w14:solidFill>
          </w14:textFill>
        </w:rPr>
        <w:t>提供“</w:t>
      </w:r>
      <w:r>
        <w:rPr>
          <w:color w:val="000000" w:themeColor="text1"/>
          <w:sz w:val="24"/>
          <w:szCs w:val="20"/>
          <w:highlight w:val="none"/>
          <w14:textFill>
            <w14:solidFill>
              <w14:schemeClr w14:val="tx1"/>
            </w14:solidFill>
          </w14:textFill>
        </w:rPr>
        <w:t>投标保证金凭证/交款单据电子件</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还需在投标截止时间前，通过电子交易平台上传“</w:t>
      </w:r>
      <w:r>
        <w:rPr>
          <w:color w:val="000000" w:themeColor="text1"/>
          <w:sz w:val="24"/>
          <w:szCs w:val="20"/>
          <w:highlight w:val="none"/>
          <w14:textFill>
            <w14:solidFill>
              <w14:schemeClr w14:val="tx1"/>
            </w14:solidFill>
          </w14:textFill>
        </w:rPr>
        <w:t>投标保证金凭证/交款单据电子件</w:t>
      </w:r>
      <w:r>
        <w:rPr>
          <w:rFonts w:hint="eastAsia"/>
          <w:color w:val="000000" w:themeColor="text1"/>
          <w:sz w:val="24"/>
          <w:highlight w:val="none"/>
          <w14:textFill>
            <w14:solidFill>
              <w14:schemeClr w14:val="tx1"/>
            </w14:solidFill>
          </w14:textFill>
        </w:rPr>
        <w:t>”。</w:t>
      </w:r>
    </w:p>
    <w:p w14:paraId="4DE7A3B6">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投标保证金有效期同投标有效期。</w:t>
      </w:r>
    </w:p>
    <w:p w14:paraId="4A806A10">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投标人为联合体的，可以由联合体中的一方或者多方共同交纳投标保证金，其交纳的投标保证金对联合体各方均具有约束力。</w:t>
      </w:r>
    </w:p>
    <w:p w14:paraId="3B71C5B3">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6BA2E5C">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投标人在投标截止时间前撤回已提交的投标文件的，自收到投标人书面撤回通知之日起5个工作日内退还已收取的投标保证金；</w:t>
      </w:r>
    </w:p>
    <w:p w14:paraId="7F913A16">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中标人的投标保证金，自采购合同签订之日起5个工作日内退还中标人；</w:t>
      </w:r>
    </w:p>
    <w:p w14:paraId="016E66D1">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未中标投标人的投标保证金，自中标通知书发出之日起5个工作日内退还未中标人；</w:t>
      </w:r>
    </w:p>
    <w:p w14:paraId="036B071E">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终止招标项目已经收取投标保证金的，自终止采购活动后5个工作日内退还已收取的投标保证金及其在银行产生的孳息。</w:t>
      </w:r>
    </w:p>
    <w:p w14:paraId="3BFCBD4D">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有下列情形之一的，采购人或采购代理机构可以不予退还投标保证金：</w:t>
      </w:r>
    </w:p>
    <w:p w14:paraId="69F7092C">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投标有效期内投标人撤销投标文件的；</w:t>
      </w:r>
    </w:p>
    <w:p w14:paraId="4527C18A">
      <w:pPr>
        <w:numPr>
          <w:ilvl w:val="2"/>
          <w:numId w:val="8"/>
        </w:numPr>
        <w:tabs>
          <w:tab w:val="left" w:pos="900"/>
          <w:tab w:val="left" w:pos="1080"/>
          <w:tab w:val="left" w:pos="2014"/>
        </w:tabs>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《投标人须知资料表》中规定的其他情形。</w:t>
      </w:r>
    </w:p>
    <w:p w14:paraId="21389BD5">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340" w:name="_Toc226309776"/>
      <w:bookmarkStart w:id="341" w:name="_Toc150480770"/>
      <w:bookmarkStart w:id="342" w:name="_Toc305158874"/>
      <w:bookmarkStart w:id="343" w:name="_Toc226337228"/>
      <w:bookmarkStart w:id="344" w:name="_Toc151190159"/>
      <w:bookmarkStart w:id="345" w:name="_Toc151193774"/>
      <w:bookmarkStart w:id="346" w:name="_Toc151193846"/>
      <w:bookmarkStart w:id="347" w:name="_Toc264969222"/>
      <w:bookmarkStart w:id="348" w:name="_Toc142311034"/>
      <w:bookmarkStart w:id="349" w:name="_Toc151193630"/>
      <w:bookmarkStart w:id="350" w:name="_Toc265228370"/>
      <w:bookmarkStart w:id="351" w:name="_Toc226965805"/>
      <w:bookmarkStart w:id="352" w:name="_Toc127151733"/>
      <w:bookmarkStart w:id="353" w:name="_Toc305158800"/>
      <w:bookmarkStart w:id="354" w:name="_Toc164608801"/>
      <w:bookmarkStart w:id="355" w:name="_Toc150774737"/>
      <w:bookmarkStart w:id="356" w:name="_Toc520356157"/>
      <w:bookmarkStart w:id="357" w:name="_Toc151193920"/>
      <w:bookmarkStart w:id="358" w:name="_Toc164351626"/>
      <w:bookmarkStart w:id="359" w:name="_Toc151193702"/>
      <w:bookmarkStart w:id="360" w:name="_Toc164229373"/>
      <w:bookmarkStart w:id="361" w:name="_Toc150774632"/>
      <w:bookmarkStart w:id="362" w:name="_Toc164608646"/>
      <w:bookmarkStart w:id="363" w:name="_Toc150509283"/>
      <w:bookmarkStart w:id="364" w:name="_Toc127161446"/>
      <w:bookmarkStart w:id="365" w:name="_Toc164229227"/>
      <w:bookmarkStart w:id="366" w:name="_Toc127151532"/>
      <w:bookmarkStart w:id="367" w:name="_Toc195842897"/>
      <w:bookmarkStart w:id="368" w:name="_Toc226965722"/>
      <w:bookmarkStart w:id="369" w:name="_Toc149720825"/>
      <w:r>
        <w:rPr>
          <w:color w:val="000000" w:themeColor="text1"/>
          <w:sz w:val="24"/>
          <w:highlight w:val="none"/>
          <w14:textFill>
            <w14:solidFill>
              <w14:schemeClr w14:val="tx1"/>
            </w14:solidFill>
          </w14:textFill>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13BF05E9">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投标文件应在本招标文件《投标人须知资料表》中规定的投标有效期内保持有效，投标有效期少于招标文件规定期限的，其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225272B8">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370" w:name="_Toc164229228"/>
      <w:bookmarkStart w:id="371" w:name="_Toc164229374"/>
      <w:bookmarkStart w:id="372" w:name="_Toc226337229"/>
      <w:bookmarkStart w:id="373" w:name="_Toc151193847"/>
      <w:bookmarkStart w:id="374" w:name="_Toc127151734"/>
      <w:bookmarkStart w:id="375" w:name="_Toc151193631"/>
      <w:bookmarkStart w:id="376" w:name="_Toc164608647"/>
      <w:bookmarkStart w:id="377" w:name="_Toc150774633"/>
      <w:bookmarkStart w:id="378" w:name="_Toc264969223"/>
      <w:bookmarkStart w:id="379" w:name="_Toc265228371"/>
      <w:bookmarkStart w:id="380" w:name="_Toc127161447"/>
      <w:bookmarkStart w:id="381" w:name="_Toc226965723"/>
      <w:bookmarkStart w:id="382" w:name="_Toc142311035"/>
      <w:bookmarkStart w:id="383" w:name="_Toc150774738"/>
      <w:bookmarkStart w:id="384" w:name="_Toc149720826"/>
      <w:bookmarkStart w:id="385" w:name="_Toc164608802"/>
      <w:bookmarkStart w:id="386" w:name="_Toc195842898"/>
      <w:bookmarkStart w:id="387" w:name="_Toc151190160"/>
      <w:bookmarkStart w:id="388" w:name="_Toc226965806"/>
      <w:bookmarkStart w:id="389" w:name="_Toc127151533"/>
      <w:bookmarkStart w:id="390" w:name="_Toc150480771"/>
      <w:bookmarkStart w:id="391" w:name="_Toc164351627"/>
      <w:bookmarkStart w:id="392" w:name="_Toc305158801"/>
      <w:bookmarkStart w:id="393" w:name="_Toc151193775"/>
      <w:bookmarkStart w:id="394" w:name="_Toc151193921"/>
      <w:bookmarkStart w:id="395" w:name="_Toc305158875"/>
      <w:bookmarkStart w:id="396" w:name="_Toc150509284"/>
      <w:bookmarkStart w:id="397" w:name="_Toc151193703"/>
      <w:bookmarkStart w:id="398" w:name="_Toc226309777"/>
      <w:bookmarkStart w:id="399" w:name="_Toc520356158"/>
      <w:r>
        <w:rPr>
          <w:color w:val="000000" w:themeColor="text1"/>
          <w:sz w:val="24"/>
          <w:highlight w:val="none"/>
          <w14:textFill>
            <w14:solidFill>
              <w14:schemeClr w14:val="tx1"/>
            </w14:solidFill>
          </w14:textFill>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color w:val="000000" w:themeColor="text1"/>
          <w:sz w:val="24"/>
          <w:highlight w:val="none"/>
          <w14:textFill>
            <w14:solidFill>
              <w14:schemeClr w14:val="tx1"/>
            </w14:solidFill>
          </w14:textFill>
        </w:rPr>
        <w:t>、盖章</w:t>
      </w:r>
    </w:p>
    <w:p w14:paraId="5007C3BA">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bookmarkStart w:id="400" w:name="_Toc265228372"/>
      <w:bookmarkStart w:id="401" w:name="_Toc150774739"/>
      <w:bookmarkStart w:id="402" w:name="_Toc151193848"/>
      <w:bookmarkStart w:id="403" w:name="_Toc151190161"/>
      <w:bookmarkStart w:id="404" w:name="_Toc226309778"/>
      <w:bookmarkStart w:id="405" w:name="_Toc151193776"/>
      <w:bookmarkStart w:id="406" w:name="_Toc127151534"/>
      <w:bookmarkStart w:id="407" w:name="_Toc264969224"/>
      <w:bookmarkStart w:id="408" w:name="_Toc151193704"/>
      <w:bookmarkStart w:id="409" w:name="_Toc226337230"/>
      <w:bookmarkStart w:id="410" w:name="_Toc305158876"/>
      <w:bookmarkStart w:id="411" w:name="_Toc150480772"/>
      <w:bookmarkStart w:id="412" w:name="_Toc150774634"/>
      <w:bookmarkStart w:id="413" w:name="_Toc142311036"/>
      <w:bookmarkStart w:id="414" w:name="_Toc151193632"/>
      <w:bookmarkStart w:id="415" w:name="_Toc305158802"/>
      <w:bookmarkStart w:id="416" w:name="_Toc195842899"/>
      <w:bookmarkStart w:id="417" w:name="_Toc520356159"/>
      <w:bookmarkStart w:id="418" w:name="_Toc226965724"/>
      <w:bookmarkStart w:id="419" w:name="_Toc150509285"/>
      <w:bookmarkStart w:id="420" w:name="_Toc226965807"/>
      <w:bookmarkStart w:id="421" w:name="_Toc151193922"/>
      <w:r>
        <w:rPr>
          <w:color w:val="000000" w:themeColor="text1"/>
          <w:sz w:val="24"/>
          <w:highlight w:val="none"/>
          <w14:textFill>
            <w14:solidFill>
              <w14:schemeClr w14:val="tx1"/>
            </w14:solidFill>
          </w14:textFill>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54EC89F7">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招标文件要求盖章的内容，一般通过投标文件编制工具加盖电子签章。</w:t>
      </w:r>
    </w:p>
    <w:p w14:paraId="1175A8F1">
      <w:pPr>
        <w:tabs>
          <w:tab w:val="left" w:pos="900"/>
          <w:tab w:val="left" w:pos="1080"/>
        </w:tabs>
        <w:snapToGrid w:val="0"/>
        <w:spacing w:line="360" w:lineRule="auto"/>
        <w:ind w:left="357"/>
        <w:rPr>
          <w:color w:val="000000" w:themeColor="text1"/>
          <w:highlight w:val="none"/>
          <w14:textFill>
            <w14:solidFill>
              <w14:schemeClr w14:val="tx1"/>
            </w14:solidFill>
          </w14:textFill>
        </w:rPr>
      </w:pPr>
    </w:p>
    <w:p w14:paraId="69DEE1B7">
      <w:pPr>
        <w:pStyle w:val="3"/>
        <w:spacing w:before="0" w:line="360" w:lineRule="auto"/>
        <w:rPr>
          <w:rFonts w:ascii="Times New Roman" w:hAnsi="Times New Roman" w:eastAsia="宋体"/>
          <w:color w:val="000000" w:themeColor="text1"/>
          <w:sz w:val="28"/>
          <w:highlight w:val="none"/>
          <w14:textFill>
            <w14:solidFill>
              <w14:schemeClr w14:val="tx1"/>
            </w14:solidFill>
          </w14:textFill>
        </w:rPr>
      </w:pPr>
      <w:r>
        <w:rPr>
          <w:rFonts w:ascii="Times New Roman" w:hAnsi="Times New Roman" w:eastAsia="宋体"/>
          <w:color w:val="000000" w:themeColor="text1"/>
          <w:sz w:val="28"/>
          <w:highlight w:val="none"/>
          <w14:textFill>
            <w14:solidFill>
              <w14:schemeClr w14:val="tx1"/>
            </w14:solidFill>
          </w14:textFill>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6862437">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422" w:name="_Toc164229230"/>
      <w:bookmarkStart w:id="423" w:name="_Toc264969225"/>
      <w:bookmarkStart w:id="424" w:name="_Toc305158877"/>
      <w:bookmarkStart w:id="425" w:name="_Toc151193777"/>
      <w:bookmarkStart w:id="426" w:name="_Toc150480773"/>
      <w:bookmarkStart w:id="427" w:name="_Toc226309779"/>
      <w:bookmarkStart w:id="428" w:name="_Toc149720828"/>
      <w:bookmarkStart w:id="429" w:name="_Toc150774635"/>
      <w:bookmarkStart w:id="430" w:name="_Toc127151736"/>
      <w:bookmarkStart w:id="431" w:name="_Toc150509286"/>
      <w:bookmarkStart w:id="432" w:name="_Toc127161449"/>
      <w:bookmarkStart w:id="433" w:name="_Toc226965725"/>
      <w:bookmarkStart w:id="434" w:name="_Toc151190162"/>
      <w:bookmarkStart w:id="435" w:name="_Toc151193923"/>
      <w:bookmarkStart w:id="436" w:name="_Toc164229376"/>
      <w:bookmarkStart w:id="437" w:name="_Toc151193849"/>
      <w:bookmarkStart w:id="438" w:name="_Toc520356160"/>
      <w:bookmarkStart w:id="439" w:name="_Toc195842900"/>
      <w:bookmarkStart w:id="440" w:name="_Toc226337231"/>
      <w:bookmarkStart w:id="441" w:name="_Toc164351629"/>
      <w:bookmarkStart w:id="442" w:name="_Toc164608649"/>
      <w:bookmarkStart w:id="443" w:name="_Toc142311037"/>
      <w:bookmarkStart w:id="444" w:name="_Toc127151535"/>
      <w:bookmarkStart w:id="445" w:name="_Toc226965808"/>
      <w:bookmarkStart w:id="446" w:name="_Toc305158803"/>
      <w:bookmarkStart w:id="447" w:name="_Toc150774740"/>
      <w:bookmarkStart w:id="448" w:name="_Toc164608804"/>
      <w:bookmarkStart w:id="449" w:name="_Toc151193705"/>
      <w:bookmarkStart w:id="450" w:name="_Toc151193633"/>
      <w:bookmarkStart w:id="451" w:name="_Toc265228373"/>
      <w:r>
        <w:rPr>
          <w:color w:val="000000" w:themeColor="text1"/>
          <w:sz w:val="24"/>
          <w:highlight w:val="none"/>
          <w14:textFill>
            <w14:solidFill>
              <w14:schemeClr w14:val="tx1"/>
            </w14:solidFill>
          </w14:textFill>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color w:val="000000" w:themeColor="text1"/>
          <w:sz w:val="24"/>
          <w:highlight w:val="none"/>
          <w14:textFill>
            <w14:solidFill>
              <w14:schemeClr w14:val="tx1"/>
            </w14:solidFill>
          </w14:textFill>
        </w:rPr>
        <w:t>提交</w:t>
      </w:r>
    </w:p>
    <w:p w14:paraId="032819B1">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本项目使用北京市政府采购电子交易平台。投标人根据招标文件及电子交易平台供应商操作手册要求编制、生成并提交电子投标文件。</w:t>
      </w:r>
    </w:p>
    <w:p w14:paraId="346E4842">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采购人及采购代理机构拒绝接受通过电子交易平台以外任何形式提交的投标文件，投标保证金除外。</w:t>
      </w:r>
    </w:p>
    <w:p w14:paraId="05D6E539">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452" w:name="_Toc164229231"/>
      <w:bookmarkStart w:id="453" w:name="_Toc164608805"/>
      <w:bookmarkStart w:id="454" w:name="_Toc164608650"/>
      <w:bookmarkStart w:id="455" w:name="_Toc164229377"/>
      <w:bookmarkStart w:id="456" w:name="_Toc149720829"/>
      <w:bookmarkStart w:id="457" w:name="_Toc226965726"/>
      <w:bookmarkStart w:id="458" w:name="_Toc151193850"/>
      <w:bookmarkStart w:id="459" w:name="_Toc520356161"/>
      <w:bookmarkStart w:id="460" w:name="_Toc127151737"/>
      <w:bookmarkStart w:id="461" w:name="_Toc305158878"/>
      <w:bookmarkStart w:id="462" w:name="_Toc264969226"/>
      <w:bookmarkStart w:id="463" w:name="_Toc142311038"/>
      <w:bookmarkStart w:id="464" w:name="_Toc265228374"/>
      <w:bookmarkStart w:id="465" w:name="_Toc226309780"/>
      <w:bookmarkStart w:id="466" w:name="_Toc164351630"/>
      <w:bookmarkStart w:id="467" w:name="_Toc127151536"/>
      <w:bookmarkStart w:id="468" w:name="_Toc151190163"/>
      <w:bookmarkStart w:id="469" w:name="_Toc150480774"/>
      <w:bookmarkStart w:id="470" w:name="_Toc151193778"/>
      <w:bookmarkStart w:id="471" w:name="_Toc151193706"/>
      <w:bookmarkStart w:id="472" w:name="_Toc127161450"/>
      <w:bookmarkStart w:id="473" w:name="_Toc305158804"/>
      <w:bookmarkStart w:id="474" w:name="_Toc150774741"/>
      <w:bookmarkStart w:id="475" w:name="_Toc150774636"/>
      <w:bookmarkStart w:id="476" w:name="_Toc151193924"/>
      <w:bookmarkStart w:id="477" w:name="_Toc151193634"/>
      <w:bookmarkStart w:id="478" w:name="_Toc195842901"/>
      <w:bookmarkStart w:id="479" w:name="_Toc150509287"/>
      <w:bookmarkStart w:id="480" w:name="_Toc226965809"/>
      <w:bookmarkStart w:id="481" w:name="_Toc226337232"/>
      <w:r>
        <w:rPr>
          <w:color w:val="000000" w:themeColor="text1"/>
          <w:sz w:val="24"/>
          <w:highlight w:val="none"/>
          <w14:textFill>
            <w14:solidFill>
              <w14:schemeClr w14:val="tx1"/>
            </w14:solidFill>
          </w14:textFill>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color w:val="000000" w:themeColor="text1"/>
          <w:sz w:val="24"/>
          <w:highlight w:val="none"/>
          <w14:textFill>
            <w14:solidFill>
              <w14:schemeClr w14:val="tx1"/>
            </w14:solidFill>
          </w14:textFill>
        </w:rPr>
        <w:t>时间</w:t>
      </w:r>
    </w:p>
    <w:p w14:paraId="20246CA3">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投标人应在招标文件要求提交投标文件截止时间前，将电子投标文件提交至电子交易平台。</w:t>
      </w:r>
    </w:p>
    <w:p w14:paraId="30687425">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482" w:name="_Toc151193707"/>
      <w:bookmarkStart w:id="483" w:name="_Toc151193851"/>
      <w:bookmarkStart w:id="484" w:name="_Toc164229378"/>
      <w:bookmarkStart w:id="485" w:name="_Toc127161451"/>
      <w:bookmarkStart w:id="486" w:name="_Toc305158805"/>
      <w:bookmarkStart w:id="487" w:name="_Toc151193925"/>
      <w:bookmarkStart w:id="488" w:name="_Toc127151537"/>
      <w:bookmarkStart w:id="489" w:name="_Toc142311039"/>
      <w:bookmarkStart w:id="490" w:name="_Toc520356162"/>
      <w:bookmarkStart w:id="491" w:name="_Toc226309781"/>
      <w:bookmarkStart w:id="492" w:name="_Toc264969227"/>
      <w:bookmarkStart w:id="493" w:name="_Toc195842902"/>
      <w:bookmarkStart w:id="494" w:name="_Toc151193635"/>
      <w:bookmarkStart w:id="495" w:name="_Toc150774742"/>
      <w:bookmarkStart w:id="496" w:name="_Toc305158879"/>
      <w:bookmarkStart w:id="497" w:name="_Toc226965810"/>
      <w:bookmarkStart w:id="498" w:name="_Toc149720830"/>
      <w:bookmarkStart w:id="499" w:name="_Toc151190164"/>
      <w:bookmarkStart w:id="500" w:name="_Toc150774637"/>
      <w:bookmarkStart w:id="501" w:name="_Toc164351631"/>
      <w:bookmarkStart w:id="502" w:name="_Toc164229232"/>
      <w:bookmarkStart w:id="503" w:name="_Toc226337233"/>
      <w:bookmarkStart w:id="504" w:name="_Toc150509288"/>
      <w:bookmarkStart w:id="505" w:name="_Toc265228375"/>
      <w:bookmarkStart w:id="506" w:name="_Toc226965727"/>
      <w:bookmarkStart w:id="507" w:name="_Toc127151738"/>
      <w:bookmarkStart w:id="508" w:name="_Toc164608806"/>
      <w:bookmarkStart w:id="509" w:name="_Toc151193779"/>
      <w:bookmarkStart w:id="510" w:name="_Toc164608651"/>
      <w:bookmarkStart w:id="511" w:name="_Toc150480775"/>
      <w:r>
        <w:rPr>
          <w:color w:val="000000" w:themeColor="text1"/>
          <w:sz w:val="24"/>
          <w:highlight w:val="none"/>
          <w14:textFill>
            <w14:solidFill>
              <w14:schemeClr w14:val="tx1"/>
            </w14:solidFill>
          </w14:textFill>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323C7B7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55A78A0">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投标人对投标文件的补充、修改的内容应当按照招标文件要求签署、盖章，作为投标文件的组成部分。</w:t>
      </w:r>
    </w:p>
    <w:p w14:paraId="0AD26287">
      <w:pPr>
        <w:spacing w:line="360" w:lineRule="auto"/>
        <w:rPr>
          <w:color w:val="000000" w:themeColor="text1"/>
          <w:sz w:val="24"/>
          <w:highlight w:val="none"/>
          <w14:textFill>
            <w14:solidFill>
              <w14:schemeClr w14:val="tx1"/>
            </w14:solidFill>
          </w14:textFill>
        </w:rPr>
      </w:pPr>
    </w:p>
    <w:p w14:paraId="441A84B3">
      <w:pPr>
        <w:pStyle w:val="3"/>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512" w:name="_Toc195842903"/>
      <w:bookmarkStart w:id="513" w:name="_Toc151190165"/>
      <w:bookmarkStart w:id="514" w:name="_Toc305158880"/>
      <w:bookmarkStart w:id="515" w:name="_Toc226309782"/>
      <w:bookmarkStart w:id="516" w:name="_Toc226337234"/>
      <w:bookmarkStart w:id="517" w:name="_Toc264969228"/>
      <w:bookmarkStart w:id="518" w:name="_Toc142311040"/>
      <w:bookmarkStart w:id="519" w:name="_Toc151193852"/>
      <w:bookmarkStart w:id="520" w:name="_Toc151193708"/>
      <w:bookmarkStart w:id="521" w:name="_Toc127151538"/>
      <w:bookmarkStart w:id="522" w:name="_Toc151193636"/>
      <w:bookmarkStart w:id="523" w:name="_Toc151193926"/>
      <w:bookmarkStart w:id="524" w:name="_Toc226965811"/>
      <w:bookmarkStart w:id="525" w:name="_Toc150509289"/>
      <w:bookmarkStart w:id="526" w:name="_Toc151193780"/>
      <w:bookmarkStart w:id="527" w:name="_Toc150480776"/>
      <w:bookmarkStart w:id="528" w:name="_Toc226965728"/>
      <w:bookmarkStart w:id="529" w:name="_Toc150774743"/>
      <w:bookmarkStart w:id="530" w:name="_Toc520356163"/>
      <w:bookmarkStart w:id="531" w:name="_Toc305158806"/>
      <w:bookmarkStart w:id="532" w:name="_Toc265228376"/>
      <w:bookmarkStart w:id="533" w:name="_Toc150774638"/>
      <w:r>
        <w:rPr>
          <w:rFonts w:ascii="Times New Roman" w:hAnsi="Times New Roman" w:eastAsia="宋体"/>
          <w:color w:val="000000" w:themeColor="text1"/>
          <w:sz w:val="28"/>
          <w:highlight w:val="none"/>
          <w14:textFill>
            <w14:solidFill>
              <w14:schemeClr w14:val="tx1"/>
            </w14:solidFill>
          </w14:textFill>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48618E95">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534" w:name="_Toc142311041"/>
      <w:bookmarkStart w:id="535" w:name="_Toc127151740"/>
      <w:bookmarkStart w:id="536" w:name="_Toc226337235"/>
      <w:bookmarkStart w:id="537" w:name="_Toc150774744"/>
      <w:bookmarkStart w:id="538" w:name="_Toc149720832"/>
      <w:bookmarkStart w:id="539" w:name="_Toc151193853"/>
      <w:bookmarkStart w:id="540" w:name="_Toc151193709"/>
      <w:bookmarkStart w:id="541" w:name="_Toc265228377"/>
      <w:bookmarkStart w:id="542" w:name="_Toc164229234"/>
      <w:bookmarkStart w:id="543" w:name="_Toc226965729"/>
      <w:bookmarkStart w:id="544" w:name="_Toc164229380"/>
      <w:bookmarkStart w:id="545" w:name="_Toc151193927"/>
      <w:bookmarkStart w:id="546" w:name="_Toc226965812"/>
      <w:bookmarkStart w:id="547" w:name="_Toc127151539"/>
      <w:bookmarkStart w:id="548" w:name="_Toc151190166"/>
      <w:bookmarkStart w:id="549" w:name="_Toc195842904"/>
      <w:bookmarkStart w:id="550" w:name="_Toc150480777"/>
      <w:bookmarkStart w:id="551" w:name="_Toc264969229"/>
      <w:bookmarkStart w:id="552" w:name="_Toc150509290"/>
      <w:bookmarkStart w:id="553" w:name="_Toc164608653"/>
      <w:bookmarkStart w:id="554" w:name="_Toc151193781"/>
      <w:bookmarkStart w:id="555" w:name="_Toc305158807"/>
      <w:bookmarkStart w:id="556" w:name="_Toc520356164"/>
      <w:bookmarkStart w:id="557" w:name="_Toc226309783"/>
      <w:bookmarkStart w:id="558" w:name="_Toc127161453"/>
      <w:bookmarkStart w:id="559" w:name="_Toc305158881"/>
      <w:bookmarkStart w:id="560" w:name="_Toc164608808"/>
      <w:bookmarkStart w:id="561" w:name="_Toc150774639"/>
      <w:bookmarkStart w:id="562" w:name="_Toc164351633"/>
      <w:bookmarkStart w:id="563" w:name="_Toc151193637"/>
      <w:r>
        <w:rPr>
          <w:color w:val="000000" w:themeColor="text1"/>
          <w:sz w:val="24"/>
          <w:highlight w:val="none"/>
          <w14:textFill>
            <w14:solidFill>
              <w14:schemeClr w14:val="tx1"/>
            </w14:solidFill>
          </w14:textFill>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1A7D5E0">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采购人或采购代理机构将按招标文件的规定，在投标截止时间的同一时间和招标文件预先确定的地点组织开标。</w:t>
      </w:r>
      <w:r>
        <w:rPr>
          <w:rFonts w:hint="eastAsia"/>
          <w:color w:val="000000" w:themeColor="text1"/>
          <w:sz w:val="24"/>
          <w:highlight w:val="none"/>
          <w14:textFill>
            <w14:solidFill>
              <w14:schemeClr w14:val="tx1"/>
            </w14:solidFill>
          </w14:textFill>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7EC4D3DA">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本项目开标使用北京市政府采购电子交易平台。投标人应在</w:t>
      </w:r>
      <w:bookmarkStart w:id="564" w:name="_Hlk167284562"/>
      <w:r>
        <w:rPr>
          <w:color w:val="000000" w:themeColor="text1"/>
          <w:sz w:val="24"/>
          <w:highlight w:val="none"/>
          <w14:textFill>
            <w14:solidFill>
              <w14:schemeClr w14:val="tx1"/>
            </w14:solidFill>
          </w14:textFill>
        </w:rPr>
        <w:t>《投标人须知资料表》</w:t>
      </w:r>
      <w:bookmarkEnd w:id="564"/>
      <w:r>
        <w:rPr>
          <w:color w:val="000000" w:themeColor="text1"/>
          <w:sz w:val="24"/>
          <w:highlight w:val="none"/>
          <w14:textFill>
            <w14:solidFill>
              <w14:schemeClr w14:val="tx1"/>
            </w14:solidFill>
          </w14:textFill>
        </w:rPr>
        <w:t>规定的时间内对投标文件进行解密，因非系统原因导致的解密失败，视为</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60005E76">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开标过程将使用电子交易平台宣布投标人名称、投标价格和招标文件规定的需要宣布的其他内容并进行记录，并由参加开标的各投标人确认</w:t>
      </w:r>
      <w:bookmarkStart w:id="565" w:name="_Toc520356165"/>
      <w:r>
        <w:rPr>
          <w:color w:val="000000" w:themeColor="text1"/>
          <w:sz w:val="24"/>
          <w:highlight w:val="none"/>
          <w14:textFill>
            <w14:solidFill>
              <w14:schemeClr w14:val="tx1"/>
            </w14:solidFill>
          </w14:textFill>
        </w:rPr>
        <w:t>。</w:t>
      </w:r>
      <w:bookmarkStart w:id="566" w:name="_Hlk143533942"/>
      <w:r>
        <w:rPr>
          <w:color w:val="000000" w:themeColor="text1"/>
          <w:sz w:val="24"/>
          <w:highlight w:val="none"/>
          <w14:textFill>
            <w14:solidFill>
              <w14:schemeClr w14:val="tx1"/>
            </w14:solidFill>
          </w14:textFill>
        </w:rPr>
        <w:t>投标人未在规定时间内提出疑义或确认一览表的，视同认可开标结果。</w:t>
      </w:r>
      <w:bookmarkEnd w:id="566"/>
    </w:p>
    <w:p w14:paraId="0934AFE9">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54D255B">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投标人不足3家的，不予开标。</w:t>
      </w:r>
    </w:p>
    <w:p w14:paraId="3B9EF83D">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w:t>
      </w:r>
    </w:p>
    <w:p w14:paraId="5CA61061">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见第三章《资格审查》。</w:t>
      </w:r>
    </w:p>
    <w:bookmarkEnd w:id="565"/>
    <w:p w14:paraId="69CF395E">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567" w:name="_Toc305158808"/>
      <w:bookmarkStart w:id="568" w:name="_Toc305158882"/>
      <w:bookmarkStart w:id="569" w:name="_Toc164351634"/>
      <w:bookmarkStart w:id="570" w:name="_Toc151190167"/>
      <w:bookmarkStart w:id="571" w:name="_Toc265228378"/>
      <w:bookmarkStart w:id="572" w:name="_Toc151193854"/>
      <w:bookmarkStart w:id="573" w:name="_Toc150480778"/>
      <w:bookmarkStart w:id="574" w:name="_Toc226965730"/>
      <w:bookmarkStart w:id="575" w:name="_Toc226337236"/>
      <w:bookmarkStart w:id="576" w:name="_Toc264969230"/>
      <w:bookmarkStart w:id="577" w:name="_Toc164229235"/>
      <w:bookmarkStart w:id="578" w:name="_Toc150774745"/>
      <w:bookmarkStart w:id="579" w:name="_Toc150774640"/>
      <w:bookmarkStart w:id="580" w:name="_Toc151193928"/>
      <w:bookmarkStart w:id="581" w:name="_Toc226309784"/>
      <w:bookmarkStart w:id="582" w:name="_Toc195842905"/>
      <w:bookmarkStart w:id="583" w:name="_Toc151193710"/>
      <w:bookmarkStart w:id="584" w:name="_Toc164608809"/>
      <w:bookmarkStart w:id="585" w:name="_Toc151193782"/>
      <w:bookmarkStart w:id="586" w:name="_Toc127161454"/>
      <w:bookmarkStart w:id="587" w:name="_Toc149720833"/>
      <w:bookmarkStart w:id="588" w:name="_Toc150509291"/>
      <w:bookmarkStart w:id="589" w:name="_Toc226965813"/>
      <w:bookmarkStart w:id="590" w:name="_Toc151193638"/>
      <w:bookmarkStart w:id="591" w:name="_Toc127151741"/>
      <w:bookmarkStart w:id="592" w:name="_Toc127151540"/>
      <w:bookmarkStart w:id="593" w:name="_Toc142311042"/>
      <w:bookmarkStart w:id="594" w:name="_Toc164229381"/>
      <w:bookmarkStart w:id="595" w:name="_Toc164608654"/>
      <w:r>
        <w:rPr>
          <w:color w:val="000000" w:themeColor="text1"/>
          <w:sz w:val="24"/>
          <w:highlight w:val="none"/>
          <w14:textFill>
            <w14:solidFill>
              <w14:schemeClr w14:val="tx1"/>
            </w14:solidFill>
          </w14:textFill>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4DD8CD13">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评标委员会根据政府采购有关规定和本次采购项目的特点进行组建，并负责具体评标事务，独立履行职责。</w:t>
      </w:r>
      <w:bookmarkStart w:id="596" w:name="_Toc520356166"/>
    </w:p>
    <w:p w14:paraId="11402A65">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65A72C05">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评标程序、评标方法和评标标准</w:t>
      </w:r>
    </w:p>
    <w:p w14:paraId="5950B905">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见第四章《评标程序、评标方法和评标标准》。</w:t>
      </w:r>
    </w:p>
    <w:p w14:paraId="08D6E2AA">
      <w:pPr>
        <w:tabs>
          <w:tab w:val="left" w:pos="360"/>
          <w:tab w:val="left" w:pos="1080"/>
        </w:tabs>
        <w:snapToGrid w:val="0"/>
        <w:spacing w:line="360" w:lineRule="auto"/>
        <w:ind w:left="1080"/>
        <w:rPr>
          <w:color w:val="000000" w:themeColor="text1"/>
          <w:sz w:val="24"/>
          <w:highlight w:val="none"/>
          <w14:textFill>
            <w14:solidFill>
              <w14:schemeClr w14:val="tx1"/>
            </w14:solidFill>
          </w14:textFill>
        </w:rPr>
      </w:pPr>
    </w:p>
    <w:p w14:paraId="36C2522D">
      <w:pPr>
        <w:pStyle w:val="3"/>
        <w:spacing w:before="0" w:line="360" w:lineRule="auto"/>
        <w:rPr>
          <w:rFonts w:ascii="Times New Roman" w:hAnsi="Times New Roman" w:eastAsia="宋体"/>
          <w:color w:val="000000" w:themeColor="text1"/>
          <w:sz w:val="28"/>
          <w:highlight w:val="none"/>
          <w14:textFill>
            <w14:solidFill>
              <w14:schemeClr w14:val="tx1"/>
            </w14:solidFill>
          </w14:textFill>
        </w:rPr>
      </w:pPr>
      <w:bookmarkStart w:id="598" w:name="_Toc226965818"/>
      <w:bookmarkStart w:id="599" w:name="_Toc226309789"/>
      <w:bookmarkStart w:id="600" w:name="_Toc150480783"/>
      <w:bookmarkStart w:id="601" w:name="_Toc226337241"/>
      <w:bookmarkStart w:id="602" w:name="_Toc151193933"/>
      <w:bookmarkStart w:id="603" w:name="_Toc142311047"/>
      <w:bookmarkStart w:id="604" w:name="_Toc195842910"/>
      <w:bookmarkStart w:id="605" w:name="_Toc305158813"/>
      <w:bookmarkStart w:id="606" w:name="_Toc305158887"/>
      <w:bookmarkStart w:id="607" w:name="_Toc151193787"/>
      <w:bookmarkStart w:id="608" w:name="_Toc150774645"/>
      <w:bookmarkStart w:id="609" w:name="_Toc151193715"/>
      <w:bookmarkStart w:id="610" w:name="_Toc150774750"/>
      <w:bookmarkStart w:id="611" w:name="_Toc127151545"/>
      <w:bookmarkStart w:id="612" w:name="_Toc151190172"/>
      <w:bookmarkStart w:id="613" w:name="_Toc150509296"/>
      <w:bookmarkStart w:id="614" w:name="_Toc151193859"/>
      <w:bookmarkStart w:id="615" w:name="_Toc264969235"/>
      <w:bookmarkStart w:id="616" w:name="_Toc151193643"/>
      <w:bookmarkStart w:id="617" w:name="_Toc226965735"/>
      <w:bookmarkStart w:id="618" w:name="_Toc265228383"/>
      <w:r>
        <w:rPr>
          <w:rFonts w:ascii="Times New Roman" w:hAnsi="Times New Roman" w:eastAsia="宋体"/>
          <w:color w:val="000000" w:themeColor="text1"/>
          <w:sz w:val="28"/>
          <w:highlight w:val="none"/>
          <w14:textFill>
            <w14:solidFill>
              <w14:schemeClr w14:val="tx1"/>
            </w14:solidFill>
          </w14:textFill>
        </w:rPr>
        <w:t xml:space="preserve">六   </w:t>
      </w:r>
      <w:bookmarkEnd w:id="597"/>
      <w:r>
        <w:rPr>
          <w:rFonts w:ascii="Times New Roman" w:hAnsi="Times New Roman" w:eastAsia="宋体"/>
          <w:color w:val="000000" w:themeColor="text1"/>
          <w:sz w:val="28"/>
          <w:highlight w:val="none"/>
          <w14:textFill>
            <w14:solidFill>
              <w14:schemeClr w14:val="tx1"/>
            </w14:solidFill>
          </w14:textFill>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305158889"/>
      <w:bookmarkStart w:id="620" w:name="_Toc265228385"/>
      <w:bookmarkStart w:id="621" w:name="_Toc127161461"/>
      <w:bookmarkStart w:id="622" w:name="_Toc151193861"/>
      <w:bookmarkStart w:id="623" w:name="_Toc195842912"/>
      <w:bookmarkStart w:id="624" w:name="_Toc151193645"/>
      <w:bookmarkStart w:id="625" w:name="_Toc127151547"/>
      <w:bookmarkStart w:id="626" w:name="_Toc150480785"/>
      <w:bookmarkStart w:id="627" w:name="_Toc164608661"/>
      <w:bookmarkStart w:id="628" w:name="_Toc226337243"/>
      <w:bookmarkStart w:id="629" w:name="_Toc305158815"/>
      <w:bookmarkStart w:id="630" w:name="_Toc142311049"/>
      <w:bookmarkStart w:id="631" w:name="_Toc164229242"/>
      <w:bookmarkStart w:id="632" w:name="_Toc226965737"/>
      <w:bookmarkStart w:id="633" w:name="_Toc151193789"/>
      <w:bookmarkStart w:id="634" w:name="_Toc264969237"/>
      <w:bookmarkStart w:id="635" w:name="_Toc150509298"/>
      <w:bookmarkStart w:id="636" w:name="_Toc164608816"/>
      <w:bookmarkStart w:id="637" w:name="_Toc226309791"/>
      <w:bookmarkStart w:id="638" w:name="_Toc164229388"/>
      <w:bookmarkStart w:id="639" w:name="_Toc127151748"/>
      <w:bookmarkStart w:id="640" w:name="_Toc149720840"/>
      <w:bookmarkStart w:id="641" w:name="_Toc226965820"/>
      <w:bookmarkStart w:id="642" w:name="_Toc150774752"/>
      <w:bookmarkStart w:id="643" w:name="_Toc164351641"/>
      <w:bookmarkStart w:id="644" w:name="_Toc151193717"/>
      <w:bookmarkStart w:id="645" w:name="_Toc151193935"/>
      <w:bookmarkStart w:id="646" w:name="_Toc151190174"/>
      <w:bookmarkStart w:id="647" w:name="_Toc150774647"/>
    </w:p>
    <w:p w14:paraId="57D74796">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78E22B04">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17993D61">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648" w:name="_Toc305158817"/>
      <w:bookmarkStart w:id="649" w:name="_Toc305158891"/>
      <w:bookmarkStart w:id="650" w:name="_Toc164351643"/>
      <w:bookmarkStart w:id="651" w:name="_Toc164608818"/>
      <w:bookmarkStart w:id="652" w:name="_Toc127151549"/>
      <w:bookmarkStart w:id="653" w:name="_Toc195842914"/>
      <w:bookmarkStart w:id="654" w:name="_Toc151193647"/>
      <w:bookmarkStart w:id="655" w:name="_Toc164229390"/>
      <w:bookmarkStart w:id="656" w:name="_Toc264969239"/>
      <w:bookmarkStart w:id="657" w:name="_Toc265228387"/>
      <w:bookmarkStart w:id="658" w:name="_Toc151193937"/>
      <w:bookmarkStart w:id="659" w:name="_Toc164608663"/>
      <w:bookmarkStart w:id="660" w:name="_Toc151193719"/>
      <w:bookmarkStart w:id="661" w:name="_Toc164229244"/>
      <w:bookmarkStart w:id="662" w:name="_Toc226965739"/>
      <w:bookmarkStart w:id="663" w:name="_Toc150774754"/>
      <w:bookmarkStart w:id="664" w:name="_Toc226309793"/>
      <w:bookmarkStart w:id="665" w:name="_Toc226337245"/>
      <w:bookmarkStart w:id="666" w:name="_Toc127151750"/>
      <w:bookmarkStart w:id="667" w:name="_Toc151193791"/>
      <w:bookmarkStart w:id="668" w:name="_Toc150509300"/>
      <w:bookmarkStart w:id="669" w:name="_Toc226965822"/>
      <w:bookmarkStart w:id="670" w:name="_Toc150774649"/>
      <w:bookmarkStart w:id="671" w:name="_Toc151190176"/>
      <w:bookmarkStart w:id="672" w:name="_Toc127161463"/>
      <w:bookmarkStart w:id="673" w:name="_Toc149720842"/>
      <w:bookmarkStart w:id="674" w:name="_Toc142311051"/>
      <w:bookmarkStart w:id="675" w:name="_Toc151193863"/>
      <w:bookmarkStart w:id="676" w:name="_Toc150480787"/>
      <w:bookmarkStart w:id="677" w:name="_Toc520356176"/>
      <w:bookmarkStart w:id="678" w:name="_Ref467306425"/>
      <w:bookmarkStart w:id="679" w:name="_Ref467307090"/>
      <w:r>
        <w:rPr>
          <w:color w:val="000000" w:themeColor="text1"/>
          <w:sz w:val="24"/>
          <w:highlight w:val="none"/>
          <w14:textFill>
            <w14:solidFill>
              <w14:schemeClr w14:val="tx1"/>
            </w14:solidFill>
          </w14:textFill>
        </w:rPr>
        <w:t>中标公告与中标通知书</w:t>
      </w:r>
      <w:bookmarkEnd w:id="648"/>
      <w:bookmarkEnd w:id="649"/>
    </w:p>
    <w:p w14:paraId="6CD46EB4">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采购人或采购代理机构自中标人确定之日起2个工作日内，</w:t>
      </w:r>
      <w:r>
        <w:rPr>
          <w:color w:val="000000" w:themeColor="text1"/>
          <w:kern w:val="0"/>
          <w:sz w:val="24"/>
          <w:highlight w:val="none"/>
          <w14:textFill>
            <w14:solidFill>
              <w14:schemeClr w14:val="tx1"/>
            </w14:solidFill>
          </w14:textFill>
        </w:rPr>
        <w:t>在北京市政府采购网公告中标结果</w:t>
      </w:r>
      <w:r>
        <w:rPr>
          <w:color w:val="000000" w:themeColor="text1"/>
          <w:sz w:val="24"/>
          <w:highlight w:val="none"/>
          <w14:textFill>
            <w14:solidFill>
              <w14:schemeClr w14:val="tx1"/>
            </w14:solidFill>
          </w14:textFill>
        </w:rPr>
        <w:t>，同时向中标人发出中标通知书，中标公告期限为1个工作日。</w:t>
      </w:r>
    </w:p>
    <w:p w14:paraId="2CA7DFA2">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中标通知书对采购人和中标供应商均具有法律效力。中标通知书发出后，采购人改变中标结果的，或者中标供应商放弃中标项目的，应当依法承担法律责任。</w:t>
      </w:r>
    </w:p>
    <w:p w14:paraId="3F3B2796">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废标</w:t>
      </w:r>
    </w:p>
    <w:p w14:paraId="5B6A883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在招标采购中，出现下列情形之一的，应予废标：</w:t>
      </w:r>
    </w:p>
    <w:p w14:paraId="20F9C22A">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符合专业条件的供应商或者对招标文件作实质响应的供应商不足三家的；</w:t>
      </w:r>
    </w:p>
    <w:p w14:paraId="289A809A">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出现影响采购公正的违法、违规行为的；</w:t>
      </w:r>
    </w:p>
    <w:p w14:paraId="4A446864">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投标人的报价均超过了采购预算，采购人不能支付的；</w:t>
      </w:r>
    </w:p>
    <w:p w14:paraId="3D659301">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因重大变故，采购任务取消的。</w:t>
      </w:r>
    </w:p>
    <w:p w14:paraId="7CC55C8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3A7CD9ED">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bookmarkStart w:id="680" w:name="_Toc195842915"/>
      <w:bookmarkStart w:id="681" w:name="_Toc164351644"/>
      <w:bookmarkStart w:id="682" w:name="_Ref467306978"/>
      <w:bookmarkStart w:id="683" w:name="_Toc127151550"/>
      <w:bookmarkStart w:id="684" w:name="_Toc151193720"/>
      <w:bookmarkStart w:id="685" w:name="_Toc150774650"/>
      <w:bookmarkStart w:id="686" w:name="_Toc164229245"/>
      <w:bookmarkStart w:id="687" w:name="_Toc520356175"/>
      <w:bookmarkStart w:id="688" w:name="_Toc150509301"/>
      <w:bookmarkStart w:id="689" w:name="_Toc305158818"/>
      <w:bookmarkStart w:id="690" w:name="_Toc226965823"/>
      <w:bookmarkStart w:id="691" w:name="_Toc151193648"/>
      <w:bookmarkStart w:id="692" w:name="_Toc164229391"/>
      <w:bookmarkStart w:id="693" w:name="_Toc305158892"/>
      <w:bookmarkStart w:id="694" w:name="_Toc127161464"/>
      <w:bookmarkStart w:id="695" w:name="_Ref467307204"/>
      <w:bookmarkStart w:id="696" w:name="_Toc151193938"/>
      <w:bookmarkStart w:id="697" w:name="_Toc149720843"/>
      <w:bookmarkStart w:id="698" w:name="_Toc264969240"/>
      <w:bookmarkStart w:id="699" w:name="_Toc151190177"/>
      <w:bookmarkStart w:id="700" w:name="_Toc226337246"/>
      <w:bookmarkStart w:id="701" w:name="_Toc226965740"/>
      <w:bookmarkStart w:id="702" w:name="_Toc164608664"/>
      <w:bookmarkStart w:id="703" w:name="_Toc150480788"/>
      <w:bookmarkStart w:id="704" w:name="_Toc151193792"/>
      <w:bookmarkStart w:id="705" w:name="_Ref467306377"/>
      <w:bookmarkStart w:id="706" w:name="_Toc151193864"/>
      <w:bookmarkStart w:id="707" w:name="_Toc127151751"/>
      <w:bookmarkStart w:id="708" w:name="_Toc265228388"/>
      <w:bookmarkStart w:id="709" w:name="_Toc164608819"/>
      <w:bookmarkStart w:id="710" w:name="_Toc226309794"/>
      <w:bookmarkStart w:id="711" w:name="_Ref467307062"/>
      <w:bookmarkStart w:id="712" w:name="_Toc142311052"/>
      <w:bookmarkStart w:id="713" w:name="_Toc150774755"/>
      <w:r>
        <w:rPr>
          <w:color w:val="000000" w:themeColor="text1"/>
          <w:sz w:val="24"/>
          <w:highlight w:val="none"/>
          <w14:textFill>
            <w14:solidFill>
              <w14:schemeClr w14:val="tx1"/>
            </w14:solidFill>
          </w14:textFill>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2C13C3A">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中标人、采购人应当自中标通知书发出之日起30日内，按照招标文件和中标人投标文件的规定签订书面合同。所签订的合同不得对招标文件确定的事项和中标人投标文件作实质性修改。</w:t>
      </w:r>
    </w:p>
    <w:p w14:paraId="2A3062D3">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中标人拒绝与采购人签订合同的，采购人可以按照评标报告推荐的中标候选人名单排序，确定下一候选人为中标人，也可以重新开展政府采购活动。</w:t>
      </w:r>
    </w:p>
    <w:p w14:paraId="1D4C05C2">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联合体中标的，联合体各方应当共同与采购人签订合同，就采购合同约定的事项向采购人承担连带责任。</w:t>
      </w:r>
    </w:p>
    <w:p w14:paraId="0885936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政府采购合同不能转包。</w:t>
      </w:r>
    </w:p>
    <w:p w14:paraId="0775C665">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。中标人就采购项目和分包项目向采购人负责，分包供应商就分包项目承担责任。</w:t>
      </w:r>
    </w:p>
    <w:p w14:paraId="4C48C597">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“政采贷”融资指引：详见《投标人须知资料表》。</w:t>
      </w:r>
    </w:p>
    <w:bookmarkEnd w:id="677"/>
    <w:bookmarkEnd w:id="678"/>
    <w:bookmarkEnd w:id="679"/>
    <w:p w14:paraId="1ED114D7">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询问与质疑</w:t>
      </w:r>
    </w:p>
    <w:p w14:paraId="56192D8F">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询问</w:t>
      </w:r>
    </w:p>
    <w:p w14:paraId="1EF59C4B">
      <w:pPr>
        <w:numPr>
          <w:ilvl w:val="2"/>
          <w:numId w:val="8"/>
        </w:numPr>
        <w:snapToGrid w:val="0"/>
        <w:spacing w:line="360" w:lineRule="auto"/>
        <w:rPr>
          <w:color w:val="000000" w:themeColor="text1"/>
          <w:sz w:val="24"/>
          <w:highlight w:val="none"/>
          <w14:textFill>
            <w14:solidFill>
              <w14:schemeClr w14:val="tx1"/>
            </w14:solidFill>
          </w14:textFill>
        </w:rPr>
      </w:pPr>
      <w:bookmarkStart w:id="714" w:name="_Hlk179293370"/>
      <w:r>
        <w:rPr>
          <w:color w:val="000000" w:themeColor="text1"/>
          <w:sz w:val="24"/>
          <w:highlight w:val="none"/>
          <w14:textFill>
            <w14:solidFill>
              <w14:schemeClr w14:val="tx1"/>
            </w14:solidFill>
          </w14:textFill>
        </w:rPr>
        <w:t>投标人对政府采购活动事项有疑问的，可依法</w:t>
      </w:r>
      <w:r>
        <w:rPr>
          <w:rFonts w:hint="eastAsia"/>
          <w:color w:val="000000" w:themeColor="text1"/>
          <w:sz w:val="24"/>
          <w:highlight w:val="none"/>
          <w14:textFill>
            <w14:solidFill>
              <w14:schemeClr w14:val="tx1"/>
            </w14:solidFill>
          </w14:textFill>
        </w:rPr>
        <w:t>向采购人或采购代理机构</w:t>
      </w:r>
      <w:r>
        <w:rPr>
          <w:color w:val="000000" w:themeColor="text1"/>
          <w:sz w:val="24"/>
          <w:highlight w:val="none"/>
          <w14:textFill>
            <w14:solidFill>
              <w14:schemeClr w14:val="tx1"/>
            </w14:solidFill>
          </w14:textFill>
        </w:rPr>
        <w:t>提出询问，</w:t>
      </w:r>
      <w:r>
        <w:rPr>
          <w:rFonts w:hint="eastAsia"/>
          <w:color w:val="000000" w:themeColor="text1"/>
          <w:sz w:val="24"/>
          <w:highlight w:val="none"/>
          <w14:textFill>
            <w14:solidFill>
              <w14:schemeClr w14:val="tx1"/>
            </w14:solidFill>
          </w14:textFill>
        </w:rPr>
        <w:t>提出形式见</w:t>
      </w:r>
      <w:r>
        <w:rPr>
          <w:color w:val="000000" w:themeColor="text1"/>
          <w:sz w:val="24"/>
          <w:highlight w:val="none"/>
          <w14:textFill>
            <w14:solidFill>
              <w14:schemeClr w14:val="tx1"/>
            </w14:solidFill>
          </w14:textFill>
        </w:rPr>
        <w:t>《投标人须知资料表》。</w:t>
      </w:r>
      <w:bookmarkEnd w:id="714"/>
    </w:p>
    <w:p w14:paraId="4F79BED0">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采购人或采购代理机构对供应商依法提出的询问，在3个工作日内作出答复，但答复的内容不得涉及商业秘密。</w:t>
      </w:r>
    </w:p>
    <w:p w14:paraId="0C9A1C0A">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质疑</w:t>
      </w:r>
    </w:p>
    <w:p w14:paraId="0F326362">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1B1B5F7A">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质疑函须使用财政部制定的范本文件。投标人为自然人的，质疑函应当由本人签字；投标人为法人或者其他组织的，质疑函应当由法定代表人、主要负责人，或者其授权代表签字或者盖章，并加盖公章。</w:t>
      </w:r>
    </w:p>
    <w:p w14:paraId="042A79A1">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C88D2B4">
      <w:pPr>
        <w:numPr>
          <w:ilvl w:val="2"/>
          <w:numId w:val="8"/>
        </w:numPr>
        <w:snapToGrid w:val="0"/>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投标人应在法定质疑期内一次性提出针对同一采购程序环节的质疑，法定质疑期内针对同一采购程序环节再次提出的质疑，采购人、采购代理机构有权不予答复。</w:t>
      </w:r>
    </w:p>
    <w:p w14:paraId="58082C97">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接收询问和质疑的联系部门、联系电话和通讯地址见《投标人须知资料表》。</w:t>
      </w:r>
    </w:p>
    <w:p w14:paraId="4CA37798">
      <w:pPr>
        <w:numPr>
          <w:ilvl w:val="0"/>
          <w:numId w:val="8"/>
        </w:numPr>
        <w:tabs>
          <w:tab w:val="left" w:pos="360"/>
        </w:tabs>
        <w:snapToGrid w:val="0"/>
        <w:spacing w:line="360" w:lineRule="auto"/>
        <w:ind w:left="357" w:hanging="357"/>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代理费</w:t>
      </w:r>
    </w:p>
    <w:p w14:paraId="362FDAC9">
      <w:pPr>
        <w:numPr>
          <w:ilvl w:val="1"/>
          <w:numId w:val="8"/>
        </w:numPr>
        <w:tabs>
          <w:tab w:val="left" w:pos="1080"/>
          <w:tab w:val="left" w:pos="2014"/>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收费对象、收费标准及缴纳时间见《投标人须知资料表》。由中标人支付的，中标人须一次性向采购代理机构缴纳代理费，投标报价应包含代理费用。</w:t>
      </w:r>
    </w:p>
    <w:p w14:paraId="64E91F51">
      <w:pPr>
        <w:tabs>
          <w:tab w:val="left" w:pos="360"/>
          <w:tab w:val="left" w:pos="1080"/>
        </w:tabs>
        <w:snapToGrid w:val="0"/>
        <w:spacing w:line="360" w:lineRule="auto"/>
        <w:ind w:left="360"/>
        <w:rPr>
          <w:color w:val="000000" w:themeColor="text1"/>
          <w:sz w:val="24"/>
          <w:highlight w:val="none"/>
          <w14:textFill>
            <w14:solidFill>
              <w14:schemeClr w14:val="tx1"/>
            </w14:solidFill>
          </w14:textFill>
        </w:rPr>
      </w:pPr>
    </w:p>
    <w:p w14:paraId="5E635F82">
      <w:pPr>
        <w:spacing w:line="360" w:lineRule="auto"/>
        <w:jc w:val="center"/>
        <w:outlineLvl w:val="0"/>
        <w:rPr>
          <w:b/>
          <w:color w:val="000000" w:themeColor="text1"/>
          <w:sz w:val="36"/>
          <w:szCs w:val="36"/>
          <w:highlight w:val="none"/>
          <w14:textFill>
            <w14:solidFill>
              <w14:schemeClr w14:val="tx1"/>
            </w14:solidFill>
          </w14:textFill>
        </w:rPr>
      </w:pPr>
      <w:bookmarkStart w:id="715" w:name="_Toc353873934"/>
      <w:bookmarkStart w:id="716" w:name="_Toc226337250"/>
      <w:bookmarkStart w:id="717" w:name="_Toc305158822"/>
      <w:bookmarkStart w:id="718" w:name="_Toc150774759"/>
      <w:bookmarkStart w:id="719" w:name="_Toc127151554"/>
      <w:bookmarkStart w:id="720" w:name="_Toc226965827"/>
      <w:bookmarkStart w:id="721" w:name="_Toc353873664"/>
      <w:bookmarkStart w:id="722" w:name="_Toc150480792"/>
      <w:bookmarkStart w:id="723" w:name="_Toc353825544"/>
      <w:bookmarkStart w:id="724" w:name="_Toc142311056"/>
      <w:bookmarkStart w:id="725" w:name="_Toc265228392"/>
      <w:bookmarkStart w:id="726" w:name="_Toc305158896"/>
      <w:bookmarkStart w:id="727" w:name="_Toc264969244"/>
      <w:r>
        <w:rPr>
          <w:color w:val="000000" w:themeColor="text1"/>
          <w:sz w:val="24"/>
          <w:highlight w:val="none"/>
          <w14:textFill>
            <w14:solidFill>
              <w14:schemeClr w14:val="tx1"/>
            </w14:solidFill>
          </w14:textFill>
        </w:rPr>
        <w:br w:type="page"/>
      </w:r>
      <w:bookmarkStart w:id="728" w:name="_Toc8922"/>
      <w:r>
        <w:rPr>
          <w:b/>
          <w:color w:val="000000" w:themeColor="text1"/>
          <w:sz w:val="36"/>
          <w:szCs w:val="36"/>
          <w:highlight w:val="none"/>
          <w14:textFill>
            <w14:solidFill>
              <w14:schemeClr w14:val="tx1"/>
            </w14:solidFill>
          </w14:textFill>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color w:val="000000" w:themeColor="text1"/>
          <w:sz w:val="36"/>
          <w:szCs w:val="36"/>
          <w:highlight w:val="none"/>
          <w14:textFill>
            <w14:solidFill>
              <w14:schemeClr w14:val="tx1"/>
            </w14:solidFill>
          </w14:textFill>
        </w:rPr>
        <w:t>资格审查</w:t>
      </w:r>
      <w:bookmarkEnd w:id="728"/>
      <w:bookmarkStart w:id="729" w:name="_Toc487900382"/>
    </w:p>
    <w:p w14:paraId="2553EC73">
      <w:pPr>
        <w:tabs>
          <w:tab w:val="left" w:pos="360"/>
          <w:tab w:val="left" w:pos="900"/>
        </w:tabs>
        <w:snapToGrid w:val="0"/>
        <w:spacing w:line="360" w:lineRule="auto"/>
        <w:jc w:val="center"/>
        <w:outlineLvl w:val="1"/>
        <w:rPr>
          <w:b/>
          <w:color w:val="000000" w:themeColor="text1"/>
          <w:sz w:val="24"/>
          <w:highlight w:val="none"/>
          <w14:textFill>
            <w14:solidFill>
              <w14:schemeClr w14:val="tx1"/>
            </w14:solidFill>
          </w14:textFill>
        </w:rPr>
      </w:pPr>
      <w:bookmarkStart w:id="730" w:name="_Toc99301422"/>
      <w:r>
        <w:rPr>
          <w:b/>
          <w:color w:val="000000" w:themeColor="text1"/>
          <w:sz w:val="24"/>
          <w:highlight w:val="none"/>
          <w14:textFill>
            <w14:solidFill>
              <w14:schemeClr w14:val="tx1"/>
            </w14:solidFill>
          </w14:textFill>
        </w:rPr>
        <w:t>一、资格审查程序</w:t>
      </w:r>
      <w:bookmarkEnd w:id="730"/>
    </w:p>
    <w:p w14:paraId="1FA2B2AC">
      <w:pPr>
        <w:numPr>
          <w:ilvl w:val="0"/>
          <w:numId w:val="11"/>
        </w:numPr>
        <w:tabs>
          <w:tab w:val="left" w:pos="426"/>
          <w:tab w:val="left" w:pos="851"/>
          <w:tab w:val="clear" w:pos="900"/>
        </w:tabs>
        <w:snapToGrid w:val="0"/>
        <w:spacing w:line="360" w:lineRule="auto"/>
        <w:ind w:left="426" w:hanging="426"/>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开标结束后，采购人或采购代理机构将根据《资格审查要求》中的规定，对投标人进行资格审查，并形成资格审查结果。</w:t>
      </w:r>
    </w:p>
    <w:p w14:paraId="3FAD417B">
      <w:pPr>
        <w:numPr>
          <w:ilvl w:val="0"/>
          <w:numId w:val="11"/>
        </w:numPr>
        <w:tabs>
          <w:tab w:val="left" w:pos="426"/>
          <w:tab w:val="left" w:pos="851"/>
          <w:tab w:val="clear" w:pos="900"/>
        </w:tabs>
        <w:snapToGrid w:val="0"/>
        <w:spacing w:line="360" w:lineRule="auto"/>
        <w:ind w:left="426" w:hanging="426"/>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《资格审查要求》中对格式有要求的，除招标文件另有规定外，均为“实质性格式”文件。</w:t>
      </w:r>
    </w:p>
    <w:p w14:paraId="74B5F315">
      <w:pPr>
        <w:numPr>
          <w:ilvl w:val="0"/>
          <w:numId w:val="11"/>
        </w:numPr>
        <w:tabs>
          <w:tab w:val="left" w:pos="426"/>
          <w:tab w:val="left" w:pos="851"/>
          <w:tab w:val="clear" w:pos="900"/>
        </w:tabs>
        <w:snapToGrid w:val="0"/>
        <w:spacing w:line="360" w:lineRule="auto"/>
        <w:ind w:left="426" w:hanging="426"/>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投标人《资格证明文件》有任何一项不符合《资格审查要求》的，资格审查不合格，其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033B5FF3">
      <w:pPr>
        <w:numPr>
          <w:ilvl w:val="0"/>
          <w:numId w:val="11"/>
        </w:numPr>
        <w:tabs>
          <w:tab w:val="left" w:pos="426"/>
          <w:tab w:val="left" w:pos="851"/>
          <w:tab w:val="clear" w:pos="900"/>
        </w:tabs>
        <w:snapToGrid w:val="0"/>
        <w:spacing w:line="360" w:lineRule="auto"/>
        <w:ind w:left="426" w:hanging="426"/>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资格审查合格的投标人不足3家的，不进行评标。</w:t>
      </w:r>
    </w:p>
    <w:p w14:paraId="17DC8F5F">
      <w:pPr>
        <w:widowControl/>
        <w:jc w:val="left"/>
        <w:rPr>
          <w:color w:val="000000" w:themeColor="text1"/>
          <w:sz w:val="24"/>
          <w:highlight w:val="none"/>
          <w14:textFill>
            <w14:solidFill>
              <w14:schemeClr w14:val="tx1"/>
            </w14:solidFill>
          </w14:textFill>
        </w:rPr>
      </w:pPr>
    </w:p>
    <w:p w14:paraId="0374FBCC">
      <w:pPr>
        <w:tabs>
          <w:tab w:val="left" w:pos="360"/>
          <w:tab w:val="left" w:pos="900"/>
        </w:tabs>
        <w:snapToGrid w:val="0"/>
        <w:spacing w:line="360" w:lineRule="auto"/>
        <w:jc w:val="center"/>
        <w:outlineLvl w:val="1"/>
        <w:rPr>
          <w:b/>
          <w:color w:val="000000" w:themeColor="text1"/>
          <w:sz w:val="24"/>
          <w:highlight w:val="none"/>
          <w14:textFill>
            <w14:solidFill>
              <w14:schemeClr w14:val="tx1"/>
            </w14:solidFill>
          </w14:textFill>
        </w:rPr>
      </w:pPr>
      <w:bookmarkStart w:id="731" w:name="_Hlk143693557"/>
      <w:r>
        <w:rPr>
          <w:b/>
          <w:color w:val="000000" w:themeColor="text1"/>
          <w:sz w:val="24"/>
          <w:highlight w:val="none"/>
          <w14:textFill>
            <w14:solidFill>
              <w14:schemeClr w14:val="tx1"/>
            </w14:solidFill>
          </w14:textFill>
        </w:rPr>
        <w:t>二、资格审查要求</w:t>
      </w:r>
      <w:bookmarkEnd w:id="731"/>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tbl>
      <w:tblPr>
        <w:tblStyle w:val="48"/>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7B54A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vAlign w:val="center"/>
          </w:tcPr>
          <w:p w14:paraId="39EC61C7">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bookmarkStart w:id="732" w:name="_Hlt487972895"/>
            <w:bookmarkEnd w:id="732"/>
            <w:bookmarkStart w:id="733" w:name="_Hlk143693460"/>
            <w:bookmarkStart w:id="734" w:name="_Toc353873940"/>
            <w:bookmarkStart w:id="735" w:name="_Toc353825550"/>
            <w:bookmarkStart w:id="736" w:name="_Toc127151779"/>
            <w:bookmarkStart w:id="737" w:name="_Toc127161490"/>
            <w:bookmarkStart w:id="738" w:name="_Toc226965858"/>
            <w:r>
              <w:rPr>
                <w:rFonts w:hint="default"/>
                <w:b/>
                <w:color w:val="000000" w:themeColor="text1"/>
                <w:sz w:val="24"/>
                <w:highlight w:val="none"/>
                <w14:textFill>
                  <w14:solidFill>
                    <w14:schemeClr w14:val="tx1"/>
                  </w14:solidFill>
                </w14:textFill>
              </w:rPr>
              <w:t>序号</w:t>
            </w:r>
          </w:p>
        </w:tc>
        <w:tc>
          <w:tcPr>
            <w:tcW w:w="1982" w:type="dxa"/>
            <w:vAlign w:val="center"/>
          </w:tcPr>
          <w:p w14:paraId="3C6FF0A0">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审查因素</w:t>
            </w:r>
          </w:p>
        </w:tc>
        <w:tc>
          <w:tcPr>
            <w:tcW w:w="4822" w:type="dxa"/>
            <w:vAlign w:val="center"/>
          </w:tcPr>
          <w:p w14:paraId="2D6F0218">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审查内容</w:t>
            </w:r>
          </w:p>
        </w:tc>
        <w:tc>
          <w:tcPr>
            <w:tcW w:w="1638" w:type="dxa"/>
            <w:vAlign w:val="center"/>
          </w:tcPr>
          <w:p w14:paraId="16B00FA3">
            <w:pPr>
              <w:keepNext w:val="0"/>
              <w:keepLines w:val="0"/>
              <w:suppressLineNumbers w:val="0"/>
              <w:tabs>
                <w:tab w:val="left" w:pos="1080"/>
              </w:tabs>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格式要求</w:t>
            </w:r>
          </w:p>
        </w:tc>
      </w:tr>
      <w:tr w14:paraId="7DCF9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A92725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1</w:t>
            </w:r>
          </w:p>
        </w:tc>
        <w:tc>
          <w:tcPr>
            <w:tcW w:w="1982" w:type="dxa"/>
            <w:vAlign w:val="center"/>
          </w:tcPr>
          <w:p w14:paraId="5F39E433">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满足《中华人民共和国政府采购法》第二十二条规定</w:t>
            </w:r>
          </w:p>
        </w:tc>
        <w:tc>
          <w:tcPr>
            <w:tcW w:w="4822" w:type="dxa"/>
            <w:vAlign w:val="center"/>
          </w:tcPr>
          <w:p w14:paraId="4AF45BF5">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具体规定见第一章《投标邀请》</w:t>
            </w:r>
          </w:p>
        </w:tc>
        <w:tc>
          <w:tcPr>
            <w:tcW w:w="1638" w:type="dxa"/>
            <w:vAlign w:val="center"/>
          </w:tcPr>
          <w:p w14:paraId="1B78A145">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p>
        </w:tc>
      </w:tr>
      <w:tr w14:paraId="7A6B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1EEE6164">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1-1</w:t>
            </w:r>
          </w:p>
        </w:tc>
        <w:tc>
          <w:tcPr>
            <w:tcW w:w="1982" w:type="dxa"/>
            <w:vAlign w:val="center"/>
          </w:tcPr>
          <w:p w14:paraId="3A1B0EAC">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营业执照等证明文件</w:t>
            </w:r>
          </w:p>
        </w:tc>
        <w:tc>
          <w:tcPr>
            <w:tcW w:w="4822" w:type="dxa"/>
            <w:vAlign w:val="center"/>
          </w:tcPr>
          <w:p w14:paraId="3B0EB20E">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投标人为企业（包括合伙企业）的，应提供有效的“营业执照”；</w:t>
            </w:r>
          </w:p>
          <w:p w14:paraId="3DD18732">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投标人为事业单位的，应提供有效的“事业单位法人证书”；</w:t>
            </w:r>
          </w:p>
          <w:p w14:paraId="2A3C6747">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投标人是非企业机构的，应提供有效的“执业许可证”、“登记证书”等证明文件；</w:t>
            </w:r>
          </w:p>
          <w:p w14:paraId="6A52C7A9">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投标人是个体工商户的，应提供有效的“个体工商户营业执照”；</w:t>
            </w:r>
          </w:p>
          <w:p w14:paraId="04C2996E">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投标人是自然人的，应提供有效的自然人身份证明。</w:t>
            </w:r>
          </w:p>
          <w:p w14:paraId="3884CE2E">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hint="default"/>
                <w:iCs/>
                <w:color w:val="000000" w:themeColor="text1"/>
                <w:sz w:val="24"/>
                <w:highlight w:val="none"/>
                <w14:textFill>
                  <w14:solidFill>
                    <w14:schemeClr w14:val="tx1"/>
                  </w14:solidFill>
                </w14:textFill>
              </w:rPr>
              <w:t>银行、保险、石油石化、电力、电信等行业的分支机构，可以提供上述</w:t>
            </w:r>
            <w:r>
              <w:rPr>
                <w:rFonts w:hint="default"/>
                <w:color w:val="000000" w:themeColor="text1"/>
                <w:sz w:val="24"/>
                <w:highlight w:val="none"/>
                <w14:textFill>
                  <w14:solidFill>
                    <w14:schemeClr w14:val="tx1"/>
                  </w14:solidFill>
                </w14:textFill>
              </w:rPr>
              <w:t>授权，也可以提供其所属法人/其他组织的有关文件或制度等能够证明授权其独立开展业务的证明材料。</w:t>
            </w:r>
          </w:p>
        </w:tc>
        <w:tc>
          <w:tcPr>
            <w:tcW w:w="1638" w:type="dxa"/>
            <w:vAlign w:val="center"/>
          </w:tcPr>
          <w:p w14:paraId="59E67D8C">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提供证明文件的电子件或电子证照</w:t>
            </w:r>
          </w:p>
        </w:tc>
      </w:tr>
      <w:tr w14:paraId="3047B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F4D4C2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1-2</w:t>
            </w:r>
          </w:p>
        </w:tc>
        <w:tc>
          <w:tcPr>
            <w:tcW w:w="1982" w:type="dxa"/>
            <w:vAlign w:val="center"/>
          </w:tcPr>
          <w:p w14:paraId="536F1C41">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投标人资格声明书</w:t>
            </w:r>
          </w:p>
        </w:tc>
        <w:tc>
          <w:tcPr>
            <w:tcW w:w="4822" w:type="dxa"/>
            <w:vAlign w:val="center"/>
          </w:tcPr>
          <w:p w14:paraId="689BCA58">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提供了符合招标文件要求的《投标人资格声明书》。</w:t>
            </w:r>
          </w:p>
        </w:tc>
        <w:tc>
          <w:tcPr>
            <w:tcW w:w="1638" w:type="dxa"/>
            <w:vAlign w:val="center"/>
          </w:tcPr>
          <w:p w14:paraId="3BAE7EEA">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格式见《投标文件格式》</w:t>
            </w:r>
          </w:p>
        </w:tc>
      </w:tr>
      <w:tr w14:paraId="2E618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9F37F8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1-3</w:t>
            </w:r>
          </w:p>
        </w:tc>
        <w:tc>
          <w:tcPr>
            <w:tcW w:w="1982" w:type="dxa"/>
            <w:vAlign w:val="center"/>
          </w:tcPr>
          <w:p w14:paraId="1D6FF25A">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投标人信用记录</w:t>
            </w:r>
          </w:p>
        </w:tc>
        <w:tc>
          <w:tcPr>
            <w:tcW w:w="4822" w:type="dxa"/>
            <w:vAlign w:val="center"/>
          </w:tcPr>
          <w:p w14:paraId="6AB122C9">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查询渠道：信用中国网站和中国政府采购网（</w:t>
            </w:r>
            <w:r>
              <w:rPr>
                <w:rFonts w:hint="default"/>
                <w:color w:val="000000" w:themeColor="text1"/>
                <w:highlight w:val="none"/>
                <w14:textFill>
                  <w14:solidFill>
                    <w14:schemeClr w14:val="tx1"/>
                  </w14:solidFill>
                </w14:textFill>
              </w:rPr>
              <w:t>www.creditchina.gov.cn</w:t>
            </w:r>
            <w:r>
              <w:rPr>
                <w:rFonts w:hint="default"/>
                <w:color w:val="000000" w:themeColor="text1"/>
                <w:sz w:val="24"/>
                <w:highlight w:val="none"/>
                <w14:textFill>
                  <w14:solidFill>
                    <w14:schemeClr w14:val="tx1"/>
                  </w14:solidFill>
                </w14:textFill>
              </w:rPr>
              <w:t>、</w:t>
            </w:r>
            <w:r>
              <w:rPr>
                <w:rFonts w:hint="default"/>
                <w:color w:val="000000" w:themeColor="text1"/>
                <w:highlight w:val="none"/>
                <w14:textFill>
                  <w14:solidFill>
                    <w14:schemeClr w14:val="tx1"/>
                  </w14:solidFill>
                </w14:textFill>
              </w:rPr>
              <w:t>www.ccgp.gov.cn</w:t>
            </w:r>
            <w:r>
              <w:rPr>
                <w:rFonts w:hint="default"/>
                <w:color w:val="000000" w:themeColor="text1"/>
                <w:sz w:val="24"/>
                <w:highlight w:val="none"/>
                <w14:textFill>
                  <w14:solidFill>
                    <w14:schemeClr w14:val="tx1"/>
                  </w14:solidFill>
                </w14:textFill>
              </w:rPr>
              <w:t>）；</w:t>
            </w:r>
          </w:p>
          <w:p w14:paraId="28906CC9">
            <w:pPr>
              <w:keepNext w:val="0"/>
              <w:keepLines w:val="0"/>
              <w:suppressLineNumbers w:val="0"/>
              <w:tabs>
                <w:tab w:val="left" w:pos="900"/>
                <w:tab w:val="left" w:pos="19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截止时点：投标截止时间以后、资格审查阶段采购人或采购代理机构的实际查询时间；</w:t>
            </w:r>
          </w:p>
          <w:p w14:paraId="47AA26D9">
            <w:pPr>
              <w:keepNext w:val="0"/>
              <w:keepLines w:val="0"/>
              <w:suppressLineNumbers w:val="0"/>
              <w:tabs>
                <w:tab w:val="left" w:pos="900"/>
                <w:tab w:val="left" w:pos="19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信用信息查询记录和证据留存具体方式：查询结果网页打印页作为查询记录和证据，与其他采购文件一并保存；</w:t>
            </w:r>
          </w:p>
          <w:p w14:paraId="65A125C7">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信用信息的使用原则：经认定的被列入失信被执行人、重大税收违法案件当事人名单、政府采购严重违法失信行为记录名单的投标人，其</w:t>
            </w:r>
            <w:r>
              <w:rPr>
                <w:rFonts w:hint="default"/>
                <w:b/>
                <w:color w:val="000000" w:themeColor="text1"/>
                <w:sz w:val="24"/>
                <w:highlight w:val="none"/>
                <w14:textFill>
                  <w14:solidFill>
                    <w14:schemeClr w14:val="tx1"/>
                  </w14:solidFill>
                </w14:textFill>
              </w:rPr>
              <w:t>投标无效</w:t>
            </w:r>
            <w:r>
              <w:rPr>
                <w:rFonts w:hint="default"/>
                <w:color w:val="000000" w:themeColor="text1"/>
                <w:sz w:val="24"/>
                <w:highlight w:val="none"/>
                <w14:textFill>
                  <w14:solidFill>
                    <w14:schemeClr w14:val="tx1"/>
                  </w14:solidFill>
                </w14:textFill>
              </w:rPr>
              <w:t>。联合体形式投标的，联合体成员存在不良信用记录，视同联合体存在不良信用记录。</w:t>
            </w:r>
          </w:p>
        </w:tc>
        <w:tc>
          <w:tcPr>
            <w:tcW w:w="1638" w:type="dxa"/>
            <w:vAlign w:val="center"/>
          </w:tcPr>
          <w:p w14:paraId="7233200D">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无须投标人提供，由采购人或采购代理机构查询。</w:t>
            </w:r>
          </w:p>
        </w:tc>
      </w:tr>
      <w:tr w14:paraId="5BF09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90A861">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1-4</w:t>
            </w:r>
          </w:p>
        </w:tc>
        <w:tc>
          <w:tcPr>
            <w:tcW w:w="1982" w:type="dxa"/>
            <w:vAlign w:val="center"/>
          </w:tcPr>
          <w:p w14:paraId="1B98750C">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法律、行政法规规定的其他条件</w:t>
            </w:r>
          </w:p>
        </w:tc>
        <w:tc>
          <w:tcPr>
            <w:tcW w:w="4822" w:type="dxa"/>
            <w:vAlign w:val="center"/>
          </w:tcPr>
          <w:p w14:paraId="42CEFEBD">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法律、行政法规规定的其他条件</w:t>
            </w:r>
          </w:p>
        </w:tc>
        <w:tc>
          <w:tcPr>
            <w:tcW w:w="1638" w:type="dxa"/>
            <w:vAlign w:val="center"/>
          </w:tcPr>
          <w:p w14:paraId="1A0F670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w:t>
            </w:r>
          </w:p>
        </w:tc>
      </w:tr>
      <w:tr w14:paraId="31765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8E8AA1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w:t>
            </w:r>
          </w:p>
        </w:tc>
        <w:tc>
          <w:tcPr>
            <w:tcW w:w="1982" w:type="dxa"/>
            <w:vAlign w:val="center"/>
          </w:tcPr>
          <w:p w14:paraId="50D28914">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落实政府采购政策需满足的资格要求</w:t>
            </w:r>
          </w:p>
        </w:tc>
        <w:tc>
          <w:tcPr>
            <w:tcW w:w="4822" w:type="dxa"/>
            <w:vAlign w:val="center"/>
          </w:tcPr>
          <w:p w14:paraId="37E191BE">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具体要求见第一章《投标邀请》</w:t>
            </w:r>
          </w:p>
        </w:tc>
        <w:tc>
          <w:tcPr>
            <w:tcW w:w="1638" w:type="dxa"/>
            <w:vAlign w:val="center"/>
          </w:tcPr>
          <w:p w14:paraId="63A0F8D1">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p>
        </w:tc>
      </w:tr>
      <w:tr w14:paraId="32E6C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52BB8AC">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2-1</w:t>
            </w:r>
          </w:p>
        </w:tc>
        <w:tc>
          <w:tcPr>
            <w:tcW w:w="1982" w:type="dxa"/>
            <w:vAlign w:val="center"/>
          </w:tcPr>
          <w:p w14:paraId="19586FDC">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中小企业政策证明文件：中小企业证明文件</w:t>
            </w:r>
          </w:p>
        </w:tc>
        <w:tc>
          <w:tcPr>
            <w:tcW w:w="4822" w:type="dxa"/>
            <w:vAlign w:val="center"/>
          </w:tcPr>
          <w:p w14:paraId="70C8086F">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当本项目（包）涉及预留份额专门面向中小企业采购，此时建议在《资格证明文件》中提供。</w:t>
            </w:r>
          </w:p>
          <w:p w14:paraId="44F88F66">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1、投标人单独投标的，应提供《中小企业声明函》或《残疾人福利性单位声明函》或由省级以上监狱管理局、戒毒管理局（含新疆生产建设兵团）出具的属于监狱企业的证明文件。</w:t>
            </w:r>
          </w:p>
          <w:p w14:paraId="0EA20650">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78D8DEC3">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格式见《投标文件格式》</w:t>
            </w:r>
          </w:p>
        </w:tc>
      </w:tr>
      <w:tr w14:paraId="38FC4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A3066F9">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2-2</w:t>
            </w:r>
          </w:p>
        </w:tc>
        <w:tc>
          <w:tcPr>
            <w:tcW w:w="1982" w:type="dxa"/>
            <w:vAlign w:val="center"/>
          </w:tcPr>
          <w:p w14:paraId="0DEB34C7">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中小企业政策证明文件：拟分包情况说明及分包意向协议</w:t>
            </w:r>
          </w:p>
        </w:tc>
        <w:tc>
          <w:tcPr>
            <w:tcW w:w="4822" w:type="dxa"/>
            <w:vAlign w:val="center"/>
          </w:tcPr>
          <w:p w14:paraId="1354735D">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如本项目（包）要求通过分包措施预留部分采购份额面向中小企业采购、且投标人因落实政府采购政策拟进行分包的，必须提供；否则无须提供。</w:t>
            </w:r>
          </w:p>
          <w:p w14:paraId="29DA6BB0">
            <w:pPr>
              <w:keepNext w:val="0"/>
              <w:keepLines w:val="0"/>
              <w:suppressLineNumbers w:val="0"/>
              <w:tabs>
                <w:tab w:val="left" w:pos="1080"/>
              </w:tabs>
              <w:snapToGrid w:val="0"/>
              <w:spacing w:before="0" w:beforeAutospacing="0" w:after="0" w:afterAutospacing="0"/>
              <w:ind w:left="0" w:right="0"/>
              <w:rPr>
                <w:rFonts w:hint="default"/>
                <w:b/>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B61FB8E">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格式见《投标文件格式》</w:t>
            </w:r>
          </w:p>
        </w:tc>
      </w:tr>
      <w:tr w14:paraId="1E4F6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2589AC3">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2-3</w:t>
            </w:r>
          </w:p>
        </w:tc>
        <w:tc>
          <w:tcPr>
            <w:tcW w:w="1982" w:type="dxa"/>
            <w:vAlign w:val="center"/>
          </w:tcPr>
          <w:p w14:paraId="5C360068">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其它落实政府采购政策的资格要求</w:t>
            </w:r>
          </w:p>
        </w:tc>
        <w:tc>
          <w:tcPr>
            <w:tcW w:w="4822" w:type="dxa"/>
            <w:vAlign w:val="center"/>
          </w:tcPr>
          <w:p w14:paraId="1EBA8042">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如有，见第一章《投标邀请》</w:t>
            </w:r>
          </w:p>
        </w:tc>
        <w:tc>
          <w:tcPr>
            <w:tcW w:w="1638" w:type="dxa"/>
            <w:vAlign w:val="center"/>
          </w:tcPr>
          <w:p w14:paraId="73D71BB8">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提供证明文件的电子件或电子证照</w:t>
            </w:r>
          </w:p>
        </w:tc>
      </w:tr>
      <w:tr w14:paraId="4C663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7402ECB">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3</w:t>
            </w:r>
          </w:p>
        </w:tc>
        <w:tc>
          <w:tcPr>
            <w:tcW w:w="1982" w:type="dxa"/>
            <w:vAlign w:val="center"/>
          </w:tcPr>
          <w:p w14:paraId="24500C4C">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本项目的特定资格要求</w:t>
            </w:r>
          </w:p>
        </w:tc>
        <w:tc>
          <w:tcPr>
            <w:tcW w:w="4822" w:type="dxa"/>
            <w:vAlign w:val="center"/>
          </w:tcPr>
          <w:p w14:paraId="2DF47E53">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如有，见第一章《投标邀请》</w:t>
            </w:r>
          </w:p>
        </w:tc>
        <w:tc>
          <w:tcPr>
            <w:tcW w:w="1638" w:type="dxa"/>
            <w:vAlign w:val="center"/>
          </w:tcPr>
          <w:p w14:paraId="179F1145">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p>
        </w:tc>
      </w:tr>
      <w:tr w14:paraId="771B8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07B5A973">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3-1</w:t>
            </w:r>
          </w:p>
        </w:tc>
        <w:tc>
          <w:tcPr>
            <w:tcW w:w="1982" w:type="dxa"/>
            <w:vAlign w:val="center"/>
          </w:tcPr>
          <w:p w14:paraId="5F324F02">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本项目对于联合体的要求</w:t>
            </w:r>
          </w:p>
        </w:tc>
        <w:tc>
          <w:tcPr>
            <w:tcW w:w="4822" w:type="dxa"/>
            <w:vAlign w:val="center"/>
          </w:tcPr>
          <w:p w14:paraId="280DDC57">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6CABC90">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2、联合体各成员单位均须提供本表中序号1-1、1-2的证明文件。联合体各成员单位均应满足本表3-2项规定。</w:t>
            </w:r>
          </w:p>
          <w:p w14:paraId="1AB0BAAE">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3、本表序号3-3项规定的其他特定资格要求中的每一小项要求，联合体各方中至少应当有一方符合本表中其他资格要求并提供证明文件。</w:t>
            </w:r>
          </w:p>
          <w:p w14:paraId="08F65AF0">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4、联合体中有同类资质的供应商按照联合体分工承担相同工作的，应当按照资质等级较低的供应商确定资质等级。</w:t>
            </w:r>
          </w:p>
          <w:p w14:paraId="6E0B65BA">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5、以联合体形式参加政府采购活动的，联合体各方不得再单独参加或者与其他供应商另外组成联合体参加同一合同项下的政府采购活动。</w:t>
            </w:r>
          </w:p>
          <w:p w14:paraId="464A87C8">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6、若联合体中任一成员单位中途退出，则该联合体的</w:t>
            </w:r>
            <w:r>
              <w:rPr>
                <w:rFonts w:hint="default"/>
                <w:b/>
                <w:color w:val="000000" w:themeColor="text1"/>
                <w:sz w:val="24"/>
                <w:highlight w:val="none"/>
                <w14:textFill>
                  <w14:solidFill>
                    <w14:schemeClr w14:val="tx1"/>
                  </w14:solidFill>
                </w14:textFill>
              </w:rPr>
              <w:t>投标无效</w:t>
            </w:r>
            <w:r>
              <w:rPr>
                <w:rFonts w:hint="default"/>
                <w:color w:val="000000" w:themeColor="text1"/>
                <w:sz w:val="24"/>
                <w:highlight w:val="none"/>
                <w14:textFill>
                  <w14:solidFill>
                    <w14:schemeClr w14:val="tx1"/>
                  </w14:solidFill>
                </w14:textFill>
              </w:rPr>
              <w:t>。</w:t>
            </w:r>
          </w:p>
          <w:p w14:paraId="3447DD32">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7、本项目不接受联合体投标时，投标人不得为联合体。</w:t>
            </w:r>
          </w:p>
        </w:tc>
        <w:tc>
          <w:tcPr>
            <w:tcW w:w="1638" w:type="dxa"/>
            <w:vAlign w:val="center"/>
          </w:tcPr>
          <w:p w14:paraId="43FDA353">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提供《联合协议》原件的电子件</w:t>
            </w:r>
          </w:p>
          <w:p w14:paraId="746F9106">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格式见《投标文件格式》</w:t>
            </w:r>
          </w:p>
        </w:tc>
      </w:tr>
      <w:tr w14:paraId="64665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75FADEE7">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3-2</w:t>
            </w:r>
          </w:p>
        </w:tc>
        <w:tc>
          <w:tcPr>
            <w:tcW w:w="1982" w:type="dxa"/>
            <w:vAlign w:val="center"/>
          </w:tcPr>
          <w:p w14:paraId="34463C07">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政府购买服务承接主体的要求</w:t>
            </w:r>
          </w:p>
        </w:tc>
        <w:tc>
          <w:tcPr>
            <w:tcW w:w="4822" w:type="dxa"/>
            <w:vAlign w:val="center"/>
          </w:tcPr>
          <w:p w14:paraId="0579B8FB">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如本项目属于政府购买服务，投标人不属于公益一类事业单位、使用事业编制且由财政拨款保障的群团组织。</w:t>
            </w:r>
          </w:p>
        </w:tc>
        <w:tc>
          <w:tcPr>
            <w:tcW w:w="1638" w:type="dxa"/>
            <w:vAlign w:val="center"/>
          </w:tcPr>
          <w:p w14:paraId="29BA1FE5">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格式见《投标文件格式》</w:t>
            </w:r>
            <w:r>
              <w:rPr>
                <w:rFonts w:hint="eastAsia"/>
                <w:color w:val="000000" w:themeColor="text1"/>
                <w:sz w:val="24"/>
                <w:highlight w:val="none"/>
                <w14:textFill>
                  <w14:solidFill>
                    <w14:schemeClr w14:val="tx1"/>
                  </w14:solidFill>
                </w14:textFill>
              </w:rPr>
              <w:t>“1-2 投标人资格声明书”</w:t>
            </w:r>
          </w:p>
        </w:tc>
      </w:tr>
      <w:tr w14:paraId="5017A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vAlign w:val="center"/>
          </w:tcPr>
          <w:p w14:paraId="45EBD95C">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3-3</w:t>
            </w:r>
          </w:p>
        </w:tc>
        <w:tc>
          <w:tcPr>
            <w:tcW w:w="1982" w:type="dxa"/>
            <w:vAlign w:val="center"/>
          </w:tcPr>
          <w:p w14:paraId="03FE672E">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其他特定资格要求</w:t>
            </w:r>
          </w:p>
        </w:tc>
        <w:tc>
          <w:tcPr>
            <w:tcW w:w="4822" w:type="dxa"/>
            <w:vAlign w:val="center"/>
          </w:tcPr>
          <w:p w14:paraId="51C9117F">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如有，见第一章《投标邀请》</w:t>
            </w:r>
          </w:p>
          <w:p w14:paraId="29B12169">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注：如联合体中有同类资质的供应商按照联合体分工承担相同工作的，均应当提供资质证书电子件或电子证照。</w:t>
            </w:r>
          </w:p>
        </w:tc>
        <w:tc>
          <w:tcPr>
            <w:tcW w:w="1638" w:type="dxa"/>
            <w:vAlign w:val="center"/>
          </w:tcPr>
          <w:p w14:paraId="0B5B7EAE">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提供证明文件的电子件或电子证照</w:t>
            </w:r>
          </w:p>
        </w:tc>
      </w:tr>
      <w:tr w14:paraId="1125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35B8E85D">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4</w:t>
            </w:r>
          </w:p>
        </w:tc>
        <w:tc>
          <w:tcPr>
            <w:tcW w:w="1982" w:type="dxa"/>
            <w:vAlign w:val="center"/>
          </w:tcPr>
          <w:p w14:paraId="11B71393">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投标保证金</w:t>
            </w:r>
          </w:p>
        </w:tc>
        <w:tc>
          <w:tcPr>
            <w:tcW w:w="4822" w:type="dxa"/>
            <w:vAlign w:val="center"/>
          </w:tcPr>
          <w:p w14:paraId="3776B56F">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按照招标文件的规定提交投标保证金。</w:t>
            </w:r>
          </w:p>
        </w:tc>
        <w:tc>
          <w:tcPr>
            <w:tcW w:w="1638" w:type="dxa"/>
            <w:vAlign w:val="center"/>
          </w:tcPr>
          <w:p w14:paraId="601B44A8">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p>
        </w:tc>
      </w:tr>
      <w:tr w14:paraId="452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F36F1EA">
            <w:pPr>
              <w:keepNext w:val="0"/>
              <w:keepLines w:val="0"/>
              <w:suppressLineNumbers w:val="0"/>
              <w:tabs>
                <w:tab w:val="left" w:pos="1080"/>
              </w:tabs>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5</w:t>
            </w:r>
          </w:p>
        </w:tc>
        <w:tc>
          <w:tcPr>
            <w:tcW w:w="1982" w:type="dxa"/>
            <w:vAlign w:val="center"/>
          </w:tcPr>
          <w:p w14:paraId="29EB91B3">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获取招标文件</w:t>
            </w:r>
          </w:p>
        </w:tc>
        <w:tc>
          <w:tcPr>
            <w:tcW w:w="4822" w:type="dxa"/>
            <w:vAlign w:val="center"/>
          </w:tcPr>
          <w:p w14:paraId="4D4144E3">
            <w:pPr>
              <w:keepNext w:val="0"/>
              <w:keepLines w:val="0"/>
              <w:suppressLineNumbers w:val="0"/>
              <w:tabs>
                <w:tab w:val="left" w:pos="1080"/>
              </w:tabs>
              <w:snapToGrid w:val="0"/>
              <w:spacing w:before="0" w:beforeAutospacing="0" w:after="0" w:afterAutospacing="0"/>
              <w:ind w:left="0" w:right="0"/>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在规定期限内通过北京市政府采购电子交易平台获取所参与包的招标文件。</w:t>
            </w:r>
          </w:p>
          <w:p w14:paraId="5BFC8F88">
            <w:pPr>
              <w:keepNext w:val="0"/>
              <w:keepLines w:val="0"/>
              <w:suppressLineNumbers w:val="0"/>
              <w:tabs>
                <w:tab w:val="left" w:pos="1080"/>
              </w:tabs>
              <w:snapToGrid w:val="0"/>
              <w:spacing w:before="0" w:beforeAutospacing="0" w:after="0" w:afterAutospacing="0"/>
              <w:ind w:left="0" w:right="0"/>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注：如本项目接受联合体，且供应商为联合体时，联合体中任一成员获取文件即视为满足要求。</w:t>
            </w:r>
          </w:p>
        </w:tc>
        <w:tc>
          <w:tcPr>
            <w:tcW w:w="1638" w:type="dxa"/>
            <w:vAlign w:val="center"/>
          </w:tcPr>
          <w:p w14:paraId="031B30CC">
            <w:pPr>
              <w:keepNext w:val="0"/>
              <w:keepLines w:val="0"/>
              <w:suppressLineNumbers w:val="0"/>
              <w:tabs>
                <w:tab w:val="left" w:pos="1080"/>
              </w:tabs>
              <w:snapToGrid w:val="0"/>
              <w:spacing w:before="0" w:beforeAutospacing="0" w:after="0" w:afterAutospacing="0"/>
              <w:ind w:left="0" w:right="0"/>
              <w:rPr>
                <w:rFonts w:hint="default"/>
                <w:color w:val="000000" w:themeColor="text1"/>
                <w:sz w:val="24"/>
                <w:highlight w:val="none"/>
                <w14:textFill>
                  <w14:solidFill>
                    <w14:schemeClr w14:val="tx1"/>
                  </w14:solidFill>
                </w14:textFill>
              </w:rPr>
            </w:pPr>
          </w:p>
        </w:tc>
      </w:tr>
      <w:bookmarkEnd w:id="733"/>
    </w:tbl>
    <w:p w14:paraId="38AB6FA0">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23E618BB">
      <w:pPr>
        <w:spacing w:line="360" w:lineRule="auto"/>
        <w:jc w:val="center"/>
        <w:outlineLvl w:val="0"/>
        <w:rPr>
          <w:b/>
          <w:color w:val="000000" w:themeColor="text1"/>
          <w:sz w:val="36"/>
          <w:szCs w:val="36"/>
          <w:highlight w:val="none"/>
          <w14:textFill>
            <w14:solidFill>
              <w14:schemeClr w14:val="tx1"/>
            </w14:solidFill>
          </w14:textFill>
        </w:rPr>
      </w:pPr>
      <w:bookmarkStart w:id="739" w:name="_Toc32052"/>
      <w:r>
        <w:rPr>
          <w:b/>
          <w:color w:val="000000" w:themeColor="text1"/>
          <w:sz w:val="36"/>
          <w:szCs w:val="36"/>
          <w:highlight w:val="none"/>
          <w14:textFill>
            <w14:solidFill>
              <w14:schemeClr w14:val="tx1"/>
            </w14:solidFill>
          </w14:textFill>
        </w:rPr>
        <w:t xml:space="preserve">第四章   </w:t>
      </w:r>
      <w:bookmarkEnd w:id="734"/>
      <w:bookmarkEnd w:id="735"/>
      <w:bookmarkEnd w:id="736"/>
      <w:bookmarkEnd w:id="737"/>
      <w:bookmarkEnd w:id="738"/>
      <w:bookmarkStart w:id="740" w:name="_Hlt164229061"/>
      <w:bookmarkEnd w:id="740"/>
      <w:r>
        <w:rPr>
          <w:b/>
          <w:color w:val="000000" w:themeColor="text1"/>
          <w:sz w:val="36"/>
          <w:szCs w:val="36"/>
          <w:highlight w:val="none"/>
          <w14:textFill>
            <w14:solidFill>
              <w14:schemeClr w14:val="tx1"/>
            </w14:solidFill>
          </w14:textFill>
        </w:rPr>
        <w:t>评标程序、评标方法和评标标准</w:t>
      </w:r>
      <w:bookmarkEnd w:id="739"/>
    </w:p>
    <w:p w14:paraId="4D4F7BF9">
      <w:pPr>
        <w:tabs>
          <w:tab w:val="left" w:pos="360"/>
          <w:tab w:val="left" w:pos="900"/>
        </w:tabs>
        <w:snapToGrid w:val="0"/>
        <w:spacing w:line="360" w:lineRule="auto"/>
        <w:jc w:val="center"/>
        <w:outlineLvl w:val="1"/>
        <w:rPr>
          <w:b/>
          <w:color w:val="000000" w:themeColor="text1"/>
          <w:highlight w:val="none"/>
          <w14:textFill>
            <w14:solidFill>
              <w14:schemeClr w14:val="tx1"/>
            </w14:solidFill>
          </w14:textFill>
        </w:rPr>
      </w:pPr>
      <w:r>
        <w:rPr>
          <w:b/>
          <w:color w:val="000000" w:themeColor="text1"/>
          <w:sz w:val="24"/>
          <w:highlight w:val="none"/>
          <w14:textFill>
            <w14:solidFill>
              <w14:schemeClr w14:val="tx1"/>
            </w14:solidFill>
          </w14:textFill>
        </w:rPr>
        <w:t>一、评标方法</w:t>
      </w:r>
    </w:p>
    <w:p w14:paraId="7D53E894">
      <w:pPr>
        <w:numPr>
          <w:ilvl w:val="0"/>
          <w:numId w:val="12"/>
        </w:numPr>
        <w:tabs>
          <w:tab w:val="left" w:pos="360"/>
        </w:tabs>
        <w:snapToGrid w:val="0"/>
        <w:spacing w:line="360" w:lineRule="auto"/>
        <w:outlineLvl w:val="1"/>
        <w:rPr>
          <w:color w:val="000000" w:themeColor="text1"/>
          <w:sz w:val="24"/>
          <w:highlight w:val="none"/>
          <w14:textFill>
            <w14:solidFill>
              <w14:schemeClr w14:val="tx1"/>
            </w14:solidFill>
          </w14:textFill>
        </w:rPr>
      </w:pPr>
      <w:bookmarkStart w:id="741" w:name="_Toc226965814"/>
      <w:bookmarkStart w:id="742" w:name="_Toc164229236"/>
      <w:bookmarkStart w:id="743" w:name="_Toc150509292"/>
      <w:bookmarkStart w:id="744" w:name="_Toc265228379"/>
      <w:bookmarkStart w:id="745" w:name="_Toc164608810"/>
      <w:bookmarkStart w:id="746" w:name="_Toc127161455"/>
      <w:bookmarkStart w:id="747" w:name="_Toc150774746"/>
      <w:bookmarkStart w:id="748" w:name="_Toc164608655"/>
      <w:bookmarkStart w:id="749" w:name="_Toc151190168"/>
      <w:bookmarkStart w:id="750" w:name="_Toc305158883"/>
      <w:bookmarkStart w:id="751" w:name="_Toc150480779"/>
      <w:bookmarkStart w:id="752" w:name="_Toc226309785"/>
      <w:bookmarkStart w:id="753" w:name="_Toc305158809"/>
      <w:bookmarkStart w:id="754" w:name="_Toc164351635"/>
      <w:bookmarkStart w:id="755" w:name="_Toc150774641"/>
      <w:bookmarkStart w:id="756" w:name="_Toc164229382"/>
      <w:bookmarkStart w:id="757" w:name="_Toc151193639"/>
      <w:bookmarkStart w:id="758" w:name="_Toc226965731"/>
      <w:bookmarkStart w:id="759" w:name="_Toc151193929"/>
      <w:bookmarkStart w:id="760" w:name="_Toc151193711"/>
      <w:bookmarkStart w:id="761" w:name="_Toc149720834"/>
      <w:bookmarkStart w:id="762" w:name="_Toc151193783"/>
      <w:bookmarkStart w:id="763" w:name="_Toc264969231"/>
      <w:bookmarkStart w:id="764" w:name="_Toc195842906"/>
      <w:bookmarkStart w:id="765" w:name="_Toc142311043"/>
      <w:bookmarkStart w:id="766" w:name="_Toc127151742"/>
      <w:bookmarkStart w:id="767" w:name="_Toc127151541"/>
      <w:bookmarkStart w:id="768" w:name="_Toc226337237"/>
      <w:bookmarkStart w:id="769" w:name="_Toc151193855"/>
      <w:bookmarkStart w:id="770" w:name="_Toc353873941"/>
      <w:bookmarkStart w:id="771" w:name="_Toc353825551"/>
      <w:bookmarkStart w:id="772" w:name="_Toc150774760"/>
      <w:bookmarkStart w:id="773" w:name="_Toc226337251"/>
      <w:bookmarkStart w:id="774" w:name="_Toc353873935"/>
      <w:bookmarkStart w:id="775" w:name="_Toc127151555"/>
      <w:bookmarkStart w:id="776" w:name="_Toc195842920"/>
      <w:bookmarkStart w:id="777" w:name="_Toc305158897"/>
      <w:bookmarkStart w:id="778" w:name="_Toc226965828"/>
      <w:bookmarkStart w:id="779" w:name="_Toc150480793"/>
      <w:bookmarkStart w:id="780" w:name="_Toc265228393"/>
      <w:bookmarkStart w:id="781" w:name="_Toc264969245"/>
      <w:bookmarkStart w:id="782" w:name="_Toc142311057"/>
      <w:bookmarkStart w:id="783" w:name="_Toc353873665"/>
      <w:bookmarkStart w:id="784" w:name="_Toc305158823"/>
      <w:bookmarkStart w:id="785" w:name="_Toc353825545"/>
      <w:r>
        <w:rPr>
          <w:color w:val="000000" w:themeColor="text1"/>
          <w:sz w:val="24"/>
          <w:highlight w:val="none"/>
          <w14:textFill>
            <w14:solidFill>
              <w14:schemeClr w14:val="tx1"/>
            </w14:solidFill>
          </w14:textFill>
        </w:rPr>
        <w:t>投标文件的符合性审查</w:t>
      </w:r>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p w14:paraId="170E6FE7">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评标委员会对资格审查合格的投标人的投标文件进行符合性审查，以确定其是否满足招标文件的实质性要求。</w:t>
      </w:r>
      <w:bookmarkStart w:id="786" w:name="_Toc520356167"/>
    </w:p>
    <w:p w14:paraId="1FE7A765">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6"/>
      <w:r>
        <w:rPr>
          <w:color w:val="000000" w:themeColor="text1"/>
          <w:sz w:val="24"/>
          <w:highlight w:val="none"/>
          <w14:textFill>
            <w14:solidFill>
              <w14:schemeClr w14:val="tx1"/>
            </w14:solidFill>
          </w14:textFill>
        </w:rPr>
        <w:t>要求的，</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50D8331">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符合性审查要求</w:t>
      </w:r>
    </w:p>
    <w:tbl>
      <w:tblPr>
        <w:tblStyle w:val="48"/>
        <w:tblW w:w="9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80"/>
        <w:gridCol w:w="6971"/>
      </w:tblGrid>
      <w:tr w14:paraId="3529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78" w:type="dxa"/>
            <w:vAlign w:val="center"/>
          </w:tcPr>
          <w:p w14:paraId="426EBCCD">
            <w:pPr>
              <w:keepNext w:val="0"/>
              <w:keepLines w:val="0"/>
              <w:widowControl/>
              <w:suppressLineNumbers w:val="0"/>
              <w:spacing w:before="0" w:beforeAutospacing="0" w:after="0" w:afterAutospacing="0"/>
              <w:ind w:left="0" w:right="0"/>
              <w:jc w:val="center"/>
              <w:rPr>
                <w:rFonts w:hint="default"/>
                <w:b/>
                <w:color w:val="000000" w:themeColor="text1"/>
                <w:kern w:val="0"/>
                <w:sz w:val="24"/>
                <w:highlight w:val="none"/>
                <w14:textFill>
                  <w14:solidFill>
                    <w14:schemeClr w14:val="tx1"/>
                  </w14:solidFill>
                </w14:textFill>
              </w:rPr>
            </w:pPr>
            <w:r>
              <w:rPr>
                <w:rFonts w:hint="default"/>
                <w:b/>
                <w:color w:val="000000" w:themeColor="text1"/>
                <w:kern w:val="0"/>
                <w:sz w:val="24"/>
                <w:highlight w:val="none"/>
                <w14:textFill>
                  <w14:solidFill>
                    <w14:schemeClr w14:val="tx1"/>
                  </w14:solidFill>
                </w14:textFill>
              </w:rPr>
              <w:t>序号</w:t>
            </w:r>
          </w:p>
        </w:tc>
        <w:tc>
          <w:tcPr>
            <w:tcW w:w="1880" w:type="dxa"/>
            <w:vAlign w:val="center"/>
          </w:tcPr>
          <w:p w14:paraId="2D4DE1AF">
            <w:pPr>
              <w:keepNext w:val="0"/>
              <w:keepLines w:val="0"/>
              <w:widowControl/>
              <w:suppressLineNumbers w:val="0"/>
              <w:spacing w:before="0" w:beforeAutospacing="0" w:after="0" w:afterAutospacing="0"/>
              <w:ind w:left="0" w:right="0"/>
              <w:jc w:val="center"/>
              <w:rPr>
                <w:rFonts w:hint="default"/>
                <w:b/>
                <w:color w:val="000000" w:themeColor="text1"/>
                <w:kern w:val="0"/>
                <w:sz w:val="24"/>
                <w:highlight w:val="none"/>
                <w14:textFill>
                  <w14:solidFill>
                    <w14:schemeClr w14:val="tx1"/>
                  </w14:solidFill>
                </w14:textFill>
              </w:rPr>
            </w:pPr>
            <w:r>
              <w:rPr>
                <w:rFonts w:hint="default"/>
                <w:b/>
                <w:color w:val="000000" w:themeColor="text1"/>
                <w:kern w:val="0"/>
                <w:sz w:val="24"/>
                <w:highlight w:val="none"/>
                <w14:textFill>
                  <w14:solidFill>
                    <w14:schemeClr w14:val="tx1"/>
                  </w14:solidFill>
                </w14:textFill>
              </w:rPr>
              <w:t>审查因素</w:t>
            </w:r>
          </w:p>
        </w:tc>
        <w:tc>
          <w:tcPr>
            <w:tcW w:w="6971" w:type="dxa"/>
            <w:vAlign w:val="center"/>
          </w:tcPr>
          <w:p w14:paraId="1FD7CEEB">
            <w:pPr>
              <w:keepNext w:val="0"/>
              <w:keepLines w:val="0"/>
              <w:widowControl/>
              <w:suppressLineNumbers w:val="0"/>
              <w:spacing w:before="0" w:beforeAutospacing="0" w:after="0" w:afterAutospacing="0"/>
              <w:ind w:left="0" w:right="0"/>
              <w:jc w:val="center"/>
              <w:rPr>
                <w:rFonts w:hint="default"/>
                <w:b/>
                <w:color w:val="000000" w:themeColor="text1"/>
                <w:kern w:val="0"/>
                <w:sz w:val="24"/>
                <w:highlight w:val="none"/>
                <w14:textFill>
                  <w14:solidFill>
                    <w14:schemeClr w14:val="tx1"/>
                  </w14:solidFill>
                </w14:textFill>
              </w:rPr>
            </w:pPr>
            <w:r>
              <w:rPr>
                <w:rFonts w:hint="default"/>
                <w:b/>
                <w:color w:val="000000" w:themeColor="text1"/>
                <w:kern w:val="0"/>
                <w:sz w:val="24"/>
                <w:highlight w:val="none"/>
                <w14:textFill>
                  <w14:solidFill>
                    <w14:schemeClr w14:val="tx1"/>
                  </w14:solidFill>
                </w14:textFill>
              </w:rPr>
              <w:t>审查内容</w:t>
            </w:r>
          </w:p>
        </w:tc>
      </w:tr>
      <w:tr w14:paraId="3F44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1EBB2C4A">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1</w:t>
            </w:r>
          </w:p>
        </w:tc>
        <w:tc>
          <w:tcPr>
            <w:tcW w:w="1880" w:type="dxa"/>
            <w:vAlign w:val="center"/>
          </w:tcPr>
          <w:p w14:paraId="0D9ED99E">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授权委托书</w:t>
            </w:r>
          </w:p>
        </w:tc>
        <w:tc>
          <w:tcPr>
            <w:tcW w:w="6971" w:type="dxa"/>
            <w:vAlign w:val="center"/>
          </w:tcPr>
          <w:p w14:paraId="220F47DC">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按招标文件要求提供授权委托书；</w:t>
            </w:r>
          </w:p>
        </w:tc>
      </w:tr>
      <w:tr w14:paraId="6F200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2AF7F82">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2</w:t>
            </w:r>
          </w:p>
        </w:tc>
        <w:tc>
          <w:tcPr>
            <w:tcW w:w="1880" w:type="dxa"/>
            <w:vAlign w:val="center"/>
          </w:tcPr>
          <w:p w14:paraId="61BB79A3">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投标完整性</w:t>
            </w:r>
          </w:p>
        </w:tc>
        <w:tc>
          <w:tcPr>
            <w:tcW w:w="6971" w:type="dxa"/>
            <w:vAlign w:val="center"/>
          </w:tcPr>
          <w:p w14:paraId="70365321">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未将一个采购包中的内容拆分投标；</w:t>
            </w:r>
          </w:p>
        </w:tc>
      </w:tr>
      <w:tr w14:paraId="0317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BE97057">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3</w:t>
            </w:r>
          </w:p>
        </w:tc>
        <w:tc>
          <w:tcPr>
            <w:tcW w:w="1880" w:type="dxa"/>
            <w:vAlign w:val="center"/>
          </w:tcPr>
          <w:p w14:paraId="05879625">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投标报价</w:t>
            </w:r>
          </w:p>
        </w:tc>
        <w:tc>
          <w:tcPr>
            <w:tcW w:w="6971" w:type="dxa"/>
            <w:vAlign w:val="center"/>
          </w:tcPr>
          <w:p w14:paraId="3D97C96E">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投标报价未</w:t>
            </w:r>
            <w:r>
              <w:rPr>
                <w:rFonts w:hint="default"/>
                <w:color w:val="000000" w:themeColor="text1"/>
                <w:sz w:val="24"/>
                <w:highlight w:val="none"/>
                <w14:textFill>
                  <w14:solidFill>
                    <w14:schemeClr w14:val="tx1"/>
                  </w14:solidFill>
                </w14:textFill>
              </w:rPr>
              <w:t>超过招标文件中规定的项目/采购包预算金额或者项目/采购包最高限价</w:t>
            </w:r>
            <w:r>
              <w:rPr>
                <w:rFonts w:hint="default"/>
                <w:color w:val="000000" w:themeColor="text1"/>
                <w:kern w:val="0"/>
                <w:sz w:val="24"/>
                <w:highlight w:val="none"/>
                <w14:textFill>
                  <w14:solidFill>
                    <w14:schemeClr w14:val="tx1"/>
                  </w14:solidFill>
                </w14:textFill>
              </w:rPr>
              <w:t>；</w:t>
            </w:r>
          </w:p>
        </w:tc>
      </w:tr>
      <w:tr w14:paraId="2274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2B57421">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4</w:t>
            </w:r>
          </w:p>
        </w:tc>
        <w:tc>
          <w:tcPr>
            <w:tcW w:w="1880" w:type="dxa"/>
            <w:vAlign w:val="center"/>
          </w:tcPr>
          <w:p w14:paraId="7634D60D">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报价唯一性</w:t>
            </w:r>
          </w:p>
        </w:tc>
        <w:tc>
          <w:tcPr>
            <w:tcW w:w="6971" w:type="dxa"/>
            <w:vAlign w:val="center"/>
          </w:tcPr>
          <w:p w14:paraId="6404AD2D">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投标文件未</w:t>
            </w:r>
            <w:r>
              <w:rPr>
                <w:rFonts w:hint="default"/>
                <w:color w:val="000000" w:themeColor="text1"/>
                <w:sz w:val="24"/>
                <w:highlight w:val="none"/>
                <w14:textFill>
                  <w14:solidFill>
                    <w14:schemeClr w14:val="tx1"/>
                  </w14:solidFill>
                </w14:textFill>
              </w:rPr>
              <w:t>出现可选择性或可调整的报价（招标文件另有规定的除外）</w:t>
            </w:r>
            <w:r>
              <w:rPr>
                <w:rFonts w:hint="default"/>
                <w:color w:val="000000" w:themeColor="text1"/>
                <w:kern w:val="0"/>
                <w:sz w:val="24"/>
                <w:highlight w:val="none"/>
                <w14:textFill>
                  <w14:solidFill>
                    <w14:schemeClr w14:val="tx1"/>
                  </w14:solidFill>
                </w14:textFill>
              </w:rPr>
              <w:t>；</w:t>
            </w:r>
          </w:p>
        </w:tc>
      </w:tr>
      <w:tr w14:paraId="3862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C37A14A">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5</w:t>
            </w:r>
          </w:p>
        </w:tc>
        <w:tc>
          <w:tcPr>
            <w:tcW w:w="1880" w:type="dxa"/>
            <w:vAlign w:val="center"/>
          </w:tcPr>
          <w:p w14:paraId="2D3397FC">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投标有效期</w:t>
            </w:r>
          </w:p>
        </w:tc>
        <w:tc>
          <w:tcPr>
            <w:tcW w:w="6971" w:type="dxa"/>
            <w:vAlign w:val="center"/>
          </w:tcPr>
          <w:p w14:paraId="2F5A5B04">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投标文件中承诺的投标有效期满足招标文件中载明的投标有效期的；</w:t>
            </w:r>
          </w:p>
        </w:tc>
      </w:tr>
      <w:tr w14:paraId="3E39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3C90477">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6</w:t>
            </w:r>
          </w:p>
        </w:tc>
        <w:tc>
          <w:tcPr>
            <w:tcW w:w="1880" w:type="dxa"/>
            <w:vAlign w:val="center"/>
          </w:tcPr>
          <w:p w14:paraId="41BD1E0D">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实质性格式</w:t>
            </w:r>
          </w:p>
        </w:tc>
        <w:tc>
          <w:tcPr>
            <w:tcW w:w="6971" w:type="dxa"/>
            <w:vAlign w:val="center"/>
          </w:tcPr>
          <w:p w14:paraId="0F36A3E1">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标记为“实质性格式”的文件均按招标文件要求提供且签署、盖章的；</w:t>
            </w:r>
          </w:p>
        </w:tc>
      </w:tr>
      <w:tr w14:paraId="1DB5C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521FD5E">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7</w:t>
            </w:r>
          </w:p>
        </w:tc>
        <w:tc>
          <w:tcPr>
            <w:tcW w:w="1880" w:type="dxa"/>
            <w:vAlign w:val="center"/>
          </w:tcPr>
          <w:p w14:paraId="4401D0AC">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ascii="Segoe UI Symbol" w:hAnsi="Segoe UI Symbol" w:cs="Segoe UI Symbol"/>
                <w:color w:val="000000" w:themeColor="text1"/>
                <w:kern w:val="0"/>
                <w:sz w:val="24"/>
                <w:highlight w:val="none"/>
                <w14:textFill>
                  <w14:solidFill>
                    <w14:schemeClr w14:val="tx1"/>
                  </w14:solidFill>
                </w14:textFill>
              </w:rPr>
              <w:t>★</w:t>
            </w:r>
            <w:r>
              <w:rPr>
                <w:rFonts w:hint="default"/>
                <w:color w:val="000000" w:themeColor="text1"/>
                <w:kern w:val="0"/>
                <w:sz w:val="24"/>
                <w:highlight w:val="none"/>
                <w14:textFill>
                  <w14:solidFill>
                    <w14:schemeClr w14:val="tx1"/>
                  </w14:solidFill>
                </w14:textFill>
              </w:rPr>
              <w:t>号条款响应</w:t>
            </w:r>
          </w:p>
        </w:tc>
        <w:tc>
          <w:tcPr>
            <w:tcW w:w="6971" w:type="dxa"/>
            <w:vAlign w:val="center"/>
          </w:tcPr>
          <w:p w14:paraId="14AF21F1">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投标文件满足招标文件</w:t>
            </w:r>
            <w:r>
              <w:rPr>
                <w:rFonts w:hint="default"/>
                <w:color w:val="000000" w:themeColor="text1"/>
                <w:sz w:val="24"/>
                <w:highlight w:val="none"/>
                <w14:textFill>
                  <w14:solidFill>
                    <w14:schemeClr w14:val="tx1"/>
                  </w14:solidFill>
                </w14:textFill>
              </w:rPr>
              <w:t>第五章《采购需求》</w:t>
            </w:r>
            <w:r>
              <w:rPr>
                <w:rFonts w:hint="default"/>
                <w:color w:val="000000" w:themeColor="text1"/>
                <w:kern w:val="0"/>
                <w:sz w:val="24"/>
                <w:highlight w:val="none"/>
                <w14:textFill>
                  <w14:solidFill>
                    <w14:schemeClr w14:val="tx1"/>
                  </w14:solidFill>
                </w14:textFill>
              </w:rPr>
              <w:t>中</w:t>
            </w:r>
            <w:r>
              <w:rPr>
                <w:rFonts w:hint="default" w:ascii="Segoe UI Symbol" w:hAnsi="Segoe UI Symbol" w:cs="Segoe UI Symbol"/>
                <w:color w:val="000000" w:themeColor="text1"/>
                <w:kern w:val="0"/>
                <w:sz w:val="24"/>
                <w:highlight w:val="none"/>
                <w14:textFill>
                  <w14:solidFill>
                    <w14:schemeClr w14:val="tx1"/>
                  </w14:solidFill>
                </w14:textFill>
              </w:rPr>
              <w:t>★</w:t>
            </w:r>
            <w:r>
              <w:rPr>
                <w:rFonts w:hint="default"/>
                <w:color w:val="000000" w:themeColor="text1"/>
                <w:kern w:val="0"/>
                <w:sz w:val="24"/>
                <w:highlight w:val="none"/>
                <w14:textFill>
                  <w14:solidFill>
                    <w14:schemeClr w14:val="tx1"/>
                  </w14:solidFill>
                </w14:textFill>
              </w:rPr>
              <w:t>号条款要求的；</w:t>
            </w:r>
          </w:p>
        </w:tc>
      </w:tr>
      <w:tr w14:paraId="49C0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622C5A08">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8</w:t>
            </w:r>
          </w:p>
        </w:tc>
        <w:tc>
          <w:tcPr>
            <w:tcW w:w="1880" w:type="dxa"/>
            <w:vAlign w:val="center"/>
          </w:tcPr>
          <w:p w14:paraId="5A86DE4A">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拟分包情况说明（如有）</w:t>
            </w:r>
          </w:p>
        </w:tc>
        <w:tc>
          <w:tcPr>
            <w:tcW w:w="6971" w:type="dxa"/>
            <w:vAlign w:val="center"/>
          </w:tcPr>
          <w:p w14:paraId="030AA09E">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如本项目（包）非因“落实政府采购政策”亦允许分包，且供应商拟进行分包时，必须提供；否则无须提供；</w:t>
            </w:r>
          </w:p>
        </w:tc>
      </w:tr>
      <w:tr w14:paraId="25ECB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7C112B2">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9</w:t>
            </w:r>
          </w:p>
        </w:tc>
        <w:tc>
          <w:tcPr>
            <w:tcW w:w="1880" w:type="dxa"/>
            <w:vAlign w:val="center"/>
          </w:tcPr>
          <w:p w14:paraId="44F726FB">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分包其他要求（如有）</w:t>
            </w:r>
          </w:p>
        </w:tc>
        <w:tc>
          <w:tcPr>
            <w:tcW w:w="6971" w:type="dxa"/>
            <w:vAlign w:val="center"/>
          </w:tcPr>
          <w:p w14:paraId="589F4FD0">
            <w:pPr>
              <w:keepNext w:val="0"/>
              <w:keepLines w:val="0"/>
              <w:widowControl/>
              <w:suppressLineNumbers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分包履行的内容、金额或者比例未超出《投标人须知资料表》中的规定；</w:t>
            </w:r>
          </w:p>
          <w:p w14:paraId="72C5B63A">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分包承担主体具备《投标人须知资料表》载明的资质条件且提供了资质证书电子件（如有）；</w:t>
            </w:r>
          </w:p>
        </w:tc>
      </w:tr>
      <w:tr w14:paraId="1E8C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61561FF">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10</w:t>
            </w:r>
          </w:p>
        </w:tc>
        <w:tc>
          <w:tcPr>
            <w:tcW w:w="1880" w:type="dxa"/>
            <w:vAlign w:val="center"/>
          </w:tcPr>
          <w:p w14:paraId="7D5D1799">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报价的修正（如有）</w:t>
            </w:r>
          </w:p>
        </w:tc>
        <w:tc>
          <w:tcPr>
            <w:tcW w:w="6971" w:type="dxa"/>
            <w:vAlign w:val="center"/>
          </w:tcPr>
          <w:p w14:paraId="775F4FF9">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不涉及报价修正，或投标文件报价出现前后不一致时，投标人对修正后的报价予以确认；（如有）</w:t>
            </w:r>
          </w:p>
        </w:tc>
      </w:tr>
      <w:tr w14:paraId="0BEFF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DC2AD23">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11</w:t>
            </w:r>
          </w:p>
        </w:tc>
        <w:tc>
          <w:tcPr>
            <w:tcW w:w="1880" w:type="dxa"/>
            <w:vAlign w:val="center"/>
          </w:tcPr>
          <w:p w14:paraId="30790CC1">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报价合理性</w:t>
            </w:r>
          </w:p>
        </w:tc>
        <w:tc>
          <w:tcPr>
            <w:tcW w:w="6971" w:type="dxa"/>
            <w:vAlign w:val="center"/>
          </w:tcPr>
          <w:p w14:paraId="2EEB1777">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报价合理，或</w:t>
            </w:r>
            <w:r>
              <w:rPr>
                <w:rFonts w:hint="default"/>
                <w:color w:val="000000" w:themeColor="text1"/>
                <w:sz w:val="24"/>
                <w:highlight w:val="none"/>
                <w14:textFill>
                  <w14:solidFill>
                    <w14:schemeClr w14:val="tx1"/>
                  </w14:solidFill>
                </w14:textFill>
              </w:rPr>
              <w:t>投标人的报价明显低于其他通过符合性审查投标人的报价，有可能影响产品质量或者不能诚信履约的，能够应评标委员会要求在规定时间内证明其报价合理性的</w:t>
            </w:r>
            <w:r>
              <w:rPr>
                <w:rFonts w:hint="default"/>
                <w:color w:val="000000" w:themeColor="text1"/>
                <w:kern w:val="0"/>
                <w:sz w:val="24"/>
                <w:highlight w:val="none"/>
                <w14:textFill>
                  <w14:solidFill>
                    <w14:schemeClr w14:val="tx1"/>
                  </w14:solidFill>
                </w14:textFill>
              </w:rPr>
              <w:t>；</w:t>
            </w:r>
          </w:p>
        </w:tc>
      </w:tr>
      <w:tr w14:paraId="10CA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0F0D70C3">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12</w:t>
            </w:r>
          </w:p>
        </w:tc>
        <w:tc>
          <w:tcPr>
            <w:tcW w:w="1880" w:type="dxa"/>
            <w:vAlign w:val="center"/>
          </w:tcPr>
          <w:p w14:paraId="11ABA8FB">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进口产品</w:t>
            </w:r>
          </w:p>
          <w:p w14:paraId="017E6B3F">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（如有）</w:t>
            </w:r>
          </w:p>
        </w:tc>
        <w:tc>
          <w:tcPr>
            <w:tcW w:w="6971" w:type="dxa"/>
            <w:vAlign w:val="center"/>
          </w:tcPr>
          <w:p w14:paraId="69E4FCFE">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招标文件不接受进口产品投标的内容时，投标人所投产品不含进口产品；</w:t>
            </w:r>
          </w:p>
        </w:tc>
      </w:tr>
      <w:tr w14:paraId="28CB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421BCA7">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13</w:t>
            </w:r>
          </w:p>
        </w:tc>
        <w:tc>
          <w:tcPr>
            <w:tcW w:w="1880" w:type="dxa"/>
            <w:vAlign w:val="center"/>
          </w:tcPr>
          <w:p w14:paraId="5D4F1F65">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国家有关部门对投标人的投标产品有强制性规定或要求的</w:t>
            </w:r>
          </w:p>
        </w:tc>
        <w:tc>
          <w:tcPr>
            <w:tcW w:w="6971" w:type="dxa"/>
            <w:vAlign w:val="center"/>
          </w:tcPr>
          <w:p w14:paraId="3F743F88">
            <w:pPr>
              <w:keepNext w:val="0"/>
              <w:keepLines w:val="0"/>
              <w:widowControl/>
              <w:suppressLineNumbers w:val="0"/>
              <w:spacing w:before="0" w:beforeAutospacing="0" w:after="0" w:afterAutospacing="0"/>
              <w:ind w:left="0" w:right="0"/>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国家有关部门对投标人的投标产品有强制性规定或要求的（如相应技术、安全、节能和环保等），投标人的投标产品应符合相应规定或要求，并提供证明文件电子件：</w:t>
            </w:r>
          </w:p>
          <w:p w14:paraId="69B61613">
            <w:pPr>
              <w:keepNext w:val="0"/>
              <w:keepLines w:val="0"/>
              <w:widowControl/>
              <w:suppressLineNumbers w:val="0"/>
              <w:spacing w:before="0" w:beforeAutospacing="0" w:after="0" w:afterAutospacing="0"/>
              <w:ind w:left="0" w:right="0"/>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1）采购的产品若属于《节能产品政府采购品目清单》范围中政府强制采购产品，则投标人所报产品必须获得国家确定的认证机构出具的、处于有效期之内的节能产品认证证书；</w:t>
            </w:r>
          </w:p>
          <w:p w14:paraId="0979D6A9">
            <w:pPr>
              <w:keepNext w:val="0"/>
              <w:keepLines w:val="0"/>
              <w:widowControl/>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2）</w:t>
            </w:r>
            <w:r>
              <w:rPr>
                <w:rFonts w:hint="default"/>
                <w:color w:val="000000" w:themeColor="text1"/>
                <w:sz w:val="24"/>
                <w:highlight w:val="none"/>
                <w14:textFill>
                  <w14:solidFill>
                    <w14:schemeClr w14:val="tx1"/>
                  </w14:solidFill>
                </w14:textFill>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hint="default"/>
                <w:color w:val="000000" w:themeColor="text1"/>
                <w:kern w:val="0"/>
                <w:sz w:val="24"/>
                <w:highlight w:val="none"/>
                <w14:textFill>
                  <w14:solidFill>
                    <w14:schemeClr w14:val="tx1"/>
                  </w14:solidFill>
                </w14:textFill>
              </w:rPr>
              <w:t>公安部颁发的计算机信息系统安全专用产品销售许可证</w:t>
            </w:r>
            <w:r>
              <w:rPr>
                <w:rFonts w:hint="default"/>
                <w:color w:val="000000" w:themeColor="text1"/>
                <w:sz w:val="24"/>
                <w:highlight w:val="none"/>
                <w14:textFill>
                  <w14:solidFill>
                    <w14:schemeClr w14:val="tx1"/>
                  </w14:solidFill>
                </w14:textFill>
              </w:rPr>
              <w:t>，且在有效期内，亦视为符合要求）</w:t>
            </w:r>
          </w:p>
          <w:p w14:paraId="222CB942">
            <w:pPr>
              <w:keepNext w:val="0"/>
              <w:keepLines w:val="0"/>
              <w:widowControl/>
              <w:suppressLineNumbers w:val="0"/>
              <w:spacing w:before="0" w:beforeAutospacing="0" w:after="0" w:afterAutospacing="0"/>
              <w:ind w:left="0" w:right="0"/>
              <w:rPr>
                <w:rFonts w:hint="default"/>
                <w:color w:val="000000" w:themeColor="text1"/>
                <w:kern w:val="0"/>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3）项目中涉及涂料、胶黏剂、油墨、清洗剂等挥发性有机物产品，且属于强制性标准的，供应商应执行符合本市和国家的VOCs 含量限制标准。</w:t>
            </w:r>
          </w:p>
        </w:tc>
      </w:tr>
      <w:tr w14:paraId="7A09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3112A5EA">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14</w:t>
            </w:r>
          </w:p>
        </w:tc>
        <w:tc>
          <w:tcPr>
            <w:tcW w:w="1880" w:type="dxa"/>
            <w:vAlign w:val="center"/>
          </w:tcPr>
          <w:p w14:paraId="3373BC87">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公平竞争</w:t>
            </w:r>
          </w:p>
        </w:tc>
        <w:tc>
          <w:tcPr>
            <w:tcW w:w="6971" w:type="dxa"/>
            <w:vAlign w:val="center"/>
          </w:tcPr>
          <w:p w14:paraId="7A145B8F">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7231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58721A28">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15</w:t>
            </w:r>
          </w:p>
        </w:tc>
        <w:tc>
          <w:tcPr>
            <w:tcW w:w="1880" w:type="dxa"/>
            <w:vAlign w:val="center"/>
          </w:tcPr>
          <w:p w14:paraId="2C625191">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串通投标</w:t>
            </w:r>
          </w:p>
        </w:tc>
        <w:tc>
          <w:tcPr>
            <w:tcW w:w="6971" w:type="dxa"/>
            <w:vAlign w:val="center"/>
          </w:tcPr>
          <w:p w14:paraId="52DFE3C4">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CFF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7B1DFAEB">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16</w:t>
            </w:r>
          </w:p>
        </w:tc>
        <w:tc>
          <w:tcPr>
            <w:tcW w:w="1880" w:type="dxa"/>
            <w:vAlign w:val="center"/>
          </w:tcPr>
          <w:p w14:paraId="483002AE">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附加条件</w:t>
            </w:r>
          </w:p>
        </w:tc>
        <w:tc>
          <w:tcPr>
            <w:tcW w:w="6971" w:type="dxa"/>
            <w:vAlign w:val="center"/>
          </w:tcPr>
          <w:p w14:paraId="74E3AA0B">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投标文件未含有采购人不能接受的附加条件的；</w:t>
            </w:r>
          </w:p>
        </w:tc>
      </w:tr>
      <w:tr w14:paraId="713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78" w:type="dxa"/>
            <w:vAlign w:val="center"/>
          </w:tcPr>
          <w:p w14:paraId="4D9ADADB">
            <w:pPr>
              <w:keepNext w:val="0"/>
              <w:keepLines w:val="0"/>
              <w:widowControl/>
              <w:suppressLineNumbers w:val="0"/>
              <w:spacing w:before="0" w:beforeAutospacing="0" w:after="0" w:afterAutospacing="0"/>
              <w:ind w:left="0" w:right="0"/>
              <w:jc w:val="center"/>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17</w:t>
            </w:r>
          </w:p>
        </w:tc>
        <w:tc>
          <w:tcPr>
            <w:tcW w:w="1880" w:type="dxa"/>
            <w:vAlign w:val="center"/>
          </w:tcPr>
          <w:p w14:paraId="48CAEEB5">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kern w:val="0"/>
                <w:sz w:val="24"/>
                <w:highlight w:val="none"/>
                <w14:textFill>
                  <w14:solidFill>
                    <w14:schemeClr w14:val="tx1"/>
                  </w14:solidFill>
                </w14:textFill>
              </w:rPr>
              <w:t>其他无效情形</w:t>
            </w:r>
          </w:p>
        </w:tc>
        <w:tc>
          <w:tcPr>
            <w:tcW w:w="6971" w:type="dxa"/>
            <w:vAlign w:val="center"/>
          </w:tcPr>
          <w:p w14:paraId="2C3465DB">
            <w:pPr>
              <w:keepNext w:val="0"/>
              <w:keepLines w:val="0"/>
              <w:widowControl/>
              <w:suppressLineNumbers w:val="0"/>
              <w:spacing w:before="0" w:beforeAutospacing="0" w:after="0" w:afterAutospacing="0"/>
              <w:ind w:left="0" w:right="0"/>
              <w:jc w:val="left"/>
              <w:rPr>
                <w:rFonts w:hint="default"/>
                <w:color w:val="000000" w:themeColor="text1"/>
                <w:kern w:val="0"/>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投标人、投标文件不存在不符合法律、法规和招标文件规定的其他无效情形。</w:t>
            </w:r>
          </w:p>
        </w:tc>
      </w:tr>
    </w:tbl>
    <w:p w14:paraId="7C099D6E">
      <w:pPr>
        <w:numPr>
          <w:ilvl w:val="0"/>
          <w:numId w:val="13"/>
        </w:numPr>
        <w:tabs>
          <w:tab w:val="left" w:pos="1080"/>
          <w:tab w:val="left" w:pos="1589"/>
        </w:tabs>
        <w:snapToGrid w:val="0"/>
        <w:spacing w:line="360" w:lineRule="auto"/>
        <w:rPr>
          <w:color w:val="000000" w:themeColor="text1"/>
          <w:sz w:val="24"/>
          <w:highlight w:val="none"/>
          <w14:textFill>
            <w14:solidFill>
              <w14:schemeClr w14:val="tx1"/>
            </w14:solidFill>
          </w14:textFill>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17E96F49">
      <w:pPr>
        <w:numPr>
          <w:ilvl w:val="0"/>
          <w:numId w:val="12"/>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投标文件有关事项的澄清或者说明</w:t>
      </w:r>
    </w:p>
    <w:p w14:paraId="715F13C4">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7" w:name="_Hlk144225607"/>
      <w:r>
        <w:rPr>
          <w:color w:val="000000" w:themeColor="text1"/>
          <w:sz w:val="24"/>
          <w:szCs w:val="20"/>
          <w:highlight w:val="none"/>
          <w14:textFill>
            <w14:solidFill>
              <w14:schemeClr w14:val="tx1"/>
            </w14:solidFill>
          </w14:textFill>
        </w:rPr>
        <w:t>若投标人为事业单位或其他组织或分支机构，可为单位负责人</w:t>
      </w:r>
      <w:bookmarkEnd w:id="787"/>
      <w:r>
        <w:rPr>
          <w:color w:val="000000" w:themeColor="text1"/>
          <w:sz w:val="24"/>
          <w:highlight w:val="none"/>
          <w14:textFill>
            <w14:solidFill>
              <w14:schemeClr w14:val="tx1"/>
            </w14:solidFill>
          </w14:textFill>
        </w:rPr>
        <w:t>）或其授权的代表签字。投标人的澄清、说明或者补正不得超出投标文件的范围或者改变投标文件的实质性内容。澄清文件将作为投标文件内容的一部分。</w:t>
      </w:r>
    </w:p>
    <w:p w14:paraId="678634A5">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highlight w:val="none"/>
          <w14:textFill>
            <w14:solidFill>
              <w14:schemeClr w14:val="tx1"/>
            </w14:solidFill>
          </w14:textFill>
        </w:rPr>
        <w:t>无效投标处理</w:t>
      </w:r>
      <w:r>
        <w:rPr>
          <w:color w:val="000000" w:themeColor="text1"/>
          <w:sz w:val="24"/>
          <w:highlight w:val="none"/>
          <w14:textFill>
            <w14:solidFill>
              <w14:schemeClr w14:val="tx1"/>
            </w14:solidFill>
          </w14:textFill>
        </w:rPr>
        <w:t>。</w:t>
      </w:r>
    </w:p>
    <w:p w14:paraId="229E9441">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38AA542F">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投标文件报价出现前后不一致的，按照下列规定修正：</w:t>
      </w:r>
    </w:p>
    <w:p w14:paraId="796C6F5B">
      <w:pPr>
        <w:numPr>
          <w:ilvl w:val="2"/>
          <w:numId w:val="12"/>
        </w:numPr>
        <w:tabs>
          <w:tab w:val="left" w:pos="1080"/>
          <w:tab w:val="left" w:pos="1589"/>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招标文件对于报价修正是否另有规定：</w:t>
      </w:r>
    </w:p>
    <w:p w14:paraId="4FF8DF8F">
      <w:pPr>
        <w:tabs>
          <w:tab w:val="left" w:pos="1080"/>
          <w:tab w:val="left" w:pos="1589"/>
          <w:tab w:val="left" w:pos="2035"/>
          <w:tab w:val="left" w:pos="2114"/>
        </w:tabs>
        <w:snapToGrid w:val="0"/>
        <w:spacing w:line="360" w:lineRule="auto"/>
        <w:ind w:left="2035"/>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□有，具体规定为：______________</w:t>
      </w:r>
    </w:p>
    <w:p w14:paraId="19A54133">
      <w:pPr>
        <w:tabs>
          <w:tab w:val="left" w:pos="1080"/>
          <w:tab w:val="left" w:pos="1589"/>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无，按下述2.4.2-2.4.8项规定修正。</w:t>
      </w:r>
    </w:p>
    <w:p w14:paraId="73C3099B">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1C547579">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6F2B67AA">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6F34D440">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58BF7FE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4599B27B">
      <w:pPr>
        <w:numPr>
          <w:ilvl w:val="2"/>
          <w:numId w:val="12"/>
        </w:numPr>
        <w:tabs>
          <w:tab w:val="left" w:pos="1080"/>
          <w:tab w:val="left" w:pos="1589"/>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同时出现两种以上不一致的，按照前款规定的顺序修正。</w:t>
      </w:r>
    </w:p>
    <w:p w14:paraId="3460E70F">
      <w:pPr>
        <w:numPr>
          <w:ilvl w:val="2"/>
          <w:numId w:val="12"/>
        </w:numPr>
        <w:tabs>
          <w:tab w:val="left" w:pos="1080"/>
          <w:tab w:val="left" w:pos="1589"/>
          <w:tab w:val="left" w:pos="2035"/>
          <w:tab w:val="left" w:pos="2114"/>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修正后的报价经投标人书面确认后产生约束力，投标人不确认的，其</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048D0424">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落实政府采购政策的价格调整：只有符合第二章《投标人须知》5.2条规定情形的，可以享受中小企业扶持政策，用扣除后的价格参加评审；否则，评标时价格不予扣除。</w:t>
      </w:r>
    </w:p>
    <w:p w14:paraId="30E49CD1">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对于未预留份额专门面向中小企业采购的采购项目，以及预留份额项目中的非预留部分采购包，对小微企业报价给予</w:t>
      </w:r>
      <w:r>
        <w:rPr>
          <w:color w:val="000000" w:themeColor="text1"/>
          <w:sz w:val="24"/>
          <w:highlight w:val="none"/>
          <w:u w:val="single"/>
          <w14:textFill>
            <w14:solidFill>
              <w14:schemeClr w14:val="tx1"/>
            </w14:solidFill>
          </w14:textFill>
        </w:rPr>
        <w:t xml:space="preserve">10 </w:t>
      </w:r>
      <w:r>
        <w:rPr>
          <w:color w:val="000000" w:themeColor="text1"/>
          <w:sz w:val="24"/>
          <w:highlight w:val="none"/>
          <w14:textFill>
            <w14:solidFill>
              <w14:schemeClr w14:val="tx1"/>
            </w14:solidFill>
          </w14:textFill>
        </w:rPr>
        <w:t>%的扣除，用扣除后的价格参加评审。</w:t>
      </w:r>
    </w:p>
    <w:p w14:paraId="4D60B932">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6 </w:t>
      </w:r>
      <w:r>
        <w:rPr>
          <w:color w:val="000000" w:themeColor="text1"/>
          <w:sz w:val="24"/>
          <w:highlight w:val="none"/>
          <w14:textFill>
            <w14:solidFill>
              <w14:schemeClr w14:val="tx1"/>
            </w14:solidFill>
          </w14:textFill>
        </w:rPr>
        <w:t>%的扣除，用扣除后的价格参加评审。</w:t>
      </w:r>
    </w:p>
    <w:p w14:paraId="12AD80A5">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组成联合体或者接受分包的小微企业与联合体内其他企业、分包企业之间存在直接控股、管理关系的，不享受价格扣除优惠政策。</w:t>
      </w:r>
    </w:p>
    <w:p w14:paraId="252CE660">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价格扣除比例对小型企业和微型企业同等对待，不作区分。</w:t>
      </w:r>
    </w:p>
    <w:p w14:paraId="468EBFB3">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6D5D1329">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监狱企业提供了由省级以上监狱管理局、戒毒管理局（含新疆生产建设兵团）出具的属于监狱企业的证明文件的，视同小微企业。</w:t>
      </w:r>
    </w:p>
    <w:p w14:paraId="26B503A2">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残疾人福利性单位按招标文件要求提供了《残疾人福利性单位声明函》的，视同小微企业。</w:t>
      </w:r>
    </w:p>
    <w:p w14:paraId="09591B85">
      <w:pPr>
        <w:numPr>
          <w:ilvl w:val="2"/>
          <w:numId w:val="12"/>
        </w:numPr>
        <w:tabs>
          <w:tab w:val="left" w:pos="1080"/>
          <w:tab w:val="left" w:pos="1589"/>
          <w:tab w:val="left" w:pos="2014"/>
          <w:tab w:val="clear" w:pos="1980"/>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若投标人同时属于小型或微型企业、监狱企业、残疾人福利性单位中的两种及以上，将不重复享受小微企业价格扣减的优惠政策。</w:t>
      </w:r>
    </w:p>
    <w:p w14:paraId="3A81839A">
      <w:pPr>
        <w:numPr>
          <w:ilvl w:val="0"/>
          <w:numId w:val="12"/>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投标文件的比较和评价</w:t>
      </w:r>
      <w:bookmarkEnd w:id="770"/>
      <w:bookmarkEnd w:id="771"/>
    </w:p>
    <w:p w14:paraId="15A26CF6">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评标委员会将按照招标文件中规定的评标方法和标准，对符合性审查合格的投标文件进行商务和技术评估，综合比较与评价；未通过符合性审查的投标文件不得进入比较与评价。</w:t>
      </w:r>
    </w:p>
    <w:p w14:paraId="133ACDD2">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评标方法和评标标准</w:t>
      </w:r>
    </w:p>
    <w:p w14:paraId="51F6AA75">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本项目采用的评标方法为：</w:t>
      </w:r>
    </w:p>
    <w:p w14:paraId="7EF63B0B">
      <w:pPr>
        <w:tabs>
          <w:tab w:val="left" w:pos="900"/>
          <w:tab w:val="left" w:pos="1589"/>
          <w:tab w:val="left" w:pos="1701"/>
        </w:tabs>
        <w:snapToGrid w:val="0"/>
        <w:spacing w:line="360" w:lineRule="auto"/>
        <w:ind w:left="1985"/>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440E74">
      <w:pPr>
        <w:tabs>
          <w:tab w:val="left" w:pos="900"/>
          <w:tab w:val="left" w:pos="1589"/>
          <w:tab w:val="left" w:pos="1701"/>
        </w:tabs>
        <w:snapToGrid w:val="0"/>
        <w:spacing w:line="360" w:lineRule="auto"/>
        <w:ind w:left="19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□最低评标价法，指投标文件满足招标文件全部实质性要求，且投标报价最低的投标人为中标候选人的评标方法。</w:t>
      </w:r>
    </w:p>
    <w:p w14:paraId="18EB62EB">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93E7EA1">
      <w:p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随机抽取</w:t>
      </w:r>
    </w:p>
    <w:p w14:paraId="0D8CB53E">
      <w:pPr>
        <w:tabs>
          <w:tab w:val="left" w:pos="1080"/>
          <w:tab w:val="left" w:pos="1589"/>
          <w:tab w:val="left" w:pos="2035"/>
        </w:tabs>
        <w:snapToGrid w:val="0"/>
        <w:spacing w:line="360" w:lineRule="auto"/>
        <w:ind w:left="2035"/>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□其他方式，具体要求：_____</w:t>
      </w:r>
    </w:p>
    <w:p w14:paraId="6A11BB53">
      <w:pPr>
        <w:numPr>
          <w:ilvl w:val="2"/>
          <w:numId w:val="12"/>
        </w:numPr>
        <w:tabs>
          <w:tab w:val="left" w:pos="1080"/>
          <w:tab w:val="left" w:pos="1589"/>
          <w:tab w:val="left" w:pos="2035"/>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非政府强制采购的节能产品或环境标志产品，依据品目清单和认证证书实施政府优先采购。优先采购的具体规定（如涉及）</w:t>
      </w:r>
      <w:r>
        <w:rPr>
          <w:rFonts w:hAnsi="宋体" w:cs="Arial"/>
          <w:color w:val="000000" w:themeColor="text1"/>
          <w:spacing w:val="-1"/>
          <w:highlight w:val="none"/>
          <w:u w:val="single"/>
          <w14:textFill>
            <w14:solidFill>
              <w14:schemeClr w14:val="tx1"/>
            </w14:solidFill>
          </w14:textFill>
        </w:rPr>
        <w:t xml:space="preserve">  /  </w:t>
      </w:r>
      <w:r>
        <w:rPr>
          <w:color w:val="000000" w:themeColor="text1"/>
          <w:sz w:val="24"/>
          <w:highlight w:val="none"/>
          <w14:textFill>
            <w14:solidFill>
              <w14:schemeClr w14:val="tx1"/>
            </w14:solidFill>
          </w14:textFill>
        </w:rPr>
        <w:t>。</w:t>
      </w:r>
    </w:p>
    <w:p w14:paraId="454C5B02">
      <w:pPr>
        <w:numPr>
          <w:ilvl w:val="0"/>
          <w:numId w:val="12"/>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确定</w:t>
      </w:r>
      <w:bookmarkStart w:id="788" w:name="_Ref467307010"/>
      <w:bookmarkStart w:id="789" w:name="_Toc164608815"/>
      <w:bookmarkStart w:id="790" w:name="_Toc305158888"/>
      <w:bookmarkStart w:id="791" w:name="_Toc226337242"/>
      <w:bookmarkStart w:id="792" w:name="_Toc264969236"/>
      <w:bookmarkStart w:id="793" w:name="_Toc151193716"/>
      <w:bookmarkStart w:id="794" w:name="_Toc151193860"/>
      <w:bookmarkStart w:id="795" w:name="_Toc150774751"/>
      <w:bookmarkStart w:id="796" w:name="_Toc226309790"/>
      <w:bookmarkStart w:id="797" w:name="_Toc149720839"/>
      <w:bookmarkStart w:id="798" w:name="_Toc151190173"/>
      <w:bookmarkStart w:id="799" w:name="_Toc164229387"/>
      <w:bookmarkStart w:id="800" w:name="_Toc226965736"/>
      <w:bookmarkStart w:id="801" w:name="_Toc142311048"/>
      <w:bookmarkStart w:id="802" w:name="_Toc151193644"/>
      <w:bookmarkStart w:id="803" w:name="_Toc226965819"/>
      <w:bookmarkStart w:id="804" w:name="_Toc150509297"/>
      <w:bookmarkStart w:id="805" w:name="_Toc164608660"/>
      <w:bookmarkStart w:id="806" w:name="_Toc151193788"/>
      <w:bookmarkStart w:id="807" w:name="_Toc305158814"/>
      <w:bookmarkStart w:id="808" w:name="_Toc151193934"/>
      <w:bookmarkStart w:id="809" w:name="_Toc127151747"/>
      <w:bookmarkStart w:id="810" w:name="_Toc195842911"/>
      <w:bookmarkStart w:id="811" w:name="_Toc150774646"/>
      <w:bookmarkStart w:id="812" w:name="_Toc520356170"/>
      <w:bookmarkStart w:id="813" w:name="_Toc150480784"/>
      <w:bookmarkStart w:id="814" w:name="_Toc164351640"/>
      <w:bookmarkStart w:id="815" w:name="_Toc164229241"/>
      <w:bookmarkStart w:id="816" w:name="_Toc127151546"/>
      <w:bookmarkStart w:id="817" w:name="_Toc265228384"/>
      <w:bookmarkStart w:id="818" w:name="_Toc127161460"/>
      <w:r>
        <w:rPr>
          <w:color w:val="000000" w:themeColor="text1"/>
          <w:sz w:val="24"/>
          <w:highlight w:val="none"/>
          <w14:textFill>
            <w14:solidFill>
              <w14:schemeClr w14:val="tx1"/>
            </w14:solidFill>
          </w14:textFill>
        </w:rPr>
        <w:t>中标候选人名单</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1D4C3F3C">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11229CAB">
      <w:pPr>
        <w:pStyle w:val="26"/>
        <w:tabs>
          <w:tab w:val="left" w:pos="900"/>
          <w:tab w:val="left" w:pos="2127"/>
        </w:tabs>
        <w:adjustRightInd w:val="0"/>
        <w:snapToGrid w:val="0"/>
        <w:spacing w:line="360" w:lineRule="auto"/>
        <w:ind w:left="993" w:firstLine="136" w:firstLineChars="57"/>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color w:val="000000" w:themeColor="text1"/>
          <w:sz w:val="24"/>
          <w:szCs w:val="24"/>
          <w:highlight w:val="none"/>
          <w14:textFill>
            <w14:solidFill>
              <w14:schemeClr w14:val="tx1"/>
            </w14:solidFill>
          </w14:textFill>
        </w:rPr>
        <w:t>□随机抽取</w:t>
      </w:r>
    </w:p>
    <w:p w14:paraId="77E1049D">
      <w:pPr>
        <w:pStyle w:val="26"/>
        <w:tabs>
          <w:tab w:val="left" w:pos="900"/>
          <w:tab w:val="left" w:pos="2127"/>
        </w:tabs>
        <w:adjustRightInd w:val="0"/>
        <w:snapToGrid w:val="0"/>
        <w:spacing w:line="360" w:lineRule="auto"/>
        <w:ind w:left="993" w:firstLine="137" w:firstLineChars="57"/>
        <w:rPr>
          <w:rFonts w:hint="default" w:ascii="Times New Roman" w:hAnsi="Times New Roman"/>
          <w:color w:val="000000" w:themeColor="text1"/>
          <w:sz w:val="24"/>
          <w:szCs w:val="24"/>
          <w:highlight w:val="none"/>
          <w14:textFill>
            <w14:solidFill>
              <w14:schemeClr w14:val="tx1"/>
            </w14:solidFill>
          </w14:textFill>
        </w:rPr>
      </w:pPr>
      <w:r>
        <w:rPr>
          <w:rFonts w:hint="default" w:ascii="Times New Roman" w:hAnsi="Times New Roman"/>
          <w:b/>
          <w:color w:val="000000" w:themeColor="text1"/>
          <w:sz w:val="24"/>
          <w:highlight w:val="none"/>
          <w14:textFill>
            <w14:solidFill>
              <w14:schemeClr w14:val="tx1"/>
            </w14:solidFill>
          </w14:textFill>
        </w:rPr>
        <w:t>■</w:t>
      </w:r>
      <w:r>
        <w:rPr>
          <w:rFonts w:hint="default" w:ascii="Times New Roman" w:hAnsi="Times New Roman"/>
          <w:color w:val="000000" w:themeColor="text1"/>
          <w:sz w:val="24"/>
          <w:szCs w:val="24"/>
          <w:highlight w:val="none"/>
          <w14:textFill>
            <w14:solidFill>
              <w14:schemeClr w14:val="tx1"/>
            </w14:solidFill>
          </w14:textFill>
        </w:rPr>
        <w:t>其他方式，具体要求：</w:t>
      </w:r>
      <w:r>
        <w:rPr>
          <w:rFonts w:ascii="Times New Roman" w:hAnsi="Times New Roman"/>
          <w:color w:val="000000" w:themeColor="text1"/>
          <w:sz w:val="24"/>
          <w:szCs w:val="24"/>
          <w:highlight w:val="none"/>
          <w:u w:val="single"/>
          <w14:textFill>
            <w14:solidFill>
              <w14:schemeClr w14:val="tx1"/>
            </w14:solidFill>
          </w14:textFill>
        </w:rPr>
        <w:t>按技术部分得分高者获得中标人推荐资格</w:t>
      </w:r>
    </w:p>
    <w:p w14:paraId="0E7AF998">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EC5E7C1">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采用最低评标价法时，评标结果按本章2.4、2.5调整后的投标报价由低到高顺序排列。投标报价相同的并列。投标文件满足招标文件全部实质性要求且投标报价最低的投标人为排名第一的中标候选人。</w:t>
      </w:r>
    </w:p>
    <w:p w14:paraId="29589F0C">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评标委员会要对评分汇总情况进行复核，特别是对排名第一的、报价最低的、投标或响应文件被认定为无效的情形进行重点复核。</w:t>
      </w:r>
    </w:p>
    <w:p w14:paraId="47DA5139">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评标委员会将根据各投标人的评标排序，依次推荐本项目（各采购包）的中标候选人，起草并签署评标报告。本项目（各采购包）评标委员会共（各）推荐</w:t>
      </w:r>
      <w:r>
        <w:rPr>
          <w:rFonts w:hint="eastAsia"/>
          <w:color w:val="000000" w:themeColor="text1"/>
          <w:sz w:val="24"/>
          <w:highlight w:val="none"/>
          <w:u w:val="single"/>
          <w14:textFill>
            <w14:solidFill>
              <w14:schemeClr w14:val="tx1"/>
            </w14:solidFill>
          </w14:textFill>
        </w:rPr>
        <w:t xml:space="preserve"> </w:t>
      </w:r>
      <w:r>
        <w:rPr>
          <w:color w:val="000000" w:themeColor="text1"/>
          <w:sz w:val="24"/>
          <w:highlight w:val="none"/>
          <w:u w:val="single"/>
          <w14:textFill>
            <w14:solidFill>
              <w14:schemeClr w14:val="tx1"/>
            </w14:solidFill>
          </w14:textFill>
        </w:rPr>
        <w:t>3</w:t>
      </w:r>
      <w:r>
        <w:rPr>
          <w:color w:val="000000" w:themeColor="text1"/>
          <w:sz w:val="24"/>
          <w:highlight w:val="none"/>
          <w14:textFill>
            <w14:solidFill>
              <w14:schemeClr w14:val="tx1"/>
            </w14:solidFill>
          </w14:textFill>
        </w:rPr>
        <w:t>名中标候选人。</w:t>
      </w:r>
    </w:p>
    <w:p w14:paraId="1D6AC496">
      <w:pPr>
        <w:numPr>
          <w:ilvl w:val="0"/>
          <w:numId w:val="12"/>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报告违法行为</w:t>
      </w:r>
    </w:p>
    <w:p w14:paraId="24046FE8">
      <w:pPr>
        <w:numPr>
          <w:ilvl w:val="1"/>
          <w:numId w:val="12"/>
        </w:numPr>
        <w:tabs>
          <w:tab w:val="left" w:pos="1080"/>
        </w:tabs>
        <w:snapToGrid w:val="0"/>
        <w:spacing w:line="360" w:lineRule="auto"/>
        <w:ind w:left="1077" w:hanging="7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评标委员会在评标过程中发现投标人有行贿、提供虚假材料或者串通等违法行为时，应当及时向财政部门报告。</w:t>
      </w:r>
    </w:p>
    <w:p w14:paraId="5945E0B6">
      <w:pPr>
        <w:tabs>
          <w:tab w:val="left" w:pos="360"/>
          <w:tab w:val="left" w:pos="900"/>
        </w:tabs>
        <w:snapToGrid w:val="0"/>
        <w:spacing w:line="360" w:lineRule="auto"/>
        <w:jc w:val="center"/>
        <w:outlineLvl w:val="1"/>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r>
        <w:rPr>
          <w:b/>
          <w:color w:val="000000" w:themeColor="text1"/>
          <w:sz w:val="24"/>
          <w:highlight w:val="none"/>
          <w14:textFill>
            <w14:solidFill>
              <w14:schemeClr w14:val="tx1"/>
            </w14:solidFill>
          </w14:textFill>
        </w:rPr>
        <w:t>二、评标标准</w:t>
      </w:r>
    </w:p>
    <w:tbl>
      <w:tblPr>
        <w:tblStyle w:val="48"/>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21"/>
        <w:gridCol w:w="1276"/>
        <w:gridCol w:w="850"/>
        <w:gridCol w:w="5812"/>
      </w:tblGrid>
      <w:tr w14:paraId="32DC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150ACB12">
            <w:pPr>
              <w:keepNext w:val="0"/>
              <w:keepLines w:val="0"/>
              <w:suppressLineNumbers w:val="0"/>
              <w:spacing w:before="0" w:beforeAutospacing="0" w:after="0" w:afterAutospacing="0"/>
              <w:ind w:left="0" w:right="0"/>
              <w:jc w:val="center"/>
              <w:rPr>
                <w:rFonts w:hint="default"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w:t>
            </w:r>
          </w:p>
          <w:p w14:paraId="5A1D2457">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条款</w:t>
            </w:r>
          </w:p>
        </w:tc>
        <w:tc>
          <w:tcPr>
            <w:tcW w:w="2597" w:type="dxa"/>
            <w:gridSpan w:val="2"/>
            <w:vAlign w:val="center"/>
          </w:tcPr>
          <w:p w14:paraId="2B07FD4A">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评审内容</w:t>
            </w:r>
          </w:p>
        </w:tc>
        <w:tc>
          <w:tcPr>
            <w:tcW w:w="850" w:type="dxa"/>
            <w:vAlign w:val="center"/>
          </w:tcPr>
          <w:p w14:paraId="6C8CD7FF">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分值</w:t>
            </w:r>
          </w:p>
        </w:tc>
        <w:tc>
          <w:tcPr>
            <w:tcW w:w="5812" w:type="dxa"/>
            <w:vAlign w:val="center"/>
          </w:tcPr>
          <w:p w14:paraId="724742DA">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b/>
                <w:bCs/>
                <w:color w:val="000000" w:themeColor="text1"/>
                <w:sz w:val="24"/>
                <w:highlight w:val="none"/>
                <w14:textFill>
                  <w14:solidFill>
                    <w14:schemeClr w14:val="tx1"/>
                  </w14:solidFill>
                </w14:textFill>
              </w:rPr>
            </w:pPr>
            <w:r>
              <w:rPr>
                <w:rFonts w:hint="eastAsia" w:asciiTheme="minorEastAsia" w:hAnsiTheme="minorEastAsia" w:eastAsiaTheme="minorEastAsia"/>
                <w:b/>
                <w:bCs/>
                <w:color w:val="000000" w:themeColor="text1"/>
                <w:sz w:val="24"/>
                <w:highlight w:val="none"/>
                <w14:textFill>
                  <w14:solidFill>
                    <w14:schemeClr w14:val="tx1"/>
                  </w14:solidFill>
                </w14:textFill>
              </w:rPr>
              <w:t>打分标准</w:t>
            </w:r>
          </w:p>
        </w:tc>
      </w:tr>
      <w:tr w14:paraId="34428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52A8AF7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p w14:paraId="2C616E02">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0分)</w:t>
            </w:r>
          </w:p>
        </w:tc>
        <w:tc>
          <w:tcPr>
            <w:tcW w:w="2597" w:type="dxa"/>
            <w:gridSpan w:val="2"/>
            <w:vAlign w:val="center"/>
          </w:tcPr>
          <w:p w14:paraId="30C6188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价格</w:t>
            </w:r>
          </w:p>
        </w:tc>
        <w:tc>
          <w:tcPr>
            <w:tcW w:w="850" w:type="dxa"/>
            <w:vAlign w:val="center"/>
          </w:tcPr>
          <w:p w14:paraId="3AA77F5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0</w:t>
            </w:r>
          </w:p>
        </w:tc>
        <w:tc>
          <w:tcPr>
            <w:tcW w:w="5812" w:type="dxa"/>
            <w:vAlign w:val="center"/>
          </w:tcPr>
          <w:p w14:paraId="7048880C">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kern w:val="0"/>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299827FA">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kern w:val="0"/>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highlight w:val="none"/>
                <w14:textFill>
                  <w14:solidFill>
                    <w14:schemeClr w14:val="tx1"/>
                  </w14:solidFill>
                </w14:textFill>
              </w:rPr>
              <w:t>投标报价得分＝（评标基准价/投标报价）×分值。</w:t>
            </w:r>
          </w:p>
          <w:p w14:paraId="35C7277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cs="Tahoma" w:asciiTheme="minorEastAsia" w:hAnsiTheme="minorEastAsia" w:eastAsiaTheme="minorEastAsia"/>
                <w:color w:val="000000" w:themeColor="text1"/>
                <w:kern w:val="0"/>
                <w:sz w:val="24"/>
                <w:highlight w:val="none"/>
                <w14:textFill>
                  <w14:solidFill>
                    <w14:schemeClr w14:val="tx1"/>
                  </w14:solidFill>
                </w14:textFill>
              </w:rPr>
              <w:t>此处投标报价指经过报价修正，及因落实政府采购政策进行价格调整后的报价，详见第四章《评标程序、评标方法和评标标准》2.4及2.5。</w:t>
            </w:r>
          </w:p>
        </w:tc>
      </w:tr>
      <w:tr w14:paraId="4AC5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84" w:type="dxa"/>
            <w:vMerge w:val="restart"/>
            <w:vAlign w:val="center"/>
          </w:tcPr>
          <w:p w14:paraId="77BAC64B">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商务</w:t>
            </w:r>
          </w:p>
          <w:p w14:paraId="53561A10">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部分</w:t>
            </w:r>
          </w:p>
          <w:p w14:paraId="2932CA8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（20）</w:t>
            </w:r>
          </w:p>
        </w:tc>
        <w:tc>
          <w:tcPr>
            <w:tcW w:w="2597" w:type="dxa"/>
            <w:gridSpan w:val="2"/>
            <w:vAlign w:val="center"/>
          </w:tcPr>
          <w:p w14:paraId="1C907A6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cs="Tahoma" w:asciiTheme="minorEastAsia" w:hAnsiTheme="minorEastAsia" w:eastAsiaTheme="minorEastAsia"/>
                <w:color w:val="000000" w:themeColor="text1"/>
                <w:sz w:val="24"/>
                <w:highlight w:val="none"/>
                <w14:textFill>
                  <w14:solidFill>
                    <w14:schemeClr w14:val="tx1"/>
                  </w14:solidFill>
                </w14:textFill>
              </w:rPr>
              <w:t>管理团队人员配备</w:t>
            </w:r>
          </w:p>
        </w:tc>
        <w:tc>
          <w:tcPr>
            <w:tcW w:w="850" w:type="dxa"/>
            <w:vAlign w:val="center"/>
          </w:tcPr>
          <w:p w14:paraId="6DB4A7B1">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cs="Tahoma" w:asciiTheme="minorEastAsia" w:hAnsiTheme="minorEastAsia" w:eastAsiaTheme="minorEastAsia"/>
                <w:color w:val="000000" w:themeColor="text1"/>
                <w:sz w:val="24"/>
                <w:highlight w:val="none"/>
                <w14:textFill>
                  <w14:solidFill>
                    <w14:schemeClr w14:val="tx1"/>
                  </w14:solidFill>
                </w14:textFill>
              </w:rPr>
              <w:t>10</w:t>
            </w:r>
          </w:p>
        </w:tc>
        <w:tc>
          <w:tcPr>
            <w:tcW w:w="5812" w:type="dxa"/>
          </w:tcPr>
          <w:p w14:paraId="46922F2E">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管理团队人员组成合理，相关管理经验充足，得</w:t>
            </w:r>
            <w:r>
              <w:rPr>
                <w:rFonts w:hint="default" w:asciiTheme="minorEastAsia" w:hAnsiTheme="minorEastAsia" w:eastAsiaTheme="minorEastAsia"/>
                <w:color w:val="000000" w:themeColor="text1"/>
                <w:sz w:val="24"/>
                <w:highlight w:val="none"/>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7128D78B">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管理团队人员组成基本合理，具有相关管理经验，得</w:t>
            </w:r>
            <w:r>
              <w:rPr>
                <w:rFonts w:hint="default" w:asciiTheme="minorEastAsia" w:hAnsiTheme="minorEastAsia" w:eastAsiaTheme="minorEastAsia"/>
                <w:color w:val="000000" w:themeColor="text1"/>
                <w:sz w:val="24"/>
                <w:highlight w:val="none"/>
                <w14:textFill>
                  <w14:solidFill>
                    <w14:schemeClr w14:val="tx1"/>
                  </w14:solidFill>
                </w14:textFill>
              </w:rPr>
              <w:t>7</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46E1D58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管理团队人员组成欠合理，相关管理经验较少，得</w:t>
            </w:r>
            <w:r>
              <w:rPr>
                <w:rFonts w:hint="default" w:asciiTheme="minorEastAsia" w:hAnsiTheme="minorEastAsia" w:eastAsiaTheme="minorEastAsia"/>
                <w:color w:val="000000" w:themeColor="text1"/>
                <w:sz w:val="24"/>
                <w:highlight w:val="none"/>
                <w14:textFill>
                  <w14:solidFill>
                    <w14:schemeClr w14:val="tx1"/>
                  </w14:solidFill>
                </w14:textFill>
              </w:rPr>
              <w:t>3</w:t>
            </w:r>
            <w:r>
              <w:rPr>
                <w:rFonts w:hint="eastAsia" w:asciiTheme="minorEastAsia" w:hAnsiTheme="minorEastAsia" w:eastAsiaTheme="minorEastAsia"/>
                <w:color w:val="000000" w:themeColor="text1"/>
                <w:sz w:val="24"/>
                <w:highlight w:val="none"/>
                <w14:textFill>
                  <w14:solidFill>
                    <w14:schemeClr w14:val="tx1"/>
                  </w14:solidFill>
                </w14:textFill>
              </w:rPr>
              <w:t>分；</w:t>
            </w:r>
          </w:p>
          <w:p w14:paraId="60CA44FB">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未提供管理团队人员配备得0分。</w:t>
            </w:r>
          </w:p>
        </w:tc>
      </w:tr>
      <w:tr w14:paraId="09BE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084" w:type="dxa"/>
            <w:vMerge w:val="continue"/>
            <w:vAlign w:val="center"/>
          </w:tcPr>
          <w:p w14:paraId="0DE73F1E">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7B6D0975">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同类项目业绩</w:t>
            </w:r>
          </w:p>
        </w:tc>
        <w:tc>
          <w:tcPr>
            <w:tcW w:w="850" w:type="dxa"/>
            <w:vAlign w:val="center"/>
          </w:tcPr>
          <w:p w14:paraId="2110CA1D">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10</w:t>
            </w:r>
          </w:p>
        </w:tc>
        <w:tc>
          <w:tcPr>
            <w:tcW w:w="5812" w:type="dxa"/>
            <w:vAlign w:val="center"/>
          </w:tcPr>
          <w:p w14:paraId="1C2670B6">
            <w:pPr>
              <w:keepNext w:val="0"/>
              <w:keepLines w:val="0"/>
              <w:suppressLineNumbers w:val="0"/>
              <w:spacing w:before="0" w:beforeAutospacing="0" w:after="0" w:afterAutospacing="0"/>
              <w:ind w:left="0" w:right="0"/>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投标人的近三年（</w:t>
            </w:r>
            <w:r>
              <w:rPr>
                <w:rFonts w:hint="default" w:asciiTheme="minorEastAsia" w:hAnsiTheme="minorEastAsia" w:eastAsiaTheme="minorEastAsia"/>
                <w:color w:val="000000" w:themeColor="text1"/>
                <w:sz w:val="24"/>
                <w:highlight w:val="none"/>
                <w14:textFill>
                  <w14:solidFill>
                    <w14:schemeClr w14:val="tx1"/>
                  </w14:solidFill>
                </w14:textFill>
              </w:rPr>
              <w:t>2022</w:t>
            </w:r>
            <w:r>
              <w:rPr>
                <w:rFonts w:hint="eastAsia" w:asciiTheme="minorEastAsia" w:hAnsiTheme="minorEastAsia" w:eastAsiaTheme="minorEastAsia"/>
                <w:color w:val="000000" w:themeColor="text1"/>
                <w:sz w:val="24"/>
                <w:highlight w:val="none"/>
                <w14:textFill>
                  <w14:solidFill>
                    <w14:schemeClr w14:val="tx1"/>
                  </w14:solidFill>
                </w14:textFill>
              </w:rPr>
              <w:t>年</w:t>
            </w:r>
            <w:r>
              <w:rPr>
                <w:rFonts w:hint="default" w:asciiTheme="minorEastAsia" w:hAnsiTheme="minorEastAsia" w:eastAsiaTheme="minorEastAsia"/>
                <w:color w:val="000000" w:themeColor="text1"/>
                <w:sz w:val="24"/>
                <w:highlight w:val="none"/>
                <w14:textFill>
                  <w14:solidFill>
                    <w14:schemeClr w14:val="tx1"/>
                  </w14:solidFill>
                </w14:textFill>
              </w:rPr>
              <w:t>1</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sz w:val="24"/>
                <w:highlight w:val="none"/>
                <w14:textFill>
                  <w14:solidFill>
                    <w14:schemeClr w14:val="tx1"/>
                  </w14:solidFill>
                </w14:textFill>
              </w:rPr>
              <w:t>月1日至开标截止日前）类似项目业绩，提供一份业绩证明材料的得</w:t>
            </w:r>
            <w:r>
              <w:rPr>
                <w:rFonts w:hint="default" w:asciiTheme="minorEastAsia" w:hAnsiTheme="minorEastAsia" w:eastAsiaTheme="minorEastAsia"/>
                <w:color w:val="000000" w:themeColor="text1"/>
                <w:sz w:val="24"/>
                <w:highlight w:val="none"/>
                <w14:textFill>
                  <w14:solidFill>
                    <w14:schemeClr w14:val="tx1"/>
                  </w14:solidFill>
                </w14:textFill>
              </w:rPr>
              <w:t>2.5</w:t>
            </w:r>
            <w:r>
              <w:rPr>
                <w:rFonts w:hint="eastAsia" w:asciiTheme="minorEastAsia" w:hAnsiTheme="minorEastAsia" w:eastAsiaTheme="minorEastAsia"/>
                <w:color w:val="000000" w:themeColor="text1"/>
                <w:sz w:val="24"/>
                <w:highlight w:val="none"/>
                <w14:textFill>
                  <w14:solidFill>
                    <w14:schemeClr w14:val="tx1"/>
                  </w14:solidFill>
                </w14:textFill>
              </w:rPr>
              <w:t>分，最多得</w:t>
            </w:r>
            <w:r>
              <w:rPr>
                <w:rFonts w:hint="default" w:asciiTheme="minorEastAsia" w:hAnsiTheme="minorEastAsia" w:eastAsiaTheme="minorEastAsia"/>
                <w:color w:val="000000" w:themeColor="text1"/>
                <w:sz w:val="24"/>
                <w:highlight w:val="none"/>
                <w14:textFill>
                  <w14:solidFill>
                    <w14:schemeClr w14:val="tx1"/>
                  </w14:solidFill>
                </w14:textFill>
              </w:rPr>
              <w:t>10</w:t>
            </w:r>
            <w:r>
              <w:rPr>
                <w:rFonts w:hint="eastAsia" w:asciiTheme="minorEastAsia" w:hAnsiTheme="minorEastAsia" w:eastAsiaTheme="minorEastAsia"/>
                <w:color w:val="000000" w:themeColor="text1"/>
                <w:sz w:val="24"/>
                <w:highlight w:val="none"/>
                <w14:textFill>
                  <w14:solidFill>
                    <w14:schemeClr w14:val="tx1"/>
                  </w14:solidFill>
                </w14:textFill>
              </w:rPr>
              <w:t>分。（以合同为依据）。</w:t>
            </w:r>
          </w:p>
        </w:tc>
      </w:tr>
      <w:tr w14:paraId="343F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jc w:val="center"/>
        </w:trPr>
        <w:tc>
          <w:tcPr>
            <w:tcW w:w="1084" w:type="dxa"/>
            <w:vMerge w:val="restart"/>
            <w:vAlign w:val="center"/>
          </w:tcPr>
          <w:p w14:paraId="745D084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技术</w:t>
            </w:r>
          </w:p>
          <w:p w14:paraId="301400F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部分</w:t>
            </w:r>
          </w:p>
          <w:p w14:paraId="0A759D6F">
            <w:pPr>
              <w:keepNext w:val="0"/>
              <w:keepLines w:val="0"/>
              <w:suppressLineNumbers w:val="0"/>
              <w:spacing w:before="0" w:beforeAutospacing="0" w:after="0" w:afterAutospacing="0"/>
              <w:ind w:left="0" w:right="0"/>
              <w:jc w:val="center"/>
              <w:rPr>
                <w:rFonts w:hint="default" w:cs="Tahoma"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70</w:t>
            </w:r>
            <w:r>
              <w:rPr>
                <w:rFonts w:hint="eastAsia" w:asciiTheme="minorEastAsia" w:hAnsiTheme="minorEastAsia" w:eastAsiaTheme="minorEastAsia"/>
                <w:color w:val="000000" w:themeColor="text1"/>
                <w:sz w:val="24"/>
                <w:highlight w:val="none"/>
                <w14:textFill>
                  <w14:solidFill>
                    <w14:schemeClr w14:val="tx1"/>
                  </w14:solidFill>
                </w14:textFill>
              </w:rPr>
              <w:t>分)</w:t>
            </w:r>
          </w:p>
        </w:tc>
        <w:tc>
          <w:tcPr>
            <w:tcW w:w="2597" w:type="dxa"/>
            <w:gridSpan w:val="2"/>
            <w:vAlign w:val="center"/>
          </w:tcPr>
          <w:p w14:paraId="5D256A6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详细描述对所投标项目的重点、难点分析</w:t>
            </w:r>
          </w:p>
        </w:tc>
        <w:tc>
          <w:tcPr>
            <w:tcW w:w="850" w:type="dxa"/>
            <w:vAlign w:val="center"/>
          </w:tcPr>
          <w:p w14:paraId="7F703C18">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10</w:t>
            </w:r>
          </w:p>
        </w:tc>
        <w:tc>
          <w:tcPr>
            <w:tcW w:w="5812" w:type="dxa"/>
            <w:vAlign w:val="center"/>
          </w:tcPr>
          <w:p w14:paraId="0FBE71E3">
            <w:pPr>
              <w:keepNext w:val="0"/>
              <w:keepLines w:val="0"/>
              <w:suppressLineNumbers w:val="0"/>
              <w:adjustRightInd w:val="0"/>
              <w:snapToGrid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根据本项目采购需求</w:t>
            </w:r>
            <w:r>
              <w:rPr>
                <w:rFonts w:hint="eastAsia" w:asciiTheme="minorEastAsia" w:hAnsiTheme="minorEastAsia" w:eastAsiaTheme="minorEastAsia"/>
                <w:color w:val="000000" w:themeColor="text1"/>
                <w:sz w:val="24"/>
                <w:highlight w:val="none"/>
                <w14:textFill>
                  <w14:solidFill>
                    <w14:schemeClr w14:val="tx1"/>
                  </w14:solidFill>
                </w14:textFill>
              </w:rPr>
              <w:t>，</w:t>
            </w:r>
            <w:r>
              <w:rPr>
                <w:rFonts w:hint="default" w:asciiTheme="minorEastAsia" w:hAnsiTheme="minorEastAsia" w:eastAsiaTheme="minorEastAsia"/>
                <w:color w:val="000000" w:themeColor="text1"/>
                <w:sz w:val="24"/>
                <w:highlight w:val="none"/>
                <w14:textFill>
                  <w14:solidFill>
                    <w14:schemeClr w14:val="tx1"/>
                  </w14:solidFill>
                </w14:textFill>
              </w:rPr>
              <w:t>描述对本项目的</w:t>
            </w:r>
            <w:r>
              <w:rPr>
                <w:rFonts w:hint="eastAsia" w:asciiTheme="minorEastAsia" w:hAnsiTheme="minorEastAsia" w:eastAsiaTheme="minorEastAsia"/>
                <w:color w:val="000000" w:themeColor="text1"/>
                <w:sz w:val="24"/>
                <w:highlight w:val="none"/>
                <w14:textFill>
                  <w14:solidFill>
                    <w14:schemeClr w14:val="tx1"/>
                  </w14:solidFill>
                </w14:textFill>
              </w:rPr>
              <w:t>重点、难点分析</w:t>
            </w:r>
          </w:p>
          <w:p w14:paraId="1823CD09">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重点、难点分析深入，定位准确，得</w:t>
            </w:r>
            <w:r>
              <w:rPr>
                <w:rFonts w:hint="default" w:asciiTheme="minorEastAsia" w:hAnsiTheme="minorEastAsia" w:eastAsiaTheme="minorEastAsia"/>
                <w:color w:val="000000" w:themeColor="text1"/>
                <w:highlight w:val="none"/>
                <w14:textFill>
                  <w14:solidFill>
                    <w14:schemeClr w14:val="tx1"/>
                  </w14:solidFill>
                </w14:textFill>
              </w:rPr>
              <w:t>10</w:t>
            </w:r>
            <w:r>
              <w:rPr>
                <w:rFonts w:hint="eastAsia" w:asciiTheme="minorEastAsia" w:hAnsiTheme="minorEastAsia" w:eastAsiaTheme="minorEastAsia"/>
                <w:color w:val="000000" w:themeColor="text1"/>
                <w:highlight w:val="none"/>
                <w14:textFill>
                  <w14:solidFill>
                    <w14:schemeClr w14:val="tx1"/>
                  </w14:solidFill>
                </w14:textFill>
              </w:rPr>
              <w:t>分；</w:t>
            </w:r>
          </w:p>
          <w:p w14:paraId="307D9542">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hint="default" w:asciiTheme="minorEastAsia" w:hAnsiTheme="minorEastAsia" w:eastAsiaTheme="minorEastAsia"/>
                <w:color w:val="000000" w:themeColor="text1"/>
                <w:highlight w:val="none"/>
                <w14:textFill>
                  <w14:solidFill>
                    <w14:schemeClr w14:val="tx1"/>
                  </w14:solidFill>
                </w14:textFill>
              </w:rPr>
              <w:t>深入</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但</w:t>
            </w:r>
            <w:r>
              <w:rPr>
                <w:rFonts w:hint="eastAsia" w:asciiTheme="minorEastAsia" w:hAnsiTheme="minorEastAsia" w:eastAsiaTheme="minorEastAsia"/>
                <w:color w:val="000000" w:themeColor="text1"/>
                <w:highlight w:val="none"/>
                <w14:textFill>
                  <w14:solidFill>
                    <w14:schemeClr w14:val="tx1"/>
                  </w14:solidFill>
                </w14:textFill>
              </w:rPr>
              <w:t>定位</w:t>
            </w:r>
            <w:r>
              <w:rPr>
                <w:rFonts w:hint="default"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得7</w:t>
            </w:r>
            <w:r>
              <w:rPr>
                <w:rFonts w:hint="eastAsia" w:asciiTheme="minorEastAsia" w:hAnsiTheme="minorEastAsia" w:eastAsiaTheme="minorEastAsia"/>
                <w:color w:val="000000" w:themeColor="text1"/>
                <w:highlight w:val="none"/>
                <w14:textFill>
                  <w14:solidFill>
                    <w14:schemeClr w14:val="tx1"/>
                  </w14:solidFill>
                </w14:textFill>
              </w:rPr>
              <w:t>分；</w:t>
            </w:r>
          </w:p>
          <w:p w14:paraId="5CD3C749">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w:t>
            </w:r>
            <w:r>
              <w:rPr>
                <w:rFonts w:hint="default" w:asciiTheme="minorEastAsia" w:hAnsiTheme="minorEastAsia" w:eastAsiaTheme="minorEastAsia"/>
                <w:color w:val="000000" w:themeColor="text1"/>
                <w:highlight w:val="none"/>
                <w14:textFill>
                  <w14:solidFill>
                    <w14:schemeClr w14:val="tx1"/>
                  </w14:solidFill>
                </w14:textFill>
              </w:rPr>
              <w:t>浮浅</w:t>
            </w:r>
            <w:r>
              <w:rPr>
                <w:rFonts w:hint="eastAsia" w:asciiTheme="minorEastAsia" w:hAnsiTheme="minorEastAsia" w:eastAsiaTheme="minorEastAsia"/>
                <w:color w:val="000000" w:themeColor="text1"/>
                <w:highlight w:val="none"/>
                <w14:textFill>
                  <w14:solidFill>
                    <w14:schemeClr w14:val="tx1"/>
                  </w14:solidFill>
                </w14:textFill>
              </w:rPr>
              <w:t>，且定位</w:t>
            </w:r>
            <w:r>
              <w:rPr>
                <w:rFonts w:hint="default" w:asciiTheme="minorEastAsia" w:hAnsiTheme="minorEastAsia" w:eastAsiaTheme="minorEastAsia"/>
                <w:color w:val="000000" w:themeColor="text1"/>
                <w:highlight w:val="none"/>
                <w14:textFill>
                  <w14:solidFill>
                    <w14:schemeClr w14:val="tx1"/>
                  </w14:solidFill>
                </w14:textFill>
              </w:rPr>
              <w:t>不够准确</w:t>
            </w:r>
            <w:r>
              <w:rPr>
                <w:rFonts w:hint="eastAsia" w:asciiTheme="minorEastAsia" w:hAnsiTheme="minorEastAsia" w:eastAsiaTheme="minorEastAsia"/>
                <w:color w:val="000000" w:themeColor="text1"/>
                <w:highlight w:val="none"/>
                <w14:textFill>
                  <w14:solidFill>
                    <w14:schemeClr w14:val="tx1"/>
                  </w14:solidFill>
                </w14:textFill>
              </w:rPr>
              <w:t>，</w:t>
            </w:r>
            <w:r>
              <w:rPr>
                <w:rFonts w:hint="default" w:asciiTheme="minorEastAsia" w:hAnsiTheme="minorEastAsia" w:eastAsiaTheme="minorEastAsia"/>
                <w:color w:val="000000" w:themeColor="text1"/>
                <w:highlight w:val="none"/>
                <w14:textFill>
                  <w14:solidFill>
                    <w14:schemeClr w14:val="tx1"/>
                  </w14:solidFill>
                </w14:textFill>
              </w:rPr>
              <w:t>得3</w:t>
            </w:r>
            <w:r>
              <w:rPr>
                <w:rFonts w:hint="eastAsia" w:asciiTheme="minorEastAsia" w:hAnsiTheme="minorEastAsia" w:eastAsiaTheme="minorEastAsia"/>
                <w:color w:val="000000" w:themeColor="text1"/>
                <w:highlight w:val="none"/>
                <w14:textFill>
                  <w14:solidFill>
                    <w14:schemeClr w14:val="tx1"/>
                  </w14:solidFill>
                </w14:textFill>
              </w:rPr>
              <w:t>分；</w:t>
            </w:r>
          </w:p>
          <w:p w14:paraId="43913235">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对本项目的</w:t>
            </w:r>
            <w:r>
              <w:rPr>
                <w:rFonts w:hint="eastAsia" w:asciiTheme="minorEastAsia" w:hAnsiTheme="minorEastAsia" w:eastAsiaTheme="minorEastAsia"/>
                <w:color w:val="000000" w:themeColor="text1"/>
                <w:highlight w:val="none"/>
                <w14:textFill>
                  <w14:solidFill>
                    <w14:schemeClr w14:val="tx1"/>
                  </w14:solidFill>
                </w14:textFill>
              </w:rPr>
              <w:t>重点、难点分析不相关或未进行描述</w:t>
            </w:r>
            <w:r>
              <w:rPr>
                <w:rFonts w:hint="default" w:asciiTheme="minorEastAsia" w:hAnsiTheme="minorEastAsia" w:eastAsiaTheme="minorEastAsia"/>
                <w:color w:val="000000" w:themeColor="text1"/>
                <w:highlight w:val="none"/>
                <w14:textFill>
                  <w14:solidFill>
                    <w14:schemeClr w14:val="tx1"/>
                  </w14:solidFill>
                </w14:textFill>
              </w:rPr>
              <w:t>，得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21E28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30C7E0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614B2476">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服务方案</w:t>
            </w:r>
          </w:p>
          <w:p w14:paraId="1AC2A7E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default" w:cs="宋体" w:asciiTheme="minorEastAsia" w:hAnsiTheme="minorEastAsia" w:eastAsiaTheme="minorEastAsia"/>
                <w:color w:val="000000" w:themeColor="text1"/>
                <w:sz w:val="24"/>
                <w:highlight w:val="none"/>
                <w14:textFill>
                  <w14:solidFill>
                    <w14:schemeClr w14:val="tx1"/>
                  </w14:solidFill>
                </w14:textFill>
              </w:rPr>
              <w:t>2</w:t>
            </w: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4</w:t>
            </w:r>
            <w:r>
              <w:rPr>
                <w:rFonts w:hint="default" w:cs="宋体" w:asciiTheme="minorEastAsia" w:hAnsiTheme="minorEastAsia" w:eastAsiaTheme="minorEastAsia"/>
                <w:color w:val="000000" w:themeColor="text1"/>
                <w:sz w:val="24"/>
                <w:highlight w:val="none"/>
                <w14:textFill>
                  <w14:solidFill>
                    <w14:schemeClr w14:val="tx1"/>
                  </w14:solidFill>
                </w14:textFill>
              </w:rPr>
              <w:t>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38AEEA28">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cs="宋体" w:asciiTheme="minorEastAsia" w:hAnsiTheme="minorEastAsia" w:eastAsiaTheme="minorEastAsia"/>
                <w:color w:val="000000" w:themeColor="text1"/>
                <w:sz w:val="24"/>
                <w:highlight w:val="none"/>
                <w:lang w:val="en-US" w:eastAsia="zh-CN"/>
                <w14:textFill>
                  <w14:solidFill>
                    <w14:schemeClr w14:val="tx1"/>
                  </w14:solidFill>
                </w14:textFill>
              </w:rPr>
              <w:t>日常安保方案</w:t>
            </w:r>
          </w:p>
        </w:tc>
        <w:tc>
          <w:tcPr>
            <w:tcW w:w="850" w:type="dxa"/>
            <w:vAlign w:val="center"/>
          </w:tcPr>
          <w:p w14:paraId="2959D9B3">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7701615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分；</w:t>
            </w:r>
          </w:p>
          <w:p w14:paraId="0B006B7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分；</w:t>
            </w:r>
          </w:p>
          <w:p w14:paraId="2A26E5A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31443CF0">
            <w:pPr>
              <w:pStyle w:val="4"/>
              <w:keepNext w:val="0"/>
              <w:keepLines w:val="0"/>
              <w:suppressLineNumbers w:val="0"/>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08C24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AA6CA23">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3BA553E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50902DFD">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校门管理方案</w:t>
            </w:r>
          </w:p>
        </w:tc>
        <w:tc>
          <w:tcPr>
            <w:tcW w:w="850" w:type="dxa"/>
            <w:vAlign w:val="center"/>
          </w:tcPr>
          <w:p w14:paraId="46412CC9">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4D5FE7BF">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分；</w:t>
            </w:r>
          </w:p>
          <w:p w14:paraId="734A6439">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分；</w:t>
            </w:r>
          </w:p>
          <w:p w14:paraId="07F3D6BF">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30821090">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未提供得</w:t>
            </w:r>
            <w:r>
              <w:rPr>
                <w:rFonts w:hint="eastAsia" w:asciiTheme="minorEastAsia" w:hAnsiTheme="minorEastAsia" w:eastAsiaTheme="minorEastAsia"/>
                <w:color w:val="000000" w:themeColor="text1"/>
                <w:sz w:val="24"/>
                <w:highlight w:val="none"/>
                <w14:textFill>
                  <w14:solidFill>
                    <w14:schemeClr w14:val="tx1"/>
                  </w14:solidFill>
                </w14:textFill>
              </w:rPr>
              <w:t>0分。</w:t>
            </w:r>
          </w:p>
        </w:tc>
      </w:tr>
      <w:tr w14:paraId="1968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304BD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1AD9F71C">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36E9A0A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秩序维护方案</w:t>
            </w:r>
          </w:p>
        </w:tc>
        <w:tc>
          <w:tcPr>
            <w:tcW w:w="850" w:type="dxa"/>
            <w:vAlign w:val="center"/>
          </w:tcPr>
          <w:p w14:paraId="3BC4D1FA">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08B83D37">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分；</w:t>
            </w:r>
          </w:p>
          <w:p w14:paraId="1F110ED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分；</w:t>
            </w:r>
          </w:p>
          <w:p w14:paraId="6C73403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1C7396B0">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未提供得</w:t>
            </w:r>
            <w:r>
              <w:rPr>
                <w:rFonts w:hint="eastAsia" w:asciiTheme="minorEastAsia" w:hAnsiTheme="minorEastAsia" w:eastAsiaTheme="minorEastAsia"/>
                <w:color w:val="000000" w:themeColor="text1"/>
                <w:sz w:val="24"/>
                <w:highlight w:val="none"/>
                <w14:textFill>
                  <w14:solidFill>
                    <w14:schemeClr w14:val="tx1"/>
                  </w14:solidFill>
                </w14:textFill>
              </w:rPr>
              <w:t>0分。</w:t>
            </w:r>
          </w:p>
        </w:tc>
      </w:tr>
      <w:tr w14:paraId="4737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ABFEDE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10169422">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4D3D8E54">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重大活动安保方案</w:t>
            </w:r>
          </w:p>
        </w:tc>
        <w:tc>
          <w:tcPr>
            <w:tcW w:w="850" w:type="dxa"/>
            <w:vAlign w:val="center"/>
          </w:tcPr>
          <w:p w14:paraId="4D8A0C46">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4405B88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分；</w:t>
            </w:r>
          </w:p>
          <w:p w14:paraId="2A8466B0">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分；</w:t>
            </w:r>
          </w:p>
          <w:p w14:paraId="34643366">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03149225">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未提供得</w:t>
            </w:r>
            <w:r>
              <w:rPr>
                <w:rFonts w:hint="eastAsia" w:asciiTheme="minorEastAsia" w:hAnsiTheme="minorEastAsia" w:eastAsiaTheme="minorEastAsia"/>
                <w:color w:val="000000" w:themeColor="text1"/>
                <w:sz w:val="24"/>
                <w:highlight w:val="none"/>
                <w14:textFill>
                  <w14:solidFill>
                    <w14:schemeClr w14:val="tx1"/>
                  </w14:solidFill>
                </w14:textFill>
              </w:rPr>
              <w:t>0分。</w:t>
            </w:r>
          </w:p>
        </w:tc>
      </w:tr>
      <w:tr w14:paraId="47B9B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025E35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388F3BC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服务人员岗前培训方案</w:t>
            </w:r>
          </w:p>
          <w:p w14:paraId="69F5EDFA">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default" w:cs="宋体" w:asciiTheme="minorEastAsia" w:hAnsiTheme="minorEastAsia" w:eastAsiaTheme="minorEastAsia"/>
                <w:color w:val="000000" w:themeColor="text1"/>
                <w:sz w:val="24"/>
                <w:highlight w:val="none"/>
                <w14:textFill>
                  <w14:solidFill>
                    <w14:schemeClr w14:val="tx1"/>
                  </w14:solidFill>
                </w14:textFill>
              </w:rPr>
              <w:t>10分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1AB78D1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Style w:val="52"/>
                <w:rFonts w:hint="default" w:cs="Segoe UI" w:asciiTheme="minorEastAsia" w:hAnsiTheme="minorEastAsia" w:eastAsiaTheme="minorEastAsia"/>
                <w:b w:val="0"/>
                <w:color w:val="000000" w:themeColor="text1"/>
                <w:sz w:val="24"/>
                <w:highlight w:val="none"/>
                <w:shd w:val="clear" w:color="auto" w:fill="FFFFFF"/>
                <w14:textFill>
                  <w14:solidFill>
                    <w14:schemeClr w14:val="tx1"/>
                  </w14:solidFill>
                </w14:textFill>
              </w:rPr>
              <w:t>培训内容</w:t>
            </w:r>
          </w:p>
        </w:tc>
        <w:tc>
          <w:tcPr>
            <w:tcW w:w="850" w:type="dxa"/>
            <w:vAlign w:val="center"/>
          </w:tcPr>
          <w:p w14:paraId="0EACEC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5812" w:type="dxa"/>
            <w:vAlign w:val="center"/>
          </w:tcPr>
          <w:p w14:paraId="1B08EDDA">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highlight w:val="none"/>
                <w14:textFill>
                  <w14:solidFill>
                    <w14:schemeClr w14:val="tx1"/>
                  </w14:solidFill>
                </w14:textFill>
              </w:rPr>
              <w:t>5</w:t>
            </w:r>
            <w:r>
              <w:rPr>
                <w:rFonts w:hint="eastAsia" w:asciiTheme="minorEastAsia" w:hAnsiTheme="minorEastAsia" w:eastAsiaTheme="minorEastAsia"/>
                <w:color w:val="000000" w:themeColor="text1"/>
                <w:highlight w:val="none"/>
                <w14:textFill>
                  <w14:solidFill>
                    <w14:schemeClr w14:val="tx1"/>
                  </w14:solidFill>
                </w14:textFill>
              </w:rPr>
              <w:t>分；</w:t>
            </w:r>
          </w:p>
          <w:p w14:paraId="409983CF">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default"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5C627E3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与项目需求存在严重偏差得1分；</w:t>
            </w:r>
          </w:p>
          <w:p w14:paraId="49908135">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1A62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0D7FE6">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32F06615">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4B89111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培训方式与方法</w:t>
            </w:r>
          </w:p>
        </w:tc>
        <w:tc>
          <w:tcPr>
            <w:tcW w:w="850" w:type="dxa"/>
            <w:vAlign w:val="center"/>
          </w:tcPr>
          <w:p w14:paraId="6460800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5812" w:type="dxa"/>
            <w:vAlign w:val="center"/>
          </w:tcPr>
          <w:p w14:paraId="651D92D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highlight w:val="none"/>
                <w14:textFill>
                  <w14:solidFill>
                    <w14:schemeClr w14:val="tx1"/>
                  </w14:solidFill>
                </w14:textFill>
              </w:rPr>
              <w:t>5</w:t>
            </w:r>
            <w:r>
              <w:rPr>
                <w:rFonts w:hint="eastAsia" w:asciiTheme="minorEastAsia" w:hAnsiTheme="minorEastAsia" w:eastAsiaTheme="minorEastAsia"/>
                <w:color w:val="000000" w:themeColor="text1"/>
                <w:highlight w:val="none"/>
                <w14:textFill>
                  <w14:solidFill>
                    <w14:schemeClr w14:val="tx1"/>
                  </w14:solidFill>
                </w14:textFill>
              </w:rPr>
              <w:t>分；</w:t>
            </w:r>
          </w:p>
          <w:p w14:paraId="3A9748AD">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default"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58CBF761">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与项目需求存在严重偏差得1分；</w:t>
            </w:r>
          </w:p>
          <w:p w14:paraId="23DE189C">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2FA8F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46BC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5ABC933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服务人员日常管理方案</w:t>
            </w:r>
          </w:p>
          <w:p w14:paraId="0F677F18">
            <w:pPr>
              <w:pStyle w:val="15"/>
              <w:keepNext w:val="0"/>
              <w:keepLines w:val="0"/>
              <w:suppressLineNumbers w:val="0"/>
              <w:spacing w:beforeAutospacing="0" w:after="0" w:afterAutospacing="0"/>
              <w:ind w:left="0" w:right="0"/>
              <w:rPr>
                <w:rFonts w:hint="default" w:asciiTheme="minorEastAsia" w:hAnsiTheme="minorEastAsia" w:eastAsiaTheme="minorEastAsia"/>
                <w:color w:val="000000" w:themeColor="text1"/>
                <w:highlight w:val="none"/>
                <w14:textFill>
                  <w14:solidFill>
                    <w14:schemeClr w14:val="tx1"/>
                  </w14:solidFill>
                </w14:textFill>
              </w:rPr>
            </w:pPr>
            <w:r>
              <w:rPr>
                <w:rFonts w:hint="eastAsia" w:cs="宋体" w:asciiTheme="minorEastAsia" w:hAnsiTheme="minorEastAsia" w:eastAsiaTheme="minorEastAsia"/>
                <w:color w:val="000000" w:themeColor="text1"/>
                <w:highlight w:val="none"/>
                <w14:textFill>
                  <w14:solidFill>
                    <w14:schemeClr w14:val="tx1"/>
                  </w14:solidFill>
                </w14:textFill>
              </w:rPr>
              <w:t>（</w:t>
            </w:r>
            <w:r>
              <w:rPr>
                <w:rFonts w:hint="default" w:cs="宋体" w:asciiTheme="minorEastAsia" w:hAnsiTheme="minorEastAsia" w:eastAsiaTheme="minorEastAsia"/>
                <w:color w:val="000000" w:themeColor="text1"/>
                <w:highlight w:val="none"/>
                <w14:textFill>
                  <w14:solidFill>
                    <w14:schemeClr w14:val="tx1"/>
                  </w14:solidFill>
                </w14:textFill>
              </w:rPr>
              <w:t>10分</w:t>
            </w:r>
            <w:r>
              <w:rPr>
                <w:rFonts w:hint="eastAsia" w:cs="宋体" w:asciiTheme="minorEastAsia" w:hAnsiTheme="minorEastAsia" w:eastAsiaTheme="minorEastAsia"/>
                <w:color w:val="000000" w:themeColor="text1"/>
                <w:highlight w:val="none"/>
                <w14:textFill>
                  <w14:solidFill>
                    <w14:schemeClr w14:val="tx1"/>
                  </w14:solidFill>
                </w14:textFill>
              </w:rPr>
              <w:t>）</w:t>
            </w:r>
          </w:p>
        </w:tc>
        <w:tc>
          <w:tcPr>
            <w:tcW w:w="1276" w:type="dxa"/>
            <w:vAlign w:val="center"/>
          </w:tcPr>
          <w:p w14:paraId="1083695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内部管理制度</w:t>
            </w:r>
          </w:p>
        </w:tc>
        <w:tc>
          <w:tcPr>
            <w:tcW w:w="850" w:type="dxa"/>
            <w:vAlign w:val="center"/>
          </w:tcPr>
          <w:p w14:paraId="1C6D6CE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5812" w:type="dxa"/>
            <w:vAlign w:val="center"/>
          </w:tcPr>
          <w:p w14:paraId="2CF881A9">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highlight w:val="none"/>
                <w14:textFill>
                  <w14:solidFill>
                    <w14:schemeClr w14:val="tx1"/>
                  </w14:solidFill>
                </w14:textFill>
              </w:rPr>
              <w:t>5</w:t>
            </w:r>
            <w:r>
              <w:rPr>
                <w:rFonts w:hint="eastAsia" w:asciiTheme="minorEastAsia" w:hAnsiTheme="minorEastAsia" w:eastAsiaTheme="minorEastAsia"/>
                <w:color w:val="000000" w:themeColor="text1"/>
                <w:highlight w:val="none"/>
                <w14:textFill>
                  <w14:solidFill>
                    <w14:schemeClr w14:val="tx1"/>
                  </w14:solidFill>
                </w14:textFill>
              </w:rPr>
              <w:t>分；</w:t>
            </w:r>
          </w:p>
          <w:p w14:paraId="549307C3">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default"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279D95BD">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与项目需求存在严重偏差得1分；</w:t>
            </w:r>
          </w:p>
          <w:p w14:paraId="63863B97">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2D7F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00420A82">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0099DEA5">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29FF030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考核机制</w:t>
            </w:r>
          </w:p>
        </w:tc>
        <w:tc>
          <w:tcPr>
            <w:tcW w:w="850" w:type="dxa"/>
            <w:vAlign w:val="center"/>
          </w:tcPr>
          <w:p w14:paraId="37234C3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5812" w:type="dxa"/>
            <w:vAlign w:val="center"/>
          </w:tcPr>
          <w:p w14:paraId="60309D85">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highlight w:val="none"/>
                <w14:textFill>
                  <w14:solidFill>
                    <w14:schemeClr w14:val="tx1"/>
                  </w14:solidFill>
                </w14:textFill>
              </w:rPr>
              <w:t>5</w:t>
            </w:r>
            <w:r>
              <w:rPr>
                <w:rFonts w:hint="eastAsia" w:asciiTheme="minorEastAsia" w:hAnsiTheme="minorEastAsia" w:eastAsiaTheme="minorEastAsia"/>
                <w:color w:val="000000" w:themeColor="text1"/>
                <w:highlight w:val="none"/>
                <w14:textFill>
                  <w14:solidFill>
                    <w14:schemeClr w14:val="tx1"/>
                  </w14:solidFill>
                </w14:textFill>
              </w:rPr>
              <w:t>分；</w:t>
            </w:r>
          </w:p>
          <w:p w14:paraId="4417DD98">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default"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629CE7BC">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与项目需求存在严重偏差得1分；</w:t>
            </w:r>
          </w:p>
          <w:p w14:paraId="3872F72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291F5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238CF9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restart"/>
            <w:vAlign w:val="center"/>
          </w:tcPr>
          <w:p w14:paraId="28815982">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bCs/>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sz w:val="24"/>
                <w:highlight w:val="none"/>
                <w14:textFill>
                  <w14:solidFill>
                    <w14:schemeClr w14:val="tx1"/>
                  </w14:solidFill>
                </w14:textFill>
              </w:rPr>
              <w:t>应急处理预案</w:t>
            </w:r>
          </w:p>
          <w:p w14:paraId="05538ECC">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w:t>
            </w:r>
            <w:r>
              <w:rPr>
                <w:rFonts w:hint="default" w:cs="宋体" w:asciiTheme="minorEastAsia" w:hAnsiTheme="minorEastAsia" w:eastAsiaTheme="minorEastAsia"/>
                <w:color w:val="000000" w:themeColor="text1"/>
                <w:sz w:val="24"/>
                <w:highlight w:val="none"/>
                <w14:textFill>
                  <w14:solidFill>
                    <w14:schemeClr w14:val="tx1"/>
                  </w14:solidFill>
                </w14:textFill>
              </w:rPr>
              <w:t>10分</w:t>
            </w:r>
            <w:r>
              <w:rPr>
                <w:rFonts w:hint="eastAsia" w:cs="宋体" w:asciiTheme="minorEastAsia" w:hAnsiTheme="minorEastAsia" w:eastAsiaTheme="minorEastAsia"/>
                <w:color w:val="000000" w:themeColor="text1"/>
                <w:sz w:val="24"/>
                <w:highlight w:val="none"/>
                <w14:textFill>
                  <w14:solidFill>
                    <w14:schemeClr w14:val="tx1"/>
                  </w14:solidFill>
                </w14:textFill>
              </w:rPr>
              <w:t>）</w:t>
            </w:r>
          </w:p>
        </w:tc>
        <w:tc>
          <w:tcPr>
            <w:tcW w:w="1276" w:type="dxa"/>
            <w:vAlign w:val="center"/>
          </w:tcPr>
          <w:p w14:paraId="7199CEE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组织架构与职责</w:t>
            </w:r>
          </w:p>
        </w:tc>
        <w:tc>
          <w:tcPr>
            <w:tcW w:w="850" w:type="dxa"/>
            <w:vAlign w:val="center"/>
          </w:tcPr>
          <w:p w14:paraId="34A4110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5812" w:type="dxa"/>
            <w:vAlign w:val="center"/>
          </w:tcPr>
          <w:p w14:paraId="152DCC3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highlight w:val="none"/>
                <w14:textFill>
                  <w14:solidFill>
                    <w14:schemeClr w14:val="tx1"/>
                  </w14:solidFill>
                </w14:textFill>
              </w:rPr>
              <w:t>5</w:t>
            </w:r>
            <w:r>
              <w:rPr>
                <w:rFonts w:hint="eastAsia" w:asciiTheme="minorEastAsia" w:hAnsiTheme="minorEastAsia" w:eastAsiaTheme="minorEastAsia"/>
                <w:color w:val="000000" w:themeColor="text1"/>
                <w:highlight w:val="none"/>
                <w14:textFill>
                  <w14:solidFill>
                    <w14:schemeClr w14:val="tx1"/>
                  </w14:solidFill>
                </w14:textFill>
              </w:rPr>
              <w:t>分；</w:t>
            </w:r>
          </w:p>
          <w:p w14:paraId="18FFA323">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default"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22222AB1">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与项目需求存在严重偏差得1分；</w:t>
            </w:r>
          </w:p>
          <w:p w14:paraId="13CC8BE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426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25F959D">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1321" w:type="dxa"/>
            <w:vMerge w:val="continue"/>
            <w:vAlign w:val="center"/>
          </w:tcPr>
          <w:p w14:paraId="17FB7A16">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p>
        </w:tc>
        <w:tc>
          <w:tcPr>
            <w:tcW w:w="1276" w:type="dxa"/>
            <w:vAlign w:val="center"/>
          </w:tcPr>
          <w:p w14:paraId="25874D8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响应流程与处置措施</w:t>
            </w:r>
          </w:p>
        </w:tc>
        <w:tc>
          <w:tcPr>
            <w:tcW w:w="850" w:type="dxa"/>
            <w:vAlign w:val="center"/>
          </w:tcPr>
          <w:p w14:paraId="52B4E11E">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5</w:t>
            </w:r>
          </w:p>
        </w:tc>
        <w:tc>
          <w:tcPr>
            <w:tcW w:w="5812" w:type="dxa"/>
            <w:vAlign w:val="center"/>
          </w:tcPr>
          <w:p w14:paraId="002D2FE4">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default" w:asciiTheme="minorEastAsia" w:hAnsiTheme="minorEastAsia" w:eastAsiaTheme="minorEastAsia"/>
                <w:color w:val="000000" w:themeColor="text1"/>
                <w:highlight w:val="none"/>
                <w14:textFill>
                  <w14:solidFill>
                    <w14:schemeClr w14:val="tx1"/>
                  </w14:solidFill>
                </w14:textFill>
              </w:rPr>
              <w:t>5</w:t>
            </w:r>
            <w:r>
              <w:rPr>
                <w:rFonts w:hint="eastAsia" w:asciiTheme="minorEastAsia" w:hAnsiTheme="minorEastAsia" w:eastAsiaTheme="minorEastAsia"/>
                <w:color w:val="000000" w:themeColor="text1"/>
                <w:highlight w:val="none"/>
                <w14:textFill>
                  <w14:solidFill>
                    <w14:schemeClr w14:val="tx1"/>
                  </w14:solidFill>
                </w14:textFill>
              </w:rPr>
              <w:t>分；</w:t>
            </w:r>
          </w:p>
          <w:p w14:paraId="6092F83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default" w:asciiTheme="minorEastAsia" w:hAnsiTheme="minorEastAsia" w:eastAsiaTheme="minorEastAsia"/>
                <w:color w:val="000000" w:themeColor="text1"/>
                <w:highlight w:val="none"/>
                <w14:textFill>
                  <w14:solidFill>
                    <w14:schemeClr w14:val="tx1"/>
                  </w14:solidFill>
                </w14:textFill>
              </w:rPr>
              <w:t>3</w:t>
            </w:r>
            <w:r>
              <w:rPr>
                <w:rFonts w:hint="eastAsia" w:asciiTheme="minorEastAsia" w:hAnsiTheme="minorEastAsia" w:eastAsiaTheme="minorEastAsia"/>
                <w:color w:val="000000" w:themeColor="text1"/>
                <w:highlight w:val="none"/>
                <w14:textFill>
                  <w14:solidFill>
                    <w14:schemeClr w14:val="tx1"/>
                  </w14:solidFill>
                </w14:textFill>
              </w:rPr>
              <w:t>分；</w:t>
            </w:r>
          </w:p>
          <w:p w14:paraId="0148831E">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与项目需求存在严重偏差得1分；</w:t>
            </w:r>
          </w:p>
          <w:p w14:paraId="55DAB571">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default" w:asciiTheme="minorEastAsia" w:hAnsiTheme="minorEastAsia" w:eastAsiaTheme="minorEastAsia"/>
                <w:color w:val="000000" w:themeColor="text1"/>
                <w:highlight w:val="none"/>
                <w14:textFill>
                  <w14:solidFill>
                    <w14:schemeClr w14:val="tx1"/>
                  </w14:solidFill>
                </w14:textFill>
              </w:rPr>
              <w:t>未提供得</w:t>
            </w:r>
            <w:r>
              <w:rPr>
                <w:rFonts w:hint="eastAsia" w:asciiTheme="minorEastAsia" w:hAnsiTheme="minorEastAsia" w:eastAsiaTheme="minorEastAsia"/>
                <w:color w:val="000000" w:themeColor="text1"/>
                <w:highlight w:val="none"/>
                <w14:textFill>
                  <w14:solidFill>
                    <w14:schemeClr w14:val="tx1"/>
                  </w14:solidFill>
                </w14:textFill>
              </w:rPr>
              <w:t>0分。</w:t>
            </w:r>
          </w:p>
        </w:tc>
      </w:tr>
      <w:tr w14:paraId="3B53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1084" w:type="dxa"/>
            <w:vMerge w:val="continue"/>
            <w:vAlign w:val="center"/>
          </w:tcPr>
          <w:p w14:paraId="4EBE8DC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000000" w:themeColor="text1"/>
                <w:sz w:val="24"/>
                <w:highlight w:val="none"/>
                <w14:textFill>
                  <w14:solidFill>
                    <w14:schemeClr w14:val="tx1"/>
                  </w14:solidFill>
                </w14:textFill>
              </w:rPr>
            </w:pPr>
          </w:p>
        </w:tc>
        <w:tc>
          <w:tcPr>
            <w:tcW w:w="2597" w:type="dxa"/>
            <w:gridSpan w:val="2"/>
            <w:vAlign w:val="center"/>
          </w:tcPr>
          <w:p w14:paraId="7F52A0C0">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color w:val="000000" w:themeColor="text1"/>
                <w:sz w:val="24"/>
                <w:highlight w:val="none"/>
                <w14:textFill>
                  <w14:solidFill>
                    <w14:schemeClr w14:val="tx1"/>
                  </w14:solidFill>
                </w14:textFill>
              </w:rPr>
              <w:t>安全保障方案</w:t>
            </w:r>
          </w:p>
        </w:tc>
        <w:tc>
          <w:tcPr>
            <w:tcW w:w="850" w:type="dxa"/>
            <w:vAlign w:val="center"/>
          </w:tcPr>
          <w:p w14:paraId="1FEDD732">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pP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6</w:t>
            </w:r>
          </w:p>
        </w:tc>
        <w:tc>
          <w:tcPr>
            <w:tcW w:w="5812" w:type="dxa"/>
            <w:vAlign w:val="center"/>
          </w:tcPr>
          <w:p w14:paraId="02654CF2">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内容详细、切实可行、完全满足项目需求得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highlight w:val="none"/>
                <w14:textFill>
                  <w14:solidFill>
                    <w14:schemeClr w14:val="tx1"/>
                  </w14:solidFill>
                </w14:textFill>
              </w:rPr>
              <w:t>分；</w:t>
            </w:r>
          </w:p>
          <w:p w14:paraId="034580BD">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内容</w:t>
            </w:r>
            <w:r>
              <w:rPr>
                <w:rFonts w:hint="default" w:asciiTheme="minorEastAsia" w:hAnsiTheme="minorEastAsia" w:eastAsiaTheme="minorEastAsia"/>
                <w:color w:val="000000" w:themeColor="text1"/>
                <w:highlight w:val="none"/>
                <w14:textFill>
                  <w14:solidFill>
                    <w14:schemeClr w14:val="tx1"/>
                  </w14:solidFill>
                </w14:textFill>
              </w:rPr>
              <w:t>不详细、或</w:t>
            </w:r>
            <w:r>
              <w:rPr>
                <w:rFonts w:hint="eastAsia" w:asciiTheme="minorEastAsia" w:hAnsiTheme="minorEastAsia" w:eastAsiaTheme="minorEastAsia"/>
                <w:color w:val="000000" w:themeColor="text1"/>
                <w:highlight w:val="none"/>
                <w14:textFill>
                  <w14:solidFill>
                    <w14:schemeClr w14:val="tx1"/>
                  </w14:solidFill>
                </w14:textFill>
              </w:rPr>
              <w:t>未贴合实际情况、</w:t>
            </w:r>
            <w:r>
              <w:rPr>
                <w:rFonts w:hint="default" w:asciiTheme="minorEastAsia" w:hAnsiTheme="minorEastAsia" w:eastAsiaTheme="minorEastAsia"/>
                <w:color w:val="000000" w:themeColor="text1"/>
                <w:highlight w:val="none"/>
                <w14:textFill>
                  <w14:solidFill>
                    <w14:schemeClr w14:val="tx1"/>
                  </w14:solidFill>
                </w14:textFill>
              </w:rPr>
              <w:t>或</w:t>
            </w:r>
            <w:r>
              <w:rPr>
                <w:rFonts w:hint="eastAsia" w:asciiTheme="minorEastAsia" w:hAnsiTheme="minorEastAsia" w:eastAsiaTheme="minorEastAsia"/>
                <w:color w:val="000000" w:themeColor="text1"/>
                <w:highlight w:val="none"/>
                <w14:textFill>
                  <w14:solidFill>
                    <w14:schemeClr w14:val="tx1"/>
                  </w14:solidFill>
                </w14:textFill>
              </w:rPr>
              <w:t>与项目需求存在偏差得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4</w:t>
            </w:r>
            <w:r>
              <w:rPr>
                <w:rFonts w:hint="eastAsia" w:asciiTheme="minorEastAsia" w:hAnsiTheme="minorEastAsia" w:eastAsiaTheme="minorEastAsia"/>
                <w:color w:val="000000" w:themeColor="text1"/>
                <w:highlight w:val="none"/>
                <w14:textFill>
                  <w14:solidFill>
                    <w14:schemeClr w14:val="tx1"/>
                  </w14:solidFill>
                </w14:textFill>
              </w:rPr>
              <w:t>分；</w:t>
            </w:r>
          </w:p>
          <w:p w14:paraId="1C687535">
            <w:pPr>
              <w:pStyle w:val="4"/>
              <w:keepNext w:val="0"/>
              <w:keepLines w:val="0"/>
              <w:suppressLineNumbers w:val="0"/>
              <w:adjustRightInd/>
              <w:spacing w:before="0" w:beforeAutospacing="0" w:after="0" w:afterAutospacing="0"/>
              <w:ind w:left="0" w:right="0" w:firstLine="0"/>
              <w:jc w:val="both"/>
              <w:rPr>
                <w:rFonts w:hint="default"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与项目需求存在严重偏差得</w:t>
            </w:r>
            <w:r>
              <w:rPr>
                <w:rFonts w:hint="eastAsia" w:asciiTheme="minorEastAsia" w:hAnsiTheme="minorEastAsia" w:eastAsiaTheme="minorEastAsia"/>
                <w:color w:val="000000" w:themeColor="text1"/>
                <w:highlight w:val="none"/>
                <w:lang w:val="en-US" w:eastAsia="zh-CN"/>
                <w14:textFill>
                  <w14:solidFill>
                    <w14:schemeClr w14:val="tx1"/>
                  </w14:solidFill>
                </w14:textFill>
              </w:rPr>
              <w:t>2</w:t>
            </w:r>
            <w:r>
              <w:rPr>
                <w:rFonts w:hint="eastAsia" w:asciiTheme="minorEastAsia" w:hAnsiTheme="minorEastAsia" w:eastAsiaTheme="minorEastAsia"/>
                <w:color w:val="000000" w:themeColor="text1"/>
                <w:highlight w:val="none"/>
                <w14:textFill>
                  <w14:solidFill>
                    <w14:schemeClr w14:val="tx1"/>
                  </w14:solidFill>
                </w14:textFill>
              </w:rPr>
              <w:t>分；</w:t>
            </w:r>
          </w:p>
          <w:p w14:paraId="6E65329C">
            <w:pPr>
              <w:keepNext w:val="0"/>
              <w:keepLines w:val="0"/>
              <w:suppressLineNumbers w:val="0"/>
              <w:spacing w:before="0" w:beforeAutospacing="0" w:after="0" w:afterAutospacing="0"/>
              <w:ind w:left="0" w:right="0"/>
              <w:rPr>
                <w:rFonts w:hint="default" w:asciiTheme="minorEastAsia" w:hAnsiTheme="minorEastAsia" w:eastAsiaTheme="minorEastAsia"/>
                <w:color w:val="000000" w:themeColor="text1"/>
                <w:sz w:val="24"/>
                <w:highlight w:val="none"/>
                <w14:textFill>
                  <w14:solidFill>
                    <w14:schemeClr w14:val="tx1"/>
                  </w14:solidFill>
                </w14:textFill>
              </w:rPr>
            </w:pPr>
            <w:r>
              <w:rPr>
                <w:rFonts w:hint="default" w:asciiTheme="minorEastAsia" w:hAnsiTheme="minorEastAsia" w:eastAsiaTheme="minorEastAsia"/>
                <w:color w:val="000000" w:themeColor="text1"/>
                <w:sz w:val="24"/>
                <w:highlight w:val="none"/>
                <w14:textFill>
                  <w14:solidFill>
                    <w14:schemeClr w14:val="tx1"/>
                  </w14:solidFill>
                </w14:textFill>
              </w:rPr>
              <w:t>未提供得</w:t>
            </w:r>
            <w:r>
              <w:rPr>
                <w:rFonts w:hint="eastAsia" w:asciiTheme="minorEastAsia" w:hAnsiTheme="minorEastAsia" w:eastAsiaTheme="minorEastAsia"/>
                <w:color w:val="000000" w:themeColor="text1"/>
                <w:sz w:val="24"/>
                <w:highlight w:val="none"/>
                <w14:textFill>
                  <w14:solidFill>
                    <w14:schemeClr w14:val="tx1"/>
                  </w14:solidFill>
                </w14:textFill>
              </w:rPr>
              <w:t>0分。</w:t>
            </w:r>
          </w:p>
        </w:tc>
      </w:tr>
    </w:tbl>
    <w:p w14:paraId="4C18E936">
      <w:pPr>
        <w:widowControl/>
        <w:jc w:val="left"/>
        <w:rPr>
          <w:b/>
          <w:color w:val="000000" w:themeColor="text1"/>
          <w:sz w:val="36"/>
          <w:szCs w:val="36"/>
          <w:highlight w:val="none"/>
          <w14:textFill>
            <w14:solidFill>
              <w14:schemeClr w14:val="tx1"/>
            </w14:solidFill>
          </w14:textFill>
        </w:rPr>
      </w:pPr>
    </w:p>
    <w:p w14:paraId="1EF3130C">
      <w:pPr>
        <w:widowControl/>
        <w:jc w:val="left"/>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br w:type="page"/>
      </w:r>
    </w:p>
    <w:p w14:paraId="47E6521A">
      <w:pPr>
        <w:spacing w:line="360" w:lineRule="auto"/>
        <w:jc w:val="center"/>
        <w:outlineLvl w:val="0"/>
        <w:rPr>
          <w:b/>
          <w:color w:val="000000" w:themeColor="text1"/>
          <w:sz w:val="36"/>
          <w:szCs w:val="36"/>
          <w:highlight w:val="none"/>
          <w14:textFill>
            <w14:solidFill>
              <w14:schemeClr w14:val="tx1"/>
            </w14:solidFill>
          </w14:textFill>
        </w:rPr>
      </w:pPr>
      <w:bookmarkStart w:id="819" w:name="_Toc25495"/>
      <w:r>
        <w:rPr>
          <w:b/>
          <w:color w:val="000000" w:themeColor="text1"/>
          <w:sz w:val="36"/>
          <w:szCs w:val="36"/>
          <w:highlight w:val="none"/>
          <w14:textFill>
            <w14:solidFill>
              <w14:schemeClr w14:val="tx1"/>
            </w14:solidFill>
          </w14:textFill>
        </w:rPr>
        <w:t>第五章   采购需求</w:t>
      </w:r>
      <w:bookmarkEnd w:id="819"/>
    </w:p>
    <w:p w14:paraId="4DEB4E0A">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
          <w:color w:val="000000" w:themeColor="text1"/>
          <w:sz w:val="24"/>
          <w:szCs w:val="24"/>
          <w:highlight w:val="none"/>
          <w14:textFill>
            <w14:solidFill>
              <w14:schemeClr w14:val="tx1"/>
            </w14:solidFill>
          </w14:textFill>
        </w:rPr>
        <w:t>采购标的</w:t>
      </w:r>
    </w:p>
    <w:p w14:paraId="571DA654">
      <w:pPr>
        <w:spacing w:line="360" w:lineRule="auto"/>
        <w:contextualSpacing/>
        <w:rPr>
          <w:rFonts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1. 采购标的</w:t>
      </w:r>
    </w:p>
    <w:p w14:paraId="2782D669">
      <w:pPr>
        <w:spacing w:line="360" w:lineRule="auto"/>
        <w:ind w:firstLine="480" w:firstLineChars="200"/>
        <w:contextualSpacing/>
        <w:rPr>
          <w:rFonts w:asciiTheme="minorEastAsia" w:hAnsiTheme="minorEastAsia" w:eastAsiaTheme="minorEastAsia"/>
          <w:bCs/>
          <w:color w:val="000000" w:themeColor="text1"/>
          <w:sz w:val="24"/>
          <w:highlight w:val="none"/>
          <w14:textFill>
            <w14:solidFill>
              <w14:schemeClr w14:val="tx1"/>
            </w14:solidFill>
          </w14:textFill>
        </w:rPr>
      </w:pPr>
      <w:r>
        <w:rPr>
          <w:rFonts w:hint="eastAsia" w:asciiTheme="minorEastAsia" w:hAnsiTheme="minorEastAsia" w:eastAsiaTheme="minorEastAsia"/>
          <w:bCs/>
          <w:color w:val="000000" w:themeColor="text1"/>
          <w:sz w:val="24"/>
          <w:highlight w:val="none"/>
          <w:lang w:val="en-US" w:eastAsia="zh-CN"/>
          <w14:textFill>
            <w14:solidFill>
              <w14:schemeClr w14:val="tx1"/>
            </w14:solidFill>
          </w14:textFill>
        </w:rPr>
        <w:t>保安服务</w:t>
      </w:r>
    </w:p>
    <w:p w14:paraId="61683137">
      <w:pPr>
        <w:spacing w:line="360" w:lineRule="auto"/>
        <w:contextualSpacing/>
        <w:rPr>
          <w:rFonts w:asciiTheme="minorEastAsia" w:hAnsiTheme="minorEastAsia" w:eastAsiaTheme="minorEastAsia"/>
          <w:bCs/>
          <w:color w:val="000000" w:themeColor="text1"/>
          <w:sz w:val="24"/>
          <w:highlight w:val="none"/>
          <w14:textFill>
            <w14:solidFill>
              <w14:schemeClr w14:val="tx1"/>
            </w14:solidFill>
          </w14:textFill>
        </w:rPr>
      </w:pPr>
      <w:r>
        <w:rPr>
          <w:rFonts w:asciiTheme="minorEastAsia" w:hAnsiTheme="minorEastAsia" w:eastAsiaTheme="minorEastAsia"/>
          <w:bCs/>
          <w:color w:val="000000" w:themeColor="text1"/>
          <w:sz w:val="24"/>
          <w:highlight w:val="none"/>
          <w14:textFill>
            <w14:solidFill>
              <w14:schemeClr w14:val="tx1"/>
            </w14:solidFill>
          </w14:textFill>
        </w:rPr>
        <w:t>2. 项目背景</w:t>
      </w:r>
    </w:p>
    <w:p w14:paraId="7534F839">
      <w:pPr>
        <w:adjustRightInd w:val="0"/>
        <w:spacing w:line="360" w:lineRule="auto"/>
        <w:ind w:firstLine="240" w:firstLineChars="100"/>
        <w:contextualSpacing/>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 xml:space="preserve"> </w:t>
      </w:r>
      <w:r>
        <w:rPr>
          <w:rFonts w:hint="eastAsia" w:ascii="宋体" w:hAnsi="宋体"/>
          <w:sz w:val="24"/>
          <w:highlight w:val="none"/>
        </w:rPr>
        <w:t>为维护园所安全稳定，保障正常运行，聘请保安人员24名，对园内进行巡逻检查并完成园内安排的临时性安全保卫工作，采购202</w:t>
      </w:r>
      <w:r>
        <w:rPr>
          <w:rFonts w:hint="eastAsia" w:ascii="宋体" w:hAnsi="宋体"/>
          <w:sz w:val="24"/>
          <w:highlight w:val="none"/>
          <w:lang w:val="en-US" w:eastAsia="zh-CN"/>
        </w:rPr>
        <w:t>6</w:t>
      </w:r>
      <w:r>
        <w:rPr>
          <w:rFonts w:hint="eastAsia" w:ascii="宋体" w:hAnsi="宋体"/>
          <w:sz w:val="24"/>
          <w:highlight w:val="none"/>
        </w:rPr>
        <w:t>年北京市大兴区榆垡镇第一中心幼儿园保安服务项目。</w:t>
      </w:r>
    </w:p>
    <w:p w14:paraId="0C239C78">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
          <w:color w:val="000000" w:themeColor="text1"/>
          <w:sz w:val="24"/>
          <w:szCs w:val="24"/>
          <w:highlight w:val="none"/>
          <w14:textFill>
            <w14:solidFill>
              <w14:schemeClr w14:val="tx1"/>
            </w14:solidFill>
          </w14:textFill>
        </w:rPr>
        <w:t>商务要求</w:t>
      </w:r>
    </w:p>
    <w:p w14:paraId="4D366183">
      <w:pPr>
        <w:spacing w:line="360" w:lineRule="auto"/>
        <w:contextualSpacing/>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1.实施的期限和范围</w:t>
      </w:r>
    </w:p>
    <w:p w14:paraId="3A47C817">
      <w:pPr>
        <w:spacing w:line="360" w:lineRule="auto"/>
        <w:contextualSpacing/>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1</w:t>
      </w:r>
      <w:r>
        <w:rPr>
          <w:rFonts w:asciiTheme="minorEastAsia" w:hAnsiTheme="minorEastAsia" w:eastAsiaTheme="minorEastAsia"/>
          <w:color w:val="000000" w:themeColor="text1"/>
          <w:sz w:val="24"/>
          <w:highlight w:val="none"/>
          <w14:textFill>
            <w14:solidFill>
              <w14:schemeClr w14:val="tx1"/>
            </w14:solidFill>
          </w14:textFill>
        </w:rPr>
        <w:t>）合同履行期限：</w:t>
      </w:r>
      <w:r>
        <w:rPr>
          <w:rFonts w:hint="eastAsia" w:asciiTheme="minorEastAsia" w:hAnsiTheme="minorEastAsia" w:eastAsiaTheme="minorEastAsia"/>
          <w:color w:val="000000" w:themeColor="text1"/>
          <w:sz w:val="24"/>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 w:val="24"/>
          <w:highlight w:val="none"/>
          <w14:textFill>
            <w14:solidFill>
              <w14:schemeClr w14:val="tx1"/>
            </w14:solidFill>
          </w14:textFill>
        </w:rPr>
        <w:t>年；</w:t>
      </w:r>
    </w:p>
    <w:p w14:paraId="6ED3EA9A">
      <w:pPr>
        <w:spacing w:line="360" w:lineRule="auto"/>
        <w:contextualSpacing/>
        <w:rPr>
          <w:rFonts w:asciiTheme="minorEastAsia" w:hAnsiTheme="minorEastAsia" w:eastAsiaTheme="minorEastAsia"/>
          <w:i/>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w:t>
      </w:r>
      <w:r>
        <w:rPr>
          <w:rFonts w:hint="eastAsia" w:asciiTheme="minorEastAsia" w:hAnsiTheme="minorEastAsia" w:eastAsiaTheme="minorEastAsia"/>
          <w:color w:val="000000" w:themeColor="text1"/>
          <w:sz w:val="24"/>
          <w:highlight w:val="none"/>
          <w14:textFill>
            <w14:solidFill>
              <w14:schemeClr w14:val="tx1"/>
            </w14:solidFill>
          </w14:textFill>
        </w:rPr>
        <w:t>2</w:t>
      </w:r>
      <w:r>
        <w:rPr>
          <w:rFonts w:asciiTheme="minorEastAsia" w:hAnsiTheme="minorEastAsia" w:eastAsiaTheme="minorEastAsia"/>
          <w:color w:val="000000" w:themeColor="text1"/>
          <w:sz w:val="24"/>
          <w:highlight w:val="none"/>
          <w14:textFill>
            <w14:solidFill>
              <w14:schemeClr w14:val="tx1"/>
            </w14:solidFill>
          </w14:textFill>
        </w:rPr>
        <w:t>）实施范围：</w:t>
      </w:r>
      <w:r>
        <w:rPr>
          <w:rFonts w:hint="eastAsia" w:asciiTheme="minorEastAsia" w:hAnsiTheme="minorEastAsia" w:eastAsiaTheme="minorEastAsia"/>
          <w:color w:val="000000" w:themeColor="text1"/>
          <w:sz w:val="24"/>
          <w:highlight w:val="none"/>
          <w14:textFill>
            <w14:solidFill>
              <w14:schemeClr w14:val="tx1"/>
            </w14:solidFill>
          </w14:textFill>
        </w:rPr>
        <w:t>北京市大兴区榆垡镇</w:t>
      </w:r>
    </w:p>
    <w:p w14:paraId="52DC0464">
      <w:pPr>
        <w:spacing w:line="360" w:lineRule="auto"/>
        <w:contextualSpacing/>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 付款条件（进度和方式）</w:t>
      </w:r>
    </w:p>
    <w:p w14:paraId="1E5CEBAD">
      <w:pPr>
        <w:spacing w:line="360" w:lineRule="auto"/>
        <w:ind w:firstLine="480" w:firstLineChars="200"/>
        <w:contextualSpacing/>
        <w:rPr>
          <w:rFonts w:asciiTheme="minorEastAsia" w:hAnsiTheme="minorEastAsia" w:eastAsiaTheme="minorEastAsia"/>
          <w:color w:val="000000" w:themeColor="text1"/>
          <w:sz w:val="24"/>
          <w:highlight w:val="none"/>
          <w14:textFill>
            <w14:solidFill>
              <w14:schemeClr w14:val="tx1"/>
            </w14:solidFill>
          </w14:textFill>
        </w:rPr>
      </w:pPr>
      <w:r>
        <w:rPr>
          <w:rFonts w:hint="eastAsia" w:asciiTheme="minorEastAsia" w:hAnsiTheme="minorEastAsia" w:eastAsiaTheme="minorEastAsia"/>
          <w:color w:val="000000" w:themeColor="text1"/>
          <w:sz w:val="24"/>
          <w:highlight w:val="none"/>
          <w14:textFill>
            <w14:solidFill>
              <w14:schemeClr w14:val="tx1"/>
            </w14:solidFill>
          </w14:textFill>
        </w:rPr>
        <w:t>详见第六章拟签订的合同文本。</w:t>
      </w:r>
    </w:p>
    <w:p w14:paraId="6DCA1C18">
      <w:pPr>
        <w:pStyle w:val="374"/>
        <w:numPr>
          <w:ilvl w:val="0"/>
          <w:numId w:val="14"/>
        </w:numPr>
        <w:spacing w:line="360" w:lineRule="auto"/>
        <w:ind w:firstLineChars="0"/>
        <w:contextualSpacing/>
        <w:rPr>
          <w:rFonts w:asciiTheme="minorEastAsia" w:hAnsiTheme="minorEastAsia" w:eastAsiaTheme="minorEastAsia"/>
          <w:b/>
          <w:color w:val="000000" w:themeColor="text1"/>
          <w:sz w:val="24"/>
          <w:szCs w:val="24"/>
          <w:highlight w:val="none"/>
          <w14:textFill>
            <w14:solidFill>
              <w14:schemeClr w14:val="tx1"/>
            </w14:solidFill>
          </w14:textFill>
        </w:rPr>
      </w:pPr>
      <w:r>
        <w:rPr>
          <w:rFonts w:asciiTheme="minorEastAsia" w:hAnsiTheme="minorEastAsia" w:eastAsiaTheme="minorEastAsia"/>
          <w:b/>
          <w:color w:val="000000" w:themeColor="text1"/>
          <w:sz w:val="24"/>
          <w:szCs w:val="24"/>
          <w:highlight w:val="none"/>
          <w14:textFill>
            <w14:solidFill>
              <w14:schemeClr w14:val="tx1"/>
            </w14:solidFill>
          </w14:textFill>
        </w:rPr>
        <w:t>技术要求</w:t>
      </w:r>
    </w:p>
    <w:p w14:paraId="7DA4B329">
      <w:pPr>
        <w:spacing w:line="360" w:lineRule="auto"/>
        <w:contextualSpacing/>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 基本要求</w:t>
      </w:r>
    </w:p>
    <w:p w14:paraId="327A2235">
      <w:pPr>
        <w:spacing w:line="360" w:lineRule="auto"/>
        <w:ind w:firstLine="480" w:firstLineChars="200"/>
        <w:contextualSpacing/>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1.1 采购标的需实现的功能或者目标</w:t>
      </w:r>
    </w:p>
    <w:p w14:paraId="127F1DE7">
      <w:pPr>
        <w:spacing w:line="360" w:lineRule="auto"/>
        <w:ind w:firstLine="480" w:firstLineChars="200"/>
        <w:contextualSpacing/>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 w:val="0"/>
          <w:bCs w:val="0"/>
          <w:color w:val="000000" w:themeColor="text1"/>
          <w:kern w:val="0"/>
          <w:sz w:val="24"/>
          <w:highlight w:val="none"/>
          <w14:textFill>
            <w14:solidFill>
              <w14:schemeClr w14:val="tx1"/>
            </w14:solidFill>
          </w14:textFill>
        </w:rPr>
        <w:t>北京市大兴区榆垡镇第一中心幼儿园聘请安保服务人员24人，完成园内日夜间巡逻、保卫工作，门前三包、幼儿园早晚高峰执勤等工作。</w:t>
      </w:r>
      <w:r>
        <w:rPr>
          <w:rFonts w:hint="eastAsia" w:cs="宋体" w:asciiTheme="minorEastAsia" w:hAnsiTheme="minorEastAsia" w:eastAsiaTheme="minorEastAsia"/>
          <w:b/>
          <w:bCs/>
          <w:color w:val="000000" w:themeColor="text1"/>
          <w:kern w:val="0"/>
          <w:sz w:val="24"/>
          <w:highlight w:val="none"/>
          <w14:textFill>
            <w14:solidFill>
              <w14:schemeClr w14:val="tx1"/>
            </w14:solidFill>
          </w14:textFill>
        </w:rPr>
        <w:t>（关于岗位服务人员的要求，投标人在投标阶段仅需提供承诺书）</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p>
    <w:p w14:paraId="621EF874">
      <w:pPr>
        <w:spacing w:line="360" w:lineRule="auto"/>
        <w:ind w:firstLine="480" w:firstLineChars="200"/>
        <w:contextualSpacing/>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1.2 需执行国家相关标准、行业标准、地方标准或者其他标准、规范</w:t>
      </w:r>
    </w:p>
    <w:p w14:paraId="703903DC">
      <w:pPr>
        <w:pStyle w:val="15"/>
        <w:spacing w:before="0" w:line="360" w:lineRule="auto"/>
        <w:ind w:firstLine="556" w:firstLineChars="200"/>
        <w:rPr>
          <w:rFonts w:asciiTheme="minorEastAsia" w:hAnsiTheme="minorEastAsia" w:eastAsiaTheme="minorEastAsia"/>
          <w:color w:val="000000" w:themeColor="text1"/>
          <w:sz w:val="24"/>
          <w:highlight w:val="none"/>
          <w14:textFill>
            <w14:solidFill>
              <w14:schemeClr w14:val="tx1"/>
            </w14:solidFill>
          </w14:textFill>
        </w:rPr>
      </w:pPr>
      <w:r>
        <w:rPr>
          <w:spacing w:val="19"/>
          <w:highlight w:val="none"/>
        </w:rPr>
        <w:t>严格按照《保安服务管理条例》、《保安服务规范</w:t>
      </w:r>
      <w:r>
        <w:rPr>
          <w:rFonts w:hint="eastAsia"/>
          <w:spacing w:val="19"/>
          <w:highlight w:val="none"/>
        </w:rPr>
        <w:t>中小学幼儿园</w:t>
      </w:r>
      <w:r>
        <w:rPr>
          <w:spacing w:val="19"/>
          <w:highlight w:val="none"/>
        </w:rPr>
        <w:t>》</w:t>
      </w:r>
      <w:r>
        <w:rPr>
          <w:highlight w:val="none"/>
        </w:rPr>
        <w:t>(DB11/T 730－2024)、《北京市中小学校幼儿园安全管理规定（试行）》等相关文件要求执行。</w:t>
      </w:r>
    </w:p>
    <w:p w14:paraId="048BAF38">
      <w:pPr>
        <w:spacing w:line="360" w:lineRule="auto"/>
        <w:contextualSpacing/>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 服务内容及要求</w:t>
      </w:r>
    </w:p>
    <w:p w14:paraId="7DCDA19A">
      <w:pPr>
        <w:widowControl/>
        <w:spacing w:line="360" w:lineRule="auto"/>
        <w:ind w:firstLine="480" w:firstLineChars="200"/>
        <w:contextualSpacing/>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2.1采购标的需满足的服务标准、期限、效率等要求</w:t>
      </w:r>
    </w:p>
    <w:p w14:paraId="54BD7BDE">
      <w:pPr>
        <w:widowControl/>
        <w:spacing w:line="360" w:lineRule="auto"/>
        <w:ind w:firstLine="480" w:firstLineChars="200"/>
        <w:contextualSpacing/>
        <w:rPr>
          <w:rFonts w:cs="宋体" w:asciiTheme="minorEastAsia" w:hAnsiTheme="minorEastAsia" w:eastAsiaTheme="minorEastAsia"/>
          <w:bCs/>
          <w:color w:val="000000" w:themeColor="text1"/>
          <w:kern w:val="0"/>
          <w:sz w:val="24"/>
          <w:highlight w:val="none"/>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2.1.1</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服务内容及标准</w:t>
      </w:r>
    </w:p>
    <w:p w14:paraId="5386E063">
      <w:pPr>
        <w:pStyle w:val="15"/>
        <w:spacing w:before="0" w:line="360" w:lineRule="auto"/>
        <w:ind w:right="117" w:firstLine="480" w:firstLineChars="200"/>
        <w:rPr>
          <w:highlight w:val="none"/>
        </w:rPr>
      </w:pPr>
      <w:r>
        <w:rPr>
          <w:highlight w:val="none"/>
        </w:rPr>
        <w:t>（1）日常安保。负责幼儿园门卫管理、治安巡逻、消防巡查等工作，协助</w:t>
      </w:r>
      <w:r>
        <w:rPr>
          <w:spacing w:val="-3"/>
          <w:highlight w:val="none"/>
        </w:rPr>
        <w:t>完成幼儿园交通管理、秩序维护等，维持幼儿园安全稳定，及时发现、报告和消</w:t>
      </w:r>
      <w:r>
        <w:rPr>
          <w:spacing w:val="-109"/>
          <w:highlight w:val="none"/>
        </w:rPr>
        <w:t xml:space="preserve"> </w:t>
      </w:r>
      <w:r>
        <w:rPr>
          <w:highlight w:val="none"/>
        </w:rPr>
        <w:t>除各类安全隐患。</w:t>
      </w:r>
    </w:p>
    <w:p w14:paraId="36206D1D">
      <w:pPr>
        <w:pStyle w:val="15"/>
        <w:spacing w:before="0" w:line="360" w:lineRule="auto"/>
        <w:ind w:firstLine="468" w:firstLineChars="200"/>
        <w:rPr>
          <w:highlight w:val="none"/>
        </w:rPr>
      </w:pPr>
      <w:r>
        <w:rPr>
          <w:spacing w:val="-3"/>
          <w:highlight w:val="none"/>
        </w:rPr>
        <w:t>（2）校门管理。主要负责对大门进行看管；根据保卫处安排，</w:t>
      </w:r>
      <w:r>
        <w:rPr>
          <w:highlight w:val="none"/>
        </w:rPr>
        <w:t>按照规定时间对幼儿园内各楼宇出入口进行开启与封闭管理。</w:t>
      </w:r>
    </w:p>
    <w:p w14:paraId="038B1000">
      <w:pPr>
        <w:pStyle w:val="15"/>
        <w:spacing w:before="0" w:line="360" w:lineRule="auto"/>
        <w:ind w:firstLine="480" w:firstLineChars="200"/>
        <w:rPr>
          <w:highlight w:val="none"/>
        </w:rPr>
      </w:pPr>
      <w:r>
        <w:rPr>
          <w:highlight w:val="none"/>
        </w:rPr>
        <w:t>（3）秩序维护。在幼儿园保卫处的组织领导下，协同做好幼儿园内部治安</w:t>
      </w:r>
      <w:r>
        <w:rPr>
          <w:spacing w:val="-6"/>
          <w:highlight w:val="none"/>
        </w:rPr>
        <w:t>综合治理工作，包括维持交通和车辆停放秩序，管理园内临时宣传条幅、张贴物，</w:t>
      </w:r>
      <w:r>
        <w:rPr>
          <w:spacing w:val="-118"/>
          <w:highlight w:val="none"/>
        </w:rPr>
        <w:t xml:space="preserve"> </w:t>
      </w:r>
      <w:r>
        <w:rPr>
          <w:highlight w:val="none"/>
        </w:rPr>
        <w:t>维护幼儿园办公、教学和生活秩序等事项。</w:t>
      </w:r>
    </w:p>
    <w:p w14:paraId="4EB9B33E">
      <w:pPr>
        <w:pStyle w:val="15"/>
        <w:spacing w:before="0" w:line="360" w:lineRule="auto"/>
        <w:ind w:firstLine="480" w:firstLineChars="200"/>
        <w:rPr>
          <w:highlight w:val="none"/>
        </w:rPr>
      </w:pPr>
      <w:r>
        <w:rPr>
          <w:highlight w:val="none"/>
        </w:rPr>
        <w:t>（4）消防安全管理。按消防安全管理规定经常对消防设施设备、消防安全重点部位、应急疏散通道等进行巡查，发现问题及时处置并做好记录。</w:t>
      </w:r>
    </w:p>
    <w:p w14:paraId="1F2E64C0">
      <w:pPr>
        <w:pStyle w:val="15"/>
        <w:spacing w:before="0" w:line="360" w:lineRule="auto"/>
        <w:ind w:firstLine="480" w:firstLineChars="200"/>
        <w:rPr>
          <w:highlight w:val="none"/>
        </w:rPr>
      </w:pPr>
      <w:r>
        <w:rPr>
          <w:highlight w:val="none"/>
        </w:rPr>
        <w:t>（5）应急处置。配合幼儿园保卫处，及时受理校园内发生的各类治安、交通、消防事件。随时出援，为师生提供紧急救助服务。</w:t>
      </w:r>
    </w:p>
    <w:p w14:paraId="24388296">
      <w:pPr>
        <w:pStyle w:val="15"/>
        <w:spacing w:before="0" w:line="360" w:lineRule="auto"/>
        <w:ind w:firstLine="480" w:firstLineChars="200"/>
        <w:rPr>
          <w:highlight w:val="none"/>
        </w:rPr>
      </w:pPr>
      <w:r>
        <w:rPr>
          <w:highlight w:val="none"/>
        </w:rPr>
        <w:t>（6）重大活动安保。根据幼儿园重大活动安全保卫工作的需要，抽调安保人员积极配合。</w:t>
      </w:r>
    </w:p>
    <w:p w14:paraId="1465F76B">
      <w:pPr>
        <w:pStyle w:val="15"/>
        <w:spacing w:before="0" w:line="360" w:lineRule="auto"/>
        <w:ind w:firstLine="468" w:firstLineChars="200"/>
        <w:rPr>
          <w:highlight w:val="none"/>
        </w:rPr>
      </w:pPr>
      <w:r>
        <w:rPr>
          <w:spacing w:val="-3"/>
          <w:highlight w:val="none"/>
        </w:rPr>
        <w:t>（7）沟通协调。协助幼儿园保卫处做好与幼儿园所在属地公安局、派出所、</w:t>
      </w:r>
      <w:r>
        <w:rPr>
          <w:highlight w:val="none"/>
        </w:rPr>
        <w:t>消防站、城管大队、卫生防疫等机关单位的联系与沟通。</w:t>
      </w:r>
    </w:p>
    <w:p w14:paraId="7B13BDC3">
      <w:pPr>
        <w:pStyle w:val="15"/>
        <w:spacing w:before="0" w:line="360" w:lineRule="auto"/>
        <w:ind w:firstLine="480" w:firstLineChars="200"/>
        <w:rPr>
          <w:highlight w:val="none"/>
        </w:rPr>
      </w:pPr>
      <w:r>
        <w:rPr>
          <w:highlight w:val="none"/>
        </w:rPr>
        <w:t>（8）犯罪预防。配合公安机关，打击幼儿园及周边的违法犯罪活动。</w:t>
      </w:r>
    </w:p>
    <w:p w14:paraId="30E49468">
      <w:pPr>
        <w:pStyle w:val="15"/>
        <w:spacing w:before="0" w:line="360" w:lineRule="auto"/>
        <w:ind w:firstLine="480" w:firstLineChars="200"/>
        <w:rPr>
          <w:highlight w:val="none"/>
        </w:rPr>
      </w:pPr>
      <w:r>
        <w:rPr>
          <w:highlight w:val="none"/>
        </w:rPr>
        <w:t>（9）完成幼儿园临时交办的其他安保工作。</w:t>
      </w:r>
    </w:p>
    <w:p w14:paraId="0CDCF0D4">
      <w:pPr>
        <w:pStyle w:val="15"/>
        <w:spacing w:before="0" w:line="360" w:lineRule="auto"/>
        <w:ind w:firstLine="480" w:firstLineChars="200"/>
        <w:rPr>
          <w:highlight w:val="none"/>
        </w:rPr>
      </w:pPr>
      <w:r>
        <w:rPr>
          <w:highlight w:val="none"/>
        </w:rPr>
        <w:t>2.</w:t>
      </w:r>
      <w:r>
        <w:rPr>
          <w:rFonts w:hint="eastAsia"/>
          <w:highlight w:val="none"/>
          <w:lang w:val="en-US" w:eastAsia="zh-CN"/>
        </w:rPr>
        <w:t>1.</w:t>
      </w:r>
      <w:r>
        <w:rPr>
          <w:highlight w:val="none"/>
        </w:rPr>
        <w:t>2</w:t>
      </w:r>
      <w:r>
        <w:rPr>
          <w:spacing w:val="-60"/>
          <w:highlight w:val="none"/>
        </w:rPr>
        <w:t xml:space="preserve"> </w:t>
      </w:r>
      <w:r>
        <w:rPr>
          <w:highlight w:val="none"/>
        </w:rPr>
        <w:t>人员基本条件要求：</w:t>
      </w:r>
    </w:p>
    <w:p w14:paraId="221A3E62">
      <w:pPr>
        <w:pStyle w:val="15"/>
        <w:spacing w:before="0" w:line="360" w:lineRule="auto"/>
        <w:ind w:firstLine="480" w:firstLineChars="200"/>
        <w:rPr>
          <w:highlight w:val="none"/>
        </w:rPr>
      </w:pPr>
      <w:r>
        <w:rPr>
          <w:highlight w:val="none"/>
        </w:rPr>
        <w:t>（1）遵守国家法律、法规，符合保安行业制度及</w:t>
      </w:r>
      <w:r>
        <w:rPr>
          <w:rFonts w:hint="eastAsia"/>
          <w:highlight w:val="none"/>
        </w:rPr>
        <w:t>幼儿园</w:t>
      </w:r>
      <w:r>
        <w:rPr>
          <w:highlight w:val="none"/>
        </w:rPr>
        <w:t>有关制度要求，所有上岗人员需经过培训，无犯罪记录，无任何不良记录，无不良嗜好。</w:t>
      </w:r>
    </w:p>
    <w:p w14:paraId="7371A2BC">
      <w:pPr>
        <w:pStyle w:val="15"/>
        <w:spacing w:before="0" w:line="360" w:lineRule="auto"/>
        <w:ind w:firstLine="480" w:firstLineChars="200"/>
        <w:rPr>
          <w:highlight w:val="none"/>
        </w:rPr>
      </w:pPr>
      <w:r>
        <w:rPr>
          <w:highlight w:val="none"/>
        </w:rPr>
        <w:t>（2）保安人员身高</w:t>
      </w:r>
      <w:r>
        <w:rPr>
          <w:spacing w:val="-56"/>
          <w:highlight w:val="none"/>
        </w:rPr>
        <w:t xml:space="preserve"> </w:t>
      </w:r>
      <w:r>
        <w:rPr>
          <w:highlight w:val="none"/>
        </w:rPr>
        <w:t>170厘米（含）以上，年龄在18至50周岁，男性，相</w:t>
      </w:r>
      <w:r>
        <w:rPr>
          <w:spacing w:val="-3"/>
          <w:highlight w:val="none"/>
        </w:rPr>
        <w:t>貌端正，身体健康，无残疾，无生理缺陷，无传染性疾病，无犯罪记录，无不良</w:t>
      </w:r>
      <w:r>
        <w:rPr>
          <w:highlight w:val="none"/>
        </w:rPr>
        <w:t>嗜好。</w:t>
      </w:r>
      <w:bookmarkStart w:id="820" w:name="2.3_工作时间及岗位要求要求："/>
      <w:bookmarkEnd w:id="820"/>
    </w:p>
    <w:p w14:paraId="46ED8FE7">
      <w:pPr>
        <w:pStyle w:val="15"/>
        <w:spacing w:before="0" w:line="360" w:lineRule="auto"/>
        <w:ind w:firstLine="480" w:firstLineChars="200"/>
        <w:rPr>
          <w:highlight w:val="none"/>
        </w:rPr>
      </w:pPr>
      <w:r>
        <w:rPr>
          <w:highlight w:val="none"/>
        </w:rPr>
        <w:t>2.</w:t>
      </w:r>
      <w:r>
        <w:rPr>
          <w:rFonts w:hint="eastAsia"/>
          <w:highlight w:val="none"/>
          <w:lang w:val="en-US" w:eastAsia="zh-CN"/>
        </w:rPr>
        <w:t>1.</w:t>
      </w:r>
      <w:r>
        <w:rPr>
          <w:highlight w:val="none"/>
        </w:rPr>
        <w:t>3工作时间及岗位要求要求：</w:t>
      </w:r>
    </w:p>
    <w:p w14:paraId="61D173F2">
      <w:pPr>
        <w:pStyle w:val="15"/>
        <w:spacing w:before="0" w:line="360" w:lineRule="auto"/>
        <w:ind w:firstLine="468" w:firstLineChars="200"/>
        <w:rPr>
          <w:highlight w:val="none"/>
        </w:rPr>
      </w:pPr>
      <w:r>
        <w:rPr>
          <w:spacing w:val="-3"/>
          <w:highlight w:val="none"/>
        </w:rPr>
        <w:t>（1）巡逻岗位工作时间：晚上：0：00—24：00（北京时间，对目标区域进</w:t>
      </w:r>
      <w:r>
        <w:rPr>
          <w:spacing w:val="-7"/>
          <w:highlight w:val="none"/>
        </w:rPr>
        <w:t>行巡查，高峰期和重点时期不间断），固定岗的责任区为：学校大门，工作时间：</w:t>
      </w:r>
      <w:r>
        <w:rPr>
          <w:highlight w:val="none"/>
        </w:rPr>
        <w:t>24小时职守；保障上下学期间3人在岗，站立值班时间为：早班上学时段、晚班放学时段。</w:t>
      </w:r>
    </w:p>
    <w:p w14:paraId="03C939A2">
      <w:pPr>
        <w:pStyle w:val="15"/>
        <w:spacing w:before="0" w:line="360" w:lineRule="auto"/>
        <w:ind w:firstLine="480" w:firstLineChars="200"/>
        <w:rPr>
          <w:highlight w:val="none"/>
        </w:rPr>
      </w:pPr>
      <w:r>
        <w:rPr>
          <w:highlight w:val="none"/>
        </w:rPr>
        <w:t>（2）按规定着装（装备）站岗，衣领、扣子、徽章、腰带、帽子等均需整</w:t>
      </w:r>
      <w:r>
        <w:rPr>
          <w:spacing w:val="-3"/>
          <w:highlight w:val="none"/>
        </w:rPr>
        <w:t>齐。出勤时必须佩带警棍、防刺背心、警用头盔、防刺手套。每个校门口放置两</w:t>
      </w:r>
      <w:r>
        <w:rPr>
          <w:highlight w:val="none"/>
        </w:rPr>
        <w:t>套盾牌、钢叉。</w:t>
      </w:r>
    </w:p>
    <w:p w14:paraId="6BA6ED22">
      <w:pPr>
        <w:pStyle w:val="15"/>
        <w:spacing w:before="0" w:line="360" w:lineRule="auto"/>
        <w:ind w:firstLine="480" w:firstLineChars="200"/>
        <w:rPr>
          <w:highlight w:val="none"/>
        </w:rPr>
      </w:pPr>
      <w:r>
        <w:rPr>
          <w:highlight w:val="none"/>
        </w:rPr>
        <w:t>（3）站岗时不得用餐、抽烟、嚼口香糖，不与人闲聊，不随意接听与工作无关电话，不做与工作无关的事情，保持良好的安保形象。</w:t>
      </w:r>
      <w:bookmarkStart w:id="821" w:name="2.4_进出人员管理制度："/>
      <w:bookmarkEnd w:id="821"/>
    </w:p>
    <w:p w14:paraId="792D855A">
      <w:pPr>
        <w:pStyle w:val="15"/>
        <w:spacing w:before="0" w:line="360" w:lineRule="auto"/>
        <w:ind w:firstLine="480" w:firstLineChars="200"/>
        <w:rPr>
          <w:highlight w:val="none"/>
        </w:rPr>
      </w:pPr>
      <w:r>
        <w:rPr>
          <w:highlight w:val="none"/>
        </w:rPr>
        <w:t>2.</w:t>
      </w:r>
      <w:r>
        <w:rPr>
          <w:rFonts w:hint="eastAsia"/>
          <w:highlight w:val="none"/>
          <w:lang w:val="en-US" w:eastAsia="zh-CN"/>
        </w:rPr>
        <w:t>1.</w:t>
      </w:r>
      <w:r>
        <w:rPr>
          <w:highlight w:val="none"/>
        </w:rPr>
        <w:t>4进出人员管理制度：</w:t>
      </w:r>
    </w:p>
    <w:p w14:paraId="311501E0">
      <w:pPr>
        <w:pStyle w:val="15"/>
        <w:spacing w:before="0" w:line="360" w:lineRule="auto"/>
        <w:ind w:firstLine="480" w:firstLineChars="200"/>
        <w:rPr>
          <w:highlight w:val="none"/>
        </w:rPr>
      </w:pPr>
      <w:r>
        <w:rPr>
          <w:highlight w:val="none"/>
        </w:rPr>
        <w:t>（1）凡来访人员须问清情况填写好来访登记表，征得有关人员同意后，方可放行。</w:t>
      </w:r>
    </w:p>
    <w:p w14:paraId="03E4F265">
      <w:pPr>
        <w:pStyle w:val="15"/>
        <w:spacing w:before="0" w:line="360" w:lineRule="auto"/>
        <w:ind w:firstLine="480" w:firstLineChars="200"/>
        <w:rPr>
          <w:highlight w:val="none"/>
        </w:rPr>
      </w:pPr>
      <w:r>
        <w:rPr>
          <w:highlight w:val="none"/>
        </w:rPr>
        <w:t>（2）保卫人员应认真查验进入幼儿园的外来人员，严禁闲杂人员、推销商品人员、不明身份人员进入幼儿园，确保幼儿园平安。</w:t>
      </w:r>
    </w:p>
    <w:p w14:paraId="4D00D187">
      <w:pPr>
        <w:pStyle w:val="15"/>
        <w:spacing w:before="0" w:line="360" w:lineRule="auto"/>
        <w:ind w:firstLine="480" w:firstLineChars="200"/>
        <w:rPr>
          <w:highlight w:val="none"/>
        </w:rPr>
      </w:pPr>
      <w:r>
        <w:rPr>
          <w:highlight w:val="none"/>
        </w:rPr>
        <w:t>（3）对不能证明其身份的外来人员，保卫人员有权拒绝其进入幼儿园并做好解释工作，如有情况应及时向幼儿园主管主任报告。</w:t>
      </w:r>
      <w:bookmarkStart w:id="822" w:name="2.5_车辆准入放行制度："/>
      <w:bookmarkEnd w:id="822"/>
    </w:p>
    <w:p w14:paraId="4D8495A7">
      <w:pPr>
        <w:pStyle w:val="15"/>
        <w:spacing w:before="0" w:line="360" w:lineRule="auto"/>
        <w:ind w:firstLine="480" w:firstLineChars="200"/>
        <w:rPr>
          <w:highlight w:val="none"/>
        </w:rPr>
      </w:pPr>
      <w:r>
        <w:rPr>
          <w:highlight w:val="none"/>
        </w:rPr>
        <w:t>2.</w:t>
      </w:r>
      <w:r>
        <w:rPr>
          <w:rFonts w:hint="eastAsia"/>
          <w:highlight w:val="none"/>
          <w:lang w:val="en-US" w:eastAsia="zh-CN"/>
        </w:rPr>
        <w:t>1.</w:t>
      </w:r>
      <w:r>
        <w:rPr>
          <w:highlight w:val="none"/>
        </w:rPr>
        <w:t>5车辆准入放行制度：</w:t>
      </w:r>
    </w:p>
    <w:p w14:paraId="77C15689">
      <w:pPr>
        <w:pStyle w:val="15"/>
        <w:spacing w:before="0" w:line="360" w:lineRule="auto"/>
        <w:ind w:firstLine="480" w:firstLineChars="200"/>
        <w:rPr>
          <w:highlight w:val="none"/>
        </w:rPr>
      </w:pPr>
      <w:r>
        <w:rPr>
          <w:highlight w:val="none"/>
        </w:rPr>
        <w:t>（1）在正常教育教学工作期间，应关闭好幼儿园大门。严格控制机动车辆进入幼儿园，如有情况应及时向主管主任报告。</w:t>
      </w:r>
    </w:p>
    <w:p w14:paraId="23311A83">
      <w:pPr>
        <w:pStyle w:val="15"/>
        <w:spacing w:before="0" w:line="360" w:lineRule="auto"/>
        <w:ind w:firstLine="480" w:firstLineChars="200"/>
        <w:rPr>
          <w:highlight w:val="none"/>
        </w:rPr>
      </w:pPr>
      <w:r>
        <w:rPr>
          <w:highlight w:val="none"/>
        </w:rPr>
        <w:t>（2）确因工作需要进入幼儿园的车辆或其他为师生服务的车辆，必须经过</w:t>
      </w:r>
      <w:r>
        <w:rPr>
          <w:spacing w:val="-3"/>
          <w:highlight w:val="none"/>
        </w:rPr>
        <w:t>幼儿园主管主任同意后，在保卫人员的引导下停放到指定地点，禁止鸣笛，限速</w:t>
      </w:r>
      <w:r>
        <w:rPr>
          <w:highlight w:val="none"/>
        </w:rPr>
        <w:t>行驶，确保安全。</w:t>
      </w:r>
      <w:bookmarkStart w:id="823" w:name="2.6_巡逻制度："/>
      <w:bookmarkEnd w:id="823"/>
    </w:p>
    <w:p w14:paraId="3FE1618A">
      <w:pPr>
        <w:pStyle w:val="15"/>
        <w:spacing w:before="0" w:line="360" w:lineRule="auto"/>
        <w:ind w:firstLine="480" w:firstLineChars="200"/>
        <w:rPr>
          <w:highlight w:val="none"/>
        </w:rPr>
      </w:pPr>
      <w:r>
        <w:rPr>
          <w:highlight w:val="none"/>
        </w:rPr>
        <w:t>2.</w:t>
      </w:r>
      <w:r>
        <w:rPr>
          <w:rFonts w:hint="eastAsia"/>
          <w:highlight w:val="none"/>
          <w:lang w:val="en-US" w:eastAsia="zh-CN"/>
        </w:rPr>
        <w:t>1.</w:t>
      </w:r>
      <w:r>
        <w:rPr>
          <w:highlight w:val="none"/>
        </w:rPr>
        <w:t>6巡逻制度：</w:t>
      </w:r>
    </w:p>
    <w:p w14:paraId="00930CE5">
      <w:pPr>
        <w:pStyle w:val="15"/>
        <w:spacing w:before="0" w:line="360" w:lineRule="auto"/>
        <w:ind w:firstLine="480" w:firstLineChars="200"/>
        <w:rPr>
          <w:highlight w:val="none"/>
        </w:rPr>
      </w:pPr>
      <w:r>
        <w:rPr>
          <w:highlight w:val="none"/>
        </w:rPr>
        <w:t>（1）每天按照规定时间巡逻幼儿园，及时做好记录。</w:t>
      </w:r>
    </w:p>
    <w:p w14:paraId="2E912816">
      <w:pPr>
        <w:pStyle w:val="15"/>
        <w:spacing w:before="0" w:line="360" w:lineRule="auto"/>
        <w:ind w:firstLine="480" w:firstLineChars="200"/>
        <w:rPr>
          <w:highlight w:val="none"/>
        </w:rPr>
      </w:pPr>
      <w:r>
        <w:rPr>
          <w:highlight w:val="none"/>
        </w:rPr>
        <w:t>（2）如发现可疑、异常情况或恶劣天气，要及时巡逻，重点部位要仔细巡逻，发现问题要及时汇报。</w:t>
      </w:r>
      <w:bookmarkStart w:id="824" w:name="（3）巡逻时，保持安静，不打扰正常的教育教学秩序。"/>
      <w:bookmarkEnd w:id="824"/>
    </w:p>
    <w:p w14:paraId="4B8ED7E8">
      <w:pPr>
        <w:pStyle w:val="15"/>
        <w:spacing w:before="0" w:line="360" w:lineRule="auto"/>
        <w:ind w:firstLine="480" w:firstLineChars="200"/>
        <w:rPr>
          <w:highlight w:val="none"/>
        </w:rPr>
      </w:pPr>
      <w:r>
        <w:rPr>
          <w:highlight w:val="none"/>
        </w:rPr>
        <w:t>（3）巡逻时，保持安静，不打扰正常的教育教学秩序。</w:t>
      </w:r>
      <w:bookmarkStart w:id="825" w:name="2.7_其他要求："/>
      <w:bookmarkEnd w:id="825"/>
    </w:p>
    <w:p w14:paraId="30B8AC1C">
      <w:pPr>
        <w:pStyle w:val="15"/>
        <w:spacing w:before="0" w:line="360" w:lineRule="auto"/>
        <w:ind w:firstLine="480" w:firstLineChars="200"/>
        <w:rPr>
          <w:highlight w:val="none"/>
        </w:rPr>
      </w:pPr>
      <w:r>
        <w:rPr>
          <w:highlight w:val="none"/>
        </w:rPr>
        <w:t>2.</w:t>
      </w:r>
      <w:r>
        <w:rPr>
          <w:rFonts w:hint="eastAsia"/>
          <w:highlight w:val="none"/>
          <w:lang w:val="en-US" w:eastAsia="zh-CN"/>
        </w:rPr>
        <w:t>1.</w:t>
      </w:r>
      <w:r>
        <w:rPr>
          <w:highlight w:val="none"/>
        </w:rPr>
        <w:t>7其他要求：</w:t>
      </w:r>
    </w:p>
    <w:p w14:paraId="5D3C179F">
      <w:pPr>
        <w:pStyle w:val="15"/>
        <w:spacing w:before="0" w:line="360" w:lineRule="auto"/>
        <w:ind w:firstLine="480" w:firstLineChars="200"/>
        <w:rPr>
          <w:highlight w:val="none"/>
        </w:rPr>
      </w:pPr>
      <w:r>
        <w:rPr>
          <w:highlight w:val="none"/>
        </w:rPr>
        <w:t>（1）保安人员肩负着安全保卫重任，要有高度的责任感，严格遵守保安职业道德，要全天24小时在岗轮流值班，不得擅自离岗。</w:t>
      </w:r>
    </w:p>
    <w:p w14:paraId="4F2BB1C7">
      <w:pPr>
        <w:pStyle w:val="15"/>
        <w:spacing w:before="0" w:line="360" w:lineRule="auto"/>
        <w:ind w:firstLine="468" w:firstLineChars="200"/>
        <w:rPr>
          <w:highlight w:val="none"/>
        </w:rPr>
      </w:pPr>
      <w:r>
        <w:rPr>
          <w:spacing w:val="-3"/>
          <w:highlight w:val="none"/>
        </w:rPr>
        <w:t>（2）做好幼儿园大门的开关工作。每天晚上巡逻时，检查办公室内、教室、专业教室关灯、断电情况，门窗是否关好，发现未关，应及时妥善处理，做好详</w:t>
      </w:r>
      <w:r>
        <w:rPr>
          <w:highlight w:val="none"/>
        </w:rPr>
        <w:t>细记录，具体情况向幼儿园主管主任汇报。</w:t>
      </w:r>
    </w:p>
    <w:p w14:paraId="2821D775">
      <w:pPr>
        <w:pStyle w:val="15"/>
        <w:spacing w:before="0" w:line="360" w:lineRule="auto"/>
        <w:ind w:firstLine="480" w:firstLineChars="200"/>
        <w:rPr>
          <w:highlight w:val="none"/>
        </w:rPr>
      </w:pPr>
      <w:r>
        <w:rPr>
          <w:highlight w:val="none"/>
        </w:rPr>
        <w:t>（3）执勤时态度和蔼、语言谦虚，不急不躁，认真细致；不得与老师和家</w:t>
      </w:r>
      <w:r>
        <w:rPr>
          <w:spacing w:val="-3"/>
          <w:highlight w:val="none"/>
        </w:rPr>
        <w:t>长打闹，发生矛盾。如遇对方态度不好，一定要耐心解释，遇到特殊情况时应及</w:t>
      </w:r>
      <w:r>
        <w:rPr>
          <w:highlight w:val="none"/>
        </w:rPr>
        <w:t>时通知幼儿园主管主任进行协调。</w:t>
      </w:r>
    </w:p>
    <w:p w14:paraId="3AD222DF">
      <w:pPr>
        <w:pStyle w:val="15"/>
        <w:spacing w:before="0" w:line="360" w:lineRule="auto"/>
        <w:ind w:firstLine="480" w:firstLineChars="200"/>
        <w:rPr>
          <w:highlight w:val="none"/>
        </w:rPr>
      </w:pPr>
      <w:r>
        <w:rPr>
          <w:highlight w:val="none"/>
        </w:rPr>
        <w:t>（4）与教职员工或来访者交谈要使用普通话，说话要清楚，用词准确、言简易懂，不讲与工作无关的话，不讲有损幼儿园形象的话。</w:t>
      </w:r>
    </w:p>
    <w:p w14:paraId="1FFB402E">
      <w:pPr>
        <w:pStyle w:val="15"/>
        <w:spacing w:before="0" w:line="360" w:lineRule="auto"/>
        <w:ind w:firstLine="480" w:firstLineChars="200"/>
        <w:rPr>
          <w:highlight w:val="none"/>
        </w:rPr>
      </w:pPr>
      <w:r>
        <w:rPr>
          <w:highlight w:val="none"/>
        </w:rPr>
        <w:t>（5）教职员工及领导到来，应主动迎接，认真听取老师和领导的意见，遇</w:t>
      </w:r>
      <w:r>
        <w:rPr>
          <w:spacing w:val="-3"/>
          <w:highlight w:val="none"/>
        </w:rPr>
        <w:t>需要帮助的事情在保证安全的前提下提供力所能及的帮助，因影响安全不能帮助</w:t>
      </w:r>
      <w:r>
        <w:rPr>
          <w:highlight w:val="none"/>
        </w:rPr>
        <w:t>的，应主动解释力求得到谅解。</w:t>
      </w:r>
    </w:p>
    <w:p w14:paraId="1ADD8E3D">
      <w:pPr>
        <w:pStyle w:val="15"/>
        <w:spacing w:before="0" w:line="360" w:lineRule="auto"/>
        <w:ind w:firstLine="480" w:firstLineChars="200"/>
        <w:rPr>
          <w:highlight w:val="none"/>
        </w:rPr>
      </w:pPr>
      <w:r>
        <w:rPr>
          <w:highlight w:val="none"/>
        </w:rPr>
        <w:t>（6）各种意见或投诉、要认真听取，弄清情况，做好笔录，即时处理，如</w:t>
      </w:r>
      <w:r>
        <w:rPr>
          <w:spacing w:val="-3"/>
          <w:highlight w:val="none"/>
        </w:rPr>
        <w:t>非本职工作范围，即时通知向保安队长汇报。保安队长如果处理有困难必须马上</w:t>
      </w:r>
      <w:r>
        <w:rPr>
          <w:highlight w:val="none"/>
        </w:rPr>
        <w:t>报告幼儿园主管主任。</w:t>
      </w:r>
    </w:p>
    <w:p w14:paraId="76FBDE16">
      <w:pPr>
        <w:pStyle w:val="15"/>
        <w:spacing w:before="0" w:line="360" w:lineRule="auto"/>
        <w:ind w:firstLine="480" w:firstLineChars="200"/>
        <w:rPr>
          <w:highlight w:val="none"/>
        </w:rPr>
      </w:pPr>
      <w:r>
        <w:rPr>
          <w:highlight w:val="none"/>
        </w:rPr>
        <w:t>（7）业务训练是保安员工作的一个重要组成部分，每位保安员都必须参加</w:t>
      </w:r>
      <w:r>
        <w:rPr>
          <w:spacing w:val="-6"/>
          <w:highlight w:val="none"/>
        </w:rPr>
        <w:t>全部训练。保安员要主动进行业务练兵，摸熟摸透与安全、消防工作相关的环境、</w:t>
      </w:r>
      <w:r>
        <w:rPr>
          <w:spacing w:val="-3"/>
          <w:highlight w:val="none"/>
        </w:rPr>
        <w:t>人员、设施等等因素，掌握接待、应对基本功，以熟生巧，以提高业务知识和技</w:t>
      </w:r>
      <w:r>
        <w:rPr>
          <w:highlight w:val="none"/>
        </w:rPr>
        <w:t>能来提高工作效率。</w:t>
      </w:r>
    </w:p>
    <w:p w14:paraId="528BDD1F">
      <w:pPr>
        <w:pStyle w:val="15"/>
        <w:spacing w:before="0" w:line="360" w:lineRule="auto"/>
        <w:ind w:firstLine="480" w:firstLineChars="200"/>
        <w:rPr>
          <w:highlight w:val="none"/>
        </w:rPr>
      </w:pPr>
      <w:r>
        <w:rPr>
          <w:highlight w:val="none"/>
        </w:rPr>
        <w:t>（8）完成领导交办的其它工作，既要明确责任分工，又要加强合作。</w:t>
      </w:r>
    </w:p>
    <w:p w14:paraId="0F0D5FE5">
      <w:pPr>
        <w:pStyle w:val="15"/>
        <w:spacing w:before="0" w:line="360" w:lineRule="auto"/>
        <w:ind w:firstLine="480" w:firstLineChars="200"/>
        <w:rPr>
          <w:highlight w:val="none"/>
        </w:rPr>
      </w:pPr>
      <w:r>
        <w:rPr>
          <w:highlight w:val="none"/>
        </w:rPr>
        <w:t>（9）妥善保管好头盔、橡皮警棍、防割手套、催泪喷雾器、消防设施等应急器械。</w:t>
      </w:r>
    </w:p>
    <w:p w14:paraId="288C3238">
      <w:pPr>
        <w:pStyle w:val="15"/>
        <w:spacing w:before="0" w:line="360" w:lineRule="auto"/>
        <w:ind w:firstLine="480" w:firstLineChars="200"/>
        <w:rPr>
          <w:rFonts w:asciiTheme="minorEastAsia" w:hAnsiTheme="minorEastAsia" w:eastAsiaTheme="minorEastAsia"/>
          <w:color w:val="000000" w:themeColor="text1"/>
          <w:sz w:val="24"/>
          <w:highlight w:val="none"/>
          <w14:textFill>
            <w14:solidFill>
              <w14:schemeClr w14:val="tx1"/>
            </w14:solidFill>
          </w14:textFill>
        </w:rPr>
      </w:pPr>
      <w:r>
        <w:rPr>
          <w:highlight w:val="none"/>
        </w:rPr>
        <w:t>（10）保安人员应在保安队长和主管主任的领导下，严格执行好以上制度。如因自身工作失职，造成幼儿园财产损失或人员伤亡，则需承担相应责任。</w:t>
      </w:r>
      <w:bookmarkStart w:id="826" w:name="2.8_保安人员考核标准："/>
      <w:bookmarkEnd w:id="826"/>
    </w:p>
    <w:p w14:paraId="296942B1">
      <w:pPr>
        <w:widowControl/>
        <w:spacing w:line="360" w:lineRule="auto"/>
        <w:ind w:firstLine="480" w:firstLineChars="200"/>
        <w:contextualSpacing/>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2.2为落实政府采购政策需满足的要求</w:t>
      </w:r>
    </w:p>
    <w:p w14:paraId="4630502D">
      <w:pPr>
        <w:widowControl/>
        <w:spacing w:line="360" w:lineRule="auto"/>
        <w:ind w:firstLine="480" w:firstLineChars="200"/>
        <w:contextualSpacing/>
        <w:rPr>
          <w:rFonts w:asciiTheme="minorEastAsia" w:hAnsiTheme="minorEastAsia" w:eastAsiaTheme="minorEastAsia"/>
          <w:color w:val="000000" w:themeColor="text1"/>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rFonts w:cs="宋体" w:asciiTheme="minorEastAsia" w:hAnsiTheme="minorEastAsia" w:eastAsiaTheme="minorEastAsia"/>
          <w:bCs/>
          <w:color w:val="000000" w:themeColor="text1"/>
          <w:kern w:val="0"/>
          <w:sz w:val="24"/>
          <w:highlight w:val="none"/>
          <w14:textFill>
            <w14:solidFill>
              <w14:schemeClr w14:val="tx1"/>
            </w14:solidFill>
          </w14:textFill>
        </w:rPr>
        <w:t>。</w:t>
      </w:r>
    </w:p>
    <w:p w14:paraId="6108D1F9">
      <w:pPr>
        <w:spacing w:line="360" w:lineRule="auto"/>
        <w:contextualSpacing/>
        <w:rPr>
          <w:rFonts w:asciiTheme="minorEastAsia" w:hAnsiTheme="minorEastAsia" w:eastAsiaTheme="minorEastAsia"/>
          <w:i/>
          <w:iCs/>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t>3. 验收标准</w:t>
      </w:r>
    </w:p>
    <w:p w14:paraId="2927AE39">
      <w:pPr>
        <w:pStyle w:val="15"/>
        <w:spacing w:before="0" w:line="360" w:lineRule="auto"/>
        <w:ind w:firstLine="480" w:firstLineChars="200"/>
        <w:rPr>
          <w:highlight w:val="none"/>
        </w:rPr>
      </w:pPr>
      <w:r>
        <w:rPr>
          <w:highlight w:val="none"/>
        </w:rPr>
        <w:t>保安人员考核标准：为树立保安员良好形象，提升保安员安全防范能力，确保各项工作制度顺利落实，制定本办法。</w:t>
      </w:r>
    </w:p>
    <w:p w14:paraId="77C31351">
      <w:pPr>
        <w:pStyle w:val="15"/>
        <w:spacing w:before="0" w:line="360" w:lineRule="auto"/>
        <w:ind w:firstLine="480" w:firstLineChars="200"/>
        <w:rPr>
          <w:highlight w:val="none"/>
        </w:rPr>
      </w:pPr>
      <w:r>
        <w:rPr>
          <w:highlight w:val="none"/>
        </w:rPr>
        <w:t>（一）、考核原则</w:t>
      </w:r>
      <w:r>
        <w:rPr>
          <w:spacing w:val="-3"/>
          <w:highlight w:val="none"/>
        </w:rPr>
        <w:t>保安员考核实行双轨制。保安员所属保安服务公司按照服务合同承诺对保安员实施日常考核；相关行业部门按照“谁管理、</w:t>
      </w:r>
      <w:r>
        <w:rPr>
          <w:highlight w:val="none"/>
        </w:rPr>
        <w:t>谁负责”的原则实施专项考核。日常考核每日进行，由保安公司按照企业管理制度对保安员进行考核。</w:t>
      </w:r>
    </w:p>
    <w:p w14:paraId="24D04C57">
      <w:pPr>
        <w:pStyle w:val="15"/>
        <w:spacing w:before="0" w:line="360" w:lineRule="auto"/>
        <w:ind w:firstLine="480" w:firstLineChars="200"/>
        <w:rPr>
          <w:highlight w:val="none"/>
        </w:rPr>
      </w:pPr>
      <w:r>
        <w:rPr>
          <w:highlight w:val="none"/>
        </w:rPr>
        <w:t>（二）、考核标准</w:t>
      </w:r>
      <w:r>
        <w:rPr>
          <w:spacing w:val="-3"/>
          <w:highlight w:val="none"/>
        </w:rPr>
        <w:t>考核实行百分制量化考核。对于违反规定，玩忽职守的给予扣分处理；对于工作认真，成绩突出者，给予加分奖励。日常考核结果由保安员所属安保公司每</w:t>
      </w:r>
      <w:r>
        <w:rPr>
          <w:highlight w:val="none"/>
        </w:rPr>
        <w:t>月汇总，兑现相应奖惩措施，并抄报甲方管理部门。</w:t>
      </w:r>
    </w:p>
    <w:p w14:paraId="2D919917">
      <w:pPr>
        <w:pStyle w:val="15"/>
        <w:spacing w:before="0" w:line="360" w:lineRule="auto"/>
        <w:ind w:firstLine="200"/>
        <w:rPr>
          <w:highlight w:val="none"/>
        </w:rPr>
      </w:pPr>
      <w:r>
        <w:rPr>
          <w:highlight w:val="none"/>
        </w:rPr>
        <w:t>扣分标准类</w:t>
      </w:r>
    </w:p>
    <w:tbl>
      <w:tblPr>
        <w:tblStyle w:val="252"/>
        <w:tblW w:w="0" w:type="auto"/>
        <w:tblInd w:w="1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4"/>
        <w:gridCol w:w="862"/>
        <w:gridCol w:w="4808"/>
        <w:gridCol w:w="1620"/>
        <w:gridCol w:w="1023"/>
      </w:tblGrid>
      <w:tr w14:paraId="7F5D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blHeader/>
        </w:trPr>
        <w:tc>
          <w:tcPr>
            <w:tcW w:w="704" w:type="dxa"/>
            <w:vAlign w:val="center"/>
          </w:tcPr>
          <w:p w14:paraId="3AEEC548">
            <w:pPr>
              <w:pStyle w:val="253"/>
              <w:keepNext w:val="0"/>
              <w:keepLines w:val="0"/>
              <w:suppressLineNumbers w:val="0"/>
              <w:spacing w:before="0" w:beforeAutospacing="0" w:after="0" w:afterAutospacing="0"/>
              <w:ind w:left="0" w:right="0"/>
              <w:jc w:val="center"/>
              <w:rPr>
                <w:rFonts w:hint="default" w:eastAsia="宋体"/>
                <w:b/>
                <w:sz w:val="24"/>
                <w:szCs w:val="24"/>
                <w:highlight w:val="none"/>
              </w:rPr>
            </w:pPr>
            <w:r>
              <w:rPr>
                <w:rFonts w:hint="default" w:eastAsia="宋体"/>
                <w:b/>
                <w:sz w:val="24"/>
                <w:szCs w:val="24"/>
                <w:highlight w:val="none"/>
              </w:rPr>
              <w:t>序号</w:t>
            </w:r>
          </w:p>
        </w:tc>
        <w:tc>
          <w:tcPr>
            <w:tcW w:w="862" w:type="dxa"/>
            <w:vAlign w:val="center"/>
          </w:tcPr>
          <w:p w14:paraId="75131E24">
            <w:pPr>
              <w:pStyle w:val="253"/>
              <w:keepNext w:val="0"/>
              <w:keepLines w:val="0"/>
              <w:suppressLineNumbers w:val="0"/>
              <w:spacing w:before="0" w:beforeAutospacing="0" w:after="0" w:afterAutospacing="0"/>
              <w:ind w:left="0" w:right="0"/>
              <w:jc w:val="center"/>
              <w:rPr>
                <w:rFonts w:hint="default" w:eastAsia="宋体" w:cs="Times New Roman"/>
                <w:b/>
                <w:sz w:val="24"/>
                <w:szCs w:val="24"/>
                <w:highlight w:val="none"/>
              </w:rPr>
            </w:pPr>
            <w:r>
              <w:rPr>
                <w:rFonts w:hint="default" w:eastAsia="宋体" w:cs="Times New Roman"/>
                <w:b/>
                <w:sz w:val="24"/>
                <w:szCs w:val="24"/>
                <w:highlight w:val="none"/>
              </w:rPr>
              <w:t>类别</w:t>
            </w:r>
          </w:p>
        </w:tc>
        <w:tc>
          <w:tcPr>
            <w:tcW w:w="4808" w:type="dxa"/>
            <w:vAlign w:val="center"/>
          </w:tcPr>
          <w:p w14:paraId="797833C0">
            <w:pPr>
              <w:pStyle w:val="253"/>
              <w:keepNext w:val="0"/>
              <w:keepLines w:val="0"/>
              <w:suppressLineNumbers w:val="0"/>
              <w:spacing w:before="0" w:beforeAutospacing="0" w:after="0" w:afterAutospacing="0"/>
              <w:ind w:left="0" w:right="0"/>
              <w:jc w:val="center"/>
              <w:rPr>
                <w:rFonts w:hint="default" w:eastAsia="宋体" w:cs="仿宋"/>
                <w:b/>
                <w:sz w:val="24"/>
                <w:szCs w:val="24"/>
                <w:highlight w:val="none"/>
              </w:rPr>
            </w:pPr>
            <w:r>
              <w:rPr>
                <w:rFonts w:hint="default" w:eastAsia="宋体" w:cs="仿宋"/>
                <w:b/>
                <w:sz w:val="24"/>
                <w:szCs w:val="24"/>
                <w:highlight w:val="none"/>
              </w:rPr>
              <w:t>考核项目</w:t>
            </w:r>
          </w:p>
        </w:tc>
        <w:tc>
          <w:tcPr>
            <w:tcW w:w="1620" w:type="dxa"/>
            <w:vAlign w:val="center"/>
          </w:tcPr>
          <w:p w14:paraId="13664384">
            <w:pPr>
              <w:pStyle w:val="253"/>
              <w:keepNext w:val="0"/>
              <w:keepLines w:val="0"/>
              <w:suppressLineNumbers w:val="0"/>
              <w:spacing w:before="0" w:beforeAutospacing="0" w:after="0" w:afterAutospacing="0"/>
              <w:ind w:left="0" w:right="0"/>
              <w:jc w:val="center"/>
              <w:rPr>
                <w:rFonts w:hint="default" w:eastAsia="宋体" w:cs="仿宋"/>
                <w:b/>
                <w:sz w:val="24"/>
                <w:szCs w:val="24"/>
                <w:highlight w:val="none"/>
              </w:rPr>
            </w:pPr>
            <w:r>
              <w:rPr>
                <w:rFonts w:hint="default" w:eastAsia="宋体" w:cs="仿宋"/>
                <w:b/>
                <w:sz w:val="24"/>
                <w:szCs w:val="24"/>
                <w:highlight w:val="none"/>
              </w:rPr>
              <w:t>扣分标准</w:t>
            </w:r>
          </w:p>
        </w:tc>
        <w:tc>
          <w:tcPr>
            <w:tcW w:w="1023" w:type="dxa"/>
            <w:vAlign w:val="center"/>
          </w:tcPr>
          <w:p w14:paraId="5538CEAE">
            <w:pPr>
              <w:keepNext w:val="0"/>
              <w:keepLines w:val="0"/>
              <w:suppressLineNumbers w:val="0"/>
              <w:autoSpaceDE w:val="0"/>
              <w:autoSpaceDN w:val="0"/>
              <w:spacing w:before="0" w:beforeAutospacing="0" w:after="0" w:afterAutospacing="0"/>
              <w:ind w:left="0" w:right="0"/>
              <w:jc w:val="center"/>
              <w:rPr>
                <w:rFonts w:hint="default" w:ascii="宋体" w:hAnsi="宋体" w:eastAsia="宋体" w:cstheme="minorBidi"/>
                <w:b/>
                <w:sz w:val="24"/>
                <w:highlight w:val="none"/>
                <w:lang w:eastAsia="en-US"/>
              </w:rPr>
            </w:pPr>
            <w:r>
              <w:rPr>
                <w:rFonts w:hint="default" w:ascii="宋体" w:hAnsi="宋体" w:eastAsia="宋体" w:cstheme="minorBidi"/>
                <w:b/>
                <w:sz w:val="24"/>
                <w:highlight w:val="none"/>
                <w:lang w:eastAsia="en-US"/>
              </w:rPr>
              <w:t>考评分</w:t>
            </w:r>
          </w:p>
        </w:tc>
      </w:tr>
      <w:tr w14:paraId="37D0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6E9171E1">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w:t>
            </w:r>
          </w:p>
        </w:tc>
        <w:tc>
          <w:tcPr>
            <w:tcW w:w="862" w:type="dxa"/>
            <w:vMerge w:val="restart"/>
            <w:vAlign w:val="center"/>
          </w:tcPr>
          <w:p w14:paraId="3356260D">
            <w:pPr>
              <w:pStyle w:val="253"/>
              <w:keepNext w:val="0"/>
              <w:keepLines w:val="0"/>
              <w:suppressLineNumbers w:val="0"/>
              <w:spacing w:before="0" w:beforeAutospacing="0" w:after="0" w:afterAutospacing="0"/>
              <w:ind w:left="0" w:right="0"/>
              <w:jc w:val="both"/>
              <w:rPr>
                <w:rFonts w:hint="default" w:eastAsia="宋体" w:cs="仿宋"/>
                <w:sz w:val="24"/>
                <w:szCs w:val="24"/>
                <w:highlight w:val="none"/>
              </w:rPr>
            </w:pPr>
            <w:r>
              <w:rPr>
                <w:rFonts w:hint="default" w:eastAsia="宋体" w:cs="仿宋"/>
                <w:sz w:val="24"/>
                <w:szCs w:val="24"/>
                <w:highlight w:val="none"/>
              </w:rPr>
              <w:t>(一)值班执勤</w:t>
            </w:r>
          </w:p>
        </w:tc>
        <w:tc>
          <w:tcPr>
            <w:tcW w:w="4808" w:type="dxa"/>
            <w:vAlign w:val="center"/>
          </w:tcPr>
          <w:p w14:paraId="0AFE89C8">
            <w:pPr>
              <w:pStyle w:val="253"/>
              <w:keepNext w:val="0"/>
              <w:keepLines w:val="0"/>
              <w:suppressLineNumbers w:val="0"/>
              <w:spacing w:before="0" w:beforeAutospacing="0" w:after="0" w:afterAutospacing="0"/>
              <w:ind w:left="105" w:leftChars="50" w:right="0"/>
              <w:rPr>
                <w:rFonts w:hint="default" w:eastAsia="宋体" w:cs="仿宋"/>
                <w:sz w:val="24"/>
                <w:szCs w:val="24"/>
                <w:highlight w:val="none"/>
              </w:rPr>
            </w:pPr>
            <w:r>
              <w:rPr>
                <w:rFonts w:hint="default" w:eastAsia="宋体" w:cs="仿宋"/>
                <w:sz w:val="24"/>
                <w:szCs w:val="24"/>
                <w:highlight w:val="none"/>
              </w:rPr>
              <w:t>出现脱岗、空岗</w:t>
            </w:r>
          </w:p>
        </w:tc>
        <w:tc>
          <w:tcPr>
            <w:tcW w:w="1620" w:type="dxa"/>
            <w:vAlign w:val="center"/>
          </w:tcPr>
          <w:p w14:paraId="61F874F4">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扣1分/次</w:t>
            </w:r>
          </w:p>
        </w:tc>
        <w:tc>
          <w:tcPr>
            <w:tcW w:w="1023" w:type="dxa"/>
            <w:vAlign w:val="center"/>
          </w:tcPr>
          <w:p w14:paraId="13AB906E">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78126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57A3FB9B">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2</w:t>
            </w:r>
          </w:p>
        </w:tc>
        <w:tc>
          <w:tcPr>
            <w:tcW w:w="862" w:type="dxa"/>
            <w:vMerge w:val="continue"/>
            <w:vAlign w:val="center"/>
          </w:tcPr>
          <w:p w14:paraId="48F84146">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76ECFDB5">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睡岗、迟到、早退、未按规定请销假</w:t>
            </w:r>
          </w:p>
        </w:tc>
        <w:tc>
          <w:tcPr>
            <w:tcW w:w="1620" w:type="dxa"/>
            <w:vAlign w:val="center"/>
          </w:tcPr>
          <w:p w14:paraId="7CCDFC71">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055A6647">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3262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745C5E64">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3</w:t>
            </w:r>
          </w:p>
        </w:tc>
        <w:tc>
          <w:tcPr>
            <w:tcW w:w="862" w:type="dxa"/>
            <w:vMerge w:val="continue"/>
            <w:vAlign w:val="center"/>
          </w:tcPr>
          <w:p w14:paraId="169E1D23">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4AD09677">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私自放入不该放入人员、车辆，造成不良影响的</w:t>
            </w:r>
          </w:p>
        </w:tc>
        <w:tc>
          <w:tcPr>
            <w:tcW w:w="1620" w:type="dxa"/>
            <w:vAlign w:val="center"/>
          </w:tcPr>
          <w:p w14:paraId="3F292966">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扣1分/次</w:t>
            </w:r>
          </w:p>
        </w:tc>
        <w:tc>
          <w:tcPr>
            <w:tcW w:w="1023" w:type="dxa"/>
            <w:vAlign w:val="center"/>
          </w:tcPr>
          <w:p w14:paraId="2926038D">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14715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196BD305">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4</w:t>
            </w:r>
          </w:p>
        </w:tc>
        <w:tc>
          <w:tcPr>
            <w:tcW w:w="862" w:type="dxa"/>
            <w:vMerge w:val="continue"/>
            <w:vAlign w:val="center"/>
          </w:tcPr>
          <w:p w14:paraId="588B1F50">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6C3D1840">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人员不足缺岗或私自调岗的</w:t>
            </w:r>
          </w:p>
        </w:tc>
        <w:tc>
          <w:tcPr>
            <w:tcW w:w="1620" w:type="dxa"/>
            <w:vAlign w:val="center"/>
          </w:tcPr>
          <w:p w14:paraId="7ED8476E">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扣1分/次</w:t>
            </w:r>
          </w:p>
        </w:tc>
        <w:tc>
          <w:tcPr>
            <w:tcW w:w="1023" w:type="dxa"/>
            <w:vAlign w:val="center"/>
          </w:tcPr>
          <w:p w14:paraId="4A3954A6">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2EB35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5A32C30A">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5</w:t>
            </w:r>
          </w:p>
        </w:tc>
        <w:tc>
          <w:tcPr>
            <w:tcW w:w="862" w:type="dxa"/>
            <w:vMerge w:val="continue"/>
            <w:vAlign w:val="center"/>
          </w:tcPr>
          <w:p w14:paraId="68713DCF">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5B5D0C9C">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值班和其它记录填写不规范的</w:t>
            </w:r>
          </w:p>
        </w:tc>
        <w:tc>
          <w:tcPr>
            <w:tcW w:w="1620" w:type="dxa"/>
            <w:vAlign w:val="center"/>
          </w:tcPr>
          <w:p w14:paraId="1BB9916B">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390C7A0E">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2C9E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017365F">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6</w:t>
            </w:r>
          </w:p>
        </w:tc>
        <w:tc>
          <w:tcPr>
            <w:tcW w:w="862" w:type="dxa"/>
            <w:vMerge w:val="continue"/>
            <w:vAlign w:val="center"/>
          </w:tcPr>
          <w:p w14:paraId="058DAF8F">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2794BAA5">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不按要求(两人成排、三人成行)巡逻，有损公司形象的</w:t>
            </w:r>
          </w:p>
        </w:tc>
        <w:tc>
          <w:tcPr>
            <w:tcW w:w="1620" w:type="dxa"/>
            <w:vAlign w:val="center"/>
          </w:tcPr>
          <w:p w14:paraId="0FC9208A">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31F20462">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448D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67994A50">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7</w:t>
            </w:r>
          </w:p>
        </w:tc>
        <w:tc>
          <w:tcPr>
            <w:tcW w:w="862" w:type="dxa"/>
            <w:vMerge w:val="continue"/>
            <w:vAlign w:val="center"/>
          </w:tcPr>
          <w:p w14:paraId="7EC4BB25">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5C4C83B5">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用对讲机闲聊、开玩笑，讲与工作无关的事情</w:t>
            </w:r>
          </w:p>
        </w:tc>
        <w:tc>
          <w:tcPr>
            <w:tcW w:w="1620" w:type="dxa"/>
            <w:vAlign w:val="center"/>
          </w:tcPr>
          <w:p w14:paraId="7E65ADF6">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1DCFB633">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7741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01485DCC">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8</w:t>
            </w:r>
          </w:p>
        </w:tc>
        <w:tc>
          <w:tcPr>
            <w:tcW w:w="862" w:type="dxa"/>
            <w:vMerge w:val="continue"/>
            <w:vAlign w:val="center"/>
          </w:tcPr>
          <w:p w14:paraId="50431F38">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3A118575">
            <w:pPr>
              <w:pStyle w:val="253"/>
              <w:keepNext w:val="0"/>
              <w:keepLines w:val="0"/>
              <w:suppressLineNumbers w:val="0"/>
              <w:spacing w:before="0" w:beforeAutospacing="0" w:after="0" w:afterAutospacing="0"/>
              <w:ind w:left="105" w:leftChars="50" w:right="0"/>
              <w:rPr>
                <w:rFonts w:hint="default" w:eastAsia="宋体" w:cs="仿宋"/>
                <w:sz w:val="24"/>
                <w:szCs w:val="24"/>
                <w:highlight w:val="none"/>
              </w:rPr>
            </w:pPr>
            <w:r>
              <w:rPr>
                <w:rFonts w:hint="default" w:eastAsia="宋体" w:cs="仿宋"/>
                <w:sz w:val="24"/>
                <w:szCs w:val="24"/>
                <w:highlight w:val="none"/>
              </w:rPr>
              <w:t>故意损坏执勤用具的</w:t>
            </w:r>
          </w:p>
        </w:tc>
        <w:tc>
          <w:tcPr>
            <w:tcW w:w="1620" w:type="dxa"/>
            <w:vAlign w:val="center"/>
          </w:tcPr>
          <w:p w14:paraId="4D399DD7">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扣1分/次</w:t>
            </w:r>
          </w:p>
        </w:tc>
        <w:tc>
          <w:tcPr>
            <w:tcW w:w="1023" w:type="dxa"/>
            <w:vAlign w:val="center"/>
          </w:tcPr>
          <w:p w14:paraId="36690DC2">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66BA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2B649220">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9</w:t>
            </w:r>
          </w:p>
        </w:tc>
        <w:tc>
          <w:tcPr>
            <w:tcW w:w="862" w:type="dxa"/>
            <w:vMerge w:val="continue"/>
            <w:vAlign w:val="center"/>
          </w:tcPr>
          <w:p w14:paraId="4C46AEB7">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4EA97B32">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工作时玩手机或从事其它与工作无关的事</w:t>
            </w:r>
          </w:p>
        </w:tc>
        <w:tc>
          <w:tcPr>
            <w:tcW w:w="1620" w:type="dxa"/>
            <w:vAlign w:val="center"/>
          </w:tcPr>
          <w:p w14:paraId="56E80966">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1EBD7EE6">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75D5B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098B2D1D">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10</w:t>
            </w:r>
          </w:p>
        </w:tc>
        <w:tc>
          <w:tcPr>
            <w:tcW w:w="862" w:type="dxa"/>
            <w:vMerge w:val="continue"/>
            <w:vAlign w:val="center"/>
          </w:tcPr>
          <w:p w14:paraId="3B4E5953">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47C589F0">
            <w:pPr>
              <w:pStyle w:val="253"/>
              <w:keepNext w:val="0"/>
              <w:keepLines w:val="0"/>
              <w:suppressLineNumbers w:val="0"/>
              <w:spacing w:before="0" w:beforeAutospacing="0" w:after="0" w:afterAutospacing="0"/>
              <w:ind w:left="105" w:leftChars="50" w:right="0"/>
              <w:rPr>
                <w:rFonts w:hint="default" w:eastAsia="宋体" w:cs="仿宋"/>
                <w:sz w:val="24"/>
                <w:szCs w:val="24"/>
                <w:highlight w:val="none"/>
              </w:rPr>
            </w:pPr>
            <w:r>
              <w:rPr>
                <w:rFonts w:hint="default" w:eastAsia="宋体" w:cs="仿宋"/>
                <w:sz w:val="24"/>
                <w:szCs w:val="24"/>
                <w:highlight w:val="none"/>
              </w:rPr>
              <w:t>出勤率低于90%</w:t>
            </w:r>
          </w:p>
        </w:tc>
        <w:tc>
          <w:tcPr>
            <w:tcW w:w="1620" w:type="dxa"/>
            <w:vAlign w:val="center"/>
          </w:tcPr>
          <w:p w14:paraId="00498C4A">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扣2分/次</w:t>
            </w:r>
          </w:p>
        </w:tc>
        <w:tc>
          <w:tcPr>
            <w:tcW w:w="1023" w:type="dxa"/>
            <w:vAlign w:val="center"/>
          </w:tcPr>
          <w:p w14:paraId="2097AD08">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2F1E3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23D6F5C4">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11</w:t>
            </w:r>
          </w:p>
        </w:tc>
        <w:tc>
          <w:tcPr>
            <w:tcW w:w="862" w:type="dxa"/>
            <w:vMerge w:val="continue"/>
            <w:vAlign w:val="center"/>
          </w:tcPr>
          <w:p w14:paraId="089F24C4">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5C522E65">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重大情况处置不当，造成不良影响的</w:t>
            </w:r>
          </w:p>
        </w:tc>
        <w:tc>
          <w:tcPr>
            <w:tcW w:w="1620" w:type="dxa"/>
            <w:vAlign w:val="center"/>
          </w:tcPr>
          <w:p w14:paraId="57CAC590">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扣2分/次</w:t>
            </w:r>
          </w:p>
        </w:tc>
        <w:tc>
          <w:tcPr>
            <w:tcW w:w="1023" w:type="dxa"/>
            <w:vAlign w:val="center"/>
          </w:tcPr>
          <w:p w14:paraId="1909FC3B">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0947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46C8BC3">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12</w:t>
            </w:r>
          </w:p>
        </w:tc>
        <w:tc>
          <w:tcPr>
            <w:tcW w:w="862" w:type="dxa"/>
            <w:vMerge w:val="restart"/>
            <w:vAlign w:val="center"/>
          </w:tcPr>
          <w:p w14:paraId="609BCC9A">
            <w:pPr>
              <w:pStyle w:val="253"/>
              <w:keepNext w:val="0"/>
              <w:keepLines w:val="0"/>
              <w:suppressLineNumbers w:val="0"/>
              <w:spacing w:before="0" w:beforeAutospacing="0" w:after="0" w:afterAutospacing="0"/>
              <w:ind w:left="0" w:right="0"/>
              <w:jc w:val="both"/>
              <w:rPr>
                <w:rFonts w:hint="default" w:eastAsia="宋体" w:cs="仿宋"/>
                <w:sz w:val="24"/>
                <w:szCs w:val="24"/>
                <w:highlight w:val="none"/>
              </w:rPr>
            </w:pPr>
            <w:r>
              <w:rPr>
                <w:rFonts w:hint="default" w:eastAsia="宋体" w:cs="仿宋"/>
                <w:sz w:val="24"/>
                <w:szCs w:val="24"/>
                <w:highlight w:val="none"/>
              </w:rPr>
              <w:t>(二)仪容仪表</w:t>
            </w:r>
          </w:p>
        </w:tc>
        <w:tc>
          <w:tcPr>
            <w:tcW w:w="4808" w:type="dxa"/>
            <w:vAlign w:val="center"/>
          </w:tcPr>
          <w:p w14:paraId="540521D6">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工作期间制服和便服混穿、着制服穿拖鞋、不按规定着装上岗执勤</w:t>
            </w:r>
          </w:p>
        </w:tc>
        <w:tc>
          <w:tcPr>
            <w:tcW w:w="1620" w:type="dxa"/>
            <w:vAlign w:val="center"/>
          </w:tcPr>
          <w:p w14:paraId="63EFEC2D">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06446799">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2C61D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04AF383F">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13</w:t>
            </w:r>
          </w:p>
        </w:tc>
        <w:tc>
          <w:tcPr>
            <w:tcW w:w="862" w:type="dxa"/>
            <w:vMerge w:val="continue"/>
            <w:vAlign w:val="center"/>
          </w:tcPr>
          <w:p w14:paraId="510D850E">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0EB63E75">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随意脱(夹)帽、披(提)衣、敞怀</w:t>
            </w:r>
          </w:p>
        </w:tc>
        <w:tc>
          <w:tcPr>
            <w:tcW w:w="1620" w:type="dxa"/>
            <w:vAlign w:val="center"/>
          </w:tcPr>
          <w:p w14:paraId="0086D637">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4FD4A8F0">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42D1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40B8BFB7">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14</w:t>
            </w:r>
          </w:p>
        </w:tc>
        <w:tc>
          <w:tcPr>
            <w:tcW w:w="862" w:type="dxa"/>
            <w:vMerge w:val="continue"/>
            <w:vAlign w:val="center"/>
          </w:tcPr>
          <w:p w14:paraId="0A9F9B76">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281BB863">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着制服时挽裤脚、衣袖，手插口袋</w:t>
            </w:r>
          </w:p>
        </w:tc>
        <w:tc>
          <w:tcPr>
            <w:tcW w:w="1620" w:type="dxa"/>
            <w:vAlign w:val="center"/>
          </w:tcPr>
          <w:p w14:paraId="4A7D827C">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4C03A4B1">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186D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0959943B">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15</w:t>
            </w:r>
          </w:p>
        </w:tc>
        <w:tc>
          <w:tcPr>
            <w:tcW w:w="862" w:type="dxa"/>
            <w:vMerge w:val="continue"/>
            <w:vAlign w:val="center"/>
          </w:tcPr>
          <w:p w14:paraId="4C9854AE">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0AF5685D">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上班东倒西歪、前倾后靠、形象不好</w:t>
            </w:r>
          </w:p>
        </w:tc>
        <w:tc>
          <w:tcPr>
            <w:tcW w:w="1620" w:type="dxa"/>
            <w:vAlign w:val="center"/>
          </w:tcPr>
          <w:p w14:paraId="03B16066">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46CBEDC4">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0DCC9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2703E82">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16</w:t>
            </w:r>
          </w:p>
        </w:tc>
        <w:tc>
          <w:tcPr>
            <w:tcW w:w="862" w:type="dxa"/>
            <w:vMerge w:val="continue"/>
            <w:vAlign w:val="center"/>
          </w:tcPr>
          <w:p w14:paraId="171AD8E5">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7BFF9098">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pacing w:val="-5"/>
                <w:sz w:val="24"/>
                <w:szCs w:val="24"/>
                <w:highlight w:val="none"/>
                <w:lang w:eastAsia="zh-CN"/>
              </w:rPr>
              <w:t>着保安制服几人同行时搭肩挽背、嬉笑打闹，</w:t>
            </w:r>
            <w:r>
              <w:rPr>
                <w:rFonts w:hint="default" w:eastAsia="宋体" w:cs="仿宋"/>
                <w:sz w:val="24"/>
                <w:szCs w:val="24"/>
                <w:highlight w:val="none"/>
                <w:lang w:eastAsia="zh-CN"/>
              </w:rPr>
              <w:t>影响公司形象的</w:t>
            </w:r>
          </w:p>
        </w:tc>
        <w:tc>
          <w:tcPr>
            <w:tcW w:w="1620" w:type="dxa"/>
            <w:vAlign w:val="center"/>
          </w:tcPr>
          <w:p w14:paraId="165B1B65">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4036B50D">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1CDF3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7D11AB74">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17</w:t>
            </w:r>
          </w:p>
        </w:tc>
        <w:tc>
          <w:tcPr>
            <w:tcW w:w="862" w:type="dxa"/>
            <w:vMerge w:val="continue"/>
            <w:vAlign w:val="center"/>
          </w:tcPr>
          <w:p w14:paraId="29EB786E">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4977CE08">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留长发、大鬓角和胡须的</w:t>
            </w:r>
          </w:p>
        </w:tc>
        <w:tc>
          <w:tcPr>
            <w:tcW w:w="1620" w:type="dxa"/>
            <w:vAlign w:val="center"/>
          </w:tcPr>
          <w:p w14:paraId="1427D9FB">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57E23A30">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253A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9A6399C">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18</w:t>
            </w:r>
          </w:p>
        </w:tc>
        <w:tc>
          <w:tcPr>
            <w:tcW w:w="862" w:type="dxa"/>
            <w:vMerge w:val="restart"/>
            <w:vAlign w:val="center"/>
          </w:tcPr>
          <w:p w14:paraId="56E28FC6">
            <w:pPr>
              <w:pStyle w:val="253"/>
              <w:keepNext w:val="0"/>
              <w:keepLines w:val="0"/>
              <w:suppressLineNumbers w:val="0"/>
              <w:spacing w:before="0" w:beforeAutospacing="0" w:after="0" w:afterAutospacing="0"/>
              <w:ind w:left="0" w:right="0"/>
              <w:jc w:val="both"/>
              <w:rPr>
                <w:rFonts w:hint="default" w:eastAsia="宋体" w:cs="仿宋"/>
                <w:sz w:val="24"/>
                <w:szCs w:val="24"/>
                <w:highlight w:val="none"/>
              </w:rPr>
            </w:pPr>
            <w:r>
              <w:rPr>
                <w:rFonts w:hint="default" w:eastAsia="宋体" w:cs="仿宋"/>
                <w:sz w:val="24"/>
                <w:szCs w:val="24"/>
                <w:highlight w:val="none"/>
              </w:rPr>
              <w:t>(三)队风队纪</w:t>
            </w:r>
          </w:p>
        </w:tc>
        <w:tc>
          <w:tcPr>
            <w:tcW w:w="4808" w:type="dxa"/>
            <w:vAlign w:val="center"/>
          </w:tcPr>
          <w:p w14:paraId="4CB28AD3">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工作中懒散、搪塞、敷衍、出工不出力</w:t>
            </w:r>
          </w:p>
        </w:tc>
        <w:tc>
          <w:tcPr>
            <w:tcW w:w="1620" w:type="dxa"/>
            <w:vAlign w:val="center"/>
          </w:tcPr>
          <w:p w14:paraId="7884B011">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15638034">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7244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D30AA33">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19</w:t>
            </w:r>
          </w:p>
        </w:tc>
        <w:tc>
          <w:tcPr>
            <w:tcW w:w="862" w:type="dxa"/>
            <w:vMerge w:val="continue"/>
            <w:vAlign w:val="center"/>
          </w:tcPr>
          <w:p w14:paraId="0EFE3F9F">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4ADB691D">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顶撞上级或不服从工作安排</w:t>
            </w:r>
          </w:p>
        </w:tc>
        <w:tc>
          <w:tcPr>
            <w:tcW w:w="1620" w:type="dxa"/>
            <w:vAlign w:val="center"/>
          </w:tcPr>
          <w:p w14:paraId="5E5C59C5">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扣1分/次</w:t>
            </w:r>
          </w:p>
        </w:tc>
        <w:tc>
          <w:tcPr>
            <w:tcW w:w="1023" w:type="dxa"/>
            <w:vAlign w:val="center"/>
          </w:tcPr>
          <w:p w14:paraId="17ECCB69">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3BD3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FE7F6F7">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20</w:t>
            </w:r>
          </w:p>
        </w:tc>
        <w:tc>
          <w:tcPr>
            <w:tcW w:w="862" w:type="dxa"/>
            <w:vMerge w:val="continue"/>
            <w:vAlign w:val="center"/>
          </w:tcPr>
          <w:p w14:paraId="40FA2FE2">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590BB5E2">
            <w:pPr>
              <w:pStyle w:val="253"/>
              <w:keepNext w:val="0"/>
              <w:keepLines w:val="0"/>
              <w:suppressLineNumbers w:val="0"/>
              <w:spacing w:before="0" w:beforeAutospacing="0" w:after="0" w:afterAutospacing="0"/>
              <w:ind w:left="105" w:leftChars="50" w:right="0"/>
              <w:rPr>
                <w:rFonts w:hint="default" w:eastAsia="宋体" w:cs="仿宋"/>
                <w:sz w:val="24"/>
                <w:szCs w:val="24"/>
                <w:highlight w:val="none"/>
              </w:rPr>
            </w:pPr>
            <w:r>
              <w:rPr>
                <w:rFonts w:hint="default" w:eastAsia="宋体" w:cs="仿宋"/>
                <w:sz w:val="24"/>
                <w:szCs w:val="24"/>
                <w:highlight w:val="none"/>
              </w:rPr>
              <w:t>将公共物品占为己有</w:t>
            </w:r>
          </w:p>
        </w:tc>
        <w:tc>
          <w:tcPr>
            <w:tcW w:w="1620" w:type="dxa"/>
            <w:vAlign w:val="center"/>
          </w:tcPr>
          <w:p w14:paraId="314D9590">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扣1分/次</w:t>
            </w:r>
          </w:p>
        </w:tc>
        <w:tc>
          <w:tcPr>
            <w:tcW w:w="1023" w:type="dxa"/>
            <w:vAlign w:val="center"/>
          </w:tcPr>
          <w:p w14:paraId="086F95D3">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6337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9AF8DC4">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21</w:t>
            </w:r>
          </w:p>
        </w:tc>
        <w:tc>
          <w:tcPr>
            <w:tcW w:w="862" w:type="dxa"/>
            <w:vMerge w:val="continue"/>
            <w:vAlign w:val="center"/>
          </w:tcPr>
          <w:p w14:paraId="1EDE6169">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544BBE61">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内部不团结、吵架打架，造成影响的</w:t>
            </w:r>
          </w:p>
        </w:tc>
        <w:tc>
          <w:tcPr>
            <w:tcW w:w="1620" w:type="dxa"/>
            <w:vAlign w:val="center"/>
          </w:tcPr>
          <w:p w14:paraId="78D362C8">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扣1分/次</w:t>
            </w:r>
          </w:p>
        </w:tc>
        <w:tc>
          <w:tcPr>
            <w:tcW w:w="1023" w:type="dxa"/>
            <w:vAlign w:val="center"/>
          </w:tcPr>
          <w:p w14:paraId="608180CD">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7864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52DD57B3">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22</w:t>
            </w:r>
          </w:p>
        </w:tc>
        <w:tc>
          <w:tcPr>
            <w:tcW w:w="862" w:type="dxa"/>
            <w:vMerge w:val="restart"/>
            <w:vAlign w:val="center"/>
          </w:tcPr>
          <w:p w14:paraId="6FAF2CF6">
            <w:pPr>
              <w:pStyle w:val="253"/>
              <w:keepNext w:val="0"/>
              <w:keepLines w:val="0"/>
              <w:suppressLineNumbers w:val="0"/>
              <w:spacing w:before="0" w:beforeAutospacing="0" w:after="0" w:afterAutospacing="0"/>
              <w:ind w:left="0" w:right="0"/>
              <w:jc w:val="both"/>
              <w:rPr>
                <w:rFonts w:hint="default" w:eastAsia="宋体" w:cs="仿宋"/>
                <w:sz w:val="24"/>
                <w:szCs w:val="24"/>
                <w:highlight w:val="none"/>
              </w:rPr>
            </w:pPr>
            <w:r>
              <w:rPr>
                <w:rFonts w:hint="default" w:eastAsia="宋体" w:cs="仿宋"/>
                <w:sz w:val="24"/>
                <w:szCs w:val="24"/>
                <w:highlight w:val="none"/>
              </w:rPr>
              <w:t>(四)礼节礼貌</w:t>
            </w:r>
          </w:p>
        </w:tc>
        <w:tc>
          <w:tcPr>
            <w:tcW w:w="4808" w:type="dxa"/>
            <w:vAlign w:val="center"/>
          </w:tcPr>
          <w:p w14:paraId="2E5CC052">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工作中语言粗鲁，被投诉的</w:t>
            </w:r>
          </w:p>
        </w:tc>
        <w:tc>
          <w:tcPr>
            <w:tcW w:w="1620" w:type="dxa"/>
            <w:vAlign w:val="center"/>
          </w:tcPr>
          <w:p w14:paraId="374AD372">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扣1分/次</w:t>
            </w:r>
          </w:p>
        </w:tc>
        <w:tc>
          <w:tcPr>
            <w:tcW w:w="1023" w:type="dxa"/>
            <w:vAlign w:val="center"/>
          </w:tcPr>
          <w:p w14:paraId="4C9E8518">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77CAE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4DC8C9F2">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23</w:t>
            </w:r>
          </w:p>
        </w:tc>
        <w:tc>
          <w:tcPr>
            <w:tcW w:w="862" w:type="dxa"/>
            <w:vMerge w:val="continue"/>
            <w:vAlign w:val="center"/>
          </w:tcPr>
          <w:p w14:paraId="2AF83470">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0F007944">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门岗及车场保安员对领导不敬礼</w:t>
            </w:r>
          </w:p>
        </w:tc>
        <w:tc>
          <w:tcPr>
            <w:tcW w:w="1620" w:type="dxa"/>
            <w:vAlign w:val="center"/>
          </w:tcPr>
          <w:p w14:paraId="2038F19C">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4399A139">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4F995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D0D8B9A">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24</w:t>
            </w:r>
          </w:p>
        </w:tc>
        <w:tc>
          <w:tcPr>
            <w:tcW w:w="862" w:type="dxa"/>
            <w:vMerge w:val="continue"/>
            <w:vAlign w:val="center"/>
          </w:tcPr>
          <w:p w14:paraId="4BB161B2">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6EFDBFD4">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对重要领导或参观、检查贵宾不起立、不敬礼</w:t>
            </w:r>
          </w:p>
        </w:tc>
        <w:tc>
          <w:tcPr>
            <w:tcW w:w="1620" w:type="dxa"/>
            <w:vAlign w:val="center"/>
          </w:tcPr>
          <w:p w14:paraId="17B523E0">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1B2E0598">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3A63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494702D3">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25</w:t>
            </w:r>
          </w:p>
        </w:tc>
        <w:tc>
          <w:tcPr>
            <w:tcW w:w="862" w:type="dxa"/>
            <w:vMerge w:val="continue"/>
            <w:vAlign w:val="center"/>
          </w:tcPr>
          <w:p w14:paraId="44443138">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0720FFA6">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对来访客人不礼貌,有损公司形象</w:t>
            </w:r>
          </w:p>
        </w:tc>
        <w:tc>
          <w:tcPr>
            <w:tcW w:w="1620" w:type="dxa"/>
            <w:vAlign w:val="center"/>
          </w:tcPr>
          <w:p w14:paraId="17FC2FAA">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40BD549D">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0AF67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266CCA3F">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26</w:t>
            </w:r>
          </w:p>
        </w:tc>
        <w:tc>
          <w:tcPr>
            <w:tcW w:w="862" w:type="dxa"/>
            <w:vMerge w:val="restart"/>
            <w:vAlign w:val="center"/>
          </w:tcPr>
          <w:p w14:paraId="369793ED">
            <w:pPr>
              <w:pStyle w:val="253"/>
              <w:keepNext w:val="0"/>
              <w:keepLines w:val="0"/>
              <w:suppressLineNumbers w:val="0"/>
              <w:spacing w:before="0" w:beforeAutospacing="0" w:after="0" w:afterAutospacing="0"/>
              <w:ind w:left="0" w:right="0"/>
              <w:rPr>
                <w:rFonts w:hint="default" w:eastAsia="宋体" w:cs="仿宋"/>
                <w:sz w:val="24"/>
                <w:szCs w:val="24"/>
                <w:highlight w:val="none"/>
              </w:rPr>
            </w:pPr>
            <w:r>
              <w:rPr>
                <w:rFonts w:hint="default" w:eastAsia="宋体" w:cs="仿宋"/>
                <w:sz w:val="24"/>
                <w:szCs w:val="24"/>
                <w:highlight w:val="none"/>
              </w:rPr>
              <w:t>(五)学习训练</w:t>
            </w:r>
          </w:p>
        </w:tc>
        <w:tc>
          <w:tcPr>
            <w:tcW w:w="4808" w:type="dxa"/>
            <w:vAlign w:val="center"/>
          </w:tcPr>
          <w:p w14:paraId="7012B80C">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没有制订培训计划、内容的</w:t>
            </w:r>
          </w:p>
        </w:tc>
        <w:tc>
          <w:tcPr>
            <w:tcW w:w="1620" w:type="dxa"/>
            <w:vAlign w:val="center"/>
          </w:tcPr>
          <w:p w14:paraId="192B931B">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扣0.5分/次</w:t>
            </w:r>
          </w:p>
        </w:tc>
        <w:tc>
          <w:tcPr>
            <w:tcW w:w="1023" w:type="dxa"/>
            <w:vAlign w:val="center"/>
          </w:tcPr>
          <w:p w14:paraId="37B73845">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24F8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2B5FC6F3">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sz w:val="24"/>
                <w:szCs w:val="24"/>
                <w:highlight w:val="none"/>
              </w:rPr>
              <w:t>27</w:t>
            </w:r>
          </w:p>
        </w:tc>
        <w:tc>
          <w:tcPr>
            <w:tcW w:w="862" w:type="dxa"/>
            <w:vMerge w:val="continue"/>
            <w:vAlign w:val="center"/>
          </w:tcPr>
          <w:p w14:paraId="146033B1">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c>
          <w:tcPr>
            <w:tcW w:w="4808" w:type="dxa"/>
            <w:vAlign w:val="center"/>
          </w:tcPr>
          <w:p w14:paraId="49ABD7DB">
            <w:pPr>
              <w:pStyle w:val="253"/>
              <w:keepNext w:val="0"/>
              <w:keepLines w:val="0"/>
              <w:suppressLineNumbers w:val="0"/>
              <w:spacing w:before="0" w:beforeAutospacing="0" w:after="0" w:afterAutospacing="0"/>
              <w:ind w:left="105" w:leftChars="50" w:right="0"/>
              <w:rPr>
                <w:rFonts w:hint="default" w:eastAsia="宋体" w:cs="仿宋"/>
                <w:sz w:val="24"/>
                <w:szCs w:val="24"/>
                <w:highlight w:val="none"/>
                <w:lang w:eastAsia="zh-CN"/>
              </w:rPr>
            </w:pPr>
            <w:r>
              <w:rPr>
                <w:rFonts w:hint="default" w:eastAsia="宋体" w:cs="仿宋"/>
                <w:sz w:val="24"/>
                <w:szCs w:val="24"/>
                <w:highlight w:val="none"/>
                <w:lang w:eastAsia="zh-CN"/>
              </w:rPr>
              <w:t>学习或训练考试不及格</w:t>
            </w:r>
          </w:p>
        </w:tc>
        <w:tc>
          <w:tcPr>
            <w:tcW w:w="1620" w:type="dxa"/>
            <w:vAlign w:val="center"/>
          </w:tcPr>
          <w:p w14:paraId="6084BC21">
            <w:pPr>
              <w:pStyle w:val="253"/>
              <w:keepNext w:val="0"/>
              <w:keepLines w:val="0"/>
              <w:suppressLineNumbers w:val="0"/>
              <w:spacing w:before="0" w:beforeAutospacing="0" w:after="0" w:afterAutospacing="0"/>
              <w:ind w:left="0" w:right="0"/>
              <w:jc w:val="center"/>
              <w:rPr>
                <w:rFonts w:hint="default" w:eastAsia="宋体" w:cs="仿宋"/>
                <w:sz w:val="24"/>
                <w:szCs w:val="24"/>
                <w:highlight w:val="none"/>
              </w:rPr>
            </w:pPr>
            <w:r>
              <w:rPr>
                <w:rFonts w:hint="default" w:eastAsia="宋体" w:cs="仿宋"/>
                <w:sz w:val="24"/>
                <w:szCs w:val="24"/>
                <w:highlight w:val="none"/>
              </w:rPr>
              <w:t>扣0.3分/人</w:t>
            </w:r>
          </w:p>
        </w:tc>
        <w:tc>
          <w:tcPr>
            <w:tcW w:w="1023" w:type="dxa"/>
            <w:vAlign w:val="center"/>
          </w:tcPr>
          <w:p w14:paraId="5F323A71">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5212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6121C6C2">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28</w:t>
            </w:r>
          </w:p>
        </w:tc>
        <w:tc>
          <w:tcPr>
            <w:tcW w:w="862" w:type="dxa"/>
            <w:vMerge w:val="continue"/>
            <w:vAlign w:val="center"/>
          </w:tcPr>
          <w:p w14:paraId="67D2E328">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206157D7">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对岗位职责、权限不明确</w:t>
            </w:r>
          </w:p>
        </w:tc>
        <w:tc>
          <w:tcPr>
            <w:tcW w:w="1620" w:type="dxa"/>
            <w:vAlign w:val="center"/>
          </w:tcPr>
          <w:p w14:paraId="51739292">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扣0.3分/人次</w:t>
            </w:r>
          </w:p>
        </w:tc>
        <w:tc>
          <w:tcPr>
            <w:tcW w:w="1023" w:type="dxa"/>
            <w:vAlign w:val="center"/>
          </w:tcPr>
          <w:p w14:paraId="59CABF1B">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06ED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481352D6">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29</w:t>
            </w:r>
          </w:p>
        </w:tc>
        <w:tc>
          <w:tcPr>
            <w:tcW w:w="862" w:type="dxa"/>
            <w:vMerge w:val="continue"/>
            <w:vAlign w:val="center"/>
          </w:tcPr>
          <w:p w14:paraId="285DB668">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2E2B8561">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应知应会等常识、技能不能按要求掌握</w:t>
            </w:r>
          </w:p>
        </w:tc>
        <w:tc>
          <w:tcPr>
            <w:tcW w:w="1620" w:type="dxa"/>
            <w:vAlign w:val="center"/>
          </w:tcPr>
          <w:p w14:paraId="56A8ACA9">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扣0.3分/人次</w:t>
            </w:r>
          </w:p>
        </w:tc>
        <w:tc>
          <w:tcPr>
            <w:tcW w:w="1023" w:type="dxa"/>
            <w:vAlign w:val="center"/>
          </w:tcPr>
          <w:p w14:paraId="1FF4A1BE">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729E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8CD37F6">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30</w:t>
            </w:r>
          </w:p>
        </w:tc>
        <w:tc>
          <w:tcPr>
            <w:tcW w:w="862" w:type="dxa"/>
            <w:vMerge w:val="restart"/>
            <w:vAlign w:val="center"/>
          </w:tcPr>
          <w:p w14:paraId="33E8A971">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r>
              <w:rPr>
                <w:rFonts w:hint="default" w:ascii="宋体" w:hAnsi="宋体" w:eastAsia="宋体" w:cs="仿宋"/>
                <w:sz w:val="24"/>
                <w:highlight w:val="none"/>
                <w:lang w:eastAsia="en-US"/>
              </w:rPr>
              <w:t>(六)内务卫生</w:t>
            </w:r>
          </w:p>
        </w:tc>
        <w:tc>
          <w:tcPr>
            <w:tcW w:w="4808" w:type="dxa"/>
            <w:vAlign w:val="center"/>
          </w:tcPr>
          <w:p w14:paraId="7FB91C0E">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私留外人住宿或超过作息时间规定就寝、归队</w:t>
            </w:r>
          </w:p>
        </w:tc>
        <w:tc>
          <w:tcPr>
            <w:tcW w:w="1620" w:type="dxa"/>
            <w:vAlign w:val="center"/>
          </w:tcPr>
          <w:p w14:paraId="7B763447">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扣1分/次</w:t>
            </w:r>
          </w:p>
        </w:tc>
        <w:tc>
          <w:tcPr>
            <w:tcW w:w="1023" w:type="dxa"/>
            <w:vAlign w:val="center"/>
          </w:tcPr>
          <w:p w14:paraId="00C076EA">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21098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44890BF3">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31</w:t>
            </w:r>
          </w:p>
        </w:tc>
        <w:tc>
          <w:tcPr>
            <w:tcW w:w="862" w:type="dxa"/>
            <w:vMerge w:val="continue"/>
            <w:vAlign w:val="center"/>
          </w:tcPr>
          <w:p w14:paraId="589C34BB">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7B9FC066">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私接电源电线、违反规定用大功率电器，存在安全隐患的</w:t>
            </w:r>
          </w:p>
        </w:tc>
        <w:tc>
          <w:tcPr>
            <w:tcW w:w="1620" w:type="dxa"/>
            <w:vAlign w:val="center"/>
          </w:tcPr>
          <w:p w14:paraId="3AA4FA6C">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扣1分/次</w:t>
            </w:r>
          </w:p>
        </w:tc>
        <w:tc>
          <w:tcPr>
            <w:tcW w:w="1023" w:type="dxa"/>
            <w:vAlign w:val="center"/>
          </w:tcPr>
          <w:p w14:paraId="6627D454">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31421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02935DB">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32</w:t>
            </w:r>
          </w:p>
        </w:tc>
        <w:tc>
          <w:tcPr>
            <w:tcW w:w="862" w:type="dxa"/>
            <w:vMerge w:val="restart"/>
            <w:vAlign w:val="center"/>
          </w:tcPr>
          <w:p w14:paraId="3803E38F">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zh-CN"/>
              </w:rPr>
            </w:pPr>
            <w:r>
              <w:rPr>
                <w:rFonts w:hint="default" w:ascii="宋体" w:hAnsi="宋体" w:eastAsia="宋体" w:cs="仿宋"/>
                <w:sz w:val="24"/>
                <w:highlight w:val="none"/>
                <w:lang w:eastAsia="zh-CN"/>
              </w:rPr>
              <w:t>（七）突发事件处置</w:t>
            </w:r>
          </w:p>
        </w:tc>
        <w:tc>
          <w:tcPr>
            <w:tcW w:w="4808" w:type="dxa"/>
            <w:vAlign w:val="center"/>
          </w:tcPr>
          <w:p w14:paraId="083DA5FE">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缺少突发事件应急预案的</w:t>
            </w:r>
          </w:p>
        </w:tc>
        <w:tc>
          <w:tcPr>
            <w:tcW w:w="1620" w:type="dxa"/>
            <w:vAlign w:val="center"/>
          </w:tcPr>
          <w:p w14:paraId="4015A7DD">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扣1分/次</w:t>
            </w:r>
          </w:p>
        </w:tc>
        <w:tc>
          <w:tcPr>
            <w:tcW w:w="1023" w:type="dxa"/>
            <w:vAlign w:val="center"/>
          </w:tcPr>
          <w:p w14:paraId="19D591AB">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3CAC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AC462CC">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33</w:t>
            </w:r>
          </w:p>
        </w:tc>
        <w:tc>
          <w:tcPr>
            <w:tcW w:w="862" w:type="dxa"/>
            <w:vMerge w:val="continue"/>
            <w:vAlign w:val="center"/>
          </w:tcPr>
          <w:p w14:paraId="1B0F0A39">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2B07E594">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没有定期组织突发事件处置演练的</w:t>
            </w:r>
          </w:p>
        </w:tc>
        <w:tc>
          <w:tcPr>
            <w:tcW w:w="1620" w:type="dxa"/>
            <w:vAlign w:val="center"/>
          </w:tcPr>
          <w:p w14:paraId="68FF336F">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扣1分/次</w:t>
            </w:r>
          </w:p>
        </w:tc>
        <w:tc>
          <w:tcPr>
            <w:tcW w:w="1023" w:type="dxa"/>
            <w:vAlign w:val="center"/>
          </w:tcPr>
          <w:p w14:paraId="21650CE8">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0C19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3DC1CBB4">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34</w:t>
            </w:r>
          </w:p>
        </w:tc>
        <w:tc>
          <w:tcPr>
            <w:tcW w:w="862" w:type="dxa"/>
            <w:vMerge w:val="continue"/>
            <w:vAlign w:val="center"/>
          </w:tcPr>
          <w:p w14:paraId="4EB09B85">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684B2311">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未按预案处置突发事件，造成影响的</w:t>
            </w:r>
          </w:p>
        </w:tc>
        <w:tc>
          <w:tcPr>
            <w:tcW w:w="1620" w:type="dxa"/>
            <w:vAlign w:val="center"/>
          </w:tcPr>
          <w:p w14:paraId="258D36A4">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扣2分/次</w:t>
            </w:r>
          </w:p>
        </w:tc>
        <w:tc>
          <w:tcPr>
            <w:tcW w:w="1023" w:type="dxa"/>
            <w:vAlign w:val="center"/>
          </w:tcPr>
          <w:p w14:paraId="357607E6">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606A1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65B65222">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35</w:t>
            </w:r>
          </w:p>
        </w:tc>
        <w:tc>
          <w:tcPr>
            <w:tcW w:w="862" w:type="dxa"/>
            <w:vMerge w:val="continue"/>
            <w:vAlign w:val="center"/>
          </w:tcPr>
          <w:p w14:paraId="1E79DDFC">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4445DB26">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群体性上访中处置不当，造成影响的</w:t>
            </w:r>
          </w:p>
        </w:tc>
        <w:tc>
          <w:tcPr>
            <w:tcW w:w="1620" w:type="dxa"/>
            <w:vAlign w:val="center"/>
          </w:tcPr>
          <w:p w14:paraId="46F50909">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扣2分/次</w:t>
            </w:r>
          </w:p>
        </w:tc>
        <w:tc>
          <w:tcPr>
            <w:tcW w:w="1023" w:type="dxa"/>
            <w:vAlign w:val="center"/>
          </w:tcPr>
          <w:p w14:paraId="41687C01">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77E8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18396736">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36</w:t>
            </w:r>
          </w:p>
        </w:tc>
        <w:tc>
          <w:tcPr>
            <w:tcW w:w="862" w:type="dxa"/>
            <w:vMerge w:val="restart"/>
            <w:vAlign w:val="center"/>
          </w:tcPr>
          <w:p w14:paraId="6D39351E">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r>
              <w:rPr>
                <w:rFonts w:hint="default" w:ascii="宋体" w:hAnsi="宋体" w:eastAsia="宋体" w:cs="仿宋"/>
                <w:sz w:val="24"/>
                <w:highlight w:val="none"/>
                <w:lang w:eastAsia="zh-CN"/>
              </w:rPr>
              <w:t>（八）内部管理</w:t>
            </w:r>
          </w:p>
        </w:tc>
        <w:tc>
          <w:tcPr>
            <w:tcW w:w="4808" w:type="dxa"/>
            <w:vAlign w:val="center"/>
          </w:tcPr>
          <w:p w14:paraId="46B7AA12">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岗位职责、工作流程不健全的</w:t>
            </w:r>
          </w:p>
        </w:tc>
        <w:tc>
          <w:tcPr>
            <w:tcW w:w="1620" w:type="dxa"/>
            <w:vAlign w:val="center"/>
          </w:tcPr>
          <w:p w14:paraId="0F045D38">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扣1分/项</w:t>
            </w:r>
          </w:p>
        </w:tc>
        <w:tc>
          <w:tcPr>
            <w:tcW w:w="1023" w:type="dxa"/>
            <w:vAlign w:val="center"/>
          </w:tcPr>
          <w:p w14:paraId="3578D74E">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4ABA2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18B1AF72">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37</w:t>
            </w:r>
          </w:p>
        </w:tc>
        <w:tc>
          <w:tcPr>
            <w:tcW w:w="862" w:type="dxa"/>
            <w:vMerge w:val="continue"/>
            <w:vAlign w:val="center"/>
          </w:tcPr>
          <w:p w14:paraId="73A47284">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06CA2473">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rPr>
              <w:t>各种制度不健全的</w:t>
            </w:r>
          </w:p>
        </w:tc>
        <w:tc>
          <w:tcPr>
            <w:tcW w:w="1620" w:type="dxa"/>
            <w:vAlign w:val="center"/>
          </w:tcPr>
          <w:p w14:paraId="13E4F1DF">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扣1分/项</w:t>
            </w:r>
          </w:p>
        </w:tc>
        <w:tc>
          <w:tcPr>
            <w:tcW w:w="1023" w:type="dxa"/>
            <w:vAlign w:val="center"/>
          </w:tcPr>
          <w:p w14:paraId="511FC44A">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32DE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03796DF9">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38</w:t>
            </w:r>
          </w:p>
        </w:tc>
        <w:tc>
          <w:tcPr>
            <w:tcW w:w="862" w:type="dxa"/>
            <w:vMerge w:val="continue"/>
            <w:vAlign w:val="center"/>
          </w:tcPr>
          <w:p w14:paraId="647C8CBF">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19306A6F">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保安人员未培训、无证上岗的</w:t>
            </w:r>
          </w:p>
        </w:tc>
        <w:tc>
          <w:tcPr>
            <w:tcW w:w="1620" w:type="dxa"/>
            <w:vAlign w:val="center"/>
          </w:tcPr>
          <w:p w14:paraId="716FDF24">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扣1分/人次</w:t>
            </w:r>
          </w:p>
        </w:tc>
        <w:tc>
          <w:tcPr>
            <w:tcW w:w="1023" w:type="dxa"/>
            <w:vAlign w:val="center"/>
          </w:tcPr>
          <w:p w14:paraId="6BD05878">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3539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534F7147">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39</w:t>
            </w:r>
          </w:p>
        </w:tc>
        <w:tc>
          <w:tcPr>
            <w:tcW w:w="862" w:type="dxa"/>
            <w:vMerge w:val="continue"/>
            <w:vAlign w:val="center"/>
          </w:tcPr>
          <w:p w14:paraId="29B99C18">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50A5FC64">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擅自调整人员、不向甲方报告的</w:t>
            </w:r>
          </w:p>
        </w:tc>
        <w:tc>
          <w:tcPr>
            <w:tcW w:w="1620" w:type="dxa"/>
            <w:vAlign w:val="center"/>
          </w:tcPr>
          <w:p w14:paraId="0AD06099">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扣1分/次</w:t>
            </w:r>
          </w:p>
        </w:tc>
        <w:tc>
          <w:tcPr>
            <w:tcW w:w="1023" w:type="dxa"/>
            <w:vAlign w:val="center"/>
          </w:tcPr>
          <w:p w14:paraId="77168001">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2820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11C3A610">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40</w:t>
            </w:r>
          </w:p>
        </w:tc>
        <w:tc>
          <w:tcPr>
            <w:tcW w:w="862" w:type="dxa"/>
            <w:vMerge w:val="continue"/>
            <w:vAlign w:val="center"/>
          </w:tcPr>
          <w:p w14:paraId="19C65C34">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69CBE6B1">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甲方提出整改后，整改时限、质量不达标的</w:t>
            </w:r>
          </w:p>
        </w:tc>
        <w:tc>
          <w:tcPr>
            <w:tcW w:w="1620" w:type="dxa"/>
            <w:vAlign w:val="center"/>
          </w:tcPr>
          <w:p w14:paraId="4E5E1028">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扣1分/次</w:t>
            </w:r>
          </w:p>
        </w:tc>
        <w:tc>
          <w:tcPr>
            <w:tcW w:w="1023" w:type="dxa"/>
            <w:vAlign w:val="center"/>
          </w:tcPr>
          <w:p w14:paraId="099EB20A">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361F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25E4CFE6">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41</w:t>
            </w:r>
          </w:p>
        </w:tc>
        <w:tc>
          <w:tcPr>
            <w:tcW w:w="862" w:type="dxa"/>
            <w:vMerge w:val="continue"/>
            <w:vAlign w:val="center"/>
          </w:tcPr>
          <w:p w14:paraId="5608697E">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1BC3F6CB">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在执行任务中，违反规定给甲方造成负面影响的</w:t>
            </w:r>
          </w:p>
        </w:tc>
        <w:tc>
          <w:tcPr>
            <w:tcW w:w="1620" w:type="dxa"/>
            <w:vAlign w:val="center"/>
          </w:tcPr>
          <w:p w14:paraId="47DF926D">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扣2分/次</w:t>
            </w:r>
          </w:p>
        </w:tc>
        <w:tc>
          <w:tcPr>
            <w:tcW w:w="1023" w:type="dxa"/>
            <w:vAlign w:val="center"/>
          </w:tcPr>
          <w:p w14:paraId="670140C7">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r w14:paraId="0E9B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trPr>
        <w:tc>
          <w:tcPr>
            <w:tcW w:w="704" w:type="dxa"/>
            <w:vAlign w:val="center"/>
          </w:tcPr>
          <w:p w14:paraId="6E3CF26E">
            <w:pPr>
              <w:pStyle w:val="253"/>
              <w:keepNext w:val="0"/>
              <w:keepLines w:val="0"/>
              <w:suppressLineNumbers w:val="0"/>
              <w:spacing w:before="0" w:beforeAutospacing="0" w:after="0" w:afterAutospacing="0"/>
              <w:ind w:left="0" w:right="0"/>
              <w:jc w:val="center"/>
              <w:rPr>
                <w:rFonts w:hint="default" w:eastAsiaTheme="minorEastAsia"/>
                <w:sz w:val="24"/>
                <w:szCs w:val="24"/>
                <w:highlight w:val="none"/>
              </w:rPr>
            </w:pPr>
            <w:r>
              <w:rPr>
                <w:rFonts w:hint="default" w:eastAsia="宋体"/>
                <w:sz w:val="24"/>
                <w:szCs w:val="24"/>
                <w:highlight w:val="none"/>
              </w:rPr>
              <w:t>42</w:t>
            </w:r>
          </w:p>
        </w:tc>
        <w:tc>
          <w:tcPr>
            <w:tcW w:w="862" w:type="dxa"/>
            <w:vMerge w:val="continue"/>
            <w:vAlign w:val="center"/>
          </w:tcPr>
          <w:p w14:paraId="332D4C50">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c>
          <w:tcPr>
            <w:tcW w:w="4808" w:type="dxa"/>
            <w:vAlign w:val="center"/>
          </w:tcPr>
          <w:p w14:paraId="6BD577B2">
            <w:pPr>
              <w:pStyle w:val="253"/>
              <w:keepNext w:val="0"/>
              <w:keepLines w:val="0"/>
              <w:suppressLineNumbers w:val="0"/>
              <w:spacing w:before="0" w:beforeAutospacing="0" w:after="0" w:afterAutospacing="0"/>
              <w:ind w:left="105" w:leftChars="50" w:right="0"/>
              <w:rPr>
                <w:rFonts w:hint="default" w:cs="仿宋" w:eastAsiaTheme="minorEastAsia"/>
                <w:sz w:val="24"/>
                <w:szCs w:val="24"/>
                <w:highlight w:val="none"/>
                <w:lang w:eastAsia="zh-CN"/>
              </w:rPr>
            </w:pPr>
            <w:r>
              <w:rPr>
                <w:rFonts w:hint="default" w:eastAsia="宋体" w:cs="仿宋"/>
                <w:sz w:val="24"/>
                <w:szCs w:val="24"/>
                <w:highlight w:val="none"/>
                <w:lang w:eastAsia="zh-CN"/>
              </w:rPr>
              <w:t>违反或达不到本合同规定的</w:t>
            </w:r>
          </w:p>
        </w:tc>
        <w:tc>
          <w:tcPr>
            <w:tcW w:w="1620" w:type="dxa"/>
            <w:vAlign w:val="center"/>
          </w:tcPr>
          <w:p w14:paraId="775DD14F">
            <w:pPr>
              <w:pStyle w:val="253"/>
              <w:keepNext w:val="0"/>
              <w:keepLines w:val="0"/>
              <w:suppressLineNumbers w:val="0"/>
              <w:spacing w:before="0" w:beforeAutospacing="0" w:after="0" w:afterAutospacing="0"/>
              <w:ind w:left="0" w:right="0"/>
              <w:jc w:val="center"/>
              <w:rPr>
                <w:rFonts w:hint="default" w:cs="仿宋" w:eastAsiaTheme="minorEastAsia"/>
                <w:sz w:val="24"/>
                <w:szCs w:val="24"/>
                <w:highlight w:val="none"/>
              </w:rPr>
            </w:pPr>
            <w:r>
              <w:rPr>
                <w:rFonts w:hint="default" w:eastAsia="宋体" w:cs="仿宋"/>
                <w:sz w:val="24"/>
                <w:szCs w:val="24"/>
                <w:highlight w:val="none"/>
              </w:rPr>
              <w:t>扣2分/次</w:t>
            </w:r>
          </w:p>
        </w:tc>
        <w:tc>
          <w:tcPr>
            <w:tcW w:w="1023" w:type="dxa"/>
            <w:vAlign w:val="center"/>
          </w:tcPr>
          <w:p w14:paraId="6533C865">
            <w:pPr>
              <w:keepNext w:val="0"/>
              <w:keepLines w:val="0"/>
              <w:suppressLineNumbers w:val="0"/>
              <w:autoSpaceDE w:val="0"/>
              <w:autoSpaceDN w:val="0"/>
              <w:spacing w:before="0" w:beforeAutospacing="0" w:after="0" w:afterAutospacing="0"/>
              <w:ind w:left="0" w:right="0"/>
              <w:rPr>
                <w:rFonts w:hint="default" w:ascii="宋体" w:hAnsi="宋体" w:eastAsiaTheme="minorEastAsia" w:cstheme="minorBidi"/>
                <w:sz w:val="24"/>
                <w:highlight w:val="none"/>
                <w:lang w:eastAsia="en-US"/>
              </w:rPr>
            </w:pPr>
          </w:p>
        </w:tc>
      </w:tr>
    </w:tbl>
    <w:p w14:paraId="0D86CA6C">
      <w:pPr>
        <w:pStyle w:val="15"/>
        <w:spacing w:before="0" w:line="276" w:lineRule="exact"/>
        <w:rPr>
          <w:highlight w:val="none"/>
        </w:rPr>
      </w:pPr>
      <w:r>
        <w:rPr>
          <w:highlight w:val="none"/>
        </w:rPr>
        <w:t>加分标准类</w:t>
      </w:r>
    </w:p>
    <w:tbl>
      <w:tblPr>
        <w:tblStyle w:val="252"/>
        <w:tblW w:w="8930" w:type="dxa"/>
        <w:tblInd w:w="137" w:type="dxa"/>
        <w:tblLayout w:type="fixed"/>
        <w:tblCellMar>
          <w:top w:w="0" w:type="dxa"/>
          <w:left w:w="0" w:type="dxa"/>
          <w:bottom w:w="0" w:type="dxa"/>
          <w:right w:w="0" w:type="dxa"/>
        </w:tblCellMar>
      </w:tblPr>
      <w:tblGrid>
        <w:gridCol w:w="709"/>
        <w:gridCol w:w="5670"/>
        <w:gridCol w:w="1559"/>
        <w:gridCol w:w="992"/>
      </w:tblGrid>
      <w:tr w14:paraId="0F05CE27">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071047F0">
            <w:pPr>
              <w:pStyle w:val="253"/>
              <w:keepNext w:val="0"/>
              <w:keepLines w:val="0"/>
              <w:suppressLineNumbers w:val="0"/>
              <w:spacing w:before="24" w:beforeAutospacing="0" w:after="0" w:afterAutospacing="0"/>
              <w:ind w:left="113" w:right="0"/>
              <w:rPr>
                <w:rFonts w:hint="default" w:eastAsia="宋体" w:cs="仿宋"/>
                <w:sz w:val="24"/>
                <w:szCs w:val="24"/>
                <w:highlight w:val="none"/>
              </w:rPr>
            </w:pPr>
            <w:r>
              <w:rPr>
                <w:rFonts w:hint="default" w:eastAsia="宋体" w:cs="仿宋"/>
                <w:sz w:val="24"/>
                <w:szCs w:val="24"/>
                <w:highlight w:val="none"/>
              </w:rPr>
              <w:t>序号</w:t>
            </w:r>
          </w:p>
        </w:tc>
        <w:tc>
          <w:tcPr>
            <w:tcW w:w="5670" w:type="dxa"/>
            <w:tcBorders>
              <w:top w:val="single" w:color="000000" w:sz="4" w:space="0"/>
              <w:left w:val="single" w:color="000000" w:sz="4" w:space="0"/>
              <w:bottom w:val="single" w:color="000000" w:sz="4" w:space="0"/>
              <w:right w:val="single" w:color="000000" w:sz="4" w:space="0"/>
            </w:tcBorders>
          </w:tcPr>
          <w:p w14:paraId="16A4663B">
            <w:pPr>
              <w:pStyle w:val="253"/>
              <w:keepNext w:val="0"/>
              <w:keepLines w:val="0"/>
              <w:suppressLineNumbers w:val="0"/>
              <w:spacing w:before="24" w:beforeAutospacing="0" w:after="0" w:afterAutospacing="0"/>
              <w:ind w:left="0" w:right="1"/>
              <w:jc w:val="center"/>
              <w:rPr>
                <w:rFonts w:hint="default" w:eastAsia="宋体" w:cs="仿宋"/>
                <w:sz w:val="24"/>
                <w:szCs w:val="24"/>
                <w:highlight w:val="none"/>
              </w:rPr>
            </w:pPr>
            <w:r>
              <w:rPr>
                <w:rFonts w:hint="default" w:eastAsia="宋体" w:cs="仿宋"/>
                <w:sz w:val="24"/>
                <w:szCs w:val="24"/>
                <w:highlight w:val="none"/>
              </w:rPr>
              <w:t>考核项目</w:t>
            </w:r>
          </w:p>
        </w:tc>
        <w:tc>
          <w:tcPr>
            <w:tcW w:w="1559" w:type="dxa"/>
            <w:tcBorders>
              <w:top w:val="single" w:color="000000" w:sz="4" w:space="0"/>
              <w:left w:val="single" w:color="000000" w:sz="4" w:space="0"/>
              <w:bottom w:val="single" w:color="000000" w:sz="4" w:space="0"/>
              <w:right w:val="single" w:color="000000" w:sz="4" w:space="0"/>
            </w:tcBorders>
          </w:tcPr>
          <w:p w14:paraId="3BF2A712">
            <w:pPr>
              <w:pStyle w:val="253"/>
              <w:keepNext w:val="0"/>
              <w:keepLines w:val="0"/>
              <w:suppressLineNumbers w:val="0"/>
              <w:spacing w:before="24" w:beforeAutospacing="0" w:after="0" w:afterAutospacing="0"/>
              <w:ind w:left="293" w:right="0"/>
              <w:rPr>
                <w:rFonts w:hint="default" w:eastAsia="宋体" w:cs="仿宋"/>
                <w:sz w:val="24"/>
                <w:szCs w:val="24"/>
                <w:highlight w:val="none"/>
              </w:rPr>
            </w:pPr>
            <w:r>
              <w:rPr>
                <w:rFonts w:hint="default" w:eastAsia="宋体" w:cs="仿宋"/>
                <w:sz w:val="24"/>
                <w:szCs w:val="24"/>
                <w:highlight w:val="none"/>
              </w:rPr>
              <w:t>加分标准</w:t>
            </w:r>
          </w:p>
        </w:tc>
        <w:tc>
          <w:tcPr>
            <w:tcW w:w="992" w:type="dxa"/>
            <w:tcBorders>
              <w:top w:val="single" w:color="000000" w:sz="4" w:space="0"/>
              <w:left w:val="single" w:color="000000" w:sz="4" w:space="0"/>
              <w:bottom w:val="single" w:color="000000" w:sz="4" w:space="0"/>
              <w:right w:val="single" w:color="000000" w:sz="4" w:space="0"/>
            </w:tcBorders>
          </w:tcPr>
          <w:p w14:paraId="67003BDF">
            <w:pPr>
              <w:pStyle w:val="253"/>
              <w:keepNext w:val="0"/>
              <w:keepLines w:val="0"/>
              <w:suppressLineNumbers w:val="0"/>
              <w:spacing w:before="24" w:beforeAutospacing="0" w:after="0" w:afterAutospacing="0"/>
              <w:ind w:left="109" w:right="0"/>
              <w:rPr>
                <w:rFonts w:hint="default" w:eastAsia="宋体" w:cs="仿宋"/>
                <w:sz w:val="24"/>
                <w:szCs w:val="24"/>
                <w:highlight w:val="none"/>
              </w:rPr>
            </w:pPr>
            <w:r>
              <w:rPr>
                <w:rFonts w:hint="default" w:eastAsia="宋体" w:cs="仿宋"/>
                <w:sz w:val="24"/>
                <w:szCs w:val="24"/>
                <w:highlight w:val="none"/>
              </w:rPr>
              <w:t>考评分</w:t>
            </w:r>
          </w:p>
        </w:tc>
      </w:tr>
      <w:tr w14:paraId="521C29DB">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6CC27679">
            <w:pPr>
              <w:pStyle w:val="253"/>
              <w:keepNext w:val="0"/>
              <w:keepLines w:val="0"/>
              <w:suppressLineNumbers w:val="0"/>
              <w:spacing w:before="19" w:beforeAutospacing="0" w:after="0" w:afterAutospacing="0"/>
              <w:ind w:left="0" w:right="1"/>
              <w:jc w:val="center"/>
              <w:rPr>
                <w:rFonts w:hint="default" w:eastAsia="宋体" w:cs="仿宋"/>
                <w:sz w:val="24"/>
                <w:szCs w:val="24"/>
                <w:highlight w:val="none"/>
              </w:rPr>
            </w:pPr>
            <w:r>
              <w:rPr>
                <w:rFonts w:hint="default" w:eastAsia="宋体"/>
                <w:sz w:val="24"/>
                <w:szCs w:val="24"/>
                <w:highlight w:val="none"/>
              </w:rPr>
              <w:t>1</w:t>
            </w:r>
          </w:p>
        </w:tc>
        <w:tc>
          <w:tcPr>
            <w:tcW w:w="5670" w:type="dxa"/>
            <w:tcBorders>
              <w:top w:val="single" w:color="000000" w:sz="4" w:space="0"/>
              <w:left w:val="single" w:color="000000" w:sz="4" w:space="0"/>
              <w:bottom w:val="single" w:color="000000" w:sz="4" w:space="0"/>
              <w:right w:val="single" w:color="000000" w:sz="4" w:space="0"/>
            </w:tcBorders>
          </w:tcPr>
          <w:p w14:paraId="7B47E4A8">
            <w:pPr>
              <w:pStyle w:val="253"/>
              <w:keepNext w:val="0"/>
              <w:keepLines w:val="0"/>
              <w:suppressLineNumbers w:val="0"/>
              <w:spacing w:before="19" w:beforeAutospacing="0" w:after="0" w:afterAutospacing="0"/>
              <w:ind w:left="103" w:right="0"/>
              <w:rPr>
                <w:rFonts w:hint="default" w:eastAsia="宋体" w:cs="仿宋"/>
                <w:sz w:val="24"/>
                <w:szCs w:val="24"/>
                <w:highlight w:val="none"/>
                <w:lang w:eastAsia="zh-CN"/>
              </w:rPr>
            </w:pPr>
            <w:r>
              <w:rPr>
                <w:rFonts w:hint="default" w:eastAsia="宋体" w:cs="仿宋"/>
                <w:sz w:val="24"/>
                <w:szCs w:val="24"/>
                <w:highlight w:val="none"/>
                <w:lang w:eastAsia="zh-CN"/>
              </w:rPr>
              <w:t>抓获偷盗等犯罪嫌疑人</w:t>
            </w:r>
          </w:p>
        </w:tc>
        <w:tc>
          <w:tcPr>
            <w:tcW w:w="1559" w:type="dxa"/>
            <w:tcBorders>
              <w:top w:val="single" w:color="000000" w:sz="4" w:space="0"/>
              <w:left w:val="single" w:color="000000" w:sz="4" w:space="0"/>
              <w:bottom w:val="single" w:color="000000" w:sz="4" w:space="0"/>
              <w:right w:val="single" w:color="000000" w:sz="4" w:space="0"/>
            </w:tcBorders>
          </w:tcPr>
          <w:p w14:paraId="101C0608">
            <w:pPr>
              <w:pStyle w:val="253"/>
              <w:keepNext w:val="0"/>
              <w:keepLines w:val="0"/>
              <w:suppressLineNumbers w:val="0"/>
              <w:spacing w:before="19" w:beforeAutospacing="0" w:after="0" w:afterAutospacing="0"/>
              <w:ind w:left="113" w:right="0"/>
              <w:rPr>
                <w:rFonts w:hint="default" w:eastAsia="宋体" w:cs="仿宋"/>
                <w:sz w:val="24"/>
                <w:szCs w:val="24"/>
                <w:highlight w:val="none"/>
              </w:rPr>
            </w:pPr>
            <w:r>
              <w:rPr>
                <w:rFonts w:hint="default" w:eastAsia="宋体" w:cs="仿宋"/>
                <w:sz w:val="24"/>
                <w:szCs w:val="24"/>
                <w:highlight w:val="none"/>
              </w:rPr>
              <w:t>加1-3分/次</w:t>
            </w:r>
          </w:p>
        </w:tc>
        <w:tc>
          <w:tcPr>
            <w:tcW w:w="992" w:type="dxa"/>
            <w:tcBorders>
              <w:top w:val="single" w:color="000000" w:sz="4" w:space="0"/>
              <w:left w:val="single" w:color="000000" w:sz="4" w:space="0"/>
              <w:bottom w:val="single" w:color="000000" w:sz="4" w:space="0"/>
              <w:right w:val="single" w:color="000000" w:sz="4" w:space="0"/>
            </w:tcBorders>
          </w:tcPr>
          <w:p w14:paraId="1E202445">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499DC68F">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1D7E98A4">
            <w:pPr>
              <w:pStyle w:val="253"/>
              <w:keepNext w:val="0"/>
              <w:keepLines w:val="0"/>
              <w:suppressLineNumbers w:val="0"/>
              <w:spacing w:before="20" w:beforeAutospacing="0" w:after="0" w:afterAutospacing="0"/>
              <w:ind w:left="0" w:right="1"/>
              <w:jc w:val="center"/>
              <w:rPr>
                <w:rFonts w:hint="default" w:eastAsia="宋体" w:cs="仿宋"/>
                <w:sz w:val="24"/>
                <w:szCs w:val="24"/>
                <w:highlight w:val="none"/>
              </w:rPr>
            </w:pPr>
            <w:r>
              <w:rPr>
                <w:rFonts w:hint="default" w:eastAsia="宋体"/>
                <w:sz w:val="24"/>
                <w:szCs w:val="24"/>
                <w:highlight w:val="none"/>
              </w:rPr>
              <w:t>2</w:t>
            </w:r>
          </w:p>
        </w:tc>
        <w:tc>
          <w:tcPr>
            <w:tcW w:w="5670" w:type="dxa"/>
            <w:tcBorders>
              <w:top w:val="single" w:color="000000" w:sz="4" w:space="0"/>
              <w:left w:val="single" w:color="000000" w:sz="4" w:space="0"/>
              <w:bottom w:val="single" w:color="000000" w:sz="4" w:space="0"/>
              <w:right w:val="single" w:color="000000" w:sz="4" w:space="0"/>
            </w:tcBorders>
          </w:tcPr>
          <w:p w14:paraId="1CB29C81">
            <w:pPr>
              <w:pStyle w:val="253"/>
              <w:keepNext w:val="0"/>
              <w:keepLines w:val="0"/>
              <w:suppressLineNumbers w:val="0"/>
              <w:spacing w:before="20" w:beforeAutospacing="0" w:after="0" w:afterAutospacing="0"/>
              <w:ind w:left="103" w:right="0"/>
              <w:rPr>
                <w:rFonts w:hint="default" w:eastAsia="宋体" w:cs="仿宋"/>
                <w:sz w:val="24"/>
                <w:szCs w:val="24"/>
                <w:highlight w:val="none"/>
              </w:rPr>
            </w:pPr>
            <w:r>
              <w:rPr>
                <w:rFonts w:hint="default" w:eastAsia="宋体" w:cs="仿宋"/>
                <w:sz w:val="24"/>
                <w:szCs w:val="24"/>
                <w:highlight w:val="none"/>
              </w:rPr>
              <w:t>收到员工表扬信</w:t>
            </w:r>
          </w:p>
        </w:tc>
        <w:tc>
          <w:tcPr>
            <w:tcW w:w="1559" w:type="dxa"/>
            <w:tcBorders>
              <w:top w:val="single" w:color="000000" w:sz="4" w:space="0"/>
              <w:left w:val="single" w:color="000000" w:sz="4" w:space="0"/>
              <w:bottom w:val="single" w:color="000000" w:sz="4" w:space="0"/>
              <w:right w:val="single" w:color="000000" w:sz="4" w:space="0"/>
            </w:tcBorders>
          </w:tcPr>
          <w:p w14:paraId="0B2ABAF0">
            <w:pPr>
              <w:pStyle w:val="253"/>
              <w:keepNext w:val="0"/>
              <w:keepLines w:val="0"/>
              <w:suppressLineNumbers w:val="0"/>
              <w:spacing w:before="20" w:beforeAutospacing="0" w:after="0" w:afterAutospacing="0"/>
              <w:ind w:left="113" w:right="0"/>
              <w:rPr>
                <w:rFonts w:hint="default" w:eastAsia="宋体" w:cs="仿宋"/>
                <w:sz w:val="24"/>
                <w:szCs w:val="24"/>
                <w:highlight w:val="none"/>
              </w:rPr>
            </w:pPr>
            <w:r>
              <w:rPr>
                <w:rFonts w:hint="default" w:eastAsia="宋体" w:cs="仿宋"/>
                <w:sz w:val="24"/>
                <w:szCs w:val="24"/>
                <w:highlight w:val="none"/>
              </w:rPr>
              <w:t>加1-3分/次</w:t>
            </w:r>
          </w:p>
        </w:tc>
        <w:tc>
          <w:tcPr>
            <w:tcW w:w="992" w:type="dxa"/>
            <w:tcBorders>
              <w:top w:val="single" w:color="000000" w:sz="4" w:space="0"/>
              <w:left w:val="single" w:color="000000" w:sz="4" w:space="0"/>
              <w:bottom w:val="single" w:color="000000" w:sz="4" w:space="0"/>
              <w:right w:val="single" w:color="000000" w:sz="4" w:space="0"/>
            </w:tcBorders>
          </w:tcPr>
          <w:p w14:paraId="015233E7">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529731CC">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44D74B25">
            <w:pPr>
              <w:pStyle w:val="253"/>
              <w:keepNext w:val="0"/>
              <w:keepLines w:val="0"/>
              <w:suppressLineNumbers w:val="0"/>
              <w:spacing w:before="23" w:beforeAutospacing="0" w:after="0" w:afterAutospacing="0"/>
              <w:ind w:left="0" w:right="1"/>
              <w:jc w:val="center"/>
              <w:rPr>
                <w:rFonts w:hint="default" w:eastAsia="宋体" w:cs="仿宋"/>
                <w:sz w:val="24"/>
                <w:szCs w:val="24"/>
                <w:highlight w:val="none"/>
              </w:rPr>
            </w:pPr>
            <w:r>
              <w:rPr>
                <w:rFonts w:hint="default" w:eastAsia="宋体"/>
                <w:sz w:val="24"/>
                <w:szCs w:val="24"/>
                <w:highlight w:val="none"/>
              </w:rPr>
              <w:t>3</w:t>
            </w:r>
          </w:p>
        </w:tc>
        <w:tc>
          <w:tcPr>
            <w:tcW w:w="5670" w:type="dxa"/>
            <w:tcBorders>
              <w:top w:val="single" w:color="000000" w:sz="4" w:space="0"/>
              <w:left w:val="single" w:color="000000" w:sz="4" w:space="0"/>
              <w:bottom w:val="single" w:color="000000" w:sz="4" w:space="0"/>
              <w:right w:val="single" w:color="000000" w:sz="4" w:space="0"/>
            </w:tcBorders>
          </w:tcPr>
          <w:p w14:paraId="126A9EAA">
            <w:pPr>
              <w:pStyle w:val="253"/>
              <w:keepNext w:val="0"/>
              <w:keepLines w:val="0"/>
              <w:suppressLineNumbers w:val="0"/>
              <w:spacing w:before="23" w:beforeAutospacing="0" w:after="0" w:afterAutospacing="0"/>
              <w:ind w:left="103" w:right="0"/>
              <w:rPr>
                <w:rFonts w:hint="default" w:eastAsia="宋体" w:cs="仿宋"/>
                <w:sz w:val="24"/>
                <w:szCs w:val="24"/>
                <w:highlight w:val="none"/>
              </w:rPr>
            </w:pPr>
            <w:r>
              <w:rPr>
                <w:rFonts w:hint="default" w:eastAsia="宋体" w:cs="仿宋"/>
                <w:sz w:val="24"/>
                <w:szCs w:val="24"/>
                <w:highlight w:val="none"/>
              </w:rPr>
              <w:t>拾金不昧者</w:t>
            </w:r>
          </w:p>
        </w:tc>
        <w:tc>
          <w:tcPr>
            <w:tcW w:w="1559" w:type="dxa"/>
            <w:tcBorders>
              <w:top w:val="single" w:color="000000" w:sz="4" w:space="0"/>
              <w:left w:val="single" w:color="000000" w:sz="4" w:space="0"/>
              <w:bottom w:val="single" w:color="000000" w:sz="4" w:space="0"/>
              <w:right w:val="single" w:color="000000" w:sz="4" w:space="0"/>
            </w:tcBorders>
          </w:tcPr>
          <w:p w14:paraId="1F559988">
            <w:pPr>
              <w:pStyle w:val="253"/>
              <w:keepNext w:val="0"/>
              <w:keepLines w:val="0"/>
              <w:suppressLineNumbers w:val="0"/>
              <w:spacing w:before="23" w:beforeAutospacing="0" w:after="0" w:afterAutospacing="0"/>
              <w:ind w:left="113" w:right="0"/>
              <w:rPr>
                <w:rFonts w:hint="default" w:eastAsia="宋体" w:cs="仿宋"/>
                <w:sz w:val="24"/>
                <w:szCs w:val="24"/>
                <w:highlight w:val="none"/>
              </w:rPr>
            </w:pPr>
            <w:r>
              <w:rPr>
                <w:rFonts w:hint="default" w:eastAsia="宋体" w:cs="仿宋"/>
                <w:sz w:val="24"/>
                <w:szCs w:val="24"/>
                <w:highlight w:val="none"/>
              </w:rPr>
              <w:t>加1-3分/次</w:t>
            </w:r>
          </w:p>
        </w:tc>
        <w:tc>
          <w:tcPr>
            <w:tcW w:w="992" w:type="dxa"/>
            <w:tcBorders>
              <w:top w:val="single" w:color="000000" w:sz="4" w:space="0"/>
              <w:left w:val="single" w:color="000000" w:sz="4" w:space="0"/>
              <w:bottom w:val="single" w:color="000000" w:sz="4" w:space="0"/>
              <w:right w:val="single" w:color="000000" w:sz="4" w:space="0"/>
            </w:tcBorders>
          </w:tcPr>
          <w:p w14:paraId="31EFAB9B">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2F8F429C">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0D5E4CCF">
            <w:pPr>
              <w:pStyle w:val="253"/>
              <w:keepNext w:val="0"/>
              <w:keepLines w:val="0"/>
              <w:suppressLineNumbers w:val="0"/>
              <w:spacing w:before="18" w:beforeAutospacing="0" w:after="0" w:afterAutospacing="0"/>
              <w:ind w:left="0" w:right="1"/>
              <w:jc w:val="center"/>
              <w:rPr>
                <w:rFonts w:hint="default" w:eastAsia="宋体" w:cs="仿宋"/>
                <w:sz w:val="24"/>
                <w:szCs w:val="24"/>
                <w:highlight w:val="none"/>
              </w:rPr>
            </w:pPr>
            <w:r>
              <w:rPr>
                <w:rFonts w:hint="default" w:eastAsia="宋体"/>
                <w:sz w:val="24"/>
                <w:szCs w:val="24"/>
                <w:highlight w:val="none"/>
              </w:rPr>
              <w:t>4</w:t>
            </w:r>
          </w:p>
        </w:tc>
        <w:tc>
          <w:tcPr>
            <w:tcW w:w="5670" w:type="dxa"/>
            <w:tcBorders>
              <w:top w:val="single" w:color="000000" w:sz="4" w:space="0"/>
              <w:left w:val="single" w:color="000000" w:sz="4" w:space="0"/>
              <w:bottom w:val="single" w:color="000000" w:sz="4" w:space="0"/>
              <w:right w:val="single" w:color="000000" w:sz="4" w:space="0"/>
            </w:tcBorders>
          </w:tcPr>
          <w:p w14:paraId="75B551AD">
            <w:pPr>
              <w:pStyle w:val="253"/>
              <w:keepNext w:val="0"/>
              <w:keepLines w:val="0"/>
              <w:suppressLineNumbers w:val="0"/>
              <w:spacing w:before="18" w:beforeAutospacing="0" w:after="0" w:afterAutospacing="0"/>
              <w:ind w:left="103" w:right="0"/>
              <w:rPr>
                <w:rFonts w:hint="default" w:eastAsia="宋体" w:cs="仿宋"/>
                <w:sz w:val="24"/>
                <w:szCs w:val="24"/>
                <w:highlight w:val="none"/>
                <w:lang w:eastAsia="zh-CN"/>
              </w:rPr>
            </w:pPr>
            <w:r>
              <w:rPr>
                <w:rFonts w:hint="default" w:eastAsia="宋体" w:cs="仿宋"/>
                <w:sz w:val="24"/>
                <w:szCs w:val="24"/>
                <w:highlight w:val="none"/>
                <w:lang w:eastAsia="zh-CN"/>
              </w:rPr>
              <w:t>工作中立功、受奖表现突出的</w:t>
            </w:r>
          </w:p>
        </w:tc>
        <w:tc>
          <w:tcPr>
            <w:tcW w:w="1559" w:type="dxa"/>
            <w:tcBorders>
              <w:top w:val="single" w:color="000000" w:sz="4" w:space="0"/>
              <w:left w:val="single" w:color="000000" w:sz="4" w:space="0"/>
              <w:bottom w:val="single" w:color="000000" w:sz="4" w:space="0"/>
              <w:right w:val="single" w:color="000000" w:sz="4" w:space="0"/>
            </w:tcBorders>
          </w:tcPr>
          <w:p w14:paraId="480B47B1">
            <w:pPr>
              <w:pStyle w:val="253"/>
              <w:keepNext w:val="0"/>
              <w:keepLines w:val="0"/>
              <w:suppressLineNumbers w:val="0"/>
              <w:spacing w:before="18" w:beforeAutospacing="0" w:after="0" w:afterAutospacing="0"/>
              <w:ind w:left="113" w:right="0"/>
              <w:rPr>
                <w:rFonts w:hint="default" w:eastAsia="宋体" w:cs="仿宋"/>
                <w:sz w:val="24"/>
                <w:szCs w:val="24"/>
                <w:highlight w:val="none"/>
              </w:rPr>
            </w:pPr>
            <w:r>
              <w:rPr>
                <w:rFonts w:hint="default" w:eastAsia="宋体" w:cs="仿宋"/>
                <w:sz w:val="24"/>
                <w:szCs w:val="24"/>
                <w:highlight w:val="none"/>
              </w:rPr>
              <w:t>加1-3分/次</w:t>
            </w:r>
          </w:p>
        </w:tc>
        <w:tc>
          <w:tcPr>
            <w:tcW w:w="992" w:type="dxa"/>
            <w:tcBorders>
              <w:top w:val="single" w:color="000000" w:sz="4" w:space="0"/>
              <w:left w:val="single" w:color="000000" w:sz="4" w:space="0"/>
              <w:bottom w:val="single" w:color="000000" w:sz="4" w:space="0"/>
              <w:right w:val="single" w:color="000000" w:sz="4" w:space="0"/>
            </w:tcBorders>
          </w:tcPr>
          <w:p w14:paraId="73CA363A">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0C93445D">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25FB381C">
            <w:pPr>
              <w:pStyle w:val="253"/>
              <w:keepNext w:val="0"/>
              <w:keepLines w:val="0"/>
              <w:suppressLineNumbers w:val="0"/>
              <w:spacing w:before="33" w:beforeAutospacing="0" w:after="0" w:afterAutospacing="0"/>
              <w:ind w:left="0" w:right="1"/>
              <w:jc w:val="center"/>
              <w:rPr>
                <w:rFonts w:hint="default" w:eastAsia="宋体" w:cs="仿宋"/>
                <w:sz w:val="24"/>
                <w:szCs w:val="24"/>
                <w:highlight w:val="none"/>
              </w:rPr>
            </w:pPr>
            <w:r>
              <w:rPr>
                <w:rFonts w:hint="default" w:eastAsia="宋体"/>
                <w:sz w:val="24"/>
                <w:szCs w:val="24"/>
                <w:highlight w:val="none"/>
              </w:rPr>
              <w:t>5</w:t>
            </w:r>
          </w:p>
        </w:tc>
        <w:tc>
          <w:tcPr>
            <w:tcW w:w="5670" w:type="dxa"/>
            <w:tcBorders>
              <w:top w:val="single" w:color="000000" w:sz="4" w:space="0"/>
              <w:left w:val="single" w:color="000000" w:sz="4" w:space="0"/>
              <w:bottom w:val="single" w:color="000000" w:sz="4" w:space="0"/>
              <w:right w:val="single" w:color="000000" w:sz="4" w:space="0"/>
            </w:tcBorders>
          </w:tcPr>
          <w:p w14:paraId="31A4510E">
            <w:pPr>
              <w:pStyle w:val="253"/>
              <w:keepNext w:val="0"/>
              <w:keepLines w:val="0"/>
              <w:suppressLineNumbers w:val="0"/>
              <w:spacing w:before="33" w:beforeAutospacing="0" w:after="0" w:afterAutospacing="0"/>
              <w:ind w:left="103" w:right="0"/>
              <w:rPr>
                <w:rFonts w:hint="default" w:eastAsia="宋体" w:cs="仿宋"/>
                <w:sz w:val="24"/>
                <w:szCs w:val="24"/>
                <w:highlight w:val="none"/>
                <w:lang w:eastAsia="zh-CN"/>
              </w:rPr>
            </w:pPr>
            <w:r>
              <w:rPr>
                <w:rFonts w:hint="default" w:eastAsia="宋体" w:cs="仿宋"/>
                <w:sz w:val="24"/>
                <w:szCs w:val="24"/>
                <w:highlight w:val="none"/>
                <w:lang w:eastAsia="zh-CN"/>
              </w:rPr>
              <w:t>执行任务中妥善处理矛盾纠纷的</w:t>
            </w:r>
          </w:p>
        </w:tc>
        <w:tc>
          <w:tcPr>
            <w:tcW w:w="1559" w:type="dxa"/>
            <w:tcBorders>
              <w:top w:val="single" w:color="000000" w:sz="4" w:space="0"/>
              <w:left w:val="single" w:color="000000" w:sz="4" w:space="0"/>
              <w:bottom w:val="single" w:color="000000" w:sz="4" w:space="0"/>
              <w:right w:val="single" w:color="000000" w:sz="4" w:space="0"/>
            </w:tcBorders>
          </w:tcPr>
          <w:p w14:paraId="07C6597C">
            <w:pPr>
              <w:pStyle w:val="253"/>
              <w:keepNext w:val="0"/>
              <w:keepLines w:val="0"/>
              <w:suppressLineNumbers w:val="0"/>
              <w:spacing w:before="33" w:beforeAutospacing="0" w:after="0" w:afterAutospacing="0"/>
              <w:ind w:left="113" w:right="0"/>
              <w:rPr>
                <w:rFonts w:hint="default" w:eastAsia="宋体" w:cs="仿宋"/>
                <w:sz w:val="24"/>
                <w:szCs w:val="24"/>
                <w:highlight w:val="none"/>
              </w:rPr>
            </w:pPr>
            <w:r>
              <w:rPr>
                <w:rFonts w:hint="default" w:eastAsia="宋体" w:cs="仿宋"/>
                <w:sz w:val="24"/>
                <w:szCs w:val="24"/>
                <w:highlight w:val="none"/>
              </w:rPr>
              <w:t>加0.5分/次</w:t>
            </w:r>
          </w:p>
        </w:tc>
        <w:tc>
          <w:tcPr>
            <w:tcW w:w="992" w:type="dxa"/>
            <w:tcBorders>
              <w:top w:val="single" w:color="000000" w:sz="4" w:space="0"/>
              <w:left w:val="single" w:color="000000" w:sz="4" w:space="0"/>
              <w:bottom w:val="single" w:color="000000" w:sz="4" w:space="0"/>
              <w:right w:val="single" w:color="000000" w:sz="4" w:space="0"/>
            </w:tcBorders>
          </w:tcPr>
          <w:p w14:paraId="5F63A3E4">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690C1775">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08B251CB">
            <w:pPr>
              <w:pStyle w:val="253"/>
              <w:keepNext w:val="0"/>
              <w:keepLines w:val="0"/>
              <w:suppressLineNumbers w:val="0"/>
              <w:spacing w:before="19" w:beforeAutospacing="0" w:after="0" w:afterAutospacing="0"/>
              <w:ind w:left="0" w:right="1"/>
              <w:jc w:val="center"/>
              <w:rPr>
                <w:rFonts w:hint="default" w:eastAsia="宋体" w:cs="仿宋"/>
                <w:sz w:val="24"/>
                <w:szCs w:val="24"/>
                <w:highlight w:val="none"/>
              </w:rPr>
            </w:pPr>
            <w:r>
              <w:rPr>
                <w:rFonts w:hint="default" w:eastAsia="宋体"/>
                <w:sz w:val="24"/>
                <w:szCs w:val="24"/>
                <w:highlight w:val="none"/>
              </w:rPr>
              <w:t>6</w:t>
            </w:r>
          </w:p>
        </w:tc>
        <w:tc>
          <w:tcPr>
            <w:tcW w:w="5670" w:type="dxa"/>
            <w:tcBorders>
              <w:top w:val="single" w:color="000000" w:sz="4" w:space="0"/>
              <w:left w:val="single" w:color="000000" w:sz="4" w:space="0"/>
              <w:bottom w:val="single" w:color="000000" w:sz="4" w:space="0"/>
              <w:right w:val="single" w:color="000000" w:sz="4" w:space="0"/>
            </w:tcBorders>
          </w:tcPr>
          <w:p w14:paraId="3BF8A074">
            <w:pPr>
              <w:pStyle w:val="253"/>
              <w:keepNext w:val="0"/>
              <w:keepLines w:val="0"/>
              <w:suppressLineNumbers w:val="0"/>
              <w:spacing w:before="19" w:beforeAutospacing="0" w:after="0" w:afterAutospacing="0"/>
              <w:ind w:left="103" w:right="0"/>
              <w:rPr>
                <w:rFonts w:hint="default" w:eastAsia="宋体" w:cs="仿宋"/>
                <w:sz w:val="24"/>
                <w:szCs w:val="24"/>
                <w:highlight w:val="none"/>
                <w:lang w:eastAsia="zh-CN"/>
              </w:rPr>
            </w:pPr>
            <w:r>
              <w:rPr>
                <w:rFonts w:hint="default" w:eastAsia="宋体" w:cs="仿宋"/>
                <w:sz w:val="24"/>
                <w:szCs w:val="24"/>
                <w:highlight w:val="none"/>
                <w:lang w:eastAsia="zh-CN"/>
              </w:rPr>
              <w:t>在重大安保活动中表现出色</w:t>
            </w:r>
          </w:p>
        </w:tc>
        <w:tc>
          <w:tcPr>
            <w:tcW w:w="1559" w:type="dxa"/>
            <w:tcBorders>
              <w:top w:val="single" w:color="000000" w:sz="4" w:space="0"/>
              <w:left w:val="single" w:color="000000" w:sz="4" w:space="0"/>
              <w:bottom w:val="single" w:color="000000" w:sz="4" w:space="0"/>
              <w:right w:val="single" w:color="000000" w:sz="4" w:space="0"/>
            </w:tcBorders>
          </w:tcPr>
          <w:p w14:paraId="4C305576">
            <w:pPr>
              <w:pStyle w:val="253"/>
              <w:keepNext w:val="0"/>
              <w:keepLines w:val="0"/>
              <w:suppressLineNumbers w:val="0"/>
              <w:spacing w:before="19" w:beforeAutospacing="0" w:after="0" w:afterAutospacing="0"/>
              <w:ind w:left="233" w:right="0"/>
              <w:rPr>
                <w:rFonts w:hint="default" w:eastAsia="宋体" w:cs="仿宋"/>
                <w:sz w:val="24"/>
                <w:szCs w:val="24"/>
                <w:highlight w:val="none"/>
              </w:rPr>
            </w:pPr>
            <w:r>
              <w:rPr>
                <w:rFonts w:hint="default" w:eastAsia="宋体" w:cs="仿宋"/>
                <w:sz w:val="24"/>
                <w:szCs w:val="24"/>
                <w:highlight w:val="none"/>
              </w:rPr>
              <w:t>加1分/次</w:t>
            </w:r>
          </w:p>
        </w:tc>
        <w:tc>
          <w:tcPr>
            <w:tcW w:w="992" w:type="dxa"/>
            <w:tcBorders>
              <w:top w:val="single" w:color="000000" w:sz="4" w:space="0"/>
              <w:left w:val="single" w:color="000000" w:sz="4" w:space="0"/>
              <w:bottom w:val="single" w:color="000000" w:sz="4" w:space="0"/>
              <w:right w:val="single" w:color="000000" w:sz="4" w:space="0"/>
            </w:tcBorders>
          </w:tcPr>
          <w:p w14:paraId="754B691B">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41B8186D">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0FECDE04">
            <w:pPr>
              <w:pStyle w:val="253"/>
              <w:keepNext w:val="0"/>
              <w:keepLines w:val="0"/>
              <w:suppressLineNumbers w:val="0"/>
              <w:spacing w:before="20" w:beforeAutospacing="0" w:after="0" w:afterAutospacing="0"/>
              <w:ind w:left="0" w:right="1"/>
              <w:jc w:val="center"/>
              <w:rPr>
                <w:rFonts w:hint="default" w:eastAsia="宋体" w:cs="仿宋"/>
                <w:sz w:val="24"/>
                <w:szCs w:val="24"/>
                <w:highlight w:val="none"/>
              </w:rPr>
            </w:pPr>
            <w:r>
              <w:rPr>
                <w:rFonts w:hint="default" w:eastAsia="宋体"/>
                <w:sz w:val="24"/>
                <w:szCs w:val="24"/>
                <w:highlight w:val="none"/>
              </w:rPr>
              <w:t>7</w:t>
            </w:r>
          </w:p>
        </w:tc>
        <w:tc>
          <w:tcPr>
            <w:tcW w:w="5670" w:type="dxa"/>
            <w:tcBorders>
              <w:top w:val="single" w:color="000000" w:sz="4" w:space="0"/>
              <w:left w:val="single" w:color="000000" w:sz="4" w:space="0"/>
              <w:bottom w:val="single" w:color="000000" w:sz="4" w:space="0"/>
              <w:right w:val="single" w:color="000000" w:sz="4" w:space="0"/>
            </w:tcBorders>
          </w:tcPr>
          <w:p w14:paraId="0D0DF242">
            <w:pPr>
              <w:pStyle w:val="253"/>
              <w:keepNext w:val="0"/>
              <w:keepLines w:val="0"/>
              <w:suppressLineNumbers w:val="0"/>
              <w:spacing w:before="20" w:beforeAutospacing="0" w:after="0" w:afterAutospacing="0"/>
              <w:ind w:left="103" w:right="0"/>
              <w:rPr>
                <w:rFonts w:hint="default" w:eastAsia="宋体" w:cs="仿宋"/>
                <w:sz w:val="24"/>
                <w:szCs w:val="24"/>
                <w:highlight w:val="none"/>
                <w:lang w:eastAsia="zh-CN"/>
              </w:rPr>
            </w:pPr>
            <w:r>
              <w:rPr>
                <w:rFonts w:hint="default" w:eastAsia="宋体" w:cs="仿宋"/>
                <w:sz w:val="24"/>
                <w:szCs w:val="24"/>
                <w:highlight w:val="none"/>
                <w:lang w:eastAsia="zh-CN"/>
              </w:rPr>
              <w:t>书面形式提出合理化建议被采纳,且效果明显</w:t>
            </w:r>
          </w:p>
        </w:tc>
        <w:tc>
          <w:tcPr>
            <w:tcW w:w="1559" w:type="dxa"/>
            <w:tcBorders>
              <w:top w:val="single" w:color="000000" w:sz="4" w:space="0"/>
              <w:left w:val="single" w:color="000000" w:sz="4" w:space="0"/>
              <w:bottom w:val="single" w:color="000000" w:sz="4" w:space="0"/>
              <w:right w:val="single" w:color="000000" w:sz="4" w:space="0"/>
            </w:tcBorders>
          </w:tcPr>
          <w:p w14:paraId="6B13874B">
            <w:pPr>
              <w:pStyle w:val="253"/>
              <w:keepNext w:val="0"/>
              <w:keepLines w:val="0"/>
              <w:suppressLineNumbers w:val="0"/>
              <w:spacing w:before="20" w:beforeAutospacing="0" w:after="0" w:afterAutospacing="0"/>
              <w:ind w:left="113" w:right="0"/>
              <w:rPr>
                <w:rFonts w:hint="default" w:eastAsia="宋体" w:cs="仿宋"/>
                <w:sz w:val="24"/>
                <w:szCs w:val="24"/>
                <w:highlight w:val="none"/>
              </w:rPr>
            </w:pPr>
            <w:r>
              <w:rPr>
                <w:rFonts w:hint="default" w:eastAsia="宋体" w:cs="仿宋"/>
                <w:sz w:val="24"/>
                <w:szCs w:val="24"/>
                <w:highlight w:val="none"/>
              </w:rPr>
              <w:t>加1-3分/次</w:t>
            </w:r>
          </w:p>
        </w:tc>
        <w:tc>
          <w:tcPr>
            <w:tcW w:w="992" w:type="dxa"/>
            <w:tcBorders>
              <w:top w:val="single" w:color="000000" w:sz="4" w:space="0"/>
              <w:left w:val="single" w:color="000000" w:sz="4" w:space="0"/>
              <w:bottom w:val="single" w:color="000000" w:sz="4" w:space="0"/>
              <w:right w:val="single" w:color="000000" w:sz="4" w:space="0"/>
            </w:tcBorders>
          </w:tcPr>
          <w:p w14:paraId="673A46B9">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544347EC">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4E8DD2AE">
            <w:pPr>
              <w:pStyle w:val="253"/>
              <w:keepNext w:val="0"/>
              <w:keepLines w:val="0"/>
              <w:suppressLineNumbers w:val="0"/>
              <w:spacing w:before="18" w:beforeAutospacing="0" w:after="0" w:afterAutospacing="0"/>
              <w:ind w:left="0" w:right="1"/>
              <w:jc w:val="center"/>
              <w:rPr>
                <w:rFonts w:hint="default" w:eastAsia="宋体" w:cs="仿宋"/>
                <w:sz w:val="24"/>
                <w:szCs w:val="24"/>
                <w:highlight w:val="none"/>
              </w:rPr>
            </w:pPr>
            <w:r>
              <w:rPr>
                <w:rFonts w:hint="default" w:eastAsia="宋体"/>
                <w:sz w:val="24"/>
                <w:szCs w:val="24"/>
                <w:highlight w:val="none"/>
              </w:rPr>
              <w:t>8</w:t>
            </w:r>
          </w:p>
        </w:tc>
        <w:tc>
          <w:tcPr>
            <w:tcW w:w="5670" w:type="dxa"/>
            <w:tcBorders>
              <w:top w:val="single" w:color="000000" w:sz="4" w:space="0"/>
              <w:left w:val="single" w:color="000000" w:sz="4" w:space="0"/>
              <w:bottom w:val="single" w:color="000000" w:sz="4" w:space="0"/>
              <w:right w:val="single" w:color="000000" w:sz="4" w:space="0"/>
            </w:tcBorders>
          </w:tcPr>
          <w:p w14:paraId="31D8492F">
            <w:pPr>
              <w:pStyle w:val="253"/>
              <w:keepNext w:val="0"/>
              <w:keepLines w:val="0"/>
              <w:suppressLineNumbers w:val="0"/>
              <w:spacing w:before="18" w:beforeAutospacing="0" w:after="0" w:afterAutospacing="0"/>
              <w:ind w:left="103" w:right="0"/>
              <w:rPr>
                <w:rFonts w:hint="default" w:eastAsia="宋体" w:cs="仿宋"/>
                <w:sz w:val="24"/>
                <w:szCs w:val="24"/>
                <w:highlight w:val="none"/>
                <w:lang w:eastAsia="zh-CN"/>
              </w:rPr>
            </w:pPr>
            <w:r>
              <w:rPr>
                <w:rFonts w:hint="default" w:eastAsia="宋体" w:cs="仿宋"/>
                <w:sz w:val="24"/>
                <w:szCs w:val="24"/>
                <w:highlight w:val="none"/>
                <w:lang w:eastAsia="zh-CN"/>
              </w:rPr>
              <w:t>协助公安机关破获重大刑事案件</w:t>
            </w:r>
          </w:p>
        </w:tc>
        <w:tc>
          <w:tcPr>
            <w:tcW w:w="1559" w:type="dxa"/>
            <w:tcBorders>
              <w:top w:val="single" w:color="000000" w:sz="4" w:space="0"/>
              <w:left w:val="single" w:color="000000" w:sz="4" w:space="0"/>
              <w:bottom w:val="single" w:color="000000" w:sz="4" w:space="0"/>
              <w:right w:val="single" w:color="000000" w:sz="4" w:space="0"/>
            </w:tcBorders>
          </w:tcPr>
          <w:p w14:paraId="517C6019">
            <w:pPr>
              <w:pStyle w:val="253"/>
              <w:keepNext w:val="0"/>
              <w:keepLines w:val="0"/>
              <w:suppressLineNumbers w:val="0"/>
              <w:spacing w:before="18" w:beforeAutospacing="0" w:after="0" w:afterAutospacing="0"/>
              <w:ind w:left="233" w:right="0"/>
              <w:rPr>
                <w:rFonts w:hint="default" w:eastAsia="宋体" w:cs="仿宋"/>
                <w:sz w:val="24"/>
                <w:szCs w:val="24"/>
                <w:highlight w:val="none"/>
              </w:rPr>
            </w:pPr>
            <w:r>
              <w:rPr>
                <w:rFonts w:hint="default" w:eastAsia="宋体" w:cs="仿宋"/>
                <w:sz w:val="24"/>
                <w:szCs w:val="24"/>
                <w:highlight w:val="none"/>
              </w:rPr>
              <w:t>加3分/次</w:t>
            </w:r>
          </w:p>
        </w:tc>
        <w:tc>
          <w:tcPr>
            <w:tcW w:w="992" w:type="dxa"/>
            <w:tcBorders>
              <w:top w:val="single" w:color="000000" w:sz="4" w:space="0"/>
              <w:left w:val="single" w:color="000000" w:sz="4" w:space="0"/>
              <w:bottom w:val="single" w:color="000000" w:sz="4" w:space="0"/>
              <w:right w:val="single" w:color="000000" w:sz="4" w:space="0"/>
            </w:tcBorders>
          </w:tcPr>
          <w:p w14:paraId="2B7F789F">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73D1768B">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342B129C">
            <w:pPr>
              <w:pStyle w:val="253"/>
              <w:keepNext w:val="0"/>
              <w:keepLines w:val="0"/>
              <w:suppressLineNumbers w:val="0"/>
              <w:spacing w:before="33" w:beforeAutospacing="0" w:after="0" w:afterAutospacing="0"/>
              <w:ind w:left="0" w:right="1"/>
              <w:jc w:val="center"/>
              <w:rPr>
                <w:rFonts w:hint="default" w:eastAsia="宋体" w:cs="仿宋"/>
                <w:sz w:val="24"/>
                <w:szCs w:val="24"/>
                <w:highlight w:val="none"/>
              </w:rPr>
            </w:pPr>
            <w:r>
              <w:rPr>
                <w:rFonts w:hint="default" w:eastAsia="宋体"/>
                <w:sz w:val="24"/>
                <w:szCs w:val="24"/>
                <w:highlight w:val="none"/>
              </w:rPr>
              <w:t>9</w:t>
            </w:r>
          </w:p>
        </w:tc>
        <w:tc>
          <w:tcPr>
            <w:tcW w:w="5670" w:type="dxa"/>
            <w:tcBorders>
              <w:top w:val="single" w:color="000000" w:sz="4" w:space="0"/>
              <w:left w:val="single" w:color="000000" w:sz="4" w:space="0"/>
              <w:bottom w:val="single" w:color="000000" w:sz="4" w:space="0"/>
              <w:right w:val="single" w:color="000000" w:sz="4" w:space="0"/>
            </w:tcBorders>
          </w:tcPr>
          <w:p w14:paraId="7375B765">
            <w:pPr>
              <w:pStyle w:val="253"/>
              <w:keepNext w:val="0"/>
              <w:keepLines w:val="0"/>
              <w:suppressLineNumbers w:val="0"/>
              <w:spacing w:before="33" w:beforeAutospacing="0" w:after="0" w:afterAutospacing="0"/>
              <w:ind w:left="103" w:right="0"/>
              <w:rPr>
                <w:rFonts w:hint="default" w:eastAsia="宋体" w:cs="仿宋"/>
                <w:sz w:val="24"/>
                <w:szCs w:val="24"/>
                <w:highlight w:val="none"/>
                <w:lang w:eastAsia="zh-CN"/>
              </w:rPr>
            </w:pPr>
            <w:r>
              <w:rPr>
                <w:rFonts w:hint="default" w:eastAsia="宋体" w:cs="仿宋"/>
                <w:sz w:val="24"/>
                <w:szCs w:val="24"/>
                <w:highlight w:val="none"/>
                <w:lang w:eastAsia="zh-CN"/>
              </w:rPr>
              <w:t>在处置突发事件表现突出的</w:t>
            </w:r>
          </w:p>
        </w:tc>
        <w:tc>
          <w:tcPr>
            <w:tcW w:w="1559" w:type="dxa"/>
            <w:tcBorders>
              <w:top w:val="single" w:color="000000" w:sz="4" w:space="0"/>
              <w:left w:val="single" w:color="000000" w:sz="4" w:space="0"/>
              <w:bottom w:val="single" w:color="000000" w:sz="4" w:space="0"/>
              <w:right w:val="single" w:color="000000" w:sz="4" w:space="0"/>
            </w:tcBorders>
          </w:tcPr>
          <w:p w14:paraId="06099DE6">
            <w:pPr>
              <w:pStyle w:val="253"/>
              <w:keepNext w:val="0"/>
              <w:keepLines w:val="0"/>
              <w:suppressLineNumbers w:val="0"/>
              <w:spacing w:before="33" w:beforeAutospacing="0" w:after="0" w:afterAutospacing="0"/>
              <w:ind w:left="233" w:right="0"/>
              <w:rPr>
                <w:rFonts w:hint="default" w:eastAsia="宋体" w:cs="仿宋"/>
                <w:sz w:val="24"/>
                <w:szCs w:val="24"/>
                <w:highlight w:val="none"/>
              </w:rPr>
            </w:pPr>
            <w:r>
              <w:rPr>
                <w:rFonts w:hint="default" w:eastAsia="宋体" w:cs="仿宋"/>
                <w:sz w:val="24"/>
                <w:szCs w:val="24"/>
                <w:highlight w:val="none"/>
              </w:rPr>
              <w:t>加3分/次</w:t>
            </w:r>
          </w:p>
        </w:tc>
        <w:tc>
          <w:tcPr>
            <w:tcW w:w="992" w:type="dxa"/>
            <w:tcBorders>
              <w:top w:val="single" w:color="000000" w:sz="4" w:space="0"/>
              <w:left w:val="single" w:color="000000" w:sz="4" w:space="0"/>
              <w:bottom w:val="single" w:color="000000" w:sz="4" w:space="0"/>
              <w:right w:val="single" w:color="000000" w:sz="4" w:space="0"/>
            </w:tcBorders>
          </w:tcPr>
          <w:p w14:paraId="39FB2BF0">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6AA25A8F">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01810541">
            <w:pPr>
              <w:pStyle w:val="253"/>
              <w:keepNext w:val="0"/>
              <w:keepLines w:val="0"/>
              <w:suppressLineNumbers w:val="0"/>
              <w:spacing w:before="174" w:beforeAutospacing="0" w:after="0" w:afterAutospacing="0"/>
              <w:ind w:left="233" w:right="0"/>
              <w:rPr>
                <w:rFonts w:hint="default" w:eastAsia="宋体" w:cs="仿宋"/>
                <w:sz w:val="24"/>
                <w:szCs w:val="24"/>
                <w:highlight w:val="none"/>
              </w:rPr>
            </w:pPr>
            <w:r>
              <w:rPr>
                <w:rFonts w:hint="default" w:eastAsia="宋体"/>
                <w:sz w:val="24"/>
                <w:szCs w:val="24"/>
                <w:highlight w:val="none"/>
              </w:rPr>
              <w:t>10</w:t>
            </w:r>
          </w:p>
        </w:tc>
        <w:tc>
          <w:tcPr>
            <w:tcW w:w="5670" w:type="dxa"/>
            <w:tcBorders>
              <w:top w:val="single" w:color="000000" w:sz="4" w:space="0"/>
              <w:left w:val="single" w:color="000000" w:sz="4" w:space="0"/>
              <w:bottom w:val="single" w:color="000000" w:sz="4" w:space="0"/>
              <w:right w:val="single" w:color="000000" w:sz="4" w:space="0"/>
            </w:tcBorders>
          </w:tcPr>
          <w:p w14:paraId="4DB33068">
            <w:pPr>
              <w:pStyle w:val="253"/>
              <w:keepNext w:val="0"/>
              <w:keepLines w:val="0"/>
              <w:suppressLineNumbers w:val="0"/>
              <w:spacing w:before="49" w:beforeAutospacing="0" w:after="0" w:afterAutospacing="0" w:line="312" w:lineRule="exact"/>
              <w:ind w:left="103" w:right="26"/>
              <w:rPr>
                <w:rFonts w:hint="default" w:eastAsia="宋体" w:cs="仿宋"/>
                <w:sz w:val="24"/>
                <w:szCs w:val="24"/>
                <w:highlight w:val="none"/>
                <w:lang w:eastAsia="zh-CN"/>
              </w:rPr>
            </w:pPr>
            <w:r>
              <w:rPr>
                <w:rFonts w:hint="default" w:eastAsia="宋体" w:cs="仿宋"/>
                <w:sz w:val="24"/>
                <w:szCs w:val="24"/>
                <w:highlight w:val="none"/>
                <w:lang w:eastAsia="zh-CN"/>
              </w:rPr>
              <w:t>发现火灾事故、楼层跑水及时报警,并积极参与灭火、处置</w:t>
            </w:r>
          </w:p>
        </w:tc>
        <w:tc>
          <w:tcPr>
            <w:tcW w:w="1559" w:type="dxa"/>
            <w:tcBorders>
              <w:top w:val="single" w:color="000000" w:sz="4" w:space="0"/>
              <w:left w:val="single" w:color="000000" w:sz="4" w:space="0"/>
              <w:bottom w:val="single" w:color="000000" w:sz="4" w:space="0"/>
              <w:right w:val="single" w:color="000000" w:sz="4" w:space="0"/>
            </w:tcBorders>
          </w:tcPr>
          <w:p w14:paraId="6E54DC8C">
            <w:pPr>
              <w:pStyle w:val="253"/>
              <w:keepNext w:val="0"/>
              <w:keepLines w:val="0"/>
              <w:suppressLineNumbers w:val="0"/>
              <w:spacing w:before="174" w:beforeAutospacing="0" w:after="0" w:afterAutospacing="0"/>
              <w:ind w:left="113" w:right="0"/>
              <w:rPr>
                <w:rFonts w:hint="default" w:eastAsia="宋体" w:cs="仿宋"/>
                <w:sz w:val="24"/>
                <w:szCs w:val="24"/>
                <w:highlight w:val="none"/>
              </w:rPr>
            </w:pPr>
            <w:r>
              <w:rPr>
                <w:rFonts w:hint="default" w:eastAsia="宋体" w:cs="仿宋"/>
                <w:sz w:val="24"/>
                <w:szCs w:val="24"/>
                <w:highlight w:val="none"/>
              </w:rPr>
              <w:t>加1-3分/次</w:t>
            </w:r>
          </w:p>
        </w:tc>
        <w:tc>
          <w:tcPr>
            <w:tcW w:w="992" w:type="dxa"/>
            <w:tcBorders>
              <w:top w:val="single" w:color="000000" w:sz="4" w:space="0"/>
              <w:left w:val="single" w:color="000000" w:sz="4" w:space="0"/>
              <w:bottom w:val="single" w:color="000000" w:sz="4" w:space="0"/>
              <w:right w:val="single" w:color="000000" w:sz="4" w:space="0"/>
            </w:tcBorders>
          </w:tcPr>
          <w:p w14:paraId="489DD933">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675FABEF">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71790267">
            <w:pPr>
              <w:pStyle w:val="253"/>
              <w:keepNext w:val="0"/>
              <w:keepLines w:val="0"/>
              <w:suppressLineNumbers w:val="0"/>
              <w:spacing w:before="23" w:beforeAutospacing="0" w:after="0" w:afterAutospacing="0"/>
              <w:ind w:left="233" w:right="0"/>
              <w:rPr>
                <w:rFonts w:hint="default" w:eastAsia="宋体" w:cs="仿宋"/>
                <w:sz w:val="24"/>
                <w:szCs w:val="24"/>
                <w:highlight w:val="none"/>
              </w:rPr>
            </w:pPr>
            <w:r>
              <w:rPr>
                <w:rFonts w:hint="default" w:eastAsia="宋体"/>
                <w:sz w:val="24"/>
                <w:szCs w:val="24"/>
                <w:highlight w:val="none"/>
              </w:rPr>
              <w:t>11</w:t>
            </w:r>
          </w:p>
        </w:tc>
        <w:tc>
          <w:tcPr>
            <w:tcW w:w="5670" w:type="dxa"/>
            <w:tcBorders>
              <w:top w:val="single" w:color="000000" w:sz="4" w:space="0"/>
              <w:left w:val="single" w:color="000000" w:sz="4" w:space="0"/>
              <w:bottom w:val="single" w:color="000000" w:sz="4" w:space="0"/>
              <w:right w:val="single" w:color="000000" w:sz="4" w:space="0"/>
            </w:tcBorders>
          </w:tcPr>
          <w:p w14:paraId="4A5E1D2F">
            <w:pPr>
              <w:pStyle w:val="253"/>
              <w:keepNext w:val="0"/>
              <w:keepLines w:val="0"/>
              <w:suppressLineNumbers w:val="0"/>
              <w:spacing w:before="23" w:beforeAutospacing="0" w:after="0" w:afterAutospacing="0"/>
              <w:ind w:left="103" w:right="0"/>
              <w:rPr>
                <w:rFonts w:hint="default" w:eastAsia="宋体" w:cs="仿宋"/>
                <w:sz w:val="24"/>
                <w:szCs w:val="24"/>
                <w:highlight w:val="none"/>
                <w:lang w:eastAsia="zh-CN"/>
              </w:rPr>
            </w:pPr>
            <w:r>
              <w:rPr>
                <w:rFonts w:hint="default" w:eastAsia="宋体" w:cs="仿宋"/>
                <w:sz w:val="24"/>
                <w:szCs w:val="24"/>
                <w:highlight w:val="none"/>
                <w:lang w:eastAsia="zh-CN"/>
              </w:rPr>
              <w:t>在完成任务中为甲方挽回重大经济损失或影响的</w:t>
            </w:r>
          </w:p>
        </w:tc>
        <w:tc>
          <w:tcPr>
            <w:tcW w:w="1559" w:type="dxa"/>
            <w:tcBorders>
              <w:top w:val="single" w:color="000000" w:sz="4" w:space="0"/>
              <w:left w:val="single" w:color="000000" w:sz="4" w:space="0"/>
              <w:bottom w:val="single" w:color="000000" w:sz="4" w:space="0"/>
              <w:right w:val="single" w:color="000000" w:sz="4" w:space="0"/>
            </w:tcBorders>
          </w:tcPr>
          <w:p w14:paraId="17925FFB">
            <w:pPr>
              <w:pStyle w:val="253"/>
              <w:keepNext w:val="0"/>
              <w:keepLines w:val="0"/>
              <w:suppressLineNumbers w:val="0"/>
              <w:spacing w:before="23" w:beforeAutospacing="0" w:after="0" w:afterAutospacing="0"/>
              <w:ind w:left="233" w:right="0"/>
              <w:rPr>
                <w:rFonts w:hint="default" w:eastAsia="宋体" w:cs="仿宋"/>
                <w:sz w:val="24"/>
                <w:szCs w:val="24"/>
                <w:highlight w:val="none"/>
              </w:rPr>
            </w:pPr>
            <w:r>
              <w:rPr>
                <w:rFonts w:hint="default" w:eastAsia="宋体" w:cs="仿宋"/>
                <w:sz w:val="24"/>
                <w:szCs w:val="24"/>
                <w:highlight w:val="none"/>
              </w:rPr>
              <w:t>加3分/次</w:t>
            </w:r>
          </w:p>
        </w:tc>
        <w:tc>
          <w:tcPr>
            <w:tcW w:w="992" w:type="dxa"/>
            <w:tcBorders>
              <w:top w:val="single" w:color="000000" w:sz="4" w:space="0"/>
              <w:left w:val="single" w:color="000000" w:sz="4" w:space="0"/>
              <w:bottom w:val="single" w:color="000000" w:sz="4" w:space="0"/>
              <w:right w:val="single" w:color="000000" w:sz="4" w:space="0"/>
            </w:tcBorders>
          </w:tcPr>
          <w:p w14:paraId="6578D3BB">
            <w:pPr>
              <w:keepNext w:val="0"/>
              <w:keepLines w:val="0"/>
              <w:suppressLineNumbers w:val="0"/>
              <w:autoSpaceDE w:val="0"/>
              <w:autoSpaceDN w:val="0"/>
              <w:spacing w:before="0" w:beforeAutospacing="0" w:after="0" w:afterAutospacing="0"/>
              <w:ind w:left="0" w:right="0"/>
              <w:rPr>
                <w:rFonts w:hint="default" w:ascii="宋体" w:hAnsi="宋体" w:eastAsia="宋体" w:cstheme="minorBidi"/>
                <w:sz w:val="24"/>
                <w:highlight w:val="none"/>
                <w:lang w:eastAsia="en-US"/>
              </w:rPr>
            </w:pPr>
          </w:p>
        </w:tc>
      </w:tr>
      <w:tr w14:paraId="3D62F20A">
        <w:tblPrEx>
          <w:tblCellMar>
            <w:top w:w="0" w:type="dxa"/>
            <w:left w:w="0" w:type="dxa"/>
            <w:bottom w:w="0" w:type="dxa"/>
            <w:right w:w="0" w:type="dxa"/>
          </w:tblCellMar>
        </w:tblPrEx>
        <w:trPr>
          <w:trHeight w:val="510" w:hRule="atLeast"/>
        </w:trPr>
        <w:tc>
          <w:tcPr>
            <w:tcW w:w="709" w:type="dxa"/>
            <w:tcBorders>
              <w:top w:val="single" w:color="000000" w:sz="4" w:space="0"/>
              <w:left w:val="single" w:color="000000" w:sz="4" w:space="0"/>
              <w:bottom w:val="single" w:color="000000" w:sz="4" w:space="0"/>
              <w:right w:val="single" w:color="000000" w:sz="4" w:space="0"/>
            </w:tcBorders>
          </w:tcPr>
          <w:p w14:paraId="5C53EB74">
            <w:pPr>
              <w:pStyle w:val="253"/>
              <w:keepNext w:val="0"/>
              <w:keepLines w:val="0"/>
              <w:suppressLineNumbers w:val="0"/>
              <w:spacing w:before="33" w:beforeAutospacing="0" w:after="0" w:afterAutospacing="0"/>
              <w:ind w:left="113" w:right="0"/>
              <w:rPr>
                <w:rFonts w:hint="default" w:eastAsia="宋体" w:cs="仿宋"/>
                <w:sz w:val="24"/>
                <w:szCs w:val="24"/>
                <w:highlight w:val="none"/>
              </w:rPr>
            </w:pPr>
            <w:r>
              <w:rPr>
                <w:rFonts w:hint="default" w:eastAsia="宋体" w:cs="仿宋"/>
                <w:sz w:val="24"/>
                <w:szCs w:val="24"/>
                <w:highlight w:val="none"/>
              </w:rPr>
              <w:t>备注</w:t>
            </w:r>
          </w:p>
        </w:tc>
        <w:tc>
          <w:tcPr>
            <w:tcW w:w="8221" w:type="dxa"/>
            <w:gridSpan w:val="3"/>
            <w:tcBorders>
              <w:top w:val="single" w:color="000000" w:sz="4" w:space="0"/>
              <w:left w:val="single" w:color="000000" w:sz="4" w:space="0"/>
              <w:bottom w:val="single" w:color="000000" w:sz="4" w:space="0"/>
              <w:right w:val="single" w:color="000000" w:sz="4" w:space="0"/>
            </w:tcBorders>
          </w:tcPr>
          <w:p w14:paraId="1A7CB61B">
            <w:pPr>
              <w:pStyle w:val="253"/>
              <w:keepNext w:val="0"/>
              <w:keepLines w:val="0"/>
              <w:suppressLineNumbers w:val="0"/>
              <w:spacing w:before="33" w:beforeAutospacing="0" w:after="0" w:afterAutospacing="0"/>
              <w:ind w:left="2700" w:right="0"/>
              <w:rPr>
                <w:rFonts w:hint="default" w:eastAsia="宋体" w:cs="仿宋"/>
                <w:sz w:val="24"/>
                <w:szCs w:val="24"/>
                <w:highlight w:val="none"/>
                <w:lang w:eastAsia="zh-CN"/>
              </w:rPr>
            </w:pPr>
            <w:r>
              <w:rPr>
                <w:rFonts w:hint="default" w:eastAsia="宋体" w:cs="仿宋"/>
                <w:sz w:val="24"/>
                <w:szCs w:val="24"/>
                <w:highlight w:val="none"/>
                <w:lang w:eastAsia="zh-CN"/>
              </w:rPr>
              <w:t>加分后总和不超过100分。</w:t>
            </w:r>
          </w:p>
        </w:tc>
      </w:tr>
    </w:tbl>
    <w:p w14:paraId="17EC475F">
      <w:pPr>
        <w:pStyle w:val="15"/>
        <w:spacing w:before="41"/>
        <w:ind w:right="386" w:firstLine="240" w:firstLineChars="100"/>
        <w:rPr>
          <w:highlight w:val="none"/>
        </w:rPr>
      </w:pPr>
      <w:bookmarkStart w:id="827" w:name="_bookmark5"/>
      <w:bookmarkEnd w:id="827"/>
      <w:r>
        <w:rPr>
          <w:highlight w:val="none"/>
        </w:rPr>
        <w:t>（三）评价标准</w:t>
      </w:r>
    </w:p>
    <w:p w14:paraId="5E7AC3E7">
      <w:pPr>
        <w:pStyle w:val="15"/>
        <w:spacing w:before="0" w:line="360" w:lineRule="auto"/>
        <w:ind w:firstLine="480" w:firstLineChars="200"/>
        <w:jc w:val="left"/>
        <w:rPr>
          <w:highlight w:val="none"/>
        </w:rPr>
      </w:pPr>
      <w:r>
        <w:rPr>
          <w:highlight w:val="none"/>
        </w:rPr>
        <w:t>考核结果90</w:t>
      </w:r>
      <w:r>
        <w:rPr>
          <w:spacing w:val="-8"/>
          <w:highlight w:val="none"/>
        </w:rPr>
        <w:t>分（含）以上人员为优秀，85</w:t>
      </w:r>
      <w:r>
        <w:rPr>
          <w:spacing w:val="-11"/>
          <w:highlight w:val="none"/>
        </w:rPr>
        <w:t>分（含）—90</w:t>
      </w:r>
      <w:r>
        <w:rPr>
          <w:highlight w:val="none"/>
        </w:rPr>
        <w:t>分者为良好，70分（含）—85分为合格，70分以下者为不合格。考核结果为优秀者，由所属</w:t>
      </w:r>
      <w:r>
        <w:rPr>
          <w:spacing w:val="-3"/>
          <w:highlight w:val="none"/>
        </w:rPr>
        <w:t>安保公司依照管理制度予以奖励；考核结果为合格者，由安保公司管理人员进行</w:t>
      </w:r>
      <w:r>
        <w:rPr>
          <w:highlight w:val="none"/>
        </w:rPr>
        <w:t>激励谈话；考核结果为不合格者，由甲方管理部门会同安保公司管理人员进行</w:t>
      </w:r>
      <w:r>
        <w:rPr>
          <w:spacing w:val="-4"/>
          <w:highlight w:val="none"/>
        </w:rPr>
        <w:t>警示谈话，并由所属安保公司依照管理制度予以处理；连续</w:t>
      </w:r>
      <w:r>
        <w:rPr>
          <w:highlight w:val="none"/>
        </w:rPr>
        <w:t>3次考核结果为不合格的，退回保安服务公司。</w:t>
      </w:r>
    </w:p>
    <w:p w14:paraId="56BC5F82">
      <w:pPr>
        <w:pStyle w:val="15"/>
        <w:spacing w:before="0" w:line="360" w:lineRule="auto"/>
        <w:ind w:firstLine="480" w:firstLineChars="200"/>
        <w:jc w:val="left"/>
        <w:rPr>
          <w:highlight w:val="none"/>
        </w:rPr>
      </w:pPr>
      <w:r>
        <w:rPr>
          <w:highlight w:val="none"/>
        </w:rPr>
        <w:t>（四）、考核程序日常考核工作由保安服务公司实施，队长负责日常计分，保安服务公司项</w:t>
      </w:r>
      <w:r>
        <w:rPr>
          <w:spacing w:val="-3"/>
          <w:highlight w:val="none"/>
        </w:rPr>
        <w:t>目经理负责对计分情况进行核实，保安服务公司管理人员负责考核结果的整理和汇总。日常考核时间由保安服务公司自行确定。公司纠察队原则上每半个月对保</w:t>
      </w:r>
      <w:r>
        <w:rPr>
          <w:highlight w:val="none"/>
        </w:rPr>
        <w:t>安管理工作进行一次检查，并向甲方主管提交检查的相关材料。</w:t>
      </w:r>
    </w:p>
    <w:p w14:paraId="44DD7026">
      <w:pPr>
        <w:widowControl/>
        <w:jc w:val="left"/>
        <w:rPr>
          <w:rFonts w:ascii="宋体" w:hAnsi="宋体"/>
          <w:color w:val="000000" w:themeColor="text1"/>
          <w:sz w:val="24"/>
          <w:highlight w:val="none"/>
          <w14:textFill>
            <w14:solidFill>
              <w14:schemeClr w14:val="tx1"/>
            </w14:solidFill>
          </w14:textFill>
        </w:rPr>
      </w:pPr>
      <w:r>
        <w:rPr>
          <w:rFonts w:ascii="宋体" w:hAnsi="宋体"/>
          <w:sz w:val="24"/>
          <w:highlight w:val="none"/>
        </w:rPr>
        <w:t>（五）、考核人员考核工作的具体责任人由甲方和保安公司确定。</w:t>
      </w:r>
    </w:p>
    <w:p w14:paraId="702912D9">
      <w:pPr>
        <w:spacing w:before="273" w:line="228" w:lineRule="auto"/>
        <w:ind w:left="1457" w:leftChars="200" w:hanging="1037" w:hangingChars="287"/>
        <w:rPr>
          <w:b/>
          <w:color w:val="000000" w:themeColor="text1"/>
          <w:sz w:val="36"/>
          <w:szCs w:val="36"/>
          <w:highlight w:val="none"/>
          <w14:textFill>
            <w14:solidFill>
              <w14:schemeClr w14:val="tx1"/>
            </w14:solidFill>
          </w14:textFill>
        </w:rPr>
        <w:sectPr>
          <w:footerReference r:id="rId9" w:type="default"/>
          <w:pgSz w:w="11910" w:h="16840"/>
          <w:pgMar w:top="1418" w:right="1134" w:bottom="1134" w:left="1134" w:header="851" w:footer="1310" w:gutter="0"/>
          <w:pgNumType w:fmt="decimal"/>
          <w:cols w:space="720" w:num="1"/>
          <w:docGrid w:linePitch="286" w:charSpace="0"/>
        </w:sectPr>
      </w:pPr>
      <w:r>
        <w:rPr>
          <w:b/>
          <w:color w:val="000000" w:themeColor="text1"/>
          <w:sz w:val="36"/>
          <w:szCs w:val="36"/>
          <w:highlight w:val="none"/>
          <w14:textFill>
            <w14:solidFill>
              <w14:schemeClr w14:val="tx1"/>
            </w14:solidFill>
          </w14:textFill>
        </w:rPr>
        <w:br w:type="page"/>
      </w:r>
    </w:p>
    <w:p w14:paraId="72C4FBC6">
      <w:pPr>
        <w:spacing w:line="360" w:lineRule="auto"/>
        <w:jc w:val="center"/>
        <w:outlineLvl w:val="0"/>
        <w:rPr>
          <w:b/>
          <w:color w:val="000000" w:themeColor="text1"/>
          <w:sz w:val="36"/>
          <w:szCs w:val="36"/>
          <w:highlight w:val="none"/>
          <w14:textFill>
            <w14:solidFill>
              <w14:schemeClr w14:val="tx1"/>
            </w14:solidFill>
          </w14:textFill>
        </w:rPr>
      </w:pPr>
      <w:bookmarkStart w:id="828" w:name="_Toc17544"/>
      <w:r>
        <w:rPr>
          <w:b/>
          <w:color w:val="000000" w:themeColor="text1"/>
          <w:sz w:val="36"/>
          <w:szCs w:val="36"/>
          <w:highlight w:val="none"/>
          <w14:textFill>
            <w14:solidFill>
              <w14:schemeClr w14:val="tx1"/>
            </w14:solidFill>
          </w14:textFill>
        </w:rPr>
        <w:t>第六章   拟签订的合同文本</w:t>
      </w:r>
      <w:bookmarkEnd w:id="828"/>
    </w:p>
    <w:p w14:paraId="6703D4CC">
      <w:pPr>
        <w:pStyle w:val="42"/>
        <w:keepNext w:val="0"/>
        <w:keepLines w:val="0"/>
        <w:widowControl/>
        <w:suppressLineNumbers w:val="0"/>
        <w:kinsoku w:val="0"/>
        <w:autoSpaceDE w:val="0"/>
        <w:autoSpaceDN w:val="0"/>
        <w:adjustRightInd w:val="0"/>
        <w:snapToGrid w:val="0"/>
        <w:spacing w:before="0" w:beforeAutospacing="0" w:after="0" w:afterAutospacing="0" w:line="280" w:lineRule="auto"/>
        <w:ind w:left="0" w:right="0"/>
        <w:jc w:val="left"/>
        <w:rPr>
          <w:rFonts w:hint="eastAsia" w:ascii="宋体" w:hAnsi="宋体" w:eastAsia="宋体" w:cs="宋体"/>
          <w:b/>
          <w:bCs/>
          <w:spacing w:val="10"/>
          <w:sz w:val="42"/>
          <w:szCs w:val="42"/>
          <w:highlight w:val="none"/>
          <w:lang w:val="en-US"/>
        </w:rPr>
      </w:pPr>
      <w:r>
        <w:rPr>
          <w:rFonts w:ascii="宋体" w:hAnsi="宋体"/>
          <w:b/>
          <w:color w:val="000000" w:themeColor="text1"/>
          <w:sz w:val="40"/>
          <w:highlight w:val="none"/>
          <w14:textFill>
            <w14:solidFill>
              <w14:schemeClr w14:val="tx1"/>
            </w14:solidFill>
          </w14:textFill>
        </w:rPr>
        <w:br w:type="page"/>
      </w:r>
      <w:bookmarkStart w:id="829" w:name="bookmark7"/>
      <w:bookmarkEnd w:id="829"/>
    </w:p>
    <w:p w14:paraId="14389936">
      <w:pPr>
        <w:rPr>
          <w:rFonts w:asciiTheme="minorEastAsia" w:hAnsiTheme="minorEastAsia" w:eastAsiaTheme="minorEastAsia"/>
          <w:sz w:val="24"/>
          <w:highlight w:val="none"/>
        </w:rPr>
      </w:pPr>
    </w:p>
    <w:p w14:paraId="50290062">
      <w:pPr>
        <w:rPr>
          <w:rFonts w:asciiTheme="minorEastAsia" w:hAnsiTheme="minorEastAsia" w:eastAsiaTheme="minorEastAsia"/>
          <w:sz w:val="24"/>
          <w:highlight w:val="none"/>
        </w:rPr>
      </w:pPr>
    </w:p>
    <w:p w14:paraId="41379346">
      <w:pPr>
        <w:jc w:val="center"/>
        <w:rPr>
          <w:rFonts w:ascii="仿宋" w:hAnsi="仿宋" w:eastAsia="仿宋" w:cs="仿宋"/>
          <w:b/>
          <w:sz w:val="52"/>
          <w:szCs w:val="52"/>
          <w:highlight w:val="none"/>
        </w:rPr>
      </w:pPr>
      <w:r>
        <w:rPr>
          <w:sz w:val="28"/>
          <w:szCs w:val="28"/>
          <w:highlight w:val="none"/>
        </w:rPr>
        <w:t xml:space="preserve"> </w:t>
      </w:r>
    </w:p>
    <w:p w14:paraId="0C19B07C">
      <w:pPr>
        <w:jc w:val="center"/>
        <w:rPr>
          <w:rFonts w:ascii="仿宋" w:hAnsi="仿宋" w:eastAsia="仿宋" w:cs="仿宋"/>
          <w:b/>
          <w:sz w:val="52"/>
          <w:szCs w:val="52"/>
          <w:highlight w:val="none"/>
        </w:rPr>
      </w:pPr>
    </w:p>
    <w:p w14:paraId="50944689">
      <w:pPr>
        <w:jc w:val="center"/>
        <w:rPr>
          <w:rFonts w:ascii="仿宋" w:hAnsi="仿宋" w:eastAsia="仿宋" w:cs="仿宋"/>
          <w:b/>
          <w:sz w:val="52"/>
          <w:szCs w:val="52"/>
          <w:highlight w:val="none"/>
        </w:rPr>
      </w:pPr>
    </w:p>
    <w:p w14:paraId="6362C62A">
      <w:pPr>
        <w:jc w:val="center"/>
        <w:rPr>
          <w:rFonts w:ascii="仿宋" w:hAnsi="仿宋" w:eastAsia="仿宋" w:cs="仿宋"/>
          <w:b/>
          <w:sz w:val="84"/>
          <w:szCs w:val="84"/>
          <w:highlight w:val="none"/>
        </w:rPr>
      </w:pPr>
      <w:r>
        <w:rPr>
          <w:rFonts w:hint="eastAsia" w:ascii="仿宋" w:hAnsi="仿宋" w:eastAsia="仿宋" w:cs="仿宋"/>
          <w:b/>
          <w:sz w:val="52"/>
          <w:szCs w:val="52"/>
          <w:highlight w:val="none"/>
        </w:rPr>
        <w:t>保安服务合同书</w:t>
      </w:r>
    </w:p>
    <w:p w14:paraId="5F5935A3">
      <w:pPr>
        <w:rPr>
          <w:rFonts w:ascii="仿宋" w:hAnsi="仿宋" w:eastAsia="仿宋" w:cs="仿宋"/>
          <w:highlight w:val="none"/>
        </w:rPr>
      </w:pPr>
      <w:r>
        <w:rPr>
          <w:rFonts w:hint="eastAsia" w:ascii="仿宋" w:hAnsi="仿宋" w:eastAsia="仿宋" w:cs="仿宋"/>
          <w:highlight w:val="none"/>
        </w:rPr>
        <w:t xml:space="preserve">                                </w:t>
      </w:r>
    </w:p>
    <w:p w14:paraId="7C6B9C22">
      <w:pPr>
        <w:rPr>
          <w:rFonts w:ascii="仿宋" w:hAnsi="仿宋" w:eastAsia="仿宋" w:cs="仿宋"/>
          <w:highlight w:val="none"/>
        </w:rPr>
      </w:pPr>
    </w:p>
    <w:p w14:paraId="4751B019">
      <w:pPr>
        <w:rPr>
          <w:rFonts w:ascii="仿宋" w:hAnsi="仿宋" w:eastAsia="仿宋" w:cs="仿宋"/>
          <w:highlight w:val="none"/>
        </w:rPr>
      </w:pPr>
    </w:p>
    <w:p w14:paraId="23DD90B7">
      <w:pPr>
        <w:rPr>
          <w:rFonts w:ascii="仿宋" w:hAnsi="仿宋" w:eastAsia="仿宋" w:cs="仿宋"/>
          <w:b/>
          <w:sz w:val="32"/>
          <w:szCs w:val="32"/>
          <w:highlight w:val="none"/>
        </w:rPr>
      </w:pPr>
    </w:p>
    <w:p w14:paraId="060589F6">
      <w:pPr>
        <w:rPr>
          <w:rFonts w:ascii="仿宋" w:hAnsi="仿宋" w:eastAsia="仿宋" w:cs="仿宋"/>
          <w:b/>
          <w:sz w:val="32"/>
          <w:szCs w:val="32"/>
          <w:highlight w:val="none"/>
        </w:rPr>
      </w:pPr>
    </w:p>
    <w:p w14:paraId="1D8A4ECD">
      <w:pPr>
        <w:rPr>
          <w:rFonts w:ascii="仿宋" w:hAnsi="仿宋" w:eastAsia="仿宋" w:cs="仿宋"/>
          <w:b/>
          <w:sz w:val="32"/>
          <w:szCs w:val="32"/>
          <w:highlight w:val="none"/>
        </w:rPr>
      </w:pPr>
    </w:p>
    <w:p w14:paraId="5DFDDD4C">
      <w:pPr>
        <w:rPr>
          <w:rFonts w:ascii="仿宋" w:hAnsi="仿宋" w:eastAsia="仿宋" w:cs="仿宋"/>
          <w:b/>
          <w:sz w:val="32"/>
          <w:szCs w:val="32"/>
          <w:highlight w:val="none"/>
        </w:rPr>
      </w:pPr>
    </w:p>
    <w:p w14:paraId="6F1F89BE">
      <w:pPr>
        <w:rPr>
          <w:rFonts w:ascii="仿宋" w:hAnsi="仿宋" w:eastAsia="仿宋" w:cs="仿宋"/>
          <w:b/>
          <w:sz w:val="32"/>
          <w:szCs w:val="32"/>
          <w:highlight w:val="none"/>
        </w:rPr>
      </w:pPr>
    </w:p>
    <w:p w14:paraId="27F435C3">
      <w:pPr>
        <w:rPr>
          <w:rFonts w:ascii="仿宋" w:hAnsi="仿宋" w:eastAsia="仿宋" w:cs="仿宋"/>
          <w:b/>
          <w:sz w:val="32"/>
          <w:szCs w:val="32"/>
          <w:highlight w:val="none"/>
        </w:rPr>
      </w:pPr>
    </w:p>
    <w:p w14:paraId="5EBF3781">
      <w:pPr>
        <w:ind w:firstLine="562" w:firstLineChars="200"/>
        <w:rPr>
          <w:rFonts w:ascii="仿宋" w:hAnsi="仿宋" w:eastAsia="仿宋" w:cs="仿宋"/>
          <w:b/>
          <w:sz w:val="28"/>
          <w:szCs w:val="28"/>
          <w:highlight w:val="none"/>
          <w:u w:val="single"/>
        </w:rPr>
      </w:pPr>
      <w:r>
        <w:rPr>
          <w:rFonts w:hint="eastAsia" w:ascii="仿宋" w:hAnsi="仿宋" w:eastAsia="仿宋" w:cs="仿宋"/>
          <w:b/>
          <w:sz w:val="28"/>
          <w:szCs w:val="28"/>
          <w:highlight w:val="none"/>
        </w:rPr>
        <w:t xml:space="preserve">甲方： </w:t>
      </w:r>
      <w:r>
        <w:rPr>
          <w:rFonts w:hint="eastAsia" w:ascii="仿宋" w:hAnsi="仿宋" w:eastAsia="仿宋" w:cs="仿宋"/>
          <w:b/>
          <w:sz w:val="28"/>
          <w:szCs w:val="28"/>
          <w:highlight w:val="none"/>
          <w:u w:val="single"/>
        </w:rPr>
        <w:t xml:space="preserve"> 北京市大兴区榆垡镇第一中心幼儿园 </w:t>
      </w:r>
    </w:p>
    <w:p w14:paraId="68C13C82">
      <w:pPr>
        <w:ind w:firstLine="1405" w:firstLineChars="500"/>
        <w:rPr>
          <w:rFonts w:ascii="仿宋" w:hAnsi="仿宋" w:eastAsia="仿宋" w:cs="仿宋"/>
          <w:b/>
          <w:sz w:val="28"/>
          <w:szCs w:val="28"/>
          <w:highlight w:val="none"/>
        </w:rPr>
      </w:pPr>
    </w:p>
    <w:p w14:paraId="583B2F9A">
      <w:pPr>
        <w:ind w:firstLine="562" w:firstLineChars="200"/>
        <w:rPr>
          <w:rFonts w:ascii="仿宋" w:hAnsi="仿宋" w:eastAsia="仿宋" w:cs="仿宋"/>
          <w:b/>
          <w:sz w:val="28"/>
          <w:szCs w:val="28"/>
          <w:highlight w:val="none"/>
          <w:u w:val="single"/>
        </w:rPr>
      </w:pPr>
      <w:r>
        <w:rPr>
          <w:rFonts w:hint="eastAsia" w:ascii="仿宋" w:hAnsi="仿宋" w:eastAsia="仿宋" w:cs="仿宋"/>
          <w:b/>
          <w:sz w:val="28"/>
          <w:szCs w:val="28"/>
          <w:highlight w:val="none"/>
        </w:rPr>
        <w:t>乙方：</w:t>
      </w:r>
      <w:r>
        <w:rPr>
          <w:rFonts w:hint="eastAsia" w:ascii="仿宋" w:hAnsi="仿宋" w:eastAsia="仿宋" w:cs="仿宋"/>
          <w:b/>
          <w:sz w:val="24"/>
          <w:highlight w:val="none"/>
          <w:u w:val="single"/>
        </w:rPr>
        <w:t xml:space="preserve">                                         </w:t>
      </w:r>
    </w:p>
    <w:p w14:paraId="719E01C1">
      <w:pPr>
        <w:pStyle w:val="47"/>
        <w:ind w:firstLine="562"/>
        <w:rPr>
          <w:rFonts w:ascii="仿宋" w:hAnsi="仿宋" w:eastAsia="仿宋" w:cs="仿宋"/>
          <w:b/>
          <w:sz w:val="28"/>
          <w:szCs w:val="28"/>
          <w:highlight w:val="none"/>
          <w:u w:val="single"/>
        </w:rPr>
      </w:pPr>
    </w:p>
    <w:p w14:paraId="55B64F02">
      <w:pPr>
        <w:pStyle w:val="47"/>
        <w:ind w:firstLine="562"/>
        <w:rPr>
          <w:rFonts w:ascii="仿宋" w:hAnsi="仿宋" w:eastAsia="仿宋" w:cs="仿宋"/>
          <w:b/>
          <w:sz w:val="28"/>
          <w:szCs w:val="28"/>
          <w:highlight w:val="none"/>
          <w:u w:val="single"/>
        </w:rPr>
        <w:sectPr>
          <w:pgSz w:w="11906" w:h="16838"/>
          <w:pgMar w:top="1417" w:right="1417" w:bottom="1417" w:left="1417" w:header="851" w:footer="992" w:gutter="0"/>
          <w:cols w:space="425" w:num="1"/>
          <w:docGrid w:type="lines" w:linePitch="312" w:charSpace="0"/>
        </w:sectPr>
      </w:pPr>
    </w:p>
    <w:p w14:paraId="4E01F058">
      <w:pPr>
        <w:ind w:firstLine="880" w:firstLineChars="200"/>
        <w:jc w:val="center"/>
        <w:rPr>
          <w:rFonts w:ascii="仿宋" w:hAnsi="仿宋" w:eastAsia="仿宋" w:cs="仿宋"/>
          <w:sz w:val="44"/>
          <w:szCs w:val="44"/>
          <w:highlight w:val="none"/>
        </w:rPr>
      </w:pPr>
      <w:r>
        <w:rPr>
          <w:rFonts w:hint="eastAsia" w:ascii="仿宋" w:hAnsi="仿宋" w:eastAsia="仿宋" w:cs="仿宋"/>
          <w:sz w:val="44"/>
          <w:szCs w:val="44"/>
          <w:highlight w:val="none"/>
        </w:rPr>
        <w:t>保安服务合同书</w:t>
      </w:r>
    </w:p>
    <w:p w14:paraId="3B6E3A08">
      <w:pPr>
        <w:rPr>
          <w:rFonts w:ascii="仿宋" w:hAnsi="仿宋" w:eastAsia="仿宋" w:cs="仿宋"/>
          <w:sz w:val="28"/>
          <w:szCs w:val="28"/>
          <w:highlight w:val="none"/>
        </w:rPr>
      </w:pPr>
    </w:p>
    <w:p w14:paraId="0EB52B7D">
      <w:pPr>
        <w:spacing w:line="360" w:lineRule="auto"/>
        <w:rPr>
          <w:rFonts w:ascii="仿宋" w:hAnsi="仿宋" w:eastAsia="仿宋" w:cs="仿宋"/>
          <w:sz w:val="24"/>
          <w:highlight w:val="none"/>
          <w:u w:val="single"/>
        </w:rPr>
      </w:pPr>
      <w:r>
        <w:rPr>
          <w:rFonts w:hint="eastAsia" w:ascii="仿宋" w:hAnsi="仿宋" w:eastAsia="仿宋" w:cs="仿宋"/>
          <w:sz w:val="24"/>
          <w:highlight w:val="none"/>
        </w:rPr>
        <w:t>甲方：</w:t>
      </w:r>
      <w:r>
        <w:rPr>
          <w:rFonts w:hint="eastAsia" w:ascii="仿宋" w:hAnsi="仿宋" w:eastAsia="仿宋" w:cs="仿宋"/>
          <w:b/>
          <w:sz w:val="24"/>
          <w:highlight w:val="none"/>
        </w:rPr>
        <w:t xml:space="preserve"> </w:t>
      </w:r>
      <w:r>
        <w:rPr>
          <w:rFonts w:hint="eastAsia" w:ascii="仿宋" w:hAnsi="仿宋" w:eastAsia="仿宋" w:cs="仿宋"/>
          <w:b/>
          <w:sz w:val="24"/>
          <w:highlight w:val="none"/>
          <w:u w:val="single"/>
        </w:rPr>
        <w:t xml:space="preserve"> 北京市大兴区榆垡镇第一中心幼儿园       </w:t>
      </w:r>
    </w:p>
    <w:p w14:paraId="57520112">
      <w:pPr>
        <w:spacing w:line="360" w:lineRule="auto"/>
        <w:rPr>
          <w:rFonts w:ascii="仿宋" w:hAnsi="仿宋" w:eastAsia="仿宋" w:cs="仿宋"/>
          <w:sz w:val="24"/>
          <w:highlight w:val="none"/>
          <w:u w:val="single"/>
        </w:rPr>
      </w:pPr>
      <w:r>
        <w:rPr>
          <w:rFonts w:hint="eastAsia" w:ascii="仿宋" w:hAnsi="仿宋" w:eastAsia="仿宋" w:cs="仿宋"/>
          <w:sz w:val="24"/>
          <w:highlight w:val="none"/>
        </w:rPr>
        <w:t>乙方：</w:t>
      </w:r>
      <w:r>
        <w:rPr>
          <w:rFonts w:hint="eastAsia" w:ascii="仿宋" w:hAnsi="仿宋" w:eastAsia="仿宋" w:cs="仿宋"/>
          <w:b/>
          <w:sz w:val="24"/>
          <w:highlight w:val="none"/>
        </w:rPr>
        <w:t xml:space="preserve"> </w:t>
      </w:r>
      <w:r>
        <w:rPr>
          <w:rFonts w:hint="eastAsia" w:ascii="仿宋" w:hAnsi="仿宋" w:eastAsia="仿宋" w:cs="仿宋"/>
          <w:b/>
          <w:sz w:val="24"/>
          <w:highlight w:val="none"/>
          <w:u w:val="single"/>
        </w:rPr>
        <w:t xml:space="preserve">               </w:t>
      </w:r>
      <w:r>
        <w:rPr>
          <w:rFonts w:ascii="仿宋" w:hAnsi="仿宋" w:eastAsia="仿宋" w:cs="仿宋"/>
          <w:b/>
          <w:sz w:val="24"/>
          <w:highlight w:val="none"/>
          <w:u w:val="single"/>
        </w:rPr>
        <w:t xml:space="preserve">                    </w:t>
      </w:r>
      <w:r>
        <w:rPr>
          <w:rFonts w:hint="eastAsia" w:ascii="仿宋" w:hAnsi="仿宋" w:eastAsia="仿宋" w:cs="仿宋"/>
          <w:b/>
          <w:sz w:val="24"/>
          <w:highlight w:val="none"/>
          <w:u w:val="single"/>
        </w:rPr>
        <w:t xml:space="preserve">     </w:t>
      </w:r>
    </w:p>
    <w:p w14:paraId="00000541">
      <w:pPr>
        <w:spacing w:line="360" w:lineRule="auto"/>
        <w:rPr>
          <w:rFonts w:ascii="仿宋" w:hAnsi="仿宋" w:eastAsia="仿宋" w:cs="仿宋"/>
          <w:sz w:val="24"/>
          <w:highlight w:val="none"/>
        </w:rPr>
      </w:pPr>
    </w:p>
    <w:p w14:paraId="1BD64FC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本协议为保安服务协议，根据《中华人民共和国民法典》和相关法律法规的规定，甲乙双方经平等协商，自愿签订本合同。</w:t>
      </w:r>
    </w:p>
    <w:p w14:paraId="07C0465E">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一、保安服务内容</w:t>
      </w:r>
    </w:p>
    <w:p w14:paraId="76582BB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第一条  乙方保安员为甲方提供保安服务，对双方确认的目标区域实施安全保卫，做好防火、防盗、防破坏工作，预防和制止侵害甲方人身、财产等安全的行为发生,维护甲方的正常教育教学工作秩序。</w:t>
      </w:r>
    </w:p>
    <w:p w14:paraId="2F91BB5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第二条  服务期限</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4CD94F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第三条  乙方保安员的职责范围包括:</w:t>
      </w:r>
    </w:p>
    <w:p w14:paraId="5DD8615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大门岗位:人员出入控制，车辆出入管理、火灾反应、暴力与盗窃事件处理、消防报警信号处理、门前三包（门前卫生扫雪、商贩等）。</w:t>
      </w:r>
    </w:p>
    <w:p w14:paraId="511BBE8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巡逻岗位:火灾反应，暴力与盗窃事件处理、现场巡逻，巡视签到。</w:t>
      </w:r>
    </w:p>
    <w:p w14:paraId="3069B636">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第四条  由甲乙双方在法律法规允许的范围内协商确定，作为本合同附件。</w:t>
      </w:r>
    </w:p>
    <w:p w14:paraId="627FF5AE">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二．保安数量、服务期限和服务地点</w:t>
      </w:r>
    </w:p>
    <w:p w14:paraId="6200F9A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第五条  乙方保安员共</w:t>
      </w:r>
      <w:r>
        <w:rPr>
          <w:rFonts w:hint="eastAsia" w:ascii="仿宋" w:hAnsi="仿宋" w:eastAsia="仿宋" w:cs="仿宋"/>
          <w:b/>
          <w:sz w:val="24"/>
          <w:highlight w:val="none"/>
          <w:u w:val="single"/>
        </w:rPr>
        <w:t xml:space="preserve"> 24 </w:t>
      </w:r>
      <w:r>
        <w:rPr>
          <w:rFonts w:hint="eastAsia" w:ascii="仿宋" w:hAnsi="仿宋" w:eastAsia="仿宋" w:cs="仿宋"/>
          <w:sz w:val="24"/>
          <w:highlight w:val="none"/>
        </w:rPr>
        <w:t>名。</w:t>
      </w:r>
    </w:p>
    <w:p w14:paraId="5A76C65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第六条  服务期限自</w:t>
      </w:r>
      <w:r>
        <w:rPr>
          <w:rFonts w:hint="eastAsia" w:ascii="仿宋" w:hAnsi="仿宋" w:eastAsia="仿宋" w:cs="仿宋"/>
          <w:b/>
          <w:sz w:val="24"/>
          <w:highlight w:val="none"/>
        </w:rPr>
        <w:t xml:space="preserve"> </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日。</w:t>
      </w:r>
    </w:p>
    <w:p w14:paraId="19A42B23">
      <w:pPr>
        <w:spacing w:line="360" w:lineRule="auto"/>
        <w:ind w:firstLine="480" w:firstLineChars="200"/>
        <w:rPr>
          <w:rFonts w:ascii="仿宋" w:hAnsi="仿宋" w:eastAsia="仿宋" w:cs="仿宋"/>
          <w:b/>
          <w:sz w:val="24"/>
          <w:highlight w:val="none"/>
        </w:rPr>
      </w:pPr>
      <w:r>
        <w:rPr>
          <w:rFonts w:hint="eastAsia" w:ascii="仿宋" w:hAnsi="仿宋" w:eastAsia="仿宋" w:cs="仿宋"/>
          <w:sz w:val="24"/>
          <w:highlight w:val="none"/>
        </w:rPr>
        <w:t>第七条  服务地点:</w:t>
      </w:r>
      <w:r>
        <w:rPr>
          <w:rFonts w:hint="eastAsia" w:ascii="仿宋" w:hAnsi="仿宋" w:eastAsia="仿宋" w:cs="仿宋"/>
          <w:b/>
          <w:sz w:val="24"/>
          <w:highlight w:val="none"/>
          <w:u w:val="single"/>
        </w:rPr>
        <w:t xml:space="preserve"> 北京市大兴区榆垡镇第一中心幼儿园</w:t>
      </w:r>
    </w:p>
    <w:p w14:paraId="4A179948">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三、工作时间</w:t>
      </w:r>
    </w:p>
    <w:p w14:paraId="06604882">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第八条  保安员实行综合计算工时工作制，综合计算劳动工时。若甲方需要保安员加班，应遵守法律法规规定的时间限制。</w:t>
      </w:r>
    </w:p>
    <w:p w14:paraId="36CA658A">
      <w:pPr>
        <w:spacing w:line="360" w:lineRule="auto"/>
        <w:ind w:firstLine="482" w:firstLineChars="200"/>
        <w:rPr>
          <w:rFonts w:ascii="仿宋" w:hAnsi="仿宋" w:eastAsia="仿宋" w:cs="仿宋"/>
          <w:sz w:val="24"/>
          <w:highlight w:val="none"/>
        </w:rPr>
      </w:pPr>
      <w:r>
        <w:rPr>
          <w:rFonts w:hint="eastAsia" w:ascii="仿宋" w:hAnsi="仿宋" w:eastAsia="仿宋" w:cs="仿宋"/>
          <w:b/>
          <w:sz w:val="24"/>
          <w:highlight w:val="none"/>
        </w:rPr>
        <w:t>四、服务费标准及支付</w:t>
      </w:r>
    </w:p>
    <w:p w14:paraId="0DA62F7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第九条  保安服务费标准为:</w:t>
      </w:r>
    </w:p>
    <w:p w14:paraId="3B776A8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每人每月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w:t>
      </w:r>
    </w:p>
    <w:p w14:paraId="6F3F954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以上保安服务费合计为每月</w:t>
      </w:r>
      <w:r>
        <w:rPr>
          <w:rFonts w:hint="eastAsia" w:ascii="仿宋" w:hAnsi="仿宋" w:eastAsia="仿宋" w:cs="仿宋"/>
          <w:b/>
          <w:sz w:val="24"/>
          <w:highlight w:val="none"/>
          <w:u w:val="single"/>
        </w:rPr>
        <w:t>24</w:t>
      </w:r>
      <w:r>
        <w:rPr>
          <w:rFonts w:hint="eastAsia" w:ascii="仿宋" w:hAnsi="仿宋" w:eastAsia="仿宋" w:cs="仿宋"/>
          <w:sz w:val="24"/>
          <w:highlight w:val="none"/>
        </w:rPr>
        <w:t>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元人民币(大写:人民币:</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w:t>
      </w:r>
    </w:p>
    <w:p w14:paraId="754E16B6">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第十条  甲乙双方在签订合同后，保安服务费实行月底结算制。支付日期：次月五日前支付。</w:t>
      </w:r>
    </w:p>
    <w:p w14:paraId="4FCA2932">
      <w:pPr>
        <w:numPr>
          <w:ilvl w:val="0"/>
          <w:numId w:val="15"/>
        </w:num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双方的权利和义务</w:t>
      </w:r>
    </w:p>
    <w:p w14:paraId="199B3E5B">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(一)甲方的权利和义务</w:t>
      </w:r>
    </w:p>
    <w:p w14:paraId="73B3DEB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第十一条  甲方有权指派人员对保安员的工作进行监督，检查和指导，有权要求调换不适合在甲方工作的保安员。</w:t>
      </w:r>
    </w:p>
    <w:p w14:paraId="5673A1B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第十二条  </w:t>
      </w:r>
      <w:r>
        <w:rPr>
          <w:rFonts w:ascii="仿宋" w:hAnsi="仿宋" w:eastAsia="仿宋" w:cs="仿宋"/>
          <w:sz w:val="24"/>
          <w:highlight w:val="none"/>
        </w:rPr>
        <w:t xml:space="preserve"> </w:t>
      </w:r>
      <w:r>
        <w:rPr>
          <w:rFonts w:hint="eastAsia" w:ascii="仿宋" w:hAnsi="仿宋" w:eastAsia="仿宋" w:cs="仿宋"/>
          <w:sz w:val="24"/>
          <w:highlight w:val="none"/>
        </w:rPr>
        <w:t>甲方应为保安员提供必要的工作、生活条件，提供保安员的住宿。</w:t>
      </w:r>
    </w:p>
    <w:p w14:paraId="2D0ED85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第十三条  甲方有责任及时、认真研究解决乙方提出的安全问题，采取必要的改进和防范措施。</w:t>
      </w:r>
    </w:p>
    <w:p w14:paraId="2D8E880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第十四条  甲方有义务教育其员工尊重保安员的工作，对保安员履行职责的行为予以支持、配合，尊重和保障保安员的合法权益。乙方应在每月15日前支付上个月的保安人员工资，未按时支付保安工资，出现一次，甲方立即与乙方解除合同。</w:t>
      </w:r>
    </w:p>
    <w:p w14:paraId="5005492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第十五条  甲方负责处理保安员在执勤中与甲方人员及进入执勤区域的外来人员发生的争议。</w:t>
      </w:r>
    </w:p>
    <w:p w14:paraId="75D3A05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(二)乙方的权利和义务</w:t>
      </w:r>
    </w:p>
    <w:p w14:paraId="565599F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第十六条  乙方负责保安员的勤务指挥、人员调整和休假安排。</w:t>
      </w:r>
    </w:p>
    <w:p w14:paraId="576C6565">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第十七条  乙方对保安服务范围内的不安全隐患有权向甲方书面提出改进意见和建议。甲方未及时采取有效措施造成甲方或第三方人身、财产损失的，乙方不承担责任。</w:t>
      </w:r>
    </w:p>
    <w:p w14:paraId="747AB6B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第十八条  乙方有权拒绝提供合同约定范围外的服务，有权拒绝甲方指定负责人以外人员的直接指挥。</w:t>
      </w:r>
    </w:p>
    <w:p w14:paraId="22C19C2C">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第十九条  乙方负责支付保安员的工资和福利费用，提供保安执勤所需的制式服装及执勤保安员配备必要的执勤器械。</w:t>
      </w:r>
    </w:p>
    <w:p w14:paraId="78911547">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第二十条  乙方负责保安员的思想教育、业务培训等日常管理和保安员违纪问题的处理。</w:t>
      </w:r>
    </w:p>
    <w:p w14:paraId="70EA481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第二十一条  乙方保证所派保安员具备任职岗位职业资格并与所派保安员均签订了正式的劳动合同。</w:t>
      </w:r>
    </w:p>
    <w:p w14:paraId="66DB970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第二十二条  乙方应及时调换不适合在甲方工作的保安员。</w:t>
      </w:r>
    </w:p>
    <w:p w14:paraId="113CF1AF">
      <w:pPr>
        <w:spacing w:line="360" w:lineRule="auto"/>
        <w:ind w:firstLine="241" w:firstLineChars="100"/>
        <w:rPr>
          <w:rFonts w:ascii="仿宋" w:hAnsi="仿宋" w:eastAsia="仿宋" w:cs="仿宋"/>
          <w:b/>
          <w:sz w:val="24"/>
          <w:highlight w:val="none"/>
        </w:rPr>
      </w:pPr>
      <w:r>
        <w:rPr>
          <w:rFonts w:hint="eastAsia" w:ascii="仿宋" w:hAnsi="仿宋" w:eastAsia="仿宋" w:cs="仿宋"/>
          <w:b/>
          <w:sz w:val="24"/>
          <w:highlight w:val="none"/>
        </w:rPr>
        <w:t>六、双方协商的其他内容</w:t>
      </w:r>
    </w:p>
    <w:p w14:paraId="6A1084C3">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(一)第三项第八条、保安员在甲方的工作时间由乙方依据相关文件及大兴区教委要求负责制定，如乙方因保安员不足</w:t>
      </w:r>
      <w:r>
        <w:rPr>
          <w:rFonts w:hint="eastAsia" w:ascii="仿宋" w:hAnsi="仿宋" w:eastAsia="仿宋" w:cs="仿宋"/>
          <w:sz w:val="24"/>
          <w:highlight w:val="none"/>
          <w:u w:val="single"/>
        </w:rPr>
        <w:t>24</w:t>
      </w:r>
      <w:r>
        <w:rPr>
          <w:rFonts w:hint="eastAsia" w:ascii="仿宋" w:hAnsi="仿宋" w:eastAsia="仿宋" w:cs="仿宋"/>
          <w:sz w:val="24"/>
          <w:highlight w:val="none"/>
        </w:rPr>
        <w:t>名而产生的加班费用，甲方不负责承担。</w:t>
      </w:r>
    </w:p>
    <w:p w14:paraId="16C223E7">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(二)第四项第十条，乙方应保障甲方人身安全、公物财产不遭受损失的前提下，根据北京市大兴区教育委员会对保安服务提出的要求安排相应的保安员在岗值守，如产生加班费用，甲方不负责承担。</w:t>
      </w:r>
    </w:p>
    <w:p w14:paraId="30E82072">
      <w:pPr>
        <w:spacing w:line="360" w:lineRule="auto"/>
        <w:ind w:firstLine="240" w:firstLineChars="100"/>
        <w:rPr>
          <w:rFonts w:ascii="仿宋" w:hAnsi="仿宋" w:eastAsia="仿宋" w:cs="仿宋"/>
          <w:sz w:val="24"/>
          <w:highlight w:val="none"/>
          <w:u w:val="single"/>
        </w:rPr>
      </w:pPr>
      <w:r>
        <w:rPr>
          <w:rFonts w:hint="eastAsia" w:ascii="仿宋" w:hAnsi="仿宋" w:eastAsia="仿宋" w:cs="仿宋"/>
          <w:sz w:val="24"/>
          <w:highlight w:val="none"/>
        </w:rPr>
        <w:t>(三)第八项第二十九条、关于服务费用，甲方除向乙方支付每人每月元人民币，每月</w:t>
      </w:r>
      <w:r>
        <w:rPr>
          <w:rFonts w:hint="eastAsia" w:ascii="仿宋" w:hAnsi="仿宋" w:eastAsia="仿宋" w:cs="仿宋"/>
          <w:b/>
          <w:sz w:val="24"/>
          <w:highlight w:val="none"/>
          <w:u w:val="single"/>
        </w:rPr>
        <w:t>24</w:t>
      </w:r>
      <w:r>
        <w:rPr>
          <w:rFonts w:hint="eastAsia" w:ascii="仿宋" w:hAnsi="仿宋" w:eastAsia="仿宋" w:cs="仿宋"/>
          <w:sz w:val="24"/>
          <w:highlight w:val="none"/>
        </w:rPr>
        <w:t>人合计</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元人民币以外，不再支付额外费用。</w:t>
      </w:r>
    </w:p>
    <w:p w14:paraId="543192D9">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(四)甲方支付乙方服务费用(第四项第九条、第十条)，以乙方能够履行本合同第二项第四条为前提，如乙方未能履行该条款，甲方向乙方支付当月实际在岗的保安员数量产生的服务费用。</w:t>
      </w:r>
    </w:p>
    <w:p w14:paraId="0CDB7C15">
      <w:pPr>
        <w:spacing w:line="360" w:lineRule="auto"/>
        <w:ind w:firstLine="241" w:firstLineChars="100"/>
        <w:rPr>
          <w:rFonts w:ascii="仿宋" w:hAnsi="仿宋" w:eastAsia="仿宋" w:cs="仿宋"/>
          <w:b/>
          <w:sz w:val="24"/>
          <w:highlight w:val="none"/>
        </w:rPr>
      </w:pPr>
      <w:r>
        <w:rPr>
          <w:rFonts w:hint="eastAsia" w:ascii="仿宋" w:hAnsi="仿宋" w:eastAsia="仿宋" w:cs="仿宋"/>
          <w:b/>
          <w:sz w:val="24"/>
          <w:highlight w:val="none"/>
        </w:rPr>
        <w:t>七、合同的变更、解除、终止和续订</w:t>
      </w:r>
    </w:p>
    <w:p w14:paraId="5B33DEA9">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第二十三条  </w:t>
      </w:r>
      <w:r>
        <w:rPr>
          <w:rFonts w:ascii="仿宋" w:hAnsi="仿宋" w:eastAsia="仿宋" w:cs="仿宋"/>
          <w:sz w:val="24"/>
          <w:highlight w:val="none"/>
        </w:rPr>
        <w:t xml:space="preserve"> </w:t>
      </w:r>
      <w:r>
        <w:rPr>
          <w:rFonts w:hint="eastAsia" w:ascii="仿宋" w:hAnsi="仿宋" w:eastAsia="仿宋" w:cs="仿宋"/>
          <w:sz w:val="24"/>
          <w:highlight w:val="none"/>
        </w:rPr>
        <w:t>甲乙双方经协商可以书面变更本合同。</w:t>
      </w:r>
    </w:p>
    <w:p w14:paraId="6FF1D99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第二十四条  合同期内遇国家或北京市重大政策变化，甲乙双方可以协商调整服务费价格。</w:t>
      </w:r>
    </w:p>
    <w:p w14:paraId="2C35CB7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第二十五条  一方因不可抗拒的原因不能继续履行合同时，应及时通知对方，由双方根据具体情况协商确定责任的承担。</w:t>
      </w:r>
    </w:p>
    <w:p w14:paraId="26CBDBC4">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第二十六条  本合同期限届满即终止。如一方要求续签，应在本合同届满前一个月内提出，由双方协商确定。</w:t>
      </w:r>
    </w:p>
    <w:p w14:paraId="75BABCE0">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八、违约责任</w:t>
      </w:r>
    </w:p>
    <w:p w14:paraId="17ECD2F1">
      <w:pPr>
        <w:spacing w:line="360" w:lineRule="auto"/>
        <w:ind w:firstLine="480" w:firstLineChars="200"/>
        <w:rPr>
          <w:rFonts w:ascii="仿宋" w:hAnsi="仿宋" w:eastAsia="仿宋" w:cs="仿宋"/>
          <w:sz w:val="24"/>
          <w:highlight w:val="none"/>
          <w:u w:val="single"/>
        </w:rPr>
      </w:pPr>
      <w:r>
        <w:rPr>
          <w:rFonts w:hint="eastAsia" w:ascii="仿宋" w:hAnsi="仿宋" w:eastAsia="仿宋" w:cs="仿宋"/>
          <w:sz w:val="24"/>
          <w:highlight w:val="none"/>
        </w:rPr>
        <w:t>第二十七条   合同试用期为15天,在试用期内,乙方提供的保安人员服务不能达到甲方要求时,甲方有权解除合同。在试用期结束后，任何一方单方解除合同，应承担违约责任，向对方支付违约金。违约金数额为所提供服务的保安员总数</w:t>
      </w:r>
      <w:r>
        <w:rPr>
          <w:rFonts w:hint="eastAsia" w:ascii="仿宋" w:hAnsi="仿宋" w:eastAsia="仿宋" w:cs="仿宋"/>
          <w:b/>
          <w:sz w:val="24"/>
          <w:highlight w:val="none"/>
          <w:u w:val="single"/>
        </w:rPr>
        <w:t>24</w:t>
      </w:r>
      <w:r>
        <w:rPr>
          <w:rFonts w:hint="eastAsia" w:ascii="仿宋" w:hAnsi="仿宋" w:eastAsia="仿宋" w:cs="仿宋"/>
          <w:sz w:val="24"/>
          <w:highlight w:val="none"/>
        </w:rPr>
        <w:t>人一个月的服务费</w:t>
      </w:r>
      <w:r>
        <w:rPr>
          <w:rFonts w:hint="eastAsia" w:ascii="仿宋" w:hAnsi="仿宋" w:eastAsia="仿宋" w:cs="仿宋"/>
          <w:b/>
          <w:sz w:val="24"/>
          <w:highlight w:val="none"/>
          <w:u w:val="single"/>
        </w:rPr>
        <w:t xml:space="preserve">           </w:t>
      </w:r>
      <w:r>
        <w:rPr>
          <w:rFonts w:hint="eastAsia" w:ascii="仿宋" w:hAnsi="仿宋" w:eastAsia="仿宋" w:cs="仿宋"/>
          <w:sz w:val="24"/>
          <w:highlight w:val="none"/>
        </w:rPr>
        <w:t>元人民币(大写:人民币:</w:t>
      </w:r>
      <w:r>
        <w:rPr>
          <w:rFonts w:hint="eastAsia" w:ascii="仿宋" w:hAnsi="仿宋" w:eastAsia="仿宋" w:cs="仿宋"/>
          <w:b/>
          <w:sz w:val="24"/>
          <w:highlight w:val="none"/>
          <w:u w:val="single"/>
        </w:rPr>
        <w:t xml:space="preserve">               </w:t>
      </w:r>
      <w:r>
        <w:rPr>
          <w:rFonts w:hint="eastAsia" w:ascii="仿宋" w:hAnsi="仿宋" w:eastAsia="仿宋" w:cs="仿宋"/>
          <w:bCs/>
          <w:sz w:val="24"/>
          <w:highlight w:val="none"/>
        </w:rPr>
        <w:t>）</w:t>
      </w:r>
    </w:p>
    <w:p w14:paraId="73651AE0">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第二十八条  甲方迟延支付服务费时，每迟延一日，应按迟延支付部分的千分之三向乙方支付逾期滞纳金。甲方迟延支付服务费超过一个月，乙方有权解除合同，并要求甲方承担违约责任，支付违约金。</w:t>
      </w:r>
    </w:p>
    <w:p w14:paraId="08C4ED7A">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第二十九条  甲方指派保安员从事本合同约定以外工作，由此造成对保安员、甲乙双方或第三方的经济赔偿责任，由甲方承担。</w:t>
      </w:r>
    </w:p>
    <w:p w14:paraId="05D71C98">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第三十条 </w:t>
      </w:r>
      <w:r>
        <w:rPr>
          <w:rFonts w:ascii="仿宋" w:hAnsi="仿宋" w:eastAsia="仿宋" w:cs="仿宋"/>
          <w:sz w:val="24"/>
          <w:highlight w:val="none"/>
        </w:rPr>
        <w:t xml:space="preserve"> </w:t>
      </w:r>
      <w:r>
        <w:rPr>
          <w:rFonts w:hint="eastAsia" w:ascii="仿宋" w:hAnsi="仿宋" w:eastAsia="仿宋" w:cs="仿宋"/>
          <w:sz w:val="24"/>
          <w:highlight w:val="none"/>
        </w:rPr>
        <w:t xml:space="preserve"> 因乙方保安员故意或过失造成甲方或第三方的人身或财产损失，乙方应承担赔偿责任。</w:t>
      </w:r>
    </w:p>
    <w:p w14:paraId="28709A55">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九、争议的解决</w:t>
      </w:r>
    </w:p>
    <w:p w14:paraId="02DD81AE">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第三十一条  本合同争议由双方协商解决;协商不成可以向北京仲裁委员会申请仲裁，或依法向人民法院提起诉讼。</w:t>
      </w:r>
    </w:p>
    <w:p w14:paraId="06C498AD">
      <w:pPr>
        <w:spacing w:line="360" w:lineRule="auto"/>
        <w:ind w:firstLine="482" w:firstLineChars="200"/>
        <w:rPr>
          <w:rFonts w:ascii="仿宋" w:hAnsi="仿宋" w:eastAsia="仿宋" w:cs="仿宋"/>
          <w:b/>
          <w:sz w:val="24"/>
          <w:highlight w:val="none"/>
        </w:rPr>
      </w:pPr>
      <w:r>
        <w:rPr>
          <w:rFonts w:hint="eastAsia" w:ascii="仿宋" w:hAnsi="仿宋" w:eastAsia="仿宋" w:cs="仿宋"/>
          <w:b/>
          <w:sz w:val="24"/>
          <w:highlight w:val="none"/>
        </w:rPr>
        <w:t>十、附则</w:t>
      </w:r>
    </w:p>
    <w:p w14:paraId="3F21DB9F">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第三十二条  未尽事宜由双方依法另行协商。</w:t>
      </w:r>
    </w:p>
    <w:p w14:paraId="10F34B21">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第三十三条  本合同一式肆份，甲乙双方各执</w:t>
      </w:r>
      <w:r>
        <w:rPr>
          <w:rFonts w:hint="eastAsia" w:ascii="仿宋" w:hAnsi="仿宋" w:eastAsia="仿宋" w:cs="仿宋"/>
          <w:sz w:val="24"/>
          <w:highlight w:val="none"/>
          <w:u w:val="single"/>
        </w:rPr>
        <w:t>贰</w:t>
      </w:r>
      <w:r>
        <w:rPr>
          <w:rFonts w:hint="eastAsia" w:ascii="仿宋" w:hAnsi="仿宋" w:eastAsia="仿宋" w:cs="仿宋"/>
          <w:sz w:val="24"/>
          <w:highlight w:val="none"/>
        </w:rPr>
        <w:t>份。</w:t>
      </w:r>
    </w:p>
    <w:p w14:paraId="75053163">
      <w:pPr>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第三十四条  本合同经双方签字（盖章）生效。</w:t>
      </w:r>
    </w:p>
    <w:p w14:paraId="63449035">
      <w:pPr>
        <w:rPr>
          <w:rFonts w:ascii="仿宋" w:hAnsi="仿宋" w:eastAsia="仿宋" w:cs="仿宋"/>
          <w:sz w:val="24"/>
          <w:highlight w:val="none"/>
        </w:rPr>
      </w:pPr>
      <w:r>
        <w:rPr>
          <w:rFonts w:hint="eastAsia" w:ascii="仿宋" w:hAnsi="仿宋" w:eastAsia="仿宋" w:cs="仿宋"/>
          <w:sz w:val="24"/>
          <w:highlight w:val="none"/>
        </w:rPr>
        <w:br w:type="page"/>
      </w:r>
    </w:p>
    <w:p w14:paraId="585D3B29">
      <w:pPr>
        <w:spacing w:line="360" w:lineRule="auto"/>
        <w:rPr>
          <w:rFonts w:ascii="仿宋" w:hAnsi="仿宋" w:eastAsia="仿宋" w:cs="仿宋"/>
          <w:sz w:val="24"/>
          <w:highlight w:val="none"/>
        </w:rPr>
      </w:pPr>
      <w:r>
        <w:rPr>
          <w:rFonts w:hint="eastAsia" w:ascii="仿宋" w:hAnsi="仿宋" w:eastAsia="仿宋" w:cs="仿宋"/>
          <w:sz w:val="24"/>
          <w:highlight w:val="none"/>
        </w:rPr>
        <w:t>（本页无正文，为签章页）</w:t>
      </w:r>
    </w:p>
    <w:p w14:paraId="0BB3820B">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 xml:space="preserve">甲方（盖章）：                        </w:t>
      </w:r>
      <w:r>
        <w:rPr>
          <w:rFonts w:ascii="仿宋" w:hAnsi="仿宋" w:eastAsia="仿宋" w:cs="仿宋"/>
          <w:sz w:val="24"/>
          <w:highlight w:val="none"/>
        </w:rPr>
        <w:t xml:space="preserve">   </w:t>
      </w:r>
      <w:r>
        <w:rPr>
          <w:rFonts w:hint="eastAsia" w:ascii="仿宋" w:hAnsi="仿宋" w:eastAsia="仿宋" w:cs="仿宋"/>
          <w:sz w:val="24"/>
          <w:highlight w:val="none"/>
        </w:rPr>
        <w:t>乙方（盖章）：</w:t>
      </w:r>
    </w:p>
    <w:p w14:paraId="009093ED">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 xml:space="preserve">法定代表人或授权委托人：              </w:t>
      </w:r>
      <w:r>
        <w:rPr>
          <w:rFonts w:ascii="仿宋" w:hAnsi="仿宋" w:eastAsia="仿宋" w:cs="仿宋"/>
          <w:sz w:val="24"/>
          <w:highlight w:val="none"/>
        </w:rPr>
        <w:t xml:space="preserve"> </w:t>
      </w:r>
      <w:r>
        <w:rPr>
          <w:rFonts w:hint="eastAsia" w:ascii="仿宋" w:hAnsi="仿宋" w:eastAsia="仿宋" w:cs="仿宋"/>
          <w:sz w:val="24"/>
          <w:highlight w:val="none"/>
        </w:rPr>
        <w:t xml:space="preserve">法定代表人或授权委托人：                  </w:t>
      </w:r>
    </w:p>
    <w:p w14:paraId="458799DA">
      <w:pPr>
        <w:spacing w:line="360" w:lineRule="auto"/>
        <w:ind w:left="5759" w:leftChars="114" w:hanging="5520" w:hangingChars="2300"/>
        <w:rPr>
          <w:rFonts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Cs w:val="21"/>
          <w:highlight w:val="none"/>
        </w:rPr>
        <w:t xml:space="preserve"> </w:t>
      </w:r>
      <w:r>
        <w:rPr>
          <w:rFonts w:ascii="仿宋" w:hAnsi="仿宋" w:eastAsia="仿宋" w:cs="仿宋"/>
          <w:szCs w:val="21"/>
          <w:highlight w:val="none"/>
        </w:rPr>
        <w:t xml:space="preserve">                                  </w:t>
      </w:r>
      <w:r>
        <w:rPr>
          <w:rFonts w:hint="eastAsia" w:ascii="仿宋" w:hAnsi="仿宋" w:eastAsia="仿宋" w:cs="仿宋"/>
          <w:sz w:val="24"/>
          <w:highlight w:val="none"/>
        </w:rPr>
        <w:t xml:space="preserve"> </w:t>
      </w:r>
      <w:r>
        <w:rPr>
          <w:rFonts w:ascii="仿宋" w:hAnsi="仿宋" w:eastAsia="仿宋" w:cs="仿宋"/>
          <w:sz w:val="24"/>
          <w:highlight w:val="none"/>
        </w:rPr>
        <w:t xml:space="preserve">  </w:t>
      </w:r>
      <w:r>
        <w:rPr>
          <w:rFonts w:hint="eastAsia" w:ascii="仿宋" w:hAnsi="仿宋" w:eastAsia="仿宋" w:cs="仿宋"/>
          <w:sz w:val="24"/>
          <w:highlight w:val="none"/>
        </w:rPr>
        <w:t>地址：</w:t>
      </w:r>
    </w:p>
    <w:p w14:paraId="7E262738">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电话：</w:t>
      </w:r>
      <w:r>
        <w:rPr>
          <w:rFonts w:ascii="仿宋" w:hAnsi="仿宋" w:eastAsia="仿宋" w:cs="仿宋"/>
          <w:sz w:val="24"/>
          <w:highlight w:val="none"/>
        </w:rPr>
        <w:t xml:space="preserve"> </w:t>
      </w:r>
      <w:r>
        <w:rPr>
          <w:rFonts w:hint="eastAsia" w:ascii="仿宋" w:hAnsi="仿宋" w:eastAsia="仿宋" w:cs="仿宋"/>
          <w:sz w:val="24"/>
          <w:highlight w:val="none"/>
        </w:rPr>
        <w:t xml:space="preserve">                        </w:t>
      </w:r>
      <w:r>
        <w:rPr>
          <w:rFonts w:ascii="仿宋" w:hAnsi="仿宋" w:eastAsia="仿宋" w:cs="仿宋"/>
          <w:sz w:val="24"/>
          <w:highlight w:val="none"/>
        </w:rPr>
        <w:t xml:space="preserve">         </w:t>
      </w:r>
      <w:r>
        <w:rPr>
          <w:rFonts w:hint="eastAsia" w:ascii="仿宋" w:hAnsi="仿宋" w:eastAsia="仿宋" w:cs="仿宋"/>
          <w:sz w:val="24"/>
          <w:highlight w:val="none"/>
        </w:rPr>
        <w:t>电话：</w:t>
      </w:r>
    </w:p>
    <w:p w14:paraId="18BB91A6">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邮编：</w:t>
      </w:r>
      <w:r>
        <w:rPr>
          <w:rFonts w:ascii="仿宋" w:hAnsi="仿宋" w:eastAsia="仿宋" w:cs="仿宋"/>
          <w:sz w:val="24"/>
          <w:highlight w:val="none"/>
        </w:rPr>
        <w:t xml:space="preserve"> </w:t>
      </w:r>
      <w:r>
        <w:rPr>
          <w:rFonts w:hint="eastAsia" w:ascii="仿宋" w:hAnsi="仿宋" w:eastAsia="仿宋" w:cs="仿宋"/>
          <w:sz w:val="24"/>
          <w:highlight w:val="none"/>
        </w:rPr>
        <w:t xml:space="preserve">           </w:t>
      </w:r>
      <w:r>
        <w:rPr>
          <w:rFonts w:ascii="仿宋" w:hAnsi="仿宋" w:eastAsia="仿宋" w:cs="仿宋"/>
          <w:sz w:val="24"/>
          <w:highlight w:val="none"/>
        </w:rPr>
        <w:t xml:space="preserve">     </w:t>
      </w:r>
      <w:r>
        <w:rPr>
          <w:rFonts w:hint="eastAsia" w:ascii="仿宋" w:hAnsi="仿宋" w:eastAsia="仿宋" w:cs="仿宋"/>
          <w:sz w:val="24"/>
          <w:highlight w:val="none"/>
        </w:rPr>
        <w:t xml:space="preserve">              </w:t>
      </w:r>
      <w:r>
        <w:rPr>
          <w:rFonts w:ascii="仿宋" w:hAnsi="仿宋" w:eastAsia="仿宋" w:cs="仿宋"/>
          <w:sz w:val="24"/>
          <w:highlight w:val="none"/>
        </w:rPr>
        <w:t xml:space="preserve">  </w:t>
      </w:r>
      <w:r>
        <w:rPr>
          <w:rFonts w:hint="eastAsia" w:ascii="仿宋" w:hAnsi="仿宋" w:eastAsia="仿宋" w:cs="仿宋"/>
          <w:sz w:val="24"/>
          <w:highlight w:val="none"/>
        </w:rPr>
        <w:t xml:space="preserve"> 邮编：</w:t>
      </w:r>
    </w:p>
    <w:p w14:paraId="6ECF3BFC">
      <w:pPr>
        <w:spacing w:line="360" w:lineRule="auto"/>
        <w:ind w:left="5759" w:leftChars="114" w:hanging="5520" w:hangingChars="2300"/>
        <w:rPr>
          <w:rFonts w:ascii="仿宋" w:hAnsi="仿宋" w:eastAsia="仿宋" w:cs="仿宋"/>
          <w:sz w:val="24"/>
          <w:highlight w:val="none"/>
        </w:rPr>
      </w:pPr>
      <w:r>
        <w:rPr>
          <w:rFonts w:hint="eastAsia" w:ascii="仿宋" w:hAnsi="仿宋" w:eastAsia="仿宋" w:cs="仿宋"/>
          <w:sz w:val="24"/>
          <w:highlight w:val="none"/>
        </w:rPr>
        <w:t xml:space="preserve">开户行：               </w:t>
      </w:r>
      <w:r>
        <w:rPr>
          <w:rFonts w:ascii="仿宋" w:hAnsi="仿宋" w:eastAsia="仿宋" w:cs="仿宋"/>
          <w:sz w:val="24"/>
          <w:highlight w:val="none"/>
        </w:rPr>
        <w:t xml:space="preserve">                 </w:t>
      </w:r>
      <w:r>
        <w:rPr>
          <w:rFonts w:hint="eastAsia" w:ascii="仿宋" w:hAnsi="仿宋" w:eastAsia="仿宋" w:cs="仿宋"/>
          <w:sz w:val="24"/>
          <w:highlight w:val="none"/>
        </w:rPr>
        <w:t>开户行：</w:t>
      </w:r>
      <w:r>
        <w:rPr>
          <w:rFonts w:ascii="仿宋" w:hAnsi="仿宋" w:eastAsia="仿宋" w:cs="仿宋"/>
          <w:sz w:val="24"/>
          <w:highlight w:val="none"/>
        </w:rPr>
        <w:t xml:space="preserve"> </w:t>
      </w:r>
    </w:p>
    <w:p w14:paraId="1F3D129B">
      <w:pPr>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账号：</w:t>
      </w:r>
      <w:r>
        <w:rPr>
          <w:rFonts w:ascii="仿宋" w:hAnsi="仿宋" w:eastAsia="仿宋" w:cs="仿宋"/>
          <w:sz w:val="24"/>
          <w:highlight w:val="none"/>
        </w:rPr>
        <w:t xml:space="preserve"> </w:t>
      </w:r>
      <w:r>
        <w:rPr>
          <w:rFonts w:hint="eastAsia" w:ascii="仿宋" w:hAnsi="仿宋" w:eastAsia="仿宋" w:cs="仿宋"/>
          <w:sz w:val="24"/>
          <w:highlight w:val="none"/>
        </w:rPr>
        <w:t xml:space="preserve">               </w:t>
      </w:r>
      <w:r>
        <w:rPr>
          <w:rFonts w:ascii="仿宋" w:hAnsi="仿宋" w:eastAsia="仿宋" w:cs="仿宋"/>
          <w:sz w:val="24"/>
          <w:highlight w:val="none"/>
        </w:rPr>
        <w:t xml:space="preserve">                  </w:t>
      </w:r>
      <w:r>
        <w:rPr>
          <w:rFonts w:hint="eastAsia" w:ascii="仿宋" w:hAnsi="仿宋" w:eastAsia="仿宋" w:cs="仿宋"/>
          <w:sz w:val="24"/>
          <w:highlight w:val="none"/>
        </w:rPr>
        <w:t>账号：</w:t>
      </w:r>
    </w:p>
    <w:p w14:paraId="04FF990E">
      <w:pPr>
        <w:spacing w:line="560"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 xml:space="preserve">签订日期：   年  月   日              </w:t>
      </w:r>
      <w:r>
        <w:rPr>
          <w:rFonts w:ascii="仿宋" w:hAnsi="仿宋" w:eastAsia="仿宋" w:cs="仿宋"/>
          <w:sz w:val="24"/>
          <w:highlight w:val="none"/>
        </w:rPr>
        <w:t xml:space="preserve">  </w:t>
      </w:r>
      <w:r>
        <w:rPr>
          <w:rFonts w:hint="eastAsia" w:ascii="仿宋" w:hAnsi="仿宋" w:eastAsia="仿宋" w:cs="仿宋"/>
          <w:sz w:val="24"/>
          <w:highlight w:val="none"/>
        </w:rPr>
        <w:t>签订日期：   年   月    日</w:t>
      </w:r>
    </w:p>
    <w:p w14:paraId="51C025A6">
      <w:pPr>
        <w:keepNext w:val="0"/>
        <w:keepLines w:val="0"/>
        <w:widowControl/>
        <w:suppressLineNumbers w:val="0"/>
        <w:kinsoku w:val="0"/>
        <w:autoSpaceDE w:val="0"/>
        <w:autoSpaceDN w:val="0"/>
        <w:adjustRightInd w:val="0"/>
        <w:snapToGrid w:val="0"/>
        <w:spacing w:before="0" w:beforeAutospacing="0" w:after="0" w:afterAutospacing="0" w:line="360" w:lineRule="auto"/>
        <w:ind w:left="527" w:right="0"/>
        <w:jc w:val="left"/>
        <w:rPr>
          <w:rFonts w:asciiTheme="minorEastAsia" w:hAnsiTheme="minorEastAsia" w:eastAsiaTheme="minorEastAsia" w:cstheme="minorEastAsia"/>
          <w:color w:val="000000" w:themeColor="text1"/>
          <w:spacing w:val="-20"/>
          <w:sz w:val="28"/>
          <w:szCs w:val="28"/>
          <w:highlight w:val="none"/>
          <w14:textFill>
            <w14:solidFill>
              <w14:schemeClr w14:val="tx1"/>
            </w14:solidFill>
          </w14:textFill>
        </w:rPr>
      </w:pPr>
    </w:p>
    <w:p w14:paraId="09B84267">
      <w:pPr>
        <w:widowControl/>
        <w:jc w:val="left"/>
        <w:rPr>
          <w:rFonts w:ascii="宋体" w:hAnsi="宋体"/>
          <w:b/>
          <w:color w:val="000000" w:themeColor="text1"/>
          <w:sz w:val="40"/>
          <w:highlight w:val="none"/>
          <w14:textFill>
            <w14:solidFill>
              <w14:schemeClr w14:val="tx1"/>
            </w14:solidFill>
          </w14:textFill>
        </w:rPr>
      </w:pPr>
    </w:p>
    <w:p w14:paraId="3DA4F3D4">
      <w:pPr>
        <w:widowControl/>
        <w:jc w:val="left"/>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br w:type="page"/>
      </w:r>
    </w:p>
    <w:p w14:paraId="2766D30B">
      <w:pPr>
        <w:spacing w:line="360" w:lineRule="auto"/>
        <w:jc w:val="center"/>
        <w:outlineLvl w:val="0"/>
        <w:rPr>
          <w:b/>
          <w:color w:val="000000" w:themeColor="text1"/>
          <w:sz w:val="36"/>
          <w:szCs w:val="36"/>
          <w:highlight w:val="none"/>
          <w14:textFill>
            <w14:solidFill>
              <w14:schemeClr w14:val="tx1"/>
            </w14:solidFill>
          </w14:textFill>
        </w:rPr>
      </w:pPr>
      <w:bookmarkStart w:id="830" w:name="_Toc18457"/>
      <w:r>
        <w:rPr>
          <w:b/>
          <w:color w:val="000000" w:themeColor="text1"/>
          <w:sz w:val="36"/>
          <w:szCs w:val="36"/>
          <w:highlight w:val="none"/>
          <w14:textFill>
            <w14:solidFill>
              <w14:schemeClr w14:val="tx1"/>
            </w14:solidFill>
          </w14:textFill>
        </w:rPr>
        <w:t>第七章   投标文件格式</w:t>
      </w:r>
      <w:bookmarkEnd w:id="830"/>
    </w:p>
    <w:p w14:paraId="5747710B">
      <w:pPr>
        <w:tabs>
          <w:tab w:val="left" w:pos="900"/>
          <w:tab w:val="left" w:pos="1980"/>
        </w:tabs>
        <w:snapToGrid w:val="0"/>
        <w:spacing w:line="360" w:lineRule="auto"/>
        <w:ind w:left="142"/>
        <w:rPr>
          <w:b/>
          <w:color w:val="000000" w:themeColor="text1"/>
          <w:sz w:val="24"/>
          <w:highlight w:val="none"/>
          <w14:textFill>
            <w14:solidFill>
              <w14:schemeClr w14:val="tx1"/>
            </w14:solidFill>
          </w14:textFill>
        </w:rPr>
      </w:pPr>
    </w:p>
    <w:p w14:paraId="6AC886B0">
      <w:pPr>
        <w:tabs>
          <w:tab w:val="left" w:pos="900"/>
          <w:tab w:val="left" w:pos="1980"/>
        </w:tabs>
        <w:snapToGrid w:val="0"/>
        <w:spacing w:line="360" w:lineRule="auto"/>
        <w:ind w:left="142"/>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投标人编制文件须知</w:t>
      </w:r>
    </w:p>
    <w:p w14:paraId="29E40A05">
      <w:pPr>
        <w:tabs>
          <w:tab w:val="left" w:pos="900"/>
          <w:tab w:val="left" w:pos="1980"/>
        </w:tabs>
        <w:snapToGrid w:val="0"/>
        <w:spacing w:line="360" w:lineRule="auto"/>
        <w:ind w:left="14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1、投标人按照本部分的顺序编制投标文件（资格证明文件）、投标文件（商务技术文件），编制中涉及格式资料的，应按照本部分提供的内容和格式（所有表格的格式可扩展）填写提交。</w:t>
      </w:r>
    </w:p>
    <w:p w14:paraId="2C6133DD">
      <w:pPr>
        <w:tabs>
          <w:tab w:val="left" w:pos="900"/>
          <w:tab w:val="left" w:pos="1980"/>
        </w:tabs>
        <w:snapToGrid w:val="0"/>
        <w:spacing w:line="360" w:lineRule="auto"/>
        <w:ind w:left="142"/>
        <w:rPr>
          <w:color w:val="000000" w:themeColor="text1"/>
          <w:kern w:val="0"/>
          <w:sz w:val="24"/>
          <w:highlight w:val="none"/>
          <w14:textFill>
            <w14:solidFill>
              <w14:schemeClr w14:val="tx1"/>
            </w14:solidFill>
          </w14:textFill>
        </w:rPr>
      </w:pPr>
      <w:r>
        <w:rPr>
          <w:color w:val="000000" w:themeColor="text1"/>
          <w:sz w:val="24"/>
          <w:highlight w:val="none"/>
          <w14:textFill>
            <w14:solidFill>
              <w14:schemeClr w14:val="tx1"/>
            </w14:solidFill>
          </w14:textFill>
        </w:rPr>
        <w:t>2、</w:t>
      </w:r>
      <w:r>
        <w:rPr>
          <w:color w:val="000000" w:themeColor="text1"/>
          <w:kern w:val="0"/>
          <w:sz w:val="24"/>
          <w:highlight w:val="none"/>
          <w14:textFill>
            <w14:solidFill>
              <w14:schemeClr w14:val="tx1"/>
            </w14:solidFill>
          </w14:textFill>
        </w:rPr>
        <w:t>对于招标文件中标记了“实质性格式”文件的，</w:t>
      </w:r>
      <w:r>
        <w:rPr>
          <w:color w:val="000000" w:themeColor="text1"/>
          <w:sz w:val="24"/>
          <w:highlight w:val="none"/>
          <w14:textFill>
            <w14:solidFill>
              <w14:schemeClr w14:val="tx1"/>
            </w14:solidFill>
          </w14:textFill>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highlight w:val="none"/>
          <w14:textFill>
            <w14:solidFill>
              <w14:schemeClr w14:val="tx1"/>
            </w14:solidFill>
          </w14:textFill>
        </w:rPr>
        <w:t>否则</w:t>
      </w:r>
      <w:r>
        <w:rPr>
          <w:b/>
          <w:color w:val="000000" w:themeColor="text1"/>
          <w:kern w:val="0"/>
          <w:sz w:val="24"/>
          <w:highlight w:val="none"/>
          <w14:textFill>
            <w14:solidFill>
              <w14:schemeClr w14:val="tx1"/>
            </w14:solidFill>
          </w14:textFill>
        </w:rPr>
        <w:t>投标无效</w:t>
      </w:r>
      <w:r>
        <w:rPr>
          <w:color w:val="000000" w:themeColor="text1"/>
          <w:kern w:val="0"/>
          <w:sz w:val="24"/>
          <w:highlight w:val="none"/>
          <w14:textFill>
            <w14:solidFill>
              <w14:schemeClr w14:val="tx1"/>
            </w14:solidFill>
          </w14:textFill>
        </w:rPr>
        <w:t>。未标记“实质性格式”的文件和招标文件未提供格式的内容，可由投标人自行编写。</w:t>
      </w:r>
    </w:p>
    <w:p w14:paraId="280F7B28">
      <w:pPr>
        <w:tabs>
          <w:tab w:val="left" w:pos="900"/>
          <w:tab w:val="left" w:pos="1980"/>
        </w:tabs>
        <w:snapToGrid w:val="0"/>
        <w:spacing w:line="360" w:lineRule="auto"/>
        <w:ind w:left="142"/>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3、全部声明和问题的回答及所附材料必须是真实的、准确的和完整的。</w:t>
      </w:r>
    </w:p>
    <w:p w14:paraId="74F46726">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14:paraId="5F2610CB">
      <w:pPr>
        <w:keepNext/>
        <w:keepLines/>
        <w:autoSpaceDE w:val="0"/>
        <w:autoSpaceDN w:val="0"/>
        <w:adjustRightInd w:val="0"/>
        <w:spacing w:before="120" w:line="300" w:lineRule="auto"/>
        <w:jc w:val="left"/>
        <w:outlineLvl w:val="1"/>
        <w:rPr>
          <w:b/>
          <w:color w:val="000000" w:themeColor="text1"/>
          <w:kern w:val="0"/>
          <w:sz w:val="30"/>
          <w:szCs w:val="20"/>
          <w:highlight w:val="none"/>
          <w14:textFill>
            <w14:solidFill>
              <w14:schemeClr w14:val="tx1"/>
            </w14:solidFill>
          </w14:textFill>
        </w:rPr>
      </w:pPr>
      <w:r>
        <w:rPr>
          <w:b/>
          <w:color w:val="000000" w:themeColor="text1"/>
          <w:spacing w:val="20"/>
          <w:sz w:val="24"/>
          <w:highlight w:val="none"/>
          <w14:textFill>
            <w14:solidFill>
              <w14:schemeClr w14:val="tx1"/>
            </w14:solidFill>
          </w14:textFill>
        </w:rPr>
        <w:t>一、资格证明文件格式</w:t>
      </w:r>
    </w:p>
    <w:p w14:paraId="525F1C7A">
      <w:pPr>
        <w:rPr>
          <w:b/>
          <w:color w:val="000000" w:themeColor="text1"/>
          <w:spacing w:val="20"/>
          <w:szCs w:val="21"/>
          <w:highlight w:val="none"/>
          <w14:textFill>
            <w14:solidFill>
              <w14:schemeClr w14:val="tx1"/>
            </w14:solidFill>
          </w14:textFill>
        </w:rPr>
      </w:pPr>
    </w:p>
    <w:p w14:paraId="25D46145">
      <w:pPr>
        <w:rPr>
          <w:b/>
          <w:color w:val="000000" w:themeColor="text1"/>
          <w:sz w:val="24"/>
          <w:highlight w:val="none"/>
          <w14:textFill>
            <w14:solidFill>
              <w14:schemeClr w14:val="tx1"/>
            </w14:solidFill>
          </w14:textFill>
        </w:rPr>
      </w:pPr>
      <w:r>
        <w:rPr>
          <w:b/>
          <w:color w:val="000000" w:themeColor="text1"/>
          <w:spacing w:val="20"/>
          <w:sz w:val="24"/>
          <w:highlight w:val="none"/>
          <w14:textFill>
            <w14:solidFill>
              <w14:schemeClr w14:val="tx1"/>
            </w14:solidFill>
          </w14:textFill>
        </w:rPr>
        <w:t>投标文件（资格证明文件）</w:t>
      </w:r>
      <w:r>
        <w:rPr>
          <w:b/>
          <w:color w:val="000000" w:themeColor="text1"/>
          <w:sz w:val="24"/>
          <w:highlight w:val="none"/>
          <w14:textFill>
            <w14:solidFill>
              <w14:schemeClr w14:val="tx1"/>
            </w14:solidFill>
          </w14:textFill>
        </w:rPr>
        <w:t>封面（非实质性格式）</w:t>
      </w:r>
    </w:p>
    <w:p w14:paraId="5FA44B96">
      <w:pPr>
        <w:jc w:val="center"/>
        <w:rPr>
          <w:color w:val="000000" w:themeColor="text1"/>
          <w:szCs w:val="21"/>
          <w:highlight w:val="none"/>
          <w14:textFill>
            <w14:solidFill>
              <w14:schemeClr w14:val="tx1"/>
            </w14:solidFill>
          </w14:textFill>
        </w:rPr>
      </w:pPr>
    </w:p>
    <w:p w14:paraId="3CF4AA2F">
      <w:pPr>
        <w:jc w:val="center"/>
        <w:rPr>
          <w:b/>
          <w:color w:val="000000" w:themeColor="text1"/>
          <w:spacing w:val="60"/>
          <w:sz w:val="84"/>
          <w:szCs w:val="84"/>
          <w:highlight w:val="none"/>
          <w14:textFill>
            <w14:solidFill>
              <w14:schemeClr w14:val="tx1"/>
            </w14:solidFill>
          </w14:textFill>
        </w:rPr>
      </w:pPr>
      <w:r>
        <w:rPr>
          <w:b/>
          <w:color w:val="000000" w:themeColor="text1"/>
          <w:spacing w:val="60"/>
          <w:sz w:val="84"/>
          <w:szCs w:val="84"/>
          <w:highlight w:val="none"/>
          <w14:textFill>
            <w14:solidFill>
              <w14:schemeClr w14:val="tx1"/>
            </w14:solidFill>
          </w14:textFill>
        </w:rPr>
        <w:t>投 标 文 件</w:t>
      </w:r>
    </w:p>
    <w:p w14:paraId="1131AE1C">
      <w:pPr>
        <w:jc w:val="center"/>
        <w:rPr>
          <w:b/>
          <w:color w:val="000000" w:themeColor="text1"/>
          <w:spacing w:val="60"/>
          <w:sz w:val="52"/>
          <w:szCs w:val="52"/>
          <w:highlight w:val="none"/>
          <w14:textFill>
            <w14:solidFill>
              <w14:schemeClr w14:val="tx1"/>
            </w14:solidFill>
          </w14:textFill>
        </w:rPr>
      </w:pPr>
      <w:r>
        <w:rPr>
          <w:b/>
          <w:color w:val="000000" w:themeColor="text1"/>
          <w:spacing w:val="60"/>
          <w:sz w:val="52"/>
          <w:szCs w:val="52"/>
          <w:highlight w:val="none"/>
          <w14:textFill>
            <w14:solidFill>
              <w14:schemeClr w14:val="tx1"/>
            </w14:solidFill>
          </w14:textFill>
        </w:rPr>
        <w:t>（资格证明文件）</w:t>
      </w:r>
    </w:p>
    <w:p w14:paraId="39F12444">
      <w:pPr>
        <w:ind w:firstLine="542" w:firstLineChars="150"/>
        <w:rPr>
          <w:b/>
          <w:color w:val="000000" w:themeColor="text1"/>
          <w:spacing w:val="20"/>
          <w:sz w:val="32"/>
          <w:szCs w:val="32"/>
          <w:highlight w:val="none"/>
          <w14:textFill>
            <w14:solidFill>
              <w14:schemeClr w14:val="tx1"/>
            </w14:solidFill>
          </w14:textFill>
        </w:rPr>
      </w:pPr>
    </w:p>
    <w:p w14:paraId="7309121A">
      <w:pPr>
        <w:ind w:firstLine="542" w:firstLineChars="150"/>
        <w:rPr>
          <w:b/>
          <w:color w:val="000000" w:themeColor="text1"/>
          <w:spacing w:val="20"/>
          <w:sz w:val="32"/>
          <w:szCs w:val="32"/>
          <w:highlight w:val="none"/>
          <w14:textFill>
            <w14:solidFill>
              <w14:schemeClr w14:val="tx1"/>
            </w14:solidFill>
          </w14:textFill>
        </w:rPr>
      </w:pPr>
    </w:p>
    <w:p w14:paraId="3E0861A3">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项目名称:</w:t>
      </w:r>
    </w:p>
    <w:p w14:paraId="62967D29">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项目编号：</w:t>
      </w:r>
    </w:p>
    <w:p w14:paraId="424C6AA8">
      <w:pPr>
        <w:ind w:firstLine="542" w:firstLineChars="150"/>
        <w:rPr>
          <w:b/>
          <w:color w:val="000000" w:themeColor="text1"/>
          <w:spacing w:val="20"/>
          <w:sz w:val="32"/>
          <w:szCs w:val="32"/>
          <w:highlight w:val="none"/>
          <w14:textFill>
            <w14:solidFill>
              <w14:schemeClr w14:val="tx1"/>
            </w14:solidFill>
          </w14:textFill>
        </w:rPr>
      </w:pPr>
    </w:p>
    <w:p w14:paraId="08A483EE">
      <w:pPr>
        <w:ind w:firstLine="542" w:firstLineChars="150"/>
        <w:rPr>
          <w:b/>
          <w:color w:val="000000" w:themeColor="text1"/>
          <w:spacing w:val="20"/>
          <w:sz w:val="32"/>
          <w:szCs w:val="32"/>
          <w:highlight w:val="none"/>
          <w14:textFill>
            <w14:solidFill>
              <w14:schemeClr w14:val="tx1"/>
            </w14:solidFill>
          </w14:textFill>
        </w:rPr>
      </w:pPr>
    </w:p>
    <w:p w14:paraId="2A65ED39">
      <w:pPr>
        <w:jc w:val="center"/>
        <w:rPr>
          <w:b/>
          <w:color w:val="000000" w:themeColor="text1"/>
          <w:sz w:val="32"/>
          <w:szCs w:val="32"/>
          <w:highlight w:val="none"/>
          <w14:textFill>
            <w14:solidFill>
              <w14:schemeClr w14:val="tx1"/>
            </w14:solidFill>
          </w14:textFill>
        </w:rPr>
      </w:pPr>
    </w:p>
    <w:p w14:paraId="234A5A2F">
      <w:pPr>
        <w:jc w:val="center"/>
        <w:rPr>
          <w:b/>
          <w:color w:val="000000" w:themeColor="text1"/>
          <w:sz w:val="32"/>
          <w:szCs w:val="32"/>
          <w:highlight w:val="none"/>
          <w14:textFill>
            <w14:solidFill>
              <w14:schemeClr w14:val="tx1"/>
            </w14:solidFill>
          </w14:textFill>
        </w:rPr>
      </w:pPr>
    </w:p>
    <w:p w14:paraId="76727292">
      <w:pPr>
        <w:jc w:val="center"/>
        <w:rPr>
          <w:b/>
          <w:color w:val="000000" w:themeColor="text1"/>
          <w:sz w:val="32"/>
          <w:szCs w:val="32"/>
          <w:highlight w:val="none"/>
          <w14:textFill>
            <w14:solidFill>
              <w14:schemeClr w14:val="tx1"/>
            </w14:solidFill>
          </w14:textFill>
        </w:rPr>
      </w:pPr>
    </w:p>
    <w:p w14:paraId="1FA23F68">
      <w:pPr>
        <w:jc w:val="center"/>
        <w:rPr>
          <w:b/>
          <w:color w:val="000000" w:themeColor="text1"/>
          <w:spacing w:val="20"/>
          <w:sz w:val="32"/>
          <w:szCs w:val="32"/>
          <w:highlight w:val="none"/>
          <w14:textFill>
            <w14:solidFill>
              <w14:schemeClr w14:val="tx1"/>
            </w14:solidFill>
          </w14:textFill>
        </w:rPr>
      </w:pPr>
    </w:p>
    <w:p w14:paraId="2E672FB5">
      <w:pPr>
        <w:jc w:val="center"/>
        <w:rPr>
          <w:b/>
          <w:color w:val="000000" w:themeColor="text1"/>
          <w:spacing w:val="20"/>
          <w:sz w:val="32"/>
          <w:szCs w:val="32"/>
          <w:highlight w:val="none"/>
          <w14:textFill>
            <w14:solidFill>
              <w14:schemeClr w14:val="tx1"/>
            </w14:solidFill>
          </w14:textFill>
        </w:rPr>
      </w:pPr>
    </w:p>
    <w:p w14:paraId="479DEBB3">
      <w:pPr>
        <w:jc w:val="center"/>
        <w:rPr>
          <w:b/>
          <w:color w:val="000000" w:themeColor="text1"/>
          <w:spacing w:val="20"/>
          <w:sz w:val="32"/>
          <w:szCs w:val="32"/>
          <w:highlight w:val="none"/>
          <w14:textFill>
            <w14:solidFill>
              <w14:schemeClr w14:val="tx1"/>
            </w14:solidFill>
          </w14:textFill>
        </w:rPr>
      </w:pPr>
    </w:p>
    <w:p w14:paraId="10680DAB">
      <w:pPr>
        <w:spacing w:line="360" w:lineRule="auto"/>
        <w:ind w:firstLine="1445" w:firstLineChars="400"/>
        <w:jc w:val="left"/>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投标人名称：</w:t>
      </w:r>
    </w:p>
    <w:p w14:paraId="02E11238">
      <w:pPr>
        <w:jc w:val="center"/>
        <w:rPr>
          <w:b/>
          <w:color w:val="000000" w:themeColor="text1"/>
          <w:sz w:val="32"/>
          <w:szCs w:val="32"/>
          <w:highlight w:val="none"/>
          <w14:textFill>
            <w14:solidFill>
              <w14:schemeClr w14:val="tx1"/>
            </w14:solidFill>
          </w14:textFill>
        </w:rPr>
      </w:pPr>
    </w:p>
    <w:p w14:paraId="0F84B18F">
      <w:pPr>
        <w:rPr>
          <w:b/>
          <w:color w:val="000000" w:themeColor="text1"/>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br w:type="page"/>
      </w:r>
    </w:p>
    <w:p w14:paraId="709C6BCD">
      <w:pPr>
        <w:numPr>
          <w:ilvl w:val="0"/>
          <w:numId w:val="16"/>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highlight w:val="none"/>
          <w14:textFill>
            <w14:solidFill>
              <w14:schemeClr w14:val="tx1"/>
            </w14:solidFill>
          </w14:textFill>
        </w:rPr>
        <w:t>满足《中华人民共和国政府采购法》第二十二条规定</w:t>
      </w:r>
    </w:p>
    <w:p w14:paraId="3BE098CD">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1-1 营业执照等证明文件</w:t>
      </w:r>
    </w:p>
    <w:p w14:paraId="3252B7BB">
      <w:pPr>
        <w:tabs>
          <w:tab w:val="left" w:pos="1080"/>
        </w:tabs>
        <w:snapToGrid w:val="0"/>
        <w:rPr>
          <w:color w:val="000000" w:themeColor="text1"/>
          <w:sz w:val="24"/>
          <w:highlight w:val="none"/>
          <w14:textFill>
            <w14:solidFill>
              <w14:schemeClr w14:val="tx1"/>
            </w14:solidFill>
          </w14:textFill>
        </w:rPr>
      </w:pPr>
    </w:p>
    <w:p w14:paraId="2A5F50CF">
      <w:pPr>
        <w:widowControl/>
        <w:jc w:val="left"/>
        <w:rPr>
          <w:color w:val="000000" w:themeColor="text1"/>
          <w:sz w:val="24"/>
          <w:szCs w:val="20"/>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25ABE0CE">
      <w:pPr>
        <w:pStyle w:val="5"/>
        <w:rPr>
          <w:rFonts w:ascii="Times New Roman"/>
          <w:b w:val="0"/>
          <w:bCs/>
          <w:color w:val="000000" w:themeColor="text1"/>
          <w:highlight w:val="none"/>
          <w:u w:val="none"/>
          <w14:textFill>
            <w14:solidFill>
              <w14:schemeClr w14:val="tx1"/>
            </w14:solidFill>
          </w14:textFill>
        </w:rPr>
      </w:pPr>
      <w:r>
        <w:rPr>
          <w:rFonts w:ascii="Times New Roman"/>
          <w:b w:val="0"/>
          <w:color w:val="000000" w:themeColor="text1"/>
          <w:highlight w:val="none"/>
          <w:u w:val="none"/>
          <w14:textFill>
            <w14:solidFill>
              <w14:schemeClr w14:val="tx1"/>
            </w14:solidFill>
          </w14:textFill>
        </w:rPr>
        <w:t>1-2 投标人资格声明书</w:t>
      </w:r>
    </w:p>
    <w:p w14:paraId="4DDBFCE0">
      <w:pPr>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投标人资格声明书</w:t>
      </w:r>
    </w:p>
    <w:p w14:paraId="0B810681">
      <w:pPr>
        <w:tabs>
          <w:tab w:val="left" w:pos="5580"/>
        </w:tabs>
        <w:spacing w:line="360" w:lineRule="auto"/>
        <w:rPr>
          <w:color w:val="000000" w:themeColor="text1"/>
          <w:sz w:val="24"/>
          <w:highlight w:val="none"/>
          <w14:textFill>
            <w14:solidFill>
              <w14:schemeClr w14:val="tx1"/>
            </w14:solidFill>
          </w14:textFill>
        </w:rPr>
      </w:pPr>
    </w:p>
    <w:p w14:paraId="6FE33044">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采购人或采购代理机构</w:t>
      </w:r>
    </w:p>
    <w:p w14:paraId="79BFA3C0">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在参与本次项目投标中，我单位承诺：</w:t>
      </w:r>
    </w:p>
    <w:p w14:paraId="47F9F11D">
      <w:pPr>
        <w:numPr>
          <w:ilvl w:val="0"/>
          <w:numId w:val="17"/>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具有良好的商业信誉和健全的财务会计制度；</w:t>
      </w:r>
    </w:p>
    <w:p w14:paraId="5AA3C2D2">
      <w:pPr>
        <w:numPr>
          <w:ilvl w:val="0"/>
          <w:numId w:val="17"/>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具有履行合同所必需的设备和专业技术能力；</w:t>
      </w:r>
    </w:p>
    <w:p w14:paraId="5775D199">
      <w:pPr>
        <w:numPr>
          <w:ilvl w:val="0"/>
          <w:numId w:val="17"/>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有依法缴纳税收和社会保障资金的良好记录；</w:t>
      </w:r>
    </w:p>
    <w:p w14:paraId="5DF6B638">
      <w:pPr>
        <w:numPr>
          <w:ilvl w:val="0"/>
          <w:numId w:val="17"/>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CB961CD">
      <w:pPr>
        <w:numPr>
          <w:ilvl w:val="0"/>
          <w:numId w:val="17"/>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我单位不属于政府采购法律、行政法规规定的公益一类事业单位、或使用事业编制且由财政拨款保障的群团组织（仅适用于政府购买服务项目）；</w:t>
      </w:r>
    </w:p>
    <w:p w14:paraId="4EE9DF0C">
      <w:pPr>
        <w:numPr>
          <w:ilvl w:val="0"/>
          <w:numId w:val="17"/>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我单位不存在为采购项目提供整体设计、规范编制或者项目管理、监理、检测等服务后，再参加该采购项目的其他采购活动的情形（单一来源采购项目除外）；</w:t>
      </w:r>
    </w:p>
    <w:p w14:paraId="7D1EA693">
      <w:pPr>
        <w:numPr>
          <w:ilvl w:val="0"/>
          <w:numId w:val="17"/>
        </w:numPr>
        <w:spacing w:line="360" w:lineRule="auto"/>
        <w:ind w:left="1134"/>
        <w:rPr>
          <w:color w:val="000000" w:themeColor="text1"/>
          <w:sz w:val="24"/>
          <w:szCs w:val="22"/>
          <w:highlight w:val="none"/>
          <w14:textFill>
            <w14:solidFill>
              <w14:schemeClr w14:val="tx1"/>
            </w14:solidFill>
          </w14:textFill>
        </w:rPr>
      </w:pPr>
      <w:r>
        <w:rPr>
          <w:color w:val="000000" w:themeColor="text1"/>
          <w:sz w:val="24"/>
          <w:szCs w:val="22"/>
          <w:highlight w:val="none"/>
          <w14:textFill>
            <w14:solidFill>
              <w14:schemeClr w14:val="tx1"/>
            </w14:solidFill>
          </w14:textFill>
        </w:rPr>
        <w:t>与我单位存在“单位负责人为同一人或者存在直接控股、管理关系”的其他法人单位信息如下（如有，不论其是否参加同一合同项下的政府采购活动均须填写）：</w:t>
      </w:r>
    </w:p>
    <w:tbl>
      <w:tblPr>
        <w:tblStyle w:val="48"/>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A98E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BE93FBA">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序号</w:t>
            </w:r>
          </w:p>
        </w:tc>
        <w:tc>
          <w:tcPr>
            <w:tcW w:w="4574" w:type="dxa"/>
            <w:vAlign w:val="center"/>
          </w:tcPr>
          <w:p w14:paraId="5E3E92D1">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单位名称</w:t>
            </w:r>
          </w:p>
        </w:tc>
        <w:tc>
          <w:tcPr>
            <w:tcW w:w="2976" w:type="dxa"/>
            <w:vAlign w:val="center"/>
          </w:tcPr>
          <w:p w14:paraId="21934A5F">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相互关系</w:t>
            </w:r>
          </w:p>
        </w:tc>
      </w:tr>
      <w:tr w14:paraId="23328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7FB37B2">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1</w:t>
            </w:r>
          </w:p>
        </w:tc>
        <w:tc>
          <w:tcPr>
            <w:tcW w:w="4574" w:type="dxa"/>
            <w:vAlign w:val="center"/>
          </w:tcPr>
          <w:p w14:paraId="0B949031">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976" w:type="dxa"/>
            <w:vAlign w:val="center"/>
          </w:tcPr>
          <w:p w14:paraId="5D6C6A30">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r w14:paraId="46749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500F2DC">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w:t>
            </w:r>
          </w:p>
        </w:tc>
        <w:tc>
          <w:tcPr>
            <w:tcW w:w="4574" w:type="dxa"/>
            <w:vAlign w:val="center"/>
          </w:tcPr>
          <w:p w14:paraId="7071D456">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976" w:type="dxa"/>
            <w:vAlign w:val="center"/>
          </w:tcPr>
          <w:p w14:paraId="59EBCF17">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r w14:paraId="3FA3C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29BC0A9">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w:t>
            </w:r>
          </w:p>
        </w:tc>
        <w:tc>
          <w:tcPr>
            <w:tcW w:w="4574" w:type="dxa"/>
            <w:vAlign w:val="center"/>
          </w:tcPr>
          <w:p w14:paraId="2C3AD2B6">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976" w:type="dxa"/>
            <w:vAlign w:val="center"/>
          </w:tcPr>
          <w:p w14:paraId="67B25640">
            <w:pPr>
              <w:keepNext w:val="0"/>
              <w:keepLines w:val="0"/>
              <w:suppressLineNumbers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bl>
    <w:p w14:paraId="090A4E4B">
      <w:pPr>
        <w:rPr>
          <w:color w:val="000000" w:themeColor="text1"/>
          <w:highlight w:val="none"/>
          <w14:textFill>
            <w14:solidFill>
              <w14:schemeClr w14:val="tx1"/>
            </w14:solidFill>
          </w14:textFill>
        </w:rPr>
      </w:pPr>
    </w:p>
    <w:p w14:paraId="6B6A4C7D">
      <w:pPr>
        <w:ind w:firstLine="480" w:firstLineChars="200"/>
        <w:rPr>
          <w:color w:val="000000" w:themeColor="text1"/>
          <w:sz w:val="24"/>
          <w:szCs w:val="22"/>
          <w:highlight w:val="none"/>
          <w14:textFill>
            <w14:solidFill>
              <w14:schemeClr w14:val="tx1"/>
            </w14:solidFill>
          </w14:textFill>
        </w:rPr>
      </w:pPr>
      <w:r>
        <w:rPr>
          <w:color w:val="000000" w:themeColor="text1"/>
          <w:sz w:val="24"/>
          <w:highlight w:val="none"/>
          <w14:textFill>
            <w14:solidFill>
              <w14:schemeClr w14:val="tx1"/>
            </w14:solidFill>
          </w14:textFill>
        </w:rPr>
        <w:t>上述声明真实有效，否则我方负全部责任。</w:t>
      </w:r>
    </w:p>
    <w:p w14:paraId="68054EEB">
      <w:pPr>
        <w:spacing w:line="360" w:lineRule="auto"/>
        <w:rPr>
          <w:color w:val="000000" w:themeColor="text1"/>
          <w:sz w:val="24"/>
          <w:highlight w:val="none"/>
          <w14:textFill>
            <w14:solidFill>
              <w14:schemeClr w14:val="tx1"/>
            </w14:solidFill>
          </w14:textFill>
        </w:rPr>
      </w:pPr>
    </w:p>
    <w:p w14:paraId="2EB182C9">
      <w:pPr>
        <w:autoSpaceDE w:val="0"/>
        <w:autoSpaceDN w:val="0"/>
        <w:adjustRightInd w:val="0"/>
        <w:snapToGrid w:val="0"/>
        <w:spacing w:before="25" w:after="25" w:line="360" w:lineRule="auto"/>
        <w:jc w:val="right"/>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    ____________</w:t>
      </w:r>
    </w:p>
    <w:p w14:paraId="6AF324B2">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0CD3AC0A">
      <w:p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说明：供应商承诺不实的，依据《政府采购法》第七十七条“提供虚假材料谋取中标、成交的”有关规定予以处理。</w:t>
      </w:r>
    </w:p>
    <w:p w14:paraId="2F7BBA59">
      <w:pPr>
        <w:tabs>
          <w:tab w:val="left" w:pos="5580"/>
        </w:tabs>
        <w:spacing w:line="360" w:lineRule="auto"/>
        <w:rPr>
          <w:color w:val="000000" w:themeColor="text1"/>
          <w:sz w:val="24"/>
          <w:highlight w:val="none"/>
          <w14:textFill>
            <w14:solidFill>
              <w14:schemeClr w14:val="tx1"/>
            </w14:solidFill>
          </w14:textFill>
        </w:rPr>
        <w:sectPr>
          <w:headerReference r:id="rId10" w:type="default"/>
          <w:footerReference r:id="rId11" w:type="default"/>
          <w:pgSz w:w="11907" w:h="16840"/>
          <w:pgMar w:top="1418" w:right="1134" w:bottom="1418" w:left="1701" w:header="851" w:footer="1310" w:gutter="0"/>
          <w:pgNumType w:fmt="decimal"/>
          <w:cols w:space="720" w:num="1"/>
          <w:docGrid w:linePitch="462" w:charSpace="0"/>
        </w:sectPr>
      </w:pPr>
    </w:p>
    <w:p w14:paraId="38A8C372">
      <w:pPr>
        <w:numPr>
          <w:ilvl w:val="0"/>
          <w:numId w:val="16"/>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落实政府采购政策需满足的资格要求（如有）</w:t>
      </w:r>
    </w:p>
    <w:p w14:paraId="3D5EC175">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2-1 中小企业政策证明文件</w:t>
      </w:r>
    </w:p>
    <w:p w14:paraId="7730858F">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p>
    <w:p w14:paraId="1B80B9E9">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3468D5F8">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4E55905">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D94EB0F">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（4）如本项目（包）预留部分采购项目预算专门面向中小企业采购，且要求供应商以联合体形式参加采购活动</w:t>
      </w:r>
      <w:r>
        <w:rPr>
          <w:color w:val="000000" w:themeColor="text1"/>
          <w:highlight w:val="none"/>
          <w14:textFill>
            <w14:solidFill>
              <w14:schemeClr w14:val="tx1"/>
            </w14:solidFill>
          </w14:textFill>
        </w:rPr>
        <w:t>，</w:t>
      </w:r>
      <w:bookmarkStart w:id="831" w:name="_Hlk145526067"/>
      <w:r>
        <w:rPr>
          <w:color w:val="000000" w:themeColor="text1"/>
          <w:sz w:val="24"/>
          <w:highlight w:val="none"/>
          <w14:textFill>
            <w14:solidFill>
              <w14:schemeClr w14:val="tx1"/>
            </w14:solidFill>
          </w14:textFill>
        </w:rPr>
        <w:t>如供应商为联合体的，</w:t>
      </w:r>
      <w:bookmarkEnd w:id="831"/>
      <w:r>
        <w:rPr>
          <w:color w:val="000000" w:themeColor="text1"/>
          <w:sz w:val="24"/>
          <w:highlight w:val="none"/>
          <w14:textFill>
            <w14:solidFill>
              <w14:schemeClr w14:val="tx1"/>
            </w14:solidFill>
          </w14:textFill>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50A7AE9">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（5）中小企业声明函填写注意事项</w:t>
      </w:r>
    </w:p>
    <w:p w14:paraId="6E1A1C07">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1）《中小企业声明函》由参加政府采购活动的投标人出具。联合体投标的，《中小企业声明函》可由牵头人出具。</w:t>
      </w:r>
    </w:p>
    <w:p w14:paraId="7AB21B25">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DC85C25">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2A83BB1A">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color w:val="000000" w:themeColor="text1"/>
          <w:sz w:val="24"/>
          <w:highlight w:val="none"/>
          <w14:textFill>
            <w14:solidFill>
              <w14:schemeClr w14:val="tx1"/>
            </w14:solidFill>
          </w14:textFill>
        </w:rPr>
        <w:t>《金融业企业划型标准规定》（〔</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1AADAF1C">
      <w:pPr>
        <w:tabs>
          <w:tab w:val="left" w:pos="5580"/>
        </w:tabs>
        <w:spacing w:line="360" w:lineRule="auto"/>
        <w:rPr>
          <w:color w:val="000000" w:themeColor="text1"/>
          <w:sz w:val="24"/>
          <w:highlight w:val="none"/>
          <w14:textFill>
            <w14:solidFill>
              <w14:schemeClr w14:val="tx1"/>
            </w14:solidFill>
          </w14:textFill>
        </w:rPr>
      </w:pPr>
    </w:p>
    <w:p w14:paraId="142396C6">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345BD5FD">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2-1-1 中小企业证明文件</w:t>
      </w:r>
    </w:p>
    <w:p w14:paraId="422D1D42">
      <w:pPr>
        <w:spacing w:before="240" w:beforeLines="100" w:after="240" w:afterLines="100" w:line="360" w:lineRule="auto"/>
        <w:jc w:val="center"/>
        <w:rPr>
          <w:b/>
          <w:bCs/>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t>中小企业声明函（工程、服务）格式</w:t>
      </w:r>
    </w:p>
    <w:p w14:paraId="57C8385A">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本公司（联合体）郑重声明，根据《政府采购促进中小企业发展管理办法》（财库﹝2020﹞46 号）的规定，本公司（联合体）参加</w:t>
      </w:r>
      <w:r>
        <w:rPr>
          <w:color w:val="000000" w:themeColor="text1"/>
          <w:spacing w:val="6"/>
          <w:sz w:val="24"/>
          <w:highlight w:val="none"/>
          <w:u w:val="single"/>
          <w14:textFill>
            <w14:solidFill>
              <w14:schemeClr w14:val="tx1"/>
            </w14:solidFill>
          </w14:textFill>
        </w:rPr>
        <w:t>（单位名称）</w:t>
      </w:r>
      <w:r>
        <w:rPr>
          <w:color w:val="000000" w:themeColor="text1"/>
          <w:spacing w:val="6"/>
          <w:sz w:val="24"/>
          <w:highlight w:val="none"/>
          <w14:textFill>
            <w14:solidFill>
              <w14:schemeClr w14:val="tx1"/>
            </w14:solidFill>
          </w14:textFill>
        </w:rPr>
        <w:t>的</w:t>
      </w:r>
      <w:r>
        <w:rPr>
          <w:color w:val="000000" w:themeColor="text1"/>
          <w:spacing w:val="6"/>
          <w:sz w:val="24"/>
          <w:highlight w:val="none"/>
          <w:u w:val="single"/>
          <w14:textFill>
            <w14:solidFill>
              <w14:schemeClr w14:val="tx1"/>
            </w14:solidFill>
          </w14:textFill>
        </w:rPr>
        <w:t>（项目名称）</w:t>
      </w:r>
      <w:r>
        <w:rPr>
          <w:color w:val="000000" w:themeColor="text1"/>
          <w:spacing w:val="6"/>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3726CA8F">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1.</w:t>
      </w:r>
      <w:r>
        <w:rPr>
          <w:color w:val="000000" w:themeColor="text1"/>
          <w:spacing w:val="6"/>
          <w:sz w:val="24"/>
          <w:highlight w:val="none"/>
          <w:u w:val="single"/>
          <w14:textFill>
            <w14:solidFill>
              <w14:schemeClr w14:val="tx1"/>
            </w14:solidFill>
          </w14:textFill>
        </w:rPr>
        <w:t>（标的名称）</w:t>
      </w:r>
      <w:r>
        <w:rPr>
          <w:color w:val="000000" w:themeColor="text1"/>
          <w:spacing w:val="6"/>
          <w:sz w:val="24"/>
          <w:highlight w:val="none"/>
          <w14:textFill>
            <w14:solidFill>
              <w14:schemeClr w14:val="tx1"/>
            </w14:solidFill>
          </w14:textFill>
        </w:rPr>
        <w:t>，属于</w:t>
      </w:r>
      <w:r>
        <w:rPr>
          <w:color w:val="000000" w:themeColor="text1"/>
          <w:spacing w:val="6"/>
          <w:sz w:val="24"/>
          <w:highlight w:val="none"/>
          <w:u w:val="single"/>
          <w14:textFill>
            <w14:solidFill>
              <w14:schemeClr w14:val="tx1"/>
            </w14:solidFill>
          </w14:textFill>
        </w:rPr>
        <w:t>（采购文件中明确的所属行业）</w:t>
      </w:r>
      <w:r>
        <w:rPr>
          <w:color w:val="000000" w:themeColor="text1"/>
          <w:spacing w:val="6"/>
          <w:sz w:val="24"/>
          <w:highlight w:val="none"/>
          <w14:textFill>
            <w14:solidFill>
              <w14:schemeClr w14:val="tx1"/>
            </w14:solidFill>
          </w14:textFill>
        </w:rPr>
        <w:t>行业；承建（承接）企业为</w:t>
      </w:r>
      <w:r>
        <w:rPr>
          <w:color w:val="000000" w:themeColor="text1"/>
          <w:spacing w:val="6"/>
          <w:sz w:val="24"/>
          <w:highlight w:val="none"/>
          <w:u w:val="single"/>
          <w14:textFill>
            <w14:solidFill>
              <w14:schemeClr w14:val="tx1"/>
            </w14:solidFill>
          </w14:textFill>
        </w:rPr>
        <w:t>（企业名称）</w:t>
      </w:r>
      <w:r>
        <w:rPr>
          <w:color w:val="000000" w:themeColor="text1"/>
          <w:spacing w:val="6"/>
          <w:sz w:val="24"/>
          <w:highlight w:val="none"/>
          <w14:textFill>
            <w14:solidFill>
              <w14:schemeClr w14:val="tx1"/>
            </w14:solidFill>
          </w14:textFill>
        </w:rPr>
        <w:t>，从业人员______人，营业收入为______万元，资产总额为______万元</w:t>
      </w:r>
      <w:r>
        <w:rPr>
          <w:color w:val="000000" w:themeColor="text1"/>
          <w:spacing w:val="6"/>
          <w:sz w:val="24"/>
          <w:highlight w:val="none"/>
          <w:vertAlign w:val="superscript"/>
          <w14:textFill>
            <w14:solidFill>
              <w14:schemeClr w14:val="tx1"/>
            </w14:solidFill>
          </w14:textFill>
        </w:rPr>
        <w:t>1</w:t>
      </w:r>
      <w:r>
        <w:rPr>
          <w:color w:val="000000" w:themeColor="text1"/>
          <w:spacing w:val="6"/>
          <w:sz w:val="24"/>
          <w:highlight w:val="none"/>
          <w14:textFill>
            <w14:solidFill>
              <w14:schemeClr w14:val="tx1"/>
            </w14:solidFill>
          </w14:textFill>
        </w:rPr>
        <w:t>，属于</w:t>
      </w:r>
      <w:r>
        <w:rPr>
          <w:color w:val="000000" w:themeColor="text1"/>
          <w:spacing w:val="6"/>
          <w:sz w:val="24"/>
          <w:highlight w:val="none"/>
          <w:u w:val="single"/>
          <w14:textFill>
            <w14:solidFill>
              <w14:schemeClr w14:val="tx1"/>
            </w14:solidFill>
          </w14:textFill>
        </w:rPr>
        <w:t>（中型企业、小型企业、微型企业）</w:t>
      </w:r>
      <w:r>
        <w:rPr>
          <w:color w:val="000000" w:themeColor="text1"/>
          <w:spacing w:val="6"/>
          <w:sz w:val="24"/>
          <w:highlight w:val="none"/>
          <w14:textFill>
            <w14:solidFill>
              <w14:schemeClr w14:val="tx1"/>
            </w14:solidFill>
          </w14:textFill>
        </w:rPr>
        <w:t>；</w:t>
      </w:r>
    </w:p>
    <w:p w14:paraId="66359F12">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2.</w:t>
      </w:r>
      <w:r>
        <w:rPr>
          <w:color w:val="000000" w:themeColor="text1"/>
          <w:spacing w:val="6"/>
          <w:sz w:val="24"/>
          <w:highlight w:val="none"/>
          <w:u w:val="single"/>
          <w14:textFill>
            <w14:solidFill>
              <w14:schemeClr w14:val="tx1"/>
            </w14:solidFill>
          </w14:textFill>
        </w:rPr>
        <w:t>（标的名称）</w:t>
      </w:r>
      <w:r>
        <w:rPr>
          <w:color w:val="000000" w:themeColor="text1"/>
          <w:spacing w:val="6"/>
          <w:sz w:val="24"/>
          <w:highlight w:val="none"/>
          <w14:textFill>
            <w14:solidFill>
              <w14:schemeClr w14:val="tx1"/>
            </w14:solidFill>
          </w14:textFill>
        </w:rPr>
        <w:t>，属于</w:t>
      </w:r>
      <w:r>
        <w:rPr>
          <w:color w:val="000000" w:themeColor="text1"/>
          <w:spacing w:val="6"/>
          <w:sz w:val="24"/>
          <w:highlight w:val="none"/>
          <w:u w:val="single"/>
          <w14:textFill>
            <w14:solidFill>
              <w14:schemeClr w14:val="tx1"/>
            </w14:solidFill>
          </w14:textFill>
        </w:rPr>
        <w:t>（采购文件中明确的所属行业）</w:t>
      </w:r>
      <w:r>
        <w:rPr>
          <w:color w:val="000000" w:themeColor="text1"/>
          <w:spacing w:val="6"/>
          <w:sz w:val="24"/>
          <w:highlight w:val="none"/>
          <w14:textFill>
            <w14:solidFill>
              <w14:schemeClr w14:val="tx1"/>
            </w14:solidFill>
          </w14:textFill>
        </w:rPr>
        <w:t>行业；承建（承接）企业为</w:t>
      </w:r>
      <w:r>
        <w:rPr>
          <w:color w:val="000000" w:themeColor="text1"/>
          <w:spacing w:val="6"/>
          <w:sz w:val="24"/>
          <w:highlight w:val="none"/>
          <w:u w:val="single"/>
          <w14:textFill>
            <w14:solidFill>
              <w14:schemeClr w14:val="tx1"/>
            </w14:solidFill>
          </w14:textFill>
        </w:rPr>
        <w:t>（企业名称）</w:t>
      </w:r>
      <w:r>
        <w:rPr>
          <w:color w:val="000000" w:themeColor="text1"/>
          <w:spacing w:val="6"/>
          <w:sz w:val="24"/>
          <w:highlight w:val="none"/>
          <w14:textFill>
            <w14:solidFill>
              <w14:schemeClr w14:val="tx1"/>
            </w14:solidFill>
          </w14:textFill>
        </w:rPr>
        <w:t>，从业人员______人，营业收入为______万元，资产总额为______万元，属于</w:t>
      </w:r>
      <w:r>
        <w:rPr>
          <w:color w:val="000000" w:themeColor="text1"/>
          <w:spacing w:val="6"/>
          <w:sz w:val="24"/>
          <w:highlight w:val="none"/>
          <w:u w:val="single"/>
          <w14:textFill>
            <w14:solidFill>
              <w14:schemeClr w14:val="tx1"/>
            </w14:solidFill>
          </w14:textFill>
        </w:rPr>
        <w:t>（中型企业、小型企业、微型企业）</w:t>
      </w:r>
      <w:r>
        <w:rPr>
          <w:color w:val="000000" w:themeColor="text1"/>
          <w:spacing w:val="6"/>
          <w:sz w:val="24"/>
          <w:highlight w:val="none"/>
          <w14:textFill>
            <w14:solidFill>
              <w14:schemeClr w14:val="tx1"/>
            </w14:solidFill>
          </w14:textFill>
        </w:rPr>
        <w:t>；</w:t>
      </w:r>
    </w:p>
    <w:p w14:paraId="32246E8D">
      <w:pPr>
        <w:spacing w:line="360" w:lineRule="auto"/>
        <w:ind w:firstLine="504"/>
        <w:rPr>
          <w:color w:val="000000" w:themeColor="text1"/>
          <w:spacing w:val="6"/>
          <w:sz w:val="24"/>
          <w:highlight w:val="none"/>
          <w14:textFill>
            <w14:solidFill>
              <w14:schemeClr w14:val="tx1"/>
            </w14:solidFill>
          </w14:textFill>
        </w:rPr>
      </w:pPr>
    </w:p>
    <w:p w14:paraId="3AB1D81C">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w:t>
      </w:r>
    </w:p>
    <w:p w14:paraId="53BC8F8D">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以上企业，不属于大企业的分支机构，不存在控股股东为大企业的情形，也不存在与大企业的负责人为同一人的情形。</w:t>
      </w:r>
    </w:p>
    <w:p w14:paraId="03DBE4D9">
      <w:pPr>
        <w:spacing w:line="360" w:lineRule="auto"/>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本企业对上述声明内容的真实性负责。如有虚假，将依法承担相应责任。</w:t>
      </w:r>
    </w:p>
    <w:p w14:paraId="25E71D65">
      <w:pPr>
        <w:spacing w:line="360" w:lineRule="auto"/>
        <w:ind w:right="360" w:firstLine="480"/>
        <w:jc w:val="right"/>
        <w:rPr>
          <w:color w:val="000000" w:themeColor="text1"/>
          <w:sz w:val="24"/>
          <w:highlight w:val="none"/>
          <w14:textFill>
            <w14:solidFill>
              <w14:schemeClr w14:val="tx1"/>
            </w14:solidFill>
          </w14:textFill>
        </w:rPr>
      </w:pPr>
    </w:p>
    <w:p w14:paraId="2E5F66E3">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企业名称（盖章）：________</w:t>
      </w:r>
    </w:p>
    <w:p w14:paraId="1CFAD8FA">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 期：________</w:t>
      </w:r>
    </w:p>
    <w:p w14:paraId="5E629F5F">
      <w:pPr>
        <w:adjustRightInd w:val="0"/>
        <w:snapToGrid w:val="0"/>
        <w:jc w:val="left"/>
        <w:rPr>
          <w:color w:val="000000" w:themeColor="text1"/>
          <w:sz w:val="24"/>
          <w:szCs w:val="21"/>
          <w:highlight w:val="none"/>
          <w14:textFill>
            <w14:solidFill>
              <w14:schemeClr w14:val="tx1"/>
            </w14:solidFill>
          </w14:textFill>
        </w:rPr>
      </w:pPr>
    </w:p>
    <w:p w14:paraId="0888F454">
      <w:pPr>
        <w:adjustRightInd w:val="0"/>
        <w:snapToGrid w:val="0"/>
        <w:jc w:val="left"/>
        <w:rPr>
          <w:color w:val="000000" w:themeColor="text1"/>
          <w:sz w:val="24"/>
          <w:szCs w:val="21"/>
          <w:highlight w:val="none"/>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0E98F2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911F4D0">
            <w:pPr>
              <w:keepNext w:val="0"/>
              <w:keepLines w:val="0"/>
              <w:suppressLineNumbers w:val="0"/>
              <w:adjustRightInd w:val="0"/>
              <w:snapToGrid w:val="0"/>
              <w:spacing w:before="0" w:beforeAutospacing="0" w:after="0" w:afterAutospacing="0"/>
              <w:ind w:left="0" w:right="0"/>
              <w:jc w:val="left"/>
              <w:rPr>
                <w:rFonts w:hint="default"/>
                <w:color w:val="000000" w:themeColor="text1"/>
                <w:szCs w:val="21"/>
                <w:highlight w:val="none"/>
                <w14:textFill>
                  <w14:solidFill>
                    <w14:schemeClr w14:val="tx1"/>
                  </w14:solidFill>
                </w14:textFill>
              </w:rPr>
            </w:pPr>
            <w:r>
              <w:rPr>
                <w:rFonts w:hint="default"/>
                <w:color w:val="000000" w:themeColor="text1"/>
                <w:szCs w:val="21"/>
                <w:highlight w:val="none"/>
                <w:vertAlign w:val="superscript"/>
                <w14:textFill>
                  <w14:solidFill>
                    <w14:schemeClr w14:val="tx1"/>
                  </w14:solidFill>
                </w14:textFill>
              </w:rPr>
              <w:t>1</w:t>
            </w:r>
            <w:r>
              <w:rPr>
                <w:rFonts w:hint="default"/>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14:paraId="6B26935A">
      <w:pPr>
        <w:adjustRightInd w:val="0"/>
        <w:snapToGrid w:val="0"/>
        <w:jc w:val="left"/>
        <w:rPr>
          <w:color w:val="000000" w:themeColor="text1"/>
          <w:szCs w:val="21"/>
          <w:highlight w:val="none"/>
          <w:vertAlign w:val="superscript"/>
          <w14:textFill>
            <w14:solidFill>
              <w14:schemeClr w14:val="tx1"/>
            </w14:solidFill>
          </w14:textFill>
        </w:rPr>
      </w:pPr>
    </w:p>
    <w:p w14:paraId="41EFD403">
      <w:pPr>
        <w:spacing w:line="360" w:lineRule="auto"/>
        <w:ind w:right="360" w:firstLine="480"/>
        <w:jc w:val="right"/>
        <w:rPr>
          <w:color w:val="000000" w:themeColor="text1"/>
          <w:sz w:val="24"/>
          <w:highlight w:val="none"/>
          <w14:textFill>
            <w14:solidFill>
              <w14:schemeClr w14:val="tx1"/>
            </w14:solidFill>
          </w14:textFill>
        </w:rPr>
      </w:pPr>
    </w:p>
    <w:p w14:paraId="206AD171">
      <w:pPr>
        <w:rPr>
          <w:b/>
          <w:bCs/>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br w:type="page"/>
      </w:r>
    </w:p>
    <w:p w14:paraId="5B8E5DFF">
      <w:pPr>
        <w:spacing w:before="240" w:beforeLines="100" w:after="240" w:afterLines="100" w:line="360" w:lineRule="auto"/>
        <w:jc w:val="center"/>
        <w:rPr>
          <w:b/>
          <w:color w:val="000000" w:themeColor="text1"/>
          <w:sz w:val="36"/>
          <w:szCs w:val="36"/>
          <w:highlight w:val="none"/>
          <w14:textFill>
            <w14:solidFill>
              <w14:schemeClr w14:val="tx1"/>
            </w14:solidFill>
          </w14:textFill>
        </w:rPr>
      </w:pPr>
      <w:r>
        <w:rPr>
          <w:b/>
          <w:bCs/>
          <w:color w:val="000000" w:themeColor="text1"/>
          <w:sz w:val="36"/>
          <w:szCs w:val="36"/>
          <w:highlight w:val="none"/>
          <w14:textFill>
            <w14:solidFill>
              <w14:schemeClr w14:val="tx1"/>
            </w14:solidFill>
          </w14:textFill>
        </w:rPr>
        <w:t>残疾人福利性单位声明函格式</w:t>
      </w:r>
      <w:r>
        <w:rPr>
          <w:b/>
          <w:color w:val="000000" w:themeColor="text1"/>
          <w:sz w:val="36"/>
          <w:szCs w:val="36"/>
          <w:highlight w:val="none"/>
          <w14:textFill>
            <w14:solidFill>
              <w14:schemeClr w14:val="tx1"/>
            </w14:solidFill>
          </w14:textFill>
        </w:rPr>
        <w:t xml:space="preserve">       </w:t>
      </w:r>
    </w:p>
    <w:p w14:paraId="7FB8DD72">
      <w:pPr>
        <w:spacing w:line="588" w:lineRule="exact"/>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color w:val="000000" w:themeColor="text1"/>
          <w:sz w:val="24"/>
          <w:highlight w:val="none"/>
          <w14:textFill>
            <w14:solidFill>
              <w14:schemeClr w14:val="tx1"/>
            </w14:solidFill>
          </w14:textFill>
        </w:rPr>
        <w:t>〔2017〕 141</w:t>
      </w:r>
      <w:r>
        <w:rPr>
          <w:color w:val="000000" w:themeColor="text1"/>
          <w:spacing w:val="6"/>
          <w:sz w:val="24"/>
          <w:highlight w:val="none"/>
          <w14:textFill>
            <w14:solidFill>
              <w14:schemeClr w14:val="tx1"/>
            </w14:solidFill>
          </w14:textFill>
        </w:rPr>
        <w:t>号）的规定，本单位</w:t>
      </w:r>
      <w:r>
        <w:rPr>
          <w:b/>
          <w:color w:val="000000" w:themeColor="text1"/>
          <w:sz w:val="24"/>
          <w:highlight w:val="none"/>
          <w14:textFill>
            <w14:solidFill>
              <w14:schemeClr w14:val="tx1"/>
            </w14:solidFill>
          </w14:textFill>
        </w:rPr>
        <w:t>（请进行选择）</w:t>
      </w:r>
      <w:r>
        <w:rPr>
          <w:color w:val="000000" w:themeColor="text1"/>
          <w:spacing w:val="6"/>
          <w:sz w:val="24"/>
          <w:highlight w:val="none"/>
          <w14:textFill>
            <w14:solidFill>
              <w14:schemeClr w14:val="tx1"/>
            </w14:solidFill>
          </w14:textFill>
        </w:rPr>
        <w:t>：</w:t>
      </w:r>
    </w:p>
    <w:p w14:paraId="72144823">
      <w:pPr>
        <w:spacing w:line="588" w:lineRule="exact"/>
        <w:ind w:firstLine="482"/>
        <w:rPr>
          <w:b/>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不属于符合条件的残疾人福利性单位。</w:t>
      </w:r>
    </w:p>
    <w:p w14:paraId="0F204BF2">
      <w:pPr>
        <w:spacing w:line="588" w:lineRule="exact"/>
        <w:ind w:firstLine="482"/>
        <w:rPr>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属于符合条件的残疾人福利性单位，</w:t>
      </w:r>
      <w:r>
        <w:rPr>
          <w:color w:val="000000" w:themeColor="text1"/>
          <w:spacing w:val="6"/>
          <w:sz w:val="24"/>
          <w:highlight w:val="none"/>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650E45AC">
      <w:pPr>
        <w:spacing w:line="588" w:lineRule="exact"/>
        <w:ind w:firstLine="506" w:firstLineChars="200"/>
        <w:rPr>
          <w:color w:val="000000" w:themeColor="text1"/>
          <w:spacing w:val="6"/>
          <w:sz w:val="24"/>
          <w:highlight w:val="none"/>
          <w14:textFill>
            <w14:solidFill>
              <w14:schemeClr w14:val="tx1"/>
            </w14:solidFill>
          </w14:textFill>
        </w:rPr>
      </w:pPr>
      <w:r>
        <w:rPr>
          <w:b/>
          <w:color w:val="000000" w:themeColor="text1"/>
          <w:spacing w:val="6"/>
          <w:sz w:val="24"/>
          <w:highlight w:val="none"/>
          <w14:textFill>
            <w14:solidFill>
              <w14:schemeClr w14:val="tx1"/>
            </w14:solidFill>
          </w14:textFill>
        </w:rPr>
        <w:t>本单位对上述声明的真实性负责。如有虚假，将依法承担相应责任。</w:t>
      </w:r>
    </w:p>
    <w:p w14:paraId="6F93D19D">
      <w:pPr>
        <w:spacing w:line="588" w:lineRule="exact"/>
        <w:ind w:firstLine="504" w:firstLineChars="200"/>
        <w:rPr>
          <w:color w:val="000000" w:themeColor="text1"/>
          <w:spacing w:val="6"/>
          <w:sz w:val="24"/>
          <w:highlight w:val="none"/>
          <w14:textFill>
            <w14:solidFill>
              <w14:schemeClr w14:val="tx1"/>
            </w14:solidFill>
          </w14:textFill>
        </w:rPr>
      </w:pPr>
    </w:p>
    <w:p w14:paraId="14DD7716">
      <w:pPr>
        <w:spacing w:line="588" w:lineRule="exact"/>
        <w:ind w:firstLine="504" w:firstLineChars="200"/>
        <w:rPr>
          <w:color w:val="000000" w:themeColor="text1"/>
          <w:spacing w:val="6"/>
          <w:sz w:val="24"/>
          <w:highlight w:val="none"/>
          <w14:textFill>
            <w14:solidFill>
              <w14:schemeClr w14:val="tx1"/>
            </w14:solidFill>
          </w14:textFill>
        </w:rPr>
      </w:pPr>
    </w:p>
    <w:p w14:paraId="0F2E54FF">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单位名称（盖章）：</w:t>
      </w:r>
    </w:p>
    <w:p w14:paraId="7F7F717B">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日  期：</w:t>
      </w:r>
    </w:p>
    <w:p w14:paraId="57317A63">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203107CD">
      <w:pPr>
        <w:pStyle w:val="6"/>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2-1-2 拟分包情况说明及分包意向协议</w:t>
      </w:r>
    </w:p>
    <w:p w14:paraId="1405032A">
      <w:pPr>
        <w:autoSpaceDE w:val="0"/>
        <w:autoSpaceDN w:val="0"/>
        <w:adjustRightInd w:val="0"/>
        <w:jc w:val="center"/>
        <w:rPr>
          <w:color w:val="000000" w:themeColor="text1"/>
          <w:sz w:val="30"/>
          <w:szCs w:val="30"/>
          <w:highlight w:val="none"/>
          <w14:textFill>
            <w14:solidFill>
              <w14:schemeClr w14:val="tx1"/>
            </w14:solidFill>
          </w14:textFill>
        </w:rPr>
      </w:pPr>
    </w:p>
    <w:p w14:paraId="1F5724DF">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拟分包情况说明（不适用）</w:t>
      </w:r>
    </w:p>
    <w:p w14:paraId="6D2E44D8">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（采购人或采购代理机构）</w:t>
      </w:r>
    </w:p>
    <w:p w14:paraId="2313F766">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BFA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006D14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序号</w:t>
            </w:r>
          </w:p>
        </w:tc>
        <w:tc>
          <w:tcPr>
            <w:tcW w:w="1287" w:type="dxa"/>
            <w:vAlign w:val="center"/>
          </w:tcPr>
          <w:p w14:paraId="3098819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分包承担</w:t>
            </w:r>
          </w:p>
          <w:p w14:paraId="65B0590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主体名称</w:t>
            </w:r>
          </w:p>
        </w:tc>
        <w:tc>
          <w:tcPr>
            <w:tcW w:w="1513" w:type="dxa"/>
            <w:vAlign w:val="center"/>
          </w:tcPr>
          <w:p w14:paraId="3954D70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分包承担</w:t>
            </w:r>
          </w:p>
          <w:p w14:paraId="06C943A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主体类型</w:t>
            </w:r>
          </w:p>
          <w:p w14:paraId="7235A5B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（选择）</w:t>
            </w:r>
          </w:p>
        </w:tc>
        <w:tc>
          <w:tcPr>
            <w:tcW w:w="1125" w:type="dxa"/>
            <w:vAlign w:val="center"/>
          </w:tcPr>
          <w:p w14:paraId="0F23A9A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资质等级</w:t>
            </w:r>
          </w:p>
        </w:tc>
        <w:tc>
          <w:tcPr>
            <w:tcW w:w="1561" w:type="dxa"/>
            <w:vAlign w:val="center"/>
          </w:tcPr>
          <w:p w14:paraId="6630912F">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拟分包</w:t>
            </w:r>
          </w:p>
          <w:p w14:paraId="703E9B4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合同内容</w:t>
            </w:r>
          </w:p>
        </w:tc>
        <w:tc>
          <w:tcPr>
            <w:tcW w:w="1498" w:type="dxa"/>
            <w:vAlign w:val="center"/>
          </w:tcPr>
          <w:p w14:paraId="2CD7DF8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拟分包</w:t>
            </w:r>
          </w:p>
          <w:p w14:paraId="70A6940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合同金额</w:t>
            </w:r>
          </w:p>
          <w:p w14:paraId="4188EE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（人民币元）</w:t>
            </w:r>
          </w:p>
        </w:tc>
        <w:tc>
          <w:tcPr>
            <w:tcW w:w="1564" w:type="dxa"/>
            <w:vAlign w:val="center"/>
          </w:tcPr>
          <w:p w14:paraId="3D2E27E7">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占该采购包</w:t>
            </w:r>
          </w:p>
          <w:p w14:paraId="2EBD9DE3">
            <w:pPr>
              <w:pStyle w:val="25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合同金额的</w:t>
            </w:r>
          </w:p>
          <w:p w14:paraId="3B5EE68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比例（</w:t>
            </w:r>
            <w:r>
              <w:rPr>
                <w:rFonts w:hint="default" w:ascii="Times New Roman" w:hAnsi="Times New Roman" w:eastAsia="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eastAsia="zh-CN"/>
                <w14:textFill>
                  <w14:solidFill>
                    <w14:schemeClr w14:val="tx1"/>
                  </w14:solidFill>
                </w14:textFill>
              </w:rPr>
              <w:t>）</w:t>
            </w:r>
          </w:p>
        </w:tc>
      </w:tr>
      <w:tr w14:paraId="787C7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E8E9C3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w:t>
            </w:r>
          </w:p>
        </w:tc>
        <w:tc>
          <w:tcPr>
            <w:tcW w:w="1287" w:type="dxa"/>
            <w:vAlign w:val="center"/>
          </w:tcPr>
          <w:p w14:paraId="500B8E1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13" w:type="dxa"/>
            <w:vAlign w:val="center"/>
          </w:tcPr>
          <w:p w14:paraId="66571DAF">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□中型企业</w:t>
            </w:r>
          </w:p>
          <w:p w14:paraId="371AC327">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□小微企业</w:t>
            </w:r>
          </w:p>
          <w:p w14:paraId="18BD7D52">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□其他</w:t>
            </w:r>
          </w:p>
        </w:tc>
        <w:tc>
          <w:tcPr>
            <w:tcW w:w="1125" w:type="dxa"/>
            <w:vAlign w:val="center"/>
          </w:tcPr>
          <w:p w14:paraId="387D779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561" w:type="dxa"/>
            <w:vAlign w:val="center"/>
          </w:tcPr>
          <w:p w14:paraId="4061128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498" w:type="dxa"/>
            <w:vAlign w:val="center"/>
          </w:tcPr>
          <w:p w14:paraId="670F990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564" w:type="dxa"/>
            <w:vAlign w:val="center"/>
          </w:tcPr>
          <w:p w14:paraId="5C6DB9C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r>
      <w:tr w14:paraId="07FA0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B0BF15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2</w:t>
            </w:r>
          </w:p>
        </w:tc>
        <w:tc>
          <w:tcPr>
            <w:tcW w:w="1287" w:type="dxa"/>
            <w:vAlign w:val="center"/>
          </w:tcPr>
          <w:p w14:paraId="7436A8A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13" w:type="dxa"/>
            <w:vAlign w:val="center"/>
          </w:tcPr>
          <w:p w14:paraId="6FF07617">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□中型企业</w:t>
            </w:r>
          </w:p>
          <w:p w14:paraId="76EF3A60">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□小微企业</w:t>
            </w:r>
          </w:p>
          <w:p w14:paraId="529F75FA">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□其他</w:t>
            </w:r>
          </w:p>
        </w:tc>
        <w:tc>
          <w:tcPr>
            <w:tcW w:w="1125" w:type="dxa"/>
            <w:vAlign w:val="center"/>
          </w:tcPr>
          <w:p w14:paraId="4A7DD07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561" w:type="dxa"/>
            <w:vAlign w:val="center"/>
          </w:tcPr>
          <w:p w14:paraId="57B3142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498" w:type="dxa"/>
            <w:vAlign w:val="center"/>
          </w:tcPr>
          <w:p w14:paraId="0C18515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564" w:type="dxa"/>
            <w:vAlign w:val="center"/>
          </w:tcPr>
          <w:p w14:paraId="1BF458A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r>
      <w:tr w14:paraId="74023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D48FBF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p>
        </w:tc>
        <w:tc>
          <w:tcPr>
            <w:tcW w:w="1287" w:type="dxa"/>
            <w:vAlign w:val="center"/>
          </w:tcPr>
          <w:p w14:paraId="13F6CF4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13" w:type="dxa"/>
            <w:vAlign w:val="center"/>
          </w:tcPr>
          <w:p w14:paraId="7E7AB87F">
            <w:pPr>
              <w:pStyle w:val="253"/>
              <w:keepNext w:val="0"/>
              <w:keepLines w:val="0"/>
              <w:suppressLineNumbers w:val="0"/>
              <w:tabs>
                <w:tab w:val="left" w:pos="235"/>
              </w:tabs>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p>
        </w:tc>
        <w:tc>
          <w:tcPr>
            <w:tcW w:w="1125" w:type="dxa"/>
            <w:vAlign w:val="center"/>
          </w:tcPr>
          <w:p w14:paraId="4504DAF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61" w:type="dxa"/>
            <w:vAlign w:val="center"/>
          </w:tcPr>
          <w:p w14:paraId="665044A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498" w:type="dxa"/>
            <w:vAlign w:val="center"/>
          </w:tcPr>
          <w:p w14:paraId="306703E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64" w:type="dxa"/>
            <w:vAlign w:val="center"/>
          </w:tcPr>
          <w:p w14:paraId="7B0E709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r>
      <w:tr w14:paraId="59D9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39F8FA8">
            <w:pPr>
              <w:pStyle w:val="253"/>
              <w:keepNext w:val="0"/>
              <w:keepLines w:val="0"/>
              <w:suppressLineNumbers w:val="0"/>
              <w:spacing w:before="0" w:beforeAutospacing="0" w:after="0" w:afterAutospacing="0"/>
              <w:ind w:left="0" w:right="57" w:rightChars="27"/>
              <w:jc w:val="right"/>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合计：</w:t>
            </w:r>
          </w:p>
        </w:tc>
        <w:tc>
          <w:tcPr>
            <w:tcW w:w="1498" w:type="dxa"/>
            <w:vAlign w:val="center"/>
          </w:tcPr>
          <w:p w14:paraId="6B56D89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64" w:type="dxa"/>
            <w:vAlign w:val="center"/>
          </w:tcPr>
          <w:p w14:paraId="7DC06B1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r>
    </w:tbl>
    <w:p w14:paraId="108DFABF">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p>
    <w:p w14:paraId="31D93293">
      <w:pPr>
        <w:adjustRightInd w:val="0"/>
        <w:snapToGrid w:val="0"/>
        <w:spacing w:line="360" w:lineRule="auto"/>
        <w:jc w:val="left"/>
        <w:rPr>
          <w:color w:val="000000" w:themeColor="text1"/>
          <w:sz w:val="24"/>
          <w:highlight w:val="none"/>
          <w14:textFill>
            <w14:solidFill>
              <w14:schemeClr w14:val="tx1"/>
            </w14:solidFill>
          </w14:textFill>
        </w:rPr>
      </w:pPr>
    </w:p>
    <w:p w14:paraId="74760C4A">
      <w:pPr>
        <w:autoSpaceDE w:val="0"/>
        <w:autoSpaceDN w:val="0"/>
        <w:adjustRightInd w:val="0"/>
        <w:snapToGrid w:val="0"/>
        <w:spacing w:before="25" w:after="25" w:line="360" w:lineRule="auto"/>
        <w:jc w:val="right"/>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14:paraId="6FC25962">
      <w:pPr>
        <w:spacing w:line="360" w:lineRule="auto"/>
        <w:ind w:right="-57" w:firstLine="480"/>
        <w:jc w:val="right"/>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日期：_____年______月______日</w:t>
      </w:r>
    </w:p>
    <w:p w14:paraId="0DEBF107">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2F8A46BA">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如本招标文件《投标人须知资料表》载明本项目分包承担主体应具备的相应资质条件，则投标人须在本表中列明分包承担主体的资质等级，并后附资质证书电子件，否则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66C81559">
      <w:pPr>
        <w:adjustRightInd w:val="0"/>
        <w:snapToGrid w:val="0"/>
        <w:spacing w:line="360" w:lineRule="auto"/>
        <w:jc w:val="left"/>
        <w:rPr>
          <w:color w:val="000000" w:themeColor="text1"/>
          <w:sz w:val="30"/>
          <w:szCs w:val="30"/>
          <w:highlight w:val="none"/>
          <w14:textFill>
            <w14:solidFill>
              <w14:schemeClr w14:val="tx1"/>
            </w14:solidFill>
          </w14:textFill>
        </w:rPr>
      </w:pPr>
    </w:p>
    <w:p w14:paraId="24E7F7FC">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color w:val="000000" w:themeColor="text1"/>
          <w:sz w:val="30"/>
          <w:szCs w:val="30"/>
          <w:highlight w:val="none"/>
          <w14:textFill>
            <w14:solidFill>
              <w14:schemeClr w14:val="tx1"/>
            </w14:solidFill>
          </w14:textFill>
        </w:rPr>
        <w:br w:type="page"/>
      </w:r>
      <w:r>
        <w:rPr>
          <w:b/>
          <w:color w:val="000000" w:themeColor="text1"/>
          <w:sz w:val="36"/>
          <w:szCs w:val="36"/>
          <w:highlight w:val="none"/>
          <w14:textFill>
            <w14:solidFill>
              <w14:schemeClr w14:val="tx1"/>
            </w14:solidFill>
          </w14:textFill>
        </w:rPr>
        <w:t>分包意向协议（不适用）</w:t>
      </w:r>
    </w:p>
    <w:p w14:paraId="722153AA">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甲方（投标人）：________</w:t>
      </w:r>
    </w:p>
    <w:p w14:paraId="039387CA">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乙方（拟分包单位）：________</w:t>
      </w:r>
    </w:p>
    <w:p w14:paraId="4DCCFA91">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4BB570A1">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1.分包内容：_____。</w:t>
      </w:r>
    </w:p>
    <w:p w14:paraId="0AAEB62B">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2.分包金额：_____，该金额占该采购包合同金额的比例为___%。</w:t>
      </w:r>
    </w:p>
    <w:p w14:paraId="6B8F55C0">
      <w:pPr>
        <w:adjustRightInd w:val="0"/>
        <w:snapToGrid w:val="0"/>
        <w:spacing w:line="360" w:lineRule="auto"/>
        <w:ind w:firstLine="480" w:firstLineChars="200"/>
        <w:jc w:val="left"/>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乙方承诺将在上述情况下与甲方签订分包合同。</w:t>
      </w:r>
    </w:p>
    <w:p w14:paraId="74D9A78D">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本协议自各方盖章之日起生效，如甲方未在该项目（采购包）中标，本协议自动终止。</w:t>
      </w:r>
    </w:p>
    <w:p w14:paraId="5CFDAF5A">
      <w:pPr>
        <w:spacing w:line="360" w:lineRule="auto"/>
        <w:ind w:firstLine="471"/>
        <w:rPr>
          <w:b/>
          <w:color w:val="000000" w:themeColor="text1"/>
          <w:sz w:val="24"/>
          <w:highlight w:val="none"/>
          <w14:textFill>
            <w14:solidFill>
              <w14:schemeClr w14:val="tx1"/>
            </w14:solidFill>
          </w14:textFill>
        </w:rPr>
      </w:pPr>
    </w:p>
    <w:p w14:paraId="0B3CF587">
      <w:pPr>
        <w:spacing w:line="360" w:lineRule="auto"/>
        <w:ind w:firstLine="471"/>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甲方（盖章）：_________                 乙方（盖章）：_________</w:t>
      </w:r>
    </w:p>
    <w:p w14:paraId="3CA3E9C0">
      <w:pPr>
        <w:spacing w:line="360" w:lineRule="auto"/>
        <w:ind w:left="480"/>
        <w:jc w:val="right"/>
        <w:rPr>
          <w:color w:val="000000" w:themeColor="text1"/>
          <w:sz w:val="24"/>
          <w:highlight w:val="none"/>
          <w14:textFill>
            <w14:solidFill>
              <w14:schemeClr w14:val="tx1"/>
            </w14:solidFill>
          </w14:textFill>
        </w:rPr>
      </w:pPr>
    </w:p>
    <w:p w14:paraId="774B3CF1">
      <w:pPr>
        <w:wordWrap w:val="0"/>
        <w:spacing w:line="360" w:lineRule="auto"/>
        <w:ind w:left="480"/>
        <w:jc w:val="right"/>
        <w:rPr>
          <w:b/>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1C6DF3B9">
      <w:pPr>
        <w:tabs>
          <w:tab w:val="left" w:pos="8280"/>
        </w:tabs>
        <w:spacing w:line="360" w:lineRule="auto"/>
        <w:ind w:firstLine="480"/>
        <w:rPr>
          <w:color w:val="000000" w:themeColor="text1"/>
          <w:sz w:val="24"/>
          <w:highlight w:val="none"/>
          <w14:textFill>
            <w14:solidFill>
              <w14:schemeClr w14:val="tx1"/>
            </w14:solidFill>
          </w14:textFill>
        </w:rPr>
      </w:pPr>
    </w:p>
    <w:p w14:paraId="412BB196">
      <w:pPr>
        <w:tabs>
          <w:tab w:val="left" w:pos="82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444895DE">
      <w:pPr>
        <w:tabs>
          <w:tab w:val="left" w:pos="82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本协议仅在投标人“为落实政府采购政策”而向中小企业分包时必须提供，否则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；且投标人须与所有拟分包单位分别签订《分包意向协议》，每单位签订一份，并在投标文件中提交全部协议原件的电子件，否则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2FAA3F57">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314CB058">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2-2 </w:t>
      </w:r>
      <w:r>
        <w:rPr>
          <w:color w:val="000000" w:themeColor="text1"/>
          <w:sz w:val="24"/>
          <w:highlight w:val="none"/>
          <w14:textFill>
            <w14:solidFill>
              <w14:schemeClr w14:val="tx1"/>
            </w14:solidFill>
          </w14:textFill>
        </w:rPr>
        <w:t>其它落实政府采购政策的资格要求</w:t>
      </w:r>
      <w:r>
        <w:rPr>
          <w:color w:val="000000" w:themeColor="text1"/>
          <w:sz w:val="24"/>
          <w:szCs w:val="20"/>
          <w:highlight w:val="none"/>
          <w14:textFill>
            <w14:solidFill>
              <w14:schemeClr w14:val="tx1"/>
            </w14:solidFill>
          </w14:textFill>
        </w:rPr>
        <w:t>（如有）</w:t>
      </w:r>
    </w:p>
    <w:p w14:paraId="6615DB3C">
      <w:pPr>
        <w:widowControl/>
        <w:jc w:val="left"/>
        <w:rPr>
          <w:color w:val="000000" w:themeColor="text1"/>
          <w:sz w:val="24"/>
          <w:highlight w:val="none"/>
          <w14:textFill>
            <w14:solidFill>
              <w14:schemeClr w14:val="tx1"/>
            </w14:solidFill>
          </w14:textFill>
        </w:rPr>
      </w:pPr>
    </w:p>
    <w:p w14:paraId="6F8880A2">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62BBC002">
      <w:pPr>
        <w:numPr>
          <w:ilvl w:val="0"/>
          <w:numId w:val="16"/>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本项目的特定资格要求</w:t>
      </w:r>
      <w:r>
        <w:rPr>
          <w:color w:val="000000" w:themeColor="text1"/>
          <w:sz w:val="24"/>
          <w:szCs w:val="20"/>
          <w:highlight w:val="none"/>
          <w14:textFill>
            <w14:solidFill>
              <w14:schemeClr w14:val="tx1"/>
            </w14:solidFill>
          </w14:textFill>
        </w:rPr>
        <w:t>（如有）</w:t>
      </w:r>
    </w:p>
    <w:p w14:paraId="57C201FD">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3-1 联合协议（如有）</w:t>
      </w:r>
    </w:p>
    <w:p w14:paraId="48D32B04">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联合协议（不适用）</w:t>
      </w:r>
    </w:p>
    <w:p w14:paraId="682605B4">
      <w:pPr>
        <w:spacing w:line="360" w:lineRule="auto"/>
        <w:ind w:firstLine="828" w:firstLineChars="345"/>
        <w:rPr>
          <w:bCs/>
          <w:color w:val="000000" w:themeColor="text1"/>
          <w:highlight w:val="none"/>
          <w14:textFill>
            <w14:solidFill>
              <w14:schemeClr w14:val="tx1"/>
            </w14:solidFill>
          </w14:textFill>
        </w:rPr>
      </w:pPr>
      <w:r>
        <w:rPr>
          <w:bCs/>
          <w:color w:val="000000" w:themeColor="text1"/>
          <w:sz w:val="24"/>
          <w:highlight w:val="none"/>
          <w14:textFill>
            <w14:solidFill>
              <w14:schemeClr w14:val="tx1"/>
            </w14:solidFill>
          </w14:textFill>
        </w:rPr>
        <w:t>______ 、 _____ 及 _____就“________（项目名称）</w:t>
      </w:r>
      <w:r>
        <w:rPr>
          <w:color w:val="000000" w:themeColor="text1"/>
          <w:sz w:val="24"/>
          <w:highlight w:val="none"/>
          <w14:textFill>
            <w14:solidFill>
              <w14:schemeClr w14:val="tx1"/>
            </w14:solidFill>
          </w14:textFill>
        </w:rPr>
        <w:t>”____包</w:t>
      </w:r>
      <w:r>
        <w:rPr>
          <w:bCs/>
          <w:color w:val="000000" w:themeColor="text1"/>
          <w:sz w:val="24"/>
          <w:highlight w:val="none"/>
          <w14:textFill>
            <w14:solidFill>
              <w14:schemeClr w14:val="tx1"/>
            </w14:solidFill>
          </w14:textFill>
        </w:rPr>
        <w:t>招标项目的投标事宜，经各方充分协商一致，达成如下协议：</w:t>
      </w:r>
    </w:p>
    <w:p w14:paraId="15B5AEA6">
      <w:pPr>
        <w:numPr>
          <w:ilvl w:val="0"/>
          <w:numId w:val="18"/>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由_________牵头，_________、__________参加，组成联合体共同进行招标项目的投标工作。</w:t>
      </w:r>
    </w:p>
    <w:p w14:paraId="75F9CB20">
      <w:pPr>
        <w:numPr>
          <w:ilvl w:val="0"/>
          <w:numId w:val="18"/>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联合体中标后，联合体各方共同与采购人签订合同，就采购合同约定的事项对采购人承担连带责任。</w:t>
      </w:r>
    </w:p>
    <w:p w14:paraId="0AF28D01">
      <w:pPr>
        <w:numPr>
          <w:ilvl w:val="0"/>
          <w:numId w:val="18"/>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联合体各方均同意由牵头人代表其他联合体成员单位按招标文件要求出具《授权委托书》。</w:t>
      </w:r>
    </w:p>
    <w:p w14:paraId="161814F1">
      <w:pPr>
        <w:numPr>
          <w:ilvl w:val="0"/>
          <w:numId w:val="18"/>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牵头人为项目的总负责单位；组织各参加方进行项目实施工作。</w:t>
      </w:r>
    </w:p>
    <w:p w14:paraId="34E81028">
      <w:pPr>
        <w:numPr>
          <w:ilvl w:val="0"/>
          <w:numId w:val="18"/>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______负责_____，具体工作范围、内容以投标文件及合同为准。</w:t>
      </w:r>
    </w:p>
    <w:p w14:paraId="45C0A79F">
      <w:pPr>
        <w:numPr>
          <w:ilvl w:val="0"/>
          <w:numId w:val="18"/>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______负责_____，具体工作范围、内容以投标文件及合同为准。</w:t>
      </w:r>
    </w:p>
    <w:p w14:paraId="0AEB577B">
      <w:pPr>
        <w:numPr>
          <w:ilvl w:val="0"/>
          <w:numId w:val="18"/>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______负责_____（如有），具体工作范围、内容以投标文件及合同为准。</w:t>
      </w:r>
    </w:p>
    <w:p w14:paraId="0187BF90">
      <w:pPr>
        <w:numPr>
          <w:ilvl w:val="0"/>
          <w:numId w:val="18"/>
        </w:numPr>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本项目联合协议合同总额为________元，联合体各成员按照如下比例分摊（按联合体成员分别列明）：</w:t>
      </w:r>
    </w:p>
    <w:p w14:paraId="4FCC9B6D">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77739391">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27F1075B">
      <w:pPr>
        <w:tabs>
          <w:tab w:val="left" w:pos="720"/>
          <w:tab w:val="left" w:pos="900"/>
        </w:tabs>
        <w:spacing w:line="360" w:lineRule="auto"/>
        <w:ind w:left="85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w:t>
      </w:r>
      <w:r>
        <w:rPr>
          <w:bCs/>
          <w:color w:val="000000" w:themeColor="text1"/>
          <w:sz w:val="24"/>
          <w:szCs w:val="20"/>
          <w:highlight w:val="none"/>
          <w14:textFill>
            <w14:solidFill>
              <w14:schemeClr w14:val="tx1"/>
            </w14:solidFill>
          </w14:textFill>
        </w:rPr>
        <w:t>______</w:t>
      </w:r>
      <w:r>
        <w:rPr>
          <w:color w:val="000000" w:themeColor="text1"/>
          <w:sz w:val="24"/>
          <w:szCs w:val="20"/>
          <w:highlight w:val="none"/>
          <w14:textFill>
            <w14:solidFill>
              <w14:schemeClr w14:val="tx1"/>
            </w14:solidFill>
          </w14:textFill>
        </w:rPr>
        <w:t>为□大型企业□中型企业、□小微企业（包含监狱企业、残疾人福利性单位）、□其他，合同金额为_____元。</w:t>
      </w:r>
    </w:p>
    <w:p w14:paraId="64B3F444">
      <w:pPr>
        <w:numPr>
          <w:ilvl w:val="0"/>
          <w:numId w:val="18"/>
        </w:numPr>
        <w:tabs>
          <w:tab w:val="left" w:pos="993"/>
        </w:tabs>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以联合体形式参加政府采购活动的，联合体各方不得再单独参加或者与其他供应商另外组成联合体参加同一合同项下的政府采购活动。</w:t>
      </w:r>
    </w:p>
    <w:p w14:paraId="66AEB61C">
      <w:pPr>
        <w:numPr>
          <w:ilvl w:val="0"/>
          <w:numId w:val="18"/>
        </w:numPr>
        <w:spacing w:line="360" w:lineRule="auto"/>
        <w:rPr>
          <w:bCs/>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其他约定（如有）：_______。</w:t>
      </w:r>
    </w:p>
    <w:p w14:paraId="578D2F1B">
      <w:pPr>
        <w:tabs>
          <w:tab w:val="left" w:pos="780"/>
        </w:tabs>
        <w:spacing w:line="360" w:lineRule="auto"/>
        <w:ind w:firstLine="480" w:firstLineChars="200"/>
        <w:rPr>
          <w:color w:val="000000" w:themeColor="text1"/>
          <w:sz w:val="24"/>
          <w:highlight w:val="none"/>
          <w14:textFill>
            <w14:solidFill>
              <w14:schemeClr w14:val="tx1"/>
            </w14:solidFill>
          </w14:textFill>
        </w:rPr>
      </w:pPr>
      <w:r>
        <w:rPr>
          <w:bCs/>
          <w:color w:val="000000" w:themeColor="text1"/>
          <w:sz w:val="24"/>
          <w:highlight w:val="none"/>
          <w14:textFill>
            <w14:solidFill>
              <w14:schemeClr w14:val="tx1"/>
            </w14:solidFill>
          </w14:textFill>
        </w:rPr>
        <w:t>本协议自各方盖章后生效，采购合同履行完毕后自动失效。如未中标，本协议自动终止。</w:t>
      </w:r>
      <w:r>
        <w:rPr>
          <w:color w:val="000000" w:themeColor="text1"/>
          <w:sz w:val="24"/>
          <w:highlight w:val="none"/>
          <w14:textFill>
            <w14:solidFill>
              <w14:schemeClr w14:val="tx1"/>
            </w14:solidFill>
          </w14:textFill>
        </w:rPr>
        <w:br w:type="page"/>
      </w:r>
    </w:p>
    <w:p w14:paraId="5E54FDF7">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联合体牵头人名称：</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 xml:space="preserve"> 联合体成员名称：</w:t>
      </w:r>
      <w:r>
        <w:rPr>
          <w:color w:val="000000" w:themeColor="text1"/>
          <w:sz w:val="24"/>
          <w:szCs w:val="20"/>
          <w:highlight w:val="none"/>
          <w14:textFill>
            <w14:solidFill>
              <w14:schemeClr w14:val="tx1"/>
            </w14:solidFill>
          </w14:textFill>
        </w:rPr>
        <w:t>______</w:t>
      </w:r>
    </w:p>
    <w:p w14:paraId="7D9FE0CA">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盖章：</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 xml:space="preserve">                           盖章：</w:t>
      </w:r>
      <w:r>
        <w:rPr>
          <w:color w:val="000000" w:themeColor="text1"/>
          <w:sz w:val="24"/>
          <w:szCs w:val="20"/>
          <w:highlight w:val="none"/>
          <w14:textFill>
            <w14:solidFill>
              <w14:schemeClr w14:val="tx1"/>
            </w14:solidFill>
          </w14:textFill>
        </w:rPr>
        <w:t>______</w:t>
      </w:r>
    </w:p>
    <w:p w14:paraId="797FB372">
      <w:pPr>
        <w:spacing w:line="360" w:lineRule="auto"/>
        <w:ind w:firstLine="471"/>
        <w:rPr>
          <w:color w:val="000000" w:themeColor="text1"/>
          <w:sz w:val="24"/>
          <w:highlight w:val="none"/>
          <w14:textFill>
            <w14:solidFill>
              <w14:schemeClr w14:val="tx1"/>
            </w14:solidFill>
          </w14:textFill>
        </w:rPr>
      </w:pPr>
    </w:p>
    <w:p w14:paraId="3314053D">
      <w:pPr>
        <w:spacing w:line="360" w:lineRule="auto"/>
        <w:ind w:firstLine="471"/>
        <w:rPr>
          <w:color w:val="000000" w:themeColor="text1"/>
          <w:sz w:val="24"/>
          <w:highlight w:val="none"/>
          <w14:textFill>
            <w14:solidFill>
              <w14:schemeClr w14:val="tx1"/>
            </w14:solidFill>
          </w14:textFill>
        </w:rPr>
      </w:pPr>
    </w:p>
    <w:p w14:paraId="2219D37F">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联合体成员名称：</w:t>
      </w:r>
      <w:r>
        <w:rPr>
          <w:color w:val="000000" w:themeColor="text1"/>
          <w:sz w:val="24"/>
          <w:szCs w:val="20"/>
          <w:highlight w:val="none"/>
          <w14:textFill>
            <w14:solidFill>
              <w14:schemeClr w14:val="tx1"/>
            </w14:solidFill>
          </w14:textFill>
        </w:rPr>
        <w:t>______</w:t>
      </w:r>
    </w:p>
    <w:p w14:paraId="53D37CE9">
      <w:pPr>
        <w:spacing w:line="360" w:lineRule="auto"/>
        <w:ind w:firstLine="47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盖章：</w:t>
      </w:r>
      <w:r>
        <w:rPr>
          <w:color w:val="000000" w:themeColor="text1"/>
          <w:sz w:val="24"/>
          <w:szCs w:val="20"/>
          <w:highlight w:val="none"/>
          <w14:textFill>
            <w14:solidFill>
              <w14:schemeClr w14:val="tx1"/>
            </w14:solidFill>
          </w14:textFill>
        </w:rPr>
        <w:t>______</w:t>
      </w:r>
      <w:r>
        <w:rPr>
          <w:color w:val="000000" w:themeColor="text1"/>
          <w:sz w:val="24"/>
          <w:highlight w:val="none"/>
          <w14:textFill>
            <w14:solidFill>
              <w14:schemeClr w14:val="tx1"/>
            </w14:solidFill>
          </w14:textFill>
        </w:rPr>
        <w:t xml:space="preserve">                                </w:t>
      </w:r>
    </w:p>
    <w:p w14:paraId="736BE550">
      <w:pPr>
        <w:spacing w:line="360" w:lineRule="auto"/>
        <w:ind w:firstLine="471"/>
        <w:rPr>
          <w:color w:val="000000" w:themeColor="text1"/>
          <w:sz w:val="24"/>
          <w:highlight w:val="none"/>
          <w14:textFill>
            <w14:solidFill>
              <w14:schemeClr w14:val="tx1"/>
            </w14:solidFill>
          </w14:textFill>
        </w:rPr>
      </w:pPr>
    </w:p>
    <w:p w14:paraId="0D4912C5">
      <w:pPr>
        <w:spacing w:line="360" w:lineRule="auto"/>
        <w:ind w:firstLine="471"/>
        <w:rPr>
          <w:color w:val="000000" w:themeColor="text1"/>
          <w:sz w:val="24"/>
          <w:highlight w:val="none"/>
          <w14:textFill>
            <w14:solidFill>
              <w14:schemeClr w14:val="tx1"/>
            </w14:solidFill>
          </w14:textFill>
        </w:rPr>
      </w:pPr>
    </w:p>
    <w:p w14:paraId="4761C7D6">
      <w:pPr>
        <w:spacing w:line="360" w:lineRule="auto"/>
        <w:ind w:left="480"/>
        <w:jc w:val="right"/>
        <w:rPr>
          <w:color w:val="000000" w:themeColor="text1"/>
          <w:sz w:val="24"/>
          <w:highlight w:val="none"/>
          <w14:textFill>
            <w14:solidFill>
              <w14:schemeClr w14:val="tx1"/>
            </w14:solidFill>
          </w14:textFill>
        </w:rPr>
      </w:pPr>
    </w:p>
    <w:p w14:paraId="0D3C4665">
      <w:pPr>
        <w:spacing w:line="360" w:lineRule="auto"/>
        <w:ind w:left="480"/>
        <w:jc w:val="right"/>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日期：_____年______月______日</w:t>
      </w:r>
    </w:p>
    <w:p w14:paraId="5C654883">
      <w:pPr>
        <w:spacing w:line="360" w:lineRule="auto"/>
        <w:ind w:left="480"/>
        <w:jc w:val="right"/>
        <w:rPr>
          <w:b/>
          <w:color w:val="000000" w:themeColor="text1"/>
          <w:sz w:val="24"/>
          <w:highlight w:val="none"/>
          <w14:textFill>
            <w14:solidFill>
              <w14:schemeClr w14:val="tx1"/>
            </w14:solidFill>
          </w14:textFill>
        </w:rPr>
      </w:pPr>
    </w:p>
    <w:p w14:paraId="349BAFCB">
      <w:pPr>
        <w:tabs>
          <w:tab w:val="left" w:pos="8280"/>
        </w:tabs>
        <w:spacing w:line="360" w:lineRule="auto"/>
        <w:ind w:firstLine="480"/>
        <w:rPr>
          <w:color w:val="000000" w:themeColor="text1"/>
          <w:sz w:val="24"/>
          <w:highlight w:val="none"/>
          <w14:textFill>
            <w14:solidFill>
              <w14:schemeClr w14:val="tx1"/>
            </w14:solidFill>
          </w14:textFill>
        </w:rPr>
      </w:pPr>
    </w:p>
    <w:p w14:paraId="53B3CF4B">
      <w:pPr>
        <w:tabs>
          <w:tab w:val="left" w:pos="8280"/>
        </w:tabs>
        <w:spacing w:line="360" w:lineRule="auto"/>
        <w:ind w:firstLine="480"/>
        <w:rPr>
          <w:color w:val="000000" w:themeColor="text1"/>
          <w:sz w:val="24"/>
          <w:highlight w:val="none"/>
          <w14:textFill>
            <w14:solidFill>
              <w14:schemeClr w14:val="tx1"/>
            </w14:solidFill>
          </w14:textFill>
        </w:rPr>
      </w:pPr>
    </w:p>
    <w:p w14:paraId="34245434">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70BF0E34">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如本项目（包）接受供应商以联合体形式参加采购活动，且供应商以联合体形式参与时，须提供《联合协议》，否则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6C90CD62">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联合体各方成员须在本协议上共同盖章。</w:t>
      </w:r>
    </w:p>
    <w:p w14:paraId="0A242968">
      <w:pPr>
        <w:spacing w:line="360" w:lineRule="auto"/>
        <w:ind w:left="719" w:leftChars="228" w:hanging="240" w:hangingChars="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p>
    <w:p w14:paraId="2855378D">
      <w:pPr>
        <w:spacing w:line="360" w:lineRule="auto"/>
        <w:outlineLvl w:val="2"/>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3-2 其他特定资格要求</w:t>
      </w:r>
    </w:p>
    <w:p w14:paraId="6840DB9C">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1B35E324">
      <w:pPr>
        <w:numPr>
          <w:ilvl w:val="0"/>
          <w:numId w:val="16"/>
        </w:numPr>
        <w:tabs>
          <w:tab w:val="left" w:pos="360"/>
          <w:tab w:val="clear" w:pos="900"/>
        </w:tabs>
        <w:snapToGrid w:val="0"/>
        <w:spacing w:line="360" w:lineRule="auto"/>
        <w:outlineLvl w:val="1"/>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投标保证金凭证/交款单据电子件，开户许可证/基本账户证明材料（如有）</w:t>
      </w:r>
    </w:p>
    <w:p w14:paraId="49387888">
      <w:pPr>
        <w:spacing w:line="360" w:lineRule="auto"/>
        <w:ind w:firstLine="480" w:firstLineChars="200"/>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提供投标保证金凭证/交款单据电子件并加盖单位公章</w:t>
      </w:r>
    </w:p>
    <w:p w14:paraId="7D578C07">
      <w:pPr>
        <w:spacing w:line="360" w:lineRule="auto"/>
        <w:ind w:firstLine="480" w:firstLineChars="200"/>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提供开户许可证/基本账户证明材料电子件并加盖单位公章</w:t>
      </w:r>
    </w:p>
    <w:p w14:paraId="22A3F257">
      <w:pPr>
        <w:spacing w:line="360" w:lineRule="auto"/>
        <w:rPr>
          <w:color w:val="000000" w:themeColor="text1"/>
          <w:sz w:val="24"/>
          <w:szCs w:val="20"/>
          <w:highlight w:val="none"/>
          <w14:textFill>
            <w14:solidFill>
              <w14:schemeClr w14:val="tx1"/>
            </w14:solidFill>
          </w14:textFill>
        </w:rPr>
      </w:pPr>
    </w:p>
    <w:p w14:paraId="0694A895">
      <w:pPr>
        <w:widowControl/>
        <w:jc w:val="left"/>
        <w:rPr>
          <w:color w:val="000000" w:themeColor="text1"/>
          <w:kern w:val="0"/>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10141FB8">
      <w:pPr>
        <w:keepNext/>
        <w:keepLines/>
        <w:autoSpaceDE w:val="0"/>
        <w:autoSpaceDN w:val="0"/>
        <w:adjustRightInd w:val="0"/>
        <w:spacing w:before="120" w:line="300" w:lineRule="auto"/>
        <w:jc w:val="left"/>
        <w:outlineLvl w:val="1"/>
        <w:rPr>
          <w:b/>
          <w:color w:val="000000" w:themeColor="text1"/>
          <w:spacing w:val="20"/>
          <w:sz w:val="24"/>
          <w:highlight w:val="none"/>
          <w14:textFill>
            <w14:solidFill>
              <w14:schemeClr w14:val="tx1"/>
            </w14:solidFill>
          </w14:textFill>
        </w:rPr>
      </w:pPr>
      <w:r>
        <w:rPr>
          <w:b/>
          <w:color w:val="000000" w:themeColor="text1"/>
          <w:spacing w:val="20"/>
          <w:sz w:val="24"/>
          <w:highlight w:val="none"/>
          <w14:textFill>
            <w14:solidFill>
              <w14:schemeClr w14:val="tx1"/>
            </w14:solidFill>
          </w14:textFill>
        </w:rPr>
        <w:t>二、商务技术文件格式</w:t>
      </w:r>
    </w:p>
    <w:p w14:paraId="6F11832C">
      <w:pPr>
        <w:rPr>
          <w:b/>
          <w:color w:val="000000" w:themeColor="text1"/>
          <w:spacing w:val="20"/>
          <w:szCs w:val="21"/>
          <w:highlight w:val="none"/>
          <w14:textFill>
            <w14:solidFill>
              <w14:schemeClr w14:val="tx1"/>
            </w14:solidFill>
          </w14:textFill>
        </w:rPr>
      </w:pPr>
    </w:p>
    <w:p w14:paraId="0DE22B12">
      <w:pPr>
        <w:rPr>
          <w:b/>
          <w:color w:val="000000" w:themeColor="text1"/>
          <w:sz w:val="24"/>
          <w:highlight w:val="none"/>
          <w14:textFill>
            <w14:solidFill>
              <w14:schemeClr w14:val="tx1"/>
            </w14:solidFill>
          </w14:textFill>
        </w:rPr>
      </w:pPr>
      <w:r>
        <w:rPr>
          <w:b/>
          <w:color w:val="000000" w:themeColor="text1"/>
          <w:spacing w:val="20"/>
          <w:sz w:val="24"/>
          <w:highlight w:val="none"/>
          <w14:textFill>
            <w14:solidFill>
              <w14:schemeClr w14:val="tx1"/>
            </w14:solidFill>
          </w14:textFill>
        </w:rPr>
        <w:t>投标文件（商务技术文件）</w:t>
      </w:r>
      <w:r>
        <w:rPr>
          <w:b/>
          <w:color w:val="000000" w:themeColor="text1"/>
          <w:sz w:val="24"/>
          <w:highlight w:val="none"/>
          <w14:textFill>
            <w14:solidFill>
              <w14:schemeClr w14:val="tx1"/>
            </w14:solidFill>
          </w14:textFill>
        </w:rPr>
        <w:t>封面（非实质性格式）</w:t>
      </w:r>
    </w:p>
    <w:p w14:paraId="389AFD39">
      <w:pPr>
        <w:jc w:val="center"/>
        <w:rPr>
          <w:color w:val="000000" w:themeColor="text1"/>
          <w:szCs w:val="21"/>
          <w:highlight w:val="none"/>
          <w14:textFill>
            <w14:solidFill>
              <w14:schemeClr w14:val="tx1"/>
            </w14:solidFill>
          </w14:textFill>
        </w:rPr>
      </w:pPr>
    </w:p>
    <w:p w14:paraId="2CF14994">
      <w:pPr>
        <w:jc w:val="center"/>
        <w:rPr>
          <w:b/>
          <w:color w:val="000000" w:themeColor="text1"/>
          <w:spacing w:val="60"/>
          <w:sz w:val="84"/>
          <w:szCs w:val="84"/>
          <w:highlight w:val="none"/>
          <w14:textFill>
            <w14:solidFill>
              <w14:schemeClr w14:val="tx1"/>
            </w14:solidFill>
          </w14:textFill>
        </w:rPr>
      </w:pPr>
      <w:r>
        <w:rPr>
          <w:b/>
          <w:color w:val="000000" w:themeColor="text1"/>
          <w:spacing w:val="60"/>
          <w:sz w:val="84"/>
          <w:szCs w:val="84"/>
          <w:highlight w:val="none"/>
          <w14:textFill>
            <w14:solidFill>
              <w14:schemeClr w14:val="tx1"/>
            </w14:solidFill>
          </w14:textFill>
        </w:rPr>
        <w:t>投 标 文 件</w:t>
      </w:r>
    </w:p>
    <w:p w14:paraId="3FA06C63">
      <w:pPr>
        <w:jc w:val="center"/>
        <w:rPr>
          <w:b/>
          <w:color w:val="000000" w:themeColor="text1"/>
          <w:spacing w:val="60"/>
          <w:sz w:val="52"/>
          <w:szCs w:val="52"/>
          <w:highlight w:val="none"/>
          <w14:textFill>
            <w14:solidFill>
              <w14:schemeClr w14:val="tx1"/>
            </w14:solidFill>
          </w14:textFill>
        </w:rPr>
      </w:pPr>
      <w:r>
        <w:rPr>
          <w:b/>
          <w:color w:val="000000" w:themeColor="text1"/>
          <w:spacing w:val="60"/>
          <w:sz w:val="52"/>
          <w:szCs w:val="52"/>
          <w:highlight w:val="none"/>
          <w14:textFill>
            <w14:solidFill>
              <w14:schemeClr w14:val="tx1"/>
            </w14:solidFill>
          </w14:textFill>
        </w:rPr>
        <w:t>（商务技术文件）</w:t>
      </w:r>
    </w:p>
    <w:p w14:paraId="086ADF98">
      <w:pPr>
        <w:ind w:firstLine="542" w:firstLineChars="150"/>
        <w:rPr>
          <w:b/>
          <w:color w:val="000000" w:themeColor="text1"/>
          <w:spacing w:val="20"/>
          <w:sz w:val="32"/>
          <w:szCs w:val="32"/>
          <w:highlight w:val="none"/>
          <w14:textFill>
            <w14:solidFill>
              <w14:schemeClr w14:val="tx1"/>
            </w14:solidFill>
          </w14:textFill>
        </w:rPr>
      </w:pPr>
    </w:p>
    <w:p w14:paraId="07108497">
      <w:pPr>
        <w:ind w:firstLine="542" w:firstLineChars="150"/>
        <w:rPr>
          <w:b/>
          <w:color w:val="000000" w:themeColor="text1"/>
          <w:spacing w:val="20"/>
          <w:sz w:val="32"/>
          <w:szCs w:val="32"/>
          <w:highlight w:val="none"/>
          <w14:textFill>
            <w14:solidFill>
              <w14:schemeClr w14:val="tx1"/>
            </w14:solidFill>
          </w14:textFill>
        </w:rPr>
      </w:pPr>
    </w:p>
    <w:p w14:paraId="1FBB5B71">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项目名称:</w:t>
      </w:r>
    </w:p>
    <w:p w14:paraId="71AFB592">
      <w:pPr>
        <w:ind w:firstLine="542" w:firstLineChars="150"/>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项目编号：</w:t>
      </w:r>
    </w:p>
    <w:p w14:paraId="7CD592BA">
      <w:pPr>
        <w:ind w:firstLine="542" w:firstLineChars="150"/>
        <w:rPr>
          <w:b/>
          <w:color w:val="000000" w:themeColor="text1"/>
          <w:spacing w:val="20"/>
          <w:sz w:val="32"/>
          <w:szCs w:val="32"/>
          <w:highlight w:val="none"/>
          <w14:textFill>
            <w14:solidFill>
              <w14:schemeClr w14:val="tx1"/>
            </w14:solidFill>
          </w14:textFill>
        </w:rPr>
      </w:pPr>
    </w:p>
    <w:p w14:paraId="286AF0F8">
      <w:pPr>
        <w:ind w:firstLine="542" w:firstLineChars="150"/>
        <w:rPr>
          <w:b/>
          <w:color w:val="000000" w:themeColor="text1"/>
          <w:spacing w:val="20"/>
          <w:sz w:val="32"/>
          <w:szCs w:val="32"/>
          <w:highlight w:val="none"/>
          <w14:textFill>
            <w14:solidFill>
              <w14:schemeClr w14:val="tx1"/>
            </w14:solidFill>
          </w14:textFill>
        </w:rPr>
      </w:pPr>
    </w:p>
    <w:p w14:paraId="29AB1643">
      <w:pPr>
        <w:jc w:val="center"/>
        <w:rPr>
          <w:b/>
          <w:color w:val="000000" w:themeColor="text1"/>
          <w:sz w:val="32"/>
          <w:szCs w:val="32"/>
          <w:highlight w:val="none"/>
          <w14:textFill>
            <w14:solidFill>
              <w14:schemeClr w14:val="tx1"/>
            </w14:solidFill>
          </w14:textFill>
        </w:rPr>
      </w:pPr>
    </w:p>
    <w:p w14:paraId="2381DCB6">
      <w:pPr>
        <w:jc w:val="center"/>
        <w:rPr>
          <w:b/>
          <w:color w:val="000000" w:themeColor="text1"/>
          <w:sz w:val="32"/>
          <w:szCs w:val="32"/>
          <w:highlight w:val="none"/>
          <w14:textFill>
            <w14:solidFill>
              <w14:schemeClr w14:val="tx1"/>
            </w14:solidFill>
          </w14:textFill>
        </w:rPr>
      </w:pPr>
    </w:p>
    <w:p w14:paraId="47FCF9D3">
      <w:pPr>
        <w:jc w:val="center"/>
        <w:rPr>
          <w:b/>
          <w:color w:val="000000" w:themeColor="text1"/>
          <w:sz w:val="32"/>
          <w:szCs w:val="32"/>
          <w:highlight w:val="none"/>
          <w14:textFill>
            <w14:solidFill>
              <w14:schemeClr w14:val="tx1"/>
            </w14:solidFill>
          </w14:textFill>
        </w:rPr>
      </w:pPr>
    </w:p>
    <w:p w14:paraId="4F08E6F9">
      <w:pPr>
        <w:jc w:val="center"/>
        <w:rPr>
          <w:b/>
          <w:color w:val="000000" w:themeColor="text1"/>
          <w:spacing w:val="20"/>
          <w:sz w:val="32"/>
          <w:szCs w:val="32"/>
          <w:highlight w:val="none"/>
          <w14:textFill>
            <w14:solidFill>
              <w14:schemeClr w14:val="tx1"/>
            </w14:solidFill>
          </w14:textFill>
        </w:rPr>
      </w:pPr>
    </w:p>
    <w:p w14:paraId="2391B7B3">
      <w:pPr>
        <w:jc w:val="center"/>
        <w:rPr>
          <w:b/>
          <w:color w:val="000000" w:themeColor="text1"/>
          <w:spacing w:val="20"/>
          <w:sz w:val="32"/>
          <w:szCs w:val="32"/>
          <w:highlight w:val="none"/>
          <w14:textFill>
            <w14:solidFill>
              <w14:schemeClr w14:val="tx1"/>
            </w14:solidFill>
          </w14:textFill>
        </w:rPr>
      </w:pPr>
    </w:p>
    <w:p w14:paraId="28410E51">
      <w:pPr>
        <w:jc w:val="center"/>
        <w:rPr>
          <w:b/>
          <w:color w:val="000000" w:themeColor="text1"/>
          <w:spacing w:val="20"/>
          <w:sz w:val="32"/>
          <w:szCs w:val="32"/>
          <w:highlight w:val="none"/>
          <w14:textFill>
            <w14:solidFill>
              <w14:schemeClr w14:val="tx1"/>
            </w14:solidFill>
          </w14:textFill>
        </w:rPr>
      </w:pPr>
    </w:p>
    <w:p w14:paraId="62CF0D6B">
      <w:pPr>
        <w:spacing w:line="360" w:lineRule="auto"/>
        <w:ind w:firstLine="1445" w:firstLineChars="400"/>
        <w:jc w:val="left"/>
        <w:rPr>
          <w:b/>
          <w:color w:val="000000" w:themeColor="text1"/>
          <w:spacing w:val="20"/>
          <w:sz w:val="32"/>
          <w:szCs w:val="32"/>
          <w:highlight w:val="none"/>
          <w14:textFill>
            <w14:solidFill>
              <w14:schemeClr w14:val="tx1"/>
            </w14:solidFill>
          </w14:textFill>
        </w:rPr>
      </w:pPr>
      <w:r>
        <w:rPr>
          <w:b/>
          <w:color w:val="000000" w:themeColor="text1"/>
          <w:spacing w:val="20"/>
          <w:sz w:val="32"/>
          <w:szCs w:val="32"/>
          <w:highlight w:val="none"/>
          <w14:textFill>
            <w14:solidFill>
              <w14:schemeClr w14:val="tx1"/>
            </w14:solidFill>
          </w14:textFill>
        </w:rPr>
        <w:t>投标人名称：</w:t>
      </w:r>
    </w:p>
    <w:p w14:paraId="3C42B377">
      <w:pPr>
        <w:jc w:val="center"/>
        <w:rPr>
          <w:b/>
          <w:color w:val="000000" w:themeColor="text1"/>
          <w:sz w:val="32"/>
          <w:szCs w:val="32"/>
          <w:highlight w:val="none"/>
          <w14:textFill>
            <w14:solidFill>
              <w14:schemeClr w14:val="tx1"/>
            </w14:solidFill>
          </w14:textFill>
        </w:rPr>
      </w:pPr>
    </w:p>
    <w:p w14:paraId="65EB9DCA">
      <w:pPr>
        <w:widowControl/>
        <w:jc w:val="left"/>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1B114C1D">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pPr>
      <w:bookmarkStart w:id="832" w:name="_Hlt520350918"/>
      <w:bookmarkEnd w:id="832"/>
      <w:bookmarkStart w:id="833" w:name="_Hlt520343000"/>
      <w:bookmarkEnd w:id="833"/>
      <w:bookmarkStart w:id="834" w:name="_Hlt520343392"/>
      <w:bookmarkEnd w:id="834"/>
      <w:bookmarkStart w:id="835" w:name="_Hlt520273711"/>
      <w:bookmarkEnd w:id="835"/>
      <w:bookmarkStart w:id="836" w:name="_Hlt520274393"/>
      <w:bookmarkEnd w:id="836"/>
      <w:bookmarkStart w:id="837" w:name="_Hlt520274121"/>
      <w:bookmarkEnd w:id="837"/>
      <w:bookmarkStart w:id="838" w:name="_Hlt520274407"/>
      <w:bookmarkEnd w:id="838"/>
      <w:bookmarkStart w:id="839" w:name="_Hlt520355504"/>
      <w:bookmarkEnd w:id="839"/>
      <w:bookmarkStart w:id="840" w:name="_Hlt520271212"/>
      <w:bookmarkEnd w:id="840"/>
      <w:bookmarkStart w:id="841" w:name="_Hlt520274065"/>
      <w:bookmarkEnd w:id="841"/>
      <w:bookmarkStart w:id="842" w:name="_Toc480942349"/>
      <w:bookmarkStart w:id="843" w:name="_Ref467988698"/>
      <w:bookmarkStart w:id="844" w:name="_Toc142311058"/>
      <w:bookmarkStart w:id="845" w:name="_Toc127151556"/>
      <w:bookmarkStart w:id="846" w:name="_Toc226309800"/>
      <w:bookmarkStart w:id="847" w:name="_Toc150480794"/>
      <w:bookmarkStart w:id="848" w:name="_Toc195842921"/>
      <w:bookmarkStart w:id="849" w:name="_Toc150774761"/>
      <w:bookmarkStart w:id="850" w:name="_Toc520356217"/>
      <w:bookmarkStart w:id="851" w:name="_Toc226337252"/>
      <w:bookmarkStart w:id="852" w:name="_Toc226965746"/>
      <w:bookmarkStart w:id="853" w:name="_Toc226965829"/>
      <w:r>
        <w:rPr>
          <w:color w:val="000000" w:themeColor="text1"/>
          <w:sz w:val="24"/>
          <w:highlight w:val="none"/>
          <w14:textFill>
            <w14:solidFill>
              <w14:schemeClr w14:val="tx1"/>
            </w14:solidFill>
          </w14:textFill>
        </w:rPr>
        <w:t>投标</w:t>
      </w:r>
      <w:bookmarkEnd w:id="842"/>
      <w:bookmarkEnd w:id="843"/>
      <w:r>
        <w:rPr>
          <w:color w:val="000000" w:themeColor="text1"/>
          <w:sz w:val="24"/>
          <w:highlight w:val="none"/>
          <w14:textFill>
            <w14:solidFill>
              <w14:schemeClr w14:val="tx1"/>
            </w14:solidFill>
          </w14:textFill>
        </w:rPr>
        <w:t>书</w:t>
      </w:r>
      <w:bookmarkEnd w:id="844"/>
      <w:bookmarkEnd w:id="845"/>
      <w:bookmarkEnd w:id="846"/>
      <w:bookmarkEnd w:id="847"/>
      <w:bookmarkEnd w:id="848"/>
      <w:bookmarkEnd w:id="849"/>
      <w:bookmarkEnd w:id="850"/>
      <w:bookmarkEnd w:id="851"/>
      <w:bookmarkEnd w:id="852"/>
      <w:bookmarkEnd w:id="853"/>
      <w:r>
        <w:rPr>
          <w:color w:val="000000" w:themeColor="text1"/>
          <w:sz w:val="24"/>
          <w:szCs w:val="20"/>
          <w:highlight w:val="none"/>
          <w14:textFill>
            <w14:solidFill>
              <w14:schemeClr w14:val="tx1"/>
            </w14:solidFill>
          </w14:textFill>
        </w:rPr>
        <w:t>（实质性格式）</w:t>
      </w:r>
    </w:p>
    <w:p w14:paraId="01A1C670">
      <w:pPr>
        <w:tabs>
          <w:tab w:val="left" w:pos="5580"/>
        </w:tabs>
        <w:spacing w:line="360" w:lineRule="auto"/>
        <w:rPr>
          <w:color w:val="000000" w:themeColor="text1"/>
          <w:sz w:val="24"/>
          <w:highlight w:val="none"/>
          <w14:textFill>
            <w14:solidFill>
              <w14:schemeClr w14:val="tx1"/>
            </w14:solidFill>
          </w14:textFill>
        </w:rPr>
      </w:pPr>
    </w:p>
    <w:p w14:paraId="36465842">
      <w:pPr>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投标书</w:t>
      </w:r>
    </w:p>
    <w:p w14:paraId="43B49DD7">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（采购人或采购代理机构）</w:t>
      </w:r>
    </w:p>
    <w:p w14:paraId="03181973">
      <w:pPr>
        <w:tabs>
          <w:tab w:val="left" w:pos="5580"/>
        </w:tabs>
        <w:spacing w:line="360" w:lineRule="auto"/>
        <w:rPr>
          <w:color w:val="000000" w:themeColor="text1"/>
          <w:sz w:val="24"/>
          <w:szCs w:val="20"/>
          <w:highlight w:val="none"/>
          <w14:textFill>
            <w14:solidFill>
              <w14:schemeClr w14:val="tx1"/>
            </w14:solidFill>
          </w14:textFill>
        </w:rPr>
      </w:pPr>
    </w:p>
    <w:p w14:paraId="4E950A2C">
      <w:pPr>
        <w:tabs>
          <w:tab w:val="left" w:pos="5580"/>
        </w:tabs>
        <w:spacing w:line="360" w:lineRule="auto"/>
        <w:ind w:firstLine="408"/>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我方参加你方就___________（项目名称，项目编号）组织的招标活动，并对此项目进行投标。</w:t>
      </w:r>
    </w:p>
    <w:p w14:paraId="46B41912">
      <w:pPr>
        <w:tabs>
          <w:tab w:val="left" w:pos="5580"/>
        </w:tabs>
        <w:spacing w:line="360" w:lineRule="auto"/>
        <w:ind w:firstLine="408"/>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 我方</w:t>
      </w:r>
      <w:r>
        <w:rPr>
          <w:color w:val="000000" w:themeColor="text1"/>
          <w:sz w:val="24"/>
          <w:highlight w:val="none"/>
          <w14:textFill>
            <w14:solidFill>
              <w14:schemeClr w14:val="tx1"/>
            </w14:solidFill>
          </w14:textFill>
        </w:rPr>
        <w:t>已详细审查全部招标文件</w:t>
      </w:r>
      <w:r>
        <w:rPr>
          <w:color w:val="000000" w:themeColor="text1"/>
          <w:sz w:val="24"/>
          <w:szCs w:val="20"/>
          <w:highlight w:val="none"/>
          <w14:textFill>
            <w14:solidFill>
              <w14:schemeClr w14:val="tx1"/>
            </w14:solidFill>
          </w14:textFill>
        </w:rPr>
        <w:t>，自愿参与投标并承诺如下：</w:t>
      </w:r>
    </w:p>
    <w:p w14:paraId="0632A547">
      <w:pPr>
        <w:tabs>
          <w:tab w:val="left" w:pos="720"/>
          <w:tab w:val="left" w:pos="900"/>
        </w:tabs>
        <w:spacing w:line="360" w:lineRule="auto"/>
        <w:ind w:left="360" w:firstLine="72" w:firstLineChars="3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（1）本投标有效期为自提交投标文件的截止之日起</w:t>
      </w:r>
      <w:r>
        <w:rPr>
          <w:color w:val="000000" w:themeColor="text1"/>
          <w:sz w:val="24"/>
          <w:highlight w:val="none"/>
          <w14:textFill>
            <w14:solidFill>
              <w14:schemeClr w14:val="tx1"/>
            </w14:solidFill>
          </w14:textFill>
        </w:rPr>
        <w:t>_____</w:t>
      </w:r>
      <w:r>
        <w:rPr>
          <w:color w:val="000000" w:themeColor="text1"/>
          <w:sz w:val="24"/>
          <w:szCs w:val="20"/>
          <w:highlight w:val="none"/>
          <w14:textFill>
            <w14:solidFill>
              <w14:schemeClr w14:val="tx1"/>
            </w14:solidFill>
          </w14:textFill>
        </w:rPr>
        <w:t>个日历日。</w:t>
      </w:r>
    </w:p>
    <w:p w14:paraId="5FFB512F">
      <w:pPr>
        <w:tabs>
          <w:tab w:val="left" w:pos="720"/>
          <w:tab w:val="left" w:pos="900"/>
        </w:tabs>
        <w:spacing w:line="360" w:lineRule="auto"/>
        <w:ind w:left="360" w:firstLine="72" w:firstLineChars="3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（2）除合同条款及采购需求偏离表列出的偏离外，我方响应招标文件的全部要求。</w:t>
      </w:r>
    </w:p>
    <w:p w14:paraId="47666159">
      <w:pPr>
        <w:tabs>
          <w:tab w:val="left" w:pos="5580"/>
        </w:tabs>
        <w:spacing w:line="360" w:lineRule="auto"/>
        <w:ind w:firstLine="420" w:firstLineChars="175"/>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（3）我方已提供的全部文件资料是真实、准确的，并对此承担一切法律后果。</w:t>
      </w:r>
    </w:p>
    <w:p w14:paraId="3DB1750A">
      <w:pPr>
        <w:tabs>
          <w:tab w:val="left" w:pos="5580"/>
        </w:tabs>
        <w:spacing w:line="360" w:lineRule="auto"/>
        <w:ind w:firstLine="420" w:firstLineChars="175"/>
        <w:rPr>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（4）如我方中标，我方将在法律规定的期限内与你方签订合同，按照招标文件要求提交履约保证金，并在合同约定的期限内完成合同规定的全部义务。</w:t>
      </w:r>
    </w:p>
    <w:p w14:paraId="5BE3D513">
      <w:pPr>
        <w:spacing w:line="360" w:lineRule="auto"/>
        <w:ind w:left="42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其他补充条款（如有）：</w:t>
      </w:r>
      <w:r>
        <w:rPr>
          <w:color w:val="000000" w:themeColor="text1"/>
          <w:sz w:val="24"/>
          <w:szCs w:val="20"/>
          <w:highlight w:val="none"/>
          <w14:textFill>
            <w14:solidFill>
              <w14:schemeClr w14:val="tx1"/>
            </w14:solidFill>
          </w14:textFill>
        </w:rPr>
        <w:t>___________</w:t>
      </w:r>
      <w:r>
        <w:rPr>
          <w:color w:val="000000" w:themeColor="text1"/>
          <w:sz w:val="24"/>
          <w:highlight w:val="none"/>
          <w14:textFill>
            <w14:solidFill>
              <w14:schemeClr w14:val="tx1"/>
            </w14:solidFill>
          </w14:textFill>
        </w:rPr>
        <w:t>。</w:t>
      </w:r>
    </w:p>
    <w:p w14:paraId="4E722EF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与本投标有关的一切正式往来信函请寄：</w:t>
      </w:r>
    </w:p>
    <w:p w14:paraId="0D7FA2C1">
      <w:pPr>
        <w:tabs>
          <w:tab w:val="left" w:pos="5580"/>
        </w:tabs>
        <w:spacing w:line="360" w:lineRule="auto"/>
        <w:ind w:left="420"/>
        <w:rPr>
          <w:color w:val="000000" w:themeColor="text1"/>
          <w:sz w:val="24"/>
          <w:szCs w:val="20"/>
          <w:highlight w:val="none"/>
          <w14:textFill>
            <w14:solidFill>
              <w14:schemeClr w14:val="tx1"/>
            </w14:solidFill>
          </w14:textFill>
        </w:rPr>
      </w:pPr>
    </w:p>
    <w:p w14:paraId="7493795D">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地址_________________________     传真____________________________</w:t>
      </w:r>
    </w:p>
    <w:p w14:paraId="58A3C7EA">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电话_________________________     电子函件________________________</w:t>
      </w:r>
    </w:p>
    <w:p w14:paraId="1E3941D6">
      <w:pPr>
        <w:tabs>
          <w:tab w:val="left" w:pos="5580"/>
        </w:tabs>
        <w:spacing w:line="360" w:lineRule="auto"/>
        <w:ind w:left="420"/>
        <w:rPr>
          <w:color w:val="000000" w:themeColor="text1"/>
          <w:sz w:val="24"/>
          <w:szCs w:val="20"/>
          <w:highlight w:val="none"/>
          <w14:textFill>
            <w14:solidFill>
              <w14:schemeClr w14:val="tx1"/>
            </w14:solidFill>
          </w14:textFill>
        </w:rPr>
      </w:pPr>
    </w:p>
    <w:p w14:paraId="159F82D1">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投标人名称（加盖公章） ___________</w:t>
      </w:r>
    </w:p>
    <w:p w14:paraId="236A37C3">
      <w:pPr>
        <w:tabs>
          <w:tab w:val="left" w:pos="5580"/>
        </w:tabs>
        <w:spacing w:line="360" w:lineRule="auto"/>
        <w:ind w:left="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3CE9F148">
      <w:pPr>
        <w:tabs>
          <w:tab w:val="left" w:pos="5580"/>
        </w:tabs>
        <w:spacing w:line="360" w:lineRule="auto"/>
        <w:ind w:left="420"/>
        <w:rPr>
          <w:color w:val="000000" w:themeColor="text1"/>
          <w:sz w:val="24"/>
          <w:szCs w:val="20"/>
          <w:highlight w:val="none"/>
          <w:u w:val="single"/>
          <w14:textFill>
            <w14:solidFill>
              <w14:schemeClr w14:val="tx1"/>
            </w14:solidFill>
          </w14:textFill>
        </w:rPr>
      </w:pPr>
    </w:p>
    <w:p w14:paraId="75DA2EE5">
      <w:pPr>
        <w:widowControl/>
        <w:jc w:val="left"/>
        <w:rPr>
          <w:color w:val="000000" w:themeColor="text1"/>
          <w:sz w:val="24"/>
          <w:highlight w:val="none"/>
          <w14:textFill>
            <w14:solidFill>
              <w14:schemeClr w14:val="tx1"/>
            </w14:solidFill>
          </w14:textFill>
        </w:rPr>
      </w:pPr>
      <w:bookmarkStart w:id="854" w:name="_Hlt520355938"/>
      <w:bookmarkEnd w:id="854"/>
      <w:bookmarkStart w:id="855" w:name="_Hlt520356243"/>
      <w:bookmarkEnd w:id="855"/>
      <w:bookmarkStart w:id="856" w:name="_Toc195842922"/>
      <w:bookmarkStart w:id="857" w:name="_Toc226965830"/>
      <w:bookmarkStart w:id="858" w:name="_Toc226965747"/>
      <w:bookmarkStart w:id="859" w:name="_Toc305158899"/>
      <w:bookmarkStart w:id="860" w:name="_Toc480942350"/>
      <w:bookmarkStart w:id="861" w:name="_Toc226337253"/>
      <w:bookmarkStart w:id="862" w:name="_Toc150480795"/>
      <w:bookmarkStart w:id="863" w:name="_Toc265228395"/>
      <w:bookmarkStart w:id="864" w:name="_Toc127151557"/>
      <w:bookmarkStart w:id="865" w:name="_Toc226309801"/>
      <w:bookmarkStart w:id="866" w:name="_Toc142311059"/>
      <w:bookmarkStart w:id="867" w:name="_Toc264969247"/>
      <w:bookmarkStart w:id="868" w:name="_Toc150774762"/>
      <w:bookmarkStart w:id="869" w:name="_Ref467988705"/>
      <w:bookmarkStart w:id="870" w:name="_Toc305158825"/>
      <w:bookmarkStart w:id="871" w:name="_Toc520356218"/>
      <w:r>
        <w:rPr>
          <w:color w:val="000000" w:themeColor="text1"/>
          <w:sz w:val="24"/>
          <w:highlight w:val="none"/>
          <w14:textFill>
            <w14:solidFill>
              <w14:schemeClr w14:val="tx1"/>
            </w14:solidFill>
          </w14:textFill>
        </w:rPr>
        <w:br w:type="page"/>
      </w:r>
    </w:p>
    <w:p w14:paraId="4E45FBEE">
      <w:pPr>
        <w:numPr>
          <w:ilvl w:val="0"/>
          <w:numId w:val="19"/>
        </w:numPr>
        <w:tabs>
          <w:tab w:val="left" w:pos="360"/>
        </w:tabs>
        <w:snapToGrid w:val="0"/>
        <w:spacing w:line="360" w:lineRule="auto"/>
        <w:outlineLvl w:val="1"/>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授权委托书（实质性格式）</w:t>
      </w:r>
    </w:p>
    <w:p w14:paraId="6DDEB34C">
      <w:pPr>
        <w:spacing w:line="360" w:lineRule="exact"/>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授权委托书</w:t>
      </w:r>
    </w:p>
    <w:p w14:paraId="139162A6">
      <w:pPr>
        <w:spacing w:line="360" w:lineRule="auto"/>
        <w:ind w:firstLine="420"/>
        <w:rPr>
          <w:color w:val="000000" w:themeColor="text1"/>
          <w:sz w:val="24"/>
          <w:szCs w:val="20"/>
          <w:highlight w:val="none"/>
          <w14:textFill>
            <w14:solidFill>
              <w14:schemeClr w14:val="tx1"/>
            </w14:solidFill>
          </w14:textFill>
        </w:rPr>
      </w:pPr>
    </w:p>
    <w:p w14:paraId="4B822D7B">
      <w:pPr>
        <w:spacing w:line="360" w:lineRule="auto"/>
        <w:ind w:firstLine="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本人</w:t>
      </w:r>
      <w:r>
        <w:rPr>
          <w:color w:val="000000" w:themeColor="text1"/>
          <w:sz w:val="24"/>
          <w:highlight w:val="none"/>
          <w:lang w:val="zh-CN"/>
          <w14:textFill>
            <w14:solidFill>
              <w14:schemeClr w14:val="tx1"/>
            </w14:solidFill>
          </w14:textFill>
        </w:rPr>
        <w:t>_______</w:t>
      </w:r>
      <w:r>
        <w:rPr>
          <w:color w:val="000000" w:themeColor="text1"/>
          <w:sz w:val="24"/>
          <w:szCs w:val="20"/>
          <w:highlight w:val="none"/>
          <w14:textFill>
            <w14:solidFill>
              <w14:schemeClr w14:val="tx1"/>
            </w14:solidFill>
          </w14:textFill>
        </w:rPr>
        <w:t>（姓名）系</w:t>
      </w:r>
      <w:r>
        <w:rPr>
          <w:color w:val="000000" w:themeColor="text1"/>
          <w:sz w:val="24"/>
          <w:highlight w:val="none"/>
          <w:lang w:val="zh-CN"/>
          <w14:textFill>
            <w14:solidFill>
              <w14:schemeClr w14:val="tx1"/>
            </w14:solidFill>
          </w14:textFill>
        </w:rPr>
        <w:t>________________</w:t>
      </w:r>
      <w:r>
        <w:rPr>
          <w:color w:val="000000" w:themeColor="text1"/>
          <w:sz w:val="24"/>
          <w:szCs w:val="20"/>
          <w:highlight w:val="none"/>
          <w14:textFill>
            <w14:solidFill>
              <w14:schemeClr w14:val="tx1"/>
            </w14:solidFill>
          </w14:textFill>
        </w:rPr>
        <w:t>（投标人名称）的法定代表人（单位负责人），现委托</w:t>
      </w:r>
      <w:r>
        <w:rPr>
          <w:color w:val="000000" w:themeColor="text1"/>
          <w:sz w:val="24"/>
          <w:highlight w:val="none"/>
          <w:lang w:val="zh-CN"/>
          <w14:textFill>
            <w14:solidFill>
              <w14:schemeClr w14:val="tx1"/>
            </w14:solidFill>
          </w14:textFill>
        </w:rPr>
        <w:t>_______</w:t>
      </w:r>
      <w:r>
        <w:rPr>
          <w:color w:val="000000" w:themeColor="text1"/>
          <w:sz w:val="24"/>
          <w:szCs w:val="20"/>
          <w:highlight w:val="none"/>
          <w14:textFill>
            <w14:solidFill>
              <w14:schemeClr w14:val="tx1"/>
            </w14:solidFill>
          </w14:textFill>
        </w:rPr>
        <w:t>（姓名）为我方代理人。代理人根据授权，以我方名义签署、澄清确认、提交、撤回、修改</w:t>
      </w:r>
      <w:r>
        <w:rPr>
          <w:color w:val="000000" w:themeColor="text1"/>
          <w:sz w:val="24"/>
          <w:highlight w:val="none"/>
          <w:lang w:val="zh-CN"/>
          <w14:textFill>
            <w14:solidFill>
              <w14:schemeClr w14:val="tx1"/>
            </w14:solidFill>
          </w14:textFill>
        </w:rPr>
        <w:t>________________</w:t>
      </w:r>
      <w:r>
        <w:rPr>
          <w:color w:val="000000" w:themeColor="text1"/>
          <w:sz w:val="24"/>
          <w:szCs w:val="20"/>
          <w:highlight w:val="none"/>
          <w14:textFill>
            <w14:solidFill>
              <w14:schemeClr w14:val="tx1"/>
            </w14:solidFill>
          </w14:textFill>
        </w:rPr>
        <w:t>（项目名称）投标文件和处理有关事宜，其法律后果由我方承担。</w:t>
      </w:r>
    </w:p>
    <w:p w14:paraId="5C17A3D8">
      <w:pPr>
        <w:spacing w:line="360" w:lineRule="auto"/>
        <w:ind w:firstLine="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委托期限：自本授权委托书签署之日起至投标有效期届满之日止。</w:t>
      </w:r>
    </w:p>
    <w:p w14:paraId="11F57F58">
      <w:pPr>
        <w:spacing w:line="360" w:lineRule="auto"/>
        <w:ind w:firstLine="420"/>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代理人无转委托权。</w:t>
      </w:r>
      <w:r>
        <w:rPr>
          <w:color w:val="000000" w:themeColor="text1"/>
          <w:sz w:val="24"/>
          <w:szCs w:val="20"/>
          <w:highlight w:val="none"/>
          <w14:textFill>
            <w14:solidFill>
              <w14:schemeClr w14:val="tx1"/>
            </w14:solidFill>
          </w14:textFill>
        </w:rPr>
        <w:cr/>
      </w:r>
    </w:p>
    <w:p w14:paraId="12231FB3">
      <w:pPr>
        <w:spacing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：________________</w:t>
      </w:r>
    </w:p>
    <w:p w14:paraId="6883C980">
      <w:pPr>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法定代表人（单位负责人）（签字或</w:t>
      </w:r>
      <w:r>
        <w:rPr>
          <w:rFonts w:hint="eastAsia"/>
          <w:color w:val="000000" w:themeColor="text1"/>
          <w:sz w:val="24"/>
          <w:szCs w:val="20"/>
          <w:highlight w:val="none"/>
          <w14:textFill>
            <w14:solidFill>
              <w14:schemeClr w14:val="tx1"/>
            </w14:solidFill>
          </w14:textFill>
        </w:rPr>
        <w:t>盖章</w:t>
      </w:r>
      <w:r>
        <w:rPr>
          <w:color w:val="000000" w:themeColor="text1"/>
          <w:sz w:val="24"/>
          <w:szCs w:val="20"/>
          <w:highlight w:val="none"/>
          <w14:textFill>
            <w14:solidFill>
              <w14:schemeClr w14:val="tx1"/>
            </w14:solidFill>
          </w14:textFill>
        </w:rPr>
        <w:t>）：</w:t>
      </w:r>
      <w:r>
        <w:rPr>
          <w:color w:val="000000" w:themeColor="text1"/>
          <w:sz w:val="24"/>
          <w:highlight w:val="none"/>
          <w:lang w:val="zh-CN"/>
          <w14:textFill>
            <w14:solidFill>
              <w14:schemeClr w14:val="tx1"/>
            </w14:solidFill>
          </w14:textFill>
        </w:rPr>
        <w:t>________________</w:t>
      </w:r>
    </w:p>
    <w:p w14:paraId="22D62B8A">
      <w:pPr>
        <w:autoSpaceDE w:val="0"/>
        <w:autoSpaceDN w:val="0"/>
        <w:adjustRightInd w:val="0"/>
        <w:snapToGrid w:val="0"/>
        <w:spacing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委托代理人（签字或</w:t>
      </w:r>
      <w:r>
        <w:rPr>
          <w:rFonts w:hint="eastAsia"/>
          <w:color w:val="000000" w:themeColor="text1"/>
          <w:sz w:val="24"/>
          <w:szCs w:val="20"/>
          <w:highlight w:val="none"/>
          <w14:textFill>
            <w14:solidFill>
              <w14:schemeClr w14:val="tx1"/>
            </w14:solidFill>
          </w14:textFill>
        </w:rPr>
        <w:t>盖章</w:t>
      </w:r>
      <w:r>
        <w:rPr>
          <w:color w:val="000000" w:themeColor="text1"/>
          <w:sz w:val="24"/>
          <w:highlight w:val="none"/>
          <w14:textFill>
            <w14:solidFill>
              <w14:schemeClr w14:val="tx1"/>
            </w14:solidFill>
          </w14:textFill>
        </w:rPr>
        <w:t>）：</w:t>
      </w:r>
      <w:r>
        <w:rPr>
          <w:color w:val="000000" w:themeColor="text1"/>
          <w:sz w:val="24"/>
          <w:highlight w:val="none"/>
          <w:lang w:val="zh-CN"/>
          <w14:textFill>
            <w14:solidFill>
              <w14:schemeClr w14:val="tx1"/>
            </w14:solidFill>
          </w14:textFill>
        </w:rPr>
        <w:t>________________</w:t>
      </w:r>
      <w:r>
        <w:rPr>
          <w:color w:val="000000" w:themeColor="text1"/>
          <w:sz w:val="24"/>
          <w:highlight w:val="none"/>
          <w14:textFill>
            <w14:solidFill>
              <w14:schemeClr w14:val="tx1"/>
            </w14:solidFill>
          </w14:textFill>
        </w:rPr>
        <w:t xml:space="preserve">    </w:t>
      </w:r>
      <w:r>
        <w:rPr>
          <w:color w:val="000000" w:themeColor="text1"/>
          <w:sz w:val="24"/>
          <w:highlight w:val="none"/>
          <w:lang w:val="zh-CN"/>
          <w14:textFill>
            <w14:solidFill>
              <w14:schemeClr w14:val="tx1"/>
            </w14:solidFill>
          </w14:textFill>
        </w:rPr>
        <w:t xml:space="preserve">                      </w:t>
      </w:r>
    </w:p>
    <w:p w14:paraId="0D51002A">
      <w:pPr>
        <w:autoSpaceDE w:val="0"/>
        <w:autoSpaceDN w:val="0"/>
        <w:adjustRightInd w:val="0"/>
        <w:snapToGrid w:val="0"/>
        <w:spacing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日期：_____年______月______日</w:t>
      </w:r>
    </w:p>
    <w:p w14:paraId="777FF31E">
      <w:pPr>
        <w:tabs>
          <w:tab w:val="left" w:pos="5580"/>
        </w:tabs>
        <w:spacing w:line="360" w:lineRule="auto"/>
        <w:ind w:firstLine="480" w:firstLineChars="200"/>
        <w:rPr>
          <w:color w:val="000000" w:themeColor="text1"/>
          <w:sz w:val="24"/>
          <w:szCs w:val="20"/>
          <w:highlight w:val="none"/>
          <w14:textFill>
            <w14:solidFill>
              <w14:schemeClr w14:val="tx1"/>
            </w14:solidFill>
          </w14:textFill>
        </w:rPr>
      </w:pPr>
    </w:p>
    <w:p w14:paraId="029EB805">
      <w:pPr>
        <w:tabs>
          <w:tab w:val="left" w:pos="5580"/>
        </w:tabs>
        <w:spacing w:line="360" w:lineRule="auto"/>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附：法定代表人</w:t>
      </w:r>
      <w:r>
        <w:rPr>
          <w:rFonts w:hint="eastAsia"/>
          <w:color w:val="000000" w:themeColor="text1"/>
          <w:sz w:val="24"/>
          <w:szCs w:val="20"/>
          <w:highlight w:val="none"/>
          <w14:textFill>
            <w14:solidFill>
              <w14:schemeClr w14:val="tx1"/>
            </w14:solidFill>
          </w14:textFill>
        </w:rPr>
        <w:t>（单位负责人）</w:t>
      </w:r>
      <w:r>
        <w:rPr>
          <w:color w:val="000000" w:themeColor="text1"/>
          <w:sz w:val="24"/>
          <w:szCs w:val="20"/>
          <w:highlight w:val="none"/>
          <w14:textFill>
            <w14:solidFill>
              <w14:schemeClr w14:val="tx1"/>
            </w14:solidFill>
          </w14:textFill>
        </w:rPr>
        <w:t>及委托代理人身份证明文件电子件：</w:t>
      </w:r>
    </w:p>
    <w:p w14:paraId="1E063D82">
      <w:pPr>
        <w:tabs>
          <w:tab w:val="left" w:pos="5580"/>
        </w:tabs>
        <w:spacing w:line="360" w:lineRule="auto"/>
        <w:jc w:val="left"/>
        <w:rPr>
          <w:color w:val="000000" w:themeColor="text1"/>
          <w:sz w:val="24"/>
          <w:szCs w:val="20"/>
          <w:highlight w:val="none"/>
          <w14:textFill>
            <w14:solidFill>
              <w14:schemeClr w14:val="tx1"/>
            </w14:solidFill>
          </w14:textFill>
        </w:rPr>
      </w:pPr>
    </w:p>
    <w:p w14:paraId="707265B7">
      <w:pPr>
        <w:tabs>
          <w:tab w:val="left" w:pos="5580"/>
        </w:tabs>
        <w:spacing w:line="360" w:lineRule="auto"/>
        <w:jc w:val="left"/>
        <w:rPr>
          <w:color w:val="000000" w:themeColor="text1"/>
          <w:sz w:val="24"/>
          <w:szCs w:val="20"/>
          <w:highlight w:val="none"/>
          <w14:textFill>
            <w14:solidFill>
              <w14:schemeClr w14:val="tx1"/>
            </w14:solidFill>
          </w14:textFill>
        </w:rPr>
      </w:pPr>
    </w:p>
    <w:p w14:paraId="6FB504E1">
      <w:pPr>
        <w:tabs>
          <w:tab w:val="left" w:pos="5580"/>
        </w:tabs>
        <w:spacing w:line="360" w:lineRule="auto"/>
        <w:jc w:val="left"/>
        <w:rPr>
          <w:color w:val="000000" w:themeColor="text1"/>
          <w:sz w:val="24"/>
          <w:szCs w:val="20"/>
          <w:highlight w:val="none"/>
          <w14:textFill>
            <w14:solidFill>
              <w14:schemeClr w14:val="tx1"/>
            </w14:solidFill>
          </w14:textFill>
        </w:rPr>
      </w:pPr>
    </w:p>
    <w:p w14:paraId="0E891F0E">
      <w:pPr>
        <w:tabs>
          <w:tab w:val="left" w:pos="5580"/>
        </w:tabs>
        <w:spacing w:line="360" w:lineRule="auto"/>
        <w:jc w:val="left"/>
        <w:rPr>
          <w:color w:val="000000" w:themeColor="text1"/>
          <w:sz w:val="24"/>
          <w:szCs w:val="20"/>
          <w:highlight w:val="none"/>
          <w14:textFill>
            <w14:solidFill>
              <w14:schemeClr w14:val="tx1"/>
            </w14:solidFill>
          </w14:textFill>
        </w:rPr>
      </w:pPr>
    </w:p>
    <w:p w14:paraId="3D79248B">
      <w:pPr>
        <w:tabs>
          <w:tab w:val="left" w:pos="5580"/>
        </w:tabs>
        <w:spacing w:line="360" w:lineRule="auto"/>
        <w:jc w:val="left"/>
        <w:rPr>
          <w:color w:val="000000" w:themeColor="text1"/>
          <w:sz w:val="24"/>
          <w:szCs w:val="20"/>
          <w:highlight w:val="none"/>
          <w14:textFill>
            <w14:solidFill>
              <w14:schemeClr w14:val="tx1"/>
            </w14:solidFill>
          </w14:textFill>
        </w:rPr>
      </w:pPr>
    </w:p>
    <w:p w14:paraId="6B7BB4C5">
      <w:pPr>
        <w:tabs>
          <w:tab w:val="left" w:pos="5580"/>
        </w:tabs>
        <w:spacing w:line="360" w:lineRule="auto"/>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说明：</w:t>
      </w:r>
    </w:p>
    <w:p w14:paraId="03D2E653">
      <w:pPr>
        <w:tabs>
          <w:tab w:val="left" w:pos="5580"/>
        </w:tabs>
        <w:spacing w:line="360" w:lineRule="auto"/>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1.若供应商为事业单位或其他组织或分支机构，则法定代表人（单位负责人）处的签署人可为单位负责人。</w:t>
      </w:r>
    </w:p>
    <w:p w14:paraId="4CDAC243">
      <w:pPr>
        <w:tabs>
          <w:tab w:val="left" w:pos="5580"/>
        </w:tabs>
        <w:spacing w:line="360" w:lineRule="auto"/>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2.若投标文件中签字之处均为法定代表人（单位负责人）本人签署，则可不提供本《授权委托书》，但须提供《法定代表人（单位负责人）身份证明》；否则，不需要提供《法定代表人（单位负责人）身份证明》。</w:t>
      </w:r>
    </w:p>
    <w:p w14:paraId="7F5B6272">
      <w:pPr>
        <w:tabs>
          <w:tab w:val="left" w:pos="5580"/>
        </w:tabs>
        <w:spacing w:line="360" w:lineRule="auto"/>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3.供应商为自然人的情形，可不提供本《授权委托书》。</w:t>
      </w:r>
    </w:p>
    <w:p w14:paraId="6FDCB502">
      <w:pPr>
        <w:tabs>
          <w:tab w:val="left" w:pos="5580"/>
        </w:tabs>
        <w:spacing w:line="360" w:lineRule="auto"/>
        <w:jc w:val="left"/>
        <w:rPr>
          <w:color w:val="000000" w:themeColor="text1"/>
          <w:sz w:val="30"/>
          <w:szCs w:val="30"/>
          <w:highlight w:val="none"/>
          <w14:textFill>
            <w14:solidFill>
              <w14:schemeClr w14:val="tx1"/>
            </w14:solidFill>
          </w14:textFill>
        </w:rPr>
      </w:pPr>
      <w:r>
        <w:rPr>
          <w:color w:val="000000" w:themeColor="text1"/>
          <w:sz w:val="24"/>
          <w:szCs w:val="20"/>
          <w:highlight w:val="none"/>
          <w14:textFill>
            <w14:solidFill>
              <w14:schemeClr w14:val="tx1"/>
            </w14:solidFill>
          </w14:textFill>
        </w:rPr>
        <w:t>4.供应商应随本《授权委托书》同时提供法定代表人（单位负责人）及委托代理人的有效的身份证</w:t>
      </w:r>
      <w:r>
        <w:rPr>
          <w:rFonts w:hint="eastAsia"/>
          <w:color w:val="000000" w:themeColor="text1"/>
          <w:sz w:val="24"/>
          <w:szCs w:val="20"/>
          <w:highlight w:val="none"/>
          <w14:textFill>
            <w14:solidFill>
              <w14:schemeClr w14:val="tx1"/>
            </w14:solidFill>
          </w14:textFill>
        </w:rPr>
        <w:t>或</w:t>
      </w:r>
      <w:r>
        <w:rPr>
          <w:color w:val="000000" w:themeColor="text1"/>
          <w:sz w:val="24"/>
          <w:szCs w:val="20"/>
          <w:highlight w:val="none"/>
          <w14:textFill>
            <w14:solidFill>
              <w14:schemeClr w14:val="tx1"/>
            </w14:solidFill>
          </w14:textFill>
        </w:rPr>
        <w:t>护照等身份证明文件电子件。提供身份证的，应同时提供身份证</w:t>
      </w:r>
      <w:r>
        <w:rPr>
          <w:b/>
          <w:color w:val="000000" w:themeColor="text1"/>
          <w:sz w:val="24"/>
          <w:szCs w:val="20"/>
          <w:highlight w:val="none"/>
          <w14:textFill>
            <w14:solidFill>
              <w14:schemeClr w14:val="tx1"/>
            </w14:solidFill>
          </w14:textFill>
        </w:rPr>
        <w:t>双面</w:t>
      </w:r>
      <w:r>
        <w:rPr>
          <w:color w:val="000000" w:themeColor="text1"/>
          <w:sz w:val="24"/>
          <w:szCs w:val="20"/>
          <w:highlight w:val="none"/>
          <w14:textFill>
            <w14:solidFill>
              <w14:schemeClr w14:val="tx1"/>
            </w14:solidFill>
          </w14:textFill>
        </w:rPr>
        <w:t>电子件。</w:t>
      </w:r>
      <w:r>
        <w:rPr>
          <w:color w:val="000000" w:themeColor="text1"/>
          <w:sz w:val="30"/>
          <w:szCs w:val="30"/>
          <w:highlight w:val="none"/>
          <w14:textFill>
            <w14:solidFill>
              <w14:schemeClr w14:val="tx1"/>
            </w14:solidFill>
          </w14:textFill>
        </w:rPr>
        <w:br w:type="page"/>
      </w:r>
    </w:p>
    <w:p w14:paraId="011908D7">
      <w:pPr>
        <w:spacing w:line="360" w:lineRule="exact"/>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法定代表人（单位负责人）身份证明</w:t>
      </w:r>
    </w:p>
    <w:p w14:paraId="3874BE01">
      <w:pPr>
        <w:kinsoku w:val="0"/>
        <w:overflowPunct w:val="0"/>
        <w:spacing w:line="200" w:lineRule="exact"/>
        <w:rPr>
          <w:color w:val="000000" w:themeColor="text1"/>
          <w:sz w:val="20"/>
          <w:szCs w:val="20"/>
          <w:highlight w:val="none"/>
          <w14:textFill>
            <w14:solidFill>
              <w14:schemeClr w14:val="tx1"/>
            </w14:solidFill>
          </w14:textFill>
        </w:rPr>
      </w:pPr>
    </w:p>
    <w:p w14:paraId="71A9F20C">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（采购人或采购代理机构）</w:t>
      </w:r>
    </w:p>
    <w:p w14:paraId="1FB798D1">
      <w:pPr>
        <w:pStyle w:val="15"/>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兹证明，</w:t>
      </w:r>
    </w:p>
    <w:p w14:paraId="616E577A">
      <w:pPr>
        <w:pStyle w:val="15"/>
        <w:tabs>
          <w:tab w:val="left" w:pos="1690"/>
          <w:tab w:val="left" w:pos="3400"/>
          <w:tab w:val="left" w:pos="5110"/>
          <w:tab w:val="left" w:pos="6821"/>
        </w:tabs>
        <w:kinsoku w:val="0"/>
        <w:overflowPunct w:val="0"/>
        <w:spacing w:line="335"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姓名：____性别：____年龄：____职务：____</w:t>
      </w:r>
    </w:p>
    <w:p w14:paraId="611EBD15">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highlight w:val="none"/>
          <w14:textFill>
            <w14:solidFill>
              <w14:schemeClr w14:val="tx1"/>
            </w14:solidFill>
          </w14:textFill>
        </w:rPr>
      </w:pPr>
    </w:p>
    <w:p w14:paraId="7348BFB1">
      <w:pPr>
        <w:pStyle w:val="15"/>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000000" w:themeColor="text1"/>
          <w:highlight w:val="none"/>
          <w14:textFill>
            <w14:solidFill>
              <w14:schemeClr w14:val="tx1"/>
            </w14:solidFill>
          </w14:textFill>
        </w:rPr>
      </w:pPr>
      <w:r>
        <w:rPr>
          <w:rFonts w:ascii="Times New Roman" w:hAnsi="Times New Roman"/>
          <w:color w:val="000000" w:themeColor="text1"/>
          <w:highlight w:val="none"/>
          <w14:textFill>
            <w14:solidFill>
              <w14:schemeClr w14:val="tx1"/>
            </w14:solidFill>
          </w14:textFill>
        </w:rPr>
        <w:t>系</w:t>
      </w:r>
      <w:r>
        <w:rPr>
          <w:rFonts w:ascii="Times New Roman" w:hAnsi="Times New Roman"/>
          <w:color w:val="000000" w:themeColor="text1"/>
          <w:highlight w:val="none"/>
          <w:u w:val="single"/>
          <w14:textFill>
            <w14:solidFill>
              <w14:schemeClr w14:val="tx1"/>
            </w14:solidFill>
          </w14:textFill>
        </w:rPr>
        <w:tab/>
      </w:r>
      <w:r>
        <w:rPr>
          <w:rFonts w:ascii="Times New Roman" w:hAnsi="Times New Roman"/>
          <w:color w:val="000000" w:themeColor="text1"/>
          <w:highlight w:val="none"/>
          <w14:textFill>
            <w14:solidFill>
              <w14:schemeClr w14:val="tx1"/>
            </w14:solidFill>
          </w14:textFill>
        </w:rPr>
        <w:t>（投标人名称）的法定代表人（单位负责人）。</w:t>
      </w:r>
    </w:p>
    <w:p w14:paraId="48EEED2D">
      <w:pPr>
        <w:pStyle w:val="15"/>
        <w:tabs>
          <w:tab w:val="left" w:pos="2412"/>
          <w:tab w:val="left" w:pos="3883"/>
          <w:tab w:val="left" w:pos="5352"/>
          <w:tab w:val="left" w:pos="6821"/>
        </w:tabs>
        <w:kinsoku w:val="0"/>
        <w:overflowPunct w:val="0"/>
        <w:spacing w:line="335" w:lineRule="exact"/>
        <w:rPr>
          <w:rFonts w:ascii="Times New Roman" w:hAnsi="Times New Roman"/>
          <w:color w:val="000000" w:themeColor="text1"/>
          <w:highlight w:val="none"/>
          <w14:textFill>
            <w14:solidFill>
              <w14:schemeClr w14:val="tx1"/>
            </w14:solidFill>
          </w14:textFill>
        </w:rPr>
      </w:pPr>
    </w:p>
    <w:p w14:paraId="110DA534">
      <w:pPr>
        <w:pStyle w:val="15"/>
        <w:kinsoku w:val="0"/>
        <w:overflowPunct w:val="0"/>
        <w:spacing w:line="583" w:lineRule="auto"/>
        <w:ind w:right="-46"/>
        <w:rPr>
          <w:rFonts w:ascii="Times New Roman" w:hAnsi="Times New Roman"/>
          <w:color w:val="000000" w:themeColor="text1"/>
          <w:szCs w:val="20"/>
          <w:highlight w:val="none"/>
          <w14:textFill>
            <w14:solidFill>
              <w14:schemeClr w14:val="tx1"/>
            </w14:solidFill>
          </w14:textFill>
        </w:rPr>
      </w:pPr>
      <w:r>
        <w:rPr>
          <w:rFonts w:ascii="Times New Roman" w:hAnsi="Times New Roman"/>
          <w:color w:val="000000" w:themeColor="text1"/>
          <w:szCs w:val="20"/>
          <w:highlight w:val="none"/>
          <w14:textFill>
            <w14:solidFill>
              <w14:schemeClr w14:val="tx1"/>
            </w14:solidFill>
          </w14:textFill>
        </w:rPr>
        <w:t>附：法定代表人（单位负责人）身份证</w:t>
      </w:r>
      <w:r>
        <w:rPr>
          <w:rFonts w:hint="eastAsia" w:ascii="Times New Roman" w:hAnsi="Times New Roman"/>
          <w:color w:val="000000" w:themeColor="text1"/>
          <w:szCs w:val="20"/>
          <w:highlight w:val="none"/>
          <w14:textFill>
            <w14:solidFill>
              <w14:schemeClr w14:val="tx1"/>
            </w14:solidFill>
          </w14:textFill>
        </w:rPr>
        <w:t>或</w:t>
      </w:r>
      <w:r>
        <w:rPr>
          <w:rFonts w:ascii="Times New Roman" w:hAnsi="Times New Roman"/>
          <w:color w:val="000000" w:themeColor="text1"/>
          <w:szCs w:val="20"/>
          <w:highlight w:val="none"/>
          <w14:textFill>
            <w14:solidFill>
              <w14:schemeClr w14:val="tx1"/>
            </w14:solidFill>
          </w14:textFill>
        </w:rPr>
        <w:t>护照等身份证明文件电子件：</w:t>
      </w:r>
    </w:p>
    <w:p w14:paraId="538764CD">
      <w:pPr>
        <w:pStyle w:val="15"/>
        <w:kinsoku w:val="0"/>
        <w:overflowPunct w:val="0"/>
        <w:spacing w:line="583" w:lineRule="auto"/>
        <w:ind w:right="4305"/>
        <w:rPr>
          <w:rFonts w:ascii="Times New Roman" w:hAnsi="Times New Roman"/>
          <w:color w:val="000000" w:themeColor="text1"/>
          <w:spacing w:val="-3"/>
          <w:highlight w:val="none"/>
          <w14:textFill>
            <w14:solidFill>
              <w14:schemeClr w14:val="tx1"/>
            </w14:solidFill>
          </w14:textFill>
        </w:rPr>
      </w:pPr>
    </w:p>
    <w:p w14:paraId="0C32ED0F">
      <w:pPr>
        <w:autoSpaceDE w:val="0"/>
        <w:autoSpaceDN w:val="0"/>
        <w:adjustRightInd w:val="0"/>
        <w:snapToGrid w:val="0"/>
        <w:spacing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：________________</w:t>
      </w:r>
    </w:p>
    <w:p w14:paraId="18BD1119">
      <w:pPr>
        <w:pStyle w:val="15"/>
        <w:kinsoku w:val="0"/>
        <w:overflowPunct w:val="0"/>
        <w:spacing w:line="583" w:lineRule="auto"/>
        <w:ind w:right="95"/>
        <w:rPr>
          <w:rFonts w:ascii="Times New Roman" w:hAnsi="Times New Roman"/>
          <w:color w:val="000000" w:themeColor="text1"/>
          <w:spacing w:val="-3"/>
          <w:highlight w:val="none"/>
          <w14:textFill>
            <w14:solidFill>
              <w14:schemeClr w14:val="tx1"/>
            </w14:solidFill>
          </w14:textFill>
        </w:rPr>
      </w:pPr>
      <w:r>
        <w:rPr>
          <w:rFonts w:ascii="Times New Roman" w:hAnsi="Times New Roman"/>
          <w:color w:val="000000" w:themeColor="text1"/>
          <w:spacing w:val="-3"/>
          <w:highlight w:val="none"/>
          <w14:textFill>
            <w14:solidFill>
              <w14:schemeClr w14:val="tx1"/>
            </w14:solidFill>
          </w14:textFill>
        </w:rPr>
        <w:t>法定代表人（</w:t>
      </w:r>
      <w:r>
        <w:rPr>
          <w:rFonts w:ascii="Times New Roman" w:hAnsi="Times New Roman"/>
          <w:color w:val="000000" w:themeColor="text1"/>
          <w:highlight w:val="none"/>
          <w14:textFill>
            <w14:solidFill>
              <w14:schemeClr w14:val="tx1"/>
            </w14:solidFill>
          </w14:textFill>
        </w:rPr>
        <w:t>单位负责人</w:t>
      </w:r>
      <w:r>
        <w:rPr>
          <w:rFonts w:ascii="Times New Roman" w:hAnsi="Times New Roman"/>
          <w:color w:val="000000" w:themeColor="text1"/>
          <w:spacing w:val="-3"/>
          <w:highlight w:val="none"/>
          <w14:textFill>
            <w14:solidFill>
              <w14:schemeClr w14:val="tx1"/>
            </w14:solidFill>
          </w14:textFill>
        </w:rPr>
        <w:t>）（签字或</w:t>
      </w:r>
      <w:r>
        <w:rPr>
          <w:rFonts w:hint="eastAsia"/>
          <w:color w:val="000000" w:themeColor="text1"/>
          <w:szCs w:val="20"/>
          <w:highlight w:val="none"/>
          <w14:textFill>
            <w14:solidFill>
              <w14:schemeClr w14:val="tx1"/>
            </w14:solidFill>
          </w14:textFill>
        </w:rPr>
        <w:t>盖章</w:t>
      </w:r>
      <w:r>
        <w:rPr>
          <w:rFonts w:ascii="Times New Roman" w:hAnsi="Times New Roman"/>
          <w:color w:val="000000" w:themeColor="text1"/>
          <w:spacing w:val="-3"/>
          <w:highlight w:val="none"/>
          <w14:textFill>
            <w14:solidFill>
              <w14:schemeClr w14:val="tx1"/>
            </w14:solidFill>
          </w14:textFill>
        </w:rPr>
        <w:t>）：_______</w:t>
      </w:r>
    </w:p>
    <w:p w14:paraId="2845ABD9">
      <w:pPr>
        <w:autoSpaceDE w:val="0"/>
        <w:autoSpaceDN w:val="0"/>
        <w:adjustRightInd w:val="0"/>
        <w:snapToGrid w:val="0"/>
        <w:spacing w:line="360" w:lineRule="auto"/>
        <w:rPr>
          <w:color w:val="000000" w:themeColor="text1"/>
          <w:sz w:val="24"/>
          <w:highlight w:val="none"/>
          <w14:textFill>
            <w14:solidFill>
              <w14:schemeClr w14:val="tx1"/>
            </w14:solidFill>
          </w14:textFill>
        </w:rPr>
      </w:pPr>
    </w:p>
    <w:p w14:paraId="13DE6D6A">
      <w:pPr>
        <w:autoSpaceDE w:val="0"/>
        <w:autoSpaceDN w:val="0"/>
        <w:adjustRightInd w:val="0"/>
        <w:snapToGrid w:val="0"/>
        <w:spacing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日期：_____年______月______日</w:t>
      </w:r>
    </w:p>
    <w:p w14:paraId="57183D38">
      <w:pPr>
        <w:widowControl/>
        <w:jc w:val="left"/>
        <w:rPr>
          <w:i/>
          <w:color w:val="000000" w:themeColor="text1"/>
          <w:sz w:val="24"/>
          <w:szCs w:val="20"/>
          <w:highlight w:val="none"/>
          <w:u w:val="single"/>
          <w14:textFill>
            <w14:solidFill>
              <w14:schemeClr w14:val="tx1"/>
            </w14:solidFill>
          </w14:textFill>
        </w:rPr>
      </w:pPr>
    </w:p>
    <w:p w14:paraId="57F172A5">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64C813F5">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开标一览表</w:t>
      </w:r>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Pr>
          <w:color w:val="000000" w:themeColor="text1"/>
          <w:sz w:val="24"/>
          <w:szCs w:val="20"/>
          <w:highlight w:val="none"/>
          <w14:textFill>
            <w14:solidFill>
              <w14:schemeClr w14:val="tx1"/>
            </w14:solidFill>
          </w14:textFill>
        </w:rPr>
        <w:t>（实质性格式）</w:t>
      </w:r>
    </w:p>
    <w:p w14:paraId="6AB28D0C">
      <w:pPr>
        <w:spacing w:line="360" w:lineRule="exact"/>
        <w:jc w:val="center"/>
        <w:rPr>
          <w:b/>
          <w:color w:val="000000" w:themeColor="text1"/>
          <w:sz w:val="36"/>
          <w:szCs w:val="36"/>
          <w:highlight w:val="none"/>
          <w14:textFill>
            <w14:solidFill>
              <w14:schemeClr w14:val="tx1"/>
            </w14:solidFill>
          </w14:textFill>
        </w:rPr>
      </w:pPr>
      <w:bookmarkStart w:id="872" w:name="_Toc305158826"/>
      <w:bookmarkStart w:id="873" w:name="_Toc164608672"/>
      <w:bookmarkStart w:id="874" w:name="_Toc226965831"/>
      <w:bookmarkStart w:id="875" w:name="_Toc195842923"/>
      <w:bookmarkStart w:id="876" w:name="_Toc164608827"/>
      <w:bookmarkStart w:id="877" w:name="_Toc226337254"/>
      <w:bookmarkStart w:id="878" w:name="_Toc226965748"/>
      <w:bookmarkStart w:id="879" w:name="_Toc305158900"/>
      <w:bookmarkStart w:id="880" w:name="_Toc226309802"/>
      <w:bookmarkStart w:id="881" w:name="_Toc265228396"/>
      <w:bookmarkStart w:id="882" w:name="_Toc264969248"/>
      <w:r>
        <w:rPr>
          <w:b/>
          <w:color w:val="000000" w:themeColor="text1"/>
          <w:sz w:val="36"/>
          <w:szCs w:val="36"/>
          <w:highlight w:val="none"/>
          <w14:textFill>
            <w14:solidFill>
              <w14:schemeClr w14:val="tx1"/>
            </w14:solidFill>
          </w14:textFill>
        </w:rPr>
        <w:t>开标一览表</w:t>
      </w:r>
      <w:bookmarkEnd w:id="872"/>
      <w:bookmarkEnd w:id="873"/>
      <w:bookmarkEnd w:id="874"/>
      <w:bookmarkEnd w:id="875"/>
      <w:bookmarkEnd w:id="876"/>
      <w:bookmarkEnd w:id="877"/>
      <w:bookmarkEnd w:id="878"/>
      <w:bookmarkEnd w:id="879"/>
      <w:bookmarkEnd w:id="880"/>
      <w:bookmarkEnd w:id="881"/>
      <w:bookmarkEnd w:id="882"/>
    </w:p>
    <w:p w14:paraId="5ED9E68A">
      <w:pPr>
        <w:tabs>
          <w:tab w:val="left" w:pos="1800"/>
          <w:tab w:val="left" w:pos="5580"/>
        </w:tabs>
        <w:spacing w:line="360" w:lineRule="auto"/>
        <w:jc w:val="left"/>
        <w:rPr>
          <w:i/>
          <w:color w:val="000000" w:themeColor="text1"/>
          <w:sz w:val="24"/>
          <w:highlight w:val="none"/>
          <w14:textFill>
            <w14:solidFill>
              <w14:schemeClr w14:val="tx1"/>
            </w14:solidFill>
          </w14:textFill>
        </w:rPr>
      </w:pPr>
    </w:p>
    <w:p w14:paraId="686E2C86">
      <w:pPr>
        <w:tabs>
          <w:tab w:val="left" w:pos="1800"/>
          <w:tab w:val="left" w:pos="5580"/>
        </w:tabs>
        <w:spacing w:line="360" w:lineRule="auto"/>
        <w:ind w:firstLine="240" w:firstLineChars="100"/>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项目编号：_____________________     项目名称：____________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2BE3D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5AEFC33">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2722" w:type="dxa"/>
            <w:vMerge w:val="restart"/>
            <w:vAlign w:val="center"/>
          </w:tcPr>
          <w:p w14:paraId="050E2379">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投标人名称</w:t>
            </w:r>
          </w:p>
        </w:tc>
        <w:tc>
          <w:tcPr>
            <w:tcW w:w="2918" w:type="dxa"/>
            <w:gridSpan w:val="2"/>
            <w:vAlign w:val="center"/>
          </w:tcPr>
          <w:p w14:paraId="0A737E80">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投标报价</w:t>
            </w:r>
          </w:p>
        </w:tc>
        <w:tc>
          <w:tcPr>
            <w:tcW w:w="2916" w:type="dxa"/>
            <w:vMerge w:val="restart"/>
            <w:vAlign w:val="center"/>
          </w:tcPr>
          <w:p w14:paraId="0BC8A80E">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合同履行期限</w:t>
            </w:r>
          </w:p>
        </w:tc>
      </w:tr>
      <w:tr w14:paraId="12BE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5E306C0D">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722" w:type="dxa"/>
            <w:vMerge w:val="continue"/>
            <w:vAlign w:val="center"/>
          </w:tcPr>
          <w:p w14:paraId="02AE23B1">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61" w:type="dxa"/>
            <w:vAlign w:val="center"/>
          </w:tcPr>
          <w:p w14:paraId="6D9BDF2A">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大写</w:t>
            </w:r>
          </w:p>
        </w:tc>
        <w:tc>
          <w:tcPr>
            <w:tcW w:w="1457" w:type="dxa"/>
            <w:vAlign w:val="center"/>
          </w:tcPr>
          <w:p w14:paraId="0FCD525D">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小写</w:t>
            </w:r>
          </w:p>
        </w:tc>
        <w:tc>
          <w:tcPr>
            <w:tcW w:w="2916" w:type="dxa"/>
            <w:vMerge w:val="continue"/>
          </w:tcPr>
          <w:p w14:paraId="52DD66D1">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p>
        </w:tc>
      </w:tr>
      <w:tr w14:paraId="200D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7AF3AE2">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722" w:type="dxa"/>
            <w:vAlign w:val="center"/>
          </w:tcPr>
          <w:p w14:paraId="0872C479">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61" w:type="dxa"/>
            <w:vAlign w:val="center"/>
          </w:tcPr>
          <w:p w14:paraId="35E81DAA">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57" w:type="dxa"/>
            <w:vAlign w:val="center"/>
          </w:tcPr>
          <w:p w14:paraId="24C6D614">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916" w:type="dxa"/>
            <w:vAlign w:val="center"/>
          </w:tcPr>
          <w:p w14:paraId="7B0F9680">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r>
              <w:rPr>
                <w:rFonts w:hint="eastAsia"/>
                <w:color w:val="000000" w:themeColor="text1"/>
                <w:sz w:val="24"/>
                <w:highlight w:val="none"/>
                <w14:textFill>
                  <w14:solidFill>
                    <w14:schemeClr w14:val="tx1"/>
                  </w14:solidFill>
                </w14:textFill>
              </w:rPr>
              <w:t>年</w:t>
            </w:r>
          </w:p>
        </w:tc>
      </w:tr>
    </w:tbl>
    <w:p w14:paraId="4992D119">
      <w:pPr>
        <w:autoSpaceDE w:val="0"/>
        <w:autoSpaceDN w:val="0"/>
        <w:adjustRightInd w:val="0"/>
        <w:jc w:val="left"/>
        <w:rPr>
          <w:color w:val="000000" w:themeColor="text1"/>
          <w:kern w:val="0"/>
          <w:sz w:val="24"/>
          <w:highlight w:val="none"/>
          <w14:textFill>
            <w14:solidFill>
              <w14:schemeClr w14:val="tx1"/>
            </w14:solidFill>
          </w14:textFill>
        </w:rPr>
      </w:pPr>
    </w:p>
    <w:p w14:paraId="206C8540">
      <w:pPr>
        <w:autoSpaceDE w:val="0"/>
        <w:autoSpaceDN w:val="0"/>
        <w:adjustRightInd w:val="0"/>
        <w:jc w:val="left"/>
        <w:rPr>
          <w:color w:val="000000" w:themeColor="text1"/>
          <w:sz w:val="24"/>
          <w:szCs w:val="20"/>
          <w:highlight w:val="none"/>
          <w14:textFill>
            <w14:solidFill>
              <w14:schemeClr w14:val="tx1"/>
            </w14:solidFill>
          </w14:textFill>
        </w:rPr>
      </w:pPr>
      <w:r>
        <w:rPr>
          <w:color w:val="000000" w:themeColor="text1"/>
          <w:kern w:val="0"/>
          <w:sz w:val="24"/>
          <w:highlight w:val="none"/>
          <w14:textFill>
            <w14:solidFill>
              <w14:schemeClr w14:val="tx1"/>
            </w14:solidFill>
          </w14:textFill>
        </w:rPr>
        <w:t>注：</w:t>
      </w:r>
      <w:r>
        <w:rPr>
          <w:color w:val="000000" w:themeColor="text1"/>
          <w:sz w:val="24"/>
          <w:szCs w:val="20"/>
          <w:highlight w:val="none"/>
          <w14:textFill>
            <w14:solidFill>
              <w14:schemeClr w14:val="tx1"/>
            </w14:solidFill>
          </w14:textFill>
        </w:rPr>
        <w:t>此表中，投标报价应和《投标分项报价表》中的总价相一致。</w:t>
      </w:r>
    </w:p>
    <w:p w14:paraId="10833628">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p>
    <w:p w14:paraId="14C16763">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14:paraId="5AA8060C">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14:paraId="7AFCE654">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531D1AE7">
      <w:pPr>
        <w:widowControl/>
        <w:jc w:val="left"/>
        <w:rPr>
          <w:color w:val="000000" w:themeColor="text1"/>
          <w:sz w:val="24"/>
          <w:szCs w:val="20"/>
          <w:highlight w:val="none"/>
          <w14:textFill>
            <w14:solidFill>
              <w14:schemeClr w14:val="tx1"/>
            </w14:solidFill>
          </w14:textFill>
        </w:rPr>
      </w:pPr>
      <w:bookmarkStart w:id="883" w:name="_Toc226309803"/>
      <w:bookmarkStart w:id="884" w:name="_Toc150774763"/>
      <w:bookmarkStart w:id="885" w:name="_Toc150480796"/>
      <w:bookmarkStart w:id="886" w:name="_Toc226337255"/>
      <w:bookmarkStart w:id="887" w:name="_Toc305158827"/>
      <w:bookmarkStart w:id="888" w:name="_Toc305158901"/>
      <w:bookmarkStart w:id="889" w:name="_Toc195842924"/>
      <w:bookmarkStart w:id="890" w:name="_Toc265228397"/>
      <w:bookmarkStart w:id="891" w:name="_Toc226965832"/>
      <w:bookmarkStart w:id="892" w:name="_Toc264969249"/>
      <w:bookmarkStart w:id="893" w:name="_Toc142311060"/>
      <w:bookmarkStart w:id="894" w:name="_Toc226965749"/>
      <w:bookmarkStart w:id="895" w:name="_Toc127151558"/>
    </w:p>
    <w:p w14:paraId="1E9DE976">
      <w:pPr>
        <w:widowControl/>
        <w:jc w:val="left"/>
        <w:rPr>
          <w:color w:val="000000" w:themeColor="text1"/>
          <w:sz w:val="24"/>
          <w:szCs w:val="20"/>
          <w:highlight w:val="none"/>
          <w14:textFill>
            <w14:solidFill>
              <w14:schemeClr w14:val="tx1"/>
            </w14:solidFill>
          </w14:textFill>
        </w:rPr>
      </w:pPr>
    </w:p>
    <w:p w14:paraId="2B1209AB">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sectPr>
          <w:headerReference r:id="rId13" w:type="first"/>
          <w:footerReference r:id="rId15" w:type="first"/>
          <w:headerReference r:id="rId12" w:type="even"/>
          <w:footerReference r:id="rId14" w:type="even"/>
          <w:pgSz w:w="11907" w:h="16840"/>
          <w:pgMar w:top="1418" w:right="1134" w:bottom="1418" w:left="1701" w:header="851" w:footer="1310" w:gutter="0"/>
          <w:pgNumType w:fmt="decimal"/>
          <w:cols w:space="720" w:num="1"/>
          <w:docGrid w:linePitch="462" w:charSpace="0"/>
        </w:sectPr>
      </w:pPr>
    </w:p>
    <w:p w14:paraId="6E09A8A1">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投标分项报价表</w:t>
      </w:r>
      <w:bookmarkEnd w:id="883"/>
      <w:bookmarkEnd w:id="884"/>
      <w:bookmarkEnd w:id="885"/>
      <w:bookmarkEnd w:id="886"/>
      <w:bookmarkEnd w:id="887"/>
      <w:bookmarkEnd w:id="888"/>
      <w:bookmarkEnd w:id="889"/>
      <w:bookmarkEnd w:id="890"/>
      <w:bookmarkEnd w:id="891"/>
      <w:bookmarkEnd w:id="892"/>
      <w:bookmarkEnd w:id="893"/>
      <w:bookmarkEnd w:id="894"/>
      <w:bookmarkEnd w:id="895"/>
      <w:r>
        <w:rPr>
          <w:color w:val="000000" w:themeColor="text1"/>
          <w:sz w:val="24"/>
          <w:szCs w:val="20"/>
          <w:highlight w:val="none"/>
          <w14:textFill>
            <w14:solidFill>
              <w14:schemeClr w14:val="tx1"/>
            </w14:solidFill>
          </w14:textFill>
        </w:rPr>
        <w:t>（实质性格式）</w:t>
      </w:r>
    </w:p>
    <w:p w14:paraId="03971B95">
      <w:pPr>
        <w:tabs>
          <w:tab w:val="left" w:pos="1800"/>
          <w:tab w:val="left" w:pos="5580"/>
        </w:tabs>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投标分项报价表</w:t>
      </w:r>
    </w:p>
    <w:p w14:paraId="5709D69B">
      <w:pPr>
        <w:tabs>
          <w:tab w:val="left" w:pos="1800"/>
          <w:tab w:val="left" w:pos="5580"/>
        </w:tabs>
        <w:rPr>
          <w:color w:val="000000" w:themeColor="text1"/>
          <w:sz w:val="24"/>
          <w:highlight w:val="none"/>
          <w14:textFill>
            <w14:solidFill>
              <w14:schemeClr w14:val="tx1"/>
            </w14:solidFill>
          </w14:textFill>
        </w:rPr>
      </w:pPr>
    </w:p>
    <w:p w14:paraId="2F7AC9FB">
      <w:pPr>
        <w:tabs>
          <w:tab w:val="left" w:pos="1800"/>
          <w:tab w:val="left" w:pos="5580"/>
        </w:tabs>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项目编号：___________ 项目名称：__________报价单位：人民币元</w:t>
      </w:r>
    </w:p>
    <w:tbl>
      <w:tblPr>
        <w:tblStyle w:val="48"/>
        <w:tblW w:w="49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6"/>
        <w:gridCol w:w="2557"/>
        <w:gridCol w:w="1174"/>
        <w:gridCol w:w="1053"/>
        <w:gridCol w:w="1181"/>
        <w:gridCol w:w="1174"/>
        <w:gridCol w:w="1487"/>
      </w:tblGrid>
      <w:tr w14:paraId="378F0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 w:hRule="atLeast"/>
          <w:jc w:val="center"/>
        </w:trPr>
        <w:tc>
          <w:tcPr>
            <w:tcW w:w="288" w:type="pct"/>
            <w:vAlign w:val="center"/>
          </w:tcPr>
          <w:p w14:paraId="15D71385">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序号</w:t>
            </w:r>
          </w:p>
        </w:tc>
        <w:tc>
          <w:tcPr>
            <w:tcW w:w="1397" w:type="pct"/>
            <w:vAlign w:val="center"/>
          </w:tcPr>
          <w:p w14:paraId="77148D4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分项名称</w:t>
            </w:r>
          </w:p>
        </w:tc>
        <w:tc>
          <w:tcPr>
            <w:tcW w:w="641" w:type="pct"/>
            <w:vAlign w:val="center"/>
          </w:tcPr>
          <w:p w14:paraId="6A7D1DA8">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数量</w:t>
            </w:r>
          </w:p>
        </w:tc>
        <w:tc>
          <w:tcPr>
            <w:tcW w:w="575" w:type="pct"/>
            <w:vAlign w:val="center"/>
          </w:tcPr>
          <w:p w14:paraId="5CE7A4D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单位</w:t>
            </w:r>
          </w:p>
        </w:tc>
        <w:tc>
          <w:tcPr>
            <w:tcW w:w="642" w:type="pct"/>
          </w:tcPr>
          <w:p w14:paraId="2FD31F87">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单价</w:t>
            </w:r>
          </w:p>
          <w:p w14:paraId="3DAC0B79">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（元）</w:t>
            </w:r>
          </w:p>
        </w:tc>
        <w:tc>
          <w:tcPr>
            <w:tcW w:w="641" w:type="pct"/>
            <w:vAlign w:val="center"/>
          </w:tcPr>
          <w:p w14:paraId="0C40F75A">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合价（元）</w:t>
            </w:r>
          </w:p>
        </w:tc>
        <w:tc>
          <w:tcPr>
            <w:tcW w:w="812" w:type="pct"/>
            <w:vAlign w:val="center"/>
          </w:tcPr>
          <w:p w14:paraId="335DFBBB">
            <w:pPr>
              <w:keepNext w:val="0"/>
              <w:keepLines w:val="0"/>
              <w:suppressLineNumbers w:val="0"/>
              <w:adjustRightInd w:val="0"/>
              <w:snapToGrid w:val="0"/>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备注/说明</w:t>
            </w:r>
          </w:p>
        </w:tc>
      </w:tr>
      <w:tr w14:paraId="4342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88" w:type="pct"/>
            <w:vAlign w:val="center"/>
          </w:tcPr>
          <w:p w14:paraId="05CF184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1</w:t>
            </w:r>
          </w:p>
        </w:tc>
        <w:tc>
          <w:tcPr>
            <w:tcW w:w="1397" w:type="pct"/>
            <w:vAlign w:val="center"/>
          </w:tcPr>
          <w:p w14:paraId="74E27045">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641" w:type="pct"/>
            <w:vAlign w:val="center"/>
          </w:tcPr>
          <w:p w14:paraId="2DF9EE2B">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575" w:type="pct"/>
            <w:vAlign w:val="center"/>
          </w:tcPr>
          <w:p w14:paraId="6832BF0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642" w:type="pct"/>
          </w:tcPr>
          <w:p w14:paraId="7DD8A1AD">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641" w:type="pct"/>
            <w:vAlign w:val="center"/>
          </w:tcPr>
          <w:p w14:paraId="7ABF5405">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812" w:type="pct"/>
            <w:vAlign w:val="center"/>
          </w:tcPr>
          <w:p w14:paraId="19072C7E">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r>
      <w:tr w14:paraId="292E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88" w:type="pct"/>
            <w:vAlign w:val="center"/>
          </w:tcPr>
          <w:p w14:paraId="7020A40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2</w:t>
            </w:r>
          </w:p>
        </w:tc>
        <w:tc>
          <w:tcPr>
            <w:tcW w:w="1397" w:type="pct"/>
            <w:vAlign w:val="center"/>
          </w:tcPr>
          <w:p w14:paraId="2F4081EC">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641" w:type="pct"/>
            <w:vAlign w:val="center"/>
          </w:tcPr>
          <w:p w14:paraId="58C50031">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575" w:type="pct"/>
            <w:vAlign w:val="center"/>
          </w:tcPr>
          <w:p w14:paraId="18A5404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642" w:type="pct"/>
          </w:tcPr>
          <w:p w14:paraId="169EB909">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641" w:type="pct"/>
            <w:vAlign w:val="center"/>
          </w:tcPr>
          <w:p w14:paraId="622D4351">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812" w:type="pct"/>
            <w:vAlign w:val="center"/>
          </w:tcPr>
          <w:p w14:paraId="7D7C6B57">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r>
      <w:tr w14:paraId="79CB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8" w:type="pct"/>
            <w:vAlign w:val="center"/>
          </w:tcPr>
          <w:p w14:paraId="061C50B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3</w:t>
            </w:r>
          </w:p>
        </w:tc>
        <w:tc>
          <w:tcPr>
            <w:tcW w:w="1397" w:type="pct"/>
            <w:vAlign w:val="center"/>
          </w:tcPr>
          <w:p w14:paraId="07523F20">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641" w:type="pct"/>
            <w:vAlign w:val="center"/>
          </w:tcPr>
          <w:p w14:paraId="794C67A4">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575" w:type="pct"/>
            <w:vAlign w:val="center"/>
          </w:tcPr>
          <w:p w14:paraId="0331078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642" w:type="pct"/>
          </w:tcPr>
          <w:p w14:paraId="0AFB6133">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641" w:type="pct"/>
            <w:vAlign w:val="center"/>
          </w:tcPr>
          <w:p w14:paraId="68CCA51D">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812" w:type="pct"/>
            <w:vAlign w:val="center"/>
          </w:tcPr>
          <w:p w14:paraId="0DE7343A">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r>
      <w:tr w14:paraId="6479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88" w:type="pct"/>
            <w:vAlign w:val="center"/>
          </w:tcPr>
          <w:p w14:paraId="204E104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w:t>
            </w:r>
          </w:p>
        </w:tc>
        <w:tc>
          <w:tcPr>
            <w:tcW w:w="1397" w:type="pct"/>
            <w:vAlign w:val="center"/>
          </w:tcPr>
          <w:p w14:paraId="6DD39F87">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641" w:type="pct"/>
            <w:vAlign w:val="center"/>
          </w:tcPr>
          <w:p w14:paraId="6A9BE42B">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575" w:type="pct"/>
            <w:vAlign w:val="center"/>
          </w:tcPr>
          <w:p w14:paraId="798D35A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642" w:type="pct"/>
          </w:tcPr>
          <w:p w14:paraId="394F9D42">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641" w:type="pct"/>
            <w:vAlign w:val="center"/>
          </w:tcPr>
          <w:p w14:paraId="3E50CE4F">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812" w:type="pct"/>
            <w:vAlign w:val="center"/>
          </w:tcPr>
          <w:p w14:paraId="3D0784AA">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r>
      <w:tr w14:paraId="2148B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46" w:type="pct"/>
            <w:gridSpan w:val="5"/>
            <w:vAlign w:val="center"/>
          </w:tcPr>
          <w:p w14:paraId="0E1C07DD">
            <w:pPr>
              <w:keepNext w:val="0"/>
              <w:keepLines w:val="0"/>
              <w:suppressLineNumbers w:val="0"/>
              <w:adjustRightInd w:val="0"/>
              <w:snapToGrid w:val="0"/>
              <w:spacing w:before="0" w:beforeAutospacing="0" w:after="0" w:afterAutospacing="0"/>
              <w:ind w:left="0" w:right="0"/>
              <w:jc w:val="righ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总价（元）</w:t>
            </w:r>
          </w:p>
        </w:tc>
        <w:tc>
          <w:tcPr>
            <w:tcW w:w="641" w:type="pct"/>
            <w:vAlign w:val="center"/>
          </w:tcPr>
          <w:p w14:paraId="64666C0B">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c>
          <w:tcPr>
            <w:tcW w:w="812" w:type="pct"/>
            <w:vAlign w:val="center"/>
          </w:tcPr>
          <w:p w14:paraId="484BDC21">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p>
        </w:tc>
      </w:tr>
    </w:tbl>
    <w:p w14:paraId="6977D136">
      <w:pPr>
        <w:tabs>
          <w:tab w:val="left" w:pos="1800"/>
          <w:tab w:val="left" w:pos="5580"/>
        </w:tabs>
        <w:jc w:val="left"/>
        <w:rPr>
          <w:color w:val="000000" w:themeColor="text1"/>
          <w:sz w:val="24"/>
          <w:highlight w:val="none"/>
          <w14:textFill>
            <w14:solidFill>
              <w14:schemeClr w14:val="tx1"/>
            </w14:solidFill>
          </w14:textFill>
        </w:rPr>
      </w:pPr>
    </w:p>
    <w:p w14:paraId="7739E8C3">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注：上述各项的详细规格（如有），可另页描述。</w:t>
      </w:r>
    </w:p>
    <w:p w14:paraId="03A3694C">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14:paraId="2F0B2C0D">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：____________</w:t>
      </w:r>
    </w:p>
    <w:p w14:paraId="5AA5C557">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2490738C">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pPr>
      <w:bookmarkStart w:id="896" w:name="_Toc226309806"/>
      <w:bookmarkStart w:id="897" w:name="_Toc264969252"/>
      <w:bookmarkStart w:id="898" w:name="_Toc226337258"/>
      <w:bookmarkStart w:id="899" w:name="_Toc195842927"/>
      <w:bookmarkStart w:id="900" w:name="_Toc305158830"/>
      <w:bookmarkStart w:id="901" w:name="_Toc305158904"/>
      <w:bookmarkStart w:id="902" w:name="_Toc226965835"/>
      <w:bookmarkStart w:id="903" w:name="_Toc127151562"/>
      <w:bookmarkStart w:id="904" w:name="_Toc265228400"/>
      <w:bookmarkStart w:id="905" w:name="_Toc142311062"/>
      <w:bookmarkStart w:id="906" w:name="_Toc150480798"/>
      <w:bookmarkStart w:id="907" w:name="_Toc226965752"/>
      <w:bookmarkStart w:id="908" w:name="_Toc150774765"/>
      <w:bookmarkStart w:id="909" w:name="_Toc305158829"/>
      <w:bookmarkStart w:id="910" w:name="_Toc264969251"/>
      <w:bookmarkStart w:id="911" w:name="_Toc195842926"/>
      <w:bookmarkStart w:id="912" w:name="_Toc127151561"/>
      <w:bookmarkStart w:id="913" w:name="_Toc226965751"/>
      <w:bookmarkStart w:id="914" w:name="_Toc150480797"/>
      <w:bookmarkStart w:id="915" w:name="_Toc226965834"/>
      <w:bookmarkStart w:id="916" w:name="_Toc305158903"/>
      <w:bookmarkStart w:id="917" w:name="_Toc226309805"/>
      <w:bookmarkStart w:id="918" w:name="_Toc142311061"/>
      <w:bookmarkStart w:id="919" w:name="_Toc226337257"/>
      <w:bookmarkStart w:id="920" w:name="_Toc150774764"/>
      <w:bookmarkStart w:id="921" w:name="_Toc265228399"/>
      <w:r>
        <w:rPr>
          <w:color w:val="000000" w:themeColor="text1"/>
          <w:sz w:val="24"/>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合同条款偏离表</w:t>
      </w:r>
      <w:bookmarkEnd w:id="896"/>
      <w:bookmarkEnd w:id="897"/>
      <w:bookmarkEnd w:id="898"/>
      <w:bookmarkEnd w:id="899"/>
      <w:bookmarkEnd w:id="900"/>
      <w:bookmarkEnd w:id="901"/>
      <w:bookmarkEnd w:id="902"/>
      <w:bookmarkEnd w:id="903"/>
      <w:bookmarkEnd w:id="904"/>
      <w:bookmarkEnd w:id="905"/>
      <w:bookmarkEnd w:id="906"/>
      <w:bookmarkEnd w:id="907"/>
      <w:bookmarkEnd w:id="908"/>
      <w:r>
        <w:rPr>
          <w:color w:val="000000" w:themeColor="text1"/>
          <w:sz w:val="24"/>
          <w:szCs w:val="20"/>
          <w:highlight w:val="none"/>
          <w14:textFill>
            <w14:solidFill>
              <w14:schemeClr w14:val="tx1"/>
            </w14:solidFill>
          </w14:textFill>
        </w:rPr>
        <w:t>（实质性格式）</w:t>
      </w:r>
    </w:p>
    <w:p w14:paraId="54AD8CA3">
      <w:pPr>
        <w:spacing w:line="360" w:lineRule="auto"/>
        <w:rPr>
          <w:color w:val="000000" w:themeColor="text1"/>
          <w:sz w:val="24"/>
          <w:szCs w:val="20"/>
          <w:highlight w:val="none"/>
          <w14:textFill>
            <w14:solidFill>
              <w14:schemeClr w14:val="tx1"/>
            </w14:solidFill>
          </w14:textFill>
        </w:rPr>
      </w:pPr>
    </w:p>
    <w:p w14:paraId="20F92DB2">
      <w:pPr>
        <w:tabs>
          <w:tab w:val="left" w:pos="2775"/>
          <w:tab w:val="center" w:pos="4153"/>
        </w:tabs>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合同条款偏离表</w:t>
      </w:r>
    </w:p>
    <w:p w14:paraId="125ACF66">
      <w:pPr>
        <w:spacing w:line="360" w:lineRule="auto"/>
        <w:rPr>
          <w:color w:val="000000" w:themeColor="text1"/>
          <w:sz w:val="24"/>
          <w:szCs w:val="20"/>
          <w:highlight w:val="none"/>
          <w14:textFill>
            <w14:solidFill>
              <w14:schemeClr w14:val="tx1"/>
            </w14:solidFill>
          </w14:textFill>
        </w:rPr>
      </w:pPr>
    </w:p>
    <w:p w14:paraId="40D32557">
      <w:pPr>
        <w:tabs>
          <w:tab w:val="left" w:pos="1800"/>
          <w:tab w:val="left" w:pos="5580"/>
        </w:tabs>
        <w:spacing w:line="360" w:lineRule="auto"/>
        <w:ind w:firstLine="360" w:firstLineChars="15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项目编号：_____________________     项目名称：_____________</w:t>
      </w:r>
    </w:p>
    <w:tbl>
      <w:tblPr>
        <w:tblStyle w:val="48"/>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093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7F4C57A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bookmarkStart w:id="922" w:name="_Hlk144279231"/>
            <w:r>
              <w:rPr>
                <w:rFonts w:hint="default"/>
                <w:color w:val="000000" w:themeColor="text1"/>
                <w:sz w:val="24"/>
                <w:highlight w:val="none"/>
                <w14:textFill>
                  <w14:solidFill>
                    <w14:schemeClr w14:val="tx1"/>
                  </w14:solidFill>
                </w14:textFill>
              </w:rPr>
              <w:t>序号</w:t>
            </w:r>
          </w:p>
        </w:tc>
        <w:tc>
          <w:tcPr>
            <w:tcW w:w="1734" w:type="dxa"/>
            <w:vAlign w:val="center"/>
          </w:tcPr>
          <w:p w14:paraId="2ECC058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szCs w:val="21"/>
                <w:highlight w:val="none"/>
                <w14:textFill>
                  <w14:solidFill>
                    <w14:schemeClr w14:val="tx1"/>
                  </w14:solidFill>
                </w14:textFill>
              </w:rPr>
              <w:t>招标文件</w:t>
            </w:r>
            <w:r>
              <w:rPr>
                <w:rFonts w:hint="default"/>
                <w:color w:val="000000" w:themeColor="text1"/>
                <w:sz w:val="24"/>
                <w:highlight w:val="none"/>
                <w14:textFill>
                  <w14:solidFill>
                    <w14:schemeClr w14:val="tx1"/>
                  </w14:solidFill>
                </w14:textFill>
              </w:rPr>
              <w:t>条目号（页码）</w:t>
            </w:r>
          </w:p>
        </w:tc>
        <w:tc>
          <w:tcPr>
            <w:tcW w:w="1632" w:type="dxa"/>
            <w:vAlign w:val="center"/>
          </w:tcPr>
          <w:p w14:paraId="63FCCDC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szCs w:val="21"/>
                <w:highlight w:val="none"/>
                <w14:textFill>
                  <w14:solidFill>
                    <w14:schemeClr w14:val="tx1"/>
                  </w14:solidFill>
                </w14:textFill>
              </w:rPr>
              <w:t>招标文件</w:t>
            </w:r>
            <w:r>
              <w:rPr>
                <w:rFonts w:hint="default"/>
                <w:color w:val="000000" w:themeColor="text1"/>
                <w:sz w:val="24"/>
                <w:highlight w:val="none"/>
                <w14:textFill>
                  <w14:solidFill>
                    <w14:schemeClr w14:val="tx1"/>
                  </w14:solidFill>
                </w14:textFill>
              </w:rPr>
              <w:t>要求</w:t>
            </w:r>
          </w:p>
        </w:tc>
        <w:tc>
          <w:tcPr>
            <w:tcW w:w="1632" w:type="dxa"/>
            <w:vAlign w:val="center"/>
          </w:tcPr>
          <w:p w14:paraId="746E4A6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投标文件内容</w:t>
            </w:r>
          </w:p>
        </w:tc>
        <w:tc>
          <w:tcPr>
            <w:tcW w:w="1825" w:type="dxa"/>
            <w:vAlign w:val="center"/>
          </w:tcPr>
          <w:p w14:paraId="4629B48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偏离情况</w:t>
            </w:r>
          </w:p>
        </w:tc>
        <w:tc>
          <w:tcPr>
            <w:tcW w:w="1109" w:type="dxa"/>
            <w:vAlign w:val="center"/>
          </w:tcPr>
          <w:p w14:paraId="48FF67C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说明</w:t>
            </w:r>
          </w:p>
        </w:tc>
      </w:tr>
      <w:tr w14:paraId="1F2D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26910140">
            <w:pPr>
              <w:keepNext w:val="0"/>
              <w:keepLines w:val="0"/>
              <w:suppressLineNumbers w:val="0"/>
              <w:adjustRightInd w:val="0"/>
              <w:snapToGrid w:val="0"/>
              <w:spacing w:before="0" w:beforeAutospacing="0" w:after="0" w:afterAutospacing="0"/>
              <w:ind w:left="0" w:right="0"/>
              <w:jc w:val="left"/>
              <w:rPr>
                <w:rFonts w:hint="default"/>
                <w:bCs/>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对本项目合同条款的偏离情况</w:t>
            </w:r>
            <w:r>
              <w:rPr>
                <w:rFonts w:hint="default"/>
                <w:bCs/>
                <w:color w:val="000000" w:themeColor="text1"/>
                <w:sz w:val="24"/>
                <w:highlight w:val="none"/>
                <w14:textFill>
                  <w14:solidFill>
                    <w14:schemeClr w14:val="tx1"/>
                  </w14:solidFill>
                </w14:textFill>
              </w:rPr>
              <w:t>（应进行选择，未选择</w:t>
            </w:r>
            <w:r>
              <w:rPr>
                <w:rFonts w:hint="default"/>
                <w:b/>
                <w:color w:val="000000" w:themeColor="text1"/>
                <w:sz w:val="24"/>
                <w:highlight w:val="none"/>
                <w14:textFill>
                  <w14:solidFill>
                    <w14:schemeClr w14:val="tx1"/>
                  </w14:solidFill>
                </w14:textFill>
              </w:rPr>
              <w:t>投标无效</w:t>
            </w:r>
            <w:r>
              <w:rPr>
                <w:rFonts w:hint="default"/>
                <w:bCs/>
                <w:color w:val="000000" w:themeColor="text1"/>
                <w:sz w:val="24"/>
                <w:highlight w:val="none"/>
                <w14:textFill>
                  <w14:solidFill>
                    <w14:schemeClr w14:val="tx1"/>
                  </w14:solidFill>
                </w14:textFill>
              </w:rPr>
              <w:t>）：</w:t>
            </w:r>
          </w:p>
          <w:p w14:paraId="23E9B9C9">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□无偏离</w:t>
            </w:r>
            <w:r>
              <w:rPr>
                <w:rFonts w:hint="default"/>
                <w:color w:val="000000" w:themeColor="text1"/>
                <w:sz w:val="24"/>
                <w:highlight w:val="none"/>
                <w14:textFill>
                  <w14:solidFill>
                    <w14:schemeClr w14:val="tx1"/>
                  </w14:solidFill>
                </w14:textFill>
              </w:rPr>
              <w:t>（</w:t>
            </w:r>
            <w:r>
              <w:rPr>
                <w:rFonts w:hint="default"/>
                <w:color w:val="000000" w:themeColor="text1"/>
                <w:sz w:val="24"/>
                <w:szCs w:val="21"/>
                <w:highlight w:val="none"/>
                <w14:textFill>
                  <w14:solidFill>
                    <w14:schemeClr w14:val="tx1"/>
                  </w14:solidFill>
                </w14:textFill>
              </w:rPr>
              <w:t>如无偏离，仅选择无偏离即可；</w:t>
            </w:r>
            <w:r>
              <w:rPr>
                <w:rFonts w:hint="default"/>
                <w:bCs/>
                <w:color w:val="000000" w:themeColor="text1"/>
                <w:sz w:val="24"/>
                <w:highlight w:val="none"/>
                <w14:textFill>
                  <w14:solidFill>
                    <w14:schemeClr w14:val="tx1"/>
                  </w14:solidFill>
                </w14:textFill>
              </w:rPr>
              <w:t>无偏离即为</w:t>
            </w:r>
            <w:r>
              <w:rPr>
                <w:rFonts w:hint="default"/>
                <w:color w:val="000000" w:themeColor="text1"/>
                <w:sz w:val="24"/>
                <w:highlight w:val="none"/>
                <w14:textFill>
                  <w14:solidFill>
                    <w14:schemeClr w14:val="tx1"/>
                  </w14:solidFill>
                </w14:textFill>
              </w:rPr>
              <w:t>对合同条款中的所有要求，均视作供应商已对之理解和响应。）</w:t>
            </w:r>
          </w:p>
          <w:p w14:paraId="58891D13">
            <w:pPr>
              <w:keepNext w:val="0"/>
              <w:keepLines w:val="0"/>
              <w:suppressLineNumbers w:val="0"/>
              <w:adjustRightInd w:val="0"/>
              <w:snapToGrid w:val="0"/>
              <w:spacing w:before="0" w:beforeAutospacing="0" w:after="0" w:afterAutospacing="0"/>
              <w:ind w:left="0" w:right="0"/>
              <w:jc w:val="left"/>
              <w:rPr>
                <w:rFonts w:hint="default"/>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□有偏离</w:t>
            </w:r>
            <w:r>
              <w:rPr>
                <w:rFonts w:hint="default"/>
                <w:color w:val="000000" w:themeColor="text1"/>
                <w:sz w:val="24"/>
                <w:highlight w:val="none"/>
                <w14:textFill>
                  <w14:solidFill>
                    <w14:schemeClr w14:val="tx1"/>
                  </w14:solidFill>
                </w14:textFill>
              </w:rPr>
              <w:t>（</w:t>
            </w:r>
            <w:r>
              <w:rPr>
                <w:rFonts w:hint="default"/>
                <w:color w:val="000000" w:themeColor="text1"/>
                <w:sz w:val="24"/>
                <w:szCs w:val="21"/>
                <w:highlight w:val="none"/>
                <w14:textFill>
                  <w14:solidFill>
                    <w14:schemeClr w14:val="tx1"/>
                  </w14:solidFill>
                </w14:textFill>
              </w:rPr>
              <w:t>如有偏离，</w:t>
            </w:r>
            <w:r>
              <w:rPr>
                <w:rFonts w:hint="default"/>
                <w:color w:val="000000" w:themeColor="text1"/>
                <w:sz w:val="24"/>
                <w:highlight w:val="none"/>
                <w14:textFill>
                  <w14:solidFill>
                    <w14:schemeClr w14:val="tx1"/>
                  </w14:solidFill>
                </w14:textFill>
              </w:rPr>
              <w:t>则应在本表中对</w:t>
            </w:r>
            <w:r>
              <w:rPr>
                <w:rFonts w:hint="eastAsia"/>
                <w:color w:val="000000" w:themeColor="text1"/>
                <w:sz w:val="24"/>
                <w:highlight w:val="none"/>
                <w14:textFill>
                  <w14:solidFill>
                    <w14:schemeClr w14:val="tx1"/>
                  </w14:solidFill>
                </w14:textFill>
              </w:rPr>
              <w:t>负</w:t>
            </w:r>
            <w:r>
              <w:rPr>
                <w:rFonts w:hint="default"/>
                <w:color w:val="000000" w:themeColor="text1"/>
                <w:sz w:val="24"/>
                <w:highlight w:val="none"/>
                <w14:textFill>
                  <w14:solidFill>
                    <w14:schemeClr w14:val="tx1"/>
                  </w14:solidFill>
                </w14:textFill>
              </w:rPr>
              <w:t>偏离项逐一列明，否则</w:t>
            </w:r>
            <w:r>
              <w:rPr>
                <w:rFonts w:hint="default"/>
                <w:b/>
                <w:bCs/>
                <w:color w:val="000000" w:themeColor="text1"/>
                <w:sz w:val="24"/>
                <w:highlight w:val="none"/>
                <w14:textFill>
                  <w14:solidFill>
                    <w14:schemeClr w14:val="tx1"/>
                  </w14:solidFill>
                </w14:textFill>
              </w:rPr>
              <w:t>投标无效</w:t>
            </w:r>
            <w:r>
              <w:rPr>
                <w:rFonts w:hint="default"/>
                <w:color w:val="000000" w:themeColor="text1"/>
                <w:sz w:val="24"/>
                <w:highlight w:val="none"/>
                <w14:textFill>
                  <w14:solidFill>
                    <w14:schemeClr w14:val="tx1"/>
                  </w14:solidFill>
                </w14:textFill>
              </w:rPr>
              <w:t>；对合同条款中的所有要求，除本表列明的偏离外，均视作供应商已对之理解和响应。）</w:t>
            </w:r>
          </w:p>
        </w:tc>
      </w:tr>
      <w:tr w14:paraId="2281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25EC531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734" w:type="dxa"/>
            <w:vAlign w:val="center"/>
          </w:tcPr>
          <w:p w14:paraId="763CD37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632" w:type="dxa"/>
            <w:vAlign w:val="center"/>
          </w:tcPr>
          <w:p w14:paraId="1689D0A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632" w:type="dxa"/>
            <w:vAlign w:val="center"/>
          </w:tcPr>
          <w:p w14:paraId="40166EB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825" w:type="dxa"/>
            <w:vAlign w:val="center"/>
          </w:tcPr>
          <w:p w14:paraId="37A2000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109" w:type="dxa"/>
            <w:vAlign w:val="center"/>
          </w:tcPr>
          <w:p w14:paraId="5CE6EF9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r w14:paraId="0102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C1645F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734" w:type="dxa"/>
            <w:vAlign w:val="center"/>
          </w:tcPr>
          <w:p w14:paraId="5D874F9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632" w:type="dxa"/>
            <w:vAlign w:val="center"/>
          </w:tcPr>
          <w:p w14:paraId="2B05A13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632" w:type="dxa"/>
            <w:vAlign w:val="center"/>
          </w:tcPr>
          <w:p w14:paraId="12074FE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825" w:type="dxa"/>
            <w:vAlign w:val="center"/>
          </w:tcPr>
          <w:p w14:paraId="3D91AB0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109" w:type="dxa"/>
            <w:vAlign w:val="center"/>
          </w:tcPr>
          <w:p w14:paraId="185B48B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r w14:paraId="29C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7A8FC8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734" w:type="dxa"/>
            <w:vAlign w:val="center"/>
          </w:tcPr>
          <w:p w14:paraId="08EC8CC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632" w:type="dxa"/>
            <w:vAlign w:val="center"/>
          </w:tcPr>
          <w:p w14:paraId="75E27DE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632" w:type="dxa"/>
            <w:vAlign w:val="center"/>
          </w:tcPr>
          <w:p w14:paraId="0D04A9D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825" w:type="dxa"/>
            <w:vAlign w:val="center"/>
          </w:tcPr>
          <w:p w14:paraId="06F4431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109" w:type="dxa"/>
            <w:vAlign w:val="center"/>
          </w:tcPr>
          <w:p w14:paraId="63BECD14">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r w14:paraId="630B0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6D0DD20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734" w:type="dxa"/>
            <w:vAlign w:val="center"/>
          </w:tcPr>
          <w:p w14:paraId="463E9CE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632" w:type="dxa"/>
            <w:vAlign w:val="center"/>
          </w:tcPr>
          <w:p w14:paraId="6B16EFD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632" w:type="dxa"/>
            <w:vAlign w:val="center"/>
          </w:tcPr>
          <w:p w14:paraId="69FCBAD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825" w:type="dxa"/>
            <w:vAlign w:val="center"/>
          </w:tcPr>
          <w:p w14:paraId="1F99988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109" w:type="dxa"/>
            <w:vAlign w:val="center"/>
          </w:tcPr>
          <w:p w14:paraId="627CA67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bookmarkEnd w:id="922"/>
    </w:tbl>
    <w:p w14:paraId="39B21528">
      <w:pPr>
        <w:tabs>
          <w:tab w:val="left" w:pos="1800"/>
          <w:tab w:val="left" w:pos="5580"/>
        </w:tabs>
        <w:jc w:val="left"/>
        <w:rPr>
          <w:color w:val="000000" w:themeColor="text1"/>
          <w:sz w:val="24"/>
          <w:highlight w:val="none"/>
          <w14:textFill>
            <w14:solidFill>
              <w14:schemeClr w14:val="tx1"/>
            </w14:solidFill>
          </w14:textFill>
        </w:rPr>
      </w:pPr>
    </w:p>
    <w:p w14:paraId="7FE279AB">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注：“偏离情况”列应据实填写“正偏离”或“负偏离”。</w:t>
      </w:r>
    </w:p>
    <w:p w14:paraId="2E6282AB">
      <w:pPr>
        <w:spacing w:line="360" w:lineRule="auto"/>
        <w:rPr>
          <w:color w:val="000000" w:themeColor="text1"/>
          <w:sz w:val="24"/>
          <w:szCs w:val="20"/>
          <w:highlight w:val="none"/>
          <w14:textFill>
            <w14:solidFill>
              <w14:schemeClr w14:val="tx1"/>
            </w14:solidFill>
          </w14:textFill>
        </w:rPr>
      </w:pPr>
    </w:p>
    <w:p w14:paraId="143BA32E">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14:paraId="4EEFD302">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    ____________</w:t>
      </w:r>
    </w:p>
    <w:p w14:paraId="617ECF83">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58EBC1FC">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bookmarkEnd w:id="909"/>
      <w:bookmarkEnd w:id="910"/>
      <w:bookmarkEnd w:id="911"/>
      <w:bookmarkEnd w:id="912"/>
      <w:bookmarkEnd w:id="913"/>
      <w:bookmarkEnd w:id="914"/>
      <w:bookmarkEnd w:id="915"/>
      <w:bookmarkEnd w:id="916"/>
      <w:bookmarkEnd w:id="917"/>
      <w:bookmarkEnd w:id="918"/>
      <w:bookmarkEnd w:id="919"/>
      <w:bookmarkEnd w:id="920"/>
      <w:bookmarkEnd w:id="921"/>
      <w:r>
        <w:rPr>
          <w:color w:val="000000" w:themeColor="text1"/>
          <w:sz w:val="24"/>
          <w:szCs w:val="20"/>
          <w:highlight w:val="none"/>
          <w14:textFill>
            <w14:solidFill>
              <w14:schemeClr w14:val="tx1"/>
            </w14:solidFill>
          </w14:textFill>
        </w:rPr>
        <w:t>采购需求偏离表（实质性格式）</w:t>
      </w:r>
    </w:p>
    <w:p w14:paraId="677DC1E0">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采购需求偏离表</w:t>
      </w:r>
    </w:p>
    <w:p w14:paraId="5E83ACB4">
      <w:pPr>
        <w:tabs>
          <w:tab w:val="left" w:pos="1800"/>
          <w:tab w:val="left" w:pos="5580"/>
        </w:tabs>
        <w:spacing w:line="360" w:lineRule="auto"/>
        <w:ind w:firstLine="360" w:firstLineChars="150"/>
        <w:jc w:val="left"/>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项目编号：_____________________     项目名称：____________</w:t>
      </w:r>
    </w:p>
    <w:tbl>
      <w:tblPr>
        <w:tblStyle w:val="48"/>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6715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C8558AB">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序号</w:t>
            </w:r>
          </w:p>
        </w:tc>
        <w:tc>
          <w:tcPr>
            <w:tcW w:w="1482" w:type="dxa"/>
            <w:vAlign w:val="center"/>
          </w:tcPr>
          <w:p w14:paraId="22A78BD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招标文件条目号</w:t>
            </w:r>
          </w:p>
        </w:tc>
        <w:tc>
          <w:tcPr>
            <w:tcW w:w="2384" w:type="dxa"/>
            <w:vAlign w:val="center"/>
          </w:tcPr>
          <w:p w14:paraId="10AB6F6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招标文件要求</w:t>
            </w:r>
          </w:p>
        </w:tc>
        <w:tc>
          <w:tcPr>
            <w:tcW w:w="2126" w:type="dxa"/>
            <w:vAlign w:val="center"/>
          </w:tcPr>
          <w:p w14:paraId="1BDE594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投标响应内容</w:t>
            </w:r>
          </w:p>
        </w:tc>
        <w:tc>
          <w:tcPr>
            <w:tcW w:w="1875" w:type="dxa"/>
            <w:vAlign w:val="center"/>
          </w:tcPr>
          <w:p w14:paraId="3C14BB5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偏离情况</w:t>
            </w:r>
          </w:p>
        </w:tc>
        <w:tc>
          <w:tcPr>
            <w:tcW w:w="1009" w:type="dxa"/>
            <w:vAlign w:val="center"/>
          </w:tcPr>
          <w:p w14:paraId="026490D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说明</w:t>
            </w:r>
          </w:p>
        </w:tc>
      </w:tr>
      <w:tr w14:paraId="44BB7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689FE8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82" w:type="dxa"/>
            <w:vAlign w:val="center"/>
          </w:tcPr>
          <w:p w14:paraId="66F7920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384" w:type="dxa"/>
            <w:vAlign w:val="center"/>
          </w:tcPr>
          <w:p w14:paraId="42AB28A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126" w:type="dxa"/>
            <w:vAlign w:val="center"/>
          </w:tcPr>
          <w:p w14:paraId="3B44963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875" w:type="dxa"/>
            <w:vAlign w:val="center"/>
          </w:tcPr>
          <w:p w14:paraId="5144AC1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009" w:type="dxa"/>
            <w:vAlign w:val="center"/>
          </w:tcPr>
          <w:p w14:paraId="528B4AA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r w14:paraId="4765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6C4C9C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82" w:type="dxa"/>
            <w:vAlign w:val="center"/>
          </w:tcPr>
          <w:p w14:paraId="267DA59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384" w:type="dxa"/>
            <w:vAlign w:val="center"/>
          </w:tcPr>
          <w:p w14:paraId="3D468AF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126" w:type="dxa"/>
            <w:vAlign w:val="center"/>
          </w:tcPr>
          <w:p w14:paraId="564D076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875" w:type="dxa"/>
            <w:vAlign w:val="center"/>
          </w:tcPr>
          <w:p w14:paraId="6422020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009" w:type="dxa"/>
            <w:vAlign w:val="center"/>
          </w:tcPr>
          <w:p w14:paraId="07B50AA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r w14:paraId="4099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335CC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82" w:type="dxa"/>
            <w:vAlign w:val="center"/>
          </w:tcPr>
          <w:p w14:paraId="277B2D0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384" w:type="dxa"/>
            <w:vAlign w:val="center"/>
          </w:tcPr>
          <w:p w14:paraId="3B7B9DF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126" w:type="dxa"/>
            <w:vAlign w:val="center"/>
          </w:tcPr>
          <w:p w14:paraId="10670111">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875" w:type="dxa"/>
            <w:vAlign w:val="center"/>
          </w:tcPr>
          <w:p w14:paraId="5AA0ACD6">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009" w:type="dxa"/>
            <w:vAlign w:val="center"/>
          </w:tcPr>
          <w:p w14:paraId="6113686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r w14:paraId="746F8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FBB6EA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82" w:type="dxa"/>
            <w:vAlign w:val="center"/>
          </w:tcPr>
          <w:p w14:paraId="64911BB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384" w:type="dxa"/>
            <w:vAlign w:val="center"/>
          </w:tcPr>
          <w:p w14:paraId="2DE21367">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126" w:type="dxa"/>
            <w:vAlign w:val="center"/>
          </w:tcPr>
          <w:p w14:paraId="550F25EA">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875" w:type="dxa"/>
            <w:vAlign w:val="center"/>
          </w:tcPr>
          <w:p w14:paraId="412E777F">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009" w:type="dxa"/>
            <w:vAlign w:val="center"/>
          </w:tcPr>
          <w:p w14:paraId="2EAB15C9">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r w14:paraId="2D35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4B129A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82" w:type="dxa"/>
            <w:vAlign w:val="center"/>
          </w:tcPr>
          <w:p w14:paraId="4B980918">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384" w:type="dxa"/>
            <w:vAlign w:val="center"/>
          </w:tcPr>
          <w:p w14:paraId="22A1A95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126" w:type="dxa"/>
            <w:vAlign w:val="center"/>
          </w:tcPr>
          <w:p w14:paraId="2EE99332">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875" w:type="dxa"/>
            <w:vAlign w:val="center"/>
          </w:tcPr>
          <w:p w14:paraId="51C0A7ED">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009" w:type="dxa"/>
            <w:vAlign w:val="center"/>
          </w:tcPr>
          <w:p w14:paraId="66F702DE">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r w14:paraId="14FD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2C402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82" w:type="dxa"/>
            <w:vAlign w:val="center"/>
          </w:tcPr>
          <w:p w14:paraId="6AA687D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384" w:type="dxa"/>
            <w:vAlign w:val="center"/>
          </w:tcPr>
          <w:p w14:paraId="11B705C0">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126" w:type="dxa"/>
            <w:vAlign w:val="center"/>
          </w:tcPr>
          <w:p w14:paraId="35644FC5">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875" w:type="dxa"/>
            <w:vAlign w:val="center"/>
          </w:tcPr>
          <w:p w14:paraId="64551B2C">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009" w:type="dxa"/>
            <w:vAlign w:val="center"/>
          </w:tcPr>
          <w:p w14:paraId="30004253">
            <w:pPr>
              <w:keepNext w:val="0"/>
              <w:keepLines w:val="0"/>
              <w:suppressLineNumbers w:val="0"/>
              <w:adjustRightInd w:val="0"/>
              <w:snapToGrid w:val="0"/>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bl>
    <w:p w14:paraId="4FD07F5B">
      <w:pPr>
        <w:tabs>
          <w:tab w:val="left" w:pos="1800"/>
          <w:tab w:val="left" w:pos="5580"/>
        </w:tabs>
        <w:spacing w:line="360" w:lineRule="auto"/>
        <w:ind w:firstLine="360" w:firstLineChars="150"/>
        <w:jc w:val="left"/>
        <w:rPr>
          <w:color w:val="000000" w:themeColor="text1"/>
          <w:sz w:val="24"/>
          <w:highlight w:val="none"/>
          <w:u w:val="single"/>
          <w14:textFill>
            <w14:solidFill>
              <w14:schemeClr w14:val="tx1"/>
            </w14:solidFill>
          </w14:textFill>
        </w:rPr>
      </w:pPr>
    </w:p>
    <w:p w14:paraId="0CB29BC8">
      <w:pPr>
        <w:tabs>
          <w:tab w:val="left" w:pos="1800"/>
          <w:tab w:val="left" w:pos="5580"/>
        </w:tabs>
        <w:spacing w:line="360" w:lineRule="auto"/>
        <w:ind w:firstLine="360" w:firstLineChars="150"/>
        <w:jc w:val="left"/>
        <w:rPr>
          <w:color w:val="000000" w:themeColor="text1"/>
          <w:sz w:val="24"/>
          <w:highlight w:val="none"/>
          <w:u w:val="single"/>
          <w14:textFill>
            <w14:solidFill>
              <w14:schemeClr w14:val="tx1"/>
            </w14:solidFill>
          </w14:textFill>
        </w:rPr>
      </w:pPr>
    </w:p>
    <w:p w14:paraId="3B0EF357">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w:t>
      </w:r>
    </w:p>
    <w:p w14:paraId="479A2679">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对招标文件中的所有商务、技术要求，除本表所列明的所有偏离外，均视作供应商已对之理解和响应。此表中若无任何文字说明，内容为空白的，</w:t>
      </w:r>
      <w:r>
        <w:rPr>
          <w:b/>
          <w:color w:val="000000" w:themeColor="text1"/>
          <w:sz w:val="24"/>
          <w:highlight w:val="none"/>
          <w14:textFill>
            <w14:solidFill>
              <w14:schemeClr w14:val="tx1"/>
            </w14:solidFill>
          </w14:textFill>
        </w:rPr>
        <w:t>投标无效。</w:t>
      </w:r>
    </w:p>
    <w:p w14:paraId="7FC2CFF0">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2.“偏离情况”列应据实填写“无偏离”、“正偏离”或“负偏离”。</w:t>
      </w:r>
    </w:p>
    <w:p w14:paraId="6FB01E2D">
      <w:pPr>
        <w:tabs>
          <w:tab w:val="left" w:pos="1800"/>
          <w:tab w:val="left" w:pos="5580"/>
        </w:tabs>
        <w:jc w:val="left"/>
        <w:rPr>
          <w:color w:val="000000" w:themeColor="text1"/>
          <w:sz w:val="24"/>
          <w:highlight w:val="none"/>
          <w14:textFill>
            <w14:solidFill>
              <w14:schemeClr w14:val="tx1"/>
            </w14:solidFill>
          </w14:textFill>
        </w:rPr>
      </w:pPr>
    </w:p>
    <w:p w14:paraId="52828514">
      <w:pPr>
        <w:tabs>
          <w:tab w:val="left" w:pos="1800"/>
          <w:tab w:val="left" w:pos="5580"/>
        </w:tabs>
        <w:jc w:val="left"/>
        <w:rPr>
          <w:color w:val="000000" w:themeColor="text1"/>
          <w:sz w:val="24"/>
          <w:highlight w:val="none"/>
          <w14:textFill>
            <w14:solidFill>
              <w14:schemeClr w14:val="tx1"/>
            </w14:solidFill>
          </w14:textFill>
        </w:rPr>
      </w:pPr>
    </w:p>
    <w:p w14:paraId="74383D49">
      <w:pPr>
        <w:rPr>
          <w:color w:val="000000" w:themeColor="text1"/>
          <w:sz w:val="24"/>
          <w:szCs w:val="20"/>
          <w:highlight w:val="none"/>
          <w14:textFill>
            <w14:solidFill>
              <w14:schemeClr w14:val="tx1"/>
            </w14:solidFill>
          </w14:textFill>
        </w:rPr>
      </w:pPr>
    </w:p>
    <w:p w14:paraId="2C93FE60">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lang w:val="zh-CN"/>
          <w14:textFill>
            <w14:solidFill>
              <w14:schemeClr w14:val="tx1"/>
            </w14:solidFill>
          </w14:textFill>
        </w:rPr>
        <w:t xml:space="preserve">                  </w:t>
      </w:r>
    </w:p>
    <w:p w14:paraId="44926F3C">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highlight w:val="none"/>
          <w14:textFill>
            <w14:solidFill>
              <w14:schemeClr w14:val="tx1"/>
            </w14:solidFill>
          </w14:textFill>
        </w:rPr>
        <w:t>投标人名称（加盖公章）</w:t>
      </w:r>
      <w:r>
        <w:rPr>
          <w:color w:val="000000" w:themeColor="text1"/>
          <w:sz w:val="24"/>
          <w:highlight w:val="none"/>
          <w:lang w:val="zh-CN"/>
          <w14:textFill>
            <w14:solidFill>
              <w14:schemeClr w14:val="tx1"/>
            </w14:solidFill>
          </w14:textFill>
        </w:rPr>
        <w:t>：    ____________</w:t>
      </w:r>
    </w:p>
    <w:p w14:paraId="40C219C7">
      <w:pPr>
        <w:autoSpaceDE w:val="0"/>
        <w:autoSpaceDN w:val="0"/>
        <w:adjustRightInd w:val="0"/>
        <w:snapToGrid w:val="0"/>
        <w:spacing w:before="25" w:after="25" w:line="360" w:lineRule="auto"/>
        <w:rPr>
          <w:color w:val="000000" w:themeColor="text1"/>
          <w:sz w:val="24"/>
          <w:highlight w:val="none"/>
          <w:lang w:val="zh-CN"/>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7163BDFB">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中小企业证明文件</w:t>
      </w:r>
    </w:p>
    <w:p w14:paraId="1A7C4C75">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说明：</w:t>
      </w:r>
    </w:p>
    <w:p w14:paraId="2D8DEB2A">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388368C0">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45653F6">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3）对于多标的采购项目，投标人应充分、准确地了解所提供货物的制造企业、提供服务的承接企业信息。对相关情况了解不清楚的，不建议填报本声明函。</w:t>
      </w:r>
    </w:p>
    <w:p w14:paraId="1EDFBF6A">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BEFE15">
      <w:pPr>
        <w:widowControl/>
        <w:jc w:val="left"/>
        <w:rPr>
          <w:color w:val="000000" w:themeColor="text1"/>
          <w:sz w:val="24"/>
          <w:highlight w:val="none"/>
          <w14:textFill>
            <w14:solidFill>
              <w14:schemeClr w14:val="tx1"/>
            </w14:solidFill>
          </w14:textFill>
        </w:rPr>
      </w:pPr>
    </w:p>
    <w:p w14:paraId="2226246D">
      <w:pPr>
        <w:spacing w:before="240" w:beforeLines="100" w:after="240" w:afterLines="100" w:line="360" w:lineRule="auto"/>
        <w:jc w:val="center"/>
        <w:rPr>
          <w:b/>
          <w:bCs/>
          <w:color w:val="000000" w:themeColor="text1"/>
          <w:sz w:val="36"/>
          <w:szCs w:val="36"/>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b/>
          <w:bCs/>
          <w:color w:val="000000" w:themeColor="text1"/>
          <w:sz w:val="36"/>
          <w:szCs w:val="36"/>
          <w:highlight w:val="none"/>
          <w14:textFill>
            <w14:solidFill>
              <w14:schemeClr w14:val="tx1"/>
            </w14:solidFill>
          </w14:textFill>
        </w:rPr>
        <w:t>中小企业声明函（工程、服务）格式</w:t>
      </w:r>
    </w:p>
    <w:p w14:paraId="2C50374D">
      <w:pPr>
        <w:autoSpaceDE w:val="0"/>
        <w:autoSpaceDN w:val="0"/>
        <w:spacing w:line="360" w:lineRule="auto"/>
        <w:ind w:left="220" w:right="415" w:firstLine="64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本公司（联合体）郑重声明，根据《政府采购促进中小企业发展管理办法》（财库﹝2020﹞46号）的规定，本公司（联合体）参加</w:t>
      </w:r>
      <w:r>
        <w:rPr>
          <w:i/>
          <w:color w:val="000000" w:themeColor="text1"/>
          <w:kern w:val="0"/>
          <w:sz w:val="24"/>
          <w:highlight w:val="none"/>
          <w:u w:val="single"/>
          <w14:textFill>
            <w14:solidFill>
              <w14:schemeClr w14:val="tx1"/>
            </w14:solidFill>
          </w14:textFill>
        </w:rPr>
        <w:t>（单位名称）</w:t>
      </w:r>
      <w:r>
        <w:rPr>
          <w:color w:val="000000" w:themeColor="text1"/>
          <w:kern w:val="0"/>
          <w:sz w:val="24"/>
          <w:highlight w:val="none"/>
          <w14:textFill>
            <w14:solidFill>
              <w14:schemeClr w14:val="tx1"/>
            </w14:solidFill>
          </w14:textFill>
        </w:rPr>
        <w:t>的</w:t>
      </w:r>
      <w:r>
        <w:rPr>
          <w:i/>
          <w:color w:val="000000" w:themeColor="text1"/>
          <w:kern w:val="0"/>
          <w:sz w:val="24"/>
          <w:highlight w:val="none"/>
          <w:u w:val="single"/>
          <w14:textFill>
            <w14:solidFill>
              <w14:schemeClr w14:val="tx1"/>
            </w14:solidFill>
          </w14:textFill>
        </w:rPr>
        <w:t>（项目名称）</w:t>
      </w:r>
      <w:r>
        <w:rPr>
          <w:color w:val="000000" w:themeColor="text1"/>
          <w:kern w:val="0"/>
          <w:sz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C664650">
      <w:pPr>
        <w:numPr>
          <w:ilvl w:val="0"/>
          <w:numId w:val="20"/>
        </w:numPr>
        <w:tabs>
          <w:tab w:val="left" w:pos="1276"/>
          <w:tab w:val="left" w:pos="5005"/>
          <w:tab w:val="left" w:pos="7227"/>
        </w:tabs>
        <w:autoSpaceDE w:val="0"/>
        <w:autoSpaceDN w:val="0"/>
        <w:spacing w:line="360" w:lineRule="auto"/>
        <w:ind w:left="284" w:right="236" w:firstLine="576"/>
        <w:jc w:val="left"/>
        <w:rPr>
          <w:color w:val="000000" w:themeColor="text1"/>
          <w:kern w:val="0"/>
          <w:sz w:val="24"/>
          <w:highlight w:val="none"/>
          <w14:textFill>
            <w14:solidFill>
              <w14:schemeClr w14:val="tx1"/>
            </w14:solidFill>
          </w14:textFill>
        </w:rPr>
      </w:pPr>
      <w:r>
        <w:rPr>
          <w:i/>
          <w:color w:val="000000" w:themeColor="text1"/>
          <w:kern w:val="0"/>
          <w:sz w:val="24"/>
          <w:highlight w:val="none"/>
          <w:u w:val="single" w:color="000000"/>
          <w14:textFill>
            <w14:solidFill>
              <w14:schemeClr w14:val="tx1"/>
            </w14:solidFill>
          </w14:textFill>
        </w:rPr>
        <w:t>（标的名称）</w:t>
      </w:r>
      <w:r>
        <w:rPr>
          <w:color w:val="000000" w:themeColor="text1"/>
          <w:kern w:val="0"/>
          <w:sz w:val="24"/>
          <w:highlight w:val="none"/>
          <w14:textFill>
            <w14:solidFill>
              <w14:schemeClr w14:val="tx1"/>
            </w14:solidFill>
          </w14:textFill>
        </w:rPr>
        <w:t>，属于</w:t>
      </w:r>
      <w:r>
        <w:rPr>
          <w:i/>
          <w:color w:val="000000" w:themeColor="text1"/>
          <w:kern w:val="0"/>
          <w:sz w:val="24"/>
          <w:highlight w:val="none"/>
          <w14:textFill>
            <w14:solidFill>
              <w14:schemeClr w14:val="tx1"/>
            </w14:solidFill>
          </w14:textFill>
        </w:rPr>
        <w:t>（</w:t>
      </w:r>
      <w:r>
        <w:rPr>
          <w:i/>
          <w:color w:val="000000" w:themeColor="text1"/>
          <w:kern w:val="0"/>
          <w:sz w:val="24"/>
          <w:highlight w:val="none"/>
          <w:u w:val="single" w:color="000000"/>
          <w14:textFill>
            <w14:solidFill>
              <w14:schemeClr w14:val="tx1"/>
            </w14:solidFill>
          </w14:textFill>
        </w:rPr>
        <w:t>采购文件中明确的所属行业）</w:t>
      </w:r>
      <w:r>
        <w:rPr>
          <w:color w:val="000000" w:themeColor="text1"/>
          <w:kern w:val="0"/>
          <w:sz w:val="24"/>
          <w:highlight w:val="none"/>
          <w14:textFill>
            <w14:solidFill>
              <w14:schemeClr w14:val="tx1"/>
            </w14:solidFill>
          </w14:textFill>
        </w:rPr>
        <w:t>；承建（承接）企业为</w:t>
      </w:r>
      <w:r>
        <w:rPr>
          <w:i/>
          <w:color w:val="000000" w:themeColor="text1"/>
          <w:kern w:val="0"/>
          <w:sz w:val="24"/>
          <w:highlight w:val="none"/>
          <w:u w:val="single"/>
          <w14:textFill>
            <w14:solidFill>
              <w14:schemeClr w14:val="tx1"/>
            </w14:solidFill>
          </w14:textFill>
        </w:rPr>
        <w:t>（企业名称）</w:t>
      </w:r>
      <w:r>
        <w:rPr>
          <w:color w:val="000000" w:themeColor="text1"/>
          <w:kern w:val="0"/>
          <w:sz w:val="24"/>
          <w:highlight w:val="none"/>
          <w14:textFill>
            <w14:solidFill>
              <w14:schemeClr w14:val="tx1"/>
            </w14:solidFill>
          </w14:textFill>
        </w:rPr>
        <w:t>，从业人员</w:t>
      </w:r>
      <w:r>
        <w:rPr>
          <w:color w:val="000000" w:themeColor="text1"/>
          <w:kern w:val="0"/>
          <w:sz w:val="24"/>
          <w:highlight w:val="none"/>
          <w:u w:val="single"/>
          <w14:textFill>
            <w14:solidFill>
              <w14:schemeClr w14:val="tx1"/>
            </w14:solidFill>
          </w14:textFill>
        </w:rPr>
        <w:tab/>
      </w:r>
      <w:r>
        <w:rPr>
          <w:color w:val="000000" w:themeColor="text1"/>
          <w:kern w:val="0"/>
          <w:sz w:val="24"/>
          <w:highlight w:val="none"/>
          <w14:textFill>
            <w14:solidFill>
              <w14:schemeClr w14:val="tx1"/>
            </w14:solidFill>
          </w14:textFill>
        </w:rPr>
        <w:t>人，营业收入为</w:t>
      </w:r>
      <w:r>
        <w:rPr>
          <w:color w:val="000000" w:themeColor="text1"/>
          <w:kern w:val="0"/>
          <w:sz w:val="24"/>
          <w:highlight w:val="none"/>
          <w:u w:val="single"/>
          <w14:textFill>
            <w14:solidFill>
              <w14:schemeClr w14:val="tx1"/>
            </w14:solidFill>
          </w14:textFill>
        </w:rPr>
        <w:tab/>
      </w:r>
      <w:r>
        <w:rPr>
          <w:color w:val="000000" w:themeColor="text1"/>
          <w:kern w:val="0"/>
          <w:sz w:val="24"/>
          <w:highlight w:val="none"/>
          <w14:textFill>
            <w14:solidFill>
              <w14:schemeClr w14:val="tx1"/>
            </w14:solidFill>
          </w14:textFill>
        </w:rPr>
        <w:t>万元，资产总额为</w:t>
      </w:r>
      <w:r>
        <w:rPr>
          <w:color w:val="000000" w:themeColor="text1"/>
          <w:kern w:val="0"/>
          <w:sz w:val="24"/>
          <w:highlight w:val="none"/>
          <w:u w:val="single"/>
          <w14:textFill>
            <w14:solidFill>
              <w14:schemeClr w14:val="tx1"/>
            </w14:solidFill>
          </w14:textFill>
        </w:rPr>
        <w:tab/>
      </w:r>
      <w:r>
        <w:rPr>
          <w:color w:val="000000" w:themeColor="text1"/>
          <w:kern w:val="0"/>
          <w:sz w:val="24"/>
          <w:highlight w:val="none"/>
          <w14:textFill>
            <w14:solidFill>
              <w14:schemeClr w14:val="tx1"/>
            </w14:solidFill>
          </w14:textFill>
        </w:rPr>
        <w:t>万元</w:t>
      </w:r>
      <w:r>
        <w:rPr>
          <w:highlight w:val="none"/>
        </w:rPr>
        <w:fldChar w:fldCharType="begin"/>
      </w:r>
      <w:r>
        <w:rPr>
          <w:highlight w:val="none"/>
        </w:rPr>
        <w:instrText xml:space="preserve"> HYPERLINK \l "_bookmark1" </w:instrText>
      </w:r>
      <w:r>
        <w:rPr>
          <w:highlight w:val="none"/>
        </w:rPr>
        <w:fldChar w:fldCharType="separate"/>
      </w:r>
      <w:r>
        <w:rPr>
          <w:color w:val="000000" w:themeColor="text1"/>
          <w:kern w:val="0"/>
          <w:position w:val="16"/>
          <w:sz w:val="24"/>
          <w:highlight w:val="none"/>
          <w14:textFill>
            <w14:solidFill>
              <w14:schemeClr w14:val="tx1"/>
            </w14:solidFill>
          </w14:textFill>
        </w:rPr>
        <w:t>1</w:t>
      </w:r>
      <w:r>
        <w:rPr>
          <w:color w:val="000000" w:themeColor="text1"/>
          <w:kern w:val="0"/>
          <w:position w:val="16"/>
          <w:sz w:val="24"/>
          <w:highlight w:val="none"/>
          <w14:textFill>
            <w14:solidFill>
              <w14:schemeClr w14:val="tx1"/>
            </w14:solidFill>
          </w14:textFill>
        </w:rPr>
        <w:fldChar w:fldCharType="end"/>
      </w:r>
      <w:r>
        <w:rPr>
          <w:color w:val="000000" w:themeColor="text1"/>
          <w:kern w:val="0"/>
          <w:sz w:val="24"/>
          <w:highlight w:val="none"/>
          <w14:textFill>
            <w14:solidFill>
              <w14:schemeClr w14:val="tx1"/>
            </w14:solidFill>
          </w14:textFill>
        </w:rPr>
        <w:t>，属于</w:t>
      </w:r>
      <w:r>
        <w:rPr>
          <w:i/>
          <w:color w:val="000000" w:themeColor="text1"/>
          <w:kern w:val="0"/>
          <w:sz w:val="24"/>
          <w:highlight w:val="none"/>
          <w:u w:val="single"/>
          <w14:textFill>
            <w14:solidFill>
              <w14:schemeClr w14:val="tx1"/>
            </w14:solidFill>
          </w14:textFill>
        </w:rPr>
        <w:t>（中型企业、小型企业、微型企业）</w:t>
      </w:r>
      <w:r>
        <w:rPr>
          <w:color w:val="000000" w:themeColor="text1"/>
          <w:kern w:val="0"/>
          <w:sz w:val="24"/>
          <w:highlight w:val="none"/>
          <w14:textFill>
            <w14:solidFill>
              <w14:schemeClr w14:val="tx1"/>
            </w14:solidFill>
          </w14:textFill>
        </w:rPr>
        <w:t>；</w:t>
      </w:r>
    </w:p>
    <w:p w14:paraId="1AA42D87">
      <w:pPr>
        <w:numPr>
          <w:ilvl w:val="0"/>
          <w:numId w:val="20"/>
        </w:numPr>
        <w:tabs>
          <w:tab w:val="left" w:pos="1243"/>
          <w:tab w:val="left" w:pos="1806"/>
          <w:tab w:val="left" w:pos="5005"/>
          <w:tab w:val="left" w:pos="7213"/>
        </w:tabs>
        <w:autoSpaceDE w:val="0"/>
        <w:autoSpaceDN w:val="0"/>
        <w:spacing w:line="360" w:lineRule="auto"/>
        <w:ind w:left="205" w:right="258" w:firstLine="655"/>
        <w:jc w:val="left"/>
        <w:rPr>
          <w:color w:val="000000" w:themeColor="text1"/>
          <w:kern w:val="0"/>
          <w:sz w:val="24"/>
          <w:highlight w:val="none"/>
          <w14:textFill>
            <w14:solidFill>
              <w14:schemeClr w14:val="tx1"/>
            </w14:solidFill>
          </w14:textFill>
        </w:rPr>
      </w:pPr>
      <w:r>
        <w:rPr>
          <w:i/>
          <w:color w:val="000000" w:themeColor="text1"/>
          <w:kern w:val="0"/>
          <w:sz w:val="24"/>
          <w:highlight w:val="none"/>
          <w:u w:val="single" w:color="000000"/>
          <w14:textFill>
            <w14:solidFill>
              <w14:schemeClr w14:val="tx1"/>
            </w14:solidFill>
          </w14:textFill>
        </w:rPr>
        <w:t>（标的名称）</w:t>
      </w:r>
      <w:r>
        <w:rPr>
          <w:color w:val="000000" w:themeColor="text1"/>
          <w:kern w:val="0"/>
          <w:sz w:val="24"/>
          <w:highlight w:val="none"/>
          <w14:textFill>
            <w14:solidFill>
              <w14:schemeClr w14:val="tx1"/>
            </w14:solidFill>
          </w14:textFill>
        </w:rPr>
        <w:t>，属于</w:t>
      </w:r>
      <w:r>
        <w:rPr>
          <w:i/>
          <w:color w:val="000000" w:themeColor="text1"/>
          <w:kern w:val="0"/>
          <w:sz w:val="24"/>
          <w:highlight w:val="none"/>
          <w14:textFill>
            <w14:solidFill>
              <w14:schemeClr w14:val="tx1"/>
            </w14:solidFill>
          </w14:textFill>
        </w:rPr>
        <w:t>（</w:t>
      </w:r>
      <w:r>
        <w:rPr>
          <w:i/>
          <w:color w:val="000000" w:themeColor="text1"/>
          <w:kern w:val="0"/>
          <w:sz w:val="24"/>
          <w:highlight w:val="none"/>
          <w:u w:val="single" w:color="000000"/>
          <w14:textFill>
            <w14:solidFill>
              <w14:schemeClr w14:val="tx1"/>
            </w14:solidFill>
          </w14:textFill>
        </w:rPr>
        <w:t>采购文件中明确的所属行业）</w:t>
      </w:r>
      <w:r>
        <w:rPr>
          <w:color w:val="000000" w:themeColor="text1"/>
          <w:kern w:val="0"/>
          <w:sz w:val="24"/>
          <w:highlight w:val="none"/>
          <w14:textFill>
            <w14:solidFill>
              <w14:schemeClr w14:val="tx1"/>
            </w14:solidFill>
          </w14:textFill>
        </w:rPr>
        <w:t>；承建（承接）企业为</w:t>
      </w:r>
      <w:r>
        <w:rPr>
          <w:i/>
          <w:color w:val="000000" w:themeColor="text1"/>
          <w:kern w:val="0"/>
          <w:sz w:val="24"/>
          <w:highlight w:val="none"/>
          <w:u w:val="single" w:color="000000"/>
          <w14:textFill>
            <w14:solidFill>
              <w14:schemeClr w14:val="tx1"/>
            </w14:solidFill>
          </w14:textFill>
        </w:rPr>
        <w:t>（企业名称）</w:t>
      </w:r>
      <w:r>
        <w:rPr>
          <w:color w:val="000000" w:themeColor="text1"/>
          <w:kern w:val="0"/>
          <w:sz w:val="24"/>
          <w:highlight w:val="none"/>
          <w14:textFill>
            <w14:solidFill>
              <w14:schemeClr w14:val="tx1"/>
            </w14:solidFill>
          </w14:textFill>
        </w:rPr>
        <w:t>，从业人员</w:t>
      </w:r>
      <w:r>
        <w:rPr>
          <w:color w:val="000000" w:themeColor="text1"/>
          <w:kern w:val="0"/>
          <w:sz w:val="24"/>
          <w:highlight w:val="none"/>
          <w:u w:val="single" w:color="000000"/>
          <w14:textFill>
            <w14:solidFill>
              <w14:schemeClr w14:val="tx1"/>
            </w14:solidFill>
          </w14:textFill>
        </w:rPr>
        <w:tab/>
      </w:r>
      <w:r>
        <w:rPr>
          <w:color w:val="000000" w:themeColor="text1"/>
          <w:kern w:val="0"/>
          <w:sz w:val="24"/>
          <w:highlight w:val="none"/>
          <w14:textFill>
            <w14:solidFill>
              <w14:schemeClr w14:val="tx1"/>
            </w14:solidFill>
          </w14:textFill>
        </w:rPr>
        <w:t>人，营业收入为</w:t>
      </w:r>
      <w:r>
        <w:rPr>
          <w:color w:val="000000" w:themeColor="text1"/>
          <w:kern w:val="0"/>
          <w:sz w:val="24"/>
          <w:highlight w:val="none"/>
          <w:u w:val="single" w:color="000000"/>
          <w14:textFill>
            <w14:solidFill>
              <w14:schemeClr w14:val="tx1"/>
            </w14:solidFill>
          </w14:textFill>
        </w:rPr>
        <w:tab/>
      </w:r>
      <w:r>
        <w:rPr>
          <w:color w:val="000000" w:themeColor="text1"/>
          <w:kern w:val="0"/>
          <w:sz w:val="24"/>
          <w:highlight w:val="none"/>
          <w14:textFill>
            <w14:solidFill>
              <w14:schemeClr w14:val="tx1"/>
            </w14:solidFill>
          </w14:textFill>
        </w:rPr>
        <w:t>万元，资产总额为</w:t>
      </w:r>
      <w:r>
        <w:rPr>
          <w:color w:val="000000" w:themeColor="text1"/>
          <w:kern w:val="0"/>
          <w:sz w:val="24"/>
          <w:highlight w:val="none"/>
          <w:u w:val="single" w:color="000000"/>
          <w14:textFill>
            <w14:solidFill>
              <w14:schemeClr w14:val="tx1"/>
            </w14:solidFill>
          </w14:textFill>
        </w:rPr>
        <w:tab/>
      </w:r>
      <w:r>
        <w:rPr>
          <w:color w:val="000000" w:themeColor="text1"/>
          <w:kern w:val="0"/>
          <w:sz w:val="24"/>
          <w:highlight w:val="none"/>
          <w14:textFill>
            <w14:solidFill>
              <w14:schemeClr w14:val="tx1"/>
            </w14:solidFill>
          </w14:textFill>
        </w:rPr>
        <w:t>万元，属于</w:t>
      </w:r>
      <w:r>
        <w:rPr>
          <w:i/>
          <w:color w:val="000000" w:themeColor="text1"/>
          <w:kern w:val="0"/>
          <w:sz w:val="24"/>
          <w:highlight w:val="none"/>
          <w:u w:val="single" w:color="000000"/>
          <w14:textFill>
            <w14:solidFill>
              <w14:schemeClr w14:val="tx1"/>
            </w14:solidFill>
          </w14:textFill>
        </w:rPr>
        <w:t>（中型企业、小型企业、微型企业）</w:t>
      </w:r>
      <w:r>
        <w:rPr>
          <w:color w:val="000000" w:themeColor="text1"/>
          <w:kern w:val="0"/>
          <w:sz w:val="24"/>
          <w:highlight w:val="none"/>
          <w14:textFill>
            <w14:solidFill>
              <w14:schemeClr w14:val="tx1"/>
            </w14:solidFill>
          </w14:textFill>
        </w:rPr>
        <w:t>；</w:t>
      </w:r>
    </w:p>
    <w:p w14:paraId="27734BF1">
      <w:pPr>
        <w:autoSpaceDE w:val="0"/>
        <w:autoSpaceDN w:val="0"/>
        <w:spacing w:line="360" w:lineRule="auto"/>
        <w:ind w:left="860"/>
        <w:jc w:val="left"/>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w:t>
      </w:r>
    </w:p>
    <w:p w14:paraId="0D35235D">
      <w:pPr>
        <w:autoSpaceDE w:val="0"/>
        <w:autoSpaceDN w:val="0"/>
        <w:spacing w:line="360" w:lineRule="auto"/>
        <w:ind w:left="220" w:right="417" w:firstLine="645"/>
        <w:rPr>
          <w:color w:val="000000" w:themeColor="text1"/>
          <w:kern w:val="0"/>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以上企业，不属于大企业的分支机构，不存在控股股东为大企业的情形，也不存在与大企业的负责人为同一人的情形。</w:t>
      </w:r>
    </w:p>
    <w:p w14:paraId="4A9A4CD9">
      <w:pPr>
        <w:spacing w:line="360" w:lineRule="auto"/>
        <w:ind w:firstLine="504"/>
        <w:rPr>
          <w:color w:val="000000" w:themeColor="text1"/>
          <w:spacing w:val="6"/>
          <w:sz w:val="24"/>
          <w:highlight w:val="none"/>
          <w14:textFill>
            <w14:solidFill>
              <w14:schemeClr w14:val="tx1"/>
            </w14:solidFill>
          </w14:textFill>
        </w:rPr>
      </w:pPr>
      <w:r>
        <w:rPr>
          <w:color w:val="000000" w:themeColor="text1"/>
          <w:kern w:val="0"/>
          <w:sz w:val="24"/>
          <w:highlight w:val="none"/>
          <w14:textFill>
            <w14:solidFill>
              <w14:schemeClr w14:val="tx1"/>
            </w14:solidFill>
          </w14:textFill>
        </w:rPr>
        <w:t>本企业对上述声明内容的真实性负责。如有虚假，将依法承担相应责任。</w:t>
      </w:r>
    </w:p>
    <w:p w14:paraId="1C83052A">
      <w:pPr>
        <w:spacing w:line="360" w:lineRule="auto"/>
        <w:ind w:firstLine="504"/>
        <w:rPr>
          <w:color w:val="000000" w:themeColor="text1"/>
          <w:spacing w:val="6"/>
          <w:sz w:val="24"/>
          <w:highlight w:val="none"/>
          <w14:textFill>
            <w14:solidFill>
              <w14:schemeClr w14:val="tx1"/>
            </w14:solidFill>
          </w14:textFill>
        </w:rPr>
      </w:pPr>
    </w:p>
    <w:p w14:paraId="6969D80C">
      <w:pPr>
        <w:spacing w:line="360" w:lineRule="auto"/>
        <w:ind w:right="360" w:firstLine="480"/>
        <w:jc w:val="right"/>
        <w:rPr>
          <w:color w:val="000000" w:themeColor="text1"/>
          <w:sz w:val="24"/>
          <w:highlight w:val="none"/>
          <w14:textFill>
            <w14:solidFill>
              <w14:schemeClr w14:val="tx1"/>
            </w14:solidFill>
          </w14:textFill>
        </w:rPr>
      </w:pPr>
    </w:p>
    <w:p w14:paraId="1C92429E">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企业名称（盖章）：________</w:t>
      </w:r>
    </w:p>
    <w:p w14:paraId="32125D59">
      <w:pPr>
        <w:spacing w:line="360" w:lineRule="auto"/>
        <w:ind w:right="360" w:firstLine="48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 期：________</w:t>
      </w:r>
    </w:p>
    <w:p w14:paraId="0593F0C8">
      <w:pPr>
        <w:spacing w:line="360" w:lineRule="auto"/>
        <w:ind w:right="360" w:firstLine="480"/>
        <w:jc w:val="right"/>
        <w:rPr>
          <w:color w:val="000000" w:themeColor="text1"/>
          <w:sz w:val="24"/>
          <w:highlight w:val="none"/>
          <w14:textFill>
            <w14:solidFill>
              <w14:schemeClr w14:val="tx1"/>
            </w14:solidFill>
          </w14:textFill>
        </w:rPr>
      </w:pPr>
    </w:p>
    <w:p w14:paraId="1788ED25">
      <w:pPr>
        <w:adjustRightInd w:val="0"/>
        <w:snapToGrid w:val="0"/>
        <w:jc w:val="left"/>
        <w:rPr>
          <w:color w:val="000000" w:themeColor="text1"/>
          <w:sz w:val="24"/>
          <w:szCs w:val="21"/>
          <w:highlight w:val="none"/>
          <w14:textFill>
            <w14:solidFill>
              <w14:schemeClr w14:val="tx1"/>
            </w14:solidFill>
          </w14:textFill>
        </w:rPr>
      </w:pPr>
    </w:p>
    <w:tbl>
      <w:tblPr>
        <w:tblStyle w:val="48"/>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A9C62C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7AFE58AA">
            <w:pPr>
              <w:keepNext w:val="0"/>
              <w:keepLines w:val="0"/>
              <w:suppressLineNumbers w:val="0"/>
              <w:adjustRightInd w:val="0"/>
              <w:snapToGrid w:val="0"/>
              <w:spacing w:before="0" w:beforeAutospacing="0" w:after="0" w:afterAutospacing="0"/>
              <w:ind w:left="0" w:right="0"/>
              <w:jc w:val="left"/>
              <w:rPr>
                <w:rFonts w:hint="default"/>
                <w:color w:val="000000" w:themeColor="text1"/>
                <w:szCs w:val="21"/>
                <w:highlight w:val="none"/>
                <w14:textFill>
                  <w14:solidFill>
                    <w14:schemeClr w14:val="tx1"/>
                  </w14:solidFill>
                </w14:textFill>
              </w:rPr>
            </w:pPr>
            <w:r>
              <w:rPr>
                <w:rFonts w:hint="default"/>
                <w:color w:val="000000" w:themeColor="text1"/>
                <w:szCs w:val="21"/>
                <w:highlight w:val="none"/>
                <w:vertAlign w:val="superscript"/>
                <w14:textFill>
                  <w14:solidFill>
                    <w14:schemeClr w14:val="tx1"/>
                  </w14:solidFill>
                </w14:textFill>
              </w:rPr>
              <w:t>1</w:t>
            </w:r>
            <w:r>
              <w:rPr>
                <w:rFonts w:hint="default"/>
                <w:color w:val="000000" w:themeColor="text1"/>
                <w:szCs w:val="21"/>
                <w:highlight w:val="none"/>
                <w14:textFill>
                  <w14:solidFill>
                    <w14:schemeClr w14:val="tx1"/>
                  </w14:solidFill>
                </w14:textFill>
              </w:rPr>
              <w:t>从业人员、营业收入、资产总额填报上一年度数据，无上一年度数据的新成立企业可不填报。</w:t>
            </w:r>
          </w:p>
        </w:tc>
      </w:tr>
    </w:tbl>
    <w:p w14:paraId="2C85364B">
      <w:pPr>
        <w:adjustRightInd w:val="0"/>
        <w:snapToGrid w:val="0"/>
        <w:jc w:val="left"/>
        <w:rPr>
          <w:color w:val="000000" w:themeColor="text1"/>
          <w:szCs w:val="21"/>
          <w:highlight w:val="none"/>
          <w:vertAlign w:val="superscript"/>
          <w14:textFill>
            <w14:solidFill>
              <w14:schemeClr w14:val="tx1"/>
            </w14:solidFill>
          </w14:textFill>
        </w:rPr>
      </w:pPr>
    </w:p>
    <w:p w14:paraId="15FF0FBE">
      <w:pPr>
        <w:spacing w:line="360" w:lineRule="auto"/>
        <w:jc w:val="center"/>
        <w:outlineLvl w:val="9"/>
        <w:rPr>
          <w:color w:val="000000" w:themeColor="text1"/>
          <w:sz w:val="36"/>
          <w:szCs w:val="36"/>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r>
        <w:rPr>
          <w:b/>
          <w:bCs/>
          <w:color w:val="000000" w:themeColor="text1"/>
          <w:sz w:val="36"/>
          <w:szCs w:val="36"/>
          <w:highlight w:val="none"/>
          <w14:textFill>
            <w14:solidFill>
              <w14:schemeClr w14:val="tx1"/>
            </w14:solidFill>
          </w14:textFill>
        </w:rPr>
        <w:t>残疾人福利性单位声明函格式</w:t>
      </w:r>
    </w:p>
    <w:p w14:paraId="750BA9E9">
      <w:pPr>
        <w:spacing w:line="588" w:lineRule="exact"/>
        <w:ind w:firstLine="504"/>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color w:val="000000" w:themeColor="text1"/>
          <w:sz w:val="24"/>
          <w:highlight w:val="none"/>
          <w14:textFill>
            <w14:solidFill>
              <w14:schemeClr w14:val="tx1"/>
            </w14:solidFill>
          </w14:textFill>
        </w:rPr>
        <w:t>〔2017〕141</w:t>
      </w:r>
      <w:r>
        <w:rPr>
          <w:color w:val="000000" w:themeColor="text1"/>
          <w:spacing w:val="6"/>
          <w:sz w:val="24"/>
          <w:highlight w:val="none"/>
          <w14:textFill>
            <w14:solidFill>
              <w14:schemeClr w14:val="tx1"/>
            </w14:solidFill>
          </w14:textFill>
        </w:rPr>
        <w:t>号）的规定，本单位</w:t>
      </w:r>
      <w:r>
        <w:rPr>
          <w:b/>
          <w:color w:val="000000" w:themeColor="text1"/>
          <w:sz w:val="24"/>
          <w:highlight w:val="none"/>
          <w14:textFill>
            <w14:solidFill>
              <w14:schemeClr w14:val="tx1"/>
            </w14:solidFill>
          </w14:textFill>
        </w:rPr>
        <w:t>（请进行选择）</w:t>
      </w:r>
      <w:r>
        <w:rPr>
          <w:color w:val="000000" w:themeColor="text1"/>
          <w:spacing w:val="6"/>
          <w:sz w:val="24"/>
          <w:highlight w:val="none"/>
          <w14:textFill>
            <w14:solidFill>
              <w14:schemeClr w14:val="tx1"/>
            </w14:solidFill>
          </w14:textFill>
        </w:rPr>
        <w:t>：</w:t>
      </w:r>
    </w:p>
    <w:p w14:paraId="5B825132">
      <w:pPr>
        <w:spacing w:line="588" w:lineRule="exact"/>
        <w:ind w:firstLine="482"/>
        <w:rPr>
          <w:b/>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不属于符合条件的残疾人福利性单位。</w:t>
      </w:r>
    </w:p>
    <w:p w14:paraId="3171C741">
      <w:pPr>
        <w:spacing w:line="588" w:lineRule="exact"/>
        <w:ind w:firstLine="482"/>
        <w:rPr>
          <w:color w:val="000000" w:themeColor="text1"/>
          <w:spacing w:val="6"/>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b/>
          <w:color w:val="000000" w:themeColor="text1"/>
          <w:spacing w:val="6"/>
          <w:sz w:val="24"/>
          <w:highlight w:val="none"/>
          <w14:textFill>
            <w14:solidFill>
              <w14:schemeClr w14:val="tx1"/>
            </w14:solidFill>
          </w14:textFill>
        </w:rPr>
        <w:t>属于符合条件的残疾人福利性单位，</w:t>
      </w:r>
      <w:r>
        <w:rPr>
          <w:color w:val="000000" w:themeColor="text1"/>
          <w:spacing w:val="6"/>
          <w:sz w:val="24"/>
          <w:highlight w:val="none"/>
          <w14:textFill>
            <w14:solidFill>
              <w14:schemeClr w14:val="tx1"/>
            </w14:solidFill>
          </w14:textFill>
        </w:rPr>
        <w:t>且本单位参加______单位的______项目采购活动提供本单位制造的货物（由本单位承担工程/提供服务），或者提供其他残疾人福利性单位制造的货物（不包括使用非残疾人福利性单位注册商标的货物）。</w:t>
      </w:r>
    </w:p>
    <w:p w14:paraId="74F5C527">
      <w:pPr>
        <w:spacing w:line="588" w:lineRule="exact"/>
        <w:ind w:firstLine="506" w:firstLineChars="200"/>
        <w:rPr>
          <w:color w:val="000000" w:themeColor="text1"/>
          <w:spacing w:val="6"/>
          <w:sz w:val="24"/>
          <w:highlight w:val="none"/>
          <w14:textFill>
            <w14:solidFill>
              <w14:schemeClr w14:val="tx1"/>
            </w14:solidFill>
          </w14:textFill>
        </w:rPr>
      </w:pPr>
      <w:r>
        <w:rPr>
          <w:b/>
          <w:color w:val="000000" w:themeColor="text1"/>
          <w:spacing w:val="6"/>
          <w:sz w:val="24"/>
          <w:highlight w:val="none"/>
          <w14:textFill>
            <w14:solidFill>
              <w14:schemeClr w14:val="tx1"/>
            </w14:solidFill>
          </w14:textFill>
        </w:rPr>
        <w:t>本单位对上述声明的真实性负责。如有虚假，将依法承担相应责任。</w:t>
      </w:r>
    </w:p>
    <w:p w14:paraId="13996062">
      <w:pPr>
        <w:spacing w:line="588" w:lineRule="exact"/>
        <w:ind w:firstLine="504" w:firstLineChars="200"/>
        <w:rPr>
          <w:color w:val="000000" w:themeColor="text1"/>
          <w:spacing w:val="6"/>
          <w:sz w:val="24"/>
          <w:highlight w:val="none"/>
          <w14:textFill>
            <w14:solidFill>
              <w14:schemeClr w14:val="tx1"/>
            </w14:solidFill>
          </w14:textFill>
        </w:rPr>
      </w:pPr>
    </w:p>
    <w:p w14:paraId="7E1342C6">
      <w:pPr>
        <w:spacing w:line="588" w:lineRule="exact"/>
        <w:ind w:firstLine="504" w:firstLineChars="200"/>
        <w:rPr>
          <w:color w:val="000000" w:themeColor="text1"/>
          <w:spacing w:val="6"/>
          <w:sz w:val="24"/>
          <w:highlight w:val="none"/>
          <w14:textFill>
            <w14:solidFill>
              <w14:schemeClr w14:val="tx1"/>
            </w14:solidFill>
          </w14:textFill>
        </w:rPr>
      </w:pPr>
    </w:p>
    <w:p w14:paraId="43F5A874">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单位名称（盖章）：</w:t>
      </w:r>
    </w:p>
    <w:p w14:paraId="424C542A">
      <w:pPr>
        <w:tabs>
          <w:tab w:val="left" w:pos="4860"/>
        </w:tabs>
        <w:spacing w:line="588" w:lineRule="exact"/>
        <w:ind w:right="1560" w:firstLine="504" w:firstLineChars="200"/>
        <w:jc w:val="center"/>
        <w:rPr>
          <w:color w:val="000000" w:themeColor="text1"/>
          <w:spacing w:val="6"/>
          <w:sz w:val="24"/>
          <w:highlight w:val="none"/>
          <w14:textFill>
            <w14:solidFill>
              <w14:schemeClr w14:val="tx1"/>
            </w14:solidFill>
          </w14:textFill>
        </w:rPr>
      </w:pPr>
      <w:r>
        <w:rPr>
          <w:color w:val="000000" w:themeColor="text1"/>
          <w:spacing w:val="6"/>
          <w:sz w:val="24"/>
          <w:highlight w:val="none"/>
          <w14:textFill>
            <w14:solidFill>
              <w14:schemeClr w14:val="tx1"/>
            </w14:solidFill>
          </w14:textFill>
        </w:rPr>
        <w:t xml:space="preserve">       日  期：</w:t>
      </w:r>
    </w:p>
    <w:p w14:paraId="0545A9ED">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拟分包情况说明</w:t>
      </w:r>
    </w:p>
    <w:p w14:paraId="5C949454">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t>拟分包情况说明（不适用）</w:t>
      </w:r>
    </w:p>
    <w:p w14:paraId="4B0B534D">
      <w:pPr>
        <w:tabs>
          <w:tab w:val="left" w:pos="5580"/>
        </w:tabs>
        <w:spacing w:line="360" w:lineRule="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致：</w:t>
      </w:r>
      <w:r>
        <w:rPr>
          <w:color w:val="000000" w:themeColor="text1"/>
          <w:sz w:val="24"/>
          <w:highlight w:val="none"/>
          <w:u w:val="single"/>
          <w14:textFill>
            <w14:solidFill>
              <w14:schemeClr w14:val="tx1"/>
            </w14:solidFill>
          </w14:textFill>
        </w:rPr>
        <w:t>（采购人或采购代理机构）</w:t>
      </w:r>
    </w:p>
    <w:p w14:paraId="0C878353">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CF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45C5AC2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序号</w:t>
            </w:r>
          </w:p>
        </w:tc>
        <w:tc>
          <w:tcPr>
            <w:tcW w:w="1287" w:type="dxa"/>
            <w:vAlign w:val="center"/>
          </w:tcPr>
          <w:p w14:paraId="4B6ABD1F">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分包承担</w:t>
            </w:r>
          </w:p>
          <w:p w14:paraId="58E61D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主体名称</w:t>
            </w:r>
          </w:p>
        </w:tc>
        <w:tc>
          <w:tcPr>
            <w:tcW w:w="1513" w:type="dxa"/>
            <w:vAlign w:val="center"/>
          </w:tcPr>
          <w:p w14:paraId="0F02319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分包承担</w:t>
            </w:r>
          </w:p>
          <w:p w14:paraId="623614E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主体类型</w:t>
            </w:r>
          </w:p>
          <w:p w14:paraId="4FCD871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（选择）</w:t>
            </w:r>
          </w:p>
        </w:tc>
        <w:tc>
          <w:tcPr>
            <w:tcW w:w="1125" w:type="dxa"/>
            <w:vAlign w:val="center"/>
          </w:tcPr>
          <w:p w14:paraId="1AC5342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资质等级</w:t>
            </w:r>
          </w:p>
        </w:tc>
        <w:tc>
          <w:tcPr>
            <w:tcW w:w="1561" w:type="dxa"/>
            <w:vAlign w:val="center"/>
          </w:tcPr>
          <w:p w14:paraId="1A6ECD7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拟分包</w:t>
            </w:r>
          </w:p>
          <w:p w14:paraId="27CCBCB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合同内容</w:t>
            </w:r>
          </w:p>
        </w:tc>
        <w:tc>
          <w:tcPr>
            <w:tcW w:w="1498" w:type="dxa"/>
            <w:vAlign w:val="center"/>
          </w:tcPr>
          <w:p w14:paraId="746FE58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拟分包</w:t>
            </w:r>
          </w:p>
          <w:p w14:paraId="03C58FB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合同金额</w:t>
            </w:r>
          </w:p>
          <w:p w14:paraId="4D26216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（人民币元）</w:t>
            </w:r>
          </w:p>
        </w:tc>
        <w:tc>
          <w:tcPr>
            <w:tcW w:w="1564" w:type="dxa"/>
            <w:vAlign w:val="center"/>
          </w:tcPr>
          <w:p w14:paraId="4ADBB39F">
            <w:pPr>
              <w:pStyle w:val="253"/>
              <w:keepNext w:val="0"/>
              <w:keepLines w:val="0"/>
              <w:suppressLineNumbers w:val="0"/>
              <w:spacing w:before="0" w:beforeAutospacing="0" w:after="0" w:afterAutospacing="0"/>
              <w:ind w:left="0" w:right="0"/>
              <w:jc w:val="center"/>
              <w:rPr>
                <w:rFonts w:hint="default" w:ascii="Times New Roman" w:hAnsi="Times New Roman" w:cs="Times New Roman"/>
                <w:b/>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占合同金额</w:t>
            </w:r>
          </w:p>
          <w:p w14:paraId="6986C0BD">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b/>
                <w:color w:val="000000" w:themeColor="text1"/>
                <w:sz w:val="24"/>
                <w:highlight w:val="none"/>
                <w:lang w:eastAsia="zh-CN"/>
                <w14:textFill>
                  <w14:solidFill>
                    <w14:schemeClr w14:val="tx1"/>
                  </w14:solidFill>
                </w14:textFill>
              </w:rPr>
              <w:t>的比例（</w:t>
            </w:r>
            <w:r>
              <w:rPr>
                <w:rFonts w:hint="default" w:ascii="Times New Roman" w:hAnsi="Times New Roman" w:eastAsia="Times New Roman" w:cs="Times New Roman"/>
                <w:b/>
                <w:color w:val="000000" w:themeColor="text1"/>
                <w:sz w:val="24"/>
                <w:highlight w:val="none"/>
                <w:lang w:eastAsia="zh-CN"/>
                <w14:textFill>
                  <w14:solidFill>
                    <w14:schemeClr w14:val="tx1"/>
                  </w14:solidFill>
                </w14:textFill>
              </w:rPr>
              <w:t>%</w:t>
            </w:r>
            <w:r>
              <w:rPr>
                <w:rFonts w:hint="default" w:ascii="Times New Roman" w:hAnsi="Times New Roman" w:cs="Times New Roman"/>
                <w:b/>
                <w:color w:val="000000" w:themeColor="text1"/>
                <w:sz w:val="24"/>
                <w:highlight w:val="none"/>
                <w:lang w:eastAsia="zh-CN"/>
                <w14:textFill>
                  <w14:solidFill>
                    <w14:schemeClr w14:val="tx1"/>
                  </w14:solidFill>
                </w14:textFill>
              </w:rPr>
              <w:t>）</w:t>
            </w:r>
          </w:p>
        </w:tc>
      </w:tr>
      <w:tr w14:paraId="681D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D630E1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1</w:t>
            </w:r>
          </w:p>
        </w:tc>
        <w:tc>
          <w:tcPr>
            <w:tcW w:w="1287" w:type="dxa"/>
            <w:vAlign w:val="center"/>
          </w:tcPr>
          <w:p w14:paraId="4C1FD38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13" w:type="dxa"/>
            <w:vAlign w:val="center"/>
          </w:tcPr>
          <w:p w14:paraId="7C02E012">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□中型企业</w:t>
            </w:r>
          </w:p>
          <w:p w14:paraId="155B0050">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□小微企业</w:t>
            </w:r>
          </w:p>
          <w:p w14:paraId="5F27B495">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□其他</w:t>
            </w:r>
          </w:p>
        </w:tc>
        <w:tc>
          <w:tcPr>
            <w:tcW w:w="1125" w:type="dxa"/>
            <w:vAlign w:val="center"/>
          </w:tcPr>
          <w:p w14:paraId="1147A8D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561" w:type="dxa"/>
            <w:vAlign w:val="center"/>
          </w:tcPr>
          <w:p w14:paraId="05246153">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498" w:type="dxa"/>
            <w:vAlign w:val="center"/>
          </w:tcPr>
          <w:p w14:paraId="5FB6693E">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564" w:type="dxa"/>
            <w:vAlign w:val="center"/>
          </w:tcPr>
          <w:p w14:paraId="73F06349">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r>
      <w:tr w14:paraId="2CD2C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C35EE1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2</w:t>
            </w:r>
          </w:p>
        </w:tc>
        <w:tc>
          <w:tcPr>
            <w:tcW w:w="1287" w:type="dxa"/>
            <w:vAlign w:val="center"/>
          </w:tcPr>
          <w:p w14:paraId="1BFAB89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13" w:type="dxa"/>
            <w:vAlign w:val="center"/>
          </w:tcPr>
          <w:p w14:paraId="7C87B44B">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□中型企业</w:t>
            </w:r>
          </w:p>
          <w:p w14:paraId="7D1C99BA">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□小微企业</w:t>
            </w:r>
          </w:p>
          <w:p w14:paraId="4D4277C5">
            <w:pPr>
              <w:pStyle w:val="253"/>
              <w:keepNext w:val="0"/>
              <w:keepLines w:val="0"/>
              <w:suppressLineNumbers w:val="0"/>
              <w:tabs>
                <w:tab w:val="left" w:pos="235"/>
              </w:tabs>
              <w:spacing w:before="0" w:beforeAutospacing="0" w:after="0" w:afterAutospacing="0"/>
              <w:ind w:left="1" w:leftChars="-43" w:right="0" w:hanging="91" w:hangingChars="38"/>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□其他</w:t>
            </w:r>
          </w:p>
        </w:tc>
        <w:tc>
          <w:tcPr>
            <w:tcW w:w="1125" w:type="dxa"/>
            <w:vAlign w:val="center"/>
          </w:tcPr>
          <w:p w14:paraId="09F99C82">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561" w:type="dxa"/>
            <w:vAlign w:val="center"/>
          </w:tcPr>
          <w:p w14:paraId="47F5D5D5">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498" w:type="dxa"/>
            <w:vAlign w:val="center"/>
          </w:tcPr>
          <w:p w14:paraId="3D192578">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c>
          <w:tcPr>
            <w:tcW w:w="1564" w:type="dxa"/>
            <w:vAlign w:val="center"/>
          </w:tcPr>
          <w:p w14:paraId="08BF4550">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lang w:eastAsia="zh-CN"/>
                <w14:textFill>
                  <w14:solidFill>
                    <w14:schemeClr w14:val="tx1"/>
                  </w14:solidFill>
                </w14:textFill>
              </w:rPr>
            </w:pPr>
          </w:p>
        </w:tc>
      </w:tr>
      <w:tr w14:paraId="75159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CB398A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w:t>
            </w:r>
          </w:p>
        </w:tc>
        <w:tc>
          <w:tcPr>
            <w:tcW w:w="1287" w:type="dxa"/>
            <w:vAlign w:val="center"/>
          </w:tcPr>
          <w:p w14:paraId="00F4A0BB">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13" w:type="dxa"/>
            <w:vAlign w:val="center"/>
          </w:tcPr>
          <w:p w14:paraId="43C6D9C9">
            <w:pPr>
              <w:pStyle w:val="253"/>
              <w:keepNext w:val="0"/>
              <w:keepLines w:val="0"/>
              <w:suppressLineNumbers w:val="0"/>
              <w:tabs>
                <w:tab w:val="left" w:pos="235"/>
              </w:tabs>
              <w:spacing w:before="0" w:beforeAutospacing="0" w:after="0" w:afterAutospacing="0"/>
              <w:ind w:left="0" w:right="0"/>
              <w:jc w:val="center"/>
              <w:rPr>
                <w:rFonts w:hint="default" w:ascii="Times New Roman" w:hAnsi="Times New Roman" w:cs="Times New Roman"/>
                <w:color w:val="000000" w:themeColor="text1"/>
                <w:sz w:val="24"/>
                <w:highlight w:val="none"/>
                <w14:textFill>
                  <w14:solidFill>
                    <w14:schemeClr w14:val="tx1"/>
                  </w14:solidFill>
                </w14:textFill>
              </w:rPr>
            </w:pPr>
          </w:p>
        </w:tc>
        <w:tc>
          <w:tcPr>
            <w:tcW w:w="1125" w:type="dxa"/>
            <w:vAlign w:val="center"/>
          </w:tcPr>
          <w:p w14:paraId="3E9DC22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61" w:type="dxa"/>
            <w:vAlign w:val="center"/>
          </w:tcPr>
          <w:p w14:paraId="452EE23C">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498" w:type="dxa"/>
            <w:vAlign w:val="center"/>
          </w:tcPr>
          <w:p w14:paraId="32A9DFE1">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64" w:type="dxa"/>
            <w:vAlign w:val="center"/>
          </w:tcPr>
          <w:p w14:paraId="39FE8A8A">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r>
      <w:tr w14:paraId="1C7F9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7F90BBA">
            <w:pPr>
              <w:pStyle w:val="253"/>
              <w:keepNext w:val="0"/>
              <w:keepLines w:val="0"/>
              <w:suppressLineNumbers w:val="0"/>
              <w:spacing w:before="0" w:beforeAutospacing="0" w:after="0" w:afterAutospacing="0"/>
              <w:ind w:left="0" w:right="57" w:rightChars="27"/>
              <w:jc w:val="right"/>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合计：</w:t>
            </w:r>
          </w:p>
        </w:tc>
        <w:tc>
          <w:tcPr>
            <w:tcW w:w="1498" w:type="dxa"/>
            <w:vAlign w:val="center"/>
          </w:tcPr>
          <w:p w14:paraId="0843C766">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c>
          <w:tcPr>
            <w:tcW w:w="1564" w:type="dxa"/>
            <w:vAlign w:val="center"/>
          </w:tcPr>
          <w:p w14:paraId="2B454BF4">
            <w:pPr>
              <w:pStyle w:val="253"/>
              <w:keepNext w:val="0"/>
              <w:keepLines w:val="0"/>
              <w:suppressLineNumbers w:val="0"/>
              <w:spacing w:before="0" w:beforeAutospacing="0" w:after="0" w:afterAutospacing="0"/>
              <w:ind w:left="0" w:right="0"/>
              <w:jc w:val="center"/>
              <w:rPr>
                <w:rFonts w:hint="default" w:ascii="Times New Roman" w:hAnsi="Times New Roman" w:cs="Times New Roman"/>
                <w:color w:val="000000" w:themeColor="text1"/>
                <w:sz w:val="30"/>
                <w:highlight w:val="none"/>
                <w14:textFill>
                  <w14:solidFill>
                    <w14:schemeClr w14:val="tx1"/>
                  </w14:solidFill>
                </w14:textFill>
              </w:rPr>
            </w:pPr>
          </w:p>
        </w:tc>
      </w:tr>
    </w:tbl>
    <w:p w14:paraId="65BB8634">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p>
    <w:p w14:paraId="66185D38">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注： </w:t>
      </w:r>
    </w:p>
    <w:p w14:paraId="4FBD0F80">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 如本项目（包）允许分包，且投标人拟进行分包时，必须提供；如未提供，或提供了但未填写分包承担主体名称、拟分包合同内容、拟分包合同金额，</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23087965">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2.如本招标文件《投标人须知资料表》载明本项目分包承担主体应具备的相应资质条件，则投标人须在本表中列明分包承担主体的资质等级，并后附资质证书电子件，否则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p>
    <w:p w14:paraId="1725CDA5">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EDE07">
      <w:pPr>
        <w:adjustRightInd w:val="0"/>
        <w:snapToGrid w:val="0"/>
        <w:spacing w:line="360" w:lineRule="auto"/>
        <w:jc w:val="left"/>
        <w:rPr>
          <w:color w:val="000000" w:themeColor="text1"/>
          <w:sz w:val="24"/>
          <w:highlight w:val="none"/>
          <w14:textFill>
            <w14:solidFill>
              <w14:schemeClr w14:val="tx1"/>
            </w14:solidFill>
          </w14:textFill>
        </w:rPr>
      </w:pPr>
    </w:p>
    <w:p w14:paraId="0CA87708">
      <w:pPr>
        <w:adjustRightInd w:val="0"/>
        <w:snapToGrid w:val="0"/>
        <w:spacing w:line="360" w:lineRule="auto"/>
        <w:ind w:firstLine="480" w:firstLineChars="20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投标人名称（盖章）：______</w:t>
      </w:r>
    </w:p>
    <w:p w14:paraId="35EB2222">
      <w:pPr>
        <w:adjustRightInd w:val="0"/>
        <w:snapToGrid w:val="0"/>
        <w:spacing w:line="360" w:lineRule="auto"/>
        <w:ind w:firstLine="480" w:firstLineChars="200"/>
        <w:jc w:val="righ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日期：_____年______月______日</w:t>
      </w:r>
    </w:p>
    <w:p w14:paraId="18893CFC">
      <w:pPr>
        <w:widowControl/>
        <w:jc w:val="left"/>
        <w:rPr>
          <w:color w:val="000000" w:themeColor="text1"/>
          <w:sz w:val="24"/>
          <w:highlight w:val="none"/>
          <w14:textFill>
            <w14:solidFill>
              <w14:schemeClr w14:val="tx1"/>
            </w14:solidFill>
          </w14:textFill>
        </w:rPr>
      </w:pPr>
    </w:p>
    <w:p w14:paraId="63F53FB9">
      <w:pPr>
        <w:autoSpaceDE w:val="0"/>
        <w:autoSpaceDN w:val="0"/>
        <w:adjustRightInd w:val="0"/>
        <w:spacing w:line="360" w:lineRule="auto"/>
        <w:jc w:val="center"/>
        <w:rPr>
          <w:b/>
          <w:color w:val="000000" w:themeColor="text1"/>
          <w:sz w:val="36"/>
          <w:szCs w:val="36"/>
          <w:highlight w:val="none"/>
          <w14:textFill>
            <w14:solidFill>
              <w14:schemeClr w14:val="tx1"/>
            </w14:solidFill>
          </w14:textFill>
        </w:rPr>
      </w:pPr>
      <w:bookmarkStart w:id="923" w:name="_Hlk176956326"/>
      <w:r>
        <w:rPr>
          <w:b/>
          <w:color w:val="000000" w:themeColor="text1"/>
          <w:sz w:val="36"/>
          <w:szCs w:val="36"/>
          <w:highlight w:val="none"/>
          <w14:textFill>
            <w14:solidFill>
              <w14:schemeClr w14:val="tx1"/>
            </w14:solidFill>
          </w14:textFill>
        </w:rPr>
        <w:t>分包意向协议（不适用）</w:t>
      </w:r>
    </w:p>
    <w:p w14:paraId="529A948B">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甲方（投标人）：________</w:t>
      </w:r>
    </w:p>
    <w:p w14:paraId="0F416766">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乙方（拟分包单位）：________</w:t>
      </w:r>
    </w:p>
    <w:p w14:paraId="5B2871CB">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甲方承诺，一旦在_________（采购项目名称）（项目编号/包号为：_______）招标采购项目中获得采购合同，将按照下述约定将合同项下部分内容分包给乙方：</w:t>
      </w:r>
    </w:p>
    <w:p w14:paraId="39A26C5C">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1.分包内容：_____。</w:t>
      </w:r>
    </w:p>
    <w:p w14:paraId="2723E9AE">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2.分包金额：_____，该金额占该采购包合同金额的比例为___%。</w:t>
      </w:r>
    </w:p>
    <w:p w14:paraId="27C86D0A">
      <w:pPr>
        <w:adjustRightInd w:val="0"/>
        <w:snapToGrid w:val="0"/>
        <w:spacing w:line="360" w:lineRule="auto"/>
        <w:ind w:firstLine="480" w:firstLineChars="200"/>
        <w:jc w:val="left"/>
        <w:rPr>
          <w:bCs/>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乙方承诺将在上述情况下与甲方签订分包合同。</w:t>
      </w:r>
    </w:p>
    <w:p w14:paraId="4F0BCE48">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本协议自各方盖章之日起生效，如甲方未在该项目（采购包）中标，本协议自动终止。</w:t>
      </w:r>
    </w:p>
    <w:p w14:paraId="12F57C19">
      <w:pPr>
        <w:spacing w:line="360" w:lineRule="auto"/>
        <w:ind w:firstLine="471"/>
        <w:rPr>
          <w:b/>
          <w:color w:val="000000" w:themeColor="text1"/>
          <w:sz w:val="24"/>
          <w:highlight w:val="none"/>
          <w14:textFill>
            <w14:solidFill>
              <w14:schemeClr w14:val="tx1"/>
            </w14:solidFill>
          </w14:textFill>
        </w:rPr>
      </w:pPr>
    </w:p>
    <w:p w14:paraId="6EA679AF">
      <w:pPr>
        <w:spacing w:line="360" w:lineRule="auto"/>
        <w:ind w:firstLine="471"/>
        <w:rPr>
          <w:b/>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甲方（盖章）：_________                 乙方（盖章）：_________</w:t>
      </w:r>
    </w:p>
    <w:p w14:paraId="03972E08">
      <w:pPr>
        <w:spacing w:line="360" w:lineRule="auto"/>
        <w:ind w:left="480"/>
        <w:jc w:val="right"/>
        <w:rPr>
          <w:color w:val="000000" w:themeColor="text1"/>
          <w:sz w:val="24"/>
          <w:highlight w:val="none"/>
          <w14:textFill>
            <w14:solidFill>
              <w14:schemeClr w14:val="tx1"/>
            </w14:solidFill>
          </w14:textFill>
        </w:rPr>
      </w:pPr>
    </w:p>
    <w:p w14:paraId="59CD9B55">
      <w:pPr>
        <w:wordWrap w:val="0"/>
        <w:spacing w:line="360" w:lineRule="auto"/>
        <w:ind w:left="480"/>
        <w:jc w:val="right"/>
        <w:rPr>
          <w:b/>
          <w:color w:val="000000" w:themeColor="text1"/>
          <w:sz w:val="24"/>
          <w:highlight w:val="none"/>
          <w14:textFill>
            <w14:solidFill>
              <w14:schemeClr w14:val="tx1"/>
            </w14:solidFill>
          </w14:textFill>
        </w:rPr>
      </w:pPr>
      <w:r>
        <w:rPr>
          <w:color w:val="000000" w:themeColor="text1"/>
          <w:sz w:val="24"/>
          <w:szCs w:val="20"/>
          <w:highlight w:val="none"/>
          <w14:textFill>
            <w14:solidFill>
              <w14:schemeClr w14:val="tx1"/>
            </w14:solidFill>
          </w14:textFill>
        </w:rPr>
        <w:t xml:space="preserve">日期：_____年______月______日   </w:t>
      </w:r>
    </w:p>
    <w:p w14:paraId="3FCCEF16">
      <w:pPr>
        <w:tabs>
          <w:tab w:val="left" w:pos="8280"/>
        </w:tabs>
        <w:spacing w:line="360" w:lineRule="auto"/>
        <w:ind w:firstLine="480"/>
        <w:rPr>
          <w:color w:val="000000" w:themeColor="text1"/>
          <w:sz w:val="24"/>
          <w:highlight w:val="none"/>
          <w14:textFill>
            <w14:solidFill>
              <w14:schemeClr w14:val="tx1"/>
            </w14:solidFill>
          </w14:textFill>
        </w:rPr>
      </w:pPr>
    </w:p>
    <w:p w14:paraId="33FCE55A">
      <w:pPr>
        <w:tabs>
          <w:tab w:val="left" w:pos="8280"/>
        </w:tabs>
        <w:spacing w:line="360" w:lineRule="auto"/>
        <w:rPr>
          <w:color w:val="000000" w:themeColor="text1"/>
          <w:sz w:val="24"/>
          <w:highlight w:val="none"/>
          <w14:textFill>
            <w14:solidFill>
              <w14:schemeClr w14:val="tx1"/>
            </w14:solidFill>
          </w14:textFill>
        </w:rPr>
      </w:pPr>
      <w:bookmarkStart w:id="924" w:name="_Hlk176956306"/>
      <w:r>
        <w:rPr>
          <w:color w:val="000000" w:themeColor="text1"/>
          <w:sz w:val="24"/>
          <w:highlight w:val="none"/>
          <w14:textFill>
            <w14:solidFill>
              <w14:schemeClr w14:val="tx1"/>
            </w14:solidFill>
          </w14:textFill>
        </w:rPr>
        <w:t>注：</w:t>
      </w:r>
    </w:p>
    <w:p w14:paraId="07F776AE">
      <w:pPr>
        <w:adjustRightInd w:val="0"/>
        <w:snapToGrid w:val="0"/>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w:t>
      </w:r>
      <w:r>
        <w:rPr>
          <w:color w:val="000000" w:themeColor="text1"/>
          <w:sz w:val="24"/>
          <w:highlight w:val="none"/>
          <w14:textFill>
            <w14:solidFill>
              <w14:schemeClr w14:val="tx1"/>
            </w14:solidFill>
          </w14:textFill>
        </w:rPr>
        <w:t>. 投标人“为落实政府采购政策”而向中小企业分包时必须提供，否则</w:t>
      </w:r>
      <w:r>
        <w:rPr>
          <w:b/>
          <w:color w:val="000000" w:themeColor="text1"/>
          <w:sz w:val="24"/>
          <w:highlight w:val="none"/>
          <w14:textFill>
            <w14:solidFill>
              <w14:schemeClr w14:val="tx1"/>
            </w14:solidFill>
          </w14:textFill>
        </w:rPr>
        <w:t>投标无效</w:t>
      </w: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且建议按照采购文件要求在资格证明文件部分提供；</w:t>
      </w:r>
    </w:p>
    <w:p w14:paraId="3B90A18A">
      <w:pPr>
        <w:adjustRightInd w:val="0"/>
        <w:snapToGrid w:val="0"/>
        <w:spacing w:line="360" w:lineRule="auto"/>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 投标人</w:t>
      </w:r>
      <w:r>
        <w:rPr>
          <w:rFonts w:hint="eastAsia"/>
          <w:color w:val="000000" w:themeColor="text1"/>
          <w:sz w:val="24"/>
          <w:highlight w:val="none"/>
          <w14:textFill>
            <w14:solidFill>
              <w14:schemeClr w14:val="tx1"/>
            </w14:solidFill>
          </w14:textFill>
        </w:rPr>
        <w:t>满足《政府采购促进中小企业发展管理办法》（财库〔2020〕46号）第九条有关规定，拟享受中小企业</w:t>
      </w:r>
      <w:r>
        <w:rPr>
          <w:color w:val="000000" w:themeColor="text1"/>
          <w:sz w:val="24"/>
          <w:highlight w:val="none"/>
          <w14:textFill>
            <w14:solidFill>
              <w14:schemeClr w14:val="tx1"/>
            </w14:solidFill>
          </w14:textFill>
        </w:rPr>
        <w:t>政策</w:t>
      </w:r>
      <w:r>
        <w:rPr>
          <w:rFonts w:hint="eastAsia"/>
          <w:color w:val="000000" w:themeColor="text1"/>
          <w:sz w:val="24"/>
          <w:highlight w:val="none"/>
          <w14:textFill>
            <w14:solidFill>
              <w14:schemeClr w14:val="tx1"/>
            </w14:solidFill>
          </w14:textFill>
        </w:rPr>
        <w:t>优惠措施的，仍需提供本协议，否则不予认可；</w:t>
      </w:r>
    </w:p>
    <w:p w14:paraId="36920B0B">
      <w:pPr>
        <w:adjustRightInd w:val="0"/>
        <w:snapToGrid w:val="0"/>
        <w:spacing w:line="360" w:lineRule="auto"/>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 投标人须与所有拟分包单位分别签订《分包意向协议》，每单位签订一份，并在投标文件中提交全部协议原件的电子件，否则</w:t>
      </w:r>
      <w:r>
        <w:rPr>
          <w:rFonts w:hint="eastAsia"/>
          <w:bCs/>
          <w:color w:val="000000" w:themeColor="text1"/>
          <w:sz w:val="24"/>
          <w:highlight w:val="none"/>
          <w14:textFill>
            <w14:solidFill>
              <w14:schemeClr w14:val="tx1"/>
            </w14:solidFill>
          </w14:textFill>
        </w:rPr>
        <w:t>不予认可</w:t>
      </w:r>
      <w:r>
        <w:rPr>
          <w:color w:val="000000" w:themeColor="text1"/>
          <w:sz w:val="24"/>
          <w:highlight w:val="none"/>
          <w14:textFill>
            <w14:solidFill>
              <w14:schemeClr w14:val="tx1"/>
            </w14:solidFill>
          </w14:textFill>
        </w:rPr>
        <w:t>。</w:t>
      </w:r>
      <w:bookmarkEnd w:id="924"/>
    </w:p>
    <w:p w14:paraId="142D6544">
      <w:pPr>
        <w:widowControl/>
        <w:jc w:val="left"/>
        <w:rPr>
          <w:rFonts w:ascii="宋体" w:hAnsi="宋体"/>
          <w:color w:val="000000" w:themeColor="text1"/>
          <w:sz w:val="24"/>
          <w:highlight w:val="none"/>
          <w14:textFill>
            <w14:solidFill>
              <w14:schemeClr w14:val="tx1"/>
            </w14:solidFill>
          </w14:textFill>
        </w:rPr>
      </w:pPr>
      <w:r>
        <w:rPr>
          <w:color w:val="000000" w:themeColor="text1"/>
          <w:highlight w:val="none"/>
          <w14:textFill>
            <w14:solidFill>
              <w14:schemeClr w14:val="tx1"/>
            </w14:solidFill>
          </w14:textFill>
        </w:rPr>
        <w:br w:type="page"/>
      </w:r>
    </w:p>
    <w:p w14:paraId="17128A56">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承诺书</w:t>
      </w:r>
    </w:p>
    <w:p w14:paraId="0FF27E63">
      <w:pPr>
        <w:pStyle w:val="15"/>
        <w:spacing w:line="360" w:lineRule="auto"/>
        <w:rPr>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致：</w:t>
      </w:r>
      <w:r>
        <w:rPr>
          <w:color w:val="000000" w:themeColor="text1"/>
          <w:highlight w:val="none"/>
          <w:u w:val="single"/>
          <w14:textFill>
            <w14:solidFill>
              <w14:schemeClr w14:val="tx1"/>
            </w14:solidFill>
          </w14:textFill>
        </w:rPr>
        <w:t>（采购人或采购代理机构）</w:t>
      </w:r>
    </w:p>
    <w:p w14:paraId="1832FB7C">
      <w:pPr>
        <w:spacing w:line="360" w:lineRule="auto"/>
        <w:rPr>
          <w:color w:val="000000" w:themeColor="text1"/>
          <w:highlight w:val="none"/>
          <w14:textFill>
            <w14:solidFill>
              <w14:schemeClr w14:val="tx1"/>
            </w14:solidFill>
          </w14:textFill>
        </w:rPr>
      </w:pPr>
    </w:p>
    <w:p w14:paraId="69304B45">
      <w:pPr>
        <w:pStyle w:val="15"/>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我单位就参加投标的</w:t>
      </w:r>
      <w:r>
        <w:rPr>
          <w:rFonts w:hint="eastAsia"/>
          <w:color w:val="000000" w:themeColor="text1"/>
          <w:highlight w:val="none"/>
          <w:u w:val="single"/>
          <w:lang w:eastAsia="zh-CN"/>
          <w14:textFill>
            <w14:solidFill>
              <w14:schemeClr w14:val="tx1"/>
            </w14:solidFill>
          </w14:textFill>
        </w:rPr>
        <w:t>2026年北京市大兴区榆垡镇第一中心幼儿园保安服务项目</w:t>
      </w:r>
      <w:r>
        <w:rPr>
          <w:rFonts w:hint="eastAsia"/>
          <w:color w:val="000000" w:themeColor="text1"/>
          <w:highlight w:val="none"/>
          <w14:textFill>
            <w14:solidFill>
              <w14:schemeClr w14:val="tx1"/>
            </w14:solidFill>
          </w14:textFill>
        </w:rPr>
        <w:t>承诺：</w:t>
      </w:r>
    </w:p>
    <w:p w14:paraId="76E68827">
      <w:pPr>
        <w:pStyle w:val="15"/>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我单位为本项目实施所安排的岗位服务人员满足本项目招标文件要求，如出现不符合招标文件要求的情况，我单位将承担由此导致的后果和法律责任。</w:t>
      </w:r>
    </w:p>
    <w:p w14:paraId="3A1E1A7A">
      <w:pPr>
        <w:rPr>
          <w:color w:val="000000" w:themeColor="text1"/>
          <w:highlight w:val="none"/>
          <w14:textFill>
            <w14:solidFill>
              <w14:schemeClr w14:val="tx1"/>
            </w14:solidFill>
          </w14:textFill>
        </w:rPr>
      </w:pPr>
    </w:p>
    <w:p w14:paraId="2FEA96DC">
      <w:pPr>
        <w:pStyle w:val="15"/>
        <w:rPr>
          <w:color w:val="000000" w:themeColor="text1"/>
          <w:highlight w:val="none"/>
          <w14:textFill>
            <w14:solidFill>
              <w14:schemeClr w14:val="tx1"/>
            </w14:solidFill>
          </w14:textFill>
        </w:rPr>
      </w:pPr>
    </w:p>
    <w:p w14:paraId="55AA35E9">
      <w:pPr>
        <w:rPr>
          <w:color w:val="000000" w:themeColor="text1"/>
          <w:highlight w:val="none"/>
          <w14:textFill>
            <w14:solidFill>
              <w14:schemeClr w14:val="tx1"/>
            </w14:solidFill>
          </w14:textFill>
        </w:rPr>
      </w:pPr>
    </w:p>
    <w:p w14:paraId="659DA724">
      <w:pPr>
        <w:tabs>
          <w:tab w:val="left" w:pos="5580"/>
        </w:tabs>
        <w:spacing w:line="360" w:lineRule="auto"/>
        <w:ind w:left="420"/>
        <w:jc w:val="righ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投标人名称（加盖公章） ___________</w:t>
      </w:r>
    </w:p>
    <w:p w14:paraId="7DE30A20">
      <w:pPr>
        <w:pStyle w:val="15"/>
        <w:jc w:val="right"/>
        <w:rPr>
          <w:color w:val="000000" w:themeColor="text1"/>
          <w:highlight w:val="none"/>
          <w14:textFill>
            <w14:solidFill>
              <w14:schemeClr w14:val="tx1"/>
            </w14:solidFill>
          </w14:textFill>
        </w:rPr>
      </w:pPr>
      <w:r>
        <w:rPr>
          <w:color w:val="000000" w:themeColor="text1"/>
          <w:szCs w:val="20"/>
          <w:highlight w:val="none"/>
          <w14:textFill>
            <w14:solidFill>
              <w14:schemeClr w14:val="tx1"/>
            </w14:solidFill>
          </w14:textFill>
        </w:rPr>
        <w:t xml:space="preserve">日期：_____年______月______日    </w:t>
      </w:r>
    </w:p>
    <w:p w14:paraId="0A086FB4">
      <w:pPr>
        <w:rPr>
          <w:color w:val="000000" w:themeColor="text1"/>
          <w:highlight w:val="none"/>
          <w14:textFill>
            <w14:solidFill>
              <w14:schemeClr w14:val="tx1"/>
            </w14:solidFill>
          </w14:textFill>
        </w:rPr>
      </w:pPr>
    </w:p>
    <w:p w14:paraId="00B20C75">
      <w:pPr>
        <w:pStyle w:val="15"/>
        <w:rPr>
          <w:color w:val="000000" w:themeColor="text1"/>
          <w:highlight w:val="none"/>
          <w14:textFill>
            <w14:solidFill>
              <w14:schemeClr w14:val="tx1"/>
            </w14:solidFill>
          </w14:textFill>
        </w:rPr>
      </w:pPr>
    </w:p>
    <w:p w14:paraId="0464C813">
      <w:pPr>
        <w:widowControl/>
        <w:spacing w:line="360" w:lineRule="auto"/>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p>
    <w:p w14:paraId="1BBE6BA8">
      <w:pPr>
        <w:numPr>
          <w:ilvl w:val="0"/>
          <w:numId w:val="19"/>
        </w:numPr>
        <w:tabs>
          <w:tab w:val="left" w:pos="360"/>
        </w:tabs>
        <w:snapToGrid w:val="0"/>
        <w:spacing w:line="360" w:lineRule="auto"/>
        <w:outlineLvl w:val="1"/>
        <w:rPr>
          <w:b/>
          <w:color w:val="000000" w:themeColor="text1"/>
          <w:sz w:val="24"/>
          <w:highlight w:val="none"/>
          <w14:textFill>
            <w14:solidFill>
              <w14:schemeClr w14:val="tx1"/>
            </w14:solidFill>
          </w14:textFill>
        </w:rPr>
      </w:pPr>
      <w:r>
        <w:rPr>
          <w:rFonts w:hint="eastAsia"/>
          <w:color w:val="000000" w:themeColor="text1"/>
          <w:sz w:val="24"/>
          <w:szCs w:val="20"/>
          <w:highlight w:val="none"/>
          <w14:textFill>
            <w14:solidFill>
              <w14:schemeClr w14:val="tx1"/>
            </w14:solidFill>
          </w14:textFill>
        </w:rPr>
        <w:t>项目实施详细方案</w:t>
      </w:r>
    </w:p>
    <w:p w14:paraId="7334CA85">
      <w:pPr>
        <w:adjustRightInd w:val="0"/>
        <w:snapToGrid w:val="0"/>
        <w:spacing w:line="360" w:lineRule="auto"/>
        <w:ind w:firstLine="480" w:firstLineChars="200"/>
        <w:jc w:val="left"/>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投标人应提供详细描述对所投标项目的重点、难点分析，服务方案，服务人员岗前培训方案，服务人员日常管理方案，应急处理预案，安全保障方案等。</w:t>
      </w:r>
    </w:p>
    <w:bookmarkEnd w:id="923"/>
    <w:p w14:paraId="4B4A3CE3">
      <w:pPr>
        <w:numPr>
          <w:ilvl w:val="0"/>
          <w:numId w:val="19"/>
        </w:numPr>
        <w:tabs>
          <w:tab w:val="left" w:pos="360"/>
        </w:tabs>
        <w:snapToGrid w:val="0"/>
        <w:spacing w:line="360" w:lineRule="auto"/>
        <w:outlineLvl w:val="1"/>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招标文件要求提供或投标人认为应附的其他材料</w:t>
      </w:r>
    </w:p>
    <w:p w14:paraId="7A0EB1F1">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11-1</w:t>
      </w:r>
      <w:r>
        <w:rPr>
          <w:rFonts w:hint="eastAsia"/>
          <w:color w:val="000000" w:themeColor="text1"/>
          <w:sz w:val="24"/>
          <w:szCs w:val="20"/>
          <w:highlight w:val="none"/>
          <w14:textFill>
            <w14:solidFill>
              <w14:schemeClr w14:val="tx1"/>
            </w14:solidFill>
          </w14:textFill>
        </w:rPr>
        <w:t>供应商信息采集表</w:t>
      </w:r>
    </w:p>
    <w:tbl>
      <w:tblPr>
        <w:tblStyle w:val="48"/>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11A88A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20CD76D2">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供应商名称</w:t>
            </w:r>
          </w:p>
        </w:tc>
        <w:tc>
          <w:tcPr>
            <w:tcW w:w="3021" w:type="dxa"/>
          </w:tcPr>
          <w:p w14:paraId="05540AF8">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供应商所属性别</w:t>
            </w:r>
          </w:p>
        </w:tc>
        <w:tc>
          <w:tcPr>
            <w:tcW w:w="3019" w:type="dxa"/>
          </w:tcPr>
          <w:p w14:paraId="043573CF">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外商投资类型</w:t>
            </w:r>
          </w:p>
        </w:tc>
      </w:tr>
      <w:tr w14:paraId="6D173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09C38FAD">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c>
          <w:tcPr>
            <w:tcW w:w="3021" w:type="dxa"/>
          </w:tcPr>
          <w:p w14:paraId="2E6B999E">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c>
          <w:tcPr>
            <w:tcW w:w="3019" w:type="dxa"/>
          </w:tcPr>
          <w:p w14:paraId="70F11DF5">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r>
      <w:tr w14:paraId="1E88A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2FD34554">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c>
          <w:tcPr>
            <w:tcW w:w="3021" w:type="dxa"/>
          </w:tcPr>
          <w:p w14:paraId="57178566">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c>
          <w:tcPr>
            <w:tcW w:w="3019" w:type="dxa"/>
          </w:tcPr>
          <w:p w14:paraId="3C658ABF">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r>
      <w:tr w14:paraId="74E30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ACBC553">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c>
          <w:tcPr>
            <w:tcW w:w="3021" w:type="dxa"/>
          </w:tcPr>
          <w:p w14:paraId="765DF4EA">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c>
          <w:tcPr>
            <w:tcW w:w="3019" w:type="dxa"/>
          </w:tcPr>
          <w:p w14:paraId="0D89A747">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r>
      <w:tr w14:paraId="53F4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43E0A27B">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c>
          <w:tcPr>
            <w:tcW w:w="3021" w:type="dxa"/>
          </w:tcPr>
          <w:p w14:paraId="1BC619D5">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c>
          <w:tcPr>
            <w:tcW w:w="3019" w:type="dxa"/>
          </w:tcPr>
          <w:p w14:paraId="19D9CF5B">
            <w:pPr>
              <w:keepNext w:val="0"/>
              <w:keepLines w:val="0"/>
              <w:suppressLineNumbers w:val="0"/>
              <w:spacing w:before="0" w:beforeAutospacing="0" w:after="0" w:afterAutospacing="0"/>
              <w:ind w:left="0" w:right="0"/>
              <w:rPr>
                <w:rFonts w:hint="default"/>
                <w:color w:val="000000" w:themeColor="text1"/>
                <w:sz w:val="24"/>
                <w:highlight w:val="none"/>
                <w14:textFill>
                  <w14:solidFill>
                    <w14:schemeClr w14:val="tx1"/>
                  </w14:solidFill>
                </w14:textFill>
              </w:rPr>
            </w:pPr>
          </w:p>
        </w:tc>
      </w:tr>
    </w:tbl>
    <w:p w14:paraId="69E240B2">
      <w:pPr>
        <w:tabs>
          <w:tab w:val="left" w:pos="1800"/>
          <w:tab w:val="left" w:pos="5580"/>
        </w:tabs>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注：1.供应商如为联合体，则应填写联合体各成员信息。</w:t>
      </w:r>
    </w:p>
    <w:p w14:paraId="27D8D14B">
      <w:pPr>
        <w:tabs>
          <w:tab w:val="left" w:pos="1800"/>
          <w:tab w:val="left" w:pos="5580"/>
        </w:tabs>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2.供应商所属性别请填写“男”</w:t>
      </w:r>
      <w:r>
        <w:rPr>
          <w:rFonts w:hint="eastAsia"/>
          <w:color w:val="000000" w:themeColor="text1"/>
          <w:sz w:val="24"/>
          <w:highlight w:val="none"/>
          <w14:textFill>
            <w14:solidFill>
              <w14:schemeClr w14:val="tx1"/>
            </w14:solidFill>
          </w14:textFill>
        </w:rPr>
        <w:t>或</w:t>
      </w:r>
      <w:r>
        <w:rPr>
          <w:color w:val="000000" w:themeColor="text1"/>
          <w:sz w:val="24"/>
          <w:highlight w:val="none"/>
          <w14:textFill>
            <w14:solidFill>
              <w14:schemeClr w14:val="tx1"/>
            </w14:solidFill>
          </w14:textFill>
        </w:rPr>
        <w:t>“女”，</w:t>
      </w:r>
      <w:r>
        <w:rPr>
          <w:rFonts w:hint="eastAsia"/>
          <w:color w:val="000000" w:themeColor="text1"/>
          <w:sz w:val="24"/>
          <w:highlight w:val="none"/>
          <w14:textFill>
            <w14:solidFill>
              <w14:schemeClr w14:val="tx1"/>
            </w14:solidFill>
          </w14:textFill>
        </w:rPr>
        <w:t>指拥有供应商5</w:t>
      </w:r>
      <w:r>
        <w:rPr>
          <w:color w:val="000000" w:themeColor="text1"/>
          <w:sz w:val="24"/>
          <w:highlight w:val="none"/>
          <w14:textFill>
            <w14:solidFill>
              <w14:schemeClr w14:val="tx1"/>
            </w14:solidFill>
          </w14:textFill>
        </w:rPr>
        <w:t>1%</w:t>
      </w:r>
      <w:r>
        <w:rPr>
          <w:rFonts w:hint="eastAsia"/>
          <w:color w:val="000000" w:themeColor="text1"/>
          <w:sz w:val="24"/>
          <w:highlight w:val="none"/>
          <w14:textFill>
            <w14:solidFill>
              <w14:schemeClr w14:val="tx1"/>
            </w14:solidFill>
          </w14:textFill>
        </w:rPr>
        <w:t>以上绝对所有权的性别；绝对所有权拥有者可以是一个人，也可以是多人合计计算</w:t>
      </w:r>
      <w:r>
        <w:rPr>
          <w:color w:val="000000" w:themeColor="text1"/>
          <w:sz w:val="24"/>
          <w:highlight w:val="none"/>
          <w14:textFill>
            <w14:solidFill>
              <w14:schemeClr w14:val="tx1"/>
            </w14:solidFill>
          </w14:textFill>
        </w:rPr>
        <w:t>。</w:t>
      </w:r>
    </w:p>
    <w:p w14:paraId="43E201EA">
      <w:pPr>
        <w:tabs>
          <w:tab w:val="left" w:pos="1800"/>
          <w:tab w:val="left" w:pos="5580"/>
        </w:tabs>
        <w:ind w:firstLine="480" w:firstLineChars="200"/>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3.外商投资类型请填写“外商单独投资”、“外商部分投资”</w:t>
      </w:r>
      <w:r>
        <w:rPr>
          <w:rFonts w:hint="eastAsia"/>
          <w:color w:val="000000" w:themeColor="text1"/>
          <w:sz w:val="24"/>
          <w:highlight w:val="none"/>
          <w14:textFill>
            <w14:solidFill>
              <w14:schemeClr w14:val="tx1"/>
            </w14:solidFill>
          </w14:textFill>
        </w:rPr>
        <w:t>或</w:t>
      </w:r>
      <w:r>
        <w:rPr>
          <w:color w:val="000000" w:themeColor="text1"/>
          <w:sz w:val="24"/>
          <w:highlight w:val="none"/>
          <w14:textFill>
            <w14:solidFill>
              <w14:schemeClr w14:val="tx1"/>
            </w14:solidFill>
          </w14:textFill>
        </w:rPr>
        <w:t>“内资”。</w:t>
      </w:r>
    </w:p>
    <w:p w14:paraId="5070356A">
      <w:pPr>
        <w:widowControl/>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br w:type="page"/>
      </w:r>
      <w:r>
        <w:rPr>
          <w:color w:val="000000" w:themeColor="text1"/>
          <w:sz w:val="24"/>
          <w:szCs w:val="20"/>
          <w:highlight w:val="none"/>
          <w14:textFill>
            <w14:solidFill>
              <w14:schemeClr w14:val="tx1"/>
            </w14:solidFill>
          </w14:textFill>
        </w:rPr>
        <w:t>11-2</w:t>
      </w:r>
      <w:r>
        <w:rPr>
          <w:rFonts w:hint="eastAsia"/>
          <w:color w:val="000000" w:themeColor="text1"/>
          <w:sz w:val="24"/>
          <w:szCs w:val="20"/>
          <w:highlight w:val="none"/>
          <w14:textFill>
            <w14:solidFill>
              <w14:schemeClr w14:val="tx1"/>
            </w14:solidFill>
          </w14:textFill>
        </w:rPr>
        <w:t>管理团队人员配备</w:t>
      </w:r>
    </w:p>
    <w:p w14:paraId="7BBE0151">
      <w:pPr>
        <w:widowControl/>
        <w:jc w:val="left"/>
        <w:rPr>
          <w:b/>
          <w:color w:val="000000" w:themeColor="text1"/>
          <w:sz w:val="36"/>
          <w:szCs w:val="36"/>
          <w:highlight w:val="none"/>
          <w14:textFill>
            <w14:solidFill>
              <w14:schemeClr w14:val="tx1"/>
            </w14:solidFill>
          </w14:textFill>
        </w:rPr>
      </w:pPr>
      <w:r>
        <w:rPr>
          <w:b/>
          <w:color w:val="000000" w:themeColor="text1"/>
          <w:sz w:val="36"/>
          <w:szCs w:val="36"/>
          <w:highlight w:val="none"/>
          <w14:textFill>
            <w14:solidFill>
              <w14:schemeClr w14:val="tx1"/>
            </w14:solidFill>
          </w14:textFill>
        </w:rPr>
        <w:br w:type="page"/>
      </w:r>
    </w:p>
    <w:p w14:paraId="40E76E35">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11-</w:t>
      </w:r>
      <w:r>
        <w:rPr>
          <w:rFonts w:hint="eastAsia"/>
          <w:color w:val="000000" w:themeColor="text1"/>
          <w:sz w:val="24"/>
          <w:szCs w:val="20"/>
          <w:highlight w:val="none"/>
          <w14:textFill>
            <w14:solidFill>
              <w14:schemeClr w14:val="tx1"/>
            </w14:solidFill>
          </w14:textFill>
        </w:rPr>
        <w:t>3同类项目业绩（如有）</w:t>
      </w:r>
    </w:p>
    <w:p w14:paraId="256AF27F">
      <w:pPr>
        <w:pStyle w:val="15"/>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26B28460">
      <w:pPr>
        <w:widowControl/>
        <w:jc w:val="left"/>
        <w:rPr>
          <w:color w:val="000000" w:themeColor="text1"/>
          <w:sz w:val="24"/>
          <w:szCs w:val="20"/>
          <w:highlight w:val="none"/>
          <w14:textFill>
            <w14:solidFill>
              <w14:schemeClr w14:val="tx1"/>
            </w14:solidFill>
          </w14:textFill>
        </w:rPr>
      </w:pPr>
      <w:r>
        <w:rPr>
          <w:color w:val="000000" w:themeColor="text1"/>
          <w:sz w:val="24"/>
          <w:szCs w:val="20"/>
          <w:highlight w:val="none"/>
          <w14:textFill>
            <w14:solidFill>
              <w14:schemeClr w14:val="tx1"/>
            </w14:solidFill>
          </w14:textFill>
        </w:rPr>
        <w:t>11-4</w:t>
      </w:r>
      <w:r>
        <w:rPr>
          <w:rFonts w:hint="eastAsia"/>
          <w:color w:val="000000" w:themeColor="text1"/>
          <w:sz w:val="24"/>
          <w:szCs w:val="20"/>
          <w:highlight w:val="none"/>
          <w14:textFill>
            <w14:solidFill>
              <w14:schemeClr w14:val="tx1"/>
            </w14:solidFill>
          </w14:textFill>
        </w:rPr>
        <w:t>投标人认为应附的其他材料</w:t>
      </w:r>
    </w:p>
    <w:sectPr>
      <w:pgSz w:w="11907" w:h="16840"/>
      <w:pgMar w:top="1418" w:right="1134" w:bottom="1418" w:left="1701" w:header="851" w:footer="1310"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yriad Pro Light">
    <w:altName w:val="Courier New"/>
    <w:panose1 w:val="00000000000000000000"/>
    <w:charset w:val="00"/>
    <w:family w:val="auto"/>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官帕">
    <w:altName w:val="宋体"/>
    <w:panose1 w:val="00000000000000000000"/>
    <w:charset w:val="86"/>
    <w:family w:val="auto"/>
    <w:pitch w:val="default"/>
    <w:sig w:usb0="00000000" w:usb1="00000000" w:usb2="00000000"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7BA31">
    <w:pPr>
      <w:pStyle w:val="31"/>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20</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E05F">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3C798364">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E8661">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2DDDE">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F71EC">
                          <w:pPr>
                            <w:pStyle w:val="31"/>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FF71EC">
                    <w:pPr>
                      <w:pStyle w:val="31"/>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D3EA2">
    <w:pPr>
      <w:spacing w:line="14" w:lineRule="auto"/>
      <w:rPr>
        <w:sz w:val="20"/>
        <w:szCs w:val="20"/>
      </w:rPr>
    </w:pPr>
    <w:r>
      <w:rPr>
        <w:sz w:val="22"/>
        <w:szCs w:val="22"/>
      </w:rPr>
      <mc:AlternateContent>
        <mc:Choice Requires="wps">
          <w:drawing>
            <wp:anchor distT="0" distB="0" distL="114300" distR="114300" simplePos="0" relativeHeight="251661312" behindDoc="1" locked="0" layoutInCell="1" allowOverlap="1">
              <wp:simplePos x="0" y="0"/>
              <wp:positionH relativeFrom="page">
                <wp:posOffset>3769360</wp:posOffset>
              </wp:positionH>
              <wp:positionV relativeFrom="page">
                <wp:posOffset>10229850</wp:posOffset>
              </wp:positionV>
              <wp:extent cx="166370" cy="139700"/>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66370" cy="139700"/>
                      </a:xfrm>
                      <a:prstGeom prst="rect">
                        <a:avLst/>
                      </a:prstGeom>
                      <a:noFill/>
                      <a:ln>
                        <a:noFill/>
                      </a:ln>
                    </wps:spPr>
                    <wps:txbx>
                      <w:txbxContent>
                        <w:p w14:paraId="416F715B">
                          <w:pPr>
                            <w:spacing w:line="200" w:lineRule="exact"/>
                            <w:ind w:left="40"/>
                            <w:rPr>
                              <w:rFonts w:ascii="宋体" w:hAnsi="宋体" w:cs="宋体"/>
                              <w:sz w:val="18"/>
                              <w:szCs w:val="18"/>
                            </w:rPr>
                          </w:pPr>
                          <w:r>
                            <w:fldChar w:fldCharType="begin"/>
                          </w:r>
                          <w:r>
                            <w:rPr>
                              <w:rFonts w:ascii="宋体"/>
                              <w:sz w:val="18"/>
                            </w:rPr>
                            <w:instrText xml:space="preserve"> PAGE </w:instrText>
                          </w:r>
                          <w:r>
                            <w:fldChar w:fldCharType="separate"/>
                          </w:r>
                          <w:r>
                            <w:rPr>
                              <w:rFonts w:ascii="宋体"/>
                              <w:sz w:val="18"/>
                            </w:rPr>
                            <w:t>47</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6.8pt;margin-top:805.5pt;height:11pt;width:13.1pt;mso-position-horizontal-relative:page;mso-position-vertical-relative:page;z-index:-251655168;mso-width-relative:page;mso-height-relative:page;" filled="f" stroked="f" coordsize="21600,21600" o:gfxdata="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Swe0XZAAAADQEAAA8AAAAAAAAAAQAg&#10;AAAAIgAAAGRycy9kb3ducmV2LnhtbFBLAQIUABQAAAAIAIdO4kC7LRN3DQIAAAQEAAAOAAAAAAAA&#10;AAEAIAAAACgBAABkcnMvZTJvRG9jLnhtbFBLBQYAAAAABgAGAFkBAACnBQAAAAA=&#10;">
              <v:fill on="f" focussize="0,0"/>
              <v:stroke on="f"/>
              <v:imagedata o:title=""/>
              <o:lock v:ext="edit" aspectratio="f"/>
              <v:textbox inset="0mm,0mm,0mm,0mm">
                <w:txbxContent>
                  <w:p w14:paraId="416F715B">
                    <w:pPr>
                      <w:spacing w:line="200" w:lineRule="exact"/>
                      <w:ind w:left="40"/>
                      <w:rPr>
                        <w:rFonts w:ascii="宋体" w:hAnsi="宋体" w:cs="宋体"/>
                        <w:sz w:val="18"/>
                        <w:szCs w:val="18"/>
                      </w:rPr>
                    </w:pPr>
                    <w:r>
                      <w:fldChar w:fldCharType="begin"/>
                    </w:r>
                    <w:r>
                      <w:rPr>
                        <w:rFonts w:ascii="宋体"/>
                        <w:sz w:val="18"/>
                      </w:rPr>
                      <w:instrText xml:space="preserve"> PAGE </w:instrText>
                    </w:r>
                    <w:r>
                      <w:fldChar w:fldCharType="separate"/>
                    </w:r>
                    <w:r>
                      <w:rPr>
                        <w:rFonts w:ascii="宋体"/>
                        <w:sz w:val="18"/>
                      </w:rPr>
                      <w:t>47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AAF2D">
    <w:pPr>
      <w:pStyle w:val="31"/>
      <w:framePr w:wrap="around" w:vAnchor="text" w:hAnchor="margin" w:xAlign="right" w:y="1"/>
      <w:rPr>
        <w:rStyle w:val="53"/>
      </w:rPr>
    </w:pPr>
    <w:r>
      <w:rPr>
        <w:rStyle w:val="53"/>
      </w:rPr>
      <w:fldChar w:fldCharType="begin"/>
    </w:r>
    <w:r>
      <w:rPr>
        <w:rStyle w:val="53"/>
      </w:rPr>
      <w:instrText xml:space="preserve">PAGE  </w:instrText>
    </w:r>
    <w:r>
      <w:rPr>
        <w:rStyle w:val="53"/>
      </w:rPr>
      <w:fldChar w:fldCharType="end"/>
    </w:r>
  </w:p>
  <w:p w14:paraId="215F55D3">
    <w:pPr>
      <w:pStyle w:val="31"/>
      <w:ind w:right="360"/>
    </w:pPr>
  </w:p>
  <w:p w14:paraId="616C388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8E636">
    <w:pPr>
      <w:pStyle w:val="3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A215A">
    <w:pPr>
      <w:pStyle w:val="32"/>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57F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4E484">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1E87B">
    <w:pPr>
      <w:spacing w:line="14" w:lineRule="auto"/>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C5630">
    <w:pPr>
      <w:pStyle w:val="32"/>
    </w:pPr>
  </w:p>
  <w:p w14:paraId="414344C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4D6EA">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115"/>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90"/>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60"/>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09"/>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8"/>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6"/>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9"/>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7"/>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114"/>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215"/>
      <w:lvlText w:val="%1"/>
      <w:lvlJc w:val="left"/>
      <w:pPr>
        <w:ind w:left="680" w:hanging="680"/>
      </w:pPr>
      <w:rPr>
        <w:rFonts w:hint="eastAsia" w:ascii="宋体" w:hAnsi="宋体" w:eastAsia="宋体"/>
      </w:rPr>
    </w:lvl>
    <w:lvl w:ilvl="1" w:tentative="0">
      <w:start w:val="1"/>
      <w:numFmt w:val="decimal"/>
      <w:pStyle w:val="216"/>
      <w:lvlText w:val="%1.%2"/>
      <w:lvlJc w:val="left"/>
      <w:pPr>
        <w:ind w:left="851" w:hanging="851"/>
      </w:pPr>
      <w:rPr>
        <w:rFonts w:hint="eastAsia" w:ascii="宋体" w:hAnsi="宋体" w:eastAsia="宋体"/>
        <w:color w:val="auto"/>
      </w:rPr>
    </w:lvl>
    <w:lvl w:ilvl="2" w:tentative="0">
      <w:start w:val="1"/>
      <w:numFmt w:val="decimal"/>
      <w:pStyle w:val="21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36367779"/>
    <w:multiLevelType w:val="multilevel"/>
    <w:tmpl w:val="36367779"/>
    <w:lvl w:ilvl="0" w:tentative="0">
      <w:start w:val="1"/>
      <w:numFmt w:val="decimal"/>
      <w:lvlText w:val="%1"/>
      <w:lvlJc w:val="left"/>
      <w:pPr>
        <w:tabs>
          <w:tab w:val="left" w:pos="900"/>
        </w:tabs>
        <w:ind w:left="900" w:hanging="900"/>
      </w:pPr>
      <w:rPr>
        <w:rFonts w:hint="eastAsia"/>
        <w:b w:val="0"/>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422B27C4"/>
    <w:multiLevelType w:val="singleLevel"/>
    <w:tmpl w:val="422B27C4"/>
    <w:lvl w:ilvl="0" w:tentative="0">
      <w:start w:val="5"/>
      <w:numFmt w:val="chineseCounting"/>
      <w:suff w:val="nothing"/>
      <w:lvlText w:val="%1、"/>
      <w:lvlJc w:val="left"/>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9"/>
  </w:num>
  <w:num w:numId="14">
    <w:abstractNumId w:val="11"/>
  </w:num>
  <w:num w:numId="15">
    <w:abstractNumId w:val="16"/>
  </w:num>
  <w:num w:numId="16">
    <w:abstractNumId w:val="18"/>
  </w:num>
  <w:num w:numId="17">
    <w:abstractNumId w:val="13"/>
  </w:num>
  <w:num w:numId="18">
    <w:abstractNumId w:val="17"/>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TM4Y2VlZjgxNmEzNTMyMzc5ZmQ5NjA4ODAyNjJiY2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376"/>
    <w:rsid w:val="0000344C"/>
    <w:rsid w:val="00003626"/>
    <w:rsid w:val="00003711"/>
    <w:rsid w:val="00003804"/>
    <w:rsid w:val="000039FD"/>
    <w:rsid w:val="00003A41"/>
    <w:rsid w:val="00003E5F"/>
    <w:rsid w:val="00003E6A"/>
    <w:rsid w:val="00003EA2"/>
    <w:rsid w:val="000041A4"/>
    <w:rsid w:val="00004254"/>
    <w:rsid w:val="0000429B"/>
    <w:rsid w:val="000044A2"/>
    <w:rsid w:val="000046C6"/>
    <w:rsid w:val="0000474F"/>
    <w:rsid w:val="00004A22"/>
    <w:rsid w:val="00004C44"/>
    <w:rsid w:val="00004CFD"/>
    <w:rsid w:val="00004D13"/>
    <w:rsid w:val="00004DE4"/>
    <w:rsid w:val="00004E70"/>
    <w:rsid w:val="0000508D"/>
    <w:rsid w:val="000051DC"/>
    <w:rsid w:val="00005232"/>
    <w:rsid w:val="000053B4"/>
    <w:rsid w:val="00005407"/>
    <w:rsid w:val="00005905"/>
    <w:rsid w:val="00005AF1"/>
    <w:rsid w:val="00005B24"/>
    <w:rsid w:val="00005DF0"/>
    <w:rsid w:val="00005EC8"/>
    <w:rsid w:val="000060A7"/>
    <w:rsid w:val="000064B2"/>
    <w:rsid w:val="00006923"/>
    <w:rsid w:val="00006BD5"/>
    <w:rsid w:val="00006CD1"/>
    <w:rsid w:val="00006CD3"/>
    <w:rsid w:val="000073B1"/>
    <w:rsid w:val="000073E8"/>
    <w:rsid w:val="00007598"/>
    <w:rsid w:val="00007762"/>
    <w:rsid w:val="0000781A"/>
    <w:rsid w:val="00007A5A"/>
    <w:rsid w:val="00007DA4"/>
    <w:rsid w:val="00007E30"/>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4C"/>
    <w:rsid w:val="00012152"/>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06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0E9"/>
    <w:rsid w:val="00020232"/>
    <w:rsid w:val="000203B5"/>
    <w:rsid w:val="00020505"/>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AEB"/>
    <w:rsid w:val="00021C9E"/>
    <w:rsid w:val="00021F66"/>
    <w:rsid w:val="0002210E"/>
    <w:rsid w:val="0002216A"/>
    <w:rsid w:val="0002217C"/>
    <w:rsid w:val="000221FD"/>
    <w:rsid w:val="000222D0"/>
    <w:rsid w:val="00022354"/>
    <w:rsid w:val="000223C3"/>
    <w:rsid w:val="00022526"/>
    <w:rsid w:val="00022562"/>
    <w:rsid w:val="000227F5"/>
    <w:rsid w:val="00022BE1"/>
    <w:rsid w:val="00022D53"/>
    <w:rsid w:val="00022DE6"/>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0A0"/>
    <w:rsid w:val="0002619D"/>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9A1"/>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10"/>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86A"/>
    <w:rsid w:val="0004094B"/>
    <w:rsid w:val="00040B56"/>
    <w:rsid w:val="00040D2C"/>
    <w:rsid w:val="00040D38"/>
    <w:rsid w:val="00040D45"/>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35C"/>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17"/>
    <w:rsid w:val="000460A7"/>
    <w:rsid w:val="0004611A"/>
    <w:rsid w:val="000461DC"/>
    <w:rsid w:val="00046309"/>
    <w:rsid w:val="0004639F"/>
    <w:rsid w:val="00046737"/>
    <w:rsid w:val="0004680B"/>
    <w:rsid w:val="00046872"/>
    <w:rsid w:val="00046939"/>
    <w:rsid w:val="00046963"/>
    <w:rsid w:val="000470D5"/>
    <w:rsid w:val="00047138"/>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24"/>
    <w:rsid w:val="00050A3F"/>
    <w:rsid w:val="00050C78"/>
    <w:rsid w:val="00050D57"/>
    <w:rsid w:val="00050F7C"/>
    <w:rsid w:val="000514DF"/>
    <w:rsid w:val="0005161F"/>
    <w:rsid w:val="00051756"/>
    <w:rsid w:val="000517DD"/>
    <w:rsid w:val="0005182E"/>
    <w:rsid w:val="0005191F"/>
    <w:rsid w:val="0005192B"/>
    <w:rsid w:val="00051A0F"/>
    <w:rsid w:val="00051C52"/>
    <w:rsid w:val="000520CC"/>
    <w:rsid w:val="00052978"/>
    <w:rsid w:val="00052D2A"/>
    <w:rsid w:val="00052FD2"/>
    <w:rsid w:val="00053251"/>
    <w:rsid w:val="00053482"/>
    <w:rsid w:val="000535E6"/>
    <w:rsid w:val="00053890"/>
    <w:rsid w:val="00053AC5"/>
    <w:rsid w:val="00053B80"/>
    <w:rsid w:val="0005434F"/>
    <w:rsid w:val="00054540"/>
    <w:rsid w:val="000547CF"/>
    <w:rsid w:val="00054803"/>
    <w:rsid w:val="000548B1"/>
    <w:rsid w:val="00054A1D"/>
    <w:rsid w:val="00054ACB"/>
    <w:rsid w:val="00054B62"/>
    <w:rsid w:val="00054CED"/>
    <w:rsid w:val="00054E53"/>
    <w:rsid w:val="00054E6E"/>
    <w:rsid w:val="00054FEE"/>
    <w:rsid w:val="00055046"/>
    <w:rsid w:val="00055165"/>
    <w:rsid w:val="00055298"/>
    <w:rsid w:val="000553C0"/>
    <w:rsid w:val="00055594"/>
    <w:rsid w:val="000555BE"/>
    <w:rsid w:val="00055637"/>
    <w:rsid w:val="0005569F"/>
    <w:rsid w:val="00055DD7"/>
    <w:rsid w:val="00055F19"/>
    <w:rsid w:val="00056003"/>
    <w:rsid w:val="00056029"/>
    <w:rsid w:val="000560E2"/>
    <w:rsid w:val="0005626D"/>
    <w:rsid w:val="000562AB"/>
    <w:rsid w:val="00056406"/>
    <w:rsid w:val="00056476"/>
    <w:rsid w:val="00056502"/>
    <w:rsid w:val="0005682F"/>
    <w:rsid w:val="000568DE"/>
    <w:rsid w:val="00056B16"/>
    <w:rsid w:val="00056B27"/>
    <w:rsid w:val="00056E70"/>
    <w:rsid w:val="0005707E"/>
    <w:rsid w:val="000570D7"/>
    <w:rsid w:val="0005717B"/>
    <w:rsid w:val="000571B5"/>
    <w:rsid w:val="00057274"/>
    <w:rsid w:val="0005742C"/>
    <w:rsid w:val="0005763B"/>
    <w:rsid w:val="000600AF"/>
    <w:rsid w:val="000600DF"/>
    <w:rsid w:val="00060210"/>
    <w:rsid w:val="000602E6"/>
    <w:rsid w:val="00060333"/>
    <w:rsid w:val="00060350"/>
    <w:rsid w:val="000605F1"/>
    <w:rsid w:val="00060615"/>
    <w:rsid w:val="000606F6"/>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64"/>
    <w:rsid w:val="000630BA"/>
    <w:rsid w:val="0006314D"/>
    <w:rsid w:val="0006336F"/>
    <w:rsid w:val="000633D6"/>
    <w:rsid w:val="000634A5"/>
    <w:rsid w:val="00063AB9"/>
    <w:rsid w:val="00063C85"/>
    <w:rsid w:val="000640A5"/>
    <w:rsid w:val="00064564"/>
    <w:rsid w:val="000645FE"/>
    <w:rsid w:val="00064994"/>
    <w:rsid w:val="000649EC"/>
    <w:rsid w:val="00064BAF"/>
    <w:rsid w:val="00064E78"/>
    <w:rsid w:val="00064E97"/>
    <w:rsid w:val="00065020"/>
    <w:rsid w:val="00065240"/>
    <w:rsid w:val="00065259"/>
    <w:rsid w:val="0006579F"/>
    <w:rsid w:val="000659A7"/>
    <w:rsid w:val="00065B6B"/>
    <w:rsid w:val="00065C44"/>
    <w:rsid w:val="00065C5F"/>
    <w:rsid w:val="00065F01"/>
    <w:rsid w:val="00065FDC"/>
    <w:rsid w:val="000661C0"/>
    <w:rsid w:val="00066242"/>
    <w:rsid w:val="000665A0"/>
    <w:rsid w:val="000666C4"/>
    <w:rsid w:val="000668C9"/>
    <w:rsid w:val="000668D7"/>
    <w:rsid w:val="00066C16"/>
    <w:rsid w:val="00066E01"/>
    <w:rsid w:val="0006708B"/>
    <w:rsid w:val="000671BE"/>
    <w:rsid w:val="0006751D"/>
    <w:rsid w:val="00067529"/>
    <w:rsid w:val="00067802"/>
    <w:rsid w:val="000679C4"/>
    <w:rsid w:val="00067D43"/>
    <w:rsid w:val="00067E9C"/>
    <w:rsid w:val="000701A2"/>
    <w:rsid w:val="0007050C"/>
    <w:rsid w:val="00070524"/>
    <w:rsid w:val="00070526"/>
    <w:rsid w:val="0007060C"/>
    <w:rsid w:val="00070759"/>
    <w:rsid w:val="0007090B"/>
    <w:rsid w:val="00070998"/>
    <w:rsid w:val="00070A1F"/>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EBE"/>
    <w:rsid w:val="00072F0B"/>
    <w:rsid w:val="000730C3"/>
    <w:rsid w:val="0007344E"/>
    <w:rsid w:val="0007346B"/>
    <w:rsid w:val="00073590"/>
    <w:rsid w:val="0007376E"/>
    <w:rsid w:val="0007378B"/>
    <w:rsid w:val="00073C70"/>
    <w:rsid w:val="00074113"/>
    <w:rsid w:val="00074147"/>
    <w:rsid w:val="00074252"/>
    <w:rsid w:val="0007443A"/>
    <w:rsid w:val="0007464A"/>
    <w:rsid w:val="00074780"/>
    <w:rsid w:val="00074786"/>
    <w:rsid w:val="00074C28"/>
    <w:rsid w:val="0007518C"/>
    <w:rsid w:val="000752FF"/>
    <w:rsid w:val="000756AC"/>
    <w:rsid w:val="00075879"/>
    <w:rsid w:val="00075941"/>
    <w:rsid w:val="00075AFF"/>
    <w:rsid w:val="00075BC6"/>
    <w:rsid w:val="00075C77"/>
    <w:rsid w:val="00075CE4"/>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8"/>
    <w:rsid w:val="000805BC"/>
    <w:rsid w:val="00080608"/>
    <w:rsid w:val="000806F4"/>
    <w:rsid w:val="00080982"/>
    <w:rsid w:val="000809DF"/>
    <w:rsid w:val="00080C51"/>
    <w:rsid w:val="0008131C"/>
    <w:rsid w:val="00081564"/>
    <w:rsid w:val="00081713"/>
    <w:rsid w:val="000817A1"/>
    <w:rsid w:val="00081948"/>
    <w:rsid w:val="00081952"/>
    <w:rsid w:val="00081B9A"/>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87EBB"/>
    <w:rsid w:val="000902F4"/>
    <w:rsid w:val="000904B2"/>
    <w:rsid w:val="00090738"/>
    <w:rsid w:val="00090850"/>
    <w:rsid w:val="00090950"/>
    <w:rsid w:val="00090958"/>
    <w:rsid w:val="00090AAA"/>
    <w:rsid w:val="00090C22"/>
    <w:rsid w:val="00090CC8"/>
    <w:rsid w:val="00090F15"/>
    <w:rsid w:val="000911FC"/>
    <w:rsid w:val="00091380"/>
    <w:rsid w:val="0009148F"/>
    <w:rsid w:val="000914C3"/>
    <w:rsid w:val="000914DC"/>
    <w:rsid w:val="000915D2"/>
    <w:rsid w:val="00091842"/>
    <w:rsid w:val="00091976"/>
    <w:rsid w:val="000919D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AB5"/>
    <w:rsid w:val="00093DF7"/>
    <w:rsid w:val="00093EE8"/>
    <w:rsid w:val="00093F6E"/>
    <w:rsid w:val="0009426B"/>
    <w:rsid w:val="000944DB"/>
    <w:rsid w:val="000945AA"/>
    <w:rsid w:val="00094A82"/>
    <w:rsid w:val="00094BE8"/>
    <w:rsid w:val="00094C99"/>
    <w:rsid w:val="00094CC8"/>
    <w:rsid w:val="00094CE8"/>
    <w:rsid w:val="00094FC8"/>
    <w:rsid w:val="000950F5"/>
    <w:rsid w:val="00095435"/>
    <w:rsid w:val="00095537"/>
    <w:rsid w:val="000956AB"/>
    <w:rsid w:val="0009581C"/>
    <w:rsid w:val="0009588F"/>
    <w:rsid w:val="00095B18"/>
    <w:rsid w:val="00095B23"/>
    <w:rsid w:val="00095D63"/>
    <w:rsid w:val="00095EDF"/>
    <w:rsid w:val="00096012"/>
    <w:rsid w:val="00096244"/>
    <w:rsid w:val="00096251"/>
    <w:rsid w:val="0009672F"/>
    <w:rsid w:val="000967EC"/>
    <w:rsid w:val="00096822"/>
    <w:rsid w:val="00096835"/>
    <w:rsid w:val="00096BD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1E3"/>
    <w:rsid w:val="000A2497"/>
    <w:rsid w:val="000A2DA2"/>
    <w:rsid w:val="000A2DAE"/>
    <w:rsid w:val="000A2E01"/>
    <w:rsid w:val="000A34BA"/>
    <w:rsid w:val="000A34F3"/>
    <w:rsid w:val="000A38B4"/>
    <w:rsid w:val="000A3D00"/>
    <w:rsid w:val="000A3EF9"/>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A36"/>
    <w:rsid w:val="000A5D65"/>
    <w:rsid w:val="000A5E91"/>
    <w:rsid w:val="000A5EAC"/>
    <w:rsid w:val="000A60F3"/>
    <w:rsid w:val="000A6689"/>
    <w:rsid w:val="000A6A43"/>
    <w:rsid w:val="000A6D69"/>
    <w:rsid w:val="000A6F72"/>
    <w:rsid w:val="000A6F99"/>
    <w:rsid w:val="000A6FE6"/>
    <w:rsid w:val="000A721F"/>
    <w:rsid w:val="000A76F0"/>
    <w:rsid w:val="000A77E9"/>
    <w:rsid w:val="000A79A7"/>
    <w:rsid w:val="000A7ACC"/>
    <w:rsid w:val="000A7CDB"/>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896"/>
    <w:rsid w:val="000B1A73"/>
    <w:rsid w:val="000B1B49"/>
    <w:rsid w:val="000B1CAA"/>
    <w:rsid w:val="000B2097"/>
    <w:rsid w:val="000B21DC"/>
    <w:rsid w:val="000B224F"/>
    <w:rsid w:val="000B2473"/>
    <w:rsid w:val="000B2535"/>
    <w:rsid w:val="000B2E06"/>
    <w:rsid w:val="000B2E78"/>
    <w:rsid w:val="000B2F43"/>
    <w:rsid w:val="000B330A"/>
    <w:rsid w:val="000B336A"/>
    <w:rsid w:val="000B3901"/>
    <w:rsid w:val="000B394D"/>
    <w:rsid w:val="000B3B3B"/>
    <w:rsid w:val="000B3BDF"/>
    <w:rsid w:val="000B3FFC"/>
    <w:rsid w:val="000B3FFE"/>
    <w:rsid w:val="000B43F5"/>
    <w:rsid w:val="000B43FB"/>
    <w:rsid w:val="000B4569"/>
    <w:rsid w:val="000B45D7"/>
    <w:rsid w:val="000B4673"/>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993"/>
    <w:rsid w:val="000B6B39"/>
    <w:rsid w:val="000B6B3E"/>
    <w:rsid w:val="000B6BB5"/>
    <w:rsid w:val="000B6C7E"/>
    <w:rsid w:val="000B6CD5"/>
    <w:rsid w:val="000B6E79"/>
    <w:rsid w:val="000B6E9F"/>
    <w:rsid w:val="000B6FF1"/>
    <w:rsid w:val="000B7029"/>
    <w:rsid w:val="000B702E"/>
    <w:rsid w:val="000B718C"/>
    <w:rsid w:val="000B7226"/>
    <w:rsid w:val="000B73F8"/>
    <w:rsid w:val="000B7513"/>
    <w:rsid w:val="000B7642"/>
    <w:rsid w:val="000B77C6"/>
    <w:rsid w:val="000B785C"/>
    <w:rsid w:val="000B7F1E"/>
    <w:rsid w:val="000C003D"/>
    <w:rsid w:val="000C074E"/>
    <w:rsid w:val="000C1147"/>
    <w:rsid w:val="000C1275"/>
    <w:rsid w:val="000C1335"/>
    <w:rsid w:val="000C15B8"/>
    <w:rsid w:val="000C1698"/>
    <w:rsid w:val="000C1890"/>
    <w:rsid w:val="000C195D"/>
    <w:rsid w:val="000C196B"/>
    <w:rsid w:val="000C1E46"/>
    <w:rsid w:val="000C1E95"/>
    <w:rsid w:val="000C1F62"/>
    <w:rsid w:val="000C206A"/>
    <w:rsid w:val="000C2090"/>
    <w:rsid w:val="000C20EA"/>
    <w:rsid w:val="000C210C"/>
    <w:rsid w:val="000C219A"/>
    <w:rsid w:val="000C24A8"/>
    <w:rsid w:val="000C259B"/>
    <w:rsid w:val="000C2692"/>
    <w:rsid w:val="000C2706"/>
    <w:rsid w:val="000C2707"/>
    <w:rsid w:val="000C2E10"/>
    <w:rsid w:val="000C31EE"/>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8F7"/>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9A6"/>
    <w:rsid w:val="000C7E46"/>
    <w:rsid w:val="000C7F25"/>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36"/>
    <w:rsid w:val="000D4EA5"/>
    <w:rsid w:val="000D4F97"/>
    <w:rsid w:val="000D5135"/>
    <w:rsid w:val="000D5248"/>
    <w:rsid w:val="000D524E"/>
    <w:rsid w:val="000D5395"/>
    <w:rsid w:val="000D54BA"/>
    <w:rsid w:val="000D561B"/>
    <w:rsid w:val="000D5B64"/>
    <w:rsid w:val="000D5C3A"/>
    <w:rsid w:val="000D6209"/>
    <w:rsid w:val="000D643C"/>
    <w:rsid w:val="000D64DD"/>
    <w:rsid w:val="000D6573"/>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1FE5"/>
    <w:rsid w:val="000E208B"/>
    <w:rsid w:val="000E2595"/>
    <w:rsid w:val="000E2961"/>
    <w:rsid w:val="000E2A71"/>
    <w:rsid w:val="000E2C27"/>
    <w:rsid w:val="000E2D24"/>
    <w:rsid w:val="000E2F58"/>
    <w:rsid w:val="000E2F7A"/>
    <w:rsid w:val="000E321B"/>
    <w:rsid w:val="000E3359"/>
    <w:rsid w:val="000E3418"/>
    <w:rsid w:val="000E371C"/>
    <w:rsid w:val="000E37B4"/>
    <w:rsid w:val="000E3C86"/>
    <w:rsid w:val="000E3D59"/>
    <w:rsid w:val="000E3DAC"/>
    <w:rsid w:val="000E401D"/>
    <w:rsid w:val="000E4215"/>
    <w:rsid w:val="000E439E"/>
    <w:rsid w:val="000E4476"/>
    <w:rsid w:val="000E4703"/>
    <w:rsid w:val="000E478F"/>
    <w:rsid w:val="000E48E2"/>
    <w:rsid w:val="000E48F7"/>
    <w:rsid w:val="000E4C4A"/>
    <w:rsid w:val="000E4CBB"/>
    <w:rsid w:val="000E4CEE"/>
    <w:rsid w:val="000E4DCA"/>
    <w:rsid w:val="000E5132"/>
    <w:rsid w:val="000E53E9"/>
    <w:rsid w:val="000E53F8"/>
    <w:rsid w:val="000E5525"/>
    <w:rsid w:val="000E554E"/>
    <w:rsid w:val="000E57D3"/>
    <w:rsid w:val="000E5827"/>
    <w:rsid w:val="000E60DC"/>
    <w:rsid w:val="000E62CE"/>
    <w:rsid w:val="000E62D4"/>
    <w:rsid w:val="000E62F5"/>
    <w:rsid w:val="000E6382"/>
    <w:rsid w:val="000E673D"/>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882"/>
    <w:rsid w:val="000F0979"/>
    <w:rsid w:val="000F0B3B"/>
    <w:rsid w:val="000F0C34"/>
    <w:rsid w:val="000F0C76"/>
    <w:rsid w:val="000F0D7A"/>
    <w:rsid w:val="000F0E42"/>
    <w:rsid w:val="000F1714"/>
    <w:rsid w:val="000F17AF"/>
    <w:rsid w:val="000F181A"/>
    <w:rsid w:val="000F2136"/>
    <w:rsid w:val="000F229F"/>
    <w:rsid w:val="000F2348"/>
    <w:rsid w:val="000F2381"/>
    <w:rsid w:val="000F240D"/>
    <w:rsid w:val="000F2592"/>
    <w:rsid w:val="000F3518"/>
    <w:rsid w:val="000F37A3"/>
    <w:rsid w:val="000F37B6"/>
    <w:rsid w:val="000F3843"/>
    <w:rsid w:val="000F385E"/>
    <w:rsid w:val="000F3C18"/>
    <w:rsid w:val="000F3C7B"/>
    <w:rsid w:val="000F3C91"/>
    <w:rsid w:val="000F3D72"/>
    <w:rsid w:val="000F42A6"/>
    <w:rsid w:val="000F4378"/>
    <w:rsid w:val="000F43D4"/>
    <w:rsid w:val="000F43EF"/>
    <w:rsid w:val="000F4427"/>
    <w:rsid w:val="000F44ED"/>
    <w:rsid w:val="000F470E"/>
    <w:rsid w:val="000F47D6"/>
    <w:rsid w:val="000F4813"/>
    <w:rsid w:val="000F4DBC"/>
    <w:rsid w:val="000F4F02"/>
    <w:rsid w:val="000F4F39"/>
    <w:rsid w:val="000F4FC2"/>
    <w:rsid w:val="000F50E7"/>
    <w:rsid w:val="000F512F"/>
    <w:rsid w:val="000F5225"/>
    <w:rsid w:val="000F524F"/>
    <w:rsid w:val="000F5401"/>
    <w:rsid w:val="000F5493"/>
    <w:rsid w:val="000F54C6"/>
    <w:rsid w:val="000F5681"/>
    <w:rsid w:val="000F57CC"/>
    <w:rsid w:val="000F581F"/>
    <w:rsid w:val="000F5829"/>
    <w:rsid w:val="000F58A7"/>
    <w:rsid w:val="000F59C0"/>
    <w:rsid w:val="000F5A9B"/>
    <w:rsid w:val="000F5B31"/>
    <w:rsid w:val="000F5E7A"/>
    <w:rsid w:val="000F6029"/>
    <w:rsid w:val="000F616A"/>
    <w:rsid w:val="000F6258"/>
    <w:rsid w:val="000F636C"/>
    <w:rsid w:val="000F64E1"/>
    <w:rsid w:val="000F650F"/>
    <w:rsid w:val="000F66A1"/>
    <w:rsid w:val="000F67F0"/>
    <w:rsid w:val="000F6A6B"/>
    <w:rsid w:val="000F6CE4"/>
    <w:rsid w:val="000F6EE6"/>
    <w:rsid w:val="000F72E1"/>
    <w:rsid w:val="000F7367"/>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1FDB"/>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8C"/>
    <w:rsid w:val="001048BF"/>
    <w:rsid w:val="001049C9"/>
    <w:rsid w:val="00104A90"/>
    <w:rsid w:val="00104AC6"/>
    <w:rsid w:val="00104C7F"/>
    <w:rsid w:val="00104E4C"/>
    <w:rsid w:val="001051DA"/>
    <w:rsid w:val="00105422"/>
    <w:rsid w:val="00105502"/>
    <w:rsid w:val="00105A31"/>
    <w:rsid w:val="00105EF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4E8"/>
    <w:rsid w:val="0011354B"/>
    <w:rsid w:val="0011375C"/>
    <w:rsid w:val="00113799"/>
    <w:rsid w:val="001137C8"/>
    <w:rsid w:val="001137CA"/>
    <w:rsid w:val="0011385B"/>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8C"/>
    <w:rsid w:val="00115CAE"/>
    <w:rsid w:val="00115CED"/>
    <w:rsid w:val="001160B0"/>
    <w:rsid w:val="001160FB"/>
    <w:rsid w:val="001162AF"/>
    <w:rsid w:val="0011653C"/>
    <w:rsid w:val="0011665B"/>
    <w:rsid w:val="001167AC"/>
    <w:rsid w:val="00116B52"/>
    <w:rsid w:val="00116C62"/>
    <w:rsid w:val="00116D7F"/>
    <w:rsid w:val="00117108"/>
    <w:rsid w:val="00117175"/>
    <w:rsid w:val="00117253"/>
    <w:rsid w:val="001172E9"/>
    <w:rsid w:val="00117358"/>
    <w:rsid w:val="001174DD"/>
    <w:rsid w:val="00117635"/>
    <w:rsid w:val="00117A2B"/>
    <w:rsid w:val="00117BC8"/>
    <w:rsid w:val="00117C45"/>
    <w:rsid w:val="00117C62"/>
    <w:rsid w:val="00117CA0"/>
    <w:rsid w:val="00117D44"/>
    <w:rsid w:val="00117E59"/>
    <w:rsid w:val="00117E5C"/>
    <w:rsid w:val="00120019"/>
    <w:rsid w:val="0012059D"/>
    <w:rsid w:val="001206A9"/>
    <w:rsid w:val="0012074E"/>
    <w:rsid w:val="001207FD"/>
    <w:rsid w:val="00120AFC"/>
    <w:rsid w:val="00120BF3"/>
    <w:rsid w:val="00120C39"/>
    <w:rsid w:val="00120C60"/>
    <w:rsid w:val="00120CD9"/>
    <w:rsid w:val="001212D3"/>
    <w:rsid w:val="0012133E"/>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3A7"/>
    <w:rsid w:val="00125402"/>
    <w:rsid w:val="0012550F"/>
    <w:rsid w:val="00125659"/>
    <w:rsid w:val="00125686"/>
    <w:rsid w:val="001257EB"/>
    <w:rsid w:val="0012582F"/>
    <w:rsid w:val="00125B2E"/>
    <w:rsid w:val="00126237"/>
    <w:rsid w:val="00126824"/>
    <w:rsid w:val="001268BB"/>
    <w:rsid w:val="00126915"/>
    <w:rsid w:val="00126958"/>
    <w:rsid w:val="00126989"/>
    <w:rsid w:val="001269B8"/>
    <w:rsid w:val="00126AF0"/>
    <w:rsid w:val="00126B14"/>
    <w:rsid w:val="00126B3B"/>
    <w:rsid w:val="00126BFE"/>
    <w:rsid w:val="00126D60"/>
    <w:rsid w:val="001271FC"/>
    <w:rsid w:val="001273F8"/>
    <w:rsid w:val="0012745B"/>
    <w:rsid w:val="001274A9"/>
    <w:rsid w:val="001275B2"/>
    <w:rsid w:val="00127646"/>
    <w:rsid w:val="001278ED"/>
    <w:rsid w:val="00127B9E"/>
    <w:rsid w:val="00127CA5"/>
    <w:rsid w:val="00127CEC"/>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8B"/>
    <w:rsid w:val="001316FA"/>
    <w:rsid w:val="0013186F"/>
    <w:rsid w:val="001319A0"/>
    <w:rsid w:val="00131D11"/>
    <w:rsid w:val="00131ED2"/>
    <w:rsid w:val="00131F49"/>
    <w:rsid w:val="00132024"/>
    <w:rsid w:val="00132696"/>
    <w:rsid w:val="001328EB"/>
    <w:rsid w:val="00132C1E"/>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06F"/>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850"/>
    <w:rsid w:val="0013787D"/>
    <w:rsid w:val="001379B7"/>
    <w:rsid w:val="00137A98"/>
    <w:rsid w:val="00137DD9"/>
    <w:rsid w:val="00137F03"/>
    <w:rsid w:val="001400A0"/>
    <w:rsid w:val="001404E9"/>
    <w:rsid w:val="00140656"/>
    <w:rsid w:val="001407D8"/>
    <w:rsid w:val="00140C98"/>
    <w:rsid w:val="00140CC4"/>
    <w:rsid w:val="00140E02"/>
    <w:rsid w:val="00141657"/>
    <w:rsid w:val="001416C8"/>
    <w:rsid w:val="00141C91"/>
    <w:rsid w:val="00141D1F"/>
    <w:rsid w:val="00141DF4"/>
    <w:rsid w:val="00142005"/>
    <w:rsid w:val="0014257F"/>
    <w:rsid w:val="001426BC"/>
    <w:rsid w:val="00142714"/>
    <w:rsid w:val="00142776"/>
    <w:rsid w:val="00142876"/>
    <w:rsid w:val="00142EA5"/>
    <w:rsid w:val="00142F2B"/>
    <w:rsid w:val="00142FE1"/>
    <w:rsid w:val="00143045"/>
    <w:rsid w:val="001436C2"/>
    <w:rsid w:val="001436DC"/>
    <w:rsid w:val="00143770"/>
    <w:rsid w:val="00143844"/>
    <w:rsid w:val="00143A90"/>
    <w:rsid w:val="00143E6D"/>
    <w:rsid w:val="00144073"/>
    <w:rsid w:val="0014450E"/>
    <w:rsid w:val="00144744"/>
    <w:rsid w:val="00144904"/>
    <w:rsid w:val="00144DFB"/>
    <w:rsid w:val="00144E04"/>
    <w:rsid w:val="00145102"/>
    <w:rsid w:val="00145206"/>
    <w:rsid w:val="001452BA"/>
    <w:rsid w:val="0014531D"/>
    <w:rsid w:val="001453CC"/>
    <w:rsid w:val="00145496"/>
    <w:rsid w:val="001454C9"/>
    <w:rsid w:val="001455F5"/>
    <w:rsid w:val="001456A7"/>
    <w:rsid w:val="00145BFC"/>
    <w:rsid w:val="00145C76"/>
    <w:rsid w:val="00145C97"/>
    <w:rsid w:val="00145DB1"/>
    <w:rsid w:val="0014614C"/>
    <w:rsid w:val="001461AA"/>
    <w:rsid w:val="0014623B"/>
    <w:rsid w:val="00146365"/>
    <w:rsid w:val="00146568"/>
    <w:rsid w:val="0014676D"/>
    <w:rsid w:val="00146782"/>
    <w:rsid w:val="00146993"/>
    <w:rsid w:val="00146B89"/>
    <w:rsid w:val="00146C9F"/>
    <w:rsid w:val="00146CFB"/>
    <w:rsid w:val="00146D74"/>
    <w:rsid w:val="00146FDE"/>
    <w:rsid w:val="00147261"/>
    <w:rsid w:val="00147382"/>
    <w:rsid w:val="001473A6"/>
    <w:rsid w:val="001473C3"/>
    <w:rsid w:val="00147558"/>
    <w:rsid w:val="00147A05"/>
    <w:rsid w:val="00147FCF"/>
    <w:rsid w:val="00147FEA"/>
    <w:rsid w:val="001501D5"/>
    <w:rsid w:val="00150506"/>
    <w:rsid w:val="001506B7"/>
    <w:rsid w:val="00150747"/>
    <w:rsid w:val="001507E8"/>
    <w:rsid w:val="00150876"/>
    <w:rsid w:val="001508A9"/>
    <w:rsid w:val="001508D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DEB"/>
    <w:rsid w:val="00151E6E"/>
    <w:rsid w:val="00152016"/>
    <w:rsid w:val="00152062"/>
    <w:rsid w:val="001520F6"/>
    <w:rsid w:val="00152108"/>
    <w:rsid w:val="0015217F"/>
    <w:rsid w:val="001523EE"/>
    <w:rsid w:val="00152452"/>
    <w:rsid w:val="00152731"/>
    <w:rsid w:val="00152850"/>
    <w:rsid w:val="001528E8"/>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BC4"/>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A7B"/>
    <w:rsid w:val="00162DFF"/>
    <w:rsid w:val="00162E53"/>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4DC"/>
    <w:rsid w:val="001655BB"/>
    <w:rsid w:val="001657CC"/>
    <w:rsid w:val="00165B61"/>
    <w:rsid w:val="00165C03"/>
    <w:rsid w:val="001664DB"/>
    <w:rsid w:val="0016655E"/>
    <w:rsid w:val="00166A93"/>
    <w:rsid w:val="00166C93"/>
    <w:rsid w:val="00166E60"/>
    <w:rsid w:val="00166F3F"/>
    <w:rsid w:val="001670EA"/>
    <w:rsid w:val="001673F1"/>
    <w:rsid w:val="0016784B"/>
    <w:rsid w:val="00167AB6"/>
    <w:rsid w:val="00167EBA"/>
    <w:rsid w:val="00167F6A"/>
    <w:rsid w:val="00167FB2"/>
    <w:rsid w:val="00167FD9"/>
    <w:rsid w:val="001700A5"/>
    <w:rsid w:val="001703B4"/>
    <w:rsid w:val="001705E4"/>
    <w:rsid w:val="00170D89"/>
    <w:rsid w:val="00170FF3"/>
    <w:rsid w:val="00171220"/>
    <w:rsid w:val="00171273"/>
    <w:rsid w:val="001712A1"/>
    <w:rsid w:val="001712C4"/>
    <w:rsid w:val="00171325"/>
    <w:rsid w:val="001713BF"/>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739"/>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7CC"/>
    <w:rsid w:val="00177873"/>
    <w:rsid w:val="00177A63"/>
    <w:rsid w:val="00177B45"/>
    <w:rsid w:val="00177F9F"/>
    <w:rsid w:val="00180172"/>
    <w:rsid w:val="001801F4"/>
    <w:rsid w:val="001802CA"/>
    <w:rsid w:val="00180741"/>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ADE"/>
    <w:rsid w:val="00183B57"/>
    <w:rsid w:val="00183C2A"/>
    <w:rsid w:val="00183DFC"/>
    <w:rsid w:val="00184004"/>
    <w:rsid w:val="00184171"/>
    <w:rsid w:val="00184298"/>
    <w:rsid w:val="00184322"/>
    <w:rsid w:val="0018440E"/>
    <w:rsid w:val="0018442B"/>
    <w:rsid w:val="001846ED"/>
    <w:rsid w:val="001849ED"/>
    <w:rsid w:val="00184A85"/>
    <w:rsid w:val="00184B0F"/>
    <w:rsid w:val="00184BC3"/>
    <w:rsid w:val="00184DC3"/>
    <w:rsid w:val="00184F04"/>
    <w:rsid w:val="00184FA0"/>
    <w:rsid w:val="00185367"/>
    <w:rsid w:val="0018542F"/>
    <w:rsid w:val="00185A00"/>
    <w:rsid w:val="00185A07"/>
    <w:rsid w:val="00185BBA"/>
    <w:rsid w:val="0018614B"/>
    <w:rsid w:val="0018627B"/>
    <w:rsid w:val="001862B1"/>
    <w:rsid w:val="001862ED"/>
    <w:rsid w:val="0018653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AE8"/>
    <w:rsid w:val="00191D08"/>
    <w:rsid w:val="00191F11"/>
    <w:rsid w:val="00191FD1"/>
    <w:rsid w:val="00192450"/>
    <w:rsid w:val="001924F5"/>
    <w:rsid w:val="001928B8"/>
    <w:rsid w:val="00192A48"/>
    <w:rsid w:val="00192ADE"/>
    <w:rsid w:val="00192D14"/>
    <w:rsid w:val="00192E9C"/>
    <w:rsid w:val="001930E3"/>
    <w:rsid w:val="00193106"/>
    <w:rsid w:val="001939C9"/>
    <w:rsid w:val="00193A98"/>
    <w:rsid w:val="00193BEE"/>
    <w:rsid w:val="00193C95"/>
    <w:rsid w:val="00193D98"/>
    <w:rsid w:val="00193E32"/>
    <w:rsid w:val="00194050"/>
    <w:rsid w:val="0019415D"/>
    <w:rsid w:val="00194195"/>
    <w:rsid w:val="00194200"/>
    <w:rsid w:val="0019432E"/>
    <w:rsid w:val="00194427"/>
    <w:rsid w:val="001944C6"/>
    <w:rsid w:val="001948CB"/>
    <w:rsid w:val="00194C53"/>
    <w:rsid w:val="001950C6"/>
    <w:rsid w:val="0019525E"/>
    <w:rsid w:val="0019535A"/>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185"/>
    <w:rsid w:val="001A229A"/>
    <w:rsid w:val="001A2347"/>
    <w:rsid w:val="001A2415"/>
    <w:rsid w:val="001A25C9"/>
    <w:rsid w:val="001A27B9"/>
    <w:rsid w:val="001A27E8"/>
    <w:rsid w:val="001A287C"/>
    <w:rsid w:val="001A29C1"/>
    <w:rsid w:val="001A2A1C"/>
    <w:rsid w:val="001A2AFE"/>
    <w:rsid w:val="001A3094"/>
    <w:rsid w:val="001A35AC"/>
    <w:rsid w:val="001A381D"/>
    <w:rsid w:val="001A38FF"/>
    <w:rsid w:val="001A3985"/>
    <w:rsid w:val="001A3B68"/>
    <w:rsid w:val="001A3CCC"/>
    <w:rsid w:val="001A4045"/>
    <w:rsid w:val="001A40CF"/>
    <w:rsid w:val="001A41E3"/>
    <w:rsid w:val="001A4258"/>
    <w:rsid w:val="001A4877"/>
    <w:rsid w:val="001A4A0B"/>
    <w:rsid w:val="001A4EEF"/>
    <w:rsid w:val="001A50DF"/>
    <w:rsid w:val="001A5237"/>
    <w:rsid w:val="001A52A6"/>
    <w:rsid w:val="001A5496"/>
    <w:rsid w:val="001A54D6"/>
    <w:rsid w:val="001A5595"/>
    <w:rsid w:val="001A55F7"/>
    <w:rsid w:val="001A570C"/>
    <w:rsid w:val="001A5797"/>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E5"/>
    <w:rsid w:val="001B0D86"/>
    <w:rsid w:val="001B0F08"/>
    <w:rsid w:val="001B0F7C"/>
    <w:rsid w:val="001B0FC5"/>
    <w:rsid w:val="001B106C"/>
    <w:rsid w:val="001B1142"/>
    <w:rsid w:val="001B11B3"/>
    <w:rsid w:val="001B11C4"/>
    <w:rsid w:val="001B1C0B"/>
    <w:rsid w:val="001B1D06"/>
    <w:rsid w:val="001B1E6B"/>
    <w:rsid w:val="001B2015"/>
    <w:rsid w:val="001B2049"/>
    <w:rsid w:val="001B2067"/>
    <w:rsid w:val="001B2322"/>
    <w:rsid w:val="001B28F9"/>
    <w:rsid w:val="001B2A06"/>
    <w:rsid w:val="001B2E16"/>
    <w:rsid w:val="001B2EB9"/>
    <w:rsid w:val="001B2FD0"/>
    <w:rsid w:val="001B302C"/>
    <w:rsid w:val="001B30FE"/>
    <w:rsid w:val="001B3159"/>
    <w:rsid w:val="001B3793"/>
    <w:rsid w:val="001B38ED"/>
    <w:rsid w:val="001B39CE"/>
    <w:rsid w:val="001B39DF"/>
    <w:rsid w:val="001B39E2"/>
    <w:rsid w:val="001B3B2F"/>
    <w:rsid w:val="001B3B98"/>
    <w:rsid w:val="001B3BBA"/>
    <w:rsid w:val="001B3EF9"/>
    <w:rsid w:val="001B40C8"/>
    <w:rsid w:val="001B40F1"/>
    <w:rsid w:val="001B43B1"/>
    <w:rsid w:val="001B4499"/>
    <w:rsid w:val="001B49F0"/>
    <w:rsid w:val="001B504D"/>
    <w:rsid w:val="001B5307"/>
    <w:rsid w:val="001B53EE"/>
    <w:rsid w:val="001B56F4"/>
    <w:rsid w:val="001B5826"/>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2AD"/>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7AF"/>
    <w:rsid w:val="001C38DF"/>
    <w:rsid w:val="001C3982"/>
    <w:rsid w:val="001C4429"/>
    <w:rsid w:val="001C4522"/>
    <w:rsid w:val="001C47A0"/>
    <w:rsid w:val="001C47E6"/>
    <w:rsid w:val="001C4E97"/>
    <w:rsid w:val="001C4F2E"/>
    <w:rsid w:val="001C4F89"/>
    <w:rsid w:val="001C50AB"/>
    <w:rsid w:val="001C52A2"/>
    <w:rsid w:val="001C52D4"/>
    <w:rsid w:val="001C536A"/>
    <w:rsid w:val="001C5456"/>
    <w:rsid w:val="001C5478"/>
    <w:rsid w:val="001C54F9"/>
    <w:rsid w:val="001C5501"/>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3A4"/>
    <w:rsid w:val="001D1459"/>
    <w:rsid w:val="001D165E"/>
    <w:rsid w:val="001D1689"/>
    <w:rsid w:val="001D1783"/>
    <w:rsid w:val="001D1980"/>
    <w:rsid w:val="001D26D3"/>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1C"/>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39"/>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29"/>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7AB"/>
    <w:rsid w:val="001F385D"/>
    <w:rsid w:val="001F38D1"/>
    <w:rsid w:val="001F3C79"/>
    <w:rsid w:val="001F3D72"/>
    <w:rsid w:val="001F3FA4"/>
    <w:rsid w:val="001F3FAF"/>
    <w:rsid w:val="001F4115"/>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925"/>
    <w:rsid w:val="001F5A2A"/>
    <w:rsid w:val="001F5D74"/>
    <w:rsid w:val="001F6084"/>
    <w:rsid w:val="001F61FB"/>
    <w:rsid w:val="001F6533"/>
    <w:rsid w:val="001F6822"/>
    <w:rsid w:val="001F68EE"/>
    <w:rsid w:val="001F68FD"/>
    <w:rsid w:val="001F6946"/>
    <w:rsid w:val="001F6CEE"/>
    <w:rsid w:val="001F6F41"/>
    <w:rsid w:val="001F705A"/>
    <w:rsid w:val="001F70CA"/>
    <w:rsid w:val="001F70FE"/>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360"/>
    <w:rsid w:val="0020047F"/>
    <w:rsid w:val="0020059F"/>
    <w:rsid w:val="002005BB"/>
    <w:rsid w:val="0020067B"/>
    <w:rsid w:val="00200896"/>
    <w:rsid w:val="002008C8"/>
    <w:rsid w:val="00200FFD"/>
    <w:rsid w:val="00201195"/>
    <w:rsid w:val="002013FB"/>
    <w:rsid w:val="0020150D"/>
    <w:rsid w:val="00201870"/>
    <w:rsid w:val="002019EA"/>
    <w:rsid w:val="00201A00"/>
    <w:rsid w:val="002021B4"/>
    <w:rsid w:val="002022C9"/>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989"/>
    <w:rsid w:val="00205CED"/>
    <w:rsid w:val="00205D16"/>
    <w:rsid w:val="00205F4E"/>
    <w:rsid w:val="00206410"/>
    <w:rsid w:val="00206722"/>
    <w:rsid w:val="00206926"/>
    <w:rsid w:val="002069AA"/>
    <w:rsid w:val="00206A04"/>
    <w:rsid w:val="00206BE4"/>
    <w:rsid w:val="00206D3E"/>
    <w:rsid w:val="00206D5B"/>
    <w:rsid w:val="002074D2"/>
    <w:rsid w:val="0020761E"/>
    <w:rsid w:val="00207681"/>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01"/>
    <w:rsid w:val="00211DA3"/>
    <w:rsid w:val="00211E81"/>
    <w:rsid w:val="00212379"/>
    <w:rsid w:val="002124C1"/>
    <w:rsid w:val="002125D6"/>
    <w:rsid w:val="00212B72"/>
    <w:rsid w:val="00212BA8"/>
    <w:rsid w:val="00212CA0"/>
    <w:rsid w:val="00212CF3"/>
    <w:rsid w:val="00212E17"/>
    <w:rsid w:val="002130DE"/>
    <w:rsid w:val="002131C5"/>
    <w:rsid w:val="002133CB"/>
    <w:rsid w:val="00213701"/>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05"/>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C55"/>
    <w:rsid w:val="00221CD3"/>
    <w:rsid w:val="00221D2A"/>
    <w:rsid w:val="00221D7D"/>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27D24"/>
    <w:rsid w:val="00227ED0"/>
    <w:rsid w:val="00227F8C"/>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AA"/>
    <w:rsid w:val="002355E5"/>
    <w:rsid w:val="00235640"/>
    <w:rsid w:val="00235BDF"/>
    <w:rsid w:val="00235BEE"/>
    <w:rsid w:val="00235CF6"/>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948"/>
    <w:rsid w:val="00241A6C"/>
    <w:rsid w:val="00241B38"/>
    <w:rsid w:val="00241C11"/>
    <w:rsid w:val="00241EB1"/>
    <w:rsid w:val="00241FBF"/>
    <w:rsid w:val="00242177"/>
    <w:rsid w:val="002421AF"/>
    <w:rsid w:val="002421DA"/>
    <w:rsid w:val="00242324"/>
    <w:rsid w:val="00242725"/>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0AC"/>
    <w:rsid w:val="002531AA"/>
    <w:rsid w:val="0025360B"/>
    <w:rsid w:val="0025374F"/>
    <w:rsid w:val="00253AA7"/>
    <w:rsid w:val="00253CA5"/>
    <w:rsid w:val="00253EBE"/>
    <w:rsid w:val="00253F9B"/>
    <w:rsid w:val="002540B5"/>
    <w:rsid w:val="002543A7"/>
    <w:rsid w:val="00254481"/>
    <w:rsid w:val="00254AEF"/>
    <w:rsid w:val="00254DFD"/>
    <w:rsid w:val="00254E22"/>
    <w:rsid w:val="00254EFD"/>
    <w:rsid w:val="002552D7"/>
    <w:rsid w:val="002553A1"/>
    <w:rsid w:val="00255507"/>
    <w:rsid w:val="002557F8"/>
    <w:rsid w:val="002558CE"/>
    <w:rsid w:val="00255909"/>
    <w:rsid w:val="00255AFF"/>
    <w:rsid w:val="00255BD0"/>
    <w:rsid w:val="00255C30"/>
    <w:rsid w:val="00255DB7"/>
    <w:rsid w:val="002561B7"/>
    <w:rsid w:val="002561FC"/>
    <w:rsid w:val="00256234"/>
    <w:rsid w:val="00256587"/>
    <w:rsid w:val="002565FB"/>
    <w:rsid w:val="0025662A"/>
    <w:rsid w:val="00256B21"/>
    <w:rsid w:val="00256DB0"/>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0EF"/>
    <w:rsid w:val="00263554"/>
    <w:rsid w:val="0026355D"/>
    <w:rsid w:val="002635B3"/>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12F"/>
    <w:rsid w:val="00267217"/>
    <w:rsid w:val="00267471"/>
    <w:rsid w:val="002674BB"/>
    <w:rsid w:val="002675BA"/>
    <w:rsid w:val="00267698"/>
    <w:rsid w:val="00267703"/>
    <w:rsid w:val="00267746"/>
    <w:rsid w:val="0026796B"/>
    <w:rsid w:val="00267E37"/>
    <w:rsid w:val="00267E98"/>
    <w:rsid w:val="002701E5"/>
    <w:rsid w:val="0027033A"/>
    <w:rsid w:val="0027037A"/>
    <w:rsid w:val="00270464"/>
    <w:rsid w:val="002708B8"/>
    <w:rsid w:val="00270954"/>
    <w:rsid w:val="00270AA7"/>
    <w:rsid w:val="00270B6C"/>
    <w:rsid w:val="00270CA4"/>
    <w:rsid w:val="00270D4C"/>
    <w:rsid w:val="00270EDE"/>
    <w:rsid w:val="00270F10"/>
    <w:rsid w:val="0027143A"/>
    <w:rsid w:val="00271927"/>
    <w:rsid w:val="00271B76"/>
    <w:rsid w:val="00271DC6"/>
    <w:rsid w:val="00271E9A"/>
    <w:rsid w:val="002720D3"/>
    <w:rsid w:val="0027225F"/>
    <w:rsid w:val="002724EF"/>
    <w:rsid w:val="00272537"/>
    <w:rsid w:val="00272769"/>
    <w:rsid w:val="00272B99"/>
    <w:rsid w:val="00272E7F"/>
    <w:rsid w:val="00273108"/>
    <w:rsid w:val="002731C8"/>
    <w:rsid w:val="0027386E"/>
    <w:rsid w:val="002739ED"/>
    <w:rsid w:val="00273A94"/>
    <w:rsid w:val="00273E7D"/>
    <w:rsid w:val="00274416"/>
    <w:rsid w:val="002746C7"/>
    <w:rsid w:val="002747D0"/>
    <w:rsid w:val="00274816"/>
    <w:rsid w:val="002748DF"/>
    <w:rsid w:val="0027490A"/>
    <w:rsid w:val="00274969"/>
    <w:rsid w:val="00274991"/>
    <w:rsid w:val="00274B8B"/>
    <w:rsid w:val="00274C67"/>
    <w:rsid w:val="00274FAE"/>
    <w:rsid w:val="002751EC"/>
    <w:rsid w:val="00275316"/>
    <w:rsid w:val="0027550C"/>
    <w:rsid w:val="002755A1"/>
    <w:rsid w:val="002756B4"/>
    <w:rsid w:val="0027590D"/>
    <w:rsid w:val="00275BC6"/>
    <w:rsid w:val="00275C3F"/>
    <w:rsid w:val="00275CF6"/>
    <w:rsid w:val="00275D51"/>
    <w:rsid w:val="00275DF0"/>
    <w:rsid w:val="00275FF6"/>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18C"/>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7"/>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885"/>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5F2"/>
    <w:rsid w:val="0029467E"/>
    <w:rsid w:val="00294B02"/>
    <w:rsid w:val="00294EEB"/>
    <w:rsid w:val="0029533F"/>
    <w:rsid w:val="0029552E"/>
    <w:rsid w:val="00295708"/>
    <w:rsid w:val="002957E5"/>
    <w:rsid w:val="00295929"/>
    <w:rsid w:val="00295B27"/>
    <w:rsid w:val="00295DD3"/>
    <w:rsid w:val="00296334"/>
    <w:rsid w:val="0029639D"/>
    <w:rsid w:val="00296560"/>
    <w:rsid w:val="00296B1D"/>
    <w:rsid w:val="00296D9A"/>
    <w:rsid w:val="00296DCD"/>
    <w:rsid w:val="00297048"/>
    <w:rsid w:val="00297535"/>
    <w:rsid w:val="0029776F"/>
    <w:rsid w:val="002977B8"/>
    <w:rsid w:val="00297904"/>
    <w:rsid w:val="0029796B"/>
    <w:rsid w:val="00297B6E"/>
    <w:rsid w:val="00297C57"/>
    <w:rsid w:val="00297D32"/>
    <w:rsid w:val="00297F30"/>
    <w:rsid w:val="002A00A1"/>
    <w:rsid w:val="002A01EE"/>
    <w:rsid w:val="002A0456"/>
    <w:rsid w:val="002A066E"/>
    <w:rsid w:val="002A09EF"/>
    <w:rsid w:val="002A0D46"/>
    <w:rsid w:val="002A0E83"/>
    <w:rsid w:val="002A142F"/>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4F"/>
    <w:rsid w:val="002A4DA4"/>
    <w:rsid w:val="002A524C"/>
    <w:rsid w:val="002A5749"/>
    <w:rsid w:val="002A5B18"/>
    <w:rsid w:val="002A5D23"/>
    <w:rsid w:val="002A5D36"/>
    <w:rsid w:val="002A5ECF"/>
    <w:rsid w:val="002A60AE"/>
    <w:rsid w:val="002A6390"/>
    <w:rsid w:val="002A6767"/>
    <w:rsid w:val="002A6B4C"/>
    <w:rsid w:val="002A6B73"/>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AC"/>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04"/>
    <w:rsid w:val="002B646E"/>
    <w:rsid w:val="002B6487"/>
    <w:rsid w:val="002B6520"/>
    <w:rsid w:val="002B667D"/>
    <w:rsid w:val="002B67FB"/>
    <w:rsid w:val="002B6876"/>
    <w:rsid w:val="002B6A46"/>
    <w:rsid w:val="002B6AE5"/>
    <w:rsid w:val="002B6C9C"/>
    <w:rsid w:val="002B6D50"/>
    <w:rsid w:val="002B6D6E"/>
    <w:rsid w:val="002B6E51"/>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61"/>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D8A"/>
    <w:rsid w:val="002C2F33"/>
    <w:rsid w:val="002C30C3"/>
    <w:rsid w:val="002C3113"/>
    <w:rsid w:val="002C3127"/>
    <w:rsid w:val="002C34FA"/>
    <w:rsid w:val="002C354D"/>
    <w:rsid w:val="002C36A2"/>
    <w:rsid w:val="002C38AA"/>
    <w:rsid w:val="002C3A0B"/>
    <w:rsid w:val="002C3B26"/>
    <w:rsid w:val="002C3CFE"/>
    <w:rsid w:val="002C3F9D"/>
    <w:rsid w:val="002C407B"/>
    <w:rsid w:val="002C4310"/>
    <w:rsid w:val="002C43B0"/>
    <w:rsid w:val="002C4B7F"/>
    <w:rsid w:val="002C4CC5"/>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2FA"/>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B5A"/>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6D"/>
    <w:rsid w:val="002D38EE"/>
    <w:rsid w:val="002D3A4F"/>
    <w:rsid w:val="002D3C77"/>
    <w:rsid w:val="002D3CD6"/>
    <w:rsid w:val="002D3D98"/>
    <w:rsid w:val="002D3EC4"/>
    <w:rsid w:val="002D4101"/>
    <w:rsid w:val="002D42B7"/>
    <w:rsid w:val="002D4461"/>
    <w:rsid w:val="002D451D"/>
    <w:rsid w:val="002D480F"/>
    <w:rsid w:val="002D4A67"/>
    <w:rsid w:val="002D4A89"/>
    <w:rsid w:val="002D4E55"/>
    <w:rsid w:val="002D556A"/>
    <w:rsid w:val="002D5656"/>
    <w:rsid w:val="002D5A91"/>
    <w:rsid w:val="002D5B33"/>
    <w:rsid w:val="002D6234"/>
    <w:rsid w:val="002D6307"/>
    <w:rsid w:val="002D634A"/>
    <w:rsid w:val="002D6392"/>
    <w:rsid w:val="002D6402"/>
    <w:rsid w:val="002D6554"/>
    <w:rsid w:val="002D66E1"/>
    <w:rsid w:val="002D6B40"/>
    <w:rsid w:val="002D6BDB"/>
    <w:rsid w:val="002D6EFF"/>
    <w:rsid w:val="002D7011"/>
    <w:rsid w:val="002D7194"/>
    <w:rsid w:val="002D7213"/>
    <w:rsid w:val="002D726A"/>
    <w:rsid w:val="002D72BB"/>
    <w:rsid w:val="002D76A5"/>
    <w:rsid w:val="002D7965"/>
    <w:rsid w:val="002D7B0C"/>
    <w:rsid w:val="002E0044"/>
    <w:rsid w:val="002E00FB"/>
    <w:rsid w:val="002E0817"/>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BA3"/>
    <w:rsid w:val="002E2CE9"/>
    <w:rsid w:val="002E397A"/>
    <w:rsid w:val="002E3C75"/>
    <w:rsid w:val="002E3C7B"/>
    <w:rsid w:val="002E3D90"/>
    <w:rsid w:val="002E3DDA"/>
    <w:rsid w:val="002E4190"/>
    <w:rsid w:val="002E421F"/>
    <w:rsid w:val="002E4257"/>
    <w:rsid w:val="002E4723"/>
    <w:rsid w:val="002E4DE4"/>
    <w:rsid w:val="002E4E06"/>
    <w:rsid w:val="002E51A3"/>
    <w:rsid w:val="002E54A1"/>
    <w:rsid w:val="002E5586"/>
    <w:rsid w:val="002E5875"/>
    <w:rsid w:val="002E58BE"/>
    <w:rsid w:val="002E59B7"/>
    <w:rsid w:val="002E5CB0"/>
    <w:rsid w:val="002E6163"/>
    <w:rsid w:val="002E622F"/>
    <w:rsid w:val="002E62DD"/>
    <w:rsid w:val="002E6383"/>
    <w:rsid w:val="002E64A3"/>
    <w:rsid w:val="002E6675"/>
    <w:rsid w:val="002E688B"/>
    <w:rsid w:val="002E6E1F"/>
    <w:rsid w:val="002E6ED1"/>
    <w:rsid w:val="002E6ED6"/>
    <w:rsid w:val="002E6EDD"/>
    <w:rsid w:val="002E70A9"/>
    <w:rsid w:val="002E7190"/>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B1D"/>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411"/>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6F86"/>
    <w:rsid w:val="002F707C"/>
    <w:rsid w:val="002F736A"/>
    <w:rsid w:val="002F736E"/>
    <w:rsid w:val="002F75A3"/>
    <w:rsid w:val="002F7639"/>
    <w:rsid w:val="002F764A"/>
    <w:rsid w:val="002F7664"/>
    <w:rsid w:val="002F7734"/>
    <w:rsid w:val="002F77EC"/>
    <w:rsid w:val="002F7B45"/>
    <w:rsid w:val="002F7EEB"/>
    <w:rsid w:val="002F7F33"/>
    <w:rsid w:val="002F7F95"/>
    <w:rsid w:val="002F7FDF"/>
    <w:rsid w:val="00300060"/>
    <w:rsid w:val="003003E9"/>
    <w:rsid w:val="00300607"/>
    <w:rsid w:val="00300BFC"/>
    <w:rsid w:val="00300CAB"/>
    <w:rsid w:val="00301052"/>
    <w:rsid w:val="00301186"/>
    <w:rsid w:val="003012F3"/>
    <w:rsid w:val="003012F6"/>
    <w:rsid w:val="003013BA"/>
    <w:rsid w:val="003013BF"/>
    <w:rsid w:val="003013C5"/>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D9A"/>
    <w:rsid w:val="00303E6A"/>
    <w:rsid w:val="00304335"/>
    <w:rsid w:val="0030441F"/>
    <w:rsid w:val="00304454"/>
    <w:rsid w:val="00304758"/>
    <w:rsid w:val="003047BF"/>
    <w:rsid w:val="0030490D"/>
    <w:rsid w:val="00304A48"/>
    <w:rsid w:val="00304AFE"/>
    <w:rsid w:val="00304B8A"/>
    <w:rsid w:val="00304F46"/>
    <w:rsid w:val="0030514C"/>
    <w:rsid w:val="003052AB"/>
    <w:rsid w:val="003055EB"/>
    <w:rsid w:val="00305D0E"/>
    <w:rsid w:val="00305FDE"/>
    <w:rsid w:val="0030622C"/>
    <w:rsid w:val="003062C6"/>
    <w:rsid w:val="0030638F"/>
    <w:rsid w:val="003064E8"/>
    <w:rsid w:val="0030654D"/>
    <w:rsid w:val="00306557"/>
    <w:rsid w:val="00306709"/>
    <w:rsid w:val="00306DA5"/>
    <w:rsid w:val="00306DFC"/>
    <w:rsid w:val="00306E6D"/>
    <w:rsid w:val="00306FC9"/>
    <w:rsid w:val="0030730A"/>
    <w:rsid w:val="00307877"/>
    <w:rsid w:val="0030792F"/>
    <w:rsid w:val="00307A94"/>
    <w:rsid w:val="00307C74"/>
    <w:rsid w:val="0031003F"/>
    <w:rsid w:val="00310202"/>
    <w:rsid w:val="003105BB"/>
    <w:rsid w:val="00310638"/>
    <w:rsid w:val="00310741"/>
    <w:rsid w:val="0031103F"/>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C30"/>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E89"/>
    <w:rsid w:val="00316F85"/>
    <w:rsid w:val="00317263"/>
    <w:rsid w:val="00317339"/>
    <w:rsid w:val="00317343"/>
    <w:rsid w:val="0031737A"/>
    <w:rsid w:val="00317642"/>
    <w:rsid w:val="00320187"/>
    <w:rsid w:val="00320305"/>
    <w:rsid w:val="003203EF"/>
    <w:rsid w:val="00320658"/>
    <w:rsid w:val="003207F3"/>
    <w:rsid w:val="00320A35"/>
    <w:rsid w:val="00320E72"/>
    <w:rsid w:val="003213AC"/>
    <w:rsid w:val="00321832"/>
    <w:rsid w:val="00321898"/>
    <w:rsid w:val="003219FA"/>
    <w:rsid w:val="00321F0D"/>
    <w:rsid w:val="0032215D"/>
    <w:rsid w:val="003221F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D28"/>
    <w:rsid w:val="003240F3"/>
    <w:rsid w:val="003242C9"/>
    <w:rsid w:val="003242D0"/>
    <w:rsid w:val="003242EB"/>
    <w:rsid w:val="0032463B"/>
    <w:rsid w:val="00324682"/>
    <w:rsid w:val="003249B8"/>
    <w:rsid w:val="00324CE3"/>
    <w:rsid w:val="00325291"/>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15C"/>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0FA3"/>
    <w:rsid w:val="003312D8"/>
    <w:rsid w:val="003315DC"/>
    <w:rsid w:val="00331758"/>
    <w:rsid w:val="00331C19"/>
    <w:rsid w:val="00331F7B"/>
    <w:rsid w:val="003321C1"/>
    <w:rsid w:val="00332228"/>
    <w:rsid w:val="003322B4"/>
    <w:rsid w:val="003322E8"/>
    <w:rsid w:val="003323E4"/>
    <w:rsid w:val="003325BF"/>
    <w:rsid w:val="003325EB"/>
    <w:rsid w:val="003325F4"/>
    <w:rsid w:val="003327DF"/>
    <w:rsid w:val="00332908"/>
    <w:rsid w:val="00332A0B"/>
    <w:rsid w:val="00332B3E"/>
    <w:rsid w:val="00332B90"/>
    <w:rsid w:val="00332CE2"/>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0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F2"/>
    <w:rsid w:val="00340245"/>
    <w:rsid w:val="0034060B"/>
    <w:rsid w:val="0034065D"/>
    <w:rsid w:val="00340888"/>
    <w:rsid w:val="003409AD"/>
    <w:rsid w:val="00340B47"/>
    <w:rsid w:val="00341185"/>
    <w:rsid w:val="003414A0"/>
    <w:rsid w:val="0034179B"/>
    <w:rsid w:val="00341A17"/>
    <w:rsid w:val="00341A8B"/>
    <w:rsid w:val="00341CFB"/>
    <w:rsid w:val="00341E81"/>
    <w:rsid w:val="00342172"/>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17C"/>
    <w:rsid w:val="0034434F"/>
    <w:rsid w:val="003445C2"/>
    <w:rsid w:val="003445D6"/>
    <w:rsid w:val="00344893"/>
    <w:rsid w:val="00344CA2"/>
    <w:rsid w:val="00344E50"/>
    <w:rsid w:val="00345146"/>
    <w:rsid w:val="00345469"/>
    <w:rsid w:val="0034581F"/>
    <w:rsid w:val="003458A2"/>
    <w:rsid w:val="003458C3"/>
    <w:rsid w:val="00345A10"/>
    <w:rsid w:val="00345F57"/>
    <w:rsid w:val="003460FF"/>
    <w:rsid w:val="00346218"/>
    <w:rsid w:val="00346850"/>
    <w:rsid w:val="003469F1"/>
    <w:rsid w:val="00346B32"/>
    <w:rsid w:val="00346C45"/>
    <w:rsid w:val="00346CDC"/>
    <w:rsid w:val="00346D1A"/>
    <w:rsid w:val="00346EA7"/>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B74"/>
    <w:rsid w:val="00350E45"/>
    <w:rsid w:val="00351052"/>
    <w:rsid w:val="00351069"/>
    <w:rsid w:val="003510C6"/>
    <w:rsid w:val="003510D9"/>
    <w:rsid w:val="003510EF"/>
    <w:rsid w:val="003511F4"/>
    <w:rsid w:val="00351370"/>
    <w:rsid w:val="003515C8"/>
    <w:rsid w:val="0035168D"/>
    <w:rsid w:val="003516FE"/>
    <w:rsid w:val="00351986"/>
    <w:rsid w:val="003519C6"/>
    <w:rsid w:val="00351F38"/>
    <w:rsid w:val="003520C4"/>
    <w:rsid w:val="00352238"/>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4E5"/>
    <w:rsid w:val="00354532"/>
    <w:rsid w:val="00354759"/>
    <w:rsid w:val="003550CA"/>
    <w:rsid w:val="00355184"/>
    <w:rsid w:val="003552A4"/>
    <w:rsid w:val="003555A7"/>
    <w:rsid w:val="00355652"/>
    <w:rsid w:val="003557A6"/>
    <w:rsid w:val="003557E3"/>
    <w:rsid w:val="003558D7"/>
    <w:rsid w:val="00355968"/>
    <w:rsid w:val="003561DF"/>
    <w:rsid w:val="00356734"/>
    <w:rsid w:val="00356A42"/>
    <w:rsid w:val="00356C97"/>
    <w:rsid w:val="00357780"/>
    <w:rsid w:val="00357A03"/>
    <w:rsid w:val="00357B76"/>
    <w:rsid w:val="00357C60"/>
    <w:rsid w:val="00357CAC"/>
    <w:rsid w:val="00357CF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B6"/>
    <w:rsid w:val="00364CF8"/>
    <w:rsid w:val="00364DBC"/>
    <w:rsid w:val="00364EE4"/>
    <w:rsid w:val="003650DB"/>
    <w:rsid w:val="003650E4"/>
    <w:rsid w:val="0036514A"/>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44"/>
    <w:rsid w:val="00371EF8"/>
    <w:rsid w:val="003720D2"/>
    <w:rsid w:val="00372165"/>
    <w:rsid w:val="003723CB"/>
    <w:rsid w:val="0037249A"/>
    <w:rsid w:val="003725BC"/>
    <w:rsid w:val="003729BC"/>
    <w:rsid w:val="003729EE"/>
    <w:rsid w:val="00372A01"/>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887"/>
    <w:rsid w:val="0037499B"/>
    <w:rsid w:val="003749F9"/>
    <w:rsid w:val="00374B4D"/>
    <w:rsid w:val="00374B83"/>
    <w:rsid w:val="00374C20"/>
    <w:rsid w:val="0037518F"/>
    <w:rsid w:val="00375190"/>
    <w:rsid w:val="0037532B"/>
    <w:rsid w:val="00375399"/>
    <w:rsid w:val="003753DE"/>
    <w:rsid w:val="0037567C"/>
    <w:rsid w:val="003757D7"/>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6FC"/>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3E61"/>
    <w:rsid w:val="00384368"/>
    <w:rsid w:val="00384595"/>
    <w:rsid w:val="00384959"/>
    <w:rsid w:val="00384A96"/>
    <w:rsid w:val="00384B20"/>
    <w:rsid w:val="00384BD4"/>
    <w:rsid w:val="00384CEF"/>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70"/>
    <w:rsid w:val="00390A07"/>
    <w:rsid w:val="00390AB5"/>
    <w:rsid w:val="00390BDB"/>
    <w:rsid w:val="00390C2B"/>
    <w:rsid w:val="00390E48"/>
    <w:rsid w:val="00390FCF"/>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900"/>
    <w:rsid w:val="00392ABD"/>
    <w:rsid w:val="00392FB8"/>
    <w:rsid w:val="0039307C"/>
    <w:rsid w:val="00393197"/>
    <w:rsid w:val="00393448"/>
    <w:rsid w:val="00393490"/>
    <w:rsid w:val="003934EE"/>
    <w:rsid w:val="0039353D"/>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A2"/>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588"/>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79D"/>
    <w:rsid w:val="003A38DB"/>
    <w:rsid w:val="003A38FB"/>
    <w:rsid w:val="003A3B63"/>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195"/>
    <w:rsid w:val="003A6294"/>
    <w:rsid w:val="003A63A6"/>
    <w:rsid w:val="003A6719"/>
    <w:rsid w:val="003A68AE"/>
    <w:rsid w:val="003A698E"/>
    <w:rsid w:val="003A6A6B"/>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57D"/>
    <w:rsid w:val="003B07AC"/>
    <w:rsid w:val="003B08E8"/>
    <w:rsid w:val="003B09EC"/>
    <w:rsid w:val="003B0B19"/>
    <w:rsid w:val="003B0CA6"/>
    <w:rsid w:val="003B0D96"/>
    <w:rsid w:val="003B0D9A"/>
    <w:rsid w:val="003B0E56"/>
    <w:rsid w:val="003B0E65"/>
    <w:rsid w:val="003B0FFF"/>
    <w:rsid w:val="003B121F"/>
    <w:rsid w:val="003B122B"/>
    <w:rsid w:val="003B126E"/>
    <w:rsid w:val="003B13F2"/>
    <w:rsid w:val="003B18C0"/>
    <w:rsid w:val="003B1A0F"/>
    <w:rsid w:val="003B1AC0"/>
    <w:rsid w:val="003B1C96"/>
    <w:rsid w:val="003B1D6F"/>
    <w:rsid w:val="003B1FE6"/>
    <w:rsid w:val="003B2035"/>
    <w:rsid w:val="003B21DA"/>
    <w:rsid w:val="003B223B"/>
    <w:rsid w:val="003B2502"/>
    <w:rsid w:val="003B264E"/>
    <w:rsid w:val="003B2664"/>
    <w:rsid w:val="003B27CC"/>
    <w:rsid w:val="003B2CF2"/>
    <w:rsid w:val="003B2F25"/>
    <w:rsid w:val="003B3002"/>
    <w:rsid w:val="003B30AB"/>
    <w:rsid w:val="003B34A6"/>
    <w:rsid w:val="003B3E4A"/>
    <w:rsid w:val="003B4016"/>
    <w:rsid w:val="003B480C"/>
    <w:rsid w:val="003B486E"/>
    <w:rsid w:val="003B48F2"/>
    <w:rsid w:val="003B4956"/>
    <w:rsid w:val="003B497D"/>
    <w:rsid w:val="003B4AA6"/>
    <w:rsid w:val="003B4C86"/>
    <w:rsid w:val="003B4E02"/>
    <w:rsid w:val="003B4E1F"/>
    <w:rsid w:val="003B4E60"/>
    <w:rsid w:val="003B5128"/>
    <w:rsid w:val="003B5268"/>
    <w:rsid w:val="003B5445"/>
    <w:rsid w:val="003B5675"/>
    <w:rsid w:val="003B58A1"/>
    <w:rsid w:val="003B5B4D"/>
    <w:rsid w:val="003B5FBB"/>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60B"/>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2E6A"/>
    <w:rsid w:val="003C3747"/>
    <w:rsid w:val="003C3B28"/>
    <w:rsid w:val="003C40BF"/>
    <w:rsid w:val="003C412E"/>
    <w:rsid w:val="003C417A"/>
    <w:rsid w:val="003C43A6"/>
    <w:rsid w:val="003C43D1"/>
    <w:rsid w:val="003C4515"/>
    <w:rsid w:val="003C4936"/>
    <w:rsid w:val="003C4E96"/>
    <w:rsid w:val="003C5054"/>
    <w:rsid w:val="003C5201"/>
    <w:rsid w:val="003C5276"/>
    <w:rsid w:val="003C54E8"/>
    <w:rsid w:val="003C551E"/>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3CF"/>
    <w:rsid w:val="003C754C"/>
    <w:rsid w:val="003C7838"/>
    <w:rsid w:val="003C7872"/>
    <w:rsid w:val="003C7ABC"/>
    <w:rsid w:val="003C7B69"/>
    <w:rsid w:val="003C7D93"/>
    <w:rsid w:val="003D0071"/>
    <w:rsid w:val="003D0106"/>
    <w:rsid w:val="003D03B4"/>
    <w:rsid w:val="003D0703"/>
    <w:rsid w:val="003D0D10"/>
    <w:rsid w:val="003D11E9"/>
    <w:rsid w:val="003D1254"/>
    <w:rsid w:val="003D1397"/>
    <w:rsid w:val="003D13BC"/>
    <w:rsid w:val="003D1419"/>
    <w:rsid w:val="003D17A4"/>
    <w:rsid w:val="003D1835"/>
    <w:rsid w:val="003D18E7"/>
    <w:rsid w:val="003D1949"/>
    <w:rsid w:val="003D1C9B"/>
    <w:rsid w:val="003D1CAC"/>
    <w:rsid w:val="003D1DAB"/>
    <w:rsid w:val="003D1F1E"/>
    <w:rsid w:val="003D1FF0"/>
    <w:rsid w:val="003D20F2"/>
    <w:rsid w:val="003D222C"/>
    <w:rsid w:val="003D22D2"/>
    <w:rsid w:val="003D26A9"/>
    <w:rsid w:val="003D288A"/>
    <w:rsid w:val="003D28A5"/>
    <w:rsid w:val="003D28EC"/>
    <w:rsid w:val="003D2BD9"/>
    <w:rsid w:val="003D2D25"/>
    <w:rsid w:val="003D2D68"/>
    <w:rsid w:val="003D2D98"/>
    <w:rsid w:val="003D2EE8"/>
    <w:rsid w:val="003D326F"/>
    <w:rsid w:val="003D338E"/>
    <w:rsid w:val="003D33AC"/>
    <w:rsid w:val="003D33FA"/>
    <w:rsid w:val="003D3408"/>
    <w:rsid w:val="003D3437"/>
    <w:rsid w:val="003D3514"/>
    <w:rsid w:val="003D3537"/>
    <w:rsid w:val="003D3707"/>
    <w:rsid w:val="003D38C7"/>
    <w:rsid w:val="003D3981"/>
    <w:rsid w:val="003D3CD3"/>
    <w:rsid w:val="003D3CF9"/>
    <w:rsid w:val="003D40F5"/>
    <w:rsid w:val="003D414E"/>
    <w:rsid w:val="003D423A"/>
    <w:rsid w:val="003D42C0"/>
    <w:rsid w:val="003D43D3"/>
    <w:rsid w:val="003D4442"/>
    <w:rsid w:val="003D488D"/>
    <w:rsid w:val="003D4906"/>
    <w:rsid w:val="003D4A70"/>
    <w:rsid w:val="003D4A82"/>
    <w:rsid w:val="003D4B0B"/>
    <w:rsid w:val="003D4BAB"/>
    <w:rsid w:val="003D4BC4"/>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D7C62"/>
    <w:rsid w:val="003E0153"/>
    <w:rsid w:val="003E051D"/>
    <w:rsid w:val="003E05FE"/>
    <w:rsid w:val="003E0645"/>
    <w:rsid w:val="003E06E1"/>
    <w:rsid w:val="003E0902"/>
    <w:rsid w:val="003E118D"/>
    <w:rsid w:val="003E119D"/>
    <w:rsid w:val="003E1223"/>
    <w:rsid w:val="003E1228"/>
    <w:rsid w:val="003E12C2"/>
    <w:rsid w:val="003E135D"/>
    <w:rsid w:val="003E1520"/>
    <w:rsid w:val="003E16AB"/>
    <w:rsid w:val="003E17E4"/>
    <w:rsid w:val="003E1DC8"/>
    <w:rsid w:val="003E1F59"/>
    <w:rsid w:val="003E1FF5"/>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ADC"/>
    <w:rsid w:val="003F2191"/>
    <w:rsid w:val="003F21E4"/>
    <w:rsid w:val="003F26A3"/>
    <w:rsid w:val="003F2AAB"/>
    <w:rsid w:val="003F2BC0"/>
    <w:rsid w:val="003F2D0B"/>
    <w:rsid w:val="003F2E4F"/>
    <w:rsid w:val="003F306A"/>
    <w:rsid w:val="003F3126"/>
    <w:rsid w:val="003F31C1"/>
    <w:rsid w:val="003F31E5"/>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5F1"/>
    <w:rsid w:val="003F78D1"/>
    <w:rsid w:val="003F7B6E"/>
    <w:rsid w:val="003F7D52"/>
    <w:rsid w:val="003F7EAC"/>
    <w:rsid w:val="00400054"/>
    <w:rsid w:val="0040015A"/>
    <w:rsid w:val="004001A6"/>
    <w:rsid w:val="0040035C"/>
    <w:rsid w:val="004003FA"/>
    <w:rsid w:val="004004FE"/>
    <w:rsid w:val="004005F9"/>
    <w:rsid w:val="00400856"/>
    <w:rsid w:val="00400E91"/>
    <w:rsid w:val="00400EEE"/>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10"/>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1F8D"/>
    <w:rsid w:val="0041230E"/>
    <w:rsid w:val="00412311"/>
    <w:rsid w:val="004124E0"/>
    <w:rsid w:val="00412715"/>
    <w:rsid w:val="00412768"/>
    <w:rsid w:val="00412CAE"/>
    <w:rsid w:val="0041333F"/>
    <w:rsid w:val="00413352"/>
    <w:rsid w:val="0041350D"/>
    <w:rsid w:val="00413546"/>
    <w:rsid w:val="00413562"/>
    <w:rsid w:val="00413AD8"/>
    <w:rsid w:val="00413BCD"/>
    <w:rsid w:val="00413EFA"/>
    <w:rsid w:val="00413FF3"/>
    <w:rsid w:val="0041402C"/>
    <w:rsid w:val="004142FE"/>
    <w:rsid w:val="00414511"/>
    <w:rsid w:val="00414A6F"/>
    <w:rsid w:val="00414AEE"/>
    <w:rsid w:val="00414C26"/>
    <w:rsid w:val="00414FC5"/>
    <w:rsid w:val="00415122"/>
    <w:rsid w:val="004153BF"/>
    <w:rsid w:val="0041569A"/>
    <w:rsid w:val="004159FC"/>
    <w:rsid w:val="00415A6D"/>
    <w:rsid w:val="00415A87"/>
    <w:rsid w:val="00415D02"/>
    <w:rsid w:val="00415D8B"/>
    <w:rsid w:val="00416335"/>
    <w:rsid w:val="0041661F"/>
    <w:rsid w:val="00416640"/>
    <w:rsid w:val="00416669"/>
    <w:rsid w:val="004167EC"/>
    <w:rsid w:val="004167F8"/>
    <w:rsid w:val="0041689B"/>
    <w:rsid w:val="00416D95"/>
    <w:rsid w:val="00416DCB"/>
    <w:rsid w:val="0041700F"/>
    <w:rsid w:val="00417323"/>
    <w:rsid w:val="0041744C"/>
    <w:rsid w:val="0041748D"/>
    <w:rsid w:val="004174C6"/>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AAC"/>
    <w:rsid w:val="00421BFB"/>
    <w:rsid w:val="00421D59"/>
    <w:rsid w:val="00421D6B"/>
    <w:rsid w:val="00421EB3"/>
    <w:rsid w:val="004221B1"/>
    <w:rsid w:val="00422424"/>
    <w:rsid w:val="004226C2"/>
    <w:rsid w:val="004226E7"/>
    <w:rsid w:val="0042301A"/>
    <w:rsid w:val="00423170"/>
    <w:rsid w:val="004232CD"/>
    <w:rsid w:val="00423597"/>
    <w:rsid w:val="00423600"/>
    <w:rsid w:val="0042362E"/>
    <w:rsid w:val="0042374E"/>
    <w:rsid w:val="004237FD"/>
    <w:rsid w:val="00423886"/>
    <w:rsid w:val="004239D8"/>
    <w:rsid w:val="00423B04"/>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970"/>
    <w:rsid w:val="00426B64"/>
    <w:rsid w:val="00426D3F"/>
    <w:rsid w:val="00426F88"/>
    <w:rsid w:val="00427088"/>
    <w:rsid w:val="004270A2"/>
    <w:rsid w:val="004272F1"/>
    <w:rsid w:val="00427411"/>
    <w:rsid w:val="004279F1"/>
    <w:rsid w:val="00427BC9"/>
    <w:rsid w:val="00427EB3"/>
    <w:rsid w:val="00427F37"/>
    <w:rsid w:val="00430090"/>
    <w:rsid w:val="004300DC"/>
    <w:rsid w:val="004302BA"/>
    <w:rsid w:val="004304C5"/>
    <w:rsid w:val="004305CC"/>
    <w:rsid w:val="004306C8"/>
    <w:rsid w:val="004306F8"/>
    <w:rsid w:val="00430815"/>
    <w:rsid w:val="00430BC1"/>
    <w:rsid w:val="00430BDB"/>
    <w:rsid w:val="004310ED"/>
    <w:rsid w:val="0043123A"/>
    <w:rsid w:val="00431249"/>
    <w:rsid w:val="004313E7"/>
    <w:rsid w:val="00431504"/>
    <w:rsid w:val="0043176C"/>
    <w:rsid w:val="00431A06"/>
    <w:rsid w:val="00431EB8"/>
    <w:rsid w:val="00431FE3"/>
    <w:rsid w:val="00432295"/>
    <w:rsid w:val="004322D9"/>
    <w:rsid w:val="004323E2"/>
    <w:rsid w:val="0043266A"/>
    <w:rsid w:val="0043291B"/>
    <w:rsid w:val="00432BDB"/>
    <w:rsid w:val="00432C5E"/>
    <w:rsid w:val="00432DDF"/>
    <w:rsid w:val="00432EBF"/>
    <w:rsid w:val="00432F69"/>
    <w:rsid w:val="00433018"/>
    <w:rsid w:val="00433489"/>
    <w:rsid w:val="0043348C"/>
    <w:rsid w:val="004335E9"/>
    <w:rsid w:val="00433602"/>
    <w:rsid w:val="004336BD"/>
    <w:rsid w:val="004336C1"/>
    <w:rsid w:val="004336DF"/>
    <w:rsid w:val="00433841"/>
    <w:rsid w:val="00433978"/>
    <w:rsid w:val="00433B4F"/>
    <w:rsid w:val="00433CDD"/>
    <w:rsid w:val="00433E0B"/>
    <w:rsid w:val="00433E59"/>
    <w:rsid w:val="0043405B"/>
    <w:rsid w:val="004340E0"/>
    <w:rsid w:val="004342CB"/>
    <w:rsid w:val="004344B7"/>
    <w:rsid w:val="00434840"/>
    <w:rsid w:val="004348A3"/>
    <w:rsid w:val="0043498E"/>
    <w:rsid w:val="004349BF"/>
    <w:rsid w:val="004349CA"/>
    <w:rsid w:val="00434D74"/>
    <w:rsid w:val="0043505E"/>
    <w:rsid w:val="00435337"/>
    <w:rsid w:val="004353C7"/>
    <w:rsid w:val="00435536"/>
    <w:rsid w:val="0043555B"/>
    <w:rsid w:val="00435816"/>
    <w:rsid w:val="00435890"/>
    <w:rsid w:val="00435F99"/>
    <w:rsid w:val="00436013"/>
    <w:rsid w:val="004364B0"/>
    <w:rsid w:val="0043666B"/>
    <w:rsid w:val="00436979"/>
    <w:rsid w:val="004369BA"/>
    <w:rsid w:val="00436B53"/>
    <w:rsid w:val="00436BFB"/>
    <w:rsid w:val="00436D5A"/>
    <w:rsid w:val="00437070"/>
    <w:rsid w:val="00437083"/>
    <w:rsid w:val="004370F8"/>
    <w:rsid w:val="004376DC"/>
    <w:rsid w:val="0043770F"/>
    <w:rsid w:val="0043793E"/>
    <w:rsid w:val="00437AA8"/>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0A4"/>
    <w:rsid w:val="00441405"/>
    <w:rsid w:val="00441490"/>
    <w:rsid w:val="004419D7"/>
    <w:rsid w:val="00441AAC"/>
    <w:rsid w:val="00441AFE"/>
    <w:rsid w:val="00441B3D"/>
    <w:rsid w:val="00441BFB"/>
    <w:rsid w:val="004421E8"/>
    <w:rsid w:val="00442243"/>
    <w:rsid w:val="004423C8"/>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326"/>
    <w:rsid w:val="0044440B"/>
    <w:rsid w:val="004445EF"/>
    <w:rsid w:val="0044472F"/>
    <w:rsid w:val="00444783"/>
    <w:rsid w:val="00444B56"/>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AA"/>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08"/>
    <w:rsid w:val="004505BE"/>
    <w:rsid w:val="00450D50"/>
    <w:rsid w:val="00451076"/>
    <w:rsid w:val="004510B2"/>
    <w:rsid w:val="004510BF"/>
    <w:rsid w:val="004511CD"/>
    <w:rsid w:val="0045139D"/>
    <w:rsid w:val="004513B1"/>
    <w:rsid w:val="004514CB"/>
    <w:rsid w:val="0045195D"/>
    <w:rsid w:val="00451A83"/>
    <w:rsid w:val="00451DAF"/>
    <w:rsid w:val="004521F6"/>
    <w:rsid w:val="00452281"/>
    <w:rsid w:val="00452299"/>
    <w:rsid w:val="00452363"/>
    <w:rsid w:val="004523F6"/>
    <w:rsid w:val="004524A6"/>
    <w:rsid w:val="0045298E"/>
    <w:rsid w:val="00452A61"/>
    <w:rsid w:val="00452A6C"/>
    <w:rsid w:val="00452BB8"/>
    <w:rsid w:val="00452CDE"/>
    <w:rsid w:val="00452D68"/>
    <w:rsid w:val="00452F19"/>
    <w:rsid w:val="00453050"/>
    <w:rsid w:val="00453126"/>
    <w:rsid w:val="004531D4"/>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84A"/>
    <w:rsid w:val="0045593F"/>
    <w:rsid w:val="00455A69"/>
    <w:rsid w:val="00455D66"/>
    <w:rsid w:val="00455F7A"/>
    <w:rsid w:val="00455FBB"/>
    <w:rsid w:val="004560F5"/>
    <w:rsid w:val="004564C9"/>
    <w:rsid w:val="00456531"/>
    <w:rsid w:val="00456556"/>
    <w:rsid w:val="00456AA0"/>
    <w:rsid w:val="00456C34"/>
    <w:rsid w:val="00456DC5"/>
    <w:rsid w:val="00456E5E"/>
    <w:rsid w:val="00456E6D"/>
    <w:rsid w:val="0045701E"/>
    <w:rsid w:val="00457393"/>
    <w:rsid w:val="0045745E"/>
    <w:rsid w:val="00457560"/>
    <w:rsid w:val="0045782B"/>
    <w:rsid w:val="004579B0"/>
    <w:rsid w:val="00457BD8"/>
    <w:rsid w:val="00457D39"/>
    <w:rsid w:val="00457F6E"/>
    <w:rsid w:val="00457F79"/>
    <w:rsid w:val="00460043"/>
    <w:rsid w:val="00460089"/>
    <w:rsid w:val="00460158"/>
    <w:rsid w:val="00460364"/>
    <w:rsid w:val="00460476"/>
    <w:rsid w:val="00460601"/>
    <w:rsid w:val="00460657"/>
    <w:rsid w:val="00460ECA"/>
    <w:rsid w:val="00460EEC"/>
    <w:rsid w:val="0046118C"/>
    <w:rsid w:val="0046118E"/>
    <w:rsid w:val="00461284"/>
    <w:rsid w:val="0046134A"/>
    <w:rsid w:val="004613A1"/>
    <w:rsid w:val="004613D7"/>
    <w:rsid w:val="00461545"/>
    <w:rsid w:val="0046157B"/>
    <w:rsid w:val="004615AF"/>
    <w:rsid w:val="00461644"/>
    <w:rsid w:val="0046168F"/>
    <w:rsid w:val="004617B6"/>
    <w:rsid w:val="004618BA"/>
    <w:rsid w:val="00461BC6"/>
    <w:rsid w:val="00461C1B"/>
    <w:rsid w:val="00461E28"/>
    <w:rsid w:val="00461F9B"/>
    <w:rsid w:val="0046252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1A"/>
    <w:rsid w:val="00467B4A"/>
    <w:rsid w:val="00467B78"/>
    <w:rsid w:val="00467D61"/>
    <w:rsid w:val="00467F23"/>
    <w:rsid w:val="00467F80"/>
    <w:rsid w:val="00470485"/>
    <w:rsid w:val="00470488"/>
    <w:rsid w:val="004708AC"/>
    <w:rsid w:val="004708D7"/>
    <w:rsid w:val="004709C6"/>
    <w:rsid w:val="00470C3E"/>
    <w:rsid w:val="00470F86"/>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BBE"/>
    <w:rsid w:val="00475DDF"/>
    <w:rsid w:val="00475EF9"/>
    <w:rsid w:val="00475F38"/>
    <w:rsid w:val="004760A4"/>
    <w:rsid w:val="00476129"/>
    <w:rsid w:val="0047647F"/>
    <w:rsid w:val="004766D5"/>
    <w:rsid w:val="00476816"/>
    <w:rsid w:val="00476822"/>
    <w:rsid w:val="004768A1"/>
    <w:rsid w:val="004769D3"/>
    <w:rsid w:val="00476B2C"/>
    <w:rsid w:val="00476CDA"/>
    <w:rsid w:val="0047719F"/>
    <w:rsid w:val="00477877"/>
    <w:rsid w:val="00477B54"/>
    <w:rsid w:val="00477B57"/>
    <w:rsid w:val="00477F77"/>
    <w:rsid w:val="00480096"/>
    <w:rsid w:val="004802F4"/>
    <w:rsid w:val="004807A8"/>
    <w:rsid w:val="0048093B"/>
    <w:rsid w:val="004809A3"/>
    <w:rsid w:val="00480F9E"/>
    <w:rsid w:val="0048102F"/>
    <w:rsid w:val="00481091"/>
    <w:rsid w:val="0048109C"/>
    <w:rsid w:val="004813CF"/>
    <w:rsid w:val="004815FE"/>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09"/>
    <w:rsid w:val="00487BE6"/>
    <w:rsid w:val="004900F7"/>
    <w:rsid w:val="00490150"/>
    <w:rsid w:val="004901C5"/>
    <w:rsid w:val="004901EC"/>
    <w:rsid w:val="00490487"/>
    <w:rsid w:val="004905E8"/>
    <w:rsid w:val="004906C0"/>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7FA"/>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DE9"/>
    <w:rsid w:val="00496E65"/>
    <w:rsid w:val="004972F2"/>
    <w:rsid w:val="00497318"/>
    <w:rsid w:val="004976CB"/>
    <w:rsid w:val="00497773"/>
    <w:rsid w:val="004978B6"/>
    <w:rsid w:val="00497942"/>
    <w:rsid w:val="004979A5"/>
    <w:rsid w:val="00497AF8"/>
    <w:rsid w:val="00497D3E"/>
    <w:rsid w:val="004A0189"/>
    <w:rsid w:val="004A039F"/>
    <w:rsid w:val="004A053C"/>
    <w:rsid w:val="004A06C1"/>
    <w:rsid w:val="004A0B5A"/>
    <w:rsid w:val="004A0B66"/>
    <w:rsid w:val="004A0BFB"/>
    <w:rsid w:val="004A0E52"/>
    <w:rsid w:val="004A1240"/>
    <w:rsid w:val="004A1346"/>
    <w:rsid w:val="004A1636"/>
    <w:rsid w:val="004A18F5"/>
    <w:rsid w:val="004A1C93"/>
    <w:rsid w:val="004A1ECC"/>
    <w:rsid w:val="004A1F90"/>
    <w:rsid w:val="004A24C2"/>
    <w:rsid w:val="004A273A"/>
    <w:rsid w:val="004A2810"/>
    <w:rsid w:val="004A28BA"/>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6B5"/>
    <w:rsid w:val="004A5708"/>
    <w:rsid w:val="004A58F4"/>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39D"/>
    <w:rsid w:val="004B0420"/>
    <w:rsid w:val="004B0495"/>
    <w:rsid w:val="004B0575"/>
    <w:rsid w:val="004B07E2"/>
    <w:rsid w:val="004B0983"/>
    <w:rsid w:val="004B0A52"/>
    <w:rsid w:val="004B0BD6"/>
    <w:rsid w:val="004B0C3E"/>
    <w:rsid w:val="004B1124"/>
    <w:rsid w:val="004B1186"/>
    <w:rsid w:val="004B1357"/>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2C5"/>
    <w:rsid w:val="004B6486"/>
    <w:rsid w:val="004B65C1"/>
    <w:rsid w:val="004B662A"/>
    <w:rsid w:val="004B6693"/>
    <w:rsid w:val="004B6E3A"/>
    <w:rsid w:val="004B6FF5"/>
    <w:rsid w:val="004B7233"/>
    <w:rsid w:val="004B724D"/>
    <w:rsid w:val="004B72B9"/>
    <w:rsid w:val="004B72FB"/>
    <w:rsid w:val="004B7337"/>
    <w:rsid w:val="004B73E3"/>
    <w:rsid w:val="004B756F"/>
    <w:rsid w:val="004B779F"/>
    <w:rsid w:val="004B792C"/>
    <w:rsid w:val="004B793A"/>
    <w:rsid w:val="004B7A7F"/>
    <w:rsid w:val="004B7B40"/>
    <w:rsid w:val="004B7C63"/>
    <w:rsid w:val="004B7EE6"/>
    <w:rsid w:val="004B7F9C"/>
    <w:rsid w:val="004B7FC9"/>
    <w:rsid w:val="004C0172"/>
    <w:rsid w:val="004C0409"/>
    <w:rsid w:val="004C0490"/>
    <w:rsid w:val="004C0721"/>
    <w:rsid w:val="004C100B"/>
    <w:rsid w:val="004C130F"/>
    <w:rsid w:val="004C1409"/>
    <w:rsid w:val="004C147D"/>
    <w:rsid w:val="004C153A"/>
    <w:rsid w:val="004C16AA"/>
    <w:rsid w:val="004C19F0"/>
    <w:rsid w:val="004C1D42"/>
    <w:rsid w:val="004C1F10"/>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29B"/>
    <w:rsid w:val="004C43B8"/>
    <w:rsid w:val="004C4821"/>
    <w:rsid w:val="004C486E"/>
    <w:rsid w:val="004C4A12"/>
    <w:rsid w:val="004C4A2C"/>
    <w:rsid w:val="004C4A30"/>
    <w:rsid w:val="004C4AE7"/>
    <w:rsid w:val="004C4B48"/>
    <w:rsid w:val="004C4BCC"/>
    <w:rsid w:val="004C4D88"/>
    <w:rsid w:val="004C508A"/>
    <w:rsid w:val="004C50AA"/>
    <w:rsid w:val="004C50D6"/>
    <w:rsid w:val="004C51EB"/>
    <w:rsid w:val="004C5408"/>
    <w:rsid w:val="004C5516"/>
    <w:rsid w:val="004C554D"/>
    <w:rsid w:val="004C5695"/>
    <w:rsid w:val="004C5868"/>
    <w:rsid w:val="004C58D8"/>
    <w:rsid w:val="004C59D6"/>
    <w:rsid w:val="004C5BB5"/>
    <w:rsid w:val="004C5E1F"/>
    <w:rsid w:val="004C5E27"/>
    <w:rsid w:val="004C5E60"/>
    <w:rsid w:val="004C5E8F"/>
    <w:rsid w:val="004C5E97"/>
    <w:rsid w:val="004C5F7D"/>
    <w:rsid w:val="004C60CC"/>
    <w:rsid w:val="004C64F6"/>
    <w:rsid w:val="004C6B5D"/>
    <w:rsid w:val="004C6C22"/>
    <w:rsid w:val="004C6DBF"/>
    <w:rsid w:val="004C704C"/>
    <w:rsid w:val="004C7211"/>
    <w:rsid w:val="004C77F8"/>
    <w:rsid w:val="004C7D3A"/>
    <w:rsid w:val="004D00FF"/>
    <w:rsid w:val="004D036F"/>
    <w:rsid w:val="004D03CC"/>
    <w:rsid w:val="004D053C"/>
    <w:rsid w:val="004D05FF"/>
    <w:rsid w:val="004D074C"/>
    <w:rsid w:val="004D0872"/>
    <w:rsid w:val="004D0C48"/>
    <w:rsid w:val="004D0CF5"/>
    <w:rsid w:val="004D0E23"/>
    <w:rsid w:val="004D0F75"/>
    <w:rsid w:val="004D0FEC"/>
    <w:rsid w:val="004D10AC"/>
    <w:rsid w:val="004D10FD"/>
    <w:rsid w:val="004D1154"/>
    <w:rsid w:val="004D1757"/>
    <w:rsid w:val="004D1811"/>
    <w:rsid w:val="004D1A6D"/>
    <w:rsid w:val="004D1B15"/>
    <w:rsid w:val="004D20A6"/>
    <w:rsid w:val="004D2246"/>
    <w:rsid w:val="004D22EF"/>
    <w:rsid w:val="004D2476"/>
    <w:rsid w:val="004D2859"/>
    <w:rsid w:val="004D2C55"/>
    <w:rsid w:val="004D2D54"/>
    <w:rsid w:val="004D2EC0"/>
    <w:rsid w:val="004D3271"/>
    <w:rsid w:val="004D328C"/>
    <w:rsid w:val="004D338A"/>
    <w:rsid w:val="004D338F"/>
    <w:rsid w:val="004D33C9"/>
    <w:rsid w:val="004D3488"/>
    <w:rsid w:val="004D363D"/>
    <w:rsid w:val="004D36F7"/>
    <w:rsid w:val="004D37B6"/>
    <w:rsid w:val="004D3981"/>
    <w:rsid w:val="004D39A9"/>
    <w:rsid w:val="004D3A03"/>
    <w:rsid w:val="004D3A39"/>
    <w:rsid w:val="004D3A4B"/>
    <w:rsid w:val="004D3D09"/>
    <w:rsid w:val="004D3D3C"/>
    <w:rsid w:val="004D3DF9"/>
    <w:rsid w:val="004D4132"/>
    <w:rsid w:val="004D45AA"/>
    <w:rsid w:val="004D46C5"/>
    <w:rsid w:val="004D4969"/>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2A8"/>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8CA"/>
    <w:rsid w:val="004E79D4"/>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5F8A"/>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418"/>
    <w:rsid w:val="00500A75"/>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6BB"/>
    <w:rsid w:val="0050573F"/>
    <w:rsid w:val="0050579B"/>
    <w:rsid w:val="00505928"/>
    <w:rsid w:val="00505A38"/>
    <w:rsid w:val="00505A79"/>
    <w:rsid w:val="00505AA5"/>
    <w:rsid w:val="00505B78"/>
    <w:rsid w:val="00505D60"/>
    <w:rsid w:val="00506015"/>
    <w:rsid w:val="00506167"/>
    <w:rsid w:val="005061B4"/>
    <w:rsid w:val="00506339"/>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8A1"/>
    <w:rsid w:val="00511962"/>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ECE"/>
    <w:rsid w:val="00512F31"/>
    <w:rsid w:val="00512FD4"/>
    <w:rsid w:val="005130A0"/>
    <w:rsid w:val="005130CC"/>
    <w:rsid w:val="0051312A"/>
    <w:rsid w:val="005135BD"/>
    <w:rsid w:val="005135E5"/>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60"/>
    <w:rsid w:val="0052051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3EFA"/>
    <w:rsid w:val="0052411F"/>
    <w:rsid w:val="005242D1"/>
    <w:rsid w:val="005242D2"/>
    <w:rsid w:val="00524475"/>
    <w:rsid w:val="005244CF"/>
    <w:rsid w:val="005245EB"/>
    <w:rsid w:val="0052471D"/>
    <w:rsid w:val="00524BDA"/>
    <w:rsid w:val="00524CBD"/>
    <w:rsid w:val="00525154"/>
    <w:rsid w:val="005251CE"/>
    <w:rsid w:val="005251EB"/>
    <w:rsid w:val="00525349"/>
    <w:rsid w:val="005253DB"/>
    <w:rsid w:val="005259A9"/>
    <w:rsid w:val="005259C8"/>
    <w:rsid w:val="00525C6E"/>
    <w:rsid w:val="00525D60"/>
    <w:rsid w:val="00525D84"/>
    <w:rsid w:val="005262A1"/>
    <w:rsid w:val="005264CD"/>
    <w:rsid w:val="005266ED"/>
    <w:rsid w:val="0052698C"/>
    <w:rsid w:val="00526B6B"/>
    <w:rsid w:val="00526C8F"/>
    <w:rsid w:val="00526E8F"/>
    <w:rsid w:val="005270DF"/>
    <w:rsid w:val="005275CB"/>
    <w:rsid w:val="005276BF"/>
    <w:rsid w:val="005276F7"/>
    <w:rsid w:val="00527726"/>
    <w:rsid w:val="00527825"/>
    <w:rsid w:val="00527B08"/>
    <w:rsid w:val="00527B13"/>
    <w:rsid w:val="00527DF6"/>
    <w:rsid w:val="00530095"/>
    <w:rsid w:val="00530183"/>
    <w:rsid w:val="00530578"/>
    <w:rsid w:val="00530842"/>
    <w:rsid w:val="005309FA"/>
    <w:rsid w:val="00530B81"/>
    <w:rsid w:val="00530DE2"/>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806"/>
    <w:rsid w:val="0053592A"/>
    <w:rsid w:val="00535C12"/>
    <w:rsid w:val="00535D55"/>
    <w:rsid w:val="00535D68"/>
    <w:rsid w:val="00535DC6"/>
    <w:rsid w:val="00535DC8"/>
    <w:rsid w:val="00535F8D"/>
    <w:rsid w:val="005361BB"/>
    <w:rsid w:val="005362B0"/>
    <w:rsid w:val="00536577"/>
    <w:rsid w:val="0053657F"/>
    <w:rsid w:val="0053666E"/>
    <w:rsid w:val="005366D3"/>
    <w:rsid w:val="00536793"/>
    <w:rsid w:val="00536836"/>
    <w:rsid w:val="005369DF"/>
    <w:rsid w:val="00536BA1"/>
    <w:rsid w:val="00536DA3"/>
    <w:rsid w:val="00536F86"/>
    <w:rsid w:val="005375E9"/>
    <w:rsid w:val="005378E0"/>
    <w:rsid w:val="00537AD7"/>
    <w:rsid w:val="00537EEA"/>
    <w:rsid w:val="00537FDC"/>
    <w:rsid w:val="00540049"/>
    <w:rsid w:val="00540256"/>
    <w:rsid w:val="00540271"/>
    <w:rsid w:val="00540400"/>
    <w:rsid w:val="00540638"/>
    <w:rsid w:val="0054092B"/>
    <w:rsid w:val="00540BD0"/>
    <w:rsid w:val="00540C88"/>
    <w:rsid w:val="00540D31"/>
    <w:rsid w:val="00540D35"/>
    <w:rsid w:val="00540D81"/>
    <w:rsid w:val="00540D97"/>
    <w:rsid w:val="00540EBE"/>
    <w:rsid w:val="00540F79"/>
    <w:rsid w:val="005410DE"/>
    <w:rsid w:val="00541207"/>
    <w:rsid w:val="0054132D"/>
    <w:rsid w:val="00541555"/>
    <w:rsid w:val="005415C6"/>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51"/>
    <w:rsid w:val="005429E1"/>
    <w:rsid w:val="00542AB9"/>
    <w:rsid w:val="00542B25"/>
    <w:rsid w:val="005433E9"/>
    <w:rsid w:val="00543983"/>
    <w:rsid w:val="00543AC9"/>
    <w:rsid w:val="00543AE6"/>
    <w:rsid w:val="00543B25"/>
    <w:rsid w:val="00543BCD"/>
    <w:rsid w:val="00543DE6"/>
    <w:rsid w:val="00543F80"/>
    <w:rsid w:val="0054402D"/>
    <w:rsid w:val="005446DB"/>
    <w:rsid w:val="0054492F"/>
    <w:rsid w:val="00544BD5"/>
    <w:rsid w:val="00544EB1"/>
    <w:rsid w:val="00545039"/>
    <w:rsid w:val="00545139"/>
    <w:rsid w:val="00545171"/>
    <w:rsid w:val="00545239"/>
    <w:rsid w:val="00545306"/>
    <w:rsid w:val="0054552D"/>
    <w:rsid w:val="00545900"/>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6D8F"/>
    <w:rsid w:val="00546FE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0E56"/>
    <w:rsid w:val="00551159"/>
    <w:rsid w:val="005518BE"/>
    <w:rsid w:val="00551941"/>
    <w:rsid w:val="00551A02"/>
    <w:rsid w:val="00551AC0"/>
    <w:rsid w:val="00551B4D"/>
    <w:rsid w:val="00551C85"/>
    <w:rsid w:val="00551F80"/>
    <w:rsid w:val="00551FF2"/>
    <w:rsid w:val="005520ED"/>
    <w:rsid w:val="00552146"/>
    <w:rsid w:val="0055215A"/>
    <w:rsid w:val="005522D2"/>
    <w:rsid w:val="005522F3"/>
    <w:rsid w:val="005525B7"/>
    <w:rsid w:val="005526FA"/>
    <w:rsid w:val="00552768"/>
    <w:rsid w:val="00552896"/>
    <w:rsid w:val="0055293A"/>
    <w:rsid w:val="00552CB0"/>
    <w:rsid w:val="00552CFA"/>
    <w:rsid w:val="00552D6F"/>
    <w:rsid w:val="00552DE4"/>
    <w:rsid w:val="005530A1"/>
    <w:rsid w:val="00553207"/>
    <w:rsid w:val="00553475"/>
    <w:rsid w:val="00553679"/>
    <w:rsid w:val="0055370A"/>
    <w:rsid w:val="0055396A"/>
    <w:rsid w:val="00553AE7"/>
    <w:rsid w:val="00553E7F"/>
    <w:rsid w:val="00553EF4"/>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AB5"/>
    <w:rsid w:val="00556E9E"/>
    <w:rsid w:val="005573BD"/>
    <w:rsid w:val="00557406"/>
    <w:rsid w:val="00557648"/>
    <w:rsid w:val="005577C4"/>
    <w:rsid w:val="00557D30"/>
    <w:rsid w:val="00560344"/>
    <w:rsid w:val="005603D9"/>
    <w:rsid w:val="00560420"/>
    <w:rsid w:val="0056044E"/>
    <w:rsid w:val="0056055F"/>
    <w:rsid w:val="005607CA"/>
    <w:rsid w:val="00560858"/>
    <w:rsid w:val="005608DB"/>
    <w:rsid w:val="00560C61"/>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3140"/>
    <w:rsid w:val="00563370"/>
    <w:rsid w:val="0056338D"/>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C27"/>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B2"/>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621"/>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33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86E"/>
    <w:rsid w:val="005779CF"/>
    <w:rsid w:val="00577ABA"/>
    <w:rsid w:val="00577BEE"/>
    <w:rsid w:val="00577DDD"/>
    <w:rsid w:val="00577F3D"/>
    <w:rsid w:val="00577FA5"/>
    <w:rsid w:val="00580073"/>
    <w:rsid w:val="0058024D"/>
    <w:rsid w:val="00580669"/>
    <w:rsid w:val="00580AC8"/>
    <w:rsid w:val="00580B04"/>
    <w:rsid w:val="00580B68"/>
    <w:rsid w:val="00580D5A"/>
    <w:rsid w:val="00580ED7"/>
    <w:rsid w:val="00580F2F"/>
    <w:rsid w:val="00581066"/>
    <w:rsid w:val="005811FF"/>
    <w:rsid w:val="005812C8"/>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EB"/>
    <w:rsid w:val="00582D1C"/>
    <w:rsid w:val="00582F90"/>
    <w:rsid w:val="00582FF1"/>
    <w:rsid w:val="00583074"/>
    <w:rsid w:val="00583446"/>
    <w:rsid w:val="0058361D"/>
    <w:rsid w:val="005839EF"/>
    <w:rsid w:val="00583E24"/>
    <w:rsid w:val="00584252"/>
    <w:rsid w:val="00584267"/>
    <w:rsid w:val="005845B8"/>
    <w:rsid w:val="005845EF"/>
    <w:rsid w:val="00584D9D"/>
    <w:rsid w:val="00584EAC"/>
    <w:rsid w:val="00585226"/>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849"/>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3C"/>
    <w:rsid w:val="005A156F"/>
    <w:rsid w:val="005A1A4F"/>
    <w:rsid w:val="005A1E45"/>
    <w:rsid w:val="005A1E5A"/>
    <w:rsid w:val="005A1F98"/>
    <w:rsid w:val="005A206F"/>
    <w:rsid w:val="005A2177"/>
    <w:rsid w:val="005A21BD"/>
    <w:rsid w:val="005A235C"/>
    <w:rsid w:val="005A238C"/>
    <w:rsid w:val="005A23D0"/>
    <w:rsid w:val="005A2425"/>
    <w:rsid w:val="005A24D1"/>
    <w:rsid w:val="005A28BE"/>
    <w:rsid w:val="005A2F44"/>
    <w:rsid w:val="005A2F45"/>
    <w:rsid w:val="005A2F85"/>
    <w:rsid w:val="005A307E"/>
    <w:rsid w:val="005A30B5"/>
    <w:rsid w:val="005A36BC"/>
    <w:rsid w:val="005A37E5"/>
    <w:rsid w:val="005A3933"/>
    <w:rsid w:val="005A39F8"/>
    <w:rsid w:val="005A3B89"/>
    <w:rsid w:val="005A3DBA"/>
    <w:rsid w:val="005A3EC6"/>
    <w:rsid w:val="005A44AE"/>
    <w:rsid w:val="005A44D3"/>
    <w:rsid w:val="005A4A2A"/>
    <w:rsid w:val="005A4BB0"/>
    <w:rsid w:val="005A4EB2"/>
    <w:rsid w:val="005A4FD3"/>
    <w:rsid w:val="005A51E3"/>
    <w:rsid w:val="005A523A"/>
    <w:rsid w:val="005A532E"/>
    <w:rsid w:val="005A536D"/>
    <w:rsid w:val="005A53AD"/>
    <w:rsid w:val="005A5532"/>
    <w:rsid w:val="005A5546"/>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07A"/>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2B"/>
    <w:rsid w:val="005B1ECB"/>
    <w:rsid w:val="005B1EE4"/>
    <w:rsid w:val="005B20D5"/>
    <w:rsid w:val="005B225B"/>
    <w:rsid w:val="005B2331"/>
    <w:rsid w:val="005B2F39"/>
    <w:rsid w:val="005B2F67"/>
    <w:rsid w:val="005B2FB3"/>
    <w:rsid w:val="005B3152"/>
    <w:rsid w:val="005B356A"/>
    <w:rsid w:val="005B3598"/>
    <w:rsid w:val="005B360C"/>
    <w:rsid w:val="005B3617"/>
    <w:rsid w:val="005B3761"/>
    <w:rsid w:val="005B3823"/>
    <w:rsid w:val="005B39E2"/>
    <w:rsid w:val="005B3BEE"/>
    <w:rsid w:val="005B3C99"/>
    <w:rsid w:val="005B3E7B"/>
    <w:rsid w:val="005B3EFF"/>
    <w:rsid w:val="005B404D"/>
    <w:rsid w:val="005B40C9"/>
    <w:rsid w:val="005B4250"/>
    <w:rsid w:val="005B4888"/>
    <w:rsid w:val="005B48B9"/>
    <w:rsid w:val="005B49B4"/>
    <w:rsid w:val="005B4CBB"/>
    <w:rsid w:val="005B4D05"/>
    <w:rsid w:val="005B4E8C"/>
    <w:rsid w:val="005B4F58"/>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B7C1B"/>
    <w:rsid w:val="005C0398"/>
    <w:rsid w:val="005C04CD"/>
    <w:rsid w:val="005C0C8D"/>
    <w:rsid w:val="005C0D6F"/>
    <w:rsid w:val="005C0E2C"/>
    <w:rsid w:val="005C11B0"/>
    <w:rsid w:val="005C129A"/>
    <w:rsid w:val="005C12F9"/>
    <w:rsid w:val="005C15A5"/>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04"/>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A0C"/>
    <w:rsid w:val="005C6B27"/>
    <w:rsid w:val="005C6B7E"/>
    <w:rsid w:val="005C6BF1"/>
    <w:rsid w:val="005C6CF4"/>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0"/>
    <w:rsid w:val="005D336D"/>
    <w:rsid w:val="005D35FD"/>
    <w:rsid w:val="005D36A2"/>
    <w:rsid w:val="005D373F"/>
    <w:rsid w:val="005D3772"/>
    <w:rsid w:val="005D3842"/>
    <w:rsid w:val="005D396D"/>
    <w:rsid w:val="005D39BE"/>
    <w:rsid w:val="005D3A16"/>
    <w:rsid w:val="005D3B0D"/>
    <w:rsid w:val="005D3BC1"/>
    <w:rsid w:val="005D3D2C"/>
    <w:rsid w:val="005D3EC6"/>
    <w:rsid w:val="005D3F21"/>
    <w:rsid w:val="005D44B3"/>
    <w:rsid w:val="005D4550"/>
    <w:rsid w:val="005D4579"/>
    <w:rsid w:val="005D45F8"/>
    <w:rsid w:val="005D46C7"/>
    <w:rsid w:val="005D48E9"/>
    <w:rsid w:val="005D4B6E"/>
    <w:rsid w:val="005D4C8B"/>
    <w:rsid w:val="005D5032"/>
    <w:rsid w:val="005D519B"/>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7E4"/>
    <w:rsid w:val="005D7A07"/>
    <w:rsid w:val="005D7CC7"/>
    <w:rsid w:val="005D7D7F"/>
    <w:rsid w:val="005D7DA9"/>
    <w:rsid w:val="005E00A6"/>
    <w:rsid w:val="005E019B"/>
    <w:rsid w:val="005E0B26"/>
    <w:rsid w:val="005E1355"/>
    <w:rsid w:val="005E1749"/>
    <w:rsid w:val="005E193B"/>
    <w:rsid w:val="005E1AB3"/>
    <w:rsid w:val="005E1C8A"/>
    <w:rsid w:val="005E1DA5"/>
    <w:rsid w:val="005E1EDE"/>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32"/>
    <w:rsid w:val="005E4F07"/>
    <w:rsid w:val="005E4FBC"/>
    <w:rsid w:val="005E4FDC"/>
    <w:rsid w:val="005E4FE1"/>
    <w:rsid w:val="005E5327"/>
    <w:rsid w:val="005E55F4"/>
    <w:rsid w:val="005E5605"/>
    <w:rsid w:val="005E58A9"/>
    <w:rsid w:val="005E5AC7"/>
    <w:rsid w:val="005E5B1F"/>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304"/>
    <w:rsid w:val="005F25BE"/>
    <w:rsid w:val="005F2711"/>
    <w:rsid w:val="005F2739"/>
    <w:rsid w:val="005F27CD"/>
    <w:rsid w:val="005F2AB4"/>
    <w:rsid w:val="005F2BAE"/>
    <w:rsid w:val="005F2D0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BF2"/>
    <w:rsid w:val="005F5ED6"/>
    <w:rsid w:val="005F5FE6"/>
    <w:rsid w:val="005F645C"/>
    <w:rsid w:val="005F64D4"/>
    <w:rsid w:val="005F699D"/>
    <w:rsid w:val="005F6C2C"/>
    <w:rsid w:val="005F6EFA"/>
    <w:rsid w:val="005F7011"/>
    <w:rsid w:val="005F70F0"/>
    <w:rsid w:val="005F71A9"/>
    <w:rsid w:val="005F72F4"/>
    <w:rsid w:val="005F72F8"/>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B61"/>
    <w:rsid w:val="00604D09"/>
    <w:rsid w:val="00604EDD"/>
    <w:rsid w:val="006051C0"/>
    <w:rsid w:val="0060537C"/>
    <w:rsid w:val="0060559C"/>
    <w:rsid w:val="006055A9"/>
    <w:rsid w:val="00605641"/>
    <w:rsid w:val="00605732"/>
    <w:rsid w:val="006057E4"/>
    <w:rsid w:val="00605DB1"/>
    <w:rsid w:val="00605E9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D3E"/>
    <w:rsid w:val="00607ECB"/>
    <w:rsid w:val="00607F1D"/>
    <w:rsid w:val="0061021C"/>
    <w:rsid w:val="006104D8"/>
    <w:rsid w:val="0061059E"/>
    <w:rsid w:val="0061088D"/>
    <w:rsid w:val="00610920"/>
    <w:rsid w:val="00610B2D"/>
    <w:rsid w:val="00610CCC"/>
    <w:rsid w:val="00611416"/>
    <w:rsid w:val="006114E4"/>
    <w:rsid w:val="00611605"/>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B4"/>
    <w:rsid w:val="006133E4"/>
    <w:rsid w:val="0061362E"/>
    <w:rsid w:val="00613A1D"/>
    <w:rsid w:val="00613ACF"/>
    <w:rsid w:val="00613C57"/>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7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3F5A"/>
    <w:rsid w:val="00624010"/>
    <w:rsid w:val="006241CA"/>
    <w:rsid w:val="006242E3"/>
    <w:rsid w:val="006247DF"/>
    <w:rsid w:val="00624804"/>
    <w:rsid w:val="00624919"/>
    <w:rsid w:val="006249AF"/>
    <w:rsid w:val="00624A21"/>
    <w:rsid w:val="00624AAA"/>
    <w:rsid w:val="00624BC5"/>
    <w:rsid w:val="0062528A"/>
    <w:rsid w:val="006252D0"/>
    <w:rsid w:val="006253A8"/>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31E"/>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42E"/>
    <w:rsid w:val="00634723"/>
    <w:rsid w:val="00634764"/>
    <w:rsid w:val="006347EB"/>
    <w:rsid w:val="00634986"/>
    <w:rsid w:val="00634AFC"/>
    <w:rsid w:val="00634B07"/>
    <w:rsid w:val="00635674"/>
    <w:rsid w:val="00635835"/>
    <w:rsid w:val="00635941"/>
    <w:rsid w:val="00635F69"/>
    <w:rsid w:val="00635F81"/>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35B"/>
    <w:rsid w:val="00641492"/>
    <w:rsid w:val="006414CC"/>
    <w:rsid w:val="0064166E"/>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55"/>
    <w:rsid w:val="00642F96"/>
    <w:rsid w:val="0064310B"/>
    <w:rsid w:val="006431D1"/>
    <w:rsid w:val="006432F7"/>
    <w:rsid w:val="006436AA"/>
    <w:rsid w:val="0064372A"/>
    <w:rsid w:val="00643912"/>
    <w:rsid w:val="006439D8"/>
    <w:rsid w:val="00643B65"/>
    <w:rsid w:val="00643BF9"/>
    <w:rsid w:val="00643C71"/>
    <w:rsid w:val="00643C82"/>
    <w:rsid w:val="00643D5E"/>
    <w:rsid w:val="00643EB1"/>
    <w:rsid w:val="006441F5"/>
    <w:rsid w:val="00644335"/>
    <w:rsid w:val="00644393"/>
    <w:rsid w:val="0064443C"/>
    <w:rsid w:val="006444C4"/>
    <w:rsid w:val="006448CC"/>
    <w:rsid w:val="00644CBB"/>
    <w:rsid w:val="00644D6E"/>
    <w:rsid w:val="00644EBD"/>
    <w:rsid w:val="00645218"/>
    <w:rsid w:val="0064573F"/>
    <w:rsid w:val="00645AE4"/>
    <w:rsid w:val="006463DB"/>
    <w:rsid w:val="006464DA"/>
    <w:rsid w:val="006465F8"/>
    <w:rsid w:val="006467FA"/>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5AF"/>
    <w:rsid w:val="00651918"/>
    <w:rsid w:val="00651A5C"/>
    <w:rsid w:val="00651D5F"/>
    <w:rsid w:val="00651D6E"/>
    <w:rsid w:val="00651E7E"/>
    <w:rsid w:val="00652258"/>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91"/>
    <w:rsid w:val="00654F6E"/>
    <w:rsid w:val="00655003"/>
    <w:rsid w:val="00655022"/>
    <w:rsid w:val="00655198"/>
    <w:rsid w:val="00655644"/>
    <w:rsid w:val="0065577D"/>
    <w:rsid w:val="006559E7"/>
    <w:rsid w:val="00655F67"/>
    <w:rsid w:val="00656011"/>
    <w:rsid w:val="006563B4"/>
    <w:rsid w:val="006566C9"/>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793"/>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BB5"/>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112"/>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5D2"/>
    <w:rsid w:val="00670815"/>
    <w:rsid w:val="0067085A"/>
    <w:rsid w:val="00670870"/>
    <w:rsid w:val="006708B6"/>
    <w:rsid w:val="00670C2C"/>
    <w:rsid w:val="00670DCD"/>
    <w:rsid w:val="00670E7B"/>
    <w:rsid w:val="00671152"/>
    <w:rsid w:val="00671194"/>
    <w:rsid w:val="006713DA"/>
    <w:rsid w:val="00671824"/>
    <w:rsid w:val="00671888"/>
    <w:rsid w:val="00671A0D"/>
    <w:rsid w:val="00671AEA"/>
    <w:rsid w:val="00671C19"/>
    <w:rsid w:val="00671FFA"/>
    <w:rsid w:val="006721EF"/>
    <w:rsid w:val="006722AE"/>
    <w:rsid w:val="006723AC"/>
    <w:rsid w:val="0067245B"/>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0B2"/>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A58"/>
    <w:rsid w:val="00685B73"/>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75"/>
    <w:rsid w:val="006875FB"/>
    <w:rsid w:val="0068768A"/>
    <w:rsid w:val="00687AFD"/>
    <w:rsid w:val="00687C7A"/>
    <w:rsid w:val="00687D0D"/>
    <w:rsid w:val="00687D9F"/>
    <w:rsid w:val="006901A5"/>
    <w:rsid w:val="006902AC"/>
    <w:rsid w:val="0069030C"/>
    <w:rsid w:val="0069032C"/>
    <w:rsid w:val="00690509"/>
    <w:rsid w:val="006906A3"/>
    <w:rsid w:val="00690722"/>
    <w:rsid w:val="00690740"/>
    <w:rsid w:val="00690D91"/>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41"/>
    <w:rsid w:val="00695C6A"/>
    <w:rsid w:val="006963CD"/>
    <w:rsid w:val="00696537"/>
    <w:rsid w:val="00696822"/>
    <w:rsid w:val="00696A57"/>
    <w:rsid w:val="00696C09"/>
    <w:rsid w:val="00696C0D"/>
    <w:rsid w:val="00696C21"/>
    <w:rsid w:val="00696CF7"/>
    <w:rsid w:val="00696E22"/>
    <w:rsid w:val="0069714B"/>
    <w:rsid w:val="0069729C"/>
    <w:rsid w:val="00697517"/>
    <w:rsid w:val="0069769A"/>
    <w:rsid w:val="006977F0"/>
    <w:rsid w:val="006979DB"/>
    <w:rsid w:val="00697E29"/>
    <w:rsid w:val="00697F7C"/>
    <w:rsid w:val="00697F83"/>
    <w:rsid w:val="006A0000"/>
    <w:rsid w:val="006A007C"/>
    <w:rsid w:val="006A01B6"/>
    <w:rsid w:val="006A0343"/>
    <w:rsid w:val="006A0563"/>
    <w:rsid w:val="006A05C5"/>
    <w:rsid w:val="006A05E1"/>
    <w:rsid w:val="006A06F9"/>
    <w:rsid w:val="006A0713"/>
    <w:rsid w:val="006A0896"/>
    <w:rsid w:val="006A0D1A"/>
    <w:rsid w:val="006A121A"/>
    <w:rsid w:val="006A12E5"/>
    <w:rsid w:val="006A15AB"/>
    <w:rsid w:val="006A17A2"/>
    <w:rsid w:val="006A1D19"/>
    <w:rsid w:val="006A1FFE"/>
    <w:rsid w:val="006A203D"/>
    <w:rsid w:val="006A20B5"/>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689"/>
    <w:rsid w:val="006A4732"/>
    <w:rsid w:val="006A492C"/>
    <w:rsid w:val="006A4ECD"/>
    <w:rsid w:val="006A506E"/>
    <w:rsid w:val="006A50D4"/>
    <w:rsid w:val="006A50FD"/>
    <w:rsid w:val="006A560E"/>
    <w:rsid w:val="006A56AF"/>
    <w:rsid w:val="006A572F"/>
    <w:rsid w:val="006A59DB"/>
    <w:rsid w:val="006A619C"/>
    <w:rsid w:val="006A62BD"/>
    <w:rsid w:val="006A638B"/>
    <w:rsid w:val="006A66D1"/>
    <w:rsid w:val="006A6807"/>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27"/>
    <w:rsid w:val="006B01E0"/>
    <w:rsid w:val="006B0671"/>
    <w:rsid w:val="006B0674"/>
    <w:rsid w:val="006B06A9"/>
    <w:rsid w:val="006B0DB6"/>
    <w:rsid w:val="006B1003"/>
    <w:rsid w:val="006B1449"/>
    <w:rsid w:val="006B179D"/>
    <w:rsid w:val="006B1815"/>
    <w:rsid w:val="006B1ACC"/>
    <w:rsid w:val="006B1C2B"/>
    <w:rsid w:val="006B1C4E"/>
    <w:rsid w:val="006B1D5C"/>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1AA"/>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906"/>
    <w:rsid w:val="006C0A79"/>
    <w:rsid w:val="006C0B2D"/>
    <w:rsid w:val="006C0C5B"/>
    <w:rsid w:val="006C0CC4"/>
    <w:rsid w:val="006C1241"/>
    <w:rsid w:val="006C128B"/>
    <w:rsid w:val="006C1325"/>
    <w:rsid w:val="006C15D6"/>
    <w:rsid w:val="006C1619"/>
    <w:rsid w:val="006C1723"/>
    <w:rsid w:val="006C181C"/>
    <w:rsid w:val="006C1BE9"/>
    <w:rsid w:val="006C2063"/>
    <w:rsid w:val="006C239C"/>
    <w:rsid w:val="006C23A8"/>
    <w:rsid w:val="006C24B5"/>
    <w:rsid w:val="006C267A"/>
    <w:rsid w:val="006C280A"/>
    <w:rsid w:val="006C2820"/>
    <w:rsid w:val="006C2986"/>
    <w:rsid w:val="006C2A0D"/>
    <w:rsid w:val="006C2AF2"/>
    <w:rsid w:val="006C2D2F"/>
    <w:rsid w:val="006C2E36"/>
    <w:rsid w:val="006C32F8"/>
    <w:rsid w:val="006C335A"/>
    <w:rsid w:val="006C363F"/>
    <w:rsid w:val="006C3ACC"/>
    <w:rsid w:val="006C3D37"/>
    <w:rsid w:val="006C3D6D"/>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BEA"/>
    <w:rsid w:val="006C6C08"/>
    <w:rsid w:val="006C6C46"/>
    <w:rsid w:val="006C6CFA"/>
    <w:rsid w:val="006C6DB8"/>
    <w:rsid w:val="006C724E"/>
    <w:rsid w:val="006C7340"/>
    <w:rsid w:val="006C74E6"/>
    <w:rsid w:val="006C79CE"/>
    <w:rsid w:val="006C7DF9"/>
    <w:rsid w:val="006D0352"/>
    <w:rsid w:val="006D088F"/>
    <w:rsid w:val="006D0A56"/>
    <w:rsid w:val="006D0C43"/>
    <w:rsid w:val="006D0D09"/>
    <w:rsid w:val="006D0E75"/>
    <w:rsid w:val="006D0F2A"/>
    <w:rsid w:val="006D1130"/>
    <w:rsid w:val="006D15BE"/>
    <w:rsid w:val="006D1725"/>
    <w:rsid w:val="006D1741"/>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6EE"/>
    <w:rsid w:val="006D4A83"/>
    <w:rsid w:val="006D4DD2"/>
    <w:rsid w:val="006D4DF7"/>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0F8"/>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3E"/>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0E"/>
    <w:rsid w:val="006F1C77"/>
    <w:rsid w:val="006F1D00"/>
    <w:rsid w:val="006F1D1A"/>
    <w:rsid w:val="006F1D24"/>
    <w:rsid w:val="006F220D"/>
    <w:rsid w:val="006F2528"/>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AE1"/>
    <w:rsid w:val="00702B46"/>
    <w:rsid w:val="007037AA"/>
    <w:rsid w:val="00703821"/>
    <w:rsid w:val="00703B32"/>
    <w:rsid w:val="00703C88"/>
    <w:rsid w:val="00703CCF"/>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6E3"/>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664"/>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2E5"/>
    <w:rsid w:val="007143D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C43"/>
    <w:rsid w:val="00715D9F"/>
    <w:rsid w:val="007160C7"/>
    <w:rsid w:val="00716315"/>
    <w:rsid w:val="007163C0"/>
    <w:rsid w:val="007165AC"/>
    <w:rsid w:val="00716709"/>
    <w:rsid w:val="00716724"/>
    <w:rsid w:val="00716A0C"/>
    <w:rsid w:val="00716A79"/>
    <w:rsid w:val="00716BE3"/>
    <w:rsid w:val="00716F81"/>
    <w:rsid w:val="007173E4"/>
    <w:rsid w:val="00717492"/>
    <w:rsid w:val="00717662"/>
    <w:rsid w:val="00717905"/>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3C1"/>
    <w:rsid w:val="00721513"/>
    <w:rsid w:val="00721725"/>
    <w:rsid w:val="00721779"/>
    <w:rsid w:val="00721C43"/>
    <w:rsid w:val="00721C65"/>
    <w:rsid w:val="00721F0E"/>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B4A"/>
    <w:rsid w:val="00724C3A"/>
    <w:rsid w:val="00724EFD"/>
    <w:rsid w:val="00725131"/>
    <w:rsid w:val="007252FC"/>
    <w:rsid w:val="007253BD"/>
    <w:rsid w:val="00725452"/>
    <w:rsid w:val="00725531"/>
    <w:rsid w:val="0072576D"/>
    <w:rsid w:val="00725824"/>
    <w:rsid w:val="00725A67"/>
    <w:rsid w:val="00725AC0"/>
    <w:rsid w:val="00725B37"/>
    <w:rsid w:val="00725B57"/>
    <w:rsid w:val="00725D05"/>
    <w:rsid w:val="00725FA5"/>
    <w:rsid w:val="0072605A"/>
    <w:rsid w:val="00726173"/>
    <w:rsid w:val="007261B7"/>
    <w:rsid w:val="0072639D"/>
    <w:rsid w:val="00726646"/>
    <w:rsid w:val="00726A09"/>
    <w:rsid w:val="00726ACE"/>
    <w:rsid w:val="00726B6E"/>
    <w:rsid w:val="00726D4E"/>
    <w:rsid w:val="00726F74"/>
    <w:rsid w:val="00727520"/>
    <w:rsid w:val="00727552"/>
    <w:rsid w:val="00727970"/>
    <w:rsid w:val="007279B8"/>
    <w:rsid w:val="007279FC"/>
    <w:rsid w:val="00727AE6"/>
    <w:rsid w:val="00727BEE"/>
    <w:rsid w:val="0073000A"/>
    <w:rsid w:val="007300F6"/>
    <w:rsid w:val="0073016A"/>
    <w:rsid w:val="007301A7"/>
    <w:rsid w:val="007304C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4F9"/>
    <w:rsid w:val="007325A8"/>
    <w:rsid w:val="007327A2"/>
    <w:rsid w:val="00732BD2"/>
    <w:rsid w:val="00732C13"/>
    <w:rsid w:val="00732C39"/>
    <w:rsid w:val="00732DFF"/>
    <w:rsid w:val="00732E65"/>
    <w:rsid w:val="00732FE9"/>
    <w:rsid w:val="00733064"/>
    <w:rsid w:val="007330A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30E"/>
    <w:rsid w:val="007367D4"/>
    <w:rsid w:val="00736826"/>
    <w:rsid w:val="00736AD8"/>
    <w:rsid w:val="00736AEB"/>
    <w:rsid w:val="00736B5D"/>
    <w:rsid w:val="00736C50"/>
    <w:rsid w:val="00736D98"/>
    <w:rsid w:val="00736FFC"/>
    <w:rsid w:val="007370C5"/>
    <w:rsid w:val="007370CD"/>
    <w:rsid w:val="007371B4"/>
    <w:rsid w:val="00737278"/>
    <w:rsid w:val="007372F9"/>
    <w:rsid w:val="00737565"/>
    <w:rsid w:val="0073785E"/>
    <w:rsid w:val="007378F8"/>
    <w:rsid w:val="00737906"/>
    <w:rsid w:val="0073796C"/>
    <w:rsid w:val="00737C15"/>
    <w:rsid w:val="00737C2E"/>
    <w:rsid w:val="00737E14"/>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79C"/>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3B"/>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7"/>
    <w:rsid w:val="00746CFB"/>
    <w:rsid w:val="00746FCE"/>
    <w:rsid w:val="00747030"/>
    <w:rsid w:val="007473E7"/>
    <w:rsid w:val="00747411"/>
    <w:rsid w:val="00747986"/>
    <w:rsid w:val="007479EB"/>
    <w:rsid w:val="00747B6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78"/>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5EFF"/>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380"/>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200"/>
    <w:rsid w:val="00764235"/>
    <w:rsid w:val="00764241"/>
    <w:rsid w:val="0076425D"/>
    <w:rsid w:val="007643DD"/>
    <w:rsid w:val="0076449B"/>
    <w:rsid w:val="007648C5"/>
    <w:rsid w:val="00764912"/>
    <w:rsid w:val="007649FF"/>
    <w:rsid w:val="00764BAB"/>
    <w:rsid w:val="00764BF4"/>
    <w:rsid w:val="00764CD3"/>
    <w:rsid w:val="00764D59"/>
    <w:rsid w:val="00764DA1"/>
    <w:rsid w:val="00764E09"/>
    <w:rsid w:val="007651ED"/>
    <w:rsid w:val="007651FA"/>
    <w:rsid w:val="0076543B"/>
    <w:rsid w:val="00765567"/>
    <w:rsid w:val="00765A17"/>
    <w:rsid w:val="00765BF3"/>
    <w:rsid w:val="00765C2F"/>
    <w:rsid w:val="00765C6A"/>
    <w:rsid w:val="00765E51"/>
    <w:rsid w:val="007660A3"/>
    <w:rsid w:val="00766142"/>
    <w:rsid w:val="007661D1"/>
    <w:rsid w:val="007662BE"/>
    <w:rsid w:val="00766480"/>
    <w:rsid w:val="007664C0"/>
    <w:rsid w:val="00766703"/>
    <w:rsid w:val="00766AD4"/>
    <w:rsid w:val="00766F8B"/>
    <w:rsid w:val="007672FC"/>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6C"/>
    <w:rsid w:val="00770FA9"/>
    <w:rsid w:val="007712FD"/>
    <w:rsid w:val="00771A53"/>
    <w:rsid w:val="00771AAB"/>
    <w:rsid w:val="00771CDE"/>
    <w:rsid w:val="00772046"/>
    <w:rsid w:val="007722E4"/>
    <w:rsid w:val="007723D6"/>
    <w:rsid w:val="00772462"/>
    <w:rsid w:val="0077248E"/>
    <w:rsid w:val="00772748"/>
    <w:rsid w:val="007728B1"/>
    <w:rsid w:val="0077297B"/>
    <w:rsid w:val="007729F5"/>
    <w:rsid w:val="00772A24"/>
    <w:rsid w:val="00772A52"/>
    <w:rsid w:val="00772F8D"/>
    <w:rsid w:val="007730B5"/>
    <w:rsid w:val="007733C7"/>
    <w:rsid w:val="007736AB"/>
    <w:rsid w:val="007738C3"/>
    <w:rsid w:val="00773A62"/>
    <w:rsid w:val="00773C34"/>
    <w:rsid w:val="00773DC4"/>
    <w:rsid w:val="00773E05"/>
    <w:rsid w:val="00773E7A"/>
    <w:rsid w:val="00773F38"/>
    <w:rsid w:val="007742C6"/>
    <w:rsid w:val="0077433D"/>
    <w:rsid w:val="0077449C"/>
    <w:rsid w:val="007744B2"/>
    <w:rsid w:val="0077455A"/>
    <w:rsid w:val="0077459A"/>
    <w:rsid w:val="007745FD"/>
    <w:rsid w:val="007749EF"/>
    <w:rsid w:val="00774C0A"/>
    <w:rsid w:val="00774EB4"/>
    <w:rsid w:val="00775263"/>
    <w:rsid w:val="00775491"/>
    <w:rsid w:val="007755D1"/>
    <w:rsid w:val="00775605"/>
    <w:rsid w:val="0077569F"/>
    <w:rsid w:val="007757AC"/>
    <w:rsid w:val="00775A1B"/>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A59"/>
    <w:rsid w:val="00787BBF"/>
    <w:rsid w:val="00787BD0"/>
    <w:rsid w:val="00787E5B"/>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429"/>
    <w:rsid w:val="00791637"/>
    <w:rsid w:val="00791B18"/>
    <w:rsid w:val="00791C41"/>
    <w:rsid w:val="00791CCB"/>
    <w:rsid w:val="00791D9E"/>
    <w:rsid w:val="00791E00"/>
    <w:rsid w:val="007925B7"/>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4EC8"/>
    <w:rsid w:val="00795104"/>
    <w:rsid w:val="007955F7"/>
    <w:rsid w:val="0079571B"/>
    <w:rsid w:val="007957DE"/>
    <w:rsid w:val="007958CE"/>
    <w:rsid w:val="00795905"/>
    <w:rsid w:val="007959BF"/>
    <w:rsid w:val="007959D6"/>
    <w:rsid w:val="00795EE5"/>
    <w:rsid w:val="00795F87"/>
    <w:rsid w:val="007961C9"/>
    <w:rsid w:val="00796337"/>
    <w:rsid w:val="007964B2"/>
    <w:rsid w:val="007964B7"/>
    <w:rsid w:val="007964DB"/>
    <w:rsid w:val="00796761"/>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59C"/>
    <w:rsid w:val="007A07E1"/>
    <w:rsid w:val="007A082D"/>
    <w:rsid w:val="007A08DE"/>
    <w:rsid w:val="007A0D87"/>
    <w:rsid w:val="007A0EFA"/>
    <w:rsid w:val="007A0FD5"/>
    <w:rsid w:val="007A155E"/>
    <w:rsid w:val="007A157D"/>
    <w:rsid w:val="007A162F"/>
    <w:rsid w:val="007A163F"/>
    <w:rsid w:val="007A167F"/>
    <w:rsid w:val="007A193C"/>
    <w:rsid w:val="007A1BEB"/>
    <w:rsid w:val="007A1E12"/>
    <w:rsid w:val="007A1EE0"/>
    <w:rsid w:val="007A1EE3"/>
    <w:rsid w:val="007A20DD"/>
    <w:rsid w:val="007A234F"/>
    <w:rsid w:val="007A236C"/>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87E"/>
    <w:rsid w:val="007A4A11"/>
    <w:rsid w:val="007A4B02"/>
    <w:rsid w:val="007A4CD7"/>
    <w:rsid w:val="007A4D57"/>
    <w:rsid w:val="007A4E6D"/>
    <w:rsid w:val="007A4EA8"/>
    <w:rsid w:val="007A4EE0"/>
    <w:rsid w:val="007A509A"/>
    <w:rsid w:val="007A50D8"/>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02"/>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E1A"/>
    <w:rsid w:val="007B1F40"/>
    <w:rsid w:val="007B200A"/>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63"/>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01"/>
    <w:rsid w:val="007B6853"/>
    <w:rsid w:val="007B68D6"/>
    <w:rsid w:val="007B6B07"/>
    <w:rsid w:val="007B6BEF"/>
    <w:rsid w:val="007B6C3E"/>
    <w:rsid w:val="007B6D96"/>
    <w:rsid w:val="007B6DF1"/>
    <w:rsid w:val="007B6E3C"/>
    <w:rsid w:val="007B6E50"/>
    <w:rsid w:val="007B6F19"/>
    <w:rsid w:val="007B73E4"/>
    <w:rsid w:val="007B78B6"/>
    <w:rsid w:val="007B7A3A"/>
    <w:rsid w:val="007B7AE6"/>
    <w:rsid w:val="007B7B9A"/>
    <w:rsid w:val="007C04B1"/>
    <w:rsid w:val="007C0B09"/>
    <w:rsid w:val="007C0DC3"/>
    <w:rsid w:val="007C0E8F"/>
    <w:rsid w:val="007C1117"/>
    <w:rsid w:val="007C1443"/>
    <w:rsid w:val="007C156D"/>
    <w:rsid w:val="007C189B"/>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249"/>
    <w:rsid w:val="007C6407"/>
    <w:rsid w:val="007C6835"/>
    <w:rsid w:val="007C688F"/>
    <w:rsid w:val="007C6D2A"/>
    <w:rsid w:val="007C6D85"/>
    <w:rsid w:val="007C7402"/>
    <w:rsid w:val="007C773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ED1"/>
    <w:rsid w:val="007D0F65"/>
    <w:rsid w:val="007D0F9D"/>
    <w:rsid w:val="007D1532"/>
    <w:rsid w:val="007D1687"/>
    <w:rsid w:val="007D18E0"/>
    <w:rsid w:val="007D1947"/>
    <w:rsid w:val="007D1A2C"/>
    <w:rsid w:val="007D1E0D"/>
    <w:rsid w:val="007D2029"/>
    <w:rsid w:val="007D209A"/>
    <w:rsid w:val="007D240B"/>
    <w:rsid w:val="007D2549"/>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3D9B"/>
    <w:rsid w:val="007D4083"/>
    <w:rsid w:val="007D4245"/>
    <w:rsid w:val="007D4293"/>
    <w:rsid w:val="007D460D"/>
    <w:rsid w:val="007D4691"/>
    <w:rsid w:val="007D480B"/>
    <w:rsid w:val="007D4867"/>
    <w:rsid w:val="007D48A9"/>
    <w:rsid w:val="007D492B"/>
    <w:rsid w:val="007D4983"/>
    <w:rsid w:val="007D4B5C"/>
    <w:rsid w:val="007D4FF0"/>
    <w:rsid w:val="007D5206"/>
    <w:rsid w:val="007D5212"/>
    <w:rsid w:val="007D52F2"/>
    <w:rsid w:val="007D55D6"/>
    <w:rsid w:val="007D5742"/>
    <w:rsid w:val="007D59E9"/>
    <w:rsid w:val="007D5CC3"/>
    <w:rsid w:val="007D5F0B"/>
    <w:rsid w:val="007D6076"/>
    <w:rsid w:val="007D61CD"/>
    <w:rsid w:val="007D67D4"/>
    <w:rsid w:val="007D67D5"/>
    <w:rsid w:val="007D6A25"/>
    <w:rsid w:val="007D6ADF"/>
    <w:rsid w:val="007D6EB6"/>
    <w:rsid w:val="007D7001"/>
    <w:rsid w:val="007D76B6"/>
    <w:rsid w:val="007D7717"/>
    <w:rsid w:val="007D7A89"/>
    <w:rsid w:val="007D7B16"/>
    <w:rsid w:val="007D7BDA"/>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040"/>
    <w:rsid w:val="007E332A"/>
    <w:rsid w:val="007E3333"/>
    <w:rsid w:val="007E35AB"/>
    <w:rsid w:val="007E3767"/>
    <w:rsid w:val="007E3D0C"/>
    <w:rsid w:val="007E4642"/>
    <w:rsid w:val="007E4740"/>
    <w:rsid w:val="007E4760"/>
    <w:rsid w:val="007E4853"/>
    <w:rsid w:val="007E4AAA"/>
    <w:rsid w:val="007E4AAB"/>
    <w:rsid w:val="007E4F14"/>
    <w:rsid w:val="007E5284"/>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3B4"/>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2FDA"/>
    <w:rsid w:val="007F31AB"/>
    <w:rsid w:val="007F32AE"/>
    <w:rsid w:val="007F32DB"/>
    <w:rsid w:val="007F33C2"/>
    <w:rsid w:val="007F34BD"/>
    <w:rsid w:val="007F3AD1"/>
    <w:rsid w:val="007F3B3C"/>
    <w:rsid w:val="007F3C5D"/>
    <w:rsid w:val="007F3D8E"/>
    <w:rsid w:val="007F3EB7"/>
    <w:rsid w:val="007F3F48"/>
    <w:rsid w:val="007F4162"/>
    <w:rsid w:val="007F4A41"/>
    <w:rsid w:val="007F4AC6"/>
    <w:rsid w:val="007F4B3B"/>
    <w:rsid w:val="007F4B5E"/>
    <w:rsid w:val="007F4E0E"/>
    <w:rsid w:val="007F4E9D"/>
    <w:rsid w:val="007F5150"/>
    <w:rsid w:val="007F51F7"/>
    <w:rsid w:val="007F5307"/>
    <w:rsid w:val="007F5834"/>
    <w:rsid w:val="007F5C0C"/>
    <w:rsid w:val="007F5C40"/>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386"/>
    <w:rsid w:val="00800904"/>
    <w:rsid w:val="00800919"/>
    <w:rsid w:val="00800A8E"/>
    <w:rsid w:val="00800D8E"/>
    <w:rsid w:val="00800DEE"/>
    <w:rsid w:val="00800E4F"/>
    <w:rsid w:val="0080104C"/>
    <w:rsid w:val="00801630"/>
    <w:rsid w:val="00801A51"/>
    <w:rsid w:val="00801D26"/>
    <w:rsid w:val="00802339"/>
    <w:rsid w:val="008026A4"/>
    <w:rsid w:val="00802830"/>
    <w:rsid w:val="008029A1"/>
    <w:rsid w:val="00802B8B"/>
    <w:rsid w:val="00802F5D"/>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25"/>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12"/>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07E1A"/>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3D6"/>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4C96"/>
    <w:rsid w:val="008151B0"/>
    <w:rsid w:val="00815213"/>
    <w:rsid w:val="008152B7"/>
    <w:rsid w:val="008154CD"/>
    <w:rsid w:val="008154D9"/>
    <w:rsid w:val="008154E9"/>
    <w:rsid w:val="008155CA"/>
    <w:rsid w:val="0081562A"/>
    <w:rsid w:val="008159E2"/>
    <w:rsid w:val="00815C5E"/>
    <w:rsid w:val="00815DFC"/>
    <w:rsid w:val="00816086"/>
    <w:rsid w:val="00816367"/>
    <w:rsid w:val="00816402"/>
    <w:rsid w:val="008164D1"/>
    <w:rsid w:val="0081651B"/>
    <w:rsid w:val="00816528"/>
    <w:rsid w:val="00816541"/>
    <w:rsid w:val="0081683B"/>
    <w:rsid w:val="00816A26"/>
    <w:rsid w:val="00816BFB"/>
    <w:rsid w:val="00816C22"/>
    <w:rsid w:val="00816E17"/>
    <w:rsid w:val="0081721F"/>
    <w:rsid w:val="008172C2"/>
    <w:rsid w:val="0081733D"/>
    <w:rsid w:val="0081746B"/>
    <w:rsid w:val="008179E8"/>
    <w:rsid w:val="00817D68"/>
    <w:rsid w:val="00817E0F"/>
    <w:rsid w:val="00817EEC"/>
    <w:rsid w:val="0082025B"/>
    <w:rsid w:val="00820288"/>
    <w:rsid w:val="008206CD"/>
    <w:rsid w:val="008209CC"/>
    <w:rsid w:val="00821209"/>
    <w:rsid w:val="00821281"/>
    <w:rsid w:val="00821347"/>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A"/>
    <w:rsid w:val="008256BC"/>
    <w:rsid w:val="00825DF2"/>
    <w:rsid w:val="00825E12"/>
    <w:rsid w:val="00825EBE"/>
    <w:rsid w:val="0082602B"/>
    <w:rsid w:val="008260AB"/>
    <w:rsid w:val="008263C1"/>
    <w:rsid w:val="008263E1"/>
    <w:rsid w:val="008268DD"/>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6C2"/>
    <w:rsid w:val="00831774"/>
    <w:rsid w:val="0083183F"/>
    <w:rsid w:val="00831A3C"/>
    <w:rsid w:val="00831BD9"/>
    <w:rsid w:val="00831D99"/>
    <w:rsid w:val="00831FA9"/>
    <w:rsid w:val="008323B0"/>
    <w:rsid w:val="008324E0"/>
    <w:rsid w:val="00832556"/>
    <w:rsid w:val="008326FC"/>
    <w:rsid w:val="00832890"/>
    <w:rsid w:val="0083290A"/>
    <w:rsid w:val="00832F7A"/>
    <w:rsid w:val="00833312"/>
    <w:rsid w:val="008337A3"/>
    <w:rsid w:val="0083395D"/>
    <w:rsid w:val="00833A00"/>
    <w:rsid w:val="0083410D"/>
    <w:rsid w:val="0083456A"/>
    <w:rsid w:val="008346C4"/>
    <w:rsid w:val="00834EE2"/>
    <w:rsid w:val="00834F3A"/>
    <w:rsid w:val="0083530C"/>
    <w:rsid w:val="00835420"/>
    <w:rsid w:val="00835645"/>
    <w:rsid w:val="0083566F"/>
    <w:rsid w:val="00835753"/>
    <w:rsid w:val="00835A5F"/>
    <w:rsid w:val="00835B7E"/>
    <w:rsid w:val="00835BE3"/>
    <w:rsid w:val="00835ECD"/>
    <w:rsid w:val="00835F94"/>
    <w:rsid w:val="0083621C"/>
    <w:rsid w:val="00836613"/>
    <w:rsid w:val="008366C8"/>
    <w:rsid w:val="00836851"/>
    <w:rsid w:val="00836A60"/>
    <w:rsid w:val="00836CC0"/>
    <w:rsid w:val="00836CCD"/>
    <w:rsid w:val="008371DF"/>
    <w:rsid w:val="00837357"/>
    <w:rsid w:val="0083741A"/>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6FE"/>
    <w:rsid w:val="00842988"/>
    <w:rsid w:val="00842EB4"/>
    <w:rsid w:val="00843072"/>
    <w:rsid w:val="00843248"/>
    <w:rsid w:val="008433FD"/>
    <w:rsid w:val="008434E0"/>
    <w:rsid w:val="00843564"/>
    <w:rsid w:val="008436DB"/>
    <w:rsid w:val="00843D23"/>
    <w:rsid w:val="00843FB9"/>
    <w:rsid w:val="0084415C"/>
    <w:rsid w:val="00844428"/>
    <w:rsid w:val="0084476C"/>
    <w:rsid w:val="00844771"/>
    <w:rsid w:val="00844A39"/>
    <w:rsid w:val="00844B24"/>
    <w:rsid w:val="0084509D"/>
    <w:rsid w:val="0084534E"/>
    <w:rsid w:val="00845604"/>
    <w:rsid w:val="00845C18"/>
    <w:rsid w:val="00845D51"/>
    <w:rsid w:val="00845D5A"/>
    <w:rsid w:val="008462D7"/>
    <w:rsid w:val="00846649"/>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E76"/>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138"/>
    <w:rsid w:val="0085329A"/>
    <w:rsid w:val="00853515"/>
    <w:rsid w:val="008536A0"/>
    <w:rsid w:val="0085385B"/>
    <w:rsid w:val="008539BA"/>
    <w:rsid w:val="00853A25"/>
    <w:rsid w:val="00853A4A"/>
    <w:rsid w:val="00853C8C"/>
    <w:rsid w:val="00853D1D"/>
    <w:rsid w:val="00853D2C"/>
    <w:rsid w:val="00853DCF"/>
    <w:rsid w:val="00853F87"/>
    <w:rsid w:val="00853F94"/>
    <w:rsid w:val="0085402C"/>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662"/>
    <w:rsid w:val="008618B4"/>
    <w:rsid w:val="008618FA"/>
    <w:rsid w:val="00861B50"/>
    <w:rsid w:val="00861B6C"/>
    <w:rsid w:val="00861C42"/>
    <w:rsid w:val="00861C46"/>
    <w:rsid w:val="00861C4F"/>
    <w:rsid w:val="00861D04"/>
    <w:rsid w:val="00861D84"/>
    <w:rsid w:val="00862355"/>
    <w:rsid w:val="00862479"/>
    <w:rsid w:val="008625A1"/>
    <w:rsid w:val="008626CC"/>
    <w:rsid w:val="008626E2"/>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906"/>
    <w:rsid w:val="00865B0D"/>
    <w:rsid w:val="00865B94"/>
    <w:rsid w:val="00865DB1"/>
    <w:rsid w:val="00865DF5"/>
    <w:rsid w:val="00865F05"/>
    <w:rsid w:val="00865F0C"/>
    <w:rsid w:val="008661B5"/>
    <w:rsid w:val="00866591"/>
    <w:rsid w:val="008665B6"/>
    <w:rsid w:val="00866736"/>
    <w:rsid w:val="008668DC"/>
    <w:rsid w:val="008669AD"/>
    <w:rsid w:val="00866B63"/>
    <w:rsid w:val="00866B7A"/>
    <w:rsid w:val="00866BFD"/>
    <w:rsid w:val="00866DC7"/>
    <w:rsid w:val="008674D3"/>
    <w:rsid w:val="00867712"/>
    <w:rsid w:val="00867B37"/>
    <w:rsid w:val="00867D83"/>
    <w:rsid w:val="00867E81"/>
    <w:rsid w:val="00870274"/>
    <w:rsid w:val="0087029B"/>
    <w:rsid w:val="008703F6"/>
    <w:rsid w:val="00870639"/>
    <w:rsid w:val="008707D3"/>
    <w:rsid w:val="00870A44"/>
    <w:rsid w:val="00870A5B"/>
    <w:rsid w:val="00870AAE"/>
    <w:rsid w:val="00870C9E"/>
    <w:rsid w:val="00870DD2"/>
    <w:rsid w:val="00871099"/>
    <w:rsid w:val="0087125E"/>
    <w:rsid w:val="0087146D"/>
    <w:rsid w:val="00871528"/>
    <w:rsid w:val="0087189E"/>
    <w:rsid w:val="00871A32"/>
    <w:rsid w:val="00871D4E"/>
    <w:rsid w:val="00871D7D"/>
    <w:rsid w:val="00871E0F"/>
    <w:rsid w:val="00871F01"/>
    <w:rsid w:val="00871FF7"/>
    <w:rsid w:val="008720C0"/>
    <w:rsid w:val="00872321"/>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5C8"/>
    <w:rsid w:val="00877604"/>
    <w:rsid w:val="00877672"/>
    <w:rsid w:val="00877D4D"/>
    <w:rsid w:val="00877E6F"/>
    <w:rsid w:val="00877FAC"/>
    <w:rsid w:val="00880053"/>
    <w:rsid w:val="00880195"/>
    <w:rsid w:val="008802CD"/>
    <w:rsid w:val="008804DA"/>
    <w:rsid w:val="00880527"/>
    <w:rsid w:val="008806CA"/>
    <w:rsid w:val="008807C5"/>
    <w:rsid w:val="00880D8B"/>
    <w:rsid w:val="0088111C"/>
    <w:rsid w:val="008811AC"/>
    <w:rsid w:val="00881261"/>
    <w:rsid w:val="00881275"/>
    <w:rsid w:val="008814B9"/>
    <w:rsid w:val="00881536"/>
    <w:rsid w:val="0088170A"/>
    <w:rsid w:val="00881C0F"/>
    <w:rsid w:val="00881F98"/>
    <w:rsid w:val="008822EE"/>
    <w:rsid w:val="008823A4"/>
    <w:rsid w:val="00882694"/>
    <w:rsid w:val="00882BF9"/>
    <w:rsid w:val="00882CDE"/>
    <w:rsid w:val="00882E7F"/>
    <w:rsid w:val="00883153"/>
    <w:rsid w:val="00883189"/>
    <w:rsid w:val="00883329"/>
    <w:rsid w:val="008836B3"/>
    <w:rsid w:val="00883766"/>
    <w:rsid w:val="0088381F"/>
    <w:rsid w:val="008838B6"/>
    <w:rsid w:val="0088398D"/>
    <w:rsid w:val="00883AC7"/>
    <w:rsid w:val="00883B36"/>
    <w:rsid w:val="00883C40"/>
    <w:rsid w:val="00883C8D"/>
    <w:rsid w:val="00883C9E"/>
    <w:rsid w:val="00883CB5"/>
    <w:rsid w:val="00883D39"/>
    <w:rsid w:val="00883F45"/>
    <w:rsid w:val="00884021"/>
    <w:rsid w:val="0088402E"/>
    <w:rsid w:val="00884045"/>
    <w:rsid w:val="00884627"/>
    <w:rsid w:val="00884699"/>
    <w:rsid w:val="0088470D"/>
    <w:rsid w:val="008848E2"/>
    <w:rsid w:val="00884F12"/>
    <w:rsid w:val="008850C2"/>
    <w:rsid w:val="008850EF"/>
    <w:rsid w:val="008851ED"/>
    <w:rsid w:val="00885409"/>
    <w:rsid w:val="00885811"/>
    <w:rsid w:val="00885D46"/>
    <w:rsid w:val="00885D73"/>
    <w:rsid w:val="00885DC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8A6"/>
    <w:rsid w:val="00890A87"/>
    <w:rsid w:val="00890AA3"/>
    <w:rsid w:val="00890BBF"/>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A4A"/>
    <w:rsid w:val="00893B29"/>
    <w:rsid w:val="00893B56"/>
    <w:rsid w:val="00893BD4"/>
    <w:rsid w:val="00893C94"/>
    <w:rsid w:val="00893E6C"/>
    <w:rsid w:val="00893E73"/>
    <w:rsid w:val="00893F26"/>
    <w:rsid w:val="008945E2"/>
    <w:rsid w:val="00894766"/>
    <w:rsid w:val="0089478D"/>
    <w:rsid w:val="008947F8"/>
    <w:rsid w:val="0089491C"/>
    <w:rsid w:val="00894AF4"/>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A00ED"/>
    <w:rsid w:val="008A017A"/>
    <w:rsid w:val="008A0463"/>
    <w:rsid w:val="008A069D"/>
    <w:rsid w:val="008A0767"/>
    <w:rsid w:val="008A0B3C"/>
    <w:rsid w:val="008A0F40"/>
    <w:rsid w:val="008A1183"/>
    <w:rsid w:val="008A198E"/>
    <w:rsid w:val="008A1BAB"/>
    <w:rsid w:val="008A1D3E"/>
    <w:rsid w:val="008A1E23"/>
    <w:rsid w:val="008A237E"/>
    <w:rsid w:val="008A2407"/>
    <w:rsid w:val="008A242B"/>
    <w:rsid w:val="008A2730"/>
    <w:rsid w:val="008A2743"/>
    <w:rsid w:val="008A282E"/>
    <w:rsid w:val="008A29FD"/>
    <w:rsid w:val="008A2CBB"/>
    <w:rsid w:val="008A2ED4"/>
    <w:rsid w:val="008A32E7"/>
    <w:rsid w:val="008A3803"/>
    <w:rsid w:val="008A38E3"/>
    <w:rsid w:val="008A3A28"/>
    <w:rsid w:val="008A3B2C"/>
    <w:rsid w:val="008A3B51"/>
    <w:rsid w:val="008A3C83"/>
    <w:rsid w:val="008A3EB1"/>
    <w:rsid w:val="008A3F2A"/>
    <w:rsid w:val="008A406B"/>
    <w:rsid w:val="008A41BE"/>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A0"/>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29"/>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D65"/>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7DE"/>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2C"/>
    <w:rsid w:val="008C25BB"/>
    <w:rsid w:val="008C2847"/>
    <w:rsid w:val="008C29A0"/>
    <w:rsid w:val="008C2C38"/>
    <w:rsid w:val="008C2D87"/>
    <w:rsid w:val="008C2E0B"/>
    <w:rsid w:val="008C2E84"/>
    <w:rsid w:val="008C30E5"/>
    <w:rsid w:val="008C3214"/>
    <w:rsid w:val="008C3AB7"/>
    <w:rsid w:val="008C3ADB"/>
    <w:rsid w:val="008C3C01"/>
    <w:rsid w:val="008C3F63"/>
    <w:rsid w:val="008C3FB4"/>
    <w:rsid w:val="008C448F"/>
    <w:rsid w:val="008C46EF"/>
    <w:rsid w:val="008C48F3"/>
    <w:rsid w:val="008C4953"/>
    <w:rsid w:val="008C4AD1"/>
    <w:rsid w:val="008C4B33"/>
    <w:rsid w:val="008C4C4E"/>
    <w:rsid w:val="008C4E7A"/>
    <w:rsid w:val="008C4FA1"/>
    <w:rsid w:val="008C50A1"/>
    <w:rsid w:val="008C50B6"/>
    <w:rsid w:val="008C5429"/>
    <w:rsid w:val="008C5754"/>
    <w:rsid w:val="008C5959"/>
    <w:rsid w:val="008C5960"/>
    <w:rsid w:val="008C5A5A"/>
    <w:rsid w:val="008C5B95"/>
    <w:rsid w:val="008C5FC0"/>
    <w:rsid w:val="008C6104"/>
    <w:rsid w:val="008C6220"/>
    <w:rsid w:val="008C6423"/>
    <w:rsid w:val="008C6473"/>
    <w:rsid w:val="008C65A7"/>
    <w:rsid w:val="008C65DA"/>
    <w:rsid w:val="008C6918"/>
    <w:rsid w:val="008C6947"/>
    <w:rsid w:val="008C6953"/>
    <w:rsid w:val="008C7170"/>
    <w:rsid w:val="008C7190"/>
    <w:rsid w:val="008C7259"/>
    <w:rsid w:val="008C72F9"/>
    <w:rsid w:val="008C76FD"/>
    <w:rsid w:val="008C7767"/>
    <w:rsid w:val="008C7B20"/>
    <w:rsid w:val="008C7C1A"/>
    <w:rsid w:val="008C7CD9"/>
    <w:rsid w:val="008C7D23"/>
    <w:rsid w:val="008D0042"/>
    <w:rsid w:val="008D00D3"/>
    <w:rsid w:val="008D026A"/>
    <w:rsid w:val="008D07E6"/>
    <w:rsid w:val="008D0C7A"/>
    <w:rsid w:val="008D0DEB"/>
    <w:rsid w:val="008D0F99"/>
    <w:rsid w:val="008D1172"/>
    <w:rsid w:val="008D11C8"/>
    <w:rsid w:val="008D11DF"/>
    <w:rsid w:val="008D1358"/>
    <w:rsid w:val="008D15B2"/>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AB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0EA"/>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18"/>
    <w:rsid w:val="008E0FBB"/>
    <w:rsid w:val="008E1624"/>
    <w:rsid w:val="008E180F"/>
    <w:rsid w:val="008E1970"/>
    <w:rsid w:val="008E1A99"/>
    <w:rsid w:val="008E1D6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4EC0"/>
    <w:rsid w:val="008E5011"/>
    <w:rsid w:val="008E5217"/>
    <w:rsid w:val="008E5220"/>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52"/>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29B"/>
    <w:rsid w:val="008F334F"/>
    <w:rsid w:val="008F382E"/>
    <w:rsid w:val="008F3A24"/>
    <w:rsid w:val="008F3B20"/>
    <w:rsid w:val="008F3CB2"/>
    <w:rsid w:val="008F3DCB"/>
    <w:rsid w:val="008F40F9"/>
    <w:rsid w:val="008F475C"/>
    <w:rsid w:val="008F47BE"/>
    <w:rsid w:val="008F5119"/>
    <w:rsid w:val="008F5177"/>
    <w:rsid w:val="008F51A5"/>
    <w:rsid w:val="008F550E"/>
    <w:rsid w:val="008F5678"/>
    <w:rsid w:val="008F5825"/>
    <w:rsid w:val="008F5AD7"/>
    <w:rsid w:val="008F5B65"/>
    <w:rsid w:val="008F5CF6"/>
    <w:rsid w:val="008F5D9F"/>
    <w:rsid w:val="008F5F0F"/>
    <w:rsid w:val="008F61C7"/>
    <w:rsid w:val="008F631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34"/>
    <w:rsid w:val="00900EE6"/>
    <w:rsid w:val="00900F5F"/>
    <w:rsid w:val="00900FD4"/>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C46"/>
    <w:rsid w:val="00903D9D"/>
    <w:rsid w:val="00903DD2"/>
    <w:rsid w:val="0090404C"/>
    <w:rsid w:val="00904088"/>
    <w:rsid w:val="009043BA"/>
    <w:rsid w:val="009044EA"/>
    <w:rsid w:val="0090463B"/>
    <w:rsid w:val="009046D4"/>
    <w:rsid w:val="00904925"/>
    <w:rsid w:val="00904AF3"/>
    <w:rsid w:val="00904DCE"/>
    <w:rsid w:val="0090517C"/>
    <w:rsid w:val="009053FA"/>
    <w:rsid w:val="009054E9"/>
    <w:rsid w:val="009056DA"/>
    <w:rsid w:val="009057AC"/>
    <w:rsid w:val="00905A08"/>
    <w:rsid w:val="00905BC2"/>
    <w:rsid w:val="00905C79"/>
    <w:rsid w:val="00905E5C"/>
    <w:rsid w:val="00905FC6"/>
    <w:rsid w:val="00906996"/>
    <w:rsid w:val="009069A3"/>
    <w:rsid w:val="00906D3B"/>
    <w:rsid w:val="00906D93"/>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0D0"/>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434"/>
    <w:rsid w:val="00914461"/>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E62"/>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AB6"/>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5A"/>
    <w:rsid w:val="0093136E"/>
    <w:rsid w:val="00931419"/>
    <w:rsid w:val="00931581"/>
    <w:rsid w:val="0093179A"/>
    <w:rsid w:val="0093198C"/>
    <w:rsid w:val="00931C16"/>
    <w:rsid w:val="00931C63"/>
    <w:rsid w:val="0093253B"/>
    <w:rsid w:val="009328CC"/>
    <w:rsid w:val="009328E3"/>
    <w:rsid w:val="009328F4"/>
    <w:rsid w:val="009328F8"/>
    <w:rsid w:val="009329C3"/>
    <w:rsid w:val="00932B6D"/>
    <w:rsid w:val="00932B89"/>
    <w:rsid w:val="00932D38"/>
    <w:rsid w:val="00932D76"/>
    <w:rsid w:val="00932F41"/>
    <w:rsid w:val="00933004"/>
    <w:rsid w:val="009335E9"/>
    <w:rsid w:val="009336BB"/>
    <w:rsid w:val="0093377F"/>
    <w:rsid w:val="00933B9E"/>
    <w:rsid w:val="00933C22"/>
    <w:rsid w:val="00933CDD"/>
    <w:rsid w:val="00933E42"/>
    <w:rsid w:val="00933FFF"/>
    <w:rsid w:val="0093407C"/>
    <w:rsid w:val="0093422D"/>
    <w:rsid w:val="00934323"/>
    <w:rsid w:val="00934905"/>
    <w:rsid w:val="00934C78"/>
    <w:rsid w:val="00934DA5"/>
    <w:rsid w:val="0093508A"/>
    <w:rsid w:val="009351A3"/>
    <w:rsid w:val="009351ED"/>
    <w:rsid w:val="009354F5"/>
    <w:rsid w:val="009356B9"/>
    <w:rsid w:val="009356C9"/>
    <w:rsid w:val="00935768"/>
    <w:rsid w:val="00935863"/>
    <w:rsid w:val="009358BA"/>
    <w:rsid w:val="00935D6F"/>
    <w:rsid w:val="00936111"/>
    <w:rsid w:val="0093626D"/>
    <w:rsid w:val="009365C0"/>
    <w:rsid w:val="00936680"/>
    <w:rsid w:val="009368BB"/>
    <w:rsid w:val="00936A9A"/>
    <w:rsid w:val="00936C6B"/>
    <w:rsid w:val="00936CD5"/>
    <w:rsid w:val="00936D9E"/>
    <w:rsid w:val="00936F91"/>
    <w:rsid w:val="00937052"/>
    <w:rsid w:val="009373B9"/>
    <w:rsid w:val="0093746C"/>
    <w:rsid w:val="00937B39"/>
    <w:rsid w:val="009401D0"/>
    <w:rsid w:val="009403C7"/>
    <w:rsid w:val="009404F9"/>
    <w:rsid w:val="00940770"/>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3EF5"/>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20"/>
    <w:rsid w:val="00945E26"/>
    <w:rsid w:val="00945E6A"/>
    <w:rsid w:val="00945F83"/>
    <w:rsid w:val="00946254"/>
    <w:rsid w:val="009463F8"/>
    <w:rsid w:val="009465FF"/>
    <w:rsid w:val="00946666"/>
    <w:rsid w:val="009468A6"/>
    <w:rsid w:val="009468EA"/>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90"/>
    <w:rsid w:val="00952AF8"/>
    <w:rsid w:val="00952DF4"/>
    <w:rsid w:val="00952F68"/>
    <w:rsid w:val="00952FDE"/>
    <w:rsid w:val="00952FF7"/>
    <w:rsid w:val="009530C3"/>
    <w:rsid w:val="00953246"/>
    <w:rsid w:val="009533F0"/>
    <w:rsid w:val="009534A3"/>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6C9"/>
    <w:rsid w:val="00957747"/>
    <w:rsid w:val="009578F0"/>
    <w:rsid w:val="00957AE1"/>
    <w:rsid w:val="00957C00"/>
    <w:rsid w:val="00957C4E"/>
    <w:rsid w:val="00957CB5"/>
    <w:rsid w:val="0096054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97F"/>
    <w:rsid w:val="00961B25"/>
    <w:rsid w:val="00961E94"/>
    <w:rsid w:val="009620AB"/>
    <w:rsid w:val="009623CA"/>
    <w:rsid w:val="00962437"/>
    <w:rsid w:val="00962995"/>
    <w:rsid w:val="0096299A"/>
    <w:rsid w:val="00962B1A"/>
    <w:rsid w:val="00962B51"/>
    <w:rsid w:val="00962CAF"/>
    <w:rsid w:val="009632EE"/>
    <w:rsid w:val="009634DD"/>
    <w:rsid w:val="009636E9"/>
    <w:rsid w:val="00963710"/>
    <w:rsid w:val="009637A9"/>
    <w:rsid w:val="00963872"/>
    <w:rsid w:val="00963C5A"/>
    <w:rsid w:val="00963F36"/>
    <w:rsid w:val="00964293"/>
    <w:rsid w:val="00964A43"/>
    <w:rsid w:val="00964BBB"/>
    <w:rsid w:val="00964C01"/>
    <w:rsid w:val="00964C79"/>
    <w:rsid w:val="00964CEF"/>
    <w:rsid w:val="00964DC8"/>
    <w:rsid w:val="00964F8C"/>
    <w:rsid w:val="00965536"/>
    <w:rsid w:val="0096555E"/>
    <w:rsid w:val="0096572F"/>
    <w:rsid w:val="00965754"/>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3D8A"/>
    <w:rsid w:val="0097476F"/>
    <w:rsid w:val="0097481B"/>
    <w:rsid w:val="00974CA4"/>
    <w:rsid w:val="00974E46"/>
    <w:rsid w:val="00975051"/>
    <w:rsid w:val="00975348"/>
    <w:rsid w:val="00975395"/>
    <w:rsid w:val="00975409"/>
    <w:rsid w:val="00975506"/>
    <w:rsid w:val="0097555A"/>
    <w:rsid w:val="00975603"/>
    <w:rsid w:val="00975717"/>
    <w:rsid w:val="00975818"/>
    <w:rsid w:val="0097591A"/>
    <w:rsid w:val="009759ED"/>
    <w:rsid w:val="00975A78"/>
    <w:rsid w:val="00975ADD"/>
    <w:rsid w:val="00975AE5"/>
    <w:rsid w:val="00975CEC"/>
    <w:rsid w:val="00975E83"/>
    <w:rsid w:val="009763C0"/>
    <w:rsid w:val="009767FA"/>
    <w:rsid w:val="00976C19"/>
    <w:rsid w:val="00976C3A"/>
    <w:rsid w:val="00976EB8"/>
    <w:rsid w:val="00976ED3"/>
    <w:rsid w:val="00976F11"/>
    <w:rsid w:val="00977020"/>
    <w:rsid w:val="00977125"/>
    <w:rsid w:val="00977168"/>
    <w:rsid w:val="009771BA"/>
    <w:rsid w:val="009771CF"/>
    <w:rsid w:val="0097723E"/>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BF1"/>
    <w:rsid w:val="00980C73"/>
    <w:rsid w:val="00980EC9"/>
    <w:rsid w:val="00981009"/>
    <w:rsid w:val="00981052"/>
    <w:rsid w:val="00981129"/>
    <w:rsid w:val="0098138D"/>
    <w:rsid w:val="00981D34"/>
    <w:rsid w:val="00981DCC"/>
    <w:rsid w:val="00981F70"/>
    <w:rsid w:val="009820D0"/>
    <w:rsid w:val="0098229E"/>
    <w:rsid w:val="00982649"/>
    <w:rsid w:val="009828C1"/>
    <w:rsid w:val="00982A0C"/>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E8"/>
    <w:rsid w:val="00986628"/>
    <w:rsid w:val="00986759"/>
    <w:rsid w:val="009869B0"/>
    <w:rsid w:val="00986A20"/>
    <w:rsid w:val="00986AF5"/>
    <w:rsid w:val="00986B15"/>
    <w:rsid w:val="00986B23"/>
    <w:rsid w:val="00986B76"/>
    <w:rsid w:val="00986CFA"/>
    <w:rsid w:val="00986EA5"/>
    <w:rsid w:val="00986F75"/>
    <w:rsid w:val="0098703A"/>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EB"/>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56"/>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300"/>
    <w:rsid w:val="009A0512"/>
    <w:rsid w:val="009A0D3B"/>
    <w:rsid w:val="009A0F5D"/>
    <w:rsid w:val="009A0F97"/>
    <w:rsid w:val="009A133D"/>
    <w:rsid w:val="009A139E"/>
    <w:rsid w:val="009A14E4"/>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5E"/>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60"/>
    <w:rsid w:val="009B4676"/>
    <w:rsid w:val="009B477C"/>
    <w:rsid w:val="009B485A"/>
    <w:rsid w:val="009B4B51"/>
    <w:rsid w:val="009B4D64"/>
    <w:rsid w:val="009B4DD2"/>
    <w:rsid w:val="009B4E2F"/>
    <w:rsid w:val="009B4E95"/>
    <w:rsid w:val="009B50D4"/>
    <w:rsid w:val="009B511C"/>
    <w:rsid w:val="009B51FB"/>
    <w:rsid w:val="009B53FA"/>
    <w:rsid w:val="009B55F9"/>
    <w:rsid w:val="009B573E"/>
    <w:rsid w:val="009B5B35"/>
    <w:rsid w:val="009B5EFD"/>
    <w:rsid w:val="009B5FAF"/>
    <w:rsid w:val="009B6031"/>
    <w:rsid w:val="009B61DE"/>
    <w:rsid w:val="009B635A"/>
    <w:rsid w:val="009B63A6"/>
    <w:rsid w:val="009B6520"/>
    <w:rsid w:val="009B6B70"/>
    <w:rsid w:val="009B6B99"/>
    <w:rsid w:val="009B6C72"/>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1B1"/>
    <w:rsid w:val="009C028F"/>
    <w:rsid w:val="009C02F4"/>
    <w:rsid w:val="009C0529"/>
    <w:rsid w:val="009C08FE"/>
    <w:rsid w:val="009C0B37"/>
    <w:rsid w:val="009C0E08"/>
    <w:rsid w:val="009C113D"/>
    <w:rsid w:val="009C11C0"/>
    <w:rsid w:val="009C15F0"/>
    <w:rsid w:val="009C16A5"/>
    <w:rsid w:val="009C1993"/>
    <w:rsid w:val="009C199B"/>
    <w:rsid w:val="009C19F8"/>
    <w:rsid w:val="009C1D34"/>
    <w:rsid w:val="009C1D81"/>
    <w:rsid w:val="009C1D8C"/>
    <w:rsid w:val="009C1FBB"/>
    <w:rsid w:val="009C1FCE"/>
    <w:rsid w:val="009C1FF2"/>
    <w:rsid w:val="009C2579"/>
    <w:rsid w:val="009C2819"/>
    <w:rsid w:val="009C2AD3"/>
    <w:rsid w:val="009C2E42"/>
    <w:rsid w:val="009C32A3"/>
    <w:rsid w:val="009C3486"/>
    <w:rsid w:val="009C3575"/>
    <w:rsid w:val="009C3875"/>
    <w:rsid w:val="009C3CF4"/>
    <w:rsid w:val="009C3CFE"/>
    <w:rsid w:val="009C3EA4"/>
    <w:rsid w:val="009C406A"/>
    <w:rsid w:val="009C42EE"/>
    <w:rsid w:val="009C4485"/>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967"/>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1FFE"/>
    <w:rsid w:val="009D2101"/>
    <w:rsid w:val="009D21D3"/>
    <w:rsid w:val="009D2297"/>
    <w:rsid w:val="009D2349"/>
    <w:rsid w:val="009D29CE"/>
    <w:rsid w:val="009D2A80"/>
    <w:rsid w:val="009D2B5A"/>
    <w:rsid w:val="009D2B8F"/>
    <w:rsid w:val="009D2C18"/>
    <w:rsid w:val="009D2C19"/>
    <w:rsid w:val="009D3350"/>
    <w:rsid w:val="009D3412"/>
    <w:rsid w:val="009D3A8D"/>
    <w:rsid w:val="009D3B84"/>
    <w:rsid w:val="009D3C33"/>
    <w:rsid w:val="009D3CE6"/>
    <w:rsid w:val="009D3DC7"/>
    <w:rsid w:val="009D3F41"/>
    <w:rsid w:val="009D403B"/>
    <w:rsid w:val="009D459C"/>
    <w:rsid w:val="009D470F"/>
    <w:rsid w:val="009D4A13"/>
    <w:rsid w:val="009D4BC6"/>
    <w:rsid w:val="009D4CB8"/>
    <w:rsid w:val="009D4D39"/>
    <w:rsid w:val="009D4DB0"/>
    <w:rsid w:val="009D5015"/>
    <w:rsid w:val="009D53F1"/>
    <w:rsid w:val="009D5717"/>
    <w:rsid w:val="009D5827"/>
    <w:rsid w:val="009D5CDC"/>
    <w:rsid w:val="009D5D06"/>
    <w:rsid w:val="009D5D22"/>
    <w:rsid w:val="009D5E50"/>
    <w:rsid w:val="009D5F7E"/>
    <w:rsid w:val="009D600D"/>
    <w:rsid w:val="009D6740"/>
    <w:rsid w:val="009D6812"/>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0F53"/>
    <w:rsid w:val="009E1097"/>
    <w:rsid w:val="009E1130"/>
    <w:rsid w:val="009E12DF"/>
    <w:rsid w:val="009E143A"/>
    <w:rsid w:val="009E154F"/>
    <w:rsid w:val="009E19C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5E8"/>
    <w:rsid w:val="009E398D"/>
    <w:rsid w:val="009E39AA"/>
    <w:rsid w:val="009E44F7"/>
    <w:rsid w:val="009E4A6A"/>
    <w:rsid w:val="009E4CDC"/>
    <w:rsid w:val="009E4F42"/>
    <w:rsid w:val="009E505E"/>
    <w:rsid w:val="009E51F0"/>
    <w:rsid w:val="009E53B0"/>
    <w:rsid w:val="009E5427"/>
    <w:rsid w:val="009E55B5"/>
    <w:rsid w:val="009E5615"/>
    <w:rsid w:val="009E568E"/>
    <w:rsid w:val="009E56FE"/>
    <w:rsid w:val="009E5C9C"/>
    <w:rsid w:val="009E5E1E"/>
    <w:rsid w:val="009E5E80"/>
    <w:rsid w:val="009E5E96"/>
    <w:rsid w:val="009E5EDD"/>
    <w:rsid w:val="009E6204"/>
    <w:rsid w:val="009E634C"/>
    <w:rsid w:val="009E63CD"/>
    <w:rsid w:val="009E6783"/>
    <w:rsid w:val="009E688E"/>
    <w:rsid w:val="009E69D7"/>
    <w:rsid w:val="009E6A46"/>
    <w:rsid w:val="009E6A7A"/>
    <w:rsid w:val="009E6A9C"/>
    <w:rsid w:val="009E6B2A"/>
    <w:rsid w:val="009E6C6E"/>
    <w:rsid w:val="009E6F1A"/>
    <w:rsid w:val="009E6F4F"/>
    <w:rsid w:val="009E7A72"/>
    <w:rsid w:val="009E7DBB"/>
    <w:rsid w:val="009E7E3C"/>
    <w:rsid w:val="009E7EC0"/>
    <w:rsid w:val="009F0011"/>
    <w:rsid w:val="009F04BE"/>
    <w:rsid w:val="009F062E"/>
    <w:rsid w:val="009F064C"/>
    <w:rsid w:val="009F066D"/>
    <w:rsid w:val="009F06A9"/>
    <w:rsid w:val="009F071B"/>
    <w:rsid w:val="009F0D6F"/>
    <w:rsid w:val="009F0FFD"/>
    <w:rsid w:val="009F1428"/>
    <w:rsid w:val="009F152C"/>
    <w:rsid w:val="009F178C"/>
    <w:rsid w:val="009F1AAB"/>
    <w:rsid w:val="009F1B6E"/>
    <w:rsid w:val="009F1DF8"/>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09A"/>
    <w:rsid w:val="009F423F"/>
    <w:rsid w:val="009F4244"/>
    <w:rsid w:val="009F4260"/>
    <w:rsid w:val="009F4304"/>
    <w:rsid w:val="009F44B2"/>
    <w:rsid w:val="009F494F"/>
    <w:rsid w:val="009F4A1C"/>
    <w:rsid w:val="009F4E01"/>
    <w:rsid w:val="009F4ED4"/>
    <w:rsid w:val="009F4F96"/>
    <w:rsid w:val="009F503C"/>
    <w:rsid w:val="009F50B1"/>
    <w:rsid w:val="009F5151"/>
    <w:rsid w:val="009F515D"/>
    <w:rsid w:val="009F51C0"/>
    <w:rsid w:val="009F5335"/>
    <w:rsid w:val="009F5469"/>
    <w:rsid w:val="009F587E"/>
    <w:rsid w:val="009F58AE"/>
    <w:rsid w:val="009F60B3"/>
    <w:rsid w:val="009F6157"/>
    <w:rsid w:val="009F61D4"/>
    <w:rsid w:val="009F62E7"/>
    <w:rsid w:val="009F676F"/>
    <w:rsid w:val="009F6825"/>
    <w:rsid w:val="009F6847"/>
    <w:rsid w:val="009F68E5"/>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0F6D"/>
    <w:rsid w:val="00A01053"/>
    <w:rsid w:val="00A010A7"/>
    <w:rsid w:val="00A011A7"/>
    <w:rsid w:val="00A011FF"/>
    <w:rsid w:val="00A014CA"/>
    <w:rsid w:val="00A01659"/>
    <w:rsid w:val="00A01677"/>
    <w:rsid w:val="00A01809"/>
    <w:rsid w:val="00A01964"/>
    <w:rsid w:val="00A01AA4"/>
    <w:rsid w:val="00A01AD0"/>
    <w:rsid w:val="00A01B59"/>
    <w:rsid w:val="00A01C10"/>
    <w:rsid w:val="00A01DAC"/>
    <w:rsid w:val="00A01E33"/>
    <w:rsid w:val="00A02405"/>
    <w:rsid w:val="00A024C9"/>
    <w:rsid w:val="00A025BB"/>
    <w:rsid w:val="00A02805"/>
    <w:rsid w:val="00A02874"/>
    <w:rsid w:val="00A02B56"/>
    <w:rsid w:val="00A02C0C"/>
    <w:rsid w:val="00A02EE1"/>
    <w:rsid w:val="00A02F96"/>
    <w:rsid w:val="00A035AA"/>
    <w:rsid w:val="00A03BFF"/>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699"/>
    <w:rsid w:val="00A07750"/>
    <w:rsid w:val="00A078AB"/>
    <w:rsid w:val="00A07CDD"/>
    <w:rsid w:val="00A102D1"/>
    <w:rsid w:val="00A1031F"/>
    <w:rsid w:val="00A1074F"/>
    <w:rsid w:val="00A108F7"/>
    <w:rsid w:val="00A10914"/>
    <w:rsid w:val="00A10A9E"/>
    <w:rsid w:val="00A10BBA"/>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1BB"/>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9BA"/>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638"/>
    <w:rsid w:val="00A2180C"/>
    <w:rsid w:val="00A21940"/>
    <w:rsid w:val="00A219A3"/>
    <w:rsid w:val="00A21B6E"/>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0F9"/>
    <w:rsid w:val="00A2612C"/>
    <w:rsid w:val="00A261F0"/>
    <w:rsid w:val="00A2628B"/>
    <w:rsid w:val="00A2656A"/>
    <w:rsid w:val="00A2668E"/>
    <w:rsid w:val="00A266AD"/>
    <w:rsid w:val="00A26739"/>
    <w:rsid w:val="00A267BC"/>
    <w:rsid w:val="00A268AF"/>
    <w:rsid w:val="00A269EB"/>
    <w:rsid w:val="00A26B67"/>
    <w:rsid w:val="00A26C30"/>
    <w:rsid w:val="00A26C43"/>
    <w:rsid w:val="00A26D05"/>
    <w:rsid w:val="00A2704D"/>
    <w:rsid w:val="00A270AB"/>
    <w:rsid w:val="00A2723B"/>
    <w:rsid w:val="00A273B8"/>
    <w:rsid w:val="00A27709"/>
    <w:rsid w:val="00A278A8"/>
    <w:rsid w:val="00A27C55"/>
    <w:rsid w:val="00A27D07"/>
    <w:rsid w:val="00A27E3F"/>
    <w:rsid w:val="00A27EE4"/>
    <w:rsid w:val="00A300BA"/>
    <w:rsid w:val="00A30141"/>
    <w:rsid w:val="00A30292"/>
    <w:rsid w:val="00A302D6"/>
    <w:rsid w:val="00A30493"/>
    <w:rsid w:val="00A305DD"/>
    <w:rsid w:val="00A3072F"/>
    <w:rsid w:val="00A30B0B"/>
    <w:rsid w:val="00A30C76"/>
    <w:rsid w:val="00A30CDF"/>
    <w:rsid w:val="00A31059"/>
    <w:rsid w:val="00A31572"/>
    <w:rsid w:val="00A317A5"/>
    <w:rsid w:val="00A318D3"/>
    <w:rsid w:val="00A3190D"/>
    <w:rsid w:val="00A319E6"/>
    <w:rsid w:val="00A31B12"/>
    <w:rsid w:val="00A31BBD"/>
    <w:rsid w:val="00A31D41"/>
    <w:rsid w:val="00A3208A"/>
    <w:rsid w:val="00A3231E"/>
    <w:rsid w:val="00A325BC"/>
    <w:rsid w:val="00A3267E"/>
    <w:rsid w:val="00A3268D"/>
    <w:rsid w:val="00A3288C"/>
    <w:rsid w:val="00A3291E"/>
    <w:rsid w:val="00A32A1F"/>
    <w:rsid w:val="00A32A41"/>
    <w:rsid w:val="00A32E3A"/>
    <w:rsid w:val="00A32EEF"/>
    <w:rsid w:val="00A334A2"/>
    <w:rsid w:val="00A3368C"/>
    <w:rsid w:val="00A33866"/>
    <w:rsid w:val="00A339E7"/>
    <w:rsid w:val="00A33C2F"/>
    <w:rsid w:val="00A340AA"/>
    <w:rsid w:val="00A341B5"/>
    <w:rsid w:val="00A343EF"/>
    <w:rsid w:val="00A3445C"/>
    <w:rsid w:val="00A3463A"/>
    <w:rsid w:val="00A347D1"/>
    <w:rsid w:val="00A34A2A"/>
    <w:rsid w:val="00A34A69"/>
    <w:rsid w:val="00A34B79"/>
    <w:rsid w:val="00A34F3B"/>
    <w:rsid w:val="00A3507B"/>
    <w:rsid w:val="00A353E5"/>
    <w:rsid w:val="00A35417"/>
    <w:rsid w:val="00A358FF"/>
    <w:rsid w:val="00A35B60"/>
    <w:rsid w:val="00A35B78"/>
    <w:rsid w:val="00A35FA3"/>
    <w:rsid w:val="00A360D2"/>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65F"/>
    <w:rsid w:val="00A429E7"/>
    <w:rsid w:val="00A42A55"/>
    <w:rsid w:val="00A42E18"/>
    <w:rsid w:val="00A42F86"/>
    <w:rsid w:val="00A4303D"/>
    <w:rsid w:val="00A430CA"/>
    <w:rsid w:val="00A430F4"/>
    <w:rsid w:val="00A431DF"/>
    <w:rsid w:val="00A43234"/>
    <w:rsid w:val="00A434ED"/>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4DB7"/>
    <w:rsid w:val="00A452EA"/>
    <w:rsid w:val="00A453E8"/>
    <w:rsid w:val="00A45516"/>
    <w:rsid w:val="00A45549"/>
    <w:rsid w:val="00A45848"/>
    <w:rsid w:val="00A459D5"/>
    <w:rsid w:val="00A45B3C"/>
    <w:rsid w:val="00A45C14"/>
    <w:rsid w:val="00A45CA8"/>
    <w:rsid w:val="00A45CE0"/>
    <w:rsid w:val="00A46144"/>
    <w:rsid w:val="00A4616A"/>
    <w:rsid w:val="00A46623"/>
    <w:rsid w:val="00A46754"/>
    <w:rsid w:val="00A46E9B"/>
    <w:rsid w:val="00A46EDD"/>
    <w:rsid w:val="00A470E2"/>
    <w:rsid w:val="00A47495"/>
    <w:rsid w:val="00A474D3"/>
    <w:rsid w:val="00A47686"/>
    <w:rsid w:val="00A476AE"/>
    <w:rsid w:val="00A47A11"/>
    <w:rsid w:val="00A47B20"/>
    <w:rsid w:val="00A47B50"/>
    <w:rsid w:val="00A47F48"/>
    <w:rsid w:val="00A5018B"/>
    <w:rsid w:val="00A50442"/>
    <w:rsid w:val="00A50736"/>
    <w:rsid w:val="00A5083B"/>
    <w:rsid w:val="00A50851"/>
    <w:rsid w:val="00A50BEE"/>
    <w:rsid w:val="00A50C46"/>
    <w:rsid w:val="00A50F45"/>
    <w:rsid w:val="00A50F5C"/>
    <w:rsid w:val="00A50FC2"/>
    <w:rsid w:val="00A514E9"/>
    <w:rsid w:val="00A5162C"/>
    <w:rsid w:val="00A518D7"/>
    <w:rsid w:val="00A51A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6BE"/>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DEB"/>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667"/>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565"/>
    <w:rsid w:val="00A676A8"/>
    <w:rsid w:val="00A67883"/>
    <w:rsid w:val="00A67886"/>
    <w:rsid w:val="00A678A4"/>
    <w:rsid w:val="00A67C35"/>
    <w:rsid w:val="00A67DBE"/>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43E"/>
    <w:rsid w:val="00A725D9"/>
    <w:rsid w:val="00A72707"/>
    <w:rsid w:val="00A7281D"/>
    <w:rsid w:val="00A729D0"/>
    <w:rsid w:val="00A72B08"/>
    <w:rsid w:val="00A72E25"/>
    <w:rsid w:val="00A731B0"/>
    <w:rsid w:val="00A734A2"/>
    <w:rsid w:val="00A735D5"/>
    <w:rsid w:val="00A736EA"/>
    <w:rsid w:val="00A739BB"/>
    <w:rsid w:val="00A73CF3"/>
    <w:rsid w:val="00A73D24"/>
    <w:rsid w:val="00A73D67"/>
    <w:rsid w:val="00A73E81"/>
    <w:rsid w:val="00A73F47"/>
    <w:rsid w:val="00A7409A"/>
    <w:rsid w:val="00A740D0"/>
    <w:rsid w:val="00A7414D"/>
    <w:rsid w:val="00A74165"/>
    <w:rsid w:val="00A7428C"/>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66"/>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BA"/>
    <w:rsid w:val="00A822DB"/>
    <w:rsid w:val="00A822F7"/>
    <w:rsid w:val="00A8269C"/>
    <w:rsid w:val="00A82719"/>
    <w:rsid w:val="00A82A0F"/>
    <w:rsid w:val="00A82AB3"/>
    <w:rsid w:val="00A82B11"/>
    <w:rsid w:val="00A82B66"/>
    <w:rsid w:val="00A82C21"/>
    <w:rsid w:val="00A82F1D"/>
    <w:rsid w:val="00A83679"/>
    <w:rsid w:val="00A83CF5"/>
    <w:rsid w:val="00A83EC4"/>
    <w:rsid w:val="00A84195"/>
    <w:rsid w:val="00A8434F"/>
    <w:rsid w:val="00A8435C"/>
    <w:rsid w:val="00A844EF"/>
    <w:rsid w:val="00A84522"/>
    <w:rsid w:val="00A84596"/>
    <w:rsid w:val="00A84BC7"/>
    <w:rsid w:val="00A84D73"/>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1B9"/>
    <w:rsid w:val="00A862D7"/>
    <w:rsid w:val="00A8630B"/>
    <w:rsid w:val="00A866B8"/>
    <w:rsid w:val="00A86789"/>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11"/>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DB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311"/>
    <w:rsid w:val="00AA057F"/>
    <w:rsid w:val="00AA0746"/>
    <w:rsid w:val="00AA089A"/>
    <w:rsid w:val="00AA09A4"/>
    <w:rsid w:val="00AA0A27"/>
    <w:rsid w:val="00AA0AA9"/>
    <w:rsid w:val="00AA101A"/>
    <w:rsid w:val="00AA125A"/>
    <w:rsid w:val="00AA1285"/>
    <w:rsid w:val="00AA142C"/>
    <w:rsid w:val="00AA1692"/>
    <w:rsid w:val="00AA1718"/>
    <w:rsid w:val="00AA17CC"/>
    <w:rsid w:val="00AA1937"/>
    <w:rsid w:val="00AA1A34"/>
    <w:rsid w:val="00AA1AE8"/>
    <w:rsid w:val="00AA2597"/>
    <w:rsid w:val="00AA25A4"/>
    <w:rsid w:val="00AA2836"/>
    <w:rsid w:val="00AA2A28"/>
    <w:rsid w:val="00AA2ABA"/>
    <w:rsid w:val="00AA2BE3"/>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0EE"/>
    <w:rsid w:val="00AA44DF"/>
    <w:rsid w:val="00AA47D6"/>
    <w:rsid w:val="00AA480C"/>
    <w:rsid w:val="00AA4D54"/>
    <w:rsid w:val="00AA4E39"/>
    <w:rsid w:val="00AA4E9F"/>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98"/>
    <w:rsid w:val="00AA6BDE"/>
    <w:rsid w:val="00AA6F9F"/>
    <w:rsid w:val="00AA7001"/>
    <w:rsid w:val="00AA7011"/>
    <w:rsid w:val="00AA72DA"/>
    <w:rsid w:val="00AA7944"/>
    <w:rsid w:val="00AA7B1B"/>
    <w:rsid w:val="00AA7BC6"/>
    <w:rsid w:val="00AA7C83"/>
    <w:rsid w:val="00AA7D49"/>
    <w:rsid w:val="00AB01F4"/>
    <w:rsid w:val="00AB02E6"/>
    <w:rsid w:val="00AB05B1"/>
    <w:rsid w:val="00AB0645"/>
    <w:rsid w:val="00AB0869"/>
    <w:rsid w:val="00AB0990"/>
    <w:rsid w:val="00AB0A9D"/>
    <w:rsid w:val="00AB0B8A"/>
    <w:rsid w:val="00AB1678"/>
    <w:rsid w:val="00AB16D4"/>
    <w:rsid w:val="00AB1A2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F3"/>
    <w:rsid w:val="00AB4A81"/>
    <w:rsid w:val="00AB4B02"/>
    <w:rsid w:val="00AB4DB8"/>
    <w:rsid w:val="00AB4F5F"/>
    <w:rsid w:val="00AB4FEF"/>
    <w:rsid w:val="00AB514D"/>
    <w:rsid w:val="00AB531A"/>
    <w:rsid w:val="00AB5462"/>
    <w:rsid w:val="00AB5793"/>
    <w:rsid w:val="00AB57BB"/>
    <w:rsid w:val="00AB584E"/>
    <w:rsid w:val="00AB595D"/>
    <w:rsid w:val="00AB5A1A"/>
    <w:rsid w:val="00AB5ADA"/>
    <w:rsid w:val="00AB5B37"/>
    <w:rsid w:val="00AB5BEE"/>
    <w:rsid w:val="00AB5C18"/>
    <w:rsid w:val="00AB5CD2"/>
    <w:rsid w:val="00AB5CDF"/>
    <w:rsid w:val="00AB5F84"/>
    <w:rsid w:val="00AB6251"/>
    <w:rsid w:val="00AB62EC"/>
    <w:rsid w:val="00AB62F5"/>
    <w:rsid w:val="00AB6356"/>
    <w:rsid w:val="00AB638F"/>
    <w:rsid w:val="00AB659A"/>
    <w:rsid w:val="00AB66B6"/>
    <w:rsid w:val="00AB673C"/>
    <w:rsid w:val="00AB69CE"/>
    <w:rsid w:val="00AB6B08"/>
    <w:rsid w:val="00AB6B2B"/>
    <w:rsid w:val="00AB6FA1"/>
    <w:rsid w:val="00AB72AD"/>
    <w:rsid w:val="00AB7706"/>
    <w:rsid w:val="00AB7D2E"/>
    <w:rsid w:val="00AB7EDD"/>
    <w:rsid w:val="00AB7FE5"/>
    <w:rsid w:val="00AC03FA"/>
    <w:rsid w:val="00AC0448"/>
    <w:rsid w:val="00AC0457"/>
    <w:rsid w:val="00AC0486"/>
    <w:rsid w:val="00AC052C"/>
    <w:rsid w:val="00AC072A"/>
    <w:rsid w:val="00AC09EC"/>
    <w:rsid w:val="00AC0AA6"/>
    <w:rsid w:val="00AC0C6C"/>
    <w:rsid w:val="00AC0D49"/>
    <w:rsid w:val="00AC0EF1"/>
    <w:rsid w:val="00AC10E3"/>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59"/>
    <w:rsid w:val="00AC31D1"/>
    <w:rsid w:val="00AC33F1"/>
    <w:rsid w:val="00AC3717"/>
    <w:rsid w:val="00AC39D0"/>
    <w:rsid w:val="00AC3A68"/>
    <w:rsid w:val="00AC3FBF"/>
    <w:rsid w:val="00AC445E"/>
    <w:rsid w:val="00AC4C08"/>
    <w:rsid w:val="00AC5022"/>
    <w:rsid w:val="00AC5051"/>
    <w:rsid w:val="00AC511C"/>
    <w:rsid w:val="00AC5357"/>
    <w:rsid w:val="00AC566A"/>
    <w:rsid w:val="00AC5D9D"/>
    <w:rsid w:val="00AC5DDE"/>
    <w:rsid w:val="00AC5F08"/>
    <w:rsid w:val="00AC614A"/>
    <w:rsid w:val="00AC62F8"/>
    <w:rsid w:val="00AC64A3"/>
    <w:rsid w:val="00AC6739"/>
    <w:rsid w:val="00AC6845"/>
    <w:rsid w:val="00AC6A5A"/>
    <w:rsid w:val="00AC6A9B"/>
    <w:rsid w:val="00AC6B83"/>
    <w:rsid w:val="00AC6C89"/>
    <w:rsid w:val="00AC6CA4"/>
    <w:rsid w:val="00AC6F2E"/>
    <w:rsid w:val="00AC71A4"/>
    <w:rsid w:val="00AC736F"/>
    <w:rsid w:val="00AC756F"/>
    <w:rsid w:val="00AC7D08"/>
    <w:rsid w:val="00AC7DAA"/>
    <w:rsid w:val="00AD0099"/>
    <w:rsid w:val="00AD0135"/>
    <w:rsid w:val="00AD06AB"/>
    <w:rsid w:val="00AD06E3"/>
    <w:rsid w:val="00AD0AF2"/>
    <w:rsid w:val="00AD0D6E"/>
    <w:rsid w:val="00AD0E04"/>
    <w:rsid w:val="00AD1124"/>
    <w:rsid w:val="00AD113D"/>
    <w:rsid w:val="00AD1174"/>
    <w:rsid w:val="00AD176A"/>
    <w:rsid w:val="00AD1808"/>
    <w:rsid w:val="00AD19BD"/>
    <w:rsid w:val="00AD1AFF"/>
    <w:rsid w:val="00AD209C"/>
    <w:rsid w:val="00AD235D"/>
    <w:rsid w:val="00AD2668"/>
    <w:rsid w:val="00AD293E"/>
    <w:rsid w:val="00AD2B42"/>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4D4"/>
    <w:rsid w:val="00AD56DB"/>
    <w:rsid w:val="00AD5813"/>
    <w:rsid w:val="00AD59EB"/>
    <w:rsid w:val="00AD5A0B"/>
    <w:rsid w:val="00AD5A22"/>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4A8"/>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EB3"/>
    <w:rsid w:val="00AE0F81"/>
    <w:rsid w:val="00AE0FCC"/>
    <w:rsid w:val="00AE1330"/>
    <w:rsid w:val="00AE1634"/>
    <w:rsid w:val="00AE1639"/>
    <w:rsid w:val="00AE16FE"/>
    <w:rsid w:val="00AE1733"/>
    <w:rsid w:val="00AE17FC"/>
    <w:rsid w:val="00AE1A0B"/>
    <w:rsid w:val="00AE1FE4"/>
    <w:rsid w:val="00AE262B"/>
    <w:rsid w:val="00AE27F4"/>
    <w:rsid w:val="00AE27F9"/>
    <w:rsid w:val="00AE2C2B"/>
    <w:rsid w:val="00AE3058"/>
    <w:rsid w:val="00AE3166"/>
    <w:rsid w:val="00AE31B0"/>
    <w:rsid w:val="00AE3219"/>
    <w:rsid w:val="00AE328E"/>
    <w:rsid w:val="00AE3310"/>
    <w:rsid w:val="00AE354F"/>
    <w:rsid w:val="00AE3694"/>
    <w:rsid w:val="00AE37A1"/>
    <w:rsid w:val="00AE3956"/>
    <w:rsid w:val="00AE3A4F"/>
    <w:rsid w:val="00AE3CF3"/>
    <w:rsid w:val="00AE3D5E"/>
    <w:rsid w:val="00AE3D85"/>
    <w:rsid w:val="00AE41EF"/>
    <w:rsid w:val="00AE4703"/>
    <w:rsid w:val="00AE4A6D"/>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69A"/>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4DB2"/>
    <w:rsid w:val="00AF53A4"/>
    <w:rsid w:val="00AF5798"/>
    <w:rsid w:val="00AF5815"/>
    <w:rsid w:val="00AF5959"/>
    <w:rsid w:val="00AF5C7C"/>
    <w:rsid w:val="00AF5CC9"/>
    <w:rsid w:val="00AF5EC5"/>
    <w:rsid w:val="00AF60D6"/>
    <w:rsid w:val="00AF6392"/>
    <w:rsid w:val="00AF66DE"/>
    <w:rsid w:val="00AF6A8A"/>
    <w:rsid w:val="00AF6B26"/>
    <w:rsid w:val="00AF6BDB"/>
    <w:rsid w:val="00AF6DB3"/>
    <w:rsid w:val="00AF6DD6"/>
    <w:rsid w:val="00AF6F80"/>
    <w:rsid w:val="00AF70CB"/>
    <w:rsid w:val="00AF73F3"/>
    <w:rsid w:val="00AF7535"/>
    <w:rsid w:val="00AF799C"/>
    <w:rsid w:val="00AF7A29"/>
    <w:rsid w:val="00AF7CBE"/>
    <w:rsid w:val="00B00000"/>
    <w:rsid w:val="00B006D8"/>
    <w:rsid w:val="00B00B19"/>
    <w:rsid w:val="00B00D80"/>
    <w:rsid w:val="00B00F03"/>
    <w:rsid w:val="00B010A1"/>
    <w:rsid w:val="00B012CC"/>
    <w:rsid w:val="00B0177D"/>
    <w:rsid w:val="00B01887"/>
    <w:rsid w:val="00B01E07"/>
    <w:rsid w:val="00B0237B"/>
    <w:rsid w:val="00B026A8"/>
    <w:rsid w:val="00B02BFB"/>
    <w:rsid w:val="00B030F8"/>
    <w:rsid w:val="00B03106"/>
    <w:rsid w:val="00B03253"/>
    <w:rsid w:val="00B03895"/>
    <w:rsid w:val="00B03904"/>
    <w:rsid w:val="00B03A5D"/>
    <w:rsid w:val="00B03A61"/>
    <w:rsid w:val="00B03AC9"/>
    <w:rsid w:val="00B03B4C"/>
    <w:rsid w:val="00B03B56"/>
    <w:rsid w:val="00B03B9A"/>
    <w:rsid w:val="00B03DC8"/>
    <w:rsid w:val="00B03FF9"/>
    <w:rsid w:val="00B04158"/>
    <w:rsid w:val="00B04301"/>
    <w:rsid w:val="00B0432B"/>
    <w:rsid w:val="00B0432D"/>
    <w:rsid w:val="00B043E1"/>
    <w:rsid w:val="00B0458D"/>
    <w:rsid w:val="00B04625"/>
    <w:rsid w:val="00B0477B"/>
    <w:rsid w:val="00B04AE0"/>
    <w:rsid w:val="00B04C69"/>
    <w:rsid w:val="00B04D85"/>
    <w:rsid w:val="00B04EC8"/>
    <w:rsid w:val="00B05414"/>
    <w:rsid w:val="00B054CD"/>
    <w:rsid w:val="00B0562B"/>
    <w:rsid w:val="00B05783"/>
    <w:rsid w:val="00B0580C"/>
    <w:rsid w:val="00B058D1"/>
    <w:rsid w:val="00B059E5"/>
    <w:rsid w:val="00B05B72"/>
    <w:rsid w:val="00B05CA0"/>
    <w:rsid w:val="00B05CE8"/>
    <w:rsid w:val="00B0601D"/>
    <w:rsid w:val="00B06101"/>
    <w:rsid w:val="00B063D3"/>
    <w:rsid w:val="00B06783"/>
    <w:rsid w:val="00B06D28"/>
    <w:rsid w:val="00B06D9A"/>
    <w:rsid w:val="00B06DB4"/>
    <w:rsid w:val="00B06EB7"/>
    <w:rsid w:val="00B070B0"/>
    <w:rsid w:val="00B070CE"/>
    <w:rsid w:val="00B073F0"/>
    <w:rsid w:val="00B07756"/>
    <w:rsid w:val="00B07799"/>
    <w:rsid w:val="00B07D77"/>
    <w:rsid w:val="00B07DE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C69"/>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EE"/>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383"/>
    <w:rsid w:val="00B246A8"/>
    <w:rsid w:val="00B2471B"/>
    <w:rsid w:val="00B24924"/>
    <w:rsid w:val="00B2492E"/>
    <w:rsid w:val="00B249F0"/>
    <w:rsid w:val="00B24C0A"/>
    <w:rsid w:val="00B24C8B"/>
    <w:rsid w:val="00B24E0C"/>
    <w:rsid w:val="00B24EB8"/>
    <w:rsid w:val="00B24EE1"/>
    <w:rsid w:val="00B252D7"/>
    <w:rsid w:val="00B253C9"/>
    <w:rsid w:val="00B257ED"/>
    <w:rsid w:val="00B258C6"/>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25"/>
    <w:rsid w:val="00B27180"/>
    <w:rsid w:val="00B27219"/>
    <w:rsid w:val="00B27349"/>
    <w:rsid w:val="00B27586"/>
    <w:rsid w:val="00B279A8"/>
    <w:rsid w:val="00B27A70"/>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7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58D"/>
    <w:rsid w:val="00B346B6"/>
    <w:rsid w:val="00B34768"/>
    <w:rsid w:val="00B34B78"/>
    <w:rsid w:val="00B34BD6"/>
    <w:rsid w:val="00B34D6A"/>
    <w:rsid w:val="00B34F23"/>
    <w:rsid w:val="00B34F3A"/>
    <w:rsid w:val="00B35083"/>
    <w:rsid w:val="00B356C0"/>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6A1"/>
    <w:rsid w:val="00B45BB7"/>
    <w:rsid w:val="00B45F88"/>
    <w:rsid w:val="00B4604D"/>
    <w:rsid w:val="00B46080"/>
    <w:rsid w:val="00B461B6"/>
    <w:rsid w:val="00B463FF"/>
    <w:rsid w:val="00B464EF"/>
    <w:rsid w:val="00B465AA"/>
    <w:rsid w:val="00B466E4"/>
    <w:rsid w:val="00B4682D"/>
    <w:rsid w:val="00B46989"/>
    <w:rsid w:val="00B46CAE"/>
    <w:rsid w:val="00B46EF0"/>
    <w:rsid w:val="00B47049"/>
    <w:rsid w:val="00B47289"/>
    <w:rsid w:val="00B47A9B"/>
    <w:rsid w:val="00B47E82"/>
    <w:rsid w:val="00B47EAF"/>
    <w:rsid w:val="00B47EF4"/>
    <w:rsid w:val="00B47F59"/>
    <w:rsid w:val="00B5005D"/>
    <w:rsid w:val="00B500CA"/>
    <w:rsid w:val="00B50103"/>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CC6"/>
    <w:rsid w:val="00B53CD9"/>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476"/>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20"/>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5C71"/>
    <w:rsid w:val="00B66018"/>
    <w:rsid w:val="00B66127"/>
    <w:rsid w:val="00B6616E"/>
    <w:rsid w:val="00B662C9"/>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A5F"/>
    <w:rsid w:val="00B73B96"/>
    <w:rsid w:val="00B73D9B"/>
    <w:rsid w:val="00B742AD"/>
    <w:rsid w:val="00B74331"/>
    <w:rsid w:val="00B7438F"/>
    <w:rsid w:val="00B74539"/>
    <w:rsid w:val="00B74605"/>
    <w:rsid w:val="00B746F9"/>
    <w:rsid w:val="00B74776"/>
    <w:rsid w:val="00B7488D"/>
    <w:rsid w:val="00B74A78"/>
    <w:rsid w:val="00B74F28"/>
    <w:rsid w:val="00B75160"/>
    <w:rsid w:val="00B751F2"/>
    <w:rsid w:val="00B75329"/>
    <w:rsid w:val="00B7537D"/>
    <w:rsid w:val="00B75580"/>
    <w:rsid w:val="00B75AFF"/>
    <w:rsid w:val="00B7646E"/>
    <w:rsid w:val="00B7690D"/>
    <w:rsid w:val="00B76B95"/>
    <w:rsid w:val="00B76C80"/>
    <w:rsid w:val="00B76D2C"/>
    <w:rsid w:val="00B76D87"/>
    <w:rsid w:val="00B76EFB"/>
    <w:rsid w:val="00B76FF0"/>
    <w:rsid w:val="00B76FF8"/>
    <w:rsid w:val="00B77025"/>
    <w:rsid w:val="00B77056"/>
    <w:rsid w:val="00B7716C"/>
    <w:rsid w:val="00B771A1"/>
    <w:rsid w:val="00B772BB"/>
    <w:rsid w:val="00B7745A"/>
    <w:rsid w:val="00B77540"/>
    <w:rsid w:val="00B776C1"/>
    <w:rsid w:val="00B7785F"/>
    <w:rsid w:val="00B77930"/>
    <w:rsid w:val="00B77ABE"/>
    <w:rsid w:val="00B77AD5"/>
    <w:rsid w:val="00B77B91"/>
    <w:rsid w:val="00B77F3D"/>
    <w:rsid w:val="00B8005D"/>
    <w:rsid w:val="00B80091"/>
    <w:rsid w:val="00B800B1"/>
    <w:rsid w:val="00B80677"/>
    <w:rsid w:val="00B806E9"/>
    <w:rsid w:val="00B806FD"/>
    <w:rsid w:val="00B807E5"/>
    <w:rsid w:val="00B80A15"/>
    <w:rsid w:val="00B80A20"/>
    <w:rsid w:val="00B80A3E"/>
    <w:rsid w:val="00B80D12"/>
    <w:rsid w:val="00B80DB4"/>
    <w:rsid w:val="00B8104D"/>
    <w:rsid w:val="00B81061"/>
    <w:rsid w:val="00B81080"/>
    <w:rsid w:val="00B810AC"/>
    <w:rsid w:val="00B81153"/>
    <w:rsid w:val="00B8127D"/>
    <w:rsid w:val="00B81361"/>
    <w:rsid w:val="00B8160D"/>
    <w:rsid w:val="00B816E8"/>
    <w:rsid w:val="00B81809"/>
    <w:rsid w:val="00B819DA"/>
    <w:rsid w:val="00B81AED"/>
    <w:rsid w:val="00B81BD1"/>
    <w:rsid w:val="00B81F67"/>
    <w:rsid w:val="00B81F79"/>
    <w:rsid w:val="00B820EB"/>
    <w:rsid w:val="00B8224B"/>
    <w:rsid w:val="00B8252D"/>
    <w:rsid w:val="00B8275D"/>
    <w:rsid w:val="00B8278C"/>
    <w:rsid w:val="00B827B3"/>
    <w:rsid w:val="00B827BF"/>
    <w:rsid w:val="00B82949"/>
    <w:rsid w:val="00B8298E"/>
    <w:rsid w:val="00B82A42"/>
    <w:rsid w:val="00B82BD6"/>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4D73"/>
    <w:rsid w:val="00B85140"/>
    <w:rsid w:val="00B851D1"/>
    <w:rsid w:val="00B85228"/>
    <w:rsid w:val="00B85764"/>
    <w:rsid w:val="00B85ABC"/>
    <w:rsid w:val="00B85E49"/>
    <w:rsid w:val="00B8616B"/>
    <w:rsid w:val="00B863F0"/>
    <w:rsid w:val="00B864C4"/>
    <w:rsid w:val="00B86515"/>
    <w:rsid w:val="00B8659E"/>
    <w:rsid w:val="00B865D1"/>
    <w:rsid w:val="00B866B2"/>
    <w:rsid w:val="00B866CA"/>
    <w:rsid w:val="00B86739"/>
    <w:rsid w:val="00B869D6"/>
    <w:rsid w:val="00B86AA1"/>
    <w:rsid w:val="00B86EC0"/>
    <w:rsid w:val="00B86F6F"/>
    <w:rsid w:val="00B87083"/>
    <w:rsid w:val="00B87270"/>
    <w:rsid w:val="00B87385"/>
    <w:rsid w:val="00B879AB"/>
    <w:rsid w:val="00B87A5A"/>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CBE"/>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25F"/>
    <w:rsid w:val="00B93340"/>
    <w:rsid w:val="00B93405"/>
    <w:rsid w:val="00B93600"/>
    <w:rsid w:val="00B93637"/>
    <w:rsid w:val="00B93767"/>
    <w:rsid w:val="00B9388F"/>
    <w:rsid w:val="00B93B72"/>
    <w:rsid w:val="00B93F6C"/>
    <w:rsid w:val="00B94007"/>
    <w:rsid w:val="00B945FA"/>
    <w:rsid w:val="00B948DA"/>
    <w:rsid w:val="00B94B4D"/>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A7F"/>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0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9DF"/>
    <w:rsid w:val="00BA2DB3"/>
    <w:rsid w:val="00BA3350"/>
    <w:rsid w:val="00BA388A"/>
    <w:rsid w:val="00BA3A40"/>
    <w:rsid w:val="00BA3FED"/>
    <w:rsid w:val="00BA401F"/>
    <w:rsid w:val="00BA424C"/>
    <w:rsid w:val="00BA43C9"/>
    <w:rsid w:val="00BA44C9"/>
    <w:rsid w:val="00BA44F8"/>
    <w:rsid w:val="00BA48DE"/>
    <w:rsid w:val="00BA4950"/>
    <w:rsid w:val="00BA4A43"/>
    <w:rsid w:val="00BA4AC6"/>
    <w:rsid w:val="00BA4CD6"/>
    <w:rsid w:val="00BA4CFB"/>
    <w:rsid w:val="00BA4D0F"/>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B4"/>
    <w:rsid w:val="00BA7218"/>
    <w:rsid w:val="00BA73E5"/>
    <w:rsid w:val="00BA73F4"/>
    <w:rsid w:val="00BA7498"/>
    <w:rsid w:val="00BA78BA"/>
    <w:rsid w:val="00BA7C2D"/>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4E8"/>
    <w:rsid w:val="00BB15F4"/>
    <w:rsid w:val="00BB1694"/>
    <w:rsid w:val="00BB1767"/>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A9A"/>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B75"/>
    <w:rsid w:val="00BB5EB3"/>
    <w:rsid w:val="00BB5F9B"/>
    <w:rsid w:val="00BB6302"/>
    <w:rsid w:val="00BB633D"/>
    <w:rsid w:val="00BB65E7"/>
    <w:rsid w:val="00BB663F"/>
    <w:rsid w:val="00BB6664"/>
    <w:rsid w:val="00BB66CA"/>
    <w:rsid w:val="00BB6794"/>
    <w:rsid w:val="00BB69E6"/>
    <w:rsid w:val="00BB6A9F"/>
    <w:rsid w:val="00BB6BCA"/>
    <w:rsid w:val="00BB6D24"/>
    <w:rsid w:val="00BB6D89"/>
    <w:rsid w:val="00BB6EA6"/>
    <w:rsid w:val="00BB6F54"/>
    <w:rsid w:val="00BB7114"/>
    <w:rsid w:val="00BB748D"/>
    <w:rsid w:val="00BB7652"/>
    <w:rsid w:val="00BB7EEF"/>
    <w:rsid w:val="00BB7F93"/>
    <w:rsid w:val="00BC0005"/>
    <w:rsid w:val="00BC001B"/>
    <w:rsid w:val="00BC02EA"/>
    <w:rsid w:val="00BC0459"/>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89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C4C"/>
    <w:rsid w:val="00BC4F8A"/>
    <w:rsid w:val="00BC504D"/>
    <w:rsid w:val="00BC5061"/>
    <w:rsid w:val="00BC50AA"/>
    <w:rsid w:val="00BC5372"/>
    <w:rsid w:val="00BC541E"/>
    <w:rsid w:val="00BC5447"/>
    <w:rsid w:val="00BC5724"/>
    <w:rsid w:val="00BC57D2"/>
    <w:rsid w:val="00BC582C"/>
    <w:rsid w:val="00BC588E"/>
    <w:rsid w:val="00BC5AF5"/>
    <w:rsid w:val="00BC5B89"/>
    <w:rsid w:val="00BC5DE1"/>
    <w:rsid w:val="00BC5EB0"/>
    <w:rsid w:val="00BC5F39"/>
    <w:rsid w:val="00BC6135"/>
    <w:rsid w:val="00BC61AA"/>
    <w:rsid w:val="00BC6262"/>
    <w:rsid w:val="00BC6302"/>
    <w:rsid w:val="00BC6628"/>
    <w:rsid w:val="00BC66A1"/>
    <w:rsid w:val="00BC66A9"/>
    <w:rsid w:val="00BC6C1B"/>
    <w:rsid w:val="00BC6E9E"/>
    <w:rsid w:val="00BC703D"/>
    <w:rsid w:val="00BC721C"/>
    <w:rsid w:val="00BC7362"/>
    <w:rsid w:val="00BC7497"/>
    <w:rsid w:val="00BC75DF"/>
    <w:rsid w:val="00BC7825"/>
    <w:rsid w:val="00BC7915"/>
    <w:rsid w:val="00BC79A7"/>
    <w:rsid w:val="00BC7A40"/>
    <w:rsid w:val="00BC7A60"/>
    <w:rsid w:val="00BC7AE1"/>
    <w:rsid w:val="00BC7CF0"/>
    <w:rsid w:val="00BC7E8F"/>
    <w:rsid w:val="00BC7EA1"/>
    <w:rsid w:val="00BC7EC1"/>
    <w:rsid w:val="00BD0237"/>
    <w:rsid w:val="00BD031C"/>
    <w:rsid w:val="00BD03EE"/>
    <w:rsid w:val="00BD08EC"/>
    <w:rsid w:val="00BD0992"/>
    <w:rsid w:val="00BD0A98"/>
    <w:rsid w:val="00BD0ADB"/>
    <w:rsid w:val="00BD0B34"/>
    <w:rsid w:val="00BD0E5B"/>
    <w:rsid w:val="00BD0FFE"/>
    <w:rsid w:val="00BD1207"/>
    <w:rsid w:val="00BD123F"/>
    <w:rsid w:val="00BD133D"/>
    <w:rsid w:val="00BD1389"/>
    <w:rsid w:val="00BD1500"/>
    <w:rsid w:val="00BD1589"/>
    <w:rsid w:val="00BD172C"/>
    <w:rsid w:val="00BD1792"/>
    <w:rsid w:val="00BD1A29"/>
    <w:rsid w:val="00BD1ABB"/>
    <w:rsid w:val="00BD1AC4"/>
    <w:rsid w:val="00BD1B2D"/>
    <w:rsid w:val="00BD1C3D"/>
    <w:rsid w:val="00BD2321"/>
    <w:rsid w:val="00BD2742"/>
    <w:rsid w:val="00BD2766"/>
    <w:rsid w:val="00BD2807"/>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3FF7"/>
    <w:rsid w:val="00BD4124"/>
    <w:rsid w:val="00BD412C"/>
    <w:rsid w:val="00BD41B0"/>
    <w:rsid w:val="00BD4327"/>
    <w:rsid w:val="00BD44B6"/>
    <w:rsid w:val="00BD480C"/>
    <w:rsid w:val="00BD4846"/>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947"/>
    <w:rsid w:val="00BD7F8E"/>
    <w:rsid w:val="00BE00B5"/>
    <w:rsid w:val="00BE02B3"/>
    <w:rsid w:val="00BE050B"/>
    <w:rsid w:val="00BE0590"/>
    <w:rsid w:val="00BE080D"/>
    <w:rsid w:val="00BE0AB8"/>
    <w:rsid w:val="00BE0E8B"/>
    <w:rsid w:val="00BE0FB8"/>
    <w:rsid w:val="00BE14A0"/>
    <w:rsid w:val="00BE1832"/>
    <w:rsid w:val="00BE1866"/>
    <w:rsid w:val="00BE19F0"/>
    <w:rsid w:val="00BE1D5A"/>
    <w:rsid w:val="00BE1E31"/>
    <w:rsid w:val="00BE1F26"/>
    <w:rsid w:val="00BE21BC"/>
    <w:rsid w:val="00BE2249"/>
    <w:rsid w:val="00BE248C"/>
    <w:rsid w:val="00BE2593"/>
    <w:rsid w:val="00BE26BD"/>
    <w:rsid w:val="00BE27F3"/>
    <w:rsid w:val="00BE2B95"/>
    <w:rsid w:val="00BE2CD1"/>
    <w:rsid w:val="00BE3451"/>
    <w:rsid w:val="00BE3506"/>
    <w:rsid w:val="00BE3AE6"/>
    <w:rsid w:val="00BE3CA2"/>
    <w:rsid w:val="00BE3E18"/>
    <w:rsid w:val="00BE3EF6"/>
    <w:rsid w:val="00BE3FAB"/>
    <w:rsid w:val="00BE4A40"/>
    <w:rsid w:val="00BE4BE1"/>
    <w:rsid w:val="00BE52C2"/>
    <w:rsid w:val="00BE53DF"/>
    <w:rsid w:val="00BE54BE"/>
    <w:rsid w:val="00BE54CF"/>
    <w:rsid w:val="00BE5604"/>
    <w:rsid w:val="00BE5642"/>
    <w:rsid w:val="00BE5713"/>
    <w:rsid w:val="00BE58BD"/>
    <w:rsid w:val="00BE5911"/>
    <w:rsid w:val="00BE5A52"/>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6F4E"/>
    <w:rsid w:val="00BE70B9"/>
    <w:rsid w:val="00BE71AA"/>
    <w:rsid w:val="00BE7245"/>
    <w:rsid w:val="00BE72C3"/>
    <w:rsid w:val="00BE72D3"/>
    <w:rsid w:val="00BE7360"/>
    <w:rsid w:val="00BE73CC"/>
    <w:rsid w:val="00BE7568"/>
    <w:rsid w:val="00BE7683"/>
    <w:rsid w:val="00BE76AE"/>
    <w:rsid w:val="00BE787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10B7"/>
    <w:rsid w:val="00BF114E"/>
    <w:rsid w:val="00BF1401"/>
    <w:rsid w:val="00BF1480"/>
    <w:rsid w:val="00BF1651"/>
    <w:rsid w:val="00BF1A35"/>
    <w:rsid w:val="00BF1BD7"/>
    <w:rsid w:val="00BF1CA3"/>
    <w:rsid w:val="00BF1D73"/>
    <w:rsid w:val="00BF1EA6"/>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D7"/>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948"/>
    <w:rsid w:val="00BF7C8B"/>
    <w:rsid w:val="00C0000C"/>
    <w:rsid w:val="00C000C8"/>
    <w:rsid w:val="00C0079C"/>
    <w:rsid w:val="00C0083C"/>
    <w:rsid w:val="00C009F0"/>
    <w:rsid w:val="00C00ADA"/>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0E4"/>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7D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4E5"/>
    <w:rsid w:val="00C076D3"/>
    <w:rsid w:val="00C0792A"/>
    <w:rsid w:val="00C07B21"/>
    <w:rsid w:val="00C07C03"/>
    <w:rsid w:val="00C07C0E"/>
    <w:rsid w:val="00C07DD9"/>
    <w:rsid w:val="00C07F1C"/>
    <w:rsid w:val="00C10462"/>
    <w:rsid w:val="00C106BA"/>
    <w:rsid w:val="00C10792"/>
    <w:rsid w:val="00C108D4"/>
    <w:rsid w:val="00C10B90"/>
    <w:rsid w:val="00C10DC1"/>
    <w:rsid w:val="00C10FD9"/>
    <w:rsid w:val="00C112DF"/>
    <w:rsid w:val="00C1166D"/>
    <w:rsid w:val="00C11693"/>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C2"/>
    <w:rsid w:val="00C136F8"/>
    <w:rsid w:val="00C138B0"/>
    <w:rsid w:val="00C138F3"/>
    <w:rsid w:val="00C13A74"/>
    <w:rsid w:val="00C13C45"/>
    <w:rsid w:val="00C13CAC"/>
    <w:rsid w:val="00C13F6C"/>
    <w:rsid w:val="00C13F9E"/>
    <w:rsid w:val="00C143A3"/>
    <w:rsid w:val="00C14479"/>
    <w:rsid w:val="00C144BD"/>
    <w:rsid w:val="00C145AF"/>
    <w:rsid w:val="00C147F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33C"/>
    <w:rsid w:val="00C1649C"/>
    <w:rsid w:val="00C16745"/>
    <w:rsid w:val="00C16AAA"/>
    <w:rsid w:val="00C16CBF"/>
    <w:rsid w:val="00C170D6"/>
    <w:rsid w:val="00C17395"/>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EF"/>
    <w:rsid w:val="00C224D9"/>
    <w:rsid w:val="00C22617"/>
    <w:rsid w:val="00C22636"/>
    <w:rsid w:val="00C22689"/>
    <w:rsid w:val="00C2269F"/>
    <w:rsid w:val="00C2272E"/>
    <w:rsid w:val="00C22858"/>
    <w:rsid w:val="00C229AA"/>
    <w:rsid w:val="00C22D3C"/>
    <w:rsid w:val="00C22E1B"/>
    <w:rsid w:val="00C22E2A"/>
    <w:rsid w:val="00C23572"/>
    <w:rsid w:val="00C236CC"/>
    <w:rsid w:val="00C236CF"/>
    <w:rsid w:val="00C23A73"/>
    <w:rsid w:val="00C23A8C"/>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1BB"/>
    <w:rsid w:val="00C2632E"/>
    <w:rsid w:val="00C267F3"/>
    <w:rsid w:val="00C2684E"/>
    <w:rsid w:val="00C26B1C"/>
    <w:rsid w:val="00C26BBA"/>
    <w:rsid w:val="00C26D6D"/>
    <w:rsid w:val="00C26E34"/>
    <w:rsid w:val="00C27281"/>
    <w:rsid w:val="00C27591"/>
    <w:rsid w:val="00C27629"/>
    <w:rsid w:val="00C27709"/>
    <w:rsid w:val="00C2770E"/>
    <w:rsid w:val="00C27873"/>
    <w:rsid w:val="00C27940"/>
    <w:rsid w:val="00C27991"/>
    <w:rsid w:val="00C27A44"/>
    <w:rsid w:val="00C27D2A"/>
    <w:rsid w:val="00C27E1F"/>
    <w:rsid w:val="00C301EE"/>
    <w:rsid w:val="00C30210"/>
    <w:rsid w:val="00C302AB"/>
    <w:rsid w:val="00C3036C"/>
    <w:rsid w:val="00C3060C"/>
    <w:rsid w:val="00C308C7"/>
    <w:rsid w:val="00C3093C"/>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5E9"/>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575"/>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56A"/>
    <w:rsid w:val="00C37618"/>
    <w:rsid w:val="00C37689"/>
    <w:rsid w:val="00C37950"/>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2D3"/>
    <w:rsid w:val="00C43ADE"/>
    <w:rsid w:val="00C445BE"/>
    <w:rsid w:val="00C44609"/>
    <w:rsid w:val="00C44C6E"/>
    <w:rsid w:val="00C45349"/>
    <w:rsid w:val="00C45685"/>
    <w:rsid w:val="00C456B9"/>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C23"/>
    <w:rsid w:val="00C46D4F"/>
    <w:rsid w:val="00C470B9"/>
    <w:rsid w:val="00C47118"/>
    <w:rsid w:val="00C473FF"/>
    <w:rsid w:val="00C47432"/>
    <w:rsid w:val="00C4764A"/>
    <w:rsid w:val="00C47885"/>
    <w:rsid w:val="00C47A6F"/>
    <w:rsid w:val="00C47D2E"/>
    <w:rsid w:val="00C47D7C"/>
    <w:rsid w:val="00C47F39"/>
    <w:rsid w:val="00C47FE6"/>
    <w:rsid w:val="00C50321"/>
    <w:rsid w:val="00C510DD"/>
    <w:rsid w:val="00C511E3"/>
    <w:rsid w:val="00C516EF"/>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9E"/>
    <w:rsid w:val="00C55DBC"/>
    <w:rsid w:val="00C55E8F"/>
    <w:rsid w:val="00C55EC4"/>
    <w:rsid w:val="00C56708"/>
    <w:rsid w:val="00C56779"/>
    <w:rsid w:val="00C5683B"/>
    <w:rsid w:val="00C56842"/>
    <w:rsid w:val="00C56861"/>
    <w:rsid w:val="00C568F7"/>
    <w:rsid w:val="00C56901"/>
    <w:rsid w:val="00C5696F"/>
    <w:rsid w:val="00C56E1F"/>
    <w:rsid w:val="00C5707C"/>
    <w:rsid w:val="00C572B3"/>
    <w:rsid w:val="00C5738D"/>
    <w:rsid w:val="00C573C3"/>
    <w:rsid w:val="00C57632"/>
    <w:rsid w:val="00C576D9"/>
    <w:rsid w:val="00C5776B"/>
    <w:rsid w:val="00C57BE1"/>
    <w:rsid w:val="00C57F1F"/>
    <w:rsid w:val="00C60013"/>
    <w:rsid w:val="00C60015"/>
    <w:rsid w:val="00C60042"/>
    <w:rsid w:val="00C6091C"/>
    <w:rsid w:val="00C60E2E"/>
    <w:rsid w:val="00C610D2"/>
    <w:rsid w:val="00C61270"/>
    <w:rsid w:val="00C6127D"/>
    <w:rsid w:val="00C6144E"/>
    <w:rsid w:val="00C618C7"/>
    <w:rsid w:val="00C61CEA"/>
    <w:rsid w:val="00C61F29"/>
    <w:rsid w:val="00C61FD1"/>
    <w:rsid w:val="00C62015"/>
    <w:rsid w:val="00C6265A"/>
    <w:rsid w:val="00C62710"/>
    <w:rsid w:val="00C62C6C"/>
    <w:rsid w:val="00C63336"/>
    <w:rsid w:val="00C63370"/>
    <w:rsid w:val="00C636BA"/>
    <w:rsid w:val="00C638A8"/>
    <w:rsid w:val="00C638E0"/>
    <w:rsid w:val="00C63D0C"/>
    <w:rsid w:val="00C63D71"/>
    <w:rsid w:val="00C63DEE"/>
    <w:rsid w:val="00C63EE7"/>
    <w:rsid w:val="00C63F9C"/>
    <w:rsid w:val="00C64232"/>
    <w:rsid w:val="00C6451C"/>
    <w:rsid w:val="00C6452E"/>
    <w:rsid w:val="00C64994"/>
    <w:rsid w:val="00C64D66"/>
    <w:rsid w:val="00C64D78"/>
    <w:rsid w:val="00C64D7B"/>
    <w:rsid w:val="00C64E9E"/>
    <w:rsid w:val="00C65012"/>
    <w:rsid w:val="00C653A3"/>
    <w:rsid w:val="00C6549F"/>
    <w:rsid w:val="00C6572B"/>
    <w:rsid w:val="00C65838"/>
    <w:rsid w:val="00C65A2C"/>
    <w:rsid w:val="00C65BFD"/>
    <w:rsid w:val="00C65E23"/>
    <w:rsid w:val="00C65EA3"/>
    <w:rsid w:val="00C65FCA"/>
    <w:rsid w:val="00C6609F"/>
    <w:rsid w:val="00C6633B"/>
    <w:rsid w:val="00C6654E"/>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20D"/>
    <w:rsid w:val="00C753CF"/>
    <w:rsid w:val="00C75555"/>
    <w:rsid w:val="00C75657"/>
    <w:rsid w:val="00C75731"/>
    <w:rsid w:val="00C75782"/>
    <w:rsid w:val="00C759F3"/>
    <w:rsid w:val="00C75A9D"/>
    <w:rsid w:val="00C75AA9"/>
    <w:rsid w:val="00C75CE8"/>
    <w:rsid w:val="00C7614A"/>
    <w:rsid w:val="00C761D5"/>
    <w:rsid w:val="00C764D9"/>
    <w:rsid w:val="00C7664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2D92"/>
    <w:rsid w:val="00C830FA"/>
    <w:rsid w:val="00C83280"/>
    <w:rsid w:val="00C834C2"/>
    <w:rsid w:val="00C83513"/>
    <w:rsid w:val="00C835F4"/>
    <w:rsid w:val="00C83711"/>
    <w:rsid w:val="00C83789"/>
    <w:rsid w:val="00C8396A"/>
    <w:rsid w:val="00C83CA0"/>
    <w:rsid w:val="00C83D6B"/>
    <w:rsid w:val="00C83F3E"/>
    <w:rsid w:val="00C83F68"/>
    <w:rsid w:val="00C8426B"/>
    <w:rsid w:val="00C8427C"/>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56B"/>
    <w:rsid w:val="00C946A2"/>
    <w:rsid w:val="00C947DE"/>
    <w:rsid w:val="00C948A8"/>
    <w:rsid w:val="00C9492E"/>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9A5"/>
    <w:rsid w:val="00C96B52"/>
    <w:rsid w:val="00C96BD7"/>
    <w:rsid w:val="00C96D40"/>
    <w:rsid w:val="00C96DB6"/>
    <w:rsid w:val="00C96DFB"/>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B16"/>
    <w:rsid w:val="00CA2ED6"/>
    <w:rsid w:val="00CA2FC0"/>
    <w:rsid w:val="00CA3041"/>
    <w:rsid w:val="00CA309B"/>
    <w:rsid w:val="00CA310A"/>
    <w:rsid w:val="00CA32F1"/>
    <w:rsid w:val="00CA33D5"/>
    <w:rsid w:val="00CA3589"/>
    <w:rsid w:val="00CA367F"/>
    <w:rsid w:val="00CA3796"/>
    <w:rsid w:val="00CA38EA"/>
    <w:rsid w:val="00CA3CE3"/>
    <w:rsid w:val="00CA3D63"/>
    <w:rsid w:val="00CA403F"/>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9AA"/>
    <w:rsid w:val="00CA6C1F"/>
    <w:rsid w:val="00CA6E0A"/>
    <w:rsid w:val="00CA6EC9"/>
    <w:rsid w:val="00CA7115"/>
    <w:rsid w:val="00CA71A5"/>
    <w:rsid w:val="00CA7288"/>
    <w:rsid w:val="00CA72B1"/>
    <w:rsid w:val="00CA7420"/>
    <w:rsid w:val="00CA749E"/>
    <w:rsid w:val="00CA788C"/>
    <w:rsid w:val="00CA7941"/>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1DE3"/>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4C"/>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D56"/>
    <w:rsid w:val="00CB6FEF"/>
    <w:rsid w:val="00CB71D2"/>
    <w:rsid w:val="00CB738A"/>
    <w:rsid w:val="00CB73E7"/>
    <w:rsid w:val="00CB758D"/>
    <w:rsid w:val="00CB7A89"/>
    <w:rsid w:val="00CB7E6B"/>
    <w:rsid w:val="00CB7FC6"/>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6"/>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46E"/>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67"/>
    <w:rsid w:val="00CC7ACA"/>
    <w:rsid w:val="00CC7B04"/>
    <w:rsid w:val="00CC7D29"/>
    <w:rsid w:val="00CC7E8B"/>
    <w:rsid w:val="00CD001A"/>
    <w:rsid w:val="00CD009E"/>
    <w:rsid w:val="00CD00A8"/>
    <w:rsid w:val="00CD02DC"/>
    <w:rsid w:val="00CD0351"/>
    <w:rsid w:val="00CD0645"/>
    <w:rsid w:val="00CD0989"/>
    <w:rsid w:val="00CD0F55"/>
    <w:rsid w:val="00CD1082"/>
    <w:rsid w:val="00CD10A8"/>
    <w:rsid w:val="00CD12CC"/>
    <w:rsid w:val="00CD12DC"/>
    <w:rsid w:val="00CD15FC"/>
    <w:rsid w:val="00CD173C"/>
    <w:rsid w:val="00CD1B9A"/>
    <w:rsid w:val="00CD1C08"/>
    <w:rsid w:val="00CD1E4F"/>
    <w:rsid w:val="00CD1E7D"/>
    <w:rsid w:val="00CD222E"/>
    <w:rsid w:val="00CD227E"/>
    <w:rsid w:val="00CD23E0"/>
    <w:rsid w:val="00CD24AA"/>
    <w:rsid w:val="00CD263E"/>
    <w:rsid w:val="00CD2920"/>
    <w:rsid w:val="00CD293B"/>
    <w:rsid w:val="00CD2A25"/>
    <w:rsid w:val="00CD2A7E"/>
    <w:rsid w:val="00CD2B90"/>
    <w:rsid w:val="00CD2C2F"/>
    <w:rsid w:val="00CD2D28"/>
    <w:rsid w:val="00CD2DC7"/>
    <w:rsid w:val="00CD301F"/>
    <w:rsid w:val="00CD31DE"/>
    <w:rsid w:val="00CD32E2"/>
    <w:rsid w:val="00CD32F1"/>
    <w:rsid w:val="00CD32F5"/>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E8"/>
    <w:rsid w:val="00CD4BDC"/>
    <w:rsid w:val="00CD4C3D"/>
    <w:rsid w:val="00CD4E0A"/>
    <w:rsid w:val="00CD4F56"/>
    <w:rsid w:val="00CD4F66"/>
    <w:rsid w:val="00CD52BE"/>
    <w:rsid w:val="00CD52E7"/>
    <w:rsid w:val="00CD5520"/>
    <w:rsid w:val="00CD56C8"/>
    <w:rsid w:val="00CD5713"/>
    <w:rsid w:val="00CD58FA"/>
    <w:rsid w:val="00CD5908"/>
    <w:rsid w:val="00CD5B99"/>
    <w:rsid w:val="00CD5C88"/>
    <w:rsid w:val="00CD5F49"/>
    <w:rsid w:val="00CD60C4"/>
    <w:rsid w:val="00CD620A"/>
    <w:rsid w:val="00CD6409"/>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286"/>
    <w:rsid w:val="00CE151D"/>
    <w:rsid w:val="00CE1767"/>
    <w:rsid w:val="00CE1B9A"/>
    <w:rsid w:val="00CE1D2D"/>
    <w:rsid w:val="00CE1F58"/>
    <w:rsid w:val="00CE1F90"/>
    <w:rsid w:val="00CE2209"/>
    <w:rsid w:val="00CE222E"/>
    <w:rsid w:val="00CE2560"/>
    <w:rsid w:val="00CE26B4"/>
    <w:rsid w:val="00CE278A"/>
    <w:rsid w:val="00CE2C72"/>
    <w:rsid w:val="00CE2D82"/>
    <w:rsid w:val="00CE2EA7"/>
    <w:rsid w:val="00CE32C9"/>
    <w:rsid w:val="00CE339D"/>
    <w:rsid w:val="00CE347A"/>
    <w:rsid w:val="00CE34D3"/>
    <w:rsid w:val="00CE352F"/>
    <w:rsid w:val="00CE36FE"/>
    <w:rsid w:val="00CE37A0"/>
    <w:rsid w:val="00CE38FD"/>
    <w:rsid w:val="00CE3BA8"/>
    <w:rsid w:val="00CE40C0"/>
    <w:rsid w:val="00CE40D4"/>
    <w:rsid w:val="00CE4281"/>
    <w:rsid w:val="00CE4747"/>
    <w:rsid w:val="00CE4793"/>
    <w:rsid w:val="00CE4A80"/>
    <w:rsid w:val="00CE4B35"/>
    <w:rsid w:val="00CE4DD4"/>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A"/>
    <w:rsid w:val="00CE6D34"/>
    <w:rsid w:val="00CE7012"/>
    <w:rsid w:val="00CE71C9"/>
    <w:rsid w:val="00CE7314"/>
    <w:rsid w:val="00CE73F2"/>
    <w:rsid w:val="00CE75A1"/>
    <w:rsid w:val="00CE75F1"/>
    <w:rsid w:val="00CE7770"/>
    <w:rsid w:val="00CE7776"/>
    <w:rsid w:val="00CE7853"/>
    <w:rsid w:val="00CE7A7D"/>
    <w:rsid w:val="00CE7B20"/>
    <w:rsid w:val="00CE7BDA"/>
    <w:rsid w:val="00CF018F"/>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C21"/>
    <w:rsid w:val="00D00FD7"/>
    <w:rsid w:val="00D0112E"/>
    <w:rsid w:val="00D012CB"/>
    <w:rsid w:val="00D0137F"/>
    <w:rsid w:val="00D01726"/>
    <w:rsid w:val="00D01B3A"/>
    <w:rsid w:val="00D01BC1"/>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00F"/>
    <w:rsid w:val="00D044A7"/>
    <w:rsid w:val="00D04958"/>
    <w:rsid w:val="00D04C5A"/>
    <w:rsid w:val="00D04C9D"/>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309"/>
    <w:rsid w:val="00D10606"/>
    <w:rsid w:val="00D106A0"/>
    <w:rsid w:val="00D10784"/>
    <w:rsid w:val="00D10D36"/>
    <w:rsid w:val="00D10D3B"/>
    <w:rsid w:val="00D10DD2"/>
    <w:rsid w:val="00D10EEB"/>
    <w:rsid w:val="00D111D2"/>
    <w:rsid w:val="00D11398"/>
    <w:rsid w:val="00D115E6"/>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4BC"/>
    <w:rsid w:val="00D15649"/>
    <w:rsid w:val="00D156EF"/>
    <w:rsid w:val="00D1577A"/>
    <w:rsid w:val="00D15B62"/>
    <w:rsid w:val="00D15E36"/>
    <w:rsid w:val="00D1615C"/>
    <w:rsid w:val="00D1617C"/>
    <w:rsid w:val="00D161C4"/>
    <w:rsid w:val="00D1681E"/>
    <w:rsid w:val="00D16892"/>
    <w:rsid w:val="00D16980"/>
    <w:rsid w:val="00D16A8A"/>
    <w:rsid w:val="00D16B4C"/>
    <w:rsid w:val="00D16D96"/>
    <w:rsid w:val="00D16DEF"/>
    <w:rsid w:val="00D16E9B"/>
    <w:rsid w:val="00D16F3C"/>
    <w:rsid w:val="00D170A4"/>
    <w:rsid w:val="00D1765E"/>
    <w:rsid w:val="00D17972"/>
    <w:rsid w:val="00D17F1B"/>
    <w:rsid w:val="00D200DF"/>
    <w:rsid w:val="00D201F4"/>
    <w:rsid w:val="00D2024B"/>
    <w:rsid w:val="00D2026D"/>
    <w:rsid w:val="00D205E9"/>
    <w:rsid w:val="00D2088D"/>
    <w:rsid w:val="00D20B6B"/>
    <w:rsid w:val="00D20DEF"/>
    <w:rsid w:val="00D20F98"/>
    <w:rsid w:val="00D2119C"/>
    <w:rsid w:val="00D21543"/>
    <w:rsid w:val="00D21602"/>
    <w:rsid w:val="00D2162E"/>
    <w:rsid w:val="00D2196D"/>
    <w:rsid w:val="00D219EC"/>
    <w:rsid w:val="00D21B2C"/>
    <w:rsid w:val="00D21E34"/>
    <w:rsid w:val="00D21F98"/>
    <w:rsid w:val="00D220D9"/>
    <w:rsid w:val="00D2266D"/>
    <w:rsid w:val="00D226EF"/>
    <w:rsid w:val="00D229C7"/>
    <w:rsid w:val="00D22A83"/>
    <w:rsid w:val="00D22C26"/>
    <w:rsid w:val="00D22CD3"/>
    <w:rsid w:val="00D23286"/>
    <w:rsid w:val="00D23416"/>
    <w:rsid w:val="00D236B6"/>
    <w:rsid w:val="00D236C2"/>
    <w:rsid w:val="00D238CB"/>
    <w:rsid w:val="00D238D9"/>
    <w:rsid w:val="00D2391D"/>
    <w:rsid w:val="00D23C54"/>
    <w:rsid w:val="00D23CF1"/>
    <w:rsid w:val="00D23F9C"/>
    <w:rsid w:val="00D24196"/>
    <w:rsid w:val="00D241E2"/>
    <w:rsid w:val="00D24784"/>
    <w:rsid w:val="00D24793"/>
    <w:rsid w:val="00D247A0"/>
    <w:rsid w:val="00D248A2"/>
    <w:rsid w:val="00D248DB"/>
    <w:rsid w:val="00D24BAD"/>
    <w:rsid w:val="00D24BD6"/>
    <w:rsid w:val="00D24D0A"/>
    <w:rsid w:val="00D24EB2"/>
    <w:rsid w:val="00D24EFC"/>
    <w:rsid w:val="00D24FCB"/>
    <w:rsid w:val="00D25258"/>
    <w:rsid w:val="00D25343"/>
    <w:rsid w:val="00D25620"/>
    <w:rsid w:val="00D2579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6DA"/>
    <w:rsid w:val="00D307D3"/>
    <w:rsid w:val="00D30AD4"/>
    <w:rsid w:val="00D30BCC"/>
    <w:rsid w:val="00D30D98"/>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E2F"/>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49F"/>
    <w:rsid w:val="00D374CE"/>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4F5"/>
    <w:rsid w:val="00D4158B"/>
    <w:rsid w:val="00D4168F"/>
    <w:rsid w:val="00D41691"/>
    <w:rsid w:val="00D418E0"/>
    <w:rsid w:val="00D419E2"/>
    <w:rsid w:val="00D419F8"/>
    <w:rsid w:val="00D41B77"/>
    <w:rsid w:val="00D41DC9"/>
    <w:rsid w:val="00D41E05"/>
    <w:rsid w:val="00D41E7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C7"/>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A0A"/>
    <w:rsid w:val="00D50E0F"/>
    <w:rsid w:val="00D50E2C"/>
    <w:rsid w:val="00D50F80"/>
    <w:rsid w:val="00D512E5"/>
    <w:rsid w:val="00D513FC"/>
    <w:rsid w:val="00D517AB"/>
    <w:rsid w:val="00D51BA6"/>
    <w:rsid w:val="00D51E5C"/>
    <w:rsid w:val="00D520B1"/>
    <w:rsid w:val="00D52174"/>
    <w:rsid w:val="00D522C6"/>
    <w:rsid w:val="00D522EC"/>
    <w:rsid w:val="00D52643"/>
    <w:rsid w:val="00D5269C"/>
    <w:rsid w:val="00D52B21"/>
    <w:rsid w:val="00D52EC1"/>
    <w:rsid w:val="00D5311C"/>
    <w:rsid w:val="00D5316D"/>
    <w:rsid w:val="00D534A9"/>
    <w:rsid w:val="00D53605"/>
    <w:rsid w:val="00D536B9"/>
    <w:rsid w:val="00D53823"/>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64"/>
    <w:rsid w:val="00D55A7D"/>
    <w:rsid w:val="00D55AB5"/>
    <w:rsid w:val="00D55AD0"/>
    <w:rsid w:val="00D55C21"/>
    <w:rsid w:val="00D55D5A"/>
    <w:rsid w:val="00D55DAA"/>
    <w:rsid w:val="00D55EC2"/>
    <w:rsid w:val="00D56104"/>
    <w:rsid w:val="00D562E4"/>
    <w:rsid w:val="00D5632D"/>
    <w:rsid w:val="00D56668"/>
    <w:rsid w:val="00D56DC8"/>
    <w:rsid w:val="00D57142"/>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29"/>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15"/>
    <w:rsid w:val="00D627DA"/>
    <w:rsid w:val="00D62901"/>
    <w:rsid w:val="00D6298D"/>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42"/>
    <w:rsid w:val="00D70C62"/>
    <w:rsid w:val="00D70CE5"/>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4FA"/>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805"/>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2"/>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3B3"/>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46B"/>
    <w:rsid w:val="00D87846"/>
    <w:rsid w:val="00D879FB"/>
    <w:rsid w:val="00D87CC8"/>
    <w:rsid w:val="00D87DEA"/>
    <w:rsid w:val="00D87F46"/>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426"/>
    <w:rsid w:val="00D92545"/>
    <w:rsid w:val="00D9298C"/>
    <w:rsid w:val="00D92A04"/>
    <w:rsid w:val="00D92A91"/>
    <w:rsid w:val="00D92B12"/>
    <w:rsid w:val="00D92BEF"/>
    <w:rsid w:val="00D92CCF"/>
    <w:rsid w:val="00D92F56"/>
    <w:rsid w:val="00D931E2"/>
    <w:rsid w:val="00D9348A"/>
    <w:rsid w:val="00D93719"/>
    <w:rsid w:val="00D939FD"/>
    <w:rsid w:val="00D93A3A"/>
    <w:rsid w:val="00D93AB3"/>
    <w:rsid w:val="00D93B11"/>
    <w:rsid w:val="00D93C24"/>
    <w:rsid w:val="00D93DE3"/>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54E"/>
    <w:rsid w:val="00DA0B6A"/>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FD4"/>
    <w:rsid w:val="00DA4506"/>
    <w:rsid w:val="00DA4620"/>
    <w:rsid w:val="00DA46BB"/>
    <w:rsid w:val="00DA476D"/>
    <w:rsid w:val="00DA4784"/>
    <w:rsid w:val="00DA48A2"/>
    <w:rsid w:val="00DA49A0"/>
    <w:rsid w:val="00DA4B10"/>
    <w:rsid w:val="00DA4D04"/>
    <w:rsid w:val="00DA4E8A"/>
    <w:rsid w:val="00DA517E"/>
    <w:rsid w:val="00DA53BC"/>
    <w:rsid w:val="00DA53CC"/>
    <w:rsid w:val="00DA553D"/>
    <w:rsid w:val="00DA5546"/>
    <w:rsid w:val="00DA5593"/>
    <w:rsid w:val="00DA55FB"/>
    <w:rsid w:val="00DA565A"/>
    <w:rsid w:val="00DA58FB"/>
    <w:rsid w:val="00DA59BE"/>
    <w:rsid w:val="00DA5A6E"/>
    <w:rsid w:val="00DA5D0E"/>
    <w:rsid w:val="00DA5D33"/>
    <w:rsid w:val="00DA5E8D"/>
    <w:rsid w:val="00DA5FBD"/>
    <w:rsid w:val="00DA5FDF"/>
    <w:rsid w:val="00DA6059"/>
    <w:rsid w:val="00DA62D3"/>
    <w:rsid w:val="00DA651E"/>
    <w:rsid w:val="00DA68E1"/>
    <w:rsid w:val="00DA6E90"/>
    <w:rsid w:val="00DA70A3"/>
    <w:rsid w:val="00DA70D5"/>
    <w:rsid w:val="00DA7130"/>
    <w:rsid w:val="00DA714C"/>
    <w:rsid w:val="00DA722D"/>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249"/>
    <w:rsid w:val="00DB22B9"/>
    <w:rsid w:val="00DB243C"/>
    <w:rsid w:val="00DB25EC"/>
    <w:rsid w:val="00DB2686"/>
    <w:rsid w:val="00DB341E"/>
    <w:rsid w:val="00DB34E0"/>
    <w:rsid w:val="00DB3623"/>
    <w:rsid w:val="00DB372F"/>
    <w:rsid w:val="00DB399C"/>
    <w:rsid w:val="00DB3C3F"/>
    <w:rsid w:val="00DB3CDF"/>
    <w:rsid w:val="00DB3E5E"/>
    <w:rsid w:val="00DB41C2"/>
    <w:rsid w:val="00DB4261"/>
    <w:rsid w:val="00DB472B"/>
    <w:rsid w:val="00DB47DB"/>
    <w:rsid w:val="00DB492D"/>
    <w:rsid w:val="00DB4A09"/>
    <w:rsid w:val="00DB4A66"/>
    <w:rsid w:val="00DB4B98"/>
    <w:rsid w:val="00DB4CA1"/>
    <w:rsid w:val="00DB4D07"/>
    <w:rsid w:val="00DB4DBA"/>
    <w:rsid w:val="00DB4FB9"/>
    <w:rsid w:val="00DB50FA"/>
    <w:rsid w:val="00DB5136"/>
    <w:rsid w:val="00DB530A"/>
    <w:rsid w:val="00DB539D"/>
    <w:rsid w:val="00DB5467"/>
    <w:rsid w:val="00DB54B6"/>
    <w:rsid w:val="00DB5501"/>
    <w:rsid w:val="00DB55C5"/>
    <w:rsid w:val="00DB57AC"/>
    <w:rsid w:val="00DB59E2"/>
    <w:rsid w:val="00DB59E4"/>
    <w:rsid w:val="00DB5E8A"/>
    <w:rsid w:val="00DB612C"/>
    <w:rsid w:val="00DB618A"/>
    <w:rsid w:val="00DB6477"/>
    <w:rsid w:val="00DB648E"/>
    <w:rsid w:val="00DB660D"/>
    <w:rsid w:val="00DB66F8"/>
    <w:rsid w:val="00DB675B"/>
    <w:rsid w:val="00DB6885"/>
    <w:rsid w:val="00DB6CA7"/>
    <w:rsid w:val="00DB6CD2"/>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A1"/>
    <w:rsid w:val="00DC16F9"/>
    <w:rsid w:val="00DC1732"/>
    <w:rsid w:val="00DC18BA"/>
    <w:rsid w:val="00DC18C8"/>
    <w:rsid w:val="00DC1BED"/>
    <w:rsid w:val="00DC1BEF"/>
    <w:rsid w:val="00DC1C98"/>
    <w:rsid w:val="00DC1CB0"/>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EBC"/>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E45"/>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DB1"/>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B05"/>
    <w:rsid w:val="00DD40A6"/>
    <w:rsid w:val="00DD40C0"/>
    <w:rsid w:val="00DD4222"/>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BBC"/>
    <w:rsid w:val="00DD5D7A"/>
    <w:rsid w:val="00DD5D9E"/>
    <w:rsid w:val="00DD6408"/>
    <w:rsid w:val="00DD6558"/>
    <w:rsid w:val="00DD6731"/>
    <w:rsid w:val="00DD6A2A"/>
    <w:rsid w:val="00DD6B31"/>
    <w:rsid w:val="00DD6CFF"/>
    <w:rsid w:val="00DD6F44"/>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C5"/>
    <w:rsid w:val="00DE07E8"/>
    <w:rsid w:val="00DE0B69"/>
    <w:rsid w:val="00DE0DF4"/>
    <w:rsid w:val="00DE0E10"/>
    <w:rsid w:val="00DE0E12"/>
    <w:rsid w:val="00DE0E7E"/>
    <w:rsid w:val="00DE10A1"/>
    <w:rsid w:val="00DE10F5"/>
    <w:rsid w:val="00DE1692"/>
    <w:rsid w:val="00DE17D8"/>
    <w:rsid w:val="00DE1955"/>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3D6"/>
    <w:rsid w:val="00DE4720"/>
    <w:rsid w:val="00DE48A4"/>
    <w:rsid w:val="00DE4B9F"/>
    <w:rsid w:val="00DE4C0C"/>
    <w:rsid w:val="00DE4EA3"/>
    <w:rsid w:val="00DE502D"/>
    <w:rsid w:val="00DE5388"/>
    <w:rsid w:val="00DE55FC"/>
    <w:rsid w:val="00DE57C4"/>
    <w:rsid w:val="00DE5B92"/>
    <w:rsid w:val="00DE5F42"/>
    <w:rsid w:val="00DE6120"/>
    <w:rsid w:val="00DE62D2"/>
    <w:rsid w:val="00DE6392"/>
    <w:rsid w:val="00DE6674"/>
    <w:rsid w:val="00DE6796"/>
    <w:rsid w:val="00DE6844"/>
    <w:rsid w:val="00DE6D82"/>
    <w:rsid w:val="00DE6D9D"/>
    <w:rsid w:val="00DE6E69"/>
    <w:rsid w:val="00DE6EEB"/>
    <w:rsid w:val="00DE6EED"/>
    <w:rsid w:val="00DE6EF2"/>
    <w:rsid w:val="00DE70B3"/>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8D6"/>
    <w:rsid w:val="00DF1A59"/>
    <w:rsid w:val="00DF1AED"/>
    <w:rsid w:val="00DF1CEE"/>
    <w:rsid w:val="00DF1EBE"/>
    <w:rsid w:val="00DF20F4"/>
    <w:rsid w:val="00DF21FA"/>
    <w:rsid w:val="00DF22CC"/>
    <w:rsid w:val="00DF23A5"/>
    <w:rsid w:val="00DF2449"/>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5C46"/>
    <w:rsid w:val="00DF64CA"/>
    <w:rsid w:val="00DF659E"/>
    <w:rsid w:val="00DF6C9D"/>
    <w:rsid w:val="00DF6E5D"/>
    <w:rsid w:val="00DF7025"/>
    <w:rsid w:val="00DF7098"/>
    <w:rsid w:val="00DF70EF"/>
    <w:rsid w:val="00DF72CD"/>
    <w:rsid w:val="00DF7459"/>
    <w:rsid w:val="00DF7558"/>
    <w:rsid w:val="00DF7655"/>
    <w:rsid w:val="00DF781F"/>
    <w:rsid w:val="00DF798D"/>
    <w:rsid w:val="00DF7ACD"/>
    <w:rsid w:val="00DF7D3A"/>
    <w:rsid w:val="00E000F4"/>
    <w:rsid w:val="00E001E5"/>
    <w:rsid w:val="00E0084F"/>
    <w:rsid w:val="00E00A8A"/>
    <w:rsid w:val="00E00ACA"/>
    <w:rsid w:val="00E00C69"/>
    <w:rsid w:val="00E00D0C"/>
    <w:rsid w:val="00E012CA"/>
    <w:rsid w:val="00E0154E"/>
    <w:rsid w:val="00E0159F"/>
    <w:rsid w:val="00E01872"/>
    <w:rsid w:val="00E0196E"/>
    <w:rsid w:val="00E019B3"/>
    <w:rsid w:val="00E01BB2"/>
    <w:rsid w:val="00E01BB4"/>
    <w:rsid w:val="00E01DB7"/>
    <w:rsid w:val="00E01E5C"/>
    <w:rsid w:val="00E01E79"/>
    <w:rsid w:val="00E01F32"/>
    <w:rsid w:val="00E01F98"/>
    <w:rsid w:val="00E020BD"/>
    <w:rsid w:val="00E02160"/>
    <w:rsid w:val="00E0222D"/>
    <w:rsid w:val="00E022F3"/>
    <w:rsid w:val="00E0240A"/>
    <w:rsid w:val="00E02457"/>
    <w:rsid w:val="00E0249A"/>
    <w:rsid w:val="00E024F8"/>
    <w:rsid w:val="00E0251E"/>
    <w:rsid w:val="00E025BE"/>
    <w:rsid w:val="00E0270E"/>
    <w:rsid w:val="00E027C8"/>
    <w:rsid w:val="00E02B7F"/>
    <w:rsid w:val="00E02CFC"/>
    <w:rsid w:val="00E02F7C"/>
    <w:rsid w:val="00E02FDB"/>
    <w:rsid w:val="00E03026"/>
    <w:rsid w:val="00E03260"/>
    <w:rsid w:val="00E035FD"/>
    <w:rsid w:val="00E038B9"/>
    <w:rsid w:val="00E03977"/>
    <w:rsid w:val="00E039AE"/>
    <w:rsid w:val="00E0416D"/>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5BE"/>
    <w:rsid w:val="00E076FC"/>
    <w:rsid w:val="00E07897"/>
    <w:rsid w:val="00E07ACC"/>
    <w:rsid w:val="00E07B1B"/>
    <w:rsid w:val="00E07C57"/>
    <w:rsid w:val="00E07C91"/>
    <w:rsid w:val="00E07D0C"/>
    <w:rsid w:val="00E1056D"/>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1FF8"/>
    <w:rsid w:val="00E1201C"/>
    <w:rsid w:val="00E120C9"/>
    <w:rsid w:val="00E122E3"/>
    <w:rsid w:val="00E12390"/>
    <w:rsid w:val="00E126C4"/>
    <w:rsid w:val="00E126D5"/>
    <w:rsid w:val="00E12851"/>
    <w:rsid w:val="00E129C7"/>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B86"/>
    <w:rsid w:val="00E14C4A"/>
    <w:rsid w:val="00E14C91"/>
    <w:rsid w:val="00E15173"/>
    <w:rsid w:val="00E1562D"/>
    <w:rsid w:val="00E1598D"/>
    <w:rsid w:val="00E159AC"/>
    <w:rsid w:val="00E15EDD"/>
    <w:rsid w:val="00E16030"/>
    <w:rsid w:val="00E16115"/>
    <w:rsid w:val="00E163CF"/>
    <w:rsid w:val="00E16658"/>
    <w:rsid w:val="00E166C0"/>
    <w:rsid w:val="00E16862"/>
    <w:rsid w:val="00E16868"/>
    <w:rsid w:val="00E16869"/>
    <w:rsid w:val="00E16D8A"/>
    <w:rsid w:val="00E16E34"/>
    <w:rsid w:val="00E16EEE"/>
    <w:rsid w:val="00E173C1"/>
    <w:rsid w:val="00E17990"/>
    <w:rsid w:val="00E17C3D"/>
    <w:rsid w:val="00E17E53"/>
    <w:rsid w:val="00E20089"/>
    <w:rsid w:val="00E20238"/>
    <w:rsid w:val="00E202AB"/>
    <w:rsid w:val="00E20394"/>
    <w:rsid w:val="00E20439"/>
    <w:rsid w:val="00E2048E"/>
    <w:rsid w:val="00E204F9"/>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DA2"/>
    <w:rsid w:val="00E22FEC"/>
    <w:rsid w:val="00E2326C"/>
    <w:rsid w:val="00E233C7"/>
    <w:rsid w:val="00E233D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0DB"/>
    <w:rsid w:val="00E3018C"/>
    <w:rsid w:val="00E301BE"/>
    <w:rsid w:val="00E3071A"/>
    <w:rsid w:val="00E307DD"/>
    <w:rsid w:val="00E3084D"/>
    <w:rsid w:val="00E30867"/>
    <w:rsid w:val="00E30890"/>
    <w:rsid w:val="00E309DB"/>
    <w:rsid w:val="00E30A35"/>
    <w:rsid w:val="00E30B56"/>
    <w:rsid w:val="00E30CCD"/>
    <w:rsid w:val="00E30D14"/>
    <w:rsid w:val="00E30F5C"/>
    <w:rsid w:val="00E3112D"/>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8F1"/>
    <w:rsid w:val="00E32B0C"/>
    <w:rsid w:val="00E32BBD"/>
    <w:rsid w:val="00E32C82"/>
    <w:rsid w:val="00E32EC7"/>
    <w:rsid w:val="00E33065"/>
    <w:rsid w:val="00E330D5"/>
    <w:rsid w:val="00E33237"/>
    <w:rsid w:val="00E333F7"/>
    <w:rsid w:val="00E335F7"/>
    <w:rsid w:val="00E3361C"/>
    <w:rsid w:val="00E33745"/>
    <w:rsid w:val="00E3409A"/>
    <w:rsid w:val="00E34475"/>
    <w:rsid w:val="00E3448C"/>
    <w:rsid w:val="00E347A5"/>
    <w:rsid w:val="00E34DFA"/>
    <w:rsid w:val="00E34EFF"/>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A7"/>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5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4D4"/>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16"/>
    <w:rsid w:val="00E52F5A"/>
    <w:rsid w:val="00E53067"/>
    <w:rsid w:val="00E5332F"/>
    <w:rsid w:val="00E533A1"/>
    <w:rsid w:val="00E5341E"/>
    <w:rsid w:val="00E5358C"/>
    <w:rsid w:val="00E53624"/>
    <w:rsid w:val="00E536AF"/>
    <w:rsid w:val="00E538FA"/>
    <w:rsid w:val="00E53BDB"/>
    <w:rsid w:val="00E53C8C"/>
    <w:rsid w:val="00E53E1A"/>
    <w:rsid w:val="00E53E9C"/>
    <w:rsid w:val="00E542C9"/>
    <w:rsid w:val="00E54308"/>
    <w:rsid w:val="00E54498"/>
    <w:rsid w:val="00E5456F"/>
    <w:rsid w:val="00E5468D"/>
    <w:rsid w:val="00E546B4"/>
    <w:rsid w:val="00E54756"/>
    <w:rsid w:val="00E54809"/>
    <w:rsid w:val="00E54A9B"/>
    <w:rsid w:val="00E54B22"/>
    <w:rsid w:val="00E54BA1"/>
    <w:rsid w:val="00E54E0A"/>
    <w:rsid w:val="00E55056"/>
    <w:rsid w:val="00E55079"/>
    <w:rsid w:val="00E5533F"/>
    <w:rsid w:val="00E554BE"/>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A9F"/>
    <w:rsid w:val="00E62B42"/>
    <w:rsid w:val="00E62BF9"/>
    <w:rsid w:val="00E62D79"/>
    <w:rsid w:val="00E62DC7"/>
    <w:rsid w:val="00E6312E"/>
    <w:rsid w:val="00E634C5"/>
    <w:rsid w:val="00E63512"/>
    <w:rsid w:val="00E63699"/>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577"/>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33"/>
    <w:rsid w:val="00E71B5E"/>
    <w:rsid w:val="00E71E58"/>
    <w:rsid w:val="00E71F09"/>
    <w:rsid w:val="00E72209"/>
    <w:rsid w:val="00E7227C"/>
    <w:rsid w:val="00E728FE"/>
    <w:rsid w:val="00E72F88"/>
    <w:rsid w:val="00E7334E"/>
    <w:rsid w:val="00E73637"/>
    <w:rsid w:val="00E7366C"/>
    <w:rsid w:val="00E738C6"/>
    <w:rsid w:val="00E739D4"/>
    <w:rsid w:val="00E73A47"/>
    <w:rsid w:val="00E73BA1"/>
    <w:rsid w:val="00E73C20"/>
    <w:rsid w:val="00E73EC9"/>
    <w:rsid w:val="00E740A1"/>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1C2"/>
    <w:rsid w:val="00E77248"/>
    <w:rsid w:val="00E77435"/>
    <w:rsid w:val="00E7747E"/>
    <w:rsid w:val="00E774EA"/>
    <w:rsid w:val="00E77521"/>
    <w:rsid w:val="00E77601"/>
    <w:rsid w:val="00E776BC"/>
    <w:rsid w:val="00E777D8"/>
    <w:rsid w:val="00E77821"/>
    <w:rsid w:val="00E7795D"/>
    <w:rsid w:val="00E77AF5"/>
    <w:rsid w:val="00E77D78"/>
    <w:rsid w:val="00E77EDC"/>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DC"/>
    <w:rsid w:val="00E83A5E"/>
    <w:rsid w:val="00E83A8C"/>
    <w:rsid w:val="00E83C69"/>
    <w:rsid w:val="00E83D41"/>
    <w:rsid w:val="00E83DC5"/>
    <w:rsid w:val="00E83EEB"/>
    <w:rsid w:val="00E83F82"/>
    <w:rsid w:val="00E84114"/>
    <w:rsid w:val="00E841A5"/>
    <w:rsid w:val="00E8431B"/>
    <w:rsid w:val="00E8439A"/>
    <w:rsid w:val="00E8492C"/>
    <w:rsid w:val="00E84B4C"/>
    <w:rsid w:val="00E84CF5"/>
    <w:rsid w:val="00E84D2B"/>
    <w:rsid w:val="00E8506A"/>
    <w:rsid w:val="00E850A9"/>
    <w:rsid w:val="00E85376"/>
    <w:rsid w:val="00E853FC"/>
    <w:rsid w:val="00E85910"/>
    <w:rsid w:val="00E85A25"/>
    <w:rsid w:val="00E85ABB"/>
    <w:rsid w:val="00E85C65"/>
    <w:rsid w:val="00E85E24"/>
    <w:rsid w:val="00E85F28"/>
    <w:rsid w:val="00E86246"/>
    <w:rsid w:val="00E8648E"/>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C41"/>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3C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0F4"/>
    <w:rsid w:val="00E9461A"/>
    <w:rsid w:val="00E94726"/>
    <w:rsid w:val="00E94786"/>
    <w:rsid w:val="00E94861"/>
    <w:rsid w:val="00E949D8"/>
    <w:rsid w:val="00E949DB"/>
    <w:rsid w:val="00E94AF7"/>
    <w:rsid w:val="00E95401"/>
    <w:rsid w:val="00E956C4"/>
    <w:rsid w:val="00E95B1C"/>
    <w:rsid w:val="00E95BA3"/>
    <w:rsid w:val="00E95E85"/>
    <w:rsid w:val="00E9629C"/>
    <w:rsid w:val="00E962AA"/>
    <w:rsid w:val="00E964AA"/>
    <w:rsid w:val="00E96719"/>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33"/>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CB0"/>
    <w:rsid w:val="00EA2F8C"/>
    <w:rsid w:val="00EA3110"/>
    <w:rsid w:val="00EA32C4"/>
    <w:rsid w:val="00EA339C"/>
    <w:rsid w:val="00EA33C8"/>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5D0"/>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384"/>
    <w:rsid w:val="00EB569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4C"/>
    <w:rsid w:val="00EC1993"/>
    <w:rsid w:val="00EC19AE"/>
    <w:rsid w:val="00EC1EE6"/>
    <w:rsid w:val="00EC1F24"/>
    <w:rsid w:val="00EC2123"/>
    <w:rsid w:val="00EC2364"/>
    <w:rsid w:val="00EC23AF"/>
    <w:rsid w:val="00EC25B7"/>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A35"/>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AA1"/>
    <w:rsid w:val="00ED2DCB"/>
    <w:rsid w:val="00ED3131"/>
    <w:rsid w:val="00ED34D6"/>
    <w:rsid w:val="00ED3555"/>
    <w:rsid w:val="00ED356E"/>
    <w:rsid w:val="00ED386C"/>
    <w:rsid w:val="00ED388D"/>
    <w:rsid w:val="00ED3F2C"/>
    <w:rsid w:val="00ED40C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83"/>
    <w:rsid w:val="00ED67AC"/>
    <w:rsid w:val="00ED67D5"/>
    <w:rsid w:val="00ED68E4"/>
    <w:rsid w:val="00ED6A48"/>
    <w:rsid w:val="00ED6C31"/>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AC"/>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C8"/>
    <w:rsid w:val="00EE4A17"/>
    <w:rsid w:val="00EE4A2C"/>
    <w:rsid w:val="00EE4A33"/>
    <w:rsid w:val="00EE4C46"/>
    <w:rsid w:val="00EE4CA5"/>
    <w:rsid w:val="00EE4E37"/>
    <w:rsid w:val="00EE52B7"/>
    <w:rsid w:val="00EE52BF"/>
    <w:rsid w:val="00EE534C"/>
    <w:rsid w:val="00EE5677"/>
    <w:rsid w:val="00EE5806"/>
    <w:rsid w:val="00EE59B0"/>
    <w:rsid w:val="00EE5B34"/>
    <w:rsid w:val="00EE5BAF"/>
    <w:rsid w:val="00EE5EAF"/>
    <w:rsid w:val="00EE6104"/>
    <w:rsid w:val="00EE6500"/>
    <w:rsid w:val="00EE6984"/>
    <w:rsid w:val="00EE69A4"/>
    <w:rsid w:val="00EE6C8E"/>
    <w:rsid w:val="00EE71D1"/>
    <w:rsid w:val="00EE7277"/>
    <w:rsid w:val="00EE758B"/>
    <w:rsid w:val="00EE7804"/>
    <w:rsid w:val="00EE78C0"/>
    <w:rsid w:val="00EE7A4F"/>
    <w:rsid w:val="00EE7C07"/>
    <w:rsid w:val="00EE7D09"/>
    <w:rsid w:val="00EE7D7C"/>
    <w:rsid w:val="00EE7EE6"/>
    <w:rsid w:val="00EF04DF"/>
    <w:rsid w:val="00EF0539"/>
    <w:rsid w:val="00EF0559"/>
    <w:rsid w:val="00EF086C"/>
    <w:rsid w:val="00EF098E"/>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777"/>
    <w:rsid w:val="00EF2956"/>
    <w:rsid w:val="00EF2EEA"/>
    <w:rsid w:val="00EF2FF5"/>
    <w:rsid w:val="00EF32EF"/>
    <w:rsid w:val="00EF3487"/>
    <w:rsid w:val="00EF355A"/>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5D4E"/>
    <w:rsid w:val="00EF61A4"/>
    <w:rsid w:val="00EF63E3"/>
    <w:rsid w:val="00EF6455"/>
    <w:rsid w:val="00EF68A7"/>
    <w:rsid w:val="00EF6A6B"/>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11"/>
    <w:rsid w:val="00F03A2D"/>
    <w:rsid w:val="00F03B04"/>
    <w:rsid w:val="00F03B46"/>
    <w:rsid w:val="00F03CA0"/>
    <w:rsid w:val="00F03CEB"/>
    <w:rsid w:val="00F03F20"/>
    <w:rsid w:val="00F040AE"/>
    <w:rsid w:val="00F0424C"/>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5E9E"/>
    <w:rsid w:val="00F06199"/>
    <w:rsid w:val="00F06919"/>
    <w:rsid w:val="00F06A73"/>
    <w:rsid w:val="00F06B95"/>
    <w:rsid w:val="00F06DA4"/>
    <w:rsid w:val="00F06EEB"/>
    <w:rsid w:val="00F075D9"/>
    <w:rsid w:val="00F07D4F"/>
    <w:rsid w:val="00F07DC2"/>
    <w:rsid w:val="00F07F24"/>
    <w:rsid w:val="00F07F33"/>
    <w:rsid w:val="00F10609"/>
    <w:rsid w:val="00F10634"/>
    <w:rsid w:val="00F107E6"/>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AA"/>
    <w:rsid w:val="00F166E0"/>
    <w:rsid w:val="00F168B5"/>
    <w:rsid w:val="00F16B81"/>
    <w:rsid w:val="00F16D7D"/>
    <w:rsid w:val="00F16D83"/>
    <w:rsid w:val="00F170C4"/>
    <w:rsid w:val="00F170FA"/>
    <w:rsid w:val="00F17208"/>
    <w:rsid w:val="00F17223"/>
    <w:rsid w:val="00F17459"/>
    <w:rsid w:val="00F176A5"/>
    <w:rsid w:val="00F176C2"/>
    <w:rsid w:val="00F17AB4"/>
    <w:rsid w:val="00F17DD5"/>
    <w:rsid w:val="00F17DD9"/>
    <w:rsid w:val="00F20577"/>
    <w:rsid w:val="00F205EC"/>
    <w:rsid w:val="00F20B8E"/>
    <w:rsid w:val="00F20D0A"/>
    <w:rsid w:val="00F20E19"/>
    <w:rsid w:val="00F213A2"/>
    <w:rsid w:val="00F214D2"/>
    <w:rsid w:val="00F2184B"/>
    <w:rsid w:val="00F218CD"/>
    <w:rsid w:val="00F21AD9"/>
    <w:rsid w:val="00F21B36"/>
    <w:rsid w:val="00F21E35"/>
    <w:rsid w:val="00F21EDD"/>
    <w:rsid w:val="00F22402"/>
    <w:rsid w:val="00F22431"/>
    <w:rsid w:val="00F22599"/>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B78"/>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5E2"/>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6F61"/>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CC2"/>
    <w:rsid w:val="00F42D65"/>
    <w:rsid w:val="00F42F41"/>
    <w:rsid w:val="00F42F6E"/>
    <w:rsid w:val="00F430AE"/>
    <w:rsid w:val="00F432F0"/>
    <w:rsid w:val="00F4356D"/>
    <w:rsid w:val="00F43581"/>
    <w:rsid w:val="00F435F9"/>
    <w:rsid w:val="00F43650"/>
    <w:rsid w:val="00F436EF"/>
    <w:rsid w:val="00F43A56"/>
    <w:rsid w:val="00F43BBE"/>
    <w:rsid w:val="00F43D3F"/>
    <w:rsid w:val="00F44172"/>
    <w:rsid w:val="00F44521"/>
    <w:rsid w:val="00F445DC"/>
    <w:rsid w:val="00F445FB"/>
    <w:rsid w:val="00F447F0"/>
    <w:rsid w:val="00F44818"/>
    <w:rsid w:val="00F44C27"/>
    <w:rsid w:val="00F44CD6"/>
    <w:rsid w:val="00F44D4F"/>
    <w:rsid w:val="00F44F84"/>
    <w:rsid w:val="00F4528E"/>
    <w:rsid w:val="00F454A8"/>
    <w:rsid w:val="00F454C0"/>
    <w:rsid w:val="00F45B1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B3B"/>
    <w:rsid w:val="00F47C76"/>
    <w:rsid w:val="00F47DA7"/>
    <w:rsid w:val="00F47EE0"/>
    <w:rsid w:val="00F47F65"/>
    <w:rsid w:val="00F500DE"/>
    <w:rsid w:val="00F50264"/>
    <w:rsid w:val="00F50293"/>
    <w:rsid w:val="00F50CB4"/>
    <w:rsid w:val="00F50D1E"/>
    <w:rsid w:val="00F5116C"/>
    <w:rsid w:val="00F513CD"/>
    <w:rsid w:val="00F51569"/>
    <w:rsid w:val="00F515D2"/>
    <w:rsid w:val="00F51915"/>
    <w:rsid w:val="00F51B80"/>
    <w:rsid w:val="00F51B96"/>
    <w:rsid w:val="00F52130"/>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2B"/>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69D"/>
    <w:rsid w:val="00F607BC"/>
    <w:rsid w:val="00F60920"/>
    <w:rsid w:val="00F60D10"/>
    <w:rsid w:val="00F60D79"/>
    <w:rsid w:val="00F60DAD"/>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16E"/>
    <w:rsid w:val="00F633F1"/>
    <w:rsid w:val="00F6349F"/>
    <w:rsid w:val="00F635F9"/>
    <w:rsid w:val="00F6369D"/>
    <w:rsid w:val="00F63BCF"/>
    <w:rsid w:val="00F63D75"/>
    <w:rsid w:val="00F63DF6"/>
    <w:rsid w:val="00F646B6"/>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4BE"/>
    <w:rsid w:val="00F66ED4"/>
    <w:rsid w:val="00F66FB8"/>
    <w:rsid w:val="00F670C8"/>
    <w:rsid w:val="00F6710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1A55"/>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5E"/>
    <w:rsid w:val="00F743D0"/>
    <w:rsid w:val="00F7448A"/>
    <w:rsid w:val="00F7473A"/>
    <w:rsid w:val="00F747BE"/>
    <w:rsid w:val="00F749BA"/>
    <w:rsid w:val="00F74EFA"/>
    <w:rsid w:val="00F74FD2"/>
    <w:rsid w:val="00F756D9"/>
    <w:rsid w:val="00F757D2"/>
    <w:rsid w:val="00F759C3"/>
    <w:rsid w:val="00F75DBB"/>
    <w:rsid w:val="00F76182"/>
    <w:rsid w:val="00F762BC"/>
    <w:rsid w:val="00F76572"/>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0CFF"/>
    <w:rsid w:val="00F80EB4"/>
    <w:rsid w:val="00F811D4"/>
    <w:rsid w:val="00F811DC"/>
    <w:rsid w:val="00F811DF"/>
    <w:rsid w:val="00F811F3"/>
    <w:rsid w:val="00F814C5"/>
    <w:rsid w:val="00F816C7"/>
    <w:rsid w:val="00F818F5"/>
    <w:rsid w:val="00F819E8"/>
    <w:rsid w:val="00F81A00"/>
    <w:rsid w:val="00F81C01"/>
    <w:rsid w:val="00F81C75"/>
    <w:rsid w:val="00F81DE1"/>
    <w:rsid w:val="00F81E1A"/>
    <w:rsid w:val="00F82160"/>
    <w:rsid w:val="00F821B1"/>
    <w:rsid w:val="00F822EB"/>
    <w:rsid w:val="00F826F3"/>
    <w:rsid w:val="00F82788"/>
    <w:rsid w:val="00F82807"/>
    <w:rsid w:val="00F82DFD"/>
    <w:rsid w:val="00F82E66"/>
    <w:rsid w:val="00F82EE8"/>
    <w:rsid w:val="00F82F6B"/>
    <w:rsid w:val="00F831A1"/>
    <w:rsid w:val="00F83620"/>
    <w:rsid w:val="00F83A91"/>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002"/>
    <w:rsid w:val="00F852AF"/>
    <w:rsid w:val="00F8539A"/>
    <w:rsid w:val="00F85514"/>
    <w:rsid w:val="00F8574D"/>
    <w:rsid w:val="00F858FB"/>
    <w:rsid w:val="00F85DC9"/>
    <w:rsid w:val="00F85F1E"/>
    <w:rsid w:val="00F85FED"/>
    <w:rsid w:val="00F860AE"/>
    <w:rsid w:val="00F861F4"/>
    <w:rsid w:val="00F86270"/>
    <w:rsid w:val="00F862B1"/>
    <w:rsid w:val="00F8636E"/>
    <w:rsid w:val="00F86656"/>
    <w:rsid w:val="00F86837"/>
    <w:rsid w:val="00F86973"/>
    <w:rsid w:val="00F86A60"/>
    <w:rsid w:val="00F86AD2"/>
    <w:rsid w:val="00F86AF7"/>
    <w:rsid w:val="00F86C85"/>
    <w:rsid w:val="00F86E66"/>
    <w:rsid w:val="00F8750C"/>
    <w:rsid w:val="00F87590"/>
    <w:rsid w:val="00F875DF"/>
    <w:rsid w:val="00F875E0"/>
    <w:rsid w:val="00F87722"/>
    <w:rsid w:val="00F878B7"/>
    <w:rsid w:val="00F878BA"/>
    <w:rsid w:val="00F87B05"/>
    <w:rsid w:val="00F87ED9"/>
    <w:rsid w:val="00F9025B"/>
    <w:rsid w:val="00F9094D"/>
    <w:rsid w:val="00F90952"/>
    <w:rsid w:val="00F90B92"/>
    <w:rsid w:val="00F9105A"/>
    <w:rsid w:val="00F91315"/>
    <w:rsid w:val="00F914FA"/>
    <w:rsid w:val="00F9159D"/>
    <w:rsid w:val="00F917D3"/>
    <w:rsid w:val="00F918F5"/>
    <w:rsid w:val="00F91A25"/>
    <w:rsid w:val="00F91BFC"/>
    <w:rsid w:val="00F91D45"/>
    <w:rsid w:val="00F91F72"/>
    <w:rsid w:val="00F923AD"/>
    <w:rsid w:val="00F9257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D67"/>
    <w:rsid w:val="00F96E12"/>
    <w:rsid w:val="00F96FD4"/>
    <w:rsid w:val="00F9707B"/>
    <w:rsid w:val="00F971C5"/>
    <w:rsid w:val="00F97256"/>
    <w:rsid w:val="00F9765B"/>
    <w:rsid w:val="00F97765"/>
    <w:rsid w:val="00F9787F"/>
    <w:rsid w:val="00F97953"/>
    <w:rsid w:val="00F97AE2"/>
    <w:rsid w:val="00F97C3B"/>
    <w:rsid w:val="00F97F05"/>
    <w:rsid w:val="00FA04E5"/>
    <w:rsid w:val="00FA0CFA"/>
    <w:rsid w:val="00FA10C2"/>
    <w:rsid w:val="00FA127F"/>
    <w:rsid w:val="00FA13FA"/>
    <w:rsid w:val="00FA16E6"/>
    <w:rsid w:val="00FA181C"/>
    <w:rsid w:val="00FA196E"/>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3DD"/>
    <w:rsid w:val="00FA386C"/>
    <w:rsid w:val="00FA388F"/>
    <w:rsid w:val="00FA39DD"/>
    <w:rsid w:val="00FA3CB5"/>
    <w:rsid w:val="00FA3CDB"/>
    <w:rsid w:val="00FA4025"/>
    <w:rsid w:val="00FA4239"/>
    <w:rsid w:val="00FA4306"/>
    <w:rsid w:val="00FA4327"/>
    <w:rsid w:val="00FA43DB"/>
    <w:rsid w:val="00FA445F"/>
    <w:rsid w:val="00FA45D1"/>
    <w:rsid w:val="00FA465A"/>
    <w:rsid w:val="00FA46F9"/>
    <w:rsid w:val="00FA474B"/>
    <w:rsid w:val="00FA4B87"/>
    <w:rsid w:val="00FA4BAB"/>
    <w:rsid w:val="00FA4E8D"/>
    <w:rsid w:val="00FA4FE2"/>
    <w:rsid w:val="00FA53E3"/>
    <w:rsid w:val="00FA580D"/>
    <w:rsid w:val="00FA5D4E"/>
    <w:rsid w:val="00FA5F91"/>
    <w:rsid w:val="00FA6163"/>
    <w:rsid w:val="00FA633B"/>
    <w:rsid w:val="00FA659E"/>
    <w:rsid w:val="00FA664D"/>
    <w:rsid w:val="00FA6688"/>
    <w:rsid w:val="00FA6A53"/>
    <w:rsid w:val="00FA6AE5"/>
    <w:rsid w:val="00FA6C36"/>
    <w:rsid w:val="00FA6CFB"/>
    <w:rsid w:val="00FA6EF1"/>
    <w:rsid w:val="00FA7247"/>
    <w:rsid w:val="00FA7516"/>
    <w:rsid w:val="00FA7871"/>
    <w:rsid w:val="00FA7AD4"/>
    <w:rsid w:val="00FA7BB8"/>
    <w:rsid w:val="00FA7CB1"/>
    <w:rsid w:val="00FA7DEF"/>
    <w:rsid w:val="00FB03B6"/>
    <w:rsid w:val="00FB063B"/>
    <w:rsid w:val="00FB063E"/>
    <w:rsid w:val="00FB06ED"/>
    <w:rsid w:val="00FB0749"/>
    <w:rsid w:val="00FB0A44"/>
    <w:rsid w:val="00FB0A96"/>
    <w:rsid w:val="00FB0C75"/>
    <w:rsid w:val="00FB0DD7"/>
    <w:rsid w:val="00FB0DE2"/>
    <w:rsid w:val="00FB0EBF"/>
    <w:rsid w:val="00FB103E"/>
    <w:rsid w:val="00FB11AF"/>
    <w:rsid w:val="00FB11E9"/>
    <w:rsid w:val="00FB14ED"/>
    <w:rsid w:val="00FB1537"/>
    <w:rsid w:val="00FB1A20"/>
    <w:rsid w:val="00FB1BBE"/>
    <w:rsid w:val="00FB1C91"/>
    <w:rsid w:val="00FB1C98"/>
    <w:rsid w:val="00FB1CB3"/>
    <w:rsid w:val="00FB1E07"/>
    <w:rsid w:val="00FB21AF"/>
    <w:rsid w:val="00FB2262"/>
    <w:rsid w:val="00FB2290"/>
    <w:rsid w:val="00FB2303"/>
    <w:rsid w:val="00FB231B"/>
    <w:rsid w:val="00FB238B"/>
    <w:rsid w:val="00FB23DB"/>
    <w:rsid w:val="00FB24A7"/>
    <w:rsid w:val="00FB24FE"/>
    <w:rsid w:val="00FB2665"/>
    <w:rsid w:val="00FB29E0"/>
    <w:rsid w:val="00FB2AEE"/>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A91"/>
    <w:rsid w:val="00FC2ECF"/>
    <w:rsid w:val="00FC2EF9"/>
    <w:rsid w:val="00FC321A"/>
    <w:rsid w:val="00FC332F"/>
    <w:rsid w:val="00FC33FF"/>
    <w:rsid w:val="00FC3488"/>
    <w:rsid w:val="00FC3617"/>
    <w:rsid w:val="00FC3661"/>
    <w:rsid w:val="00FC375E"/>
    <w:rsid w:val="00FC3A39"/>
    <w:rsid w:val="00FC3AEC"/>
    <w:rsid w:val="00FC3FBC"/>
    <w:rsid w:val="00FC4A36"/>
    <w:rsid w:val="00FC4AFD"/>
    <w:rsid w:val="00FC4BBC"/>
    <w:rsid w:val="00FC4C0C"/>
    <w:rsid w:val="00FC512C"/>
    <w:rsid w:val="00FC5197"/>
    <w:rsid w:val="00FC5321"/>
    <w:rsid w:val="00FC554F"/>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983"/>
    <w:rsid w:val="00FD0C03"/>
    <w:rsid w:val="00FD0E27"/>
    <w:rsid w:val="00FD0E2F"/>
    <w:rsid w:val="00FD0ED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2FFF"/>
    <w:rsid w:val="00FD31AA"/>
    <w:rsid w:val="00FD3958"/>
    <w:rsid w:val="00FD39F1"/>
    <w:rsid w:val="00FD411C"/>
    <w:rsid w:val="00FD4239"/>
    <w:rsid w:val="00FD435A"/>
    <w:rsid w:val="00FD45B8"/>
    <w:rsid w:val="00FD4643"/>
    <w:rsid w:val="00FD46C0"/>
    <w:rsid w:val="00FD47B7"/>
    <w:rsid w:val="00FD4C6F"/>
    <w:rsid w:val="00FD4E0F"/>
    <w:rsid w:val="00FD4FA0"/>
    <w:rsid w:val="00FD4FDD"/>
    <w:rsid w:val="00FD5006"/>
    <w:rsid w:val="00FD51EA"/>
    <w:rsid w:val="00FD56D4"/>
    <w:rsid w:val="00FD5982"/>
    <w:rsid w:val="00FD59F8"/>
    <w:rsid w:val="00FD5B63"/>
    <w:rsid w:val="00FD5B91"/>
    <w:rsid w:val="00FD5BD3"/>
    <w:rsid w:val="00FD5D75"/>
    <w:rsid w:val="00FD5D9B"/>
    <w:rsid w:val="00FD63E9"/>
    <w:rsid w:val="00FD649F"/>
    <w:rsid w:val="00FD660F"/>
    <w:rsid w:val="00FD68AD"/>
    <w:rsid w:val="00FD699B"/>
    <w:rsid w:val="00FD6C8A"/>
    <w:rsid w:val="00FD7033"/>
    <w:rsid w:val="00FD7121"/>
    <w:rsid w:val="00FD737E"/>
    <w:rsid w:val="00FD743B"/>
    <w:rsid w:val="00FD75A6"/>
    <w:rsid w:val="00FD7650"/>
    <w:rsid w:val="00FD765F"/>
    <w:rsid w:val="00FD7805"/>
    <w:rsid w:val="00FD7AC8"/>
    <w:rsid w:val="00FD7B88"/>
    <w:rsid w:val="00FD7C8B"/>
    <w:rsid w:val="00FD7DCF"/>
    <w:rsid w:val="00FD7F14"/>
    <w:rsid w:val="00FD7FDF"/>
    <w:rsid w:val="00FE00AA"/>
    <w:rsid w:val="00FE03E4"/>
    <w:rsid w:val="00FE04AB"/>
    <w:rsid w:val="00FE055F"/>
    <w:rsid w:val="00FE0A0C"/>
    <w:rsid w:val="00FE0C0D"/>
    <w:rsid w:val="00FE0D8A"/>
    <w:rsid w:val="00FE0ECE"/>
    <w:rsid w:val="00FE0FCF"/>
    <w:rsid w:val="00FE0FDD"/>
    <w:rsid w:val="00FE0FE5"/>
    <w:rsid w:val="00FE119D"/>
    <w:rsid w:val="00FE151A"/>
    <w:rsid w:val="00FE160A"/>
    <w:rsid w:val="00FE184D"/>
    <w:rsid w:val="00FE184E"/>
    <w:rsid w:val="00FE187B"/>
    <w:rsid w:val="00FE1904"/>
    <w:rsid w:val="00FE1980"/>
    <w:rsid w:val="00FE19E4"/>
    <w:rsid w:val="00FE1D57"/>
    <w:rsid w:val="00FE1F0B"/>
    <w:rsid w:val="00FE20A2"/>
    <w:rsid w:val="00FE2201"/>
    <w:rsid w:val="00FE2392"/>
    <w:rsid w:val="00FE26C1"/>
    <w:rsid w:val="00FE2842"/>
    <w:rsid w:val="00FE2D2A"/>
    <w:rsid w:val="00FE2F7A"/>
    <w:rsid w:val="00FE30B6"/>
    <w:rsid w:val="00FE310F"/>
    <w:rsid w:val="00FE34D7"/>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408"/>
    <w:rsid w:val="00FF0655"/>
    <w:rsid w:val="00FF0690"/>
    <w:rsid w:val="00FF07B3"/>
    <w:rsid w:val="00FF0961"/>
    <w:rsid w:val="00FF09F9"/>
    <w:rsid w:val="00FF0C30"/>
    <w:rsid w:val="00FF0FF0"/>
    <w:rsid w:val="00FF1007"/>
    <w:rsid w:val="00FF122C"/>
    <w:rsid w:val="00FF13B9"/>
    <w:rsid w:val="00FF1842"/>
    <w:rsid w:val="00FF196B"/>
    <w:rsid w:val="00FF1A67"/>
    <w:rsid w:val="00FF1C8A"/>
    <w:rsid w:val="00FF21D2"/>
    <w:rsid w:val="00FF2408"/>
    <w:rsid w:val="00FF25E2"/>
    <w:rsid w:val="00FF2B84"/>
    <w:rsid w:val="00FF313B"/>
    <w:rsid w:val="00FF31A1"/>
    <w:rsid w:val="00FF330F"/>
    <w:rsid w:val="00FF34C8"/>
    <w:rsid w:val="00FF36BD"/>
    <w:rsid w:val="00FF381C"/>
    <w:rsid w:val="00FF3A8F"/>
    <w:rsid w:val="00FF3B13"/>
    <w:rsid w:val="00FF3B76"/>
    <w:rsid w:val="00FF3CCA"/>
    <w:rsid w:val="00FF3CDC"/>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1A9"/>
    <w:rsid w:val="00FF7636"/>
    <w:rsid w:val="00FF765F"/>
    <w:rsid w:val="00FF7989"/>
    <w:rsid w:val="00FF7D03"/>
    <w:rsid w:val="03716D43"/>
    <w:rsid w:val="0696086E"/>
    <w:rsid w:val="06DF5D71"/>
    <w:rsid w:val="0B660C1A"/>
    <w:rsid w:val="0D570056"/>
    <w:rsid w:val="132D4308"/>
    <w:rsid w:val="143916B5"/>
    <w:rsid w:val="1574621E"/>
    <w:rsid w:val="16F413C5"/>
    <w:rsid w:val="17F93E0B"/>
    <w:rsid w:val="1C455CA5"/>
    <w:rsid w:val="1D2C69D2"/>
    <w:rsid w:val="1FB97581"/>
    <w:rsid w:val="20942228"/>
    <w:rsid w:val="21051FC7"/>
    <w:rsid w:val="239E00B4"/>
    <w:rsid w:val="251E74A4"/>
    <w:rsid w:val="27843CE5"/>
    <w:rsid w:val="28325C31"/>
    <w:rsid w:val="28D0572C"/>
    <w:rsid w:val="2D3677C6"/>
    <w:rsid w:val="2E597E80"/>
    <w:rsid w:val="30B33C47"/>
    <w:rsid w:val="31554CFE"/>
    <w:rsid w:val="319F7E19"/>
    <w:rsid w:val="32EB653A"/>
    <w:rsid w:val="33AF4B9A"/>
    <w:rsid w:val="33D62126"/>
    <w:rsid w:val="36A57DFD"/>
    <w:rsid w:val="3BCB6780"/>
    <w:rsid w:val="3C8F4D3D"/>
    <w:rsid w:val="3E890739"/>
    <w:rsid w:val="40E85247"/>
    <w:rsid w:val="426A3716"/>
    <w:rsid w:val="42994437"/>
    <w:rsid w:val="42CD0A98"/>
    <w:rsid w:val="431A0C09"/>
    <w:rsid w:val="43664D60"/>
    <w:rsid w:val="447339C1"/>
    <w:rsid w:val="44C30477"/>
    <w:rsid w:val="453E18DA"/>
    <w:rsid w:val="480E2158"/>
    <w:rsid w:val="4B65373A"/>
    <w:rsid w:val="4D00163A"/>
    <w:rsid w:val="4F0F5BE3"/>
    <w:rsid w:val="500D4533"/>
    <w:rsid w:val="51682D3F"/>
    <w:rsid w:val="52422029"/>
    <w:rsid w:val="55040901"/>
    <w:rsid w:val="56DF05DE"/>
    <w:rsid w:val="57FC6189"/>
    <w:rsid w:val="5F073306"/>
    <w:rsid w:val="5F5F73B9"/>
    <w:rsid w:val="620E08AB"/>
    <w:rsid w:val="673646AF"/>
    <w:rsid w:val="68246FDD"/>
    <w:rsid w:val="6838144E"/>
    <w:rsid w:val="68AA7398"/>
    <w:rsid w:val="68F93997"/>
    <w:rsid w:val="6AE35C5B"/>
    <w:rsid w:val="6C97799E"/>
    <w:rsid w:val="6F0357BE"/>
    <w:rsid w:val="742C597A"/>
    <w:rsid w:val="7C777A22"/>
    <w:rsid w:val="F7FF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6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4"/>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6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7"/>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1">
    <w:name w:val="Default Paragraph Font"/>
    <w:semiHidden/>
    <w:unhideWhenUsed/>
    <w:qFormat/>
    <w:uiPriority w:val="1"/>
  </w:style>
  <w:style w:type="table" w:default="1" w:styleId="4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link w:val="62"/>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link w:val="270"/>
    <w:qFormat/>
    <w:uiPriority w:val="0"/>
    <w:pPr>
      <w:spacing w:line="480" w:lineRule="auto"/>
    </w:pPr>
    <w:rPr>
      <w:rFonts w:ascii="华文中宋" w:hAnsi="华文中宋" w:eastAsia="华文中宋"/>
      <w:sz w:val="36"/>
      <w:szCs w:val="20"/>
    </w:rPr>
  </w:style>
  <w:style w:type="paragraph" w:styleId="14">
    <w:name w:val="List Bullet"/>
    <w:basedOn w:val="15"/>
    <w:autoRedefine/>
    <w:qFormat/>
    <w:uiPriority w:val="0"/>
    <w:pPr>
      <w:widowControl/>
      <w:tabs>
        <w:tab w:val="left" w:pos="567"/>
        <w:tab w:val="left" w:pos="1080"/>
      </w:tabs>
      <w:spacing w:after="120" w:line="288" w:lineRule="auto"/>
      <w:ind w:left="1080" w:hanging="360"/>
      <w:jc w:val="left"/>
    </w:pPr>
    <w:rPr>
      <w:rFonts w:ascii="Times New Roman" w:hAnsi="Times New Roman"/>
      <w:kern w:val="0"/>
      <w:sz w:val="22"/>
      <w:szCs w:val="20"/>
    </w:rPr>
  </w:style>
  <w:style w:type="paragraph" w:styleId="15">
    <w:name w:val="Body Text"/>
    <w:basedOn w:val="1"/>
    <w:link w:val="59"/>
    <w:qFormat/>
    <w:uiPriority w:val="0"/>
    <w:pPr>
      <w:tabs>
        <w:tab w:val="left" w:pos="567"/>
      </w:tabs>
      <w:spacing w:before="120" w:line="22" w:lineRule="atLeast"/>
    </w:pPr>
    <w:rPr>
      <w:rFonts w:ascii="宋体" w:hAnsi="宋体"/>
      <w:sz w:val="24"/>
    </w:rPr>
  </w:style>
  <w:style w:type="paragraph" w:styleId="16">
    <w:name w:val="Document Map"/>
    <w:basedOn w:val="1"/>
    <w:link w:val="70"/>
    <w:qFormat/>
    <w:uiPriority w:val="0"/>
    <w:pPr>
      <w:shd w:val="clear" w:color="auto" w:fill="000080"/>
    </w:pPr>
  </w:style>
  <w:style w:type="paragraph" w:styleId="17">
    <w:name w:val="annotation text"/>
    <w:basedOn w:val="1"/>
    <w:link w:val="71"/>
    <w:qFormat/>
    <w:uiPriority w:val="99"/>
    <w:pPr>
      <w:jc w:val="left"/>
    </w:pPr>
  </w:style>
  <w:style w:type="paragraph" w:styleId="18">
    <w:name w:val="Body Text 3"/>
    <w:basedOn w:val="1"/>
    <w:link w:val="72"/>
    <w:qFormat/>
    <w:uiPriority w:val="0"/>
    <w:pPr>
      <w:spacing w:after="120"/>
    </w:pPr>
    <w:rPr>
      <w:sz w:val="16"/>
      <w:szCs w:val="16"/>
    </w:rPr>
  </w:style>
  <w:style w:type="paragraph" w:styleId="19">
    <w:name w:val="Closing"/>
    <w:basedOn w:val="1"/>
    <w:next w:val="1"/>
    <w:link w:val="379"/>
    <w:autoRedefine/>
    <w:qFormat/>
    <w:uiPriority w:val="0"/>
    <w:pPr>
      <w:spacing w:line="360" w:lineRule="auto"/>
      <w:ind w:left="100"/>
    </w:pPr>
    <w:rPr>
      <w:rFonts w:ascii="Calibri" w:hAnsi="Calibri"/>
      <w:sz w:val="24"/>
    </w:rPr>
  </w:style>
  <w:style w:type="paragraph" w:styleId="20">
    <w:name w:val="Body Text Indent"/>
    <w:basedOn w:val="1"/>
    <w:link w:val="73"/>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List Bullet 2"/>
    <w:basedOn w:val="1"/>
    <w:autoRedefine/>
    <w:qFormat/>
    <w:uiPriority w:val="0"/>
    <w:pPr>
      <w:widowControl/>
      <w:tabs>
        <w:tab w:val="left" w:pos="720"/>
      </w:tabs>
      <w:spacing w:after="60"/>
      <w:ind w:left="720" w:hanging="360"/>
      <w:jc w:val="left"/>
    </w:pPr>
    <w:rPr>
      <w:kern w:val="0"/>
      <w:szCs w:val="20"/>
    </w:rPr>
  </w:style>
  <w:style w:type="paragraph" w:styleId="24">
    <w:name w:val="toc 5"/>
    <w:basedOn w:val="1"/>
    <w:next w:val="1"/>
    <w:qFormat/>
    <w:uiPriority w:val="39"/>
    <w:pPr>
      <w:ind w:left="1680" w:leftChars="800"/>
    </w:p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hint="eastAsia" w:ascii="宋体" w:hAnsi="Courier New"/>
      <w:szCs w:val="20"/>
    </w:rPr>
  </w:style>
  <w:style w:type="paragraph" w:styleId="27">
    <w:name w:val="toc 8"/>
    <w:basedOn w:val="1"/>
    <w:next w:val="1"/>
    <w:qFormat/>
    <w:uiPriority w:val="39"/>
    <w:pPr>
      <w:ind w:left="2940" w:leftChars="1400"/>
    </w:pPr>
  </w:style>
  <w:style w:type="paragraph" w:styleId="28">
    <w:name w:val="Date"/>
    <w:basedOn w:val="1"/>
    <w:next w:val="1"/>
    <w:link w:val="75"/>
    <w:qFormat/>
    <w:uiPriority w:val="0"/>
    <w:pPr>
      <w:ind w:left="100" w:leftChars="2500"/>
    </w:pPr>
    <w:rPr>
      <w:rFonts w:ascii="仿宋_GB2312" w:hAnsi="宋体" w:eastAsia="仿宋_GB2312"/>
      <w:color w:val="000000"/>
      <w:sz w:val="24"/>
    </w:rPr>
  </w:style>
  <w:style w:type="paragraph" w:styleId="29">
    <w:name w:val="Body Text Indent 2"/>
    <w:basedOn w:val="1"/>
    <w:link w:val="76"/>
    <w:qFormat/>
    <w:uiPriority w:val="0"/>
    <w:pPr>
      <w:ind w:firstLine="480" w:firstLineChars="200"/>
    </w:pPr>
    <w:rPr>
      <w:rFonts w:ascii="仿宋_GB2312" w:eastAsia="仿宋_GB2312"/>
      <w:sz w:val="24"/>
    </w:rPr>
  </w:style>
  <w:style w:type="paragraph" w:styleId="30">
    <w:name w:val="Balloon Text"/>
    <w:basedOn w:val="1"/>
    <w:link w:val="77"/>
    <w:qFormat/>
    <w:uiPriority w:val="0"/>
    <w:rPr>
      <w:sz w:val="18"/>
      <w:szCs w:val="18"/>
    </w:rPr>
  </w:style>
  <w:style w:type="paragraph" w:styleId="31">
    <w:name w:val="footer"/>
    <w:basedOn w:val="1"/>
    <w:link w:val="7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79"/>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39"/>
    <w:pPr>
      <w:ind w:left="1260" w:leftChars="600"/>
    </w:pPr>
  </w:style>
  <w:style w:type="paragraph" w:styleId="35">
    <w:name w:val="Subtitle"/>
    <w:basedOn w:val="1"/>
    <w:next w:val="1"/>
    <w:link w:val="265"/>
    <w:autoRedefine/>
    <w:qFormat/>
    <w:uiPriority w:val="11"/>
    <w:pPr>
      <w:spacing w:before="240" w:after="60" w:line="312" w:lineRule="auto"/>
      <w:jc w:val="center"/>
      <w:outlineLvl w:val="1"/>
    </w:pPr>
    <w:rPr>
      <w:rFonts w:ascii="Calibri Light" w:hAnsi="Calibri Light"/>
      <w:b/>
      <w:bCs/>
      <w:kern w:val="28"/>
      <w:sz w:val="32"/>
      <w:szCs w:val="32"/>
    </w:rPr>
  </w:style>
  <w:style w:type="paragraph" w:styleId="36">
    <w:name w:val="toc 6"/>
    <w:basedOn w:val="1"/>
    <w:next w:val="1"/>
    <w:qFormat/>
    <w:uiPriority w:val="39"/>
    <w:pPr>
      <w:ind w:left="2100" w:leftChars="1000"/>
    </w:pPr>
  </w:style>
  <w:style w:type="paragraph" w:styleId="37">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39"/>
    <w:pPr>
      <w:ind w:left="3360" w:leftChars="1600"/>
    </w:pPr>
  </w:style>
  <w:style w:type="paragraph" w:styleId="40">
    <w:name w:val="Body Text 2"/>
    <w:basedOn w:val="1"/>
    <w:link w:val="266"/>
    <w:autoRedefine/>
    <w:qFormat/>
    <w:uiPriority w:val="0"/>
    <w:pPr>
      <w:spacing w:after="120" w:line="480" w:lineRule="auto"/>
    </w:pPr>
    <w:rPr>
      <w:kern w:val="0"/>
      <w:sz w:val="20"/>
      <w:szCs w:val="20"/>
    </w:rPr>
  </w:style>
  <w:style w:type="paragraph" w:styleId="41">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82"/>
    <w:qFormat/>
    <w:uiPriority w:val="0"/>
    <w:pPr>
      <w:jc w:val="center"/>
      <w:outlineLvl w:val="0"/>
    </w:pPr>
    <w:rPr>
      <w:b/>
      <w:sz w:val="32"/>
      <w:szCs w:val="20"/>
    </w:rPr>
  </w:style>
  <w:style w:type="paragraph" w:styleId="45">
    <w:name w:val="annotation subject"/>
    <w:basedOn w:val="17"/>
    <w:next w:val="17"/>
    <w:link w:val="83"/>
    <w:qFormat/>
    <w:uiPriority w:val="0"/>
    <w:rPr>
      <w:b/>
      <w:bCs/>
    </w:rPr>
  </w:style>
  <w:style w:type="paragraph" w:styleId="46">
    <w:name w:val="Body Text First Indent"/>
    <w:basedOn w:val="15"/>
    <w:link w:val="262"/>
    <w:qFormat/>
    <w:uiPriority w:val="0"/>
    <w:pPr>
      <w:tabs>
        <w:tab w:val="clear" w:pos="567"/>
      </w:tabs>
      <w:spacing w:before="0" w:after="120" w:line="240" w:lineRule="auto"/>
      <w:ind w:firstLine="420" w:firstLineChars="100"/>
    </w:pPr>
    <w:rPr>
      <w:rFonts w:ascii="Times New Roman" w:hAnsi="Times New Roman"/>
      <w:sz w:val="21"/>
    </w:rPr>
  </w:style>
  <w:style w:type="paragraph" w:styleId="47">
    <w:name w:val="Body Text First Indent 2"/>
    <w:basedOn w:val="20"/>
    <w:link w:val="84"/>
    <w:qFormat/>
    <w:uiPriority w:val="99"/>
    <w:pPr>
      <w:spacing w:after="120" w:line="480" w:lineRule="exact"/>
      <w:ind w:left="420" w:leftChars="200" w:firstLine="420" w:firstLineChars="200"/>
    </w:pPr>
    <w:rPr>
      <w:szCs w:val="20"/>
    </w:rPr>
  </w:style>
  <w:style w:type="table" w:styleId="49">
    <w:name w:val="Table Grid"/>
    <w:basedOn w:val="4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Medium Grid 1 Accent 2"/>
    <w:basedOn w:val="48"/>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2">
    <w:name w:val="Strong"/>
    <w:qFormat/>
    <w:uiPriority w:val="22"/>
    <w:rPr>
      <w:b/>
      <w:bCs/>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qFormat/>
    <w:uiPriority w:val="0"/>
    <w:rPr>
      <w:color w:val="CC0033"/>
    </w:rPr>
  </w:style>
  <w:style w:type="character" w:styleId="56">
    <w:name w:val="Hyperlink"/>
    <w:qFormat/>
    <w:uiPriority w:val="99"/>
    <w:rPr>
      <w:color w:val="0000FF"/>
      <w:u w:val="single"/>
    </w:rPr>
  </w:style>
  <w:style w:type="character" w:styleId="57">
    <w:name w:val="annotation reference"/>
    <w:qFormat/>
    <w:uiPriority w:val="99"/>
    <w:rPr>
      <w:sz w:val="21"/>
      <w:szCs w:val="21"/>
    </w:rPr>
  </w:style>
  <w:style w:type="character" w:styleId="58">
    <w:name w:val="HTML Cite"/>
    <w:qFormat/>
    <w:uiPriority w:val="0"/>
    <w:rPr>
      <w:i/>
      <w:iCs/>
    </w:rPr>
  </w:style>
  <w:style w:type="character" w:customStyle="1" w:styleId="59">
    <w:name w:val="正文文本 Char"/>
    <w:link w:val="15"/>
    <w:qFormat/>
    <w:uiPriority w:val="0"/>
    <w:rPr>
      <w:rFonts w:ascii="宋体" w:hAnsi="宋体"/>
      <w:kern w:val="2"/>
      <w:sz w:val="24"/>
      <w:szCs w:val="24"/>
    </w:rPr>
  </w:style>
  <w:style w:type="character" w:customStyle="1" w:styleId="60">
    <w:name w:val="标题 1 Char"/>
    <w:link w:val="2"/>
    <w:qFormat/>
    <w:uiPriority w:val="0"/>
    <w:rPr>
      <w:rFonts w:ascii="宋体"/>
      <w:b/>
      <w:kern w:val="44"/>
      <w:sz w:val="32"/>
    </w:rPr>
  </w:style>
  <w:style w:type="character" w:customStyle="1" w:styleId="61">
    <w:name w:val="标题 2 Char1"/>
    <w:link w:val="3"/>
    <w:qFormat/>
    <w:uiPriority w:val="0"/>
    <w:rPr>
      <w:rFonts w:ascii="Arial" w:hAnsi="Arial" w:eastAsia="黑体"/>
      <w:b/>
      <w:sz w:val="30"/>
      <w:lang w:val="en-US" w:eastAsia="zh-CN" w:bidi="ar-SA"/>
    </w:rPr>
  </w:style>
  <w:style w:type="character" w:customStyle="1" w:styleId="62">
    <w:name w:val="正文缩进 Char1"/>
    <w:link w:val="4"/>
    <w:qFormat/>
    <w:uiPriority w:val="0"/>
    <w:rPr>
      <w:rFonts w:ascii="宋体" w:eastAsia="宋体"/>
      <w:kern w:val="2"/>
      <w:sz w:val="24"/>
      <w:szCs w:val="24"/>
      <w:lang w:val="en-US" w:eastAsia="zh-CN" w:bidi="ar-SA"/>
    </w:rPr>
  </w:style>
  <w:style w:type="character" w:customStyle="1" w:styleId="63">
    <w:name w:val="标题 3 Char1"/>
    <w:link w:val="5"/>
    <w:qFormat/>
    <w:uiPriority w:val="0"/>
    <w:rPr>
      <w:rFonts w:ascii="宋体" w:eastAsia="宋体"/>
      <w:b/>
      <w:sz w:val="24"/>
      <w:u w:val="single"/>
      <w:lang w:val="en-US" w:eastAsia="zh-CN" w:bidi="ar-SA"/>
    </w:rPr>
  </w:style>
  <w:style w:type="character" w:customStyle="1" w:styleId="64">
    <w:name w:val="标题 4 Char"/>
    <w:link w:val="6"/>
    <w:qFormat/>
    <w:uiPriority w:val="0"/>
    <w:rPr>
      <w:sz w:val="24"/>
    </w:rPr>
  </w:style>
  <w:style w:type="character" w:customStyle="1" w:styleId="65">
    <w:name w:val="标题 5 Char"/>
    <w:link w:val="7"/>
    <w:qFormat/>
    <w:uiPriority w:val="0"/>
    <w:rPr>
      <w:b/>
      <w:sz w:val="28"/>
    </w:rPr>
  </w:style>
  <w:style w:type="character" w:customStyle="1" w:styleId="66">
    <w:name w:val="标题 6 Char"/>
    <w:link w:val="8"/>
    <w:qFormat/>
    <w:uiPriority w:val="0"/>
    <w:rPr>
      <w:rFonts w:ascii="Arial" w:hAnsi="Arial" w:eastAsia="黑体"/>
      <w:b/>
      <w:sz w:val="24"/>
    </w:rPr>
  </w:style>
  <w:style w:type="character" w:customStyle="1" w:styleId="67">
    <w:name w:val="标题 7 Char"/>
    <w:link w:val="9"/>
    <w:qFormat/>
    <w:uiPriority w:val="0"/>
    <w:rPr>
      <w:b/>
      <w:sz w:val="24"/>
    </w:rPr>
  </w:style>
  <w:style w:type="character" w:customStyle="1" w:styleId="68">
    <w:name w:val="标题 8 Char"/>
    <w:link w:val="10"/>
    <w:qFormat/>
    <w:uiPriority w:val="0"/>
    <w:rPr>
      <w:rFonts w:ascii="Arial" w:hAnsi="Arial" w:eastAsia="黑体"/>
      <w:sz w:val="24"/>
    </w:rPr>
  </w:style>
  <w:style w:type="character" w:customStyle="1" w:styleId="69">
    <w:name w:val="标题 9 Char"/>
    <w:link w:val="11"/>
    <w:qFormat/>
    <w:uiPriority w:val="0"/>
    <w:rPr>
      <w:rFonts w:ascii="Arial" w:hAnsi="Arial" w:eastAsia="黑体"/>
      <w:sz w:val="21"/>
    </w:rPr>
  </w:style>
  <w:style w:type="character" w:customStyle="1" w:styleId="70">
    <w:name w:val="文档结构图 Char"/>
    <w:link w:val="16"/>
    <w:qFormat/>
    <w:uiPriority w:val="0"/>
    <w:rPr>
      <w:kern w:val="2"/>
      <w:sz w:val="21"/>
      <w:szCs w:val="24"/>
      <w:shd w:val="clear" w:color="auto" w:fill="000080"/>
    </w:rPr>
  </w:style>
  <w:style w:type="character" w:customStyle="1" w:styleId="71">
    <w:name w:val="批注文字 Char1"/>
    <w:link w:val="17"/>
    <w:qFormat/>
    <w:uiPriority w:val="99"/>
    <w:rPr>
      <w:kern w:val="2"/>
      <w:sz w:val="21"/>
      <w:szCs w:val="24"/>
    </w:rPr>
  </w:style>
  <w:style w:type="character" w:customStyle="1" w:styleId="72">
    <w:name w:val="正文文本 3 Char"/>
    <w:link w:val="18"/>
    <w:qFormat/>
    <w:uiPriority w:val="0"/>
    <w:rPr>
      <w:kern w:val="2"/>
      <w:sz w:val="16"/>
      <w:szCs w:val="16"/>
    </w:rPr>
  </w:style>
  <w:style w:type="character" w:customStyle="1" w:styleId="73">
    <w:name w:val="正文文本缩进 Char2"/>
    <w:link w:val="20"/>
    <w:qFormat/>
    <w:uiPriority w:val="0"/>
    <w:rPr>
      <w:rFonts w:eastAsia="宋体"/>
      <w:kern w:val="2"/>
      <w:sz w:val="24"/>
      <w:szCs w:val="24"/>
      <w:lang w:val="en-US" w:eastAsia="zh-CN" w:bidi="ar-SA"/>
    </w:rPr>
  </w:style>
  <w:style w:type="character" w:customStyle="1" w:styleId="74">
    <w:name w:val="纯文本 Char"/>
    <w:link w:val="26"/>
    <w:qFormat/>
    <w:uiPriority w:val="99"/>
    <w:rPr>
      <w:rFonts w:hint="eastAsia" w:ascii="宋体" w:hAnsi="Courier New" w:eastAsia="宋体" w:cs="宋体"/>
      <w:kern w:val="2"/>
      <w:sz w:val="21"/>
    </w:rPr>
  </w:style>
  <w:style w:type="character" w:customStyle="1" w:styleId="75">
    <w:name w:val="日期 Char"/>
    <w:link w:val="28"/>
    <w:qFormat/>
    <w:uiPriority w:val="0"/>
    <w:rPr>
      <w:rFonts w:ascii="仿宋_GB2312" w:hAnsi="宋体" w:eastAsia="仿宋_GB2312"/>
      <w:color w:val="000000"/>
      <w:kern w:val="2"/>
      <w:sz w:val="24"/>
      <w:szCs w:val="24"/>
    </w:rPr>
  </w:style>
  <w:style w:type="character" w:customStyle="1" w:styleId="76">
    <w:name w:val="正文文本缩进 2 Char"/>
    <w:link w:val="29"/>
    <w:qFormat/>
    <w:uiPriority w:val="0"/>
    <w:rPr>
      <w:rFonts w:ascii="仿宋_GB2312" w:eastAsia="仿宋_GB2312"/>
      <w:kern w:val="2"/>
      <w:sz w:val="24"/>
      <w:szCs w:val="24"/>
    </w:rPr>
  </w:style>
  <w:style w:type="character" w:customStyle="1" w:styleId="77">
    <w:name w:val="批注框文本 Char"/>
    <w:link w:val="30"/>
    <w:qFormat/>
    <w:uiPriority w:val="0"/>
    <w:rPr>
      <w:kern w:val="2"/>
      <w:sz w:val="18"/>
      <w:szCs w:val="18"/>
    </w:rPr>
  </w:style>
  <w:style w:type="character" w:customStyle="1" w:styleId="78">
    <w:name w:val="页脚 Char1"/>
    <w:link w:val="31"/>
    <w:qFormat/>
    <w:uiPriority w:val="99"/>
    <w:rPr>
      <w:rFonts w:ascii="宋体" w:eastAsia="宋体"/>
      <w:sz w:val="18"/>
      <w:lang w:val="en-US" w:eastAsia="zh-CN" w:bidi="ar-SA"/>
    </w:rPr>
  </w:style>
  <w:style w:type="character" w:customStyle="1" w:styleId="79">
    <w:name w:val="页眉 Char1"/>
    <w:link w:val="32"/>
    <w:qFormat/>
    <w:uiPriority w:val="0"/>
    <w:rPr>
      <w:rFonts w:eastAsia="宋体"/>
      <w:kern w:val="2"/>
      <w:sz w:val="18"/>
      <w:szCs w:val="18"/>
      <w:lang w:val="en-US" w:eastAsia="zh-CN" w:bidi="ar-SA"/>
    </w:rPr>
  </w:style>
  <w:style w:type="character" w:customStyle="1" w:styleId="80">
    <w:name w:val="正文文本缩进 3 Char"/>
    <w:link w:val="37"/>
    <w:qFormat/>
    <w:uiPriority w:val="0"/>
    <w:rPr>
      <w:rFonts w:ascii="宋体"/>
      <w:sz w:val="24"/>
    </w:rPr>
  </w:style>
  <w:style w:type="character" w:customStyle="1" w:styleId="81">
    <w:name w:val="HTML 预设格式 Char"/>
    <w:link w:val="41"/>
    <w:qFormat/>
    <w:uiPriority w:val="0"/>
    <w:rPr>
      <w:rFonts w:ascii="宋体" w:hAnsi="宋体" w:cs="宋体"/>
      <w:sz w:val="24"/>
      <w:szCs w:val="24"/>
    </w:rPr>
  </w:style>
  <w:style w:type="character" w:customStyle="1" w:styleId="82">
    <w:name w:val="标题 Char1"/>
    <w:link w:val="44"/>
    <w:qFormat/>
    <w:uiPriority w:val="0"/>
    <w:rPr>
      <w:b/>
      <w:kern w:val="2"/>
      <w:sz w:val="32"/>
    </w:rPr>
  </w:style>
  <w:style w:type="character" w:customStyle="1" w:styleId="83">
    <w:name w:val="批注主题 Char"/>
    <w:link w:val="45"/>
    <w:qFormat/>
    <w:uiPriority w:val="0"/>
    <w:rPr>
      <w:rFonts w:ascii="Times New Roman" w:hAnsi="Times New Roman" w:eastAsia="宋体" w:cs="Times New Roman"/>
      <w:b/>
      <w:bCs/>
      <w:kern w:val="2"/>
      <w:sz w:val="21"/>
      <w:szCs w:val="24"/>
      <w:lang w:val="en-US" w:eastAsia="zh-CN" w:bidi="ar-SA"/>
    </w:rPr>
  </w:style>
  <w:style w:type="character" w:customStyle="1" w:styleId="84">
    <w:name w:val="正文首行缩进 2 Char"/>
    <w:link w:val="47"/>
    <w:qFormat/>
    <w:uiPriority w:val="99"/>
    <w:rPr>
      <w:rFonts w:eastAsia="宋体"/>
      <w:kern w:val="2"/>
      <w:sz w:val="24"/>
      <w:szCs w:val="24"/>
      <w:lang w:val="en-US" w:eastAsia="zh-CN" w:bidi="ar-SA"/>
    </w:rPr>
  </w:style>
  <w:style w:type="character" w:customStyle="1" w:styleId="85">
    <w:name w:val="批注文字 字符"/>
    <w:qFormat/>
    <w:uiPriority w:val="99"/>
    <w:rPr>
      <w:rFonts w:ascii="Times New Roman" w:hAnsi="Times New Roman" w:eastAsia="宋体" w:cs="Times New Roman"/>
      <w:sz w:val="24"/>
      <w:lang w:val="en-US" w:eastAsia="zh-CN" w:bidi="ar-SA"/>
    </w:rPr>
  </w:style>
  <w:style w:type="character" w:customStyle="1" w:styleId="86">
    <w:name w:val="c21"/>
    <w:qFormat/>
    <w:uiPriority w:val="0"/>
    <w:rPr>
      <w:rFonts w:hint="default" w:ascii="ˎ̥" w:hAnsi="ˎ̥"/>
      <w:color w:val="000000"/>
      <w:sz w:val="20"/>
      <w:szCs w:val="20"/>
      <w:u w:val="none"/>
    </w:rPr>
  </w:style>
  <w:style w:type="character" w:customStyle="1" w:styleId="87">
    <w:name w:val="title4"/>
    <w:qFormat/>
    <w:uiPriority w:val="0"/>
    <w:rPr>
      <w:b/>
      <w:bCs/>
      <w:color w:val="1D87B3"/>
      <w:sz w:val="15"/>
      <w:szCs w:val="15"/>
    </w:rPr>
  </w:style>
  <w:style w:type="character" w:customStyle="1" w:styleId="88">
    <w:name w:val="标题 2 Char Char"/>
    <w:qFormat/>
    <w:uiPriority w:val="0"/>
    <w:rPr>
      <w:rFonts w:ascii="Arial" w:hAnsi="Arial" w:eastAsia="黑体"/>
      <w:b/>
      <w:bCs/>
      <w:kern w:val="2"/>
      <w:sz w:val="32"/>
      <w:szCs w:val="32"/>
      <w:lang w:val="en-US" w:eastAsia="zh-CN" w:bidi="ar-SA"/>
    </w:rPr>
  </w:style>
  <w:style w:type="character" w:customStyle="1" w:styleId="89">
    <w:name w:val="black1"/>
    <w:qFormat/>
    <w:uiPriority w:val="0"/>
    <w:rPr>
      <w:color w:val="000000"/>
    </w:rPr>
  </w:style>
  <w:style w:type="character" w:customStyle="1" w:styleId="90">
    <w:name w:val="street-address"/>
    <w:qFormat/>
    <w:uiPriority w:val="0"/>
  </w:style>
  <w:style w:type="character" w:customStyle="1" w:styleId="91">
    <w:name w:val="locality"/>
    <w:qFormat/>
    <w:uiPriority w:val="0"/>
  </w:style>
  <w:style w:type="character" w:customStyle="1" w:styleId="92">
    <w:name w:val="正文文本缩进 Char1"/>
    <w:link w:val="93"/>
    <w:qFormat/>
    <w:uiPriority w:val="99"/>
    <w:rPr>
      <w:rFonts w:ascii="宋体" w:hAnsi="宋体" w:eastAsia="宋体"/>
      <w:sz w:val="24"/>
      <w:szCs w:val="24"/>
      <w:lang w:bidi="ar-SA"/>
    </w:rPr>
  </w:style>
  <w:style w:type="paragraph" w:customStyle="1" w:styleId="93">
    <w:name w:val="正文文本缩进1"/>
    <w:basedOn w:val="1"/>
    <w:link w:val="92"/>
    <w:qFormat/>
    <w:uiPriority w:val="99"/>
    <w:pPr>
      <w:spacing w:line="480" w:lineRule="exact"/>
      <w:ind w:firstLine="480" w:firstLineChars="200"/>
    </w:pPr>
    <w:rPr>
      <w:rFonts w:ascii="宋体" w:hAnsi="宋体"/>
      <w:kern w:val="0"/>
      <w:sz w:val="24"/>
    </w:rPr>
  </w:style>
  <w:style w:type="character" w:customStyle="1" w:styleId="94">
    <w:name w:val="Char Char11"/>
    <w:qFormat/>
    <w:uiPriority w:val="0"/>
    <w:rPr>
      <w:rFonts w:ascii="宋体" w:eastAsia="宋体"/>
      <w:b/>
      <w:sz w:val="24"/>
      <w:u w:val="single"/>
      <w:lang w:val="en-US" w:eastAsia="zh-CN" w:bidi="ar-SA"/>
    </w:rPr>
  </w:style>
  <w:style w:type="character" w:customStyle="1" w:styleId="95">
    <w:name w:val="txt"/>
    <w:qFormat/>
    <w:uiPriority w:val="0"/>
  </w:style>
  <w:style w:type="character" w:customStyle="1" w:styleId="96">
    <w:name w:val="正文缩进 Char Char"/>
    <w:link w:val="97"/>
    <w:qFormat/>
    <w:uiPriority w:val="0"/>
    <w:rPr>
      <w:rFonts w:ascii="宋体" w:eastAsia="宋体"/>
      <w:snapToGrid w:val="0"/>
      <w:color w:val="000000"/>
      <w:kern w:val="28"/>
      <w:sz w:val="28"/>
      <w:lang w:bidi="ar-SA"/>
    </w:rPr>
  </w:style>
  <w:style w:type="paragraph" w:customStyle="1" w:styleId="97">
    <w:name w:val="正文缩进1"/>
    <w:basedOn w:val="1"/>
    <w:link w:val="9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8">
    <w:name w:val="普通文字1 Char1"/>
    <w:qFormat/>
    <w:uiPriority w:val="0"/>
    <w:rPr>
      <w:rFonts w:ascii="宋体" w:hAnsi="Courier New" w:eastAsia="宋体"/>
      <w:kern w:val="2"/>
      <w:sz w:val="21"/>
      <w:lang w:val="en-US" w:eastAsia="zh-CN" w:bidi="ar-SA"/>
    </w:rPr>
  </w:style>
  <w:style w:type="character" w:customStyle="1" w:styleId="99">
    <w:name w:val="chanpin1"/>
    <w:qFormat/>
    <w:uiPriority w:val="0"/>
    <w:rPr>
      <w:rFonts w:hint="default" w:ascii="ˎ̥" w:hAnsi="ˎ̥"/>
      <w:color w:val="000000"/>
      <w:sz w:val="20"/>
      <w:szCs w:val="20"/>
      <w:u w:val="none"/>
    </w:rPr>
  </w:style>
  <w:style w:type="character" w:customStyle="1" w:styleId="100">
    <w:name w:val="列出段落 Char1"/>
    <w:link w:val="101"/>
    <w:qFormat/>
    <w:uiPriority w:val="34"/>
    <w:rPr>
      <w:rFonts w:ascii="Calibri" w:hAnsi="Calibri" w:eastAsia="宋体"/>
      <w:kern w:val="2"/>
      <w:sz w:val="21"/>
      <w:szCs w:val="22"/>
      <w:lang w:val="en-US" w:eastAsia="zh-CN" w:bidi="ar-SA"/>
    </w:rPr>
  </w:style>
  <w:style w:type="paragraph" w:customStyle="1" w:styleId="101">
    <w:name w:val="列出段落1"/>
    <w:basedOn w:val="1"/>
    <w:link w:val="100"/>
    <w:qFormat/>
    <w:uiPriority w:val="34"/>
    <w:pPr>
      <w:ind w:firstLine="420" w:firstLineChars="200"/>
    </w:pPr>
    <w:rPr>
      <w:rFonts w:ascii="Calibri" w:hAnsi="Calibri"/>
      <w:szCs w:val="22"/>
    </w:rPr>
  </w:style>
  <w:style w:type="character" w:customStyle="1" w:styleId="102">
    <w:name w:val="标题 3 Char Char"/>
    <w:qFormat/>
    <w:uiPriority w:val="0"/>
    <w:rPr>
      <w:rFonts w:eastAsia="宋体"/>
      <w:b/>
      <w:bCs/>
      <w:kern w:val="2"/>
      <w:sz w:val="32"/>
      <w:szCs w:val="32"/>
      <w:lang w:val="en-US" w:eastAsia="zh-CN" w:bidi="ar-SA"/>
    </w:rPr>
  </w:style>
  <w:style w:type="character" w:customStyle="1" w:styleId="103">
    <w:name w:val="段1 Char"/>
    <w:qFormat/>
    <w:uiPriority w:val="0"/>
    <w:rPr>
      <w:rFonts w:ascii="宋体" w:eastAsia="宋体"/>
      <w:sz w:val="24"/>
      <w:lang w:val="en-US" w:eastAsia="zh-CN" w:bidi="ar-SA"/>
    </w:rPr>
  </w:style>
  <w:style w:type="character" w:customStyle="1" w:styleId="104">
    <w:name w:val="chanpin拷贝"/>
    <w:qFormat/>
    <w:uiPriority w:val="0"/>
  </w:style>
  <w:style w:type="character" w:customStyle="1" w:styleId="105">
    <w:name w:val="纯文本 Char1"/>
    <w:qFormat/>
    <w:uiPriority w:val="99"/>
    <w:rPr>
      <w:rFonts w:ascii="宋体" w:hAnsi="Courier New" w:eastAsia="宋体"/>
      <w:kern w:val="2"/>
      <w:sz w:val="21"/>
      <w:lang w:val="en-US" w:eastAsia="zh-CN" w:bidi="ar-SA"/>
    </w:rPr>
  </w:style>
  <w:style w:type="character" w:customStyle="1" w:styleId="106">
    <w:name w:val="apple-style-span"/>
    <w:qFormat/>
    <w:uiPriority w:val="0"/>
    <w:rPr>
      <w:rFonts w:cs="Times New Roman"/>
    </w:rPr>
  </w:style>
  <w:style w:type="paragraph" w:customStyle="1" w:styleId="107">
    <w:name w:val="二级条标题"/>
    <w:basedOn w:val="108"/>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8">
    <w:name w:val="一级条标题"/>
    <w:basedOn w:val="109"/>
    <w:next w:val="1"/>
    <w:qFormat/>
    <w:uiPriority w:val="0"/>
    <w:pPr>
      <w:numPr>
        <w:ilvl w:val="1"/>
      </w:numPr>
      <w:tabs>
        <w:tab w:val="left" w:pos="360"/>
        <w:tab w:val="left" w:pos="840"/>
      </w:tabs>
      <w:ind w:left="0" w:hanging="840"/>
      <w:outlineLvl w:val="1"/>
    </w:pPr>
  </w:style>
  <w:style w:type="paragraph" w:customStyle="1" w:styleId="109">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1">
    <w:name w:val="字元 字元"/>
    <w:basedOn w:val="1"/>
    <w:qFormat/>
    <w:uiPriority w:val="0"/>
    <w:rPr>
      <w:rFonts w:ascii="Tahoma" w:hAnsi="Tahoma"/>
      <w:sz w:val="24"/>
      <w:szCs w:val="20"/>
    </w:rPr>
  </w:style>
  <w:style w:type="paragraph" w:customStyle="1" w:styleId="112">
    <w:name w:val="Char3 Char Char Char"/>
    <w:basedOn w:val="1"/>
    <w:qFormat/>
    <w:uiPriority w:val="0"/>
    <w:rPr>
      <w:rFonts w:ascii="Tahoma" w:hAnsi="Tahoma"/>
      <w:sz w:val="24"/>
      <w:szCs w:val="20"/>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4">
    <w:name w:val="项目编号2"/>
    <w:basedOn w:val="115"/>
    <w:qFormat/>
    <w:uiPriority w:val="0"/>
    <w:pPr>
      <w:numPr>
        <w:numId w:val="2"/>
      </w:numPr>
    </w:pPr>
  </w:style>
  <w:style w:type="paragraph" w:customStyle="1" w:styleId="115">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6">
    <w:name w:val="图中文字"/>
    <w:basedOn w:val="1"/>
    <w:qFormat/>
    <w:uiPriority w:val="0"/>
    <w:pPr>
      <w:adjustRightInd w:val="0"/>
      <w:snapToGrid w:val="0"/>
      <w:spacing w:line="0" w:lineRule="atLeast"/>
      <w:jc w:val="center"/>
    </w:pPr>
    <w:rPr>
      <w:sz w:val="24"/>
      <w:szCs w:val="20"/>
    </w:rPr>
  </w:style>
  <w:style w:type="paragraph" w:customStyle="1" w:styleId="11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9">
    <w:name w:val="Char2"/>
    <w:basedOn w:val="1"/>
    <w:qFormat/>
    <w:uiPriority w:val="0"/>
    <w:rPr>
      <w:rFonts w:ascii="Tahoma" w:hAnsi="Tahoma"/>
      <w:sz w:val="24"/>
      <w:szCs w:val="20"/>
    </w:rPr>
  </w:style>
  <w:style w:type="paragraph" w:customStyle="1" w:styleId="12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3">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4">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5">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7">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8">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9">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1">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3">
    <w:name w:val="font8"/>
    <w:basedOn w:val="1"/>
    <w:qFormat/>
    <w:uiPriority w:val="0"/>
    <w:pPr>
      <w:widowControl/>
      <w:spacing w:before="100" w:beforeAutospacing="1" w:after="100" w:afterAutospacing="1"/>
      <w:jc w:val="left"/>
    </w:pPr>
    <w:rPr>
      <w:kern w:val="0"/>
      <w:sz w:val="36"/>
      <w:szCs w:val="36"/>
    </w:rPr>
  </w:style>
  <w:style w:type="paragraph" w:customStyle="1" w:styleId="134">
    <w:name w:val="Char"/>
    <w:basedOn w:val="1"/>
    <w:qFormat/>
    <w:uiPriority w:val="0"/>
    <w:pPr>
      <w:tabs>
        <w:tab w:val="left" w:pos="360"/>
      </w:tabs>
    </w:pPr>
    <w:rPr>
      <w:sz w:val="24"/>
    </w:rPr>
  </w:style>
  <w:style w:type="paragraph" w:customStyle="1" w:styleId="135">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6">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Char Char1"/>
    <w:basedOn w:val="16"/>
    <w:qFormat/>
    <w:uiPriority w:val="0"/>
    <w:rPr>
      <w:rFonts w:ascii="Tahoma" w:hAnsi="Tahoma"/>
      <w:sz w:val="24"/>
    </w:rPr>
  </w:style>
  <w:style w:type="paragraph" w:customStyle="1" w:styleId="13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3">
    <w:name w:val="Char1 Char Char Char1"/>
    <w:basedOn w:val="1"/>
    <w:qFormat/>
    <w:uiPriority w:val="0"/>
    <w:rPr>
      <w:rFonts w:ascii="Tahoma" w:hAnsi="Tahoma" w:cs="仿宋_GB2312"/>
      <w:sz w:val="24"/>
      <w:szCs w:val="28"/>
    </w:rPr>
  </w:style>
  <w:style w:type="paragraph" w:customStyle="1" w:styleId="144">
    <w:name w:val="四级条标题"/>
    <w:basedOn w:val="145"/>
    <w:next w:val="1"/>
    <w:qFormat/>
    <w:uiPriority w:val="0"/>
    <w:pPr>
      <w:numPr>
        <w:ilvl w:val="4"/>
      </w:numPr>
      <w:tabs>
        <w:tab w:val="left" w:pos="360"/>
        <w:tab w:val="left" w:pos="840"/>
      </w:tabs>
      <w:ind w:left="0" w:hanging="840"/>
      <w:outlineLvl w:val="4"/>
    </w:pPr>
  </w:style>
  <w:style w:type="paragraph" w:customStyle="1" w:styleId="145">
    <w:name w:val="三级条标题"/>
    <w:basedOn w:val="107"/>
    <w:next w:val="1"/>
    <w:qFormat/>
    <w:uiPriority w:val="0"/>
    <w:pPr>
      <w:numPr>
        <w:ilvl w:val="3"/>
        <w:numId w:val="1"/>
      </w:numPr>
      <w:ind w:left="0" w:hanging="840"/>
      <w:outlineLvl w:val="3"/>
    </w:pPr>
  </w:style>
  <w:style w:type="paragraph" w:customStyle="1" w:styleId="146">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7">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8">
    <w:name w:val="List Paragraph1"/>
    <w:basedOn w:val="1"/>
    <w:qFormat/>
    <w:uiPriority w:val="0"/>
    <w:pPr>
      <w:ind w:firstLine="420" w:firstLineChars="200"/>
    </w:pPr>
    <w:rPr>
      <w:rFonts w:ascii="Calibri" w:hAnsi="Calibri"/>
      <w:szCs w:val="22"/>
    </w:rPr>
  </w:style>
  <w:style w:type="paragraph" w:customStyle="1" w:styleId="149">
    <w:name w:val="项目符号1"/>
    <w:basedOn w:val="150"/>
    <w:qFormat/>
    <w:uiPriority w:val="0"/>
    <w:pPr>
      <w:ind w:left="-25" w:firstLine="0"/>
    </w:pPr>
  </w:style>
  <w:style w:type="paragraph" w:customStyle="1" w:styleId="150">
    <w:name w:val="正文文本样式"/>
    <w:basedOn w:val="1"/>
    <w:qFormat/>
    <w:uiPriority w:val="0"/>
    <w:pPr>
      <w:spacing w:line="360" w:lineRule="auto"/>
      <w:ind w:firstLine="482"/>
    </w:pPr>
    <w:rPr>
      <w:rFonts w:cs="宋体"/>
      <w:sz w:val="24"/>
      <w:szCs w:val="20"/>
    </w:rPr>
  </w:style>
  <w:style w:type="paragraph" w:customStyle="1" w:styleId="15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3">
    <w:name w:val="五级条标题"/>
    <w:basedOn w:val="144"/>
    <w:next w:val="1"/>
    <w:qFormat/>
    <w:uiPriority w:val="0"/>
    <w:pPr>
      <w:numPr>
        <w:ilvl w:val="5"/>
      </w:numPr>
      <w:ind w:left="0" w:hanging="840"/>
      <w:outlineLvl w:val="5"/>
    </w:pPr>
  </w:style>
  <w:style w:type="paragraph" w:customStyle="1" w:styleId="15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5">
    <w:name w:val="文档正文"/>
    <w:basedOn w:val="1"/>
    <w:qFormat/>
    <w:uiPriority w:val="0"/>
    <w:pPr>
      <w:snapToGrid w:val="0"/>
      <w:spacing w:before="120" w:after="120" w:line="180" w:lineRule="auto"/>
    </w:pPr>
    <w:rPr>
      <w:rFonts w:ascii="Arial" w:hAnsi="Arial"/>
      <w:szCs w:val="20"/>
    </w:rPr>
  </w:style>
  <w:style w:type="paragraph" w:customStyle="1" w:styleId="15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8">
    <w:name w:val="Char Char Char1 Char"/>
    <w:basedOn w:val="1"/>
    <w:qFormat/>
    <w:uiPriority w:val="0"/>
    <w:rPr>
      <w:rFonts w:ascii="Tahoma" w:hAnsi="Tahoma"/>
      <w:sz w:val="24"/>
      <w:szCs w:val="20"/>
    </w:rPr>
  </w:style>
  <w:style w:type="paragraph" w:customStyle="1" w:styleId="159">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0">
    <w:name w:val="1名"/>
    <w:basedOn w:val="1"/>
    <w:qFormat/>
    <w:uiPriority w:val="0"/>
    <w:pPr>
      <w:numPr>
        <w:ilvl w:val="0"/>
        <w:numId w:val="5"/>
      </w:numPr>
      <w:spacing w:before="120"/>
    </w:pPr>
    <w:rPr>
      <w:rFonts w:ascii="宋体"/>
      <w:sz w:val="28"/>
      <w:szCs w:val="20"/>
    </w:rPr>
  </w:style>
  <w:style w:type="paragraph" w:customStyle="1" w:styleId="161">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2">
    <w:name w:val="Char Char Char1 Char1"/>
    <w:basedOn w:val="1"/>
    <w:qFormat/>
    <w:uiPriority w:val="0"/>
    <w:rPr>
      <w:rFonts w:ascii="Tahoma" w:hAnsi="Tahoma"/>
      <w:sz w:val="24"/>
      <w:szCs w:val="20"/>
    </w:rPr>
  </w:style>
  <w:style w:type="paragraph" w:customStyle="1" w:styleId="163">
    <w:name w:val="Char Char Char Char Char Char Char Char Char Char"/>
    <w:basedOn w:val="1"/>
    <w:qFormat/>
    <w:uiPriority w:val="0"/>
  </w:style>
  <w:style w:type="paragraph" w:customStyle="1" w:styleId="16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5">
    <w:name w:val="Char1"/>
    <w:basedOn w:val="1"/>
    <w:link w:val="298"/>
    <w:qFormat/>
    <w:uiPriority w:val="0"/>
    <w:pPr>
      <w:tabs>
        <w:tab w:val="left" w:pos="360"/>
      </w:tabs>
    </w:pPr>
    <w:rPr>
      <w:sz w:val="24"/>
    </w:rPr>
  </w:style>
  <w:style w:type="paragraph" w:customStyle="1" w:styleId="166">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8">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9">
    <w:name w:val="默认段落字体 Para Char Char Char Char"/>
    <w:basedOn w:val="1"/>
    <w:qFormat/>
    <w:uiPriority w:val="0"/>
    <w:rPr>
      <w:rFonts w:ascii="Arial" w:hAnsi="Arial" w:cs="Arial"/>
      <w:szCs w:val="21"/>
    </w:rPr>
  </w:style>
  <w:style w:type="paragraph" w:customStyle="1" w:styleId="17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1">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3">
    <w:name w:val="Char Char Char"/>
    <w:basedOn w:val="1"/>
    <w:qFormat/>
    <w:uiPriority w:val="0"/>
    <w:rPr>
      <w:rFonts w:ascii="Tahoma" w:hAnsi="Tahoma"/>
      <w:sz w:val="24"/>
      <w:szCs w:val="20"/>
    </w:rPr>
  </w:style>
  <w:style w:type="paragraph" w:customStyle="1" w:styleId="17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5">
    <w:name w:val="缺省文本"/>
    <w:basedOn w:val="1"/>
    <w:qFormat/>
    <w:uiPriority w:val="0"/>
    <w:pPr>
      <w:autoSpaceDE w:val="0"/>
      <w:autoSpaceDN w:val="0"/>
      <w:adjustRightInd w:val="0"/>
      <w:jc w:val="left"/>
    </w:pPr>
    <w:rPr>
      <w:kern w:val="0"/>
      <w:sz w:val="24"/>
    </w:rPr>
  </w:style>
  <w:style w:type="paragraph" w:customStyle="1" w:styleId="176">
    <w:name w:val="Char Char Char1"/>
    <w:basedOn w:val="1"/>
    <w:qFormat/>
    <w:uiPriority w:val="0"/>
    <w:rPr>
      <w:rFonts w:ascii="Tahoma" w:hAnsi="Tahoma"/>
      <w:sz w:val="24"/>
      <w:szCs w:val="20"/>
    </w:rPr>
  </w:style>
  <w:style w:type="paragraph" w:customStyle="1" w:styleId="17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9">
    <w:name w:val="样式2"/>
    <w:basedOn w:val="43"/>
    <w:qFormat/>
    <w:uiPriority w:val="0"/>
    <w:pPr>
      <w:spacing w:line="360" w:lineRule="auto"/>
      <w:jc w:val="center"/>
    </w:pPr>
    <w:rPr>
      <w:sz w:val="24"/>
    </w:rPr>
  </w:style>
  <w:style w:type="paragraph" w:customStyle="1" w:styleId="1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2">
    <w:name w:val="正文 + 楷体_GB2312"/>
    <w:basedOn w:val="1"/>
    <w:qFormat/>
    <w:uiPriority w:val="0"/>
    <w:pPr>
      <w:widowControl/>
      <w:jc w:val="left"/>
    </w:pPr>
    <w:rPr>
      <w:rFonts w:ascii="楷体_GB2312" w:eastAsia="楷体_GB2312" w:cs="Arial"/>
      <w:kern w:val="0"/>
      <w:sz w:val="24"/>
    </w:rPr>
  </w:style>
  <w:style w:type="paragraph" w:customStyle="1" w:styleId="18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4">
    <w:name w:val="1 Char Char Char Char"/>
    <w:basedOn w:val="1"/>
    <w:qFormat/>
    <w:uiPriority w:val="0"/>
    <w:rPr>
      <w:rFonts w:ascii="Tahoma" w:hAnsi="Tahoma"/>
      <w:sz w:val="24"/>
      <w:szCs w:val="20"/>
    </w:rPr>
  </w:style>
  <w:style w:type="paragraph" w:customStyle="1" w:styleId="18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6">
    <w:name w:val="列出段落111"/>
    <w:basedOn w:val="1"/>
    <w:link w:val="260"/>
    <w:qFormat/>
    <w:uiPriority w:val="34"/>
    <w:pPr>
      <w:ind w:firstLine="420" w:firstLineChars="200"/>
    </w:pPr>
    <w:rPr>
      <w:rFonts w:ascii="Calibri" w:hAnsi="Calibri"/>
      <w:szCs w:val="22"/>
    </w:rPr>
  </w:style>
  <w:style w:type="paragraph" w:customStyle="1" w:styleId="187">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字元 字元1"/>
    <w:basedOn w:val="1"/>
    <w:qFormat/>
    <w:uiPriority w:val="0"/>
    <w:rPr>
      <w:rFonts w:ascii="Tahoma" w:hAnsi="Tahoma"/>
      <w:sz w:val="24"/>
      <w:szCs w:val="20"/>
    </w:rPr>
  </w:style>
  <w:style w:type="paragraph" w:customStyle="1" w:styleId="189">
    <w:name w:val="_Style 160"/>
    <w:qFormat/>
    <w:uiPriority w:val="0"/>
    <w:rPr>
      <w:rFonts w:ascii="Times New Roman" w:hAnsi="Times New Roman" w:eastAsia="宋体" w:cs="Times New Roman"/>
      <w:kern w:val="2"/>
      <w:sz w:val="21"/>
      <w:szCs w:val="24"/>
      <w:lang w:val="en-US" w:eastAsia="zh-CN" w:bidi="ar-SA"/>
    </w:rPr>
  </w:style>
  <w:style w:type="paragraph" w:customStyle="1" w:styleId="190">
    <w:name w:val="项目编号3"/>
    <w:basedOn w:val="150"/>
    <w:qFormat/>
    <w:uiPriority w:val="0"/>
    <w:pPr>
      <w:numPr>
        <w:ilvl w:val="0"/>
        <w:numId w:val="6"/>
      </w:numPr>
    </w:pPr>
  </w:style>
  <w:style w:type="paragraph" w:customStyle="1" w:styleId="191">
    <w:name w:val="Char21"/>
    <w:basedOn w:val="1"/>
    <w:qFormat/>
    <w:uiPriority w:val="0"/>
    <w:rPr>
      <w:rFonts w:ascii="Tahoma" w:hAnsi="Tahoma"/>
      <w:sz w:val="24"/>
      <w:szCs w:val="20"/>
    </w:rPr>
  </w:style>
  <w:style w:type="paragraph" w:customStyle="1" w:styleId="19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93">
    <w:name w:val="Char Char Char Char Char Char Char Char Char Char1"/>
    <w:basedOn w:val="1"/>
    <w:qFormat/>
    <w:uiPriority w:val="0"/>
    <w:rPr>
      <w:rFonts w:ascii="宋体" w:hAnsi="宋体" w:cs="Courier New"/>
      <w:sz w:val="32"/>
      <w:szCs w:val="32"/>
    </w:rPr>
  </w:style>
  <w:style w:type="paragraph" w:customStyle="1" w:styleId="194">
    <w:name w:val="正文文本样式 加粗"/>
    <w:basedOn w:val="150"/>
    <w:qFormat/>
    <w:uiPriority w:val="0"/>
    <w:rPr>
      <w:b/>
    </w:rPr>
  </w:style>
  <w:style w:type="paragraph" w:customStyle="1" w:styleId="195">
    <w:name w:val="Char2 Char Char Char Char Char Char"/>
    <w:basedOn w:val="1"/>
    <w:qFormat/>
    <w:uiPriority w:val="0"/>
    <w:pPr>
      <w:widowControl/>
      <w:spacing w:line="400" w:lineRule="exact"/>
      <w:jc w:val="center"/>
    </w:pPr>
  </w:style>
  <w:style w:type="paragraph" w:customStyle="1" w:styleId="196">
    <w:name w:val="Char Char4"/>
    <w:basedOn w:val="1"/>
    <w:qFormat/>
    <w:uiPriority w:val="0"/>
    <w:pPr>
      <w:widowControl/>
      <w:spacing w:line="400" w:lineRule="exact"/>
      <w:jc w:val="center"/>
    </w:pPr>
  </w:style>
  <w:style w:type="paragraph" w:customStyle="1" w:styleId="197">
    <w:name w:val="Char3 Char Char Char1"/>
    <w:basedOn w:val="1"/>
    <w:qFormat/>
    <w:uiPriority w:val="0"/>
    <w:rPr>
      <w:rFonts w:ascii="Tahoma" w:hAnsi="Tahoma"/>
      <w:sz w:val="24"/>
      <w:szCs w:val="20"/>
    </w:rPr>
  </w:style>
  <w:style w:type="paragraph" w:customStyle="1" w:styleId="198">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9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0">
    <w:name w:val="中等深浅网格 1 - 强调文字颜色 2 Char"/>
    <w:link w:val="201"/>
    <w:qFormat/>
    <w:uiPriority w:val="0"/>
    <w:rPr>
      <w:kern w:val="2"/>
      <w:sz w:val="21"/>
      <w:szCs w:val="24"/>
      <w:lang w:val="zh-CN" w:eastAsia="zh-CN"/>
    </w:rPr>
  </w:style>
  <w:style w:type="paragraph" w:customStyle="1" w:styleId="201">
    <w:name w:val="1"/>
    <w:link w:val="200"/>
    <w:qFormat/>
    <w:uiPriority w:val="0"/>
    <w:rPr>
      <w:rFonts w:ascii="Times New Roman" w:hAnsi="Times New Roman" w:eastAsia="宋体" w:cs="Times New Roman"/>
      <w:kern w:val="2"/>
      <w:sz w:val="21"/>
      <w:szCs w:val="24"/>
      <w:lang w:val="zh-CN" w:eastAsia="zh-CN" w:bidi="ar-SA"/>
    </w:rPr>
  </w:style>
  <w:style w:type="paragraph" w:customStyle="1" w:styleId="202">
    <w:name w:val="图文"/>
    <w:basedOn w:val="1"/>
    <w:qFormat/>
    <w:uiPriority w:val="0"/>
    <w:pPr>
      <w:adjustRightInd w:val="0"/>
      <w:snapToGrid w:val="0"/>
      <w:spacing w:after="50" w:line="360" w:lineRule="auto"/>
    </w:pPr>
    <w:rPr>
      <w:sz w:val="24"/>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正文表格"/>
    <w:basedOn w:val="1"/>
    <w:link w:val="205"/>
    <w:qFormat/>
    <w:uiPriority w:val="0"/>
    <w:pPr>
      <w:adjustRightInd w:val="0"/>
      <w:snapToGrid w:val="0"/>
      <w:jc w:val="left"/>
    </w:pPr>
    <w:rPr>
      <w:rFonts w:ascii="宋体" w:hAnsi="宋体"/>
      <w:color w:val="000000"/>
      <w:szCs w:val="21"/>
    </w:rPr>
  </w:style>
  <w:style w:type="character" w:customStyle="1" w:styleId="205">
    <w:name w:val="正文表格 Char"/>
    <w:link w:val="204"/>
    <w:qFormat/>
    <w:uiPriority w:val="0"/>
    <w:rPr>
      <w:rFonts w:ascii="宋体" w:hAnsi="宋体"/>
      <w:color w:val="000000"/>
      <w:kern w:val="2"/>
      <w:sz w:val="21"/>
      <w:szCs w:val="21"/>
    </w:rPr>
  </w:style>
  <w:style w:type="paragraph" w:customStyle="1" w:styleId="206">
    <w:name w:val="正文重点"/>
    <w:basedOn w:val="1"/>
    <w:link w:val="207"/>
    <w:qFormat/>
    <w:uiPriority w:val="0"/>
    <w:pPr>
      <w:adjustRightInd w:val="0"/>
      <w:spacing w:line="360" w:lineRule="auto"/>
      <w:ind w:firstLine="482" w:firstLineChars="200"/>
      <w:jc w:val="left"/>
      <w:textAlignment w:val="baseline"/>
    </w:pPr>
    <w:rPr>
      <w:b/>
      <w:kern w:val="0"/>
      <w:sz w:val="24"/>
      <w:szCs w:val="20"/>
    </w:rPr>
  </w:style>
  <w:style w:type="character" w:customStyle="1" w:styleId="207">
    <w:name w:val="正文重点 Char"/>
    <w:link w:val="206"/>
    <w:qFormat/>
    <w:uiPriority w:val="0"/>
    <w:rPr>
      <w:b/>
      <w:sz w:val="24"/>
    </w:rPr>
  </w:style>
  <w:style w:type="paragraph" w:customStyle="1" w:styleId="208">
    <w:name w:val="标题1-附件"/>
    <w:basedOn w:val="2"/>
    <w:qFormat/>
    <w:uiPriority w:val="0"/>
    <w:pPr>
      <w:jc w:val="left"/>
    </w:pPr>
    <w:rPr>
      <w:sz w:val="24"/>
      <w:szCs w:val="24"/>
    </w:rPr>
  </w:style>
  <w:style w:type="paragraph" w:customStyle="1" w:styleId="209">
    <w:name w:val="正文小标题"/>
    <w:basedOn w:val="1"/>
    <w:next w:val="4"/>
    <w:link w:val="210"/>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0">
    <w:name w:val="正文小标题 Char"/>
    <w:link w:val="209"/>
    <w:qFormat/>
    <w:uiPriority w:val="0"/>
    <w:rPr>
      <w:rFonts w:ascii="宋体" w:hAnsi="宋体"/>
      <w:b/>
      <w:i/>
      <w:color w:val="FF0000"/>
      <w:kern w:val="2"/>
      <w:sz w:val="24"/>
    </w:rPr>
  </w:style>
  <w:style w:type="paragraph" w:customStyle="1" w:styleId="211">
    <w:name w:val="正文大标题"/>
    <w:basedOn w:val="209"/>
    <w:next w:val="4"/>
    <w:link w:val="212"/>
    <w:qFormat/>
    <w:uiPriority w:val="0"/>
    <w:pPr>
      <w:jc w:val="center"/>
    </w:pPr>
    <w:rPr>
      <w:i w:val="0"/>
      <w:color w:val="000000"/>
      <w:sz w:val="28"/>
      <w:szCs w:val="21"/>
    </w:rPr>
  </w:style>
  <w:style w:type="character" w:customStyle="1" w:styleId="212">
    <w:name w:val="正文大标题 Char"/>
    <w:link w:val="211"/>
    <w:qFormat/>
    <w:uiPriority w:val="0"/>
    <w:rPr>
      <w:rFonts w:ascii="宋体" w:hAnsi="宋体"/>
      <w:b/>
      <w:color w:val="000000"/>
      <w:kern w:val="2"/>
      <w:sz w:val="28"/>
      <w:szCs w:val="21"/>
    </w:rPr>
  </w:style>
  <w:style w:type="paragraph" w:customStyle="1" w:styleId="213">
    <w:name w:val="注释"/>
    <w:basedOn w:val="1"/>
    <w:link w:val="214"/>
    <w:qFormat/>
    <w:uiPriority w:val="0"/>
    <w:pPr>
      <w:adjustRightInd w:val="0"/>
      <w:snapToGrid w:val="0"/>
      <w:ind w:left="420" w:hanging="420" w:hangingChars="200"/>
      <w:jc w:val="left"/>
    </w:pPr>
    <w:rPr>
      <w:rFonts w:ascii="宋体" w:hAnsi="宋体"/>
      <w:szCs w:val="21"/>
    </w:rPr>
  </w:style>
  <w:style w:type="character" w:customStyle="1" w:styleId="214">
    <w:name w:val="注释 Char"/>
    <w:link w:val="213"/>
    <w:qFormat/>
    <w:uiPriority w:val="0"/>
    <w:rPr>
      <w:rFonts w:ascii="宋体" w:hAnsi="宋体"/>
      <w:kern w:val="2"/>
      <w:sz w:val="21"/>
      <w:szCs w:val="21"/>
    </w:rPr>
  </w:style>
  <w:style w:type="paragraph" w:customStyle="1" w:styleId="21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8">
    <w:name w:val="纯文本 字符"/>
    <w:qFormat/>
    <w:uiPriority w:val="0"/>
    <w:rPr>
      <w:rFonts w:ascii="宋体" w:hAnsi="Courier New" w:eastAsia="宋体" w:cs="Times New Roman"/>
      <w:kern w:val="2"/>
      <w:sz w:val="21"/>
      <w:szCs w:val="21"/>
      <w:lang w:val="en-US" w:eastAsia="zh-CN" w:bidi="ar-SA"/>
    </w:rPr>
  </w:style>
  <w:style w:type="paragraph" w:customStyle="1" w:styleId="219">
    <w:name w:val="表格1"/>
    <w:basedOn w:val="1"/>
    <w:qFormat/>
    <w:uiPriority w:val="0"/>
    <w:pPr>
      <w:ind w:firstLine="480" w:firstLineChars="200"/>
      <w:jc w:val="center"/>
    </w:pPr>
    <w:rPr>
      <w:sz w:val="24"/>
      <w:szCs w:val="20"/>
    </w:rPr>
  </w:style>
  <w:style w:type="character" w:customStyle="1" w:styleId="220">
    <w:name w:val="纯文本 字符1"/>
    <w:qFormat/>
    <w:uiPriority w:val="0"/>
    <w:rPr>
      <w:rFonts w:ascii="宋体" w:hAnsi="Courier New"/>
    </w:rPr>
  </w:style>
  <w:style w:type="character" w:customStyle="1" w:styleId="221">
    <w:name w:val="bjh-p"/>
    <w:qFormat/>
    <w:uiPriority w:val="0"/>
  </w:style>
  <w:style w:type="paragraph" w:customStyle="1" w:styleId="22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3">
    <w:name w:val="正文格式 Char"/>
    <w:link w:val="224"/>
    <w:qFormat/>
    <w:locked/>
    <w:uiPriority w:val="0"/>
    <w:rPr>
      <w:rFonts w:ascii="宋体" w:hAnsi="宋体"/>
      <w:sz w:val="24"/>
      <w:szCs w:val="24"/>
      <w:lang w:val="en-GB"/>
    </w:rPr>
  </w:style>
  <w:style w:type="paragraph" w:customStyle="1" w:styleId="224">
    <w:name w:val="正文格式"/>
    <w:basedOn w:val="1"/>
    <w:link w:val="223"/>
    <w:qFormat/>
    <w:uiPriority w:val="0"/>
    <w:pPr>
      <w:spacing w:beforeLines="50" w:line="360" w:lineRule="auto"/>
      <w:ind w:firstLine="480" w:firstLineChars="200"/>
    </w:pPr>
    <w:rPr>
      <w:rFonts w:ascii="宋体" w:hAnsi="宋体"/>
      <w:kern w:val="0"/>
      <w:sz w:val="24"/>
      <w:lang w:val="en-GB"/>
    </w:rPr>
  </w:style>
  <w:style w:type="character" w:customStyle="1" w:styleId="225">
    <w:name w:val="标题 3 Char"/>
    <w:qFormat/>
    <w:uiPriority w:val="0"/>
    <w:rPr>
      <w:rFonts w:ascii="宋体" w:eastAsia="宋体"/>
      <w:b/>
      <w:sz w:val="24"/>
      <w:u w:val="single"/>
      <w:lang w:val="en-US" w:eastAsia="zh-CN" w:bidi="ar-SA"/>
    </w:rPr>
  </w:style>
  <w:style w:type="character" w:customStyle="1" w:styleId="226">
    <w:name w:val="正文缩进 Char"/>
    <w:qFormat/>
    <w:uiPriority w:val="0"/>
    <w:rPr>
      <w:rFonts w:ascii="宋体" w:eastAsia="宋体"/>
      <w:kern w:val="2"/>
      <w:sz w:val="24"/>
      <w:szCs w:val="24"/>
      <w:lang w:val="en-US" w:eastAsia="zh-CN" w:bidi="ar-SA"/>
    </w:rPr>
  </w:style>
  <w:style w:type="character" w:customStyle="1" w:styleId="227">
    <w:name w:val="Char Char111"/>
    <w:qFormat/>
    <w:uiPriority w:val="0"/>
    <w:rPr>
      <w:rFonts w:ascii="宋体" w:eastAsia="宋体"/>
      <w:b/>
      <w:sz w:val="24"/>
      <w:u w:val="single"/>
      <w:lang w:val="en-US" w:eastAsia="zh-CN" w:bidi="ar-SA"/>
    </w:rPr>
  </w:style>
  <w:style w:type="character" w:customStyle="1" w:styleId="228">
    <w:name w:val="正文文本缩进 Char"/>
    <w:qFormat/>
    <w:uiPriority w:val="0"/>
    <w:rPr>
      <w:rFonts w:eastAsia="宋体"/>
      <w:kern w:val="2"/>
      <w:sz w:val="24"/>
      <w:szCs w:val="24"/>
      <w:lang w:val="en-US" w:eastAsia="zh-CN" w:bidi="ar-SA"/>
    </w:rPr>
  </w:style>
  <w:style w:type="character" w:customStyle="1" w:styleId="229">
    <w:name w:val="列出段落 Char"/>
    <w:qFormat/>
    <w:uiPriority w:val="34"/>
    <w:rPr>
      <w:rFonts w:ascii="Calibri" w:hAnsi="Calibri" w:eastAsia="宋体"/>
      <w:kern w:val="2"/>
      <w:sz w:val="21"/>
      <w:szCs w:val="22"/>
      <w:lang w:val="en-US" w:eastAsia="zh-CN" w:bidi="ar-SA"/>
    </w:rPr>
  </w:style>
  <w:style w:type="character" w:customStyle="1" w:styleId="230">
    <w:name w:val="页眉 Char"/>
    <w:qFormat/>
    <w:uiPriority w:val="0"/>
    <w:rPr>
      <w:rFonts w:eastAsia="宋体"/>
      <w:kern w:val="2"/>
      <w:sz w:val="18"/>
      <w:szCs w:val="18"/>
      <w:lang w:val="en-US" w:eastAsia="zh-CN" w:bidi="ar-SA"/>
    </w:rPr>
  </w:style>
  <w:style w:type="character" w:customStyle="1" w:styleId="231">
    <w:name w:val="标题 2 Char"/>
    <w:qFormat/>
    <w:uiPriority w:val="0"/>
    <w:rPr>
      <w:rFonts w:ascii="Arial" w:hAnsi="Arial" w:eastAsia="黑体"/>
      <w:b/>
      <w:sz w:val="30"/>
      <w:lang w:val="en-US" w:eastAsia="zh-CN" w:bidi="ar-SA"/>
    </w:rPr>
  </w:style>
  <w:style w:type="paragraph" w:customStyle="1" w:styleId="232">
    <w:name w:val="字元 字元2"/>
    <w:basedOn w:val="1"/>
    <w:qFormat/>
    <w:uiPriority w:val="0"/>
    <w:rPr>
      <w:rFonts w:ascii="Tahoma" w:hAnsi="Tahoma"/>
      <w:sz w:val="24"/>
      <w:szCs w:val="20"/>
    </w:rPr>
  </w:style>
  <w:style w:type="paragraph" w:customStyle="1" w:styleId="233">
    <w:name w:val="Char3 Char Char Char2"/>
    <w:basedOn w:val="1"/>
    <w:qFormat/>
    <w:uiPriority w:val="0"/>
    <w:rPr>
      <w:rFonts w:ascii="Tahoma" w:hAnsi="Tahoma"/>
      <w:sz w:val="24"/>
      <w:szCs w:val="20"/>
    </w:rPr>
  </w:style>
  <w:style w:type="paragraph" w:customStyle="1" w:styleId="234">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5">
    <w:name w:val="Char3"/>
    <w:basedOn w:val="1"/>
    <w:qFormat/>
    <w:uiPriority w:val="0"/>
    <w:pPr>
      <w:tabs>
        <w:tab w:val="left" w:pos="360"/>
      </w:tabs>
    </w:pPr>
    <w:rPr>
      <w:sz w:val="24"/>
    </w:rPr>
  </w:style>
  <w:style w:type="paragraph" w:customStyle="1" w:styleId="23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列出段落2"/>
    <w:basedOn w:val="1"/>
    <w:qFormat/>
    <w:uiPriority w:val="0"/>
    <w:pPr>
      <w:ind w:firstLine="420" w:firstLineChars="200"/>
    </w:pPr>
    <w:rPr>
      <w:rFonts w:ascii="Calibri" w:hAnsi="Calibri"/>
      <w:szCs w:val="22"/>
    </w:rPr>
  </w:style>
  <w:style w:type="paragraph" w:customStyle="1" w:styleId="239">
    <w:name w:val="Char Char Char1 Char2"/>
    <w:basedOn w:val="1"/>
    <w:qFormat/>
    <w:uiPriority w:val="0"/>
    <w:rPr>
      <w:rFonts w:ascii="Tahoma" w:hAnsi="Tahoma"/>
      <w:sz w:val="24"/>
      <w:szCs w:val="20"/>
    </w:rPr>
  </w:style>
  <w:style w:type="paragraph" w:customStyle="1" w:styleId="240">
    <w:name w:val="Char Char Char2"/>
    <w:basedOn w:val="1"/>
    <w:qFormat/>
    <w:uiPriority w:val="0"/>
    <w:rPr>
      <w:rFonts w:ascii="Tahoma" w:hAnsi="Tahoma"/>
      <w:sz w:val="24"/>
      <w:szCs w:val="20"/>
    </w:rPr>
  </w:style>
  <w:style w:type="paragraph" w:customStyle="1" w:styleId="241">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3">
    <w:name w:val="修订1"/>
    <w:qFormat/>
    <w:uiPriority w:val="99"/>
    <w:rPr>
      <w:rFonts w:ascii="Times New Roman" w:hAnsi="Times New Roman" w:eastAsia="宋体" w:cs="Times New Roman"/>
      <w:kern w:val="2"/>
      <w:sz w:val="21"/>
      <w:szCs w:val="24"/>
      <w:lang w:val="en-US" w:eastAsia="zh-CN" w:bidi="ar-SA"/>
    </w:rPr>
  </w:style>
  <w:style w:type="paragraph" w:customStyle="1" w:styleId="244">
    <w:name w:val="Char22"/>
    <w:basedOn w:val="1"/>
    <w:qFormat/>
    <w:uiPriority w:val="0"/>
    <w:rPr>
      <w:rFonts w:ascii="Tahoma" w:hAnsi="Tahoma"/>
      <w:sz w:val="24"/>
      <w:szCs w:val="20"/>
    </w:rPr>
  </w:style>
  <w:style w:type="paragraph" w:customStyle="1" w:styleId="245">
    <w:name w:val="Char Char Char Char Char Char Char Char Char Char2"/>
    <w:basedOn w:val="1"/>
    <w:qFormat/>
    <w:uiPriority w:val="0"/>
    <w:rPr>
      <w:rFonts w:ascii="宋体" w:hAnsi="宋体" w:cs="Courier New"/>
      <w:sz w:val="32"/>
      <w:szCs w:val="32"/>
    </w:rPr>
  </w:style>
  <w:style w:type="paragraph" w:customStyle="1" w:styleId="246">
    <w:name w:val="Char2 Char Char Char Char Char Char1"/>
    <w:basedOn w:val="1"/>
    <w:qFormat/>
    <w:uiPriority w:val="0"/>
    <w:pPr>
      <w:widowControl/>
      <w:spacing w:line="400" w:lineRule="exact"/>
      <w:jc w:val="center"/>
    </w:pPr>
  </w:style>
  <w:style w:type="character" w:customStyle="1" w:styleId="247">
    <w:name w:val="页脚 Char"/>
    <w:qFormat/>
    <w:uiPriority w:val="99"/>
    <w:rPr>
      <w:rFonts w:ascii="宋体" w:eastAsia="宋体"/>
      <w:sz w:val="18"/>
      <w:lang w:val="en-US" w:eastAsia="zh-CN" w:bidi="ar-SA"/>
    </w:rPr>
  </w:style>
  <w:style w:type="paragraph" w:customStyle="1" w:styleId="248">
    <w:name w:val="Char Char41"/>
    <w:basedOn w:val="1"/>
    <w:qFormat/>
    <w:uiPriority w:val="0"/>
    <w:pPr>
      <w:widowControl/>
      <w:spacing w:line="400" w:lineRule="exact"/>
      <w:jc w:val="center"/>
    </w:pPr>
  </w:style>
  <w:style w:type="character" w:customStyle="1" w:styleId="249">
    <w:name w:val="批注文字 Char"/>
    <w:qFormat/>
    <w:uiPriority w:val="99"/>
    <w:rPr>
      <w:kern w:val="2"/>
      <w:sz w:val="21"/>
      <w:szCs w:val="24"/>
    </w:rPr>
  </w:style>
  <w:style w:type="character" w:customStyle="1" w:styleId="250">
    <w:name w:val="标题 Char"/>
    <w:qFormat/>
    <w:uiPriority w:val="0"/>
    <w:rPr>
      <w:b/>
      <w:kern w:val="2"/>
      <w:sz w:val="32"/>
    </w:rPr>
  </w:style>
  <w:style w:type="paragraph" w:customStyle="1" w:styleId="251">
    <w:name w:val="图例"/>
    <w:basedOn w:val="1"/>
    <w:qFormat/>
    <w:uiPriority w:val="0"/>
    <w:pPr>
      <w:spacing w:before="120" w:after="120" w:line="360" w:lineRule="auto"/>
      <w:jc w:val="center"/>
    </w:pPr>
    <w:rPr>
      <w:rFonts w:eastAsia="仿宋_GB2312"/>
      <w:b/>
      <w:sz w:val="24"/>
      <w:szCs w:val="20"/>
    </w:rPr>
  </w:style>
  <w:style w:type="table" w:customStyle="1" w:styleId="252">
    <w:name w:val="Table Normal"/>
    <w:basedOn w:val="48"/>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4">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5">
    <w:name w:val="cf01"/>
    <w:qFormat/>
    <w:uiPriority w:val="0"/>
    <w:rPr>
      <w:rFonts w:hint="eastAsia" w:ascii="Microsoft YaHei UI" w:hAnsi="Microsoft YaHei UI" w:eastAsia="Microsoft YaHei UI"/>
      <w:sz w:val="18"/>
      <w:szCs w:val="18"/>
    </w:rPr>
  </w:style>
  <w:style w:type="character" w:customStyle="1" w:styleId="256">
    <w:name w:val="cf21"/>
    <w:qFormat/>
    <w:uiPriority w:val="0"/>
    <w:rPr>
      <w:rFonts w:hint="eastAsia" w:ascii="Microsoft YaHei UI" w:hAnsi="Microsoft YaHei UI" w:eastAsia="Microsoft YaHei UI"/>
      <w:sz w:val="18"/>
      <w:szCs w:val="18"/>
      <w:shd w:val="clear" w:color="auto" w:fill="FFFFFF"/>
    </w:rPr>
  </w:style>
  <w:style w:type="character" w:customStyle="1" w:styleId="257">
    <w:name w:val="cf11"/>
    <w:qFormat/>
    <w:uiPriority w:val="0"/>
    <w:rPr>
      <w:rFonts w:hint="eastAsia" w:ascii="Microsoft YaHei UI" w:hAnsi="Microsoft YaHei UI" w:eastAsia="Microsoft YaHei UI"/>
      <w:sz w:val="18"/>
      <w:szCs w:val="18"/>
    </w:rPr>
  </w:style>
  <w:style w:type="character" w:customStyle="1" w:styleId="258">
    <w:name w:val="纯文本 Char2"/>
    <w:qFormat/>
    <w:uiPriority w:val="0"/>
    <w:rPr>
      <w:rFonts w:hint="eastAsia" w:ascii="宋体" w:hAnsi="Courier New" w:eastAsia="宋体" w:cs="宋体"/>
      <w:kern w:val="2"/>
      <w:sz w:val="21"/>
    </w:rPr>
  </w:style>
  <w:style w:type="paragraph" w:customStyle="1" w:styleId="259">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260">
    <w:name w:val="列出段落 字符"/>
    <w:link w:val="186"/>
    <w:qFormat/>
    <w:uiPriority w:val="34"/>
    <w:rPr>
      <w:rFonts w:ascii="Calibri" w:hAnsi="Calibri"/>
      <w:kern w:val="2"/>
      <w:sz w:val="21"/>
      <w:szCs w:val="22"/>
    </w:rPr>
  </w:style>
  <w:style w:type="paragraph" w:customStyle="1" w:styleId="261">
    <w:name w:val="列出段落11"/>
    <w:basedOn w:val="1"/>
    <w:qFormat/>
    <w:uiPriority w:val="34"/>
    <w:pPr>
      <w:ind w:firstLine="420" w:firstLineChars="200"/>
    </w:pPr>
    <w:rPr>
      <w:rFonts w:ascii="Calibri" w:hAnsi="Calibri"/>
      <w:szCs w:val="22"/>
    </w:rPr>
  </w:style>
  <w:style w:type="character" w:customStyle="1" w:styleId="262">
    <w:name w:val="正文首行缩进 Char"/>
    <w:basedOn w:val="59"/>
    <w:link w:val="46"/>
    <w:qFormat/>
    <w:uiPriority w:val="0"/>
    <w:rPr>
      <w:rFonts w:ascii="宋体" w:hAnsi="宋体"/>
      <w:kern w:val="2"/>
      <w:sz w:val="21"/>
      <w:szCs w:val="24"/>
    </w:rPr>
  </w:style>
  <w:style w:type="character" w:customStyle="1" w:styleId="263">
    <w:name w:val="列表段落 字符"/>
    <w:qFormat/>
    <w:uiPriority w:val="34"/>
    <w:rPr>
      <w:rFonts w:ascii="Calibri" w:hAnsi="Calibri" w:eastAsia="宋体"/>
      <w:kern w:val="2"/>
      <w:sz w:val="21"/>
      <w:szCs w:val="22"/>
      <w:lang w:val="en-US" w:eastAsia="zh-CN" w:bidi="ar-SA"/>
    </w:rPr>
  </w:style>
  <w:style w:type="paragraph" w:customStyle="1" w:styleId="264">
    <w:name w:val="my正文"/>
    <w:basedOn w:val="1"/>
    <w:qFormat/>
    <w:uiPriority w:val="0"/>
    <w:pPr>
      <w:spacing w:line="360" w:lineRule="auto"/>
      <w:ind w:firstLine="480" w:firstLineChars="200"/>
    </w:pPr>
    <w:rPr>
      <w:sz w:val="24"/>
    </w:rPr>
  </w:style>
  <w:style w:type="character" w:customStyle="1" w:styleId="265">
    <w:name w:val="副标题 Char"/>
    <w:basedOn w:val="51"/>
    <w:link w:val="35"/>
    <w:qFormat/>
    <w:uiPriority w:val="11"/>
    <w:rPr>
      <w:rFonts w:ascii="Calibri Light" w:hAnsi="Calibri Light"/>
      <w:b/>
      <w:bCs/>
      <w:kern w:val="28"/>
      <w:sz w:val="32"/>
      <w:szCs w:val="32"/>
    </w:rPr>
  </w:style>
  <w:style w:type="character" w:customStyle="1" w:styleId="266">
    <w:name w:val="正文文本 2 Char"/>
    <w:basedOn w:val="51"/>
    <w:link w:val="40"/>
    <w:qFormat/>
    <w:uiPriority w:val="0"/>
  </w:style>
  <w:style w:type="paragraph" w:customStyle="1" w:styleId="267">
    <w:name w:val="_Style 3"/>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8">
    <w:name w:val="A正文"/>
    <w:basedOn w:val="1"/>
    <w:autoRedefine/>
    <w:qFormat/>
    <w:uiPriority w:val="0"/>
    <w:pPr>
      <w:widowControl/>
      <w:snapToGrid w:val="0"/>
      <w:spacing w:line="360" w:lineRule="auto"/>
      <w:ind w:firstLine="200" w:firstLineChars="200"/>
    </w:pPr>
    <w:rPr>
      <w:kern w:val="0"/>
      <w:lang w:eastAsia="en-US" w:bidi="en-US"/>
    </w:rPr>
  </w:style>
  <w:style w:type="paragraph" w:customStyle="1" w:styleId="269">
    <w:name w:val="_Style 8"/>
    <w:basedOn w:val="1"/>
    <w:next w:val="186"/>
    <w:autoRedefine/>
    <w:qFormat/>
    <w:uiPriority w:val="34"/>
    <w:pPr>
      <w:ind w:firstLine="420" w:firstLineChars="200"/>
    </w:pPr>
    <w:rPr>
      <w:rFonts w:ascii="Calibri" w:hAnsi="Calibri"/>
      <w:szCs w:val="22"/>
    </w:rPr>
  </w:style>
  <w:style w:type="character" w:customStyle="1" w:styleId="270">
    <w:name w:val="题注 Char"/>
    <w:link w:val="13"/>
    <w:autoRedefine/>
    <w:qFormat/>
    <w:uiPriority w:val="0"/>
    <w:rPr>
      <w:rFonts w:ascii="华文中宋" w:hAnsi="华文中宋" w:eastAsia="华文中宋"/>
      <w:kern w:val="2"/>
      <w:sz w:val="36"/>
    </w:rPr>
  </w:style>
  <w:style w:type="character" w:customStyle="1" w:styleId="271">
    <w:name w:val="样式 加粗 自定义颜(RGB(82112140))"/>
    <w:autoRedefine/>
    <w:qFormat/>
    <w:uiPriority w:val="0"/>
    <w:rPr>
      <w:rFonts w:eastAsia="宋体"/>
      <w:b/>
      <w:color w:val="52708C"/>
    </w:rPr>
  </w:style>
  <w:style w:type="character" w:customStyle="1" w:styleId="272">
    <w:name w:val="列举项目 Char"/>
    <w:link w:val="273"/>
    <w:autoRedefine/>
    <w:qFormat/>
    <w:uiPriority w:val="0"/>
    <w:rPr>
      <w:rFonts w:ascii="宋体" w:hAnsi="宋体"/>
      <w:sz w:val="24"/>
    </w:rPr>
  </w:style>
  <w:style w:type="paragraph" w:customStyle="1" w:styleId="273">
    <w:name w:val="列举项目"/>
    <w:basedOn w:val="274"/>
    <w:link w:val="272"/>
    <w:autoRedefine/>
    <w:qFormat/>
    <w:uiPriority w:val="0"/>
    <w:pPr>
      <w:widowControl/>
      <w:tabs>
        <w:tab w:val="left" w:pos="720"/>
        <w:tab w:val="left" w:pos="1200"/>
      </w:tabs>
      <w:adjustRightInd/>
      <w:spacing w:before="0" w:line="360" w:lineRule="auto"/>
      <w:ind w:left="1260" w:right="0" w:hanging="420"/>
    </w:pPr>
    <w:rPr>
      <w:rFonts w:ascii="宋体" w:hAnsi="宋体"/>
      <w:sz w:val="24"/>
    </w:rPr>
  </w:style>
  <w:style w:type="paragraph" w:customStyle="1" w:styleId="274">
    <w:name w:val="正文1"/>
    <w:link w:val="275"/>
    <w:autoRedefine/>
    <w:qFormat/>
    <w:uiPriority w:val="0"/>
    <w:pPr>
      <w:widowControl w:val="0"/>
      <w:topLinePunct/>
      <w:adjustRightInd w:val="0"/>
      <w:spacing w:before="100" w:line="281" w:lineRule="auto"/>
      <w:ind w:left="170" w:right="-23"/>
    </w:pPr>
    <w:rPr>
      <w:rFonts w:ascii="Myriad Pro Light" w:hAnsi="Myriad Pro Light" w:eastAsia="宋体" w:cs="Times New Roman"/>
      <w:sz w:val="22"/>
      <w:lang w:val="en-US" w:eastAsia="zh-CN" w:bidi="ar-SA"/>
    </w:rPr>
  </w:style>
  <w:style w:type="character" w:customStyle="1" w:styleId="275">
    <w:name w:val="正文1 Char"/>
    <w:link w:val="274"/>
    <w:autoRedefine/>
    <w:qFormat/>
    <w:uiPriority w:val="0"/>
    <w:rPr>
      <w:rFonts w:ascii="Myriad Pro Light" w:hAnsi="Myriad Pro Light"/>
      <w:sz w:val="22"/>
    </w:rPr>
  </w:style>
  <w:style w:type="character" w:customStyle="1" w:styleId="276">
    <w:name w:val="明显参考1"/>
    <w:autoRedefine/>
    <w:qFormat/>
    <w:uiPriority w:val="32"/>
    <w:rPr>
      <w:b/>
      <w:bCs/>
      <w:color w:val="76923C"/>
      <w:u w:val="single" w:color="9BBB59"/>
    </w:rPr>
  </w:style>
  <w:style w:type="character" w:customStyle="1" w:styleId="277">
    <w:name w:val="HTML 预设格式 Char1"/>
    <w:autoRedefine/>
    <w:semiHidden/>
    <w:qFormat/>
    <w:uiPriority w:val="99"/>
    <w:rPr>
      <w:rFonts w:ascii="Courier New" w:hAnsi="Courier New" w:eastAsia="宋体" w:cs="Courier New"/>
      <w:sz w:val="20"/>
      <w:szCs w:val="20"/>
    </w:rPr>
  </w:style>
  <w:style w:type="character" w:customStyle="1" w:styleId="278">
    <w:name w:val="方案正文 Char"/>
    <w:link w:val="279"/>
    <w:autoRedefine/>
    <w:qFormat/>
    <w:uiPriority w:val="0"/>
    <w:rPr>
      <w:rFonts w:ascii="Arial" w:hAnsi="Arial"/>
      <w:sz w:val="24"/>
    </w:rPr>
  </w:style>
  <w:style w:type="paragraph" w:customStyle="1" w:styleId="279">
    <w:name w:val="方案正文"/>
    <w:basedOn w:val="1"/>
    <w:link w:val="278"/>
    <w:autoRedefine/>
    <w:qFormat/>
    <w:uiPriority w:val="0"/>
    <w:pPr>
      <w:spacing w:before="156" w:line="360" w:lineRule="auto"/>
      <w:ind w:firstLine="359" w:firstLineChars="171"/>
      <w:jc w:val="left"/>
    </w:pPr>
    <w:rPr>
      <w:rFonts w:ascii="Arial" w:hAnsi="Arial"/>
      <w:kern w:val="0"/>
      <w:sz w:val="24"/>
      <w:szCs w:val="20"/>
    </w:rPr>
  </w:style>
  <w:style w:type="character" w:customStyle="1" w:styleId="280">
    <w:name w:val="para"/>
    <w:autoRedefine/>
    <w:qFormat/>
    <w:uiPriority w:val="0"/>
  </w:style>
  <w:style w:type="character" w:customStyle="1" w:styleId="281">
    <w:name w:val="正文文本 2 Char1"/>
    <w:autoRedefine/>
    <w:semiHidden/>
    <w:qFormat/>
    <w:uiPriority w:val="99"/>
    <w:rPr>
      <w:rFonts w:ascii="Times New Roman" w:hAnsi="Times New Roman" w:eastAsia="宋体" w:cs="Times New Roman"/>
      <w:szCs w:val="20"/>
    </w:rPr>
  </w:style>
  <w:style w:type="character" w:customStyle="1" w:styleId="282">
    <w:name w:val="title_emph"/>
    <w:autoRedefine/>
    <w:qFormat/>
    <w:uiPriority w:val="0"/>
  </w:style>
  <w:style w:type="character" w:customStyle="1" w:styleId="283">
    <w:name w:val="标题1"/>
    <w:autoRedefine/>
    <w:qFormat/>
    <w:uiPriority w:val="0"/>
  </w:style>
  <w:style w:type="character" w:customStyle="1" w:styleId="284">
    <w:name w:val="lh13"/>
    <w:autoRedefine/>
    <w:qFormat/>
    <w:uiPriority w:val="0"/>
  </w:style>
  <w:style w:type="character" w:customStyle="1" w:styleId="285">
    <w:name w:val="引用 Char1"/>
    <w:autoRedefine/>
    <w:qFormat/>
    <w:uiPriority w:val="29"/>
    <w:rPr>
      <w:i/>
      <w:iCs/>
      <w:color w:val="000000"/>
      <w:kern w:val="2"/>
      <w:sz w:val="21"/>
    </w:rPr>
  </w:style>
  <w:style w:type="character" w:customStyle="1" w:styleId="286">
    <w:name w:val="正文文本 Char1"/>
    <w:autoRedefine/>
    <w:semiHidden/>
    <w:qFormat/>
    <w:uiPriority w:val="0"/>
    <w:rPr>
      <w:rFonts w:ascii="Times New Roman" w:hAnsi="Times New Roman" w:eastAsia="宋体" w:cs="Times New Roman"/>
      <w:szCs w:val="20"/>
    </w:rPr>
  </w:style>
  <w:style w:type="character" w:customStyle="1" w:styleId="287">
    <w:name w:val="Char Char2"/>
    <w:autoRedefine/>
    <w:qFormat/>
    <w:uiPriority w:val="0"/>
    <w:rPr>
      <w:rFonts w:ascii="宋体" w:eastAsia="宋体"/>
      <w:kern w:val="24"/>
      <w:sz w:val="24"/>
      <w:lang w:val="en-US" w:eastAsia="zh-CN"/>
    </w:rPr>
  </w:style>
  <w:style w:type="character" w:customStyle="1" w:styleId="288">
    <w:name w:val="style91"/>
    <w:autoRedefine/>
    <w:qFormat/>
    <w:uiPriority w:val="0"/>
    <w:rPr>
      <w:sz w:val="24"/>
    </w:rPr>
  </w:style>
  <w:style w:type="character" w:customStyle="1" w:styleId="289">
    <w:name w:val="图 Char"/>
    <w:link w:val="290"/>
    <w:autoRedefine/>
    <w:qFormat/>
    <w:uiPriority w:val="0"/>
  </w:style>
  <w:style w:type="paragraph" w:customStyle="1" w:styleId="290">
    <w:name w:val="图"/>
    <w:basedOn w:val="1"/>
    <w:next w:val="1"/>
    <w:link w:val="289"/>
    <w:autoRedefine/>
    <w:qFormat/>
    <w:uiPriority w:val="0"/>
    <w:pPr>
      <w:spacing w:line="360" w:lineRule="auto"/>
      <w:jc w:val="center"/>
    </w:pPr>
    <w:rPr>
      <w:kern w:val="0"/>
      <w:sz w:val="20"/>
      <w:szCs w:val="20"/>
    </w:rPr>
  </w:style>
  <w:style w:type="character" w:customStyle="1" w:styleId="291">
    <w:name w:val="样式 正文格式 + Tahoma 行距: 多倍行距 1.25 字行 Char"/>
    <w:link w:val="292"/>
    <w:autoRedefine/>
    <w:qFormat/>
    <w:uiPriority w:val="0"/>
    <w:rPr>
      <w:sz w:val="24"/>
    </w:rPr>
  </w:style>
  <w:style w:type="paragraph" w:customStyle="1" w:styleId="292">
    <w:name w:val="样式 正文格式 + Tahoma 行距: 多倍行距 1.25 字行"/>
    <w:basedOn w:val="1"/>
    <w:link w:val="291"/>
    <w:autoRedefine/>
    <w:qFormat/>
    <w:uiPriority w:val="0"/>
    <w:pPr>
      <w:widowControl/>
      <w:adjustRightInd w:val="0"/>
      <w:snapToGrid w:val="0"/>
      <w:spacing w:line="300" w:lineRule="auto"/>
      <w:ind w:firstLine="482"/>
      <w:textAlignment w:val="baseline"/>
    </w:pPr>
    <w:rPr>
      <w:kern w:val="0"/>
      <w:sz w:val="24"/>
      <w:szCs w:val="20"/>
    </w:rPr>
  </w:style>
  <w:style w:type="character" w:customStyle="1" w:styleId="293">
    <w:name w:val="font161"/>
    <w:autoRedefine/>
    <w:qFormat/>
    <w:uiPriority w:val="0"/>
    <w:rPr>
      <w:b/>
      <w:bCs/>
      <w:sz w:val="32"/>
      <w:szCs w:val="32"/>
    </w:rPr>
  </w:style>
  <w:style w:type="character" w:customStyle="1" w:styleId="294">
    <w:name w:val="正文首行缩进两字 Char"/>
    <w:link w:val="295"/>
    <w:autoRedefine/>
    <w:qFormat/>
    <w:uiPriority w:val="0"/>
    <w:rPr>
      <w:sz w:val="22"/>
    </w:rPr>
  </w:style>
  <w:style w:type="paragraph" w:customStyle="1" w:styleId="295">
    <w:name w:val="正文首行缩进两字"/>
    <w:link w:val="294"/>
    <w:autoRedefine/>
    <w:qFormat/>
    <w:uiPriority w:val="0"/>
    <w:pPr>
      <w:spacing w:afterLines="50" w:line="300" w:lineRule="auto"/>
    </w:pPr>
    <w:rPr>
      <w:rFonts w:ascii="Times New Roman" w:hAnsi="Times New Roman" w:eastAsia="宋体" w:cs="Times New Roman"/>
      <w:sz w:val="22"/>
      <w:lang w:val="en-US" w:eastAsia="zh-CN" w:bidi="ar-SA"/>
    </w:rPr>
  </w:style>
  <w:style w:type="character" w:customStyle="1" w:styleId="296">
    <w:name w:val="文档结构图 Char1"/>
    <w:autoRedefine/>
    <w:semiHidden/>
    <w:qFormat/>
    <w:uiPriority w:val="99"/>
    <w:rPr>
      <w:rFonts w:ascii="宋体" w:hAnsi="Times New Roman" w:eastAsia="宋体" w:cs="Times New Roman"/>
      <w:sz w:val="18"/>
      <w:szCs w:val="18"/>
    </w:rPr>
  </w:style>
  <w:style w:type="character" w:customStyle="1" w:styleId="297">
    <w:name w:val="Char Char12"/>
    <w:autoRedefine/>
    <w:qFormat/>
    <w:uiPriority w:val="0"/>
    <w:rPr>
      <w:rFonts w:ascii="Arial" w:hAnsi="Arial" w:eastAsia="黑体"/>
      <w:b/>
      <w:bCs/>
      <w:kern w:val="2"/>
      <w:sz w:val="32"/>
      <w:szCs w:val="32"/>
      <w:lang w:val="en-US" w:eastAsia="zh-CN" w:bidi="ar-SA"/>
    </w:rPr>
  </w:style>
  <w:style w:type="character" w:customStyle="1" w:styleId="298">
    <w:name w:val="Char Char"/>
    <w:link w:val="165"/>
    <w:autoRedefine/>
    <w:qFormat/>
    <w:uiPriority w:val="0"/>
    <w:rPr>
      <w:kern w:val="2"/>
      <w:sz w:val="24"/>
      <w:szCs w:val="24"/>
    </w:rPr>
  </w:style>
  <w:style w:type="character" w:customStyle="1" w:styleId="299">
    <w:name w:val="普通文字 Char Char"/>
    <w:autoRedefine/>
    <w:qFormat/>
    <w:uiPriority w:val="0"/>
    <w:rPr>
      <w:rFonts w:ascii="宋体" w:hAnsi="Courier New" w:eastAsia="宋体"/>
      <w:kern w:val="2"/>
      <w:sz w:val="21"/>
      <w:lang w:val="en-US" w:eastAsia="zh-CN" w:bidi="ar-SA"/>
    </w:rPr>
  </w:style>
  <w:style w:type="character" w:customStyle="1" w:styleId="300">
    <w:name w:val="标准-正文 Char Char"/>
    <w:link w:val="301"/>
    <w:autoRedefine/>
    <w:qFormat/>
    <w:uiPriority w:val="0"/>
    <w:rPr>
      <w:sz w:val="24"/>
    </w:rPr>
  </w:style>
  <w:style w:type="paragraph" w:customStyle="1" w:styleId="301">
    <w:name w:val="标准-正文"/>
    <w:basedOn w:val="1"/>
    <w:link w:val="300"/>
    <w:autoRedefine/>
    <w:qFormat/>
    <w:uiPriority w:val="0"/>
    <w:pPr>
      <w:widowControl/>
      <w:adjustRightInd w:val="0"/>
      <w:snapToGrid w:val="0"/>
      <w:spacing w:line="300" w:lineRule="auto"/>
      <w:ind w:firstLine="200" w:firstLineChars="200"/>
      <w:textAlignment w:val="baseline"/>
    </w:pPr>
    <w:rPr>
      <w:kern w:val="0"/>
      <w:sz w:val="24"/>
      <w:szCs w:val="20"/>
    </w:rPr>
  </w:style>
  <w:style w:type="character" w:customStyle="1" w:styleId="302">
    <w:name w:val="引用 字符"/>
    <w:link w:val="303"/>
    <w:autoRedefine/>
    <w:qFormat/>
    <w:uiPriority w:val="0"/>
    <w:rPr>
      <w:i/>
      <w:iCs/>
      <w:color w:val="000000"/>
    </w:rPr>
  </w:style>
  <w:style w:type="paragraph" w:customStyle="1" w:styleId="303">
    <w:name w:val="引用1"/>
    <w:basedOn w:val="1"/>
    <w:next w:val="1"/>
    <w:link w:val="302"/>
    <w:autoRedefine/>
    <w:qFormat/>
    <w:uiPriority w:val="0"/>
    <w:pPr>
      <w:widowControl/>
      <w:spacing w:line="276" w:lineRule="auto"/>
      <w:ind w:firstLine="200" w:firstLineChars="200"/>
      <w:jc w:val="left"/>
    </w:pPr>
    <w:rPr>
      <w:i/>
      <w:iCs/>
      <w:color w:val="000000"/>
      <w:kern w:val="0"/>
      <w:sz w:val="20"/>
      <w:szCs w:val="20"/>
    </w:rPr>
  </w:style>
  <w:style w:type="character" w:customStyle="1" w:styleId="304">
    <w:name w:val="引用 字符1"/>
    <w:basedOn w:val="51"/>
    <w:autoRedefine/>
    <w:qFormat/>
    <w:uiPriority w:val="9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305">
    <w:name w:val="正文文本缩进 3 Char1"/>
    <w:autoRedefine/>
    <w:semiHidden/>
    <w:qFormat/>
    <w:uiPriority w:val="99"/>
    <w:rPr>
      <w:rFonts w:ascii="Times New Roman" w:hAnsi="Times New Roman" w:eastAsia="宋体" w:cs="Times New Roman"/>
      <w:sz w:val="16"/>
      <w:szCs w:val="16"/>
    </w:rPr>
  </w:style>
  <w:style w:type="character" w:customStyle="1" w:styleId="306">
    <w:name w:val="表正文 Char1"/>
    <w:autoRedefine/>
    <w:qFormat/>
    <w:uiPriority w:val="0"/>
    <w:rPr>
      <w:rFonts w:ascii="宋体" w:eastAsia="宋体"/>
      <w:kern w:val="24"/>
      <w:sz w:val="24"/>
      <w:lang w:val="en-US" w:eastAsia="zh-CN"/>
    </w:rPr>
  </w:style>
  <w:style w:type="character" w:customStyle="1" w:styleId="307">
    <w:name w:val="正文首行缩进 Char1"/>
    <w:autoRedefine/>
    <w:semiHidden/>
    <w:qFormat/>
    <w:uiPriority w:val="99"/>
  </w:style>
  <w:style w:type="character" w:customStyle="1" w:styleId="308">
    <w:name w:val="CharAttribute0"/>
    <w:autoRedefine/>
    <w:qFormat/>
    <w:uiPriority w:val="0"/>
    <w:rPr>
      <w:rFonts w:ascii="Arial" w:eastAsia="宋体"/>
    </w:rPr>
  </w:style>
  <w:style w:type="paragraph" w:customStyle="1" w:styleId="309">
    <w:name w:val="Default Paragraph Font Para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310">
    <w:name w:val="并列项 2"/>
    <w:basedOn w:val="4"/>
    <w:autoRedefine/>
    <w:qFormat/>
    <w:uiPriority w:val="0"/>
    <w:pPr>
      <w:tabs>
        <w:tab w:val="left" w:pos="1260"/>
      </w:tabs>
      <w:adjustRightInd/>
      <w:snapToGrid w:val="0"/>
      <w:spacing w:line="300" w:lineRule="auto"/>
      <w:ind w:firstLine="0"/>
      <w:jc w:val="both"/>
    </w:pPr>
    <w:rPr>
      <w:kern w:val="24"/>
      <w:szCs w:val="20"/>
    </w:rPr>
  </w:style>
  <w:style w:type="paragraph" w:customStyle="1" w:styleId="311">
    <w:name w:val="列表编号1"/>
    <w:basedOn w:val="1"/>
    <w:autoRedefine/>
    <w:qFormat/>
    <w:uiPriority w:val="0"/>
    <w:pPr>
      <w:tabs>
        <w:tab w:val="left" w:pos="420"/>
      </w:tabs>
      <w:adjustRightInd w:val="0"/>
      <w:spacing w:line="312" w:lineRule="atLeast"/>
      <w:textAlignment w:val="baseline"/>
    </w:pPr>
    <w:rPr>
      <w:kern w:val="0"/>
      <w:szCs w:val="20"/>
    </w:rPr>
  </w:style>
  <w:style w:type="paragraph" w:customStyle="1" w:styleId="312">
    <w:name w:val="表格"/>
    <w:basedOn w:val="1"/>
    <w:autoRedefine/>
    <w:qFormat/>
    <w:uiPriority w:val="0"/>
    <w:pPr>
      <w:jc w:val="center"/>
      <w:textAlignment w:val="center"/>
    </w:pPr>
    <w:rPr>
      <w:rFonts w:ascii="华文细黑" w:hAnsi="华文细黑"/>
      <w:kern w:val="0"/>
      <w:szCs w:val="20"/>
    </w:rPr>
  </w:style>
  <w:style w:type="paragraph" w:customStyle="1" w:styleId="31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14">
    <w:name w:val="Char Char Char Char Char Char"/>
    <w:basedOn w:val="1"/>
    <w:autoRedefine/>
    <w:qFormat/>
    <w:uiPriority w:val="0"/>
    <w:pPr>
      <w:adjustRightInd w:val="0"/>
      <w:spacing w:line="360" w:lineRule="auto"/>
    </w:pPr>
    <w:rPr>
      <w:kern w:val="0"/>
      <w:sz w:val="24"/>
      <w:szCs w:val="20"/>
    </w:rPr>
  </w:style>
  <w:style w:type="paragraph" w:customStyle="1" w:styleId="315">
    <w:name w:val="font10"/>
    <w:basedOn w:val="1"/>
    <w:autoRedefine/>
    <w:qFormat/>
    <w:uiPriority w:val="0"/>
    <w:pPr>
      <w:widowControl/>
      <w:spacing w:before="100" w:beforeAutospacing="1" w:after="100" w:afterAutospacing="1"/>
      <w:jc w:val="left"/>
    </w:pPr>
    <w:rPr>
      <w:rFonts w:hint="eastAsia" w:ascii="宋体" w:hAnsi="宋体"/>
      <w:b/>
      <w:kern w:val="0"/>
      <w:sz w:val="24"/>
      <w:szCs w:val="20"/>
    </w:rPr>
  </w:style>
  <w:style w:type="paragraph" w:customStyle="1" w:styleId="316">
    <w:name w:val="样式 标题 1 + 四号 居中 段前: 12 磅 段后: 12 磅 行距: 单倍行距"/>
    <w:basedOn w:val="2"/>
    <w:autoRedefine/>
    <w:qFormat/>
    <w:uiPriority w:val="0"/>
    <w:pPr>
      <w:tabs>
        <w:tab w:val="left" w:pos="425"/>
      </w:tabs>
      <w:spacing w:after="240" w:line="240" w:lineRule="auto"/>
      <w:ind w:left="425" w:hanging="425"/>
      <w:textAlignment w:val="baseline"/>
    </w:pPr>
    <w:rPr>
      <w:rFonts w:ascii="Times New Roman"/>
      <w:sz w:val="28"/>
    </w:rPr>
  </w:style>
  <w:style w:type="paragraph" w:customStyle="1" w:styleId="317">
    <w:name w:val="普通 (Web)"/>
    <w:basedOn w:val="1"/>
    <w:autoRedefine/>
    <w:qFormat/>
    <w:uiPriority w:val="0"/>
    <w:pPr>
      <w:widowControl/>
      <w:spacing w:before="100" w:beforeAutospacing="1" w:after="100" w:afterAutospacing="1"/>
      <w:jc w:val="left"/>
    </w:pPr>
    <w:rPr>
      <w:rFonts w:ascii="Arial Unicode MS" w:hAnsi="Arial Unicode MS" w:eastAsia="Arial Unicode MS"/>
      <w:kern w:val="0"/>
      <w:sz w:val="24"/>
      <w:szCs w:val="20"/>
    </w:rPr>
  </w:style>
  <w:style w:type="paragraph" w:customStyle="1" w:styleId="318">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319">
    <w:name w:val="无间隔11"/>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320">
    <w:name w:val="a0"/>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321">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22"/>
      <w:szCs w:val="22"/>
    </w:rPr>
  </w:style>
  <w:style w:type="paragraph" w:customStyle="1" w:styleId="322">
    <w:name w:val="默认段落字体 Para Char Char Char Char Char Char Char"/>
    <w:basedOn w:val="1"/>
    <w:autoRedefine/>
    <w:qFormat/>
    <w:uiPriority w:val="0"/>
    <w:rPr>
      <w:rFonts w:ascii="Tahoma" w:hAnsi="Tahoma"/>
      <w:b/>
      <w:sz w:val="24"/>
      <w:szCs w:val="20"/>
    </w:rPr>
  </w:style>
  <w:style w:type="paragraph" w:customStyle="1" w:styleId="323">
    <w:name w:val="Char Char Char Char"/>
    <w:basedOn w:val="1"/>
    <w:autoRedefine/>
    <w:qFormat/>
    <w:uiPriority w:val="0"/>
    <w:rPr>
      <w:rFonts w:ascii="Tahoma" w:hAnsi="Tahoma"/>
      <w:sz w:val="24"/>
      <w:szCs w:val="20"/>
    </w:rPr>
  </w:style>
  <w:style w:type="paragraph" w:customStyle="1" w:styleId="324">
    <w:name w:val="样式 标题 2 + 段前: 6 磅 段后: 6 磅"/>
    <w:basedOn w:val="3"/>
    <w:autoRedefine/>
    <w:qFormat/>
    <w:uiPriority w:val="0"/>
    <w:pPr>
      <w:adjustRightInd/>
      <w:snapToGrid w:val="0"/>
      <w:spacing w:beforeLines="30" w:afterLines="30"/>
      <w:jc w:val="both"/>
    </w:pPr>
    <w:rPr>
      <w:rFonts w:ascii="宋体" w:hAnsi="Times New Roman"/>
      <w:b w:val="0"/>
      <w:sz w:val="24"/>
    </w:rPr>
  </w:style>
  <w:style w:type="paragraph" w:customStyle="1" w:styleId="325">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kern w:val="2"/>
      <w:sz w:val="28"/>
    </w:rPr>
  </w:style>
  <w:style w:type="paragraph" w:customStyle="1" w:styleId="326">
    <w:name w:val="Char Char Char1 Char Char Char Char"/>
    <w:basedOn w:val="1"/>
    <w:autoRedefine/>
    <w:qFormat/>
    <w:uiPriority w:val="0"/>
    <w:rPr>
      <w:rFonts w:ascii="Tahoma" w:hAnsi="Tahoma"/>
      <w:sz w:val="24"/>
      <w:szCs w:val="20"/>
    </w:rPr>
  </w:style>
  <w:style w:type="paragraph" w:customStyle="1" w:styleId="327">
    <w:name w:val="WPSOffice手动目录 1"/>
    <w:autoRedefine/>
    <w:qFormat/>
    <w:uiPriority w:val="0"/>
    <w:rPr>
      <w:rFonts w:ascii="Times New Roman" w:hAnsi="Times New Roman" w:eastAsia="宋体" w:cs="Times New Roman"/>
      <w:lang w:val="en-US" w:eastAsia="zh-CN" w:bidi="ar-SA"/>
    </w:rPr>
  </w:style>
  <w:style w:type="paragraph" w:customStyle="1" w:styleId="328">
    <w:name w:val="xl73"/>
    <w:basedOn w:val="1"/>
    <w:autoRedefine/>
    <w:qFormat/>
    <w:uiPriority w:val="0"/>
    <w:pPr>
      <w:widowControl/>
      <w:spacing w:before="100" w:beforeAutospacing="1" w:after="100" w:afterAutospacing="1"/>
      <w:jc w:val="center"/>
    </w:pPr>
    <w:rPr>
      <w:rFonts w:ascii="宋体" w:hAnsi="宋体" w:cs="宋体"/>
      <w:b/>
      <w:bCs/>
      <w:kern w:val="0"/>
      <w:sz w:val="24"/>
    </w:rPr>
  </w:style>
  <w:style w:type="paragraph" w:customStyle="1" w:styleId="329">
    <w:name w:val="正文文字缩进 3"/>
    <w:basedOn w:val="1"/>
    <w:autoRedefine/>
    <w:qFormat/>
    <w:uiPriority w:val="0"/>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330">
    <w:name w:val="样式1"/>
    <w:basedOn w:val="1"/>
    <w:autoRedefine/>
    <w:qFormat/>
    <w:uiPriority w:val="0"/>
    <w:pPr>
      <w:tabs>
        <w:tab w:val="left" w:pos="1000"/>
      </w:tabs>
      <w:ind w:left="800" w:hanging="400"/>
    </w:pPr>
    <w:rPr>
      <w:rFonts w:ascii="宋体" w:hAnsi="宋体"/>
      <w:sz w:val="44"/>
      <w:szCs w:val="20"/>
    </w:rPr>
  </w:style>
  <w:style w:type="paragraph" w:customStyle="1" w:styleId="331">
    <w:name w:val="模式4"/>
    <w:basedOn w:val="1"/>
    <w:autoRedefine/>
    <w:qFormat/>
    <w:uiPriority w:val="0"/>
    <w:pPr>
      <w:widowControl/>
      <w:adjustRightInd w:val="0"/>
      <w:snapToGrid w:val="0"/>
      <w:spacing w:line="300" w:lineRule="auto"/>
      <w:textAlignment w:val="baseline"/>
    </w:pPr>
    <w:rPr>
      <w:sz w:val="24"/>
      <w:szCs w:val="20"/>
    </w:rPr>
  </w:style>
  <w:style w:type="paragraph" w:customStyle="1" w:styleId="332">
    <w:name w:val="样式 标题 3H3标题 3 Char Char Char + 黑色"/>
    <w:basedOn w:val="5"/>
    <w:autoRedefine/>
    <w:qFormat/>
    <w:uiPriority w:val="0"/>
    <w:pPr>
      <w:keepNext w:val="0"/>
      <w:keepLines w:val="0"/>
      <w:adjustRightInd/>
      <w:spacing w:before="0" w:after="0" w:line="360" w:lineRule="auto"/>
      <w:ind w:left="1540" w:hanging="980"/>
    </w:pPr>
    <w:rPr>
      <w:rFonts w:ascii="华文仿宋" w:hAnsi="华文仿宋" w:eastAsia="华文仿宋"/>
      <w:bCs/>
      <w:sz w:val="21"/>
      <w:szCs w:val="21"/>
      <w:u w:val="none"/>
    </w:rPr>
  </w:style>
  <w:style w:type="paragraph" w:customStyle="1" w:styleId="333">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34">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35">
    <w:name w:val="图名"/>
    <w:basedOn w:val="1"/>
    <w:next w:val="1"/>
    <w:autoRedefine/>
    <w:qFormat/>
    <w:uiPriority w:val="0"/>
    <w:pPr>
      <w:tabs>
        <w:tab w:val="left" w:pos="720"/>
      </w:tabs>
      <w:snapToGrid w:val="0"/>
      <w:spacing w:line="300" w:lineRule="auto"/>
      <w:ind w:left="1260" w:hanging="420"/>
      <w:jc w:val="center"/>
    </w:pPr>
    <w:rPr>
      <w:rFonts w:ascii="宋体"/>
      <w:snapToGrid w:val="0"/>
      <w:kern w:val="0"/>
      <w:sz w:val="24"/>
      <w:szCs w:val="20"/>
    </w:rPr>
  </w:style>
  <w:style w:type="paragraph" w:customStyle="1" w:styleId="336">
    <w:name w:val="样式 标题 1 + 黑体 三号 非加粗 居中 段前: 6 磅 段后: 6 磅 行距: 固定值 20 磅"/>
    <w:basedOn w:val="2"/>
    <w:autoRedefine/>
    <w:qFormat/>
    <w:uiPriority w:val="0"/>
    <w:pPr>
      <w:autoSpaceDE/>
      <w:autoSpaceDN/>
      <w:adjustRightInd/>
      <w:spacing w:before="120" w:line="400" w:lineRule="exact"/>
    </w:pPr>
    <w:rPr>
      <w:rFonts w:ascii="黑体" w:hAnsi="黑体" w:eastAsia="黑体" w:cs="宋体"/>
      <w:b w:val="0"/>
    </w:rPr>
  </w:style>
  <w:style w:type="paragraph" w:customStyle="1" w:styleId="337">
    <w:name w:val="样式 Verdana 首行缩进:  0.74 厘米"/>
    <w:basedOn w:val="1"/>
    <w:autoRedefine/>
    <w:qFormat/>
    <w:uiPriority w:val="0"/>
    <w:pPr>
      <w:spacing w:line="360" w:lineRule="auto"/>
      <w:ind w:firstLine="420"/>
    </w:pPr>
    <w:rPr>
      <w:rFonts w:ascii="Verdana" w:hAnsi="Verdana"/>
      <w:sz w:val="24"/>
      <w:szCs w:val="20"/>
    </w:rPr>
  </w:style>
  <w:style w:type="paragraph" w:customStyle="1" w:styleId="338">
    <w:name w:val="文头字"/>
    <w:basedOn w:val="1"/>
    <w:autoRedefine/>
    <w:qFormat/>
    <w:uiPriority w:val="0"/>
    <w:pPr>
      <w:snapToGrid w:val="0"/>
      <w:spacing w:before="200" w:line="360" w:lineRule="auto"/>
      <w:jc w:val="center"/>
    </w:pPr>
    <w:rPr>
      <w:rFonts w:ascii="宋体"/>
      <w:b/>
      <w:color w:val="FF0000"/>
      <w:spacing w:val="100"/>
      <w:kern w:val="21"/>
      <w:sz w:val="48"/>
      <w:szCs w:val="20"/>
    </w:rPr>
  </w:style>
  <w:style w:type="paragraph" w:customStyle="1" w:styleId="339">
    <w:name w:val="正文文本1"/>
    <w:basedOn w:val="15"/>
    <w:autoRedefine/>
    <w:qFormat/>
    <w:uiPriority w:val="0"/>
    <w:pPr>
      <w:tabs>
        <w:tab w:val="clear" w:pos="567"/>
      </w:tabs>
      <w:spacing w:before="0" w:after="120" w:line="360" w:lineRule="auto"/>
      <w:ind w:firstLine="420" w:firstLineChars="200"/>
    </w:pPr>
    <w:rPr>
      <w:rFonts w:ascii="Times New Roman" w:hAnsi="Times New Roman"/>
      <w:kern w:val="0"/>
      <w:sz w:val="21"/>
      <w:szCs w:val="20"/>
      <w:lang w:val="zh-CN"/>
    </w:rPr>
  </w:style>
  <w:style w:type="paragraph" w:customStyle="1" w:styleId="340">
    <w:name w:val="单位名称"/>
    <w:basedOn w:val="1"/>
    <w:autoRedefine/>
    <w:qFormat/>
    <w:uiPriority w:val="0"/>
    <w:pPr>
      <w:snapToGrid w:val="0"/>
      <w:spacing w:before="240" w:after="40" w:line="300" w:lineRule="auto"/>
      <w:jc w:val="center"/>
    </w:pPr>
    <w:rPr>
      <w:rFonts w:ascii="宋体"/>
      <w:spacing w:val="10"/>
      <w:kern w:val="21"/>
      <w:sz w:val="32"/>
      <w:szCs w:val="20"/>
    </w:rPr>
  </w:style>
  <w:style w:type="paragraph" w:customStyle="1" w:styleId="341">
    <w:name w:val="ParaAttribute2"/>
    <w:autoRedefine/>
    <w:qFormat/>
    <w:uiPriority w:val="0"/>
    <w:pPr>
      <w:widowControl w:val="0"/>
    </w:pPr>
    <w:rPr>
      <w:rFonts w:ascii="Times New Roman" w:hAnsi="Times New Roman" w:eastAsia="官帕" w:cs="Times New Roman"/>
      <w:lang w:val="en-US" w:eastAsia="zh-CN" w:bidi="ar-SA"/>
    </w:rPr>
  </w:style>
  <w:style w:type="paragraph" w:customStyle="1" w:styleId="34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color w:val="000000"/>
      <w:kern w:val="0"/>
      <w:sz w:val="24"/>
    </w:rPr>
  </w:style>
  <w:style w:type="paragraph" w:customStyle="1" w:styleId="343">
    <w:name w:val="样式 标题 1H1 + 段后: 1 行1"/>
    <w:basedOn w:val="2"/>
    <w:autoRedefine/>
    <w:qFormat/>
    <w:uiPriority w:val="0"/>
    <w:pPr>
      <w:keepNext w:val="0"/>
      <w:keepLines w:val="0"/>
      <w:tabs>
        <w:tab w:val="left" w:pos="780"/>
      </w:tabs>
      <w:spacing w:before="360" w:after="312" w:afterLines="100" w:line="360" w:lineRule="auto"/>
      <w:ind w:left="-25"/>
    </w:pPr>
    <w:rPr>
      <w:rFonts w:ascii="黑体" w:eastAsia="黑体" w:cs="宋体"/>
      <w:bCs/>
      <w:kern w:val="0"/>
      <w:sz w:val="36"/>
    </w:rPr>
  </w:style>
  <w:style w:type="paragraph" w:customStyle="1" w:styleId="344">
    <w:name w:val="Char Char Char Char Char Char Char Char"/>
    <w:basedOn w:val="1"/>
    <w:autoRedefine/>
    <w:qFormat/>
    <w:uiPriority w:val="0"/>
    <w:pPr>
      <w:tabs>
        <w:tab w:val="left" w:pos="360"/>
      </w:tabs>
    </w:pPr>
    <w:rPr>
      <w:szCs w:val="20"/>
    </w:rPr>
  </w:style>
  <w:style w:type="paragraph" w:customStyle="1" w:styleId="345">
    <w:name w:val="注："/>
    <w:basedOn w:val="1"/>
    <w:autoRedefine/>
    <w:qFormat/>
    <w:uiPriority w:val="0"/>
    <w:pPr>
      <w:tabs>
        <w:tab w:val="left" w:pos="1120"/>
      </w:tabs>
      <w:snapToGrid w:val="0"/>
      <w:spacing w:line="288" w:lineRule="auto"/>
      <w:ind w:left="902" w:hanging="420"/>
    </w:pPr>
    <w:rPr>
      <w:rFonts w:ascii="宋体"/>
      <w:kern w:val="21"/>
      <w:sz w:val="24"/>
      <w:szCs w:val="20"/>
    </w:rPr>
  </w:style>
  <w:style w:type="paragraph" w:customStyle="1" w:styleId="346">
    <w:name w:val="样式3"/>
    <w:basedOn w:val="26"/>
    <w:autoRedefine/>
    <w:qFormat/>
    <w:uiPriority w:val="0"/>
    <w:pPr>
      <w:spacing w:line="0" w:lineRule="atLeast"/>
      <w:outlineLvl w:val="0"/>
    </w:pPr>
    <w:rPr>
      <w:rFonts w:hint="default"/>
      <w:kern w:val="0"/>
      <w:sz w:val="28"/>
    </w:rPr>
  </w:style>
  <w:style w:type="paragraph" w:customStyle="1" w:styleId="347">
    <w:name w:val="并列项3"/>
    <w:basedOn w:val="4"/>
    <w:autoRedefine/>
    <w:qFormat/>
    <w:uiPriority w:val="0"/>
    <w:pPr>
      <w:tabs>
        <w:tab w:val="left" w:pos="720"/>
        <w:tab w:val="left" w:pos="1365"/>
      </w:tabs>
      <w:adjustRightInd/>
      <w:snapToGrid w:val="0"/>
      <w:spacing w:line="300" w:lineRule="auto"/>
      <w:ind w:left="1365" w:firstLine="0"/>
      <w:jc w:val="both"/>
    </w:pPr>
    <w:rPr>
      <w:snapToGrid w:val="0"/>
      <w:kern w:val="0"/>
      <w:szCs w:val="20"/>
    </w:rPr>
  </w:style>
  <w:style w:type="paragraph" w:customStyle="1" w:styleId="348">
    <w:name w:val="xl74"/>
    <w:basedOn w:val="1"/>
    <w:autoRedefine/>
    <w:qFormat/>
    <w:uiPriority w:val="0"/>
    <w:pPr>
      <w:widowControl/>
      <w:spacing w:before="100" w:beforeAutospacing="1" w:after="100" w:afterAutospacing="1"/>
      <w:jc w:val="left"/>
    </w:pPr>
    <w:rPr>
      <w:rFonts w:ascii="宋体" w:hAnsi="宋体" w:cs="宋体"/>
      <w:color w:val="F20884"/>
      <w:kern w:val="0"/>
      <w:sz w:val="24"/>
    </w:rPr>
  </w:style>
  <w:style w:type="paragraph" w:customStyle="1" w:styleId="349">
    <w:name w:val="序列1)2)3)"/>
    <w:basedOn w:val="1"/>
    <w:next w:val="1"/>
    <w:autoRedefine/>
    <w:qFormat/>
    <w:uiPriority w:val="0"/>
    <w:pPr>
      <w:keepNext/>
      <w:widowControl/>
      <w:tabs>
        <w:tab w:val="left" w:pos="1366"/>
      </w:tabs>
      <w:adjustRightInd w:val="0"/>
      <w:snapToGrid w:val="0"/>
      <w:spacing w:line="300" w:lineRule="auto"/>
      <w:ind w:left="1366" w:hanging="500"/>
      <w:textAlignment w:val="baseline"/>
    </w:pPr>
    <w:rPr>
      <w:rFonts w:ascii="楷体_GB2312" w:hAnsi="宋体" w:eastAsia="楷体_GB2312"/>
      <w:color w:val="000000"/>
      <w:kern w:val="0"/>
      <w:sz w:val="24"/>
      <w:szCs w:val="20"/>
    </w:rPr>
  </w:style>
  <w:style w:type="paragraph" w:customStyle="1" w:styleId="350">
    <w:name w:val="style6"/>
    <w:basedOn w:val="1"/>
    <w:autoRedefine/>
    <w:qFormat/>
    <w:uiPriority w:val="0"/>
    <w:pPr>
      <w:widowControl/>
      <w:spacing w:before="100" w:beforeAutospacing="1" w:after="100" w:afterAutospacing="1"/>
      <w:jc w:val="left"/>
    </w:pPr>
    <w:rPr>
      <w:rFonts w:ascii="宋体" w:hAnsi="宋体"/>
      <w:color w:val="CC3300"/>
      <w:kern w:val="0"/>
      <w:sz w:val="24"/>
      <w:szCs w:val="20"/>
    </w:rPr>
  </w:style>
  <w:style w:type="paragraph" w:customStyle="1" w:styleId="351">
    <w:name w:val="编号密级"/>
    <w:basedOn w:val="1"/>
    <w:autoRedefine/>
    <w:qFormat/>
    <w:uiPriority w:val="0"/>
    <w:pPr>
      <w:snapToGrid w:val="0"/>
      <w:spacing w:before="200" w:after="240" w:line="480" w:lineRule="auto"/>
      <w:jc w:val="center"/>
    </w:pPr>
    <w:rPr>
      <w:rFonts w:ascii="黑体" w:eastAsia="黑体"/>
      <w:spacing w:val="6"/>
      <w:kern w:val="21"/>
      <w:sz w:val="28"/>
      <w:szCs w:val="20"/>
    </w:rPr>
  </w:style>
  <w:style w:type="paragraph" w:customStyle="1" w:styleId="352">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黑体" w:hAnsi="黑体" w:eastAsia="黑体" w:cs="宋体"/>
      <w:b/>
      <w:bCs/>
      <w:kern w:val="0"/>
      <w:sz w:val="24"/>
    </w:rPr>
  </w:style>
  <w:style w:type="paragraph" w:customStyle="1" w:styleId="353">
    <w:name w:val="并列项"/>
    <w:basedOn w:val="4"/>
    <w:autoRedefine/>
    <w:qFormat/>
    <w:uiPriority w:val="0"/>
    <w:pPr>
      <w:tabs>
        <w:tab w:val="left" w:pos="840"/>
      </w:tabs>
      <w:adjustRightInd/>
      <w:snapToGrid w:val="0"/>
      <w:spacing w:line="300" w:lineRule="auto"/>
      <w:ind w:left="806" w:hanging="403"/>
      <w:jc w:val="both"/>
    </w:pPr>
    <w:rPr>
      <w:kern w:val="24"/>
      <w:szCs w:val="20"/>
    </w:rPr>
  </w:style>
  <w:style w:type="paragraph" w:customStyle="1" w:styleId="354">
    <w:name w:val="并列项 1"/>
    <w:basedOn w:val="4"/>
    <w:autoRedefine/>
    <w:qFormat/>
    <w:uiPriority w:val="0"/>
    <w:pPr>
      <w:tabs>
        <w:tab w:val="left" w:pos="1050"/>
      </w:tabs>
      <w:adjustRightInd/>
      <w:snapToGrid w:val="0"/>
      <w:spacing w:line="300" w:lineRule="auto"/>
      <w:ind w:left="800" w:hanging="400"/>
      <w:jc w:val="both"/>
    </w:pPr>
    <w:rPr>
      <w:kern w:val="24"/>
      <w:szCs w:val="20"/>
    </w:rPr>
  </w:style>
  <w:style w:type="paragraph" w:customStyle="1" w:styleId="35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56">
    <w:name w:val="表名"/>
    <w:basedOn w:val="1"/>
    <w:next w:val="1"/>
    <w:autoRedefine/>
    <w:qFormat/>
    <w:uiPriority w:val="0"/>
    <w:pPr>
      <w:tabs>
        <w:tab w:val="left" w:pos="720"/>
      </w:tabs>
      <w:snapToGrid w:val="0"/>
      <w:spacing w:beforeLines="50" w:afterLines="50" w:line="300" w:lineRule="auto"/>
      <w:ind w:left="420" w:hanging="420"/>
      <w:jc w:val="center"/>
    </w:pPr>
    <w:rPr>
      <w:rFonts w:ascii="黑体" w:eastAsia="黑体"/>
      <w:kern w:val="24"/>
      <w:sz w:val="24"/>
      <w:szCs w:val="20"/>
    </w:rPr>
  </w:style>
  <w:style w:type="paragraph" w:customStyle="1" w:styleId="357">
    <w:name w:val="样式 标题 2 + (西文) Times New Roman (中文) 仿宋_GB2312 居中 段前: 6 磅 段后:..."/>
    <w:basedOn w:val="3"/>
    <w:autoRedefine/>
    <w:qFormat/>
    <w:uiPriority w:val="0"/>
    <w:pPr>
      <w:autoSpaceDE/>
      <w:autoSpaceDN/>
      <w:adjustRightInd/>
      <w:spacing w:after="120" w:line="360" w:lineRule="auto"/>
      <w:ind w:firstLine="200" w:firstLineChars="200"/>
      <w:jc w:val="left"/>
    </w:pPr>
    <w:rPr>
      <w:rFonts w:ascii="Times New Roman" w:hAnsi="Times New Roman" w:eastAsia="仿宋_GB2312" w:cs="宋体"/>
      <w:bCs/>
      <w:kern w:val="2"/>
      <w:sz w:val="32"/>
    </w:rPr>
  </w:style>
  <w:style w:type="paragraph" w:customStyle="1" w:styleId="358">
    <w:name w:val="H-TextFormat"/>
    <w:autoRedefine/>
    <w:qFormat/>
    <w:uiPriority w:val="0"/>
    <w:pPr>
      <w:autoSpaceDE w:val="0"/>
      <w:autoSpaceDN w:val="0"/>
      <w:adjustRightInd w:val="0"/>
    </w:pPr>
    <w:rPr>
      <w:rFonts w:ascii="Arial" w:hAnsi="Arial" w:eastAsia="宋体" w:cs="Times New Roman"/>
      <w:sz w:val="22"/>
      <w:lang w:val="en-US" w:eastAsia="en-US" w:bidi="ar-SA"/>
    </w:rPr>
  </w:style>
  <w:style w:type="paragraph" w:customStyle="1" w:styleId="359">
    <w:name w:val="xl72"/>
    <w:basedOn w:val="1"/>
    <w:autoRedefine/>
    <w:qFormat/>
    <w:uiPriority w:val="0"/>
    <w:pPr>
      <w:widowControl/>
      <w:spacing w:before="100" w:beforeAutospacing="1" w:after="100" w:afterAutospacing="1"/>
      <w:jc w:val="center"/>
    </w:pPr>
    <w:rPr>
      <w:rFonts w:ascii="宋体" w:hAnsi="宋体" w:cs="宋体"/>
      <w:b/>
      <w:bCs/>
      <w:color w:val="000000"/>
      <w:kern w:val="0"/>
      <w:sz w:val="24"/>
    </w:rPr>
  </w:style>
  <w:style w:type="paragraph" w:customStyle="1" w:styleId="360">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361">
    <w:name w:val="正文3"/>
    <w:autoRedefine/>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362">
    <w:name w:val="普通文字"/>
    <w:basedOn w:val="1"/>
    <w:autoRedefine/>
    <w:qFormat/>
    <w:uiPriority w:val="0"/>
    <w:pPr>
      <w:widowControl/>
      <w:spacing w:line="351" w:lineRule="atLeast"/>
      <w:ind w:firstLine="419"/>
      <w:textAlignment w:val="baseline"/>
    </w:pPr>
    <w:rPr>
      <w:rFonts w:ascii="宋体"/>
      <w:color w:val="000000"/>
      <w:kern w:val="0"/>
      <w:szCs w:val="20"/>
      <w:u w:color="000000"/>
    </w:rPr>
  </w:style>
  <w:style w:type="paragraph" w:customStyle="1" w:styleId="363">
    <w:name w:val="xl7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4"/>
    </w:rPr>
  </w:style>
  <w:style w:type="paragraph" w:customStyle="1" w:styleId="364">
    <w:name w:val="图表内容"/>
    <w:basedOn w:val="1"/>
    <w:autoRedefine/>
    <w:qFormat/>
    <w:uiPriority w:val="0"/>
    <w:pPr>
      <w:spacing w:before="20" w:after="20"/>
    </w:pPr>
    <w:rPr>
      <w:sz w:val="24"/>
      <w:szCs w:val="20"/>
    </w:rPr>
  </w:style>
  <w:style w:type="paragraph" w:customStyle="1" w:styleId="365">
    <w:name w:val="IBM 正文"/>
    <w:basedOn w:val="1"/>
    <w:autoRedefine/>
    <w:qFormat/>
    <w:uiPriority w:val="0"/>
    <w:pPr>
      <w:spacing w:line="400" w:lineRule="exact"/>
    </w:pPr>
    <w:rPr>
      <w:spacing w:val="20"/>
      <w:sz w:val="24"/>
      <w:szCs w:val="20"/>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rPr>
  </w:style>
  <w:style w:type="paragraph" w:customStyle="1" w:styleId="367">
    <w:name w:val="a"/>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68">
    <w:name w:val="文件标识号"/>
    <w:basedOn w:val="1"/>
    <w:autoRedefine/>
    <w:qFormat/>
    <w:uiPriority w:val="0"/>
    <w:pPr>
      <w:snapToGrid w:val="0"/>
      <w:spacing w:before="120" w:after="120" w:line="1440" w:lineRule="auto"/>
      <w:jc w:val="center"/>
    </w:pPr>
    <w:rPr>
      <w:rFonts w:ascii="宋体" w:eastAsia="黑体"/>
      <w:spacing w:val="10"/>
      <w:kern w:val="21"/>
      <w:sz w:val="32"/>
      <w:szCs w:val="20"/>
    </w:rPr>
  </w:style>
  <w:style w:type="paragraph" w:customStyle="1" w:styleId="369">
    <w:name w:val="文件名称"/>
    <w:basedOn w:val="1"/>
    <w:autoRedefine/>
    <w:qFormat/>
    <w:uiPriority w:val="0"/>
    <w:pPr>
      <w:snapToGrid w:val="0"/>
      <w:spacing w:line="360" w:lineRule="auto"/>
      <w:jc w:val="center"/>
    </w:pPr>
    <w:rPr>
      <w:rFonts w:ascii="宋体" w:eastAsia="黑体"/>
      <w:spacing w:val="20"/>
      <w:kern w:val="21"/>
      <w:sz w:val="44"/>
      <w:szCs w:val="20"/>
    </w:rPr>
  </w:style>
  <w:style w:type="character" w:customStyle="1" w:styleId="370">
    <w:name w:val="font31"/>
    <w:basedOn w:val="51"/>
    <w:autoRedefine/>
    <w:qFormat/>
    <w:uiPriority w:val="0"/>
    <w:rPr>
      <w:rFonts w:hint="eastAsia" w:ascii="宋体" w:hAnsi="宋体" w:eastAsia="宋体" w:cs="宋体"/>
      <w:color w:val="000000"/>
      <w:sz w:val="18"/>
      <w:szCs w:val="18"/>
      <w:u w:val="none"/>
    </w:rPr>
  </w:style>
  <w:style w:type="character" w:customStyle="1" w:styleId="371">
    <w:name w:val="font01"/>
    <w:basedOn w:val="51"/>
    <w:autoRedefine/>
    <w:qFormat/>
    <w:uiPriority w:val="0"/>
    <w:rPr>
      <w:rFonts w:hint="eastAsia" w:ascii="宋体" w:hAnsi="宋体" w:eastAsia="宋体" w:cs="宋体"/>
      <w:color w:val="000000"/>
      <w:sz w:val="18"/>
      <w:szCs w:val="18"/>
      <w:u w:val="none"/>
      <w:vertAlign w:val="subscript"/>
    </w:rPr>
  </w:style>
  <w:style w:type="character" w:customStyle="1" w:styleId="372">
    <w:name w:val="font11"/>
    <w:basedOn w:val="51"/>
    <w:autoRedefine/>
    <w:qFormat/>
    <w:uiPriority w:val="0"/>
    <w:rPr>
      <w:rFonts w:hint="eastAsia" w:ascii="宋体" w:hAnsi="宋体" w:eastAsia="宋体" w:cs="宋体"/>
      <w:color w:val="000000"/>
      <w:sz w:val="18"/>
      <w:szCs w:val="18"/>
      <w:u w:val="none"/>
    </w:rPr>
  </w:style>
  <w:style w:type="character" w:customStyle="1" w:styleId="373">
    <w:name w:val="font51"/>
    <w:basedOn w:val="51"/>
    <w:autoRedefine/>
    <w:qFormat/>
    <w:uiPriority w:val="0"/>
    <w:rPr>
      <w:rFonts w:hint="eastAsia" w:ascii="宋体" w:hAnsi="宋体" w:eastAsia="宋体" w:cs="宋体"/>
      <w:color w:val="000000"/>
      <w:sz w:val="18"/>
      <w:szCs w:val="18"/>
      <w:u w:val="none"/>
      <w:vertAlign w:val="subscript"/>
    </w:rPr>
  </w:style>
  <w:style w:type="paragraph" w:styleId="374">
    <w:name w:val="List Paragraph"/>
    <w:basedOn w:val="1"/>
    <w:autoRedefine/>
    <w:qFormat/>
    <w:uiPriority w:val="34"/>
    <w:pPr>
      <w:ind w:firstLine="420" w:firstLineChars="200"/>
    </w:pPr>
    <w:rPr>
      <w:rFonts w:ascii="Calibri" w:hAnsi="Calibri"/>
      <w:szCs w:val="22"/>
    </w:rPr>
  </w:style>
  <w:style w:type="paragraph" w:customStyle="1" w:styleId="375">
    <w:name w:val="列出段落3"/>
    <w:basedOn w:val="1"/>
    <w:autoRedefine/>
    <w:qFormat/>
    <w:uiPriority w:val="99"/>
    <w:pPr>
      <w:ind w:firstLine="420" w:firstLineChars="200"/>
    </w:pPr>
    <w:rPr>
      <w:rFonts w:ascii="Calibri" w:hAnsi="Calibri"/>
      <w:szCs w:val="22"/>
    </w:rPr>
  </w:style>
  <w:style w:type="paragraph" w:customStyle="1" w:styleId="376">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377">
    <w:name w:val="font21"/>
    <w:basedOn w:val="51"/>
    <w:autoRedefine/>
    <w:qFormat/>
    <w:uiPriority w:val="0"/>
    <w:rPr>
      <w:rFonts w:hint="eastAsia" w:ascii="宋体" w:hAnsi="宋体" w:eastAsia="宋体" w:cs="宋体"/>
      <w:color w:val="000000"/>
      <w:sz w:val="22"/>
      <w:szCs w:val="22"/>
      <w:u w:val="none"/>
    </w:rPr>
  </w:style>
  <w:style w:type="paragraph" w:customStyle="1" w:styleId="378">
    <w:name w:val="修订4"/>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379">
    <w:name w:val="结束语 Char"/>
    <w:basedOn w:val="51"/>
    <w:link w:val="19"/>
    <w:qFormat/>
    <w:uiPriority w:val="0"/>
    <w:rPr>
      <w:rFonts w:ascii="Calibri" w:hAnsi="Calibri"/>
      <w:kern w:val="2"/>
      <w:sz w:val="24"/>
      <w:szCs w:val="24"/>
    </w:rPr>
  </w:style>
  <w:style w:type="paragraph" w:styleId="380">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普通正文"/>
    <w:qFormat/>
    <w:uiPriority w:val="0"/>
    <w:pPr>
      <w:widowControl w:val="0"/>
      <w:adjustRightInd w:val="0"/>
      <w:spacing w:before="120" w:after="120" w:line="360" w:lineRule="auto"/>
      <w:ind w:firstLine="480"/>
      <w:textAlignment w:val="baseline"/>
    </w:pPr>
    <w:rPr>
      <w:rFonts w:ascii="Arial" w:hAnsi="Arial" w:eastAsia="宋体" w:cs="Times New Roman"/>
      <w:sz w:val="24"/>
      <w:szCs w:val="24"/>
      <w:lang w:val="en-US" w:eastAsia="zh-CN" w:bidi="ar-SA"/>
    </w:rPr>
  </w:style>
  <w:style w:type="paragraph" w:customStyle="1" w:styleId="382">
    <w:name w:val="正文:缩进"/>
    <w:basedOn w:val="1"/>
    <w:autoRedefine/>
    <w:qFormat/>
    <w:uiPriority w:val="0"/>
    <w:pPr>
      <w:adjustRightInd w:val="0"/>
      <w:spacing w:line="360" w:lineRule="auto"/>
      <w:ind w:firstLine="200" w:firstLineChars="200"/>
      <w:jc w:val="left"/>
    </w:pPr>
    <w:rPr>
      <w:rFonts w:ascii="Calibri" w:hAnsi="Calibri"/>
      <w:sz w:val="24"/>
    </w:rPr>
  </w:style>
  <w:style w:type="paragraph" w:customStyle="1" w:styleId="383">
    <w:name w:val="l正文"/>
    <w:qFormat/>
    <w:uiPriority w:val="0"/>
    <w:pPr>
      <w:spacing w:line="360" w:lineRule="auto"/>
      <w:ind w:firstLine="200" w:firstLineChars="200"/>
      <w:jc w:val="both"/>
    </w:pPr>
    <w:rPr>
      <w:rFonts w:ascii="Calibri" w:hAnsi="Calibri" w:eastAsia="宋体" w:cs="Times New Roman"/>
      <w:kern w:val="2"/>
      <w:sz w:val="24"/>
      <w:szCs w:val="44"/>
      <w:lang w:val="en-US" w:eastAsia="zh-CN" w:bidi="ar-SA"/>
    </w:rPr>
  </w:style>
  <w:style w:type="paragraph" w:customStyle="1" w:styleId="384">
    <w:name w:val="_Style 4"/>
    <w:basedOn w:val="1"/>
    <w:autoRedefine/>
    <w:qFormat/>
    <w:uiPriority w:val="0"/>
    <w:pPr>
      <w:widowControl/>
      <w:ind w:firstLine="420" w:firstLineChars="200"/>
      <w:jc w:val="left"/>
    </w:pPr>
    <w:rPr>
      <w:rFonts w:eastAsia="Times New Roman"/>
      <w:kern w:val="0"/>
    </w:rPr>
  </w:style>
  <w:style w:type="paragraph" w:customStyle="1" w:styleId="385">
    <w:name w:val="xl66"/>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86">
    <w:name w:val="xl6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87">
    <w:name w:val="xl68"/>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center"/>
      <w:textAlignment w:val="center"/>
    </w:pPr>
    <w:rPr>
      <w:rFonts w:ascii="宋体" w:hAnsi="宋体" w:cs="宋体"/>
      <w:kern w:val="0"/>
      <w:sz w:val="24"/>
    </w:rPr>
  </w:style>
  <w:style w:type="paragraph" w:customStyle="1" w:styleId="388">
    <w:name w:val="xl69"/>
    <w:basedOn w:val="1"/>
    <w:qFormat/>
    <w:uiPriority w:val="0"/>
    <w:pPr>
      <w:widowControl/>
      <w:pBdr>
        <w:top w:val="single" w:color="auto" w:sz="4" w:space="0"/>
        <w:left w:val="single" w:color="auto" w:sz="4" w:space="0"/>
        <w:bottom w:val="single" w:color="auto" w:sz="4" w:space="0"/>
        <w:right w:val="single" w:color="auto" w:sz="4" w:space="0"/>
      </w:pBdr>
      <w:shd w:val="clear" w:color="FFFFFF" w:fill="D8E4BC"/>
      <w:spacing w:before="100" w:beforeAutospacing="1" w:after="100" w:afterAutospacing="1"/>
      <w:jc w:val="left"/>
      <w:textAlignment w:val="center"/>
    </w:pPr>
    <w:rPr>
      <w:rFonts w:ascii="宋体" w:hAnsi="宋体" w:cs="宋体"/>
      <w:kern w:val="0"/>
      <w:sz w:val="24"/>
    </w:rPr>
  </w:style>
  <w:style w:type="paragraph" w:customStyle="1" w:styleId="389">
    <w:name w:val="xl70"/>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390">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91">
    <w:name w:val="xl64"/>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392">
    <w:name w:val="xl6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393">
    <w:name w:val="修订11"/>
    <w:autoRedefine/>
    <w:qFormat/>
    <w:uiPriority w:val="0"/>
    <w:rPr>
      <w:rFonts w:ascii="Times New Roman" w:hAnsi="Times New Roman" w:eastAsia="宋体" w:cs="Times New Roman"/>
      <w:kern w:val="2"/>
      <w:sz w:val="21"/>
      <w:szCs w:val="24"/>
      <w:lang w:val="en-US" w:eastAsia="zh-CN" w:bidi="ar-SA"/>
    </w:rPr>
  </w:style>
  <w:style w:type="character" w:customStyle="1" w:styleId="394">
    <w:name w:val="正文缩进 字符"/>
    <w:qFormat/>
    <w:uiPriority w:val="0"/>
    <w:rPr>
      <w:rFonts w:ascii="宋体" w:eastAsia="宋体"/>
      <w:kern w:val="2"/>
      <w:sz w:val="24"/>
      <w:szCs w:val="24"/>
      <w:lang w:val="en-US" w:eastAsia="zh-CN" w:bidi="ar-SA"/>
    </w:rPr>
  </w:style>
  <w:style w:type="character" w:customStyle="1" w:styleId="395">
    <w:name w:val="标题 1 字符"/>
    <w:autoRedefine/>
    <w:qFormat/>
    <w:uiPriority w:val="0"/>
    <w:rPr>
      <w:rFonts w:ascii="宋体"/>
      <w:b/>
      <w:kern w:val="44"/>
      <w:sz w:val="32"/>
    </w:rPr>
  </w:style>
  <w:style w:type="character" w:customStyle="1" w:styleId="396">
    <w:name w:val="标题 2 字符"/>
    <w:autoRedefine/>
    <w:qFormat/>
    <w:uiPriority w:val="0"/>
    <w:rPr>
      <w:rFonts w:ascii="Arial" w:hAnsi="Arial" w:eastAsia="黑体"/>
      <w:b/>
      <w:sz w:val="30"/>
      <w:lang w:val="en-US" w:eastAsia="zh-CN" w:bidi="ar-SA"/>
    </w:rPr>
  </w:style>
  <w:style w:type="character" w:customStyle="1" w:styleId="397">
    <w:name w:val="标题 3 字符"/>
    <w:autoRedefine/>
    <w:qFormat/>
    <w:uiPriority w:val="0"/>
    <w:rPr>
      <w:rFonts w:ascii="宋体" w:eastAsia="宋体"/>
      <w:b/>
      <w:sz w:val="24"/>
      <w:u w:val="single"/>
      <w:lang w:val="en-US" w:eastAsia="zh-CN" w:bidi="ar-SA"/>
    </w:rPr>
  </w:style>
  <w:style w:type="character" w:customStyle="1" w:styleId="398">
    <w:name w:val="标题 4 字符"/>
    <w:autoRedefine/>
    <w:qFormat/>
    <w:uiPriority w:val="0"/>
    <w:rPr>
      <w:rFonts w:ascii="Arial" w:hAnsi="Arial" w:eastAsia="黑体"/>
      <w:b/>
      <w:sz w:val="28"/>
    </w:rPr>
  </w:style>
  <w:style w:type="character" w:customStyle="1" w:styleId="399">
    <w:name w:val="标题 5 字符"/>
    <w:autoRedefine/>
    <w:qFormat/>
    <w:uiPriority w:val="0"/>
    <w:rPr>
      <w:b/>
      <w:sz w:val="28"/>
    </w:rPr>
  </w:style>
  <w:style w:type="character" w:customStyle="1" w:styleId="400">
    <w:name w:val="标题 6 字符"/>
    <w:qFormat/>
    <w:uiPriority w:val="0"/>
    <w:rPr>
      <w:rFonts w:ascii="Arial" w:hAnsi="Arial" w:eastAsia="黑体"/>
      <w:b/>
      <w:sz w:val="24"/>
    </w:rPr>
  </w:style>
  <w:style w:type="character" w:customStyle="1" w:styleId="401">
    <w:name w:val="标题 7 字符"/>
    <w:autoRedefine/>
    <w:qFormat/>
    <w:uiPriority w:val="0"/>
    <w:rPr>
      <w:b/>
      <w:sz w:val="24"/>
    </w:rPr>
  </w:style>
  <w:style w:type="character" w:customStyle="1" w:styleId="402">
    <w:name w:val="标题 8 字符"/>
    <w:autoRedefine/>
    <w:qFormat/>
    <w:uiPriority w:val="0"/>
    <w:rPr>
      <w:rFonts w:ascii="Arial" w:hAnsi="Arial" w:eastAsia="黑体"/>
      <w:sz w:val="24"/>
    </w:rPr>
  </w:style>
  <w:style w:type="character" w:customStyle="1" w:styleId="403">
    <w:name w:val="标题 9 字符"/>
    <w:qFormat/>
    <w:uiPriority w:val="0"/>
    <w:rPr>
      <w:rFonts w:ascii="Arial" w:hAnsi="Arial" w:eastAsia="黑体"/>
      <w:sz w:val="21"/>
    </w:rPr>
  </w:style>
  <w:style w:type="character" w:customStyle="1" w:styleId="404">
    <w:name w:val="题注 字符"/>
    <w:autoRedefine/>
    <w:qFormat/>
    <w:uiPriority w:val="0"/>
    <w:rPr>
      <w:rFonts w:ascii="华文中宋" w:hAnsi="华文中宋" w:eastAsia="华文中宋"/>
      <w:kern w:val="2"/>
      <w:sz w:val="36"/>
    </w:rPr>
  </w:style>
  <w:style w:type="character" w:customStyle="1" w:styleId="405">
    <w:name w:val="正文文本 字符"/>
    <w:autoRedefine/>
    <w:qFormat/>
    <w:uiPriority w:val="0"/>
    <w:rPr>
      <w:rFonts w:ascii="宋体" w:hAnsi="宋体"/>
      <w:kern w:val="2"/>
      <w:sz w:val="24"/>
      <w:szCs w:val="24"/>
    </w:rPr>
  </w:style>
  <w:style w:type="character" w:customStyle="1" w:styleId="406">
    <w:name w:val="文档结构图 字符"/>
    <w:autoRedefine/>
    <w:qFormat/>
    <w:uiPriority w:val="0"/>
    <w:rPr>
      <w:kern w:val="2"/>
      <w:sz w:val="21"/>
      <w:szCs w:val="24"/>
      <w:shd w:val="clear" w:color="auto" w:fill="000080"/>
    </w:rPr>
  </w:style>
  <w:style w:type="character" w:customStyle="1" w:styleId="407">
    <w:name w:val="批注文字 字符1"/>
    <w:qFormat/>
    <w:uiPriority w:val="0"/>
    <w:rPr>
      <w:kern w:val="2"/>
      <w:sz w:val="21"/>
      <w:szCs w:val="24"/>
    </w:rPr>
  </w:style>
  <w:style w:type="character" w:customStyle="1" w:styleId="408">
    <w:name w:val="正文文本 3 字符"/>
    <w:autoRedefine/>
    <w:qFormat/>
    <w:uiPriority w:val="0"/>
    <w:rPr>
      <w:kern w:val="2"/>
      <w:sz w:val="16"/>
      <w:szCs w:val="16"/>
    </w:rPr>
  </w:style>
  <w:style w:type="character" w:customStyle="1" w:styleId="409">
    <w:name w:val="正文文本缩进 字符"/>
    <w:autoRedefine/>
    <w:qFormat/>
    <w:uiPriority w:val="0"/>
    <w:rPr>
      <w:rFonts w:eastAsia="宋体"/>
      <w:kern w:val="2"/>
      <w:sz w:val="24"/>
      <w:szCs w:val="24"/>
      <w:lang w:val="en-US" w:eastAsia="zh-CN" w:bidi="ar-SA"/>
    </w:rPr>
  </w:style>
  <w:style w:type="character" w:customStyle="1" w:styleId="410">
    <w:name w:val="纯文本 字符2"/>
    <w:qFormat/>
    <w:uiPriority w:val="0"/>
    <w:rPr>
      <w:rFonts w:hint="eastAsia" w:ascii="宋体" w:hAnsi="Courier New" w:eastAsia="宋体" w:cs="宋体"/>
      <w:kern w:val="2"/>
      <w:sz w:val="21"/>
    </w:rPr>
  </w:style>
  <w:style w:type="character" w:customStyle="1" w:styleId="411">
    <w:name w:val="日期 字符"/>
    <w:autoRedefine/>
    <w:qFormat/>
    <w:uiPriority w:val="0"/>
    <w:rPr>
      <w:rFonts w:ascii="仿宋_GB2312" w:hAnsi="宋体" w:eastAsia="仿宋_GB2312"/>
      <w:color w:val="000000"/>
      <w:kern w:val="2"/>
      <w:sz w:val="24"/>
      <w:szCs w:val="24"/>
    </w:rPr>
  </w:style>
  <w:style w:type="character" w:customStyle="1" w:styleId="412">
    <w:name w:val="正文文本缩进 2 字符"/>
    <w:autoRedefine/>
    <w:qFormat/>
    <w:uiPriority w:val="0"/>
    <w:rPr>
      <w:rFonts w:ascii="仿宋_GB2312" w:eastAsia="仿宋_GB2312"/>
      <w:kern w:val="2"/>
      <w:sz w:val="24"/>
      <w:szCs w:val="24"/>
    </w:rPr>
  </w:style>
  <w:style w:type="character" w:customStyle="1" w:styleId="413">
    <w:name w:val="批注框文本 字符"/>
    <w:qFormat/>
    <w:uiPriority w:val="0"/>
    <w:rPr>
      <w:kern w:val="2"/>
      <w:sz w:val="18"/>
      <w:szCs w:val="18"/>
    </w:rPr>
  </w:style>
  <w:style w:type="character" w:customStyle="1" w:styleId="414">
    <w:name w:val="页脚 字符"/>
    <w:qFormat/>
    <w:uiPriority w:val="99"/>
    <w:rPr>
      <w:rFonts w:ascii="宋体" w:eastAsia="宋体"/>
      <w:sz w:val="18"/>
      <w:lang w:val="en-US" w:eastAsia="zh-CN" w:bidi="ar-SA"/>
    </w:rPr>
  </w:style>
  <w:style w:type="character" w:customStyle="1" w:styleId="415">
    <w:name w:val="页眉 字符"/>
    <w:autoRedefine/>
    <w:qFormat/>
    <w:uiPriority w:val="99"/>
    <w:rPr>
      <w:rFonts w:eastAsia="宋体"/>
      <w:kern w:val="2"/>
      <w:sz w:val="18"/>
      <w:szCs w:val="18"/>
      <w:lang w:val="en-US" w:eastAsia="zh-CN" w:bidi="ar-SA"/>
    </w:rPr>
  </w:style>
  <w:style w:type="character" w:customStyle="1" w:styleId="416">
    <w:name w:val="副标题 字符"/>
    <w:autoRedefine/>
    <w:qFormat/>
    <w:uiPriority w:val="11"/>
    <w:rPr>
      <w:rFonts w:ascii="Calibri Light" w:hAnsi="Calibri Light"/>
      <w:b/>
      <w:bCs/>
      <w:kern w:val="28"/>
      <w:sz w:val="32"/>
      <w:szCs w:val="32"/>
    </w:rPr>
  </w:style>
  <w:style w:type="character" w:customStyle="1" w:styleId="417">
    <w:name w:val="正文文本缩进 3 字符"/>
    <w:qFormat/>
    <w:uiPriority w:val="0"/>
    <w:rPr>
      <w:rFonts w:ascii="宋体"/>
      <w:sz w:val="24"/>
    </w:rPr>
  </w:style>
  <w:style w:type="character" w:customStyle="1" w:styleId="418">
    <w:name w:val="正文文本 2 字符"/>
    <w:autoRedefine/>
    <w:qFormat/>
    <w:uiPriority w:val="0"/>
  </w:style>
  <w:style w:type="character" w:customStyle="1" w:styleId="419">
    <w:name w:val="HTML 预设格式 字符"/>
    <w:autoRedefine/>
    <w:qFormat/>
    <w:uiPriority w:val="0"/>
    <w:rPr>
      <w:rFonts w:ascii="宋体" w:hAnsi="宋体" w:cs="宋体"/>
      <w:sz w:val="24"/>
      <w:szCs w:val="24"/>
    </w:rPr>
  </w:style>
  <w:style w:type="character" w:customStyle="1" w:styleId="420">
    <w:name w:val="标题 字符"/>
    <w:autoRedefine/>
    <w:qFormat/>
    <w:uiPriority w:val="0"/>
    <w:rPr>
      <w:b/>
      <w:kern w:val="2"/>
      <w:sz w:val="32"/>
    </w:rPr>
  </w:style>
  <w:style w:type="character" w:customStyle="1" w:styleId="421">
    <w:name w:val="批注主题 字符"/>
    <w:autoRedefine/>
    <w:qFormat/>
    <w:uiPriority w:val="0"/>
    <w:rPr>
      <w:rFonts w:ascii="Times New Roman" w:hAnsi="Times New Roman" w:eastAsia="宋体" w:cs="Times New Roman"/>
      <w:b/>
      <w:bCs/>
      <w:kern w:val="2"/>
      <w:sz w:val="21"/>
      <w:szCs w:val="24"/>
      <w:lang w:val="en-US" w:eastAsia="zh-CN" w:bidi="ar-SA"/>
    </w:rPr>
  </w:style>
  <w:style w:type="character" w:customStyle="1" w:styleId="422">
    <w:name w:val="正文文本首行缩进 字符"/>
    <w:autoRedefine/>
    <w:qFormat/>
    <w:uiPriority w:val="0"/>
    <w:rPr>
      <w:rFonts w:ascii="宋体" w:hAnsi="宋体"/>
      <w:kern w:val="2"/>
      <w:sz w:val="24"/>
      <w:szCs w:val="24"/>
    </w:rPr>
  </w:style>
  <w:style w:type="character" w:customStyle="1" w:styleId="423">
    <w:name w:val="正文文本首行缩进 2 字符"/>
    <w:autoRedefine/>
    <w:qFormat/>
    <w:uiPriority w:val="0"/>
    <w:rPr>
      <w:kern w:val="2"/>
      <w:sz w:val="24"/>
      <w:szCs w:val="24"/>
    </w:rPr>
  </w:style>
  <w:style w:type="paragraph" w:customStyle="1" w:styleId="424">
    <w:name w:val="样式 首行缩进:  2 字符"/>
    <w:basedOn w:val="1"/>
    <w:qFormat/>
    <w:uiPriority w:val="0"/>
    <w:pPr>
      <w:spacing w:line="480" w:lineRule="exact"/>
      <w:ind w:firstLine="480" w:firstLineChars="200"/>
      <w:jc w:val="left"/>
    </w:pPr>
    <w:rPr>
      <w:color w:val="7030A0"/>
      <w:kern w:val="0"/>
      <w:sz w:val="24"/>
      <w:szCs w:val="20"/>
    </w:rPr>
  </w:style>
  <w:style w:type="paragraph" w:customStyle="1" w:styleId="425">
    <w:name w:val="_Style 29"/>
    <w:qFormat/>
    <w:uiPriority w:val="0"/>
    <w:rPr>
      <w:rFonts w:ascii="微软雅黑" w:hAnsi="微软雅黑" w:eastAsia="宋体" w:cs="Times New Roman"/>
      <w:bCs/>
      <w:kern w:val="2"/>
      <w:sz w:val="21"/>
      <w:lang w:val="zh-CN" w:eastAsia="zh-CN" w:bidi="ar-SA"/>
    </w:rPr>
  </w:style>
  <w:style w:type="paragraph" w:customStyle="1" w:styleId="4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81735-5567-4977-B606-96AE11FD1DD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81</Pages>
  <Words>102</Words>
  <Characters>135</Characters>
  <Lines>305</Lines>
  <Paragraphs>86</Paragraphs>
  <TotalTime>15</TotalTime>
  <ScaleCrop>false</ScaleCrop>
  <LinksUpToDate>false</LinksUpToDate>
  <CharactersWithSpaces>145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2024-12-26T10:39:00Z</dcterms:created>
  <dc:creator>Yin Hao</dc:creator>
  <cp:lastModifiedBy>Alley、H  小路</cp:lastModifiedBy>
  <cp:lastPrinted>2025-02-24T01:17:00Z</cp:lastPrinted>
  <dcterms:modified xsi:type="dcterms:W3CDTF">2025-12-24T10:11:49Z</dcterms:modified>
  <dc:title>政府采购示范文本（2023）</dc:title>
  <cp:revision>1864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24FF0A9036AB4167AB7845D1303934DD_13</vt:lpwstr>
  </property>
  <property fmtid="{D5CDD505-2E9C-101B-9397-08002B2CF9AE}" pid="4" name="KSOTemplateDocerSaveRecord">
    <vt:lpwstr>eyJoZGlkIjoiZWI1ZTc5MjI4ODBhOGU5OTg5MWU4NTA3MDJlZWNkMTgiLCJ1c2VySWQiOiIyNTA2Njc0NjUifQ==</vt:lpwstr>
  </property>
</Properties>
</file>