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6F40AC">
      <w:pPr>
        <w:spacing w:line="360" w:lineRule="auto"/>
        <w:ind w:firstLine="300" w:firstLineChars="50"/>
        <w:rPr>
          <w:sz w:val="60"/>
          <w:szCs w:val="60"/>
        </w:rPr>
      </w:pPr>
    </w:p>
    <w:p w14:paraId="2142BE6A">
      <w:pPr>
        <w:spacing w:line="360" w:lineRule="auto"/>
        <w:ind w:firstLine="300" w:firstLineChars="50"/>
        <w:rPr>
          <w:sz w:val="60"/>
          <w:szCs w:val="60"/>
        </w:rPr>
      </w:pPr>
    </w:p>
    <w:p w14:paraId="65BE835A">
      <w:pPr>
        <w:jc w:val="center"/>
        <w:rPr>
          <w:b/>
          <w:bCs/>
          <w:sz w:val="60"/>
          <w:szCs w:val="60"/>
        </w:rPr>
      </w:pPr>
      <w:r>
        <w:rPr>
          <w:b/>
          <w:bCs/>
          <w:sz w:val="60"/>
          <w:szCs w:val="60"/>
        </w:rPr>
        <w:t>北京市政府采购项目</w:t>
      </w:r>
    </w:p>
    <w:p w14:paraId="776FF321">
      <w:pPr>
        <w:jc w:val="center"/>
        <w:rPr>
          <w:b/>
          <w:bCs/>
          <w:sz w:val="60"/>
          <w:szCs w:val="60"/>
        </w:rPr>
      </w:pPr>
      <w:r>
        <w:rPr>
          <w:b/>
          <w:bCs/>
          <w:sz w:val="60"/>
          <w:szCs w:val="60"/>
        </w:rPr>
        <w:t>公开招标文件示范文本</w:t>
      </w:r>
    </w:p>
    <w:p w14:paraId="3ACCC10D">
      <w:pPr>
        <w:jc w:val="center"/>
        <w:rPr>
          <w:b/>
          <w:bCs/>
          <w:sz w:val="60"/>
          <w:szCs w:val="60"/>
        </w:rPr>
      </w:pPr>
      <w:r>
        <w:rPr>
          <w:b/>
          <w:bCs/>
          <w:sz w:val="60"/>
          <w:szCs w:val="60"/>
        </w:rPr>
        <w:t>（2023年版）</w:t>
      </w:r>
    </w:p>
    <w:p w14:paraId="754B8C46">
      <w:pPr>
        <w:spacing w:line="360" w:lineRule="auto"/>
        <w:jc w:val="center"/>
        <w:rPr>
          <w:sz w:val="60"/>
          <w:szCs w:val="60"/>
        </w:rPr>
      </w:pPr>
    </w:p>
    <w:p w14:paraId="4AC64E10">
      <w:pPr>
        <w:tabs>
          <w:tab w:val="left" w:pos="3240"/>
          <w:tab w:val="left" w:pos="3420"/>
        </w:tabs>
        <w:spacing w:line="360" w:lineRule="auto"/>
        <w:ind w:left="2828" w:leftChars="200" w:right="-168" w:rightChars="-80" w:hanging="2408" w:hangingChars="669"/>
        <w:jc w:val="left"/>
        <w:rPr>
          <w:bCs/>
          <w:sz w:val="36"/>
          <w:szCs w:val="36"/>
        </w:rPr>
      </w:pPr>
      <w:r>
        <w:rPr>
          <w:bCs/>
          <w:sz w:val="36"/>
          <w:szCs w:val="36"/>
        </w:rPr>
        <w:t>项目名称：</w:t>
      </w:r>
      <w:r>
        <w:rPr>
          <w:rFonts w:hint="eastAsia"/>
          <w:bCs/>
          <w:sz w:val="36"/>
          <w:szCs w:val="36"/>
        </w:rPr>
        <w:t>五里坨医院新院开办更新购置医疗设备项目</w:t>
      </w:r>
    </w:p>
    <w:p w14:paraId="56880750">
      <w:pPr>
        <w:tabs>
          <w:tab w:val="left" w:pos="3240"/>
          <w:tab w:val="left" w:pos="3420"/>
        </w:tabs>
        <w:spacing w:line="360" w:lineRule="auto"/>
        <w:ind w:left="2828" w:leftChars="200" w:hanging="2408" w:hangingChars="669"/>
        <w:jc w:val="left"/>
        <w:rPr>
          <w:bCs/>
          <w:sz w:val="36"/>
          <w:szCs w:val="36"/>
        </w:rPr>
      </w:pPr>
      <w:r>
        <w:rPr>
          <w:bCs/>
          <w:sz w:val="36"/>
          <w:szCs w:val="36"/>
        </w:rPr>
        <w:t>项目编号/包号：</w:t>
      </w:r>
      <w:r>
        <w:rPr>
          <w:rFonts w:hint="eastAsia"/>
          <w:bCs/>
          <w:sz w:val="36"/>
          <w:szCs w:val="36"/>
        </w:rPr>
        <w:t>11010725210200017751-XM001-3</w:t>
      </w:r>
    </w:p>
    <w:p w14:paraId="119D9B95">
      <w:pPr>
        <w:tabs>
          <w:tab w:val="left" w:pos="3240"/>
          <w:tab w:val="left" w:pos="3420"/>
        </w:tabs>
        <w:spacing w:line="360" w:lineRule="auto"/>
        <w:ind w:left="2828" w:leftChars="200" w:hanging="2408" w:hangingChars="669"/>
        <w:jc w:val="left"/>
        <w:rPr>
          <w:bCs/>
          <w:sz w:val="36"/>
          <w:szCs w:val="36"/>
        </w:rPr>
      </w:pPr>
      <w:r>
        <w:rPr>
          <w:rFonts w:hint="eastAsia"/>
          <w:bCs/>
          <w:sz w:val="36"/>
          <w:szCs w:val="36"/>
        </w:rPr>
        <w:t>招标代理项目编号：25CNIC-031692-030</w:t>
      </w:r>
    </w:p>
    <w:p w14:paraId="5C87F00F">
      <w:pPr>
        <w:tabs>
          <w:tab w:val="left" w:pos="3240"/>
          <w:tab w:val="left" w:pos="3420"/>
        </w:tabs>
        <w:spacing w:line="360" w:lineRule="auto"/>
        <w:ind w:left="2828" w:leftChars="200" w:hanging="2408" w:hangingChars="669"/>
        <w:jc w:val="left"/>
        <w:rPr>
          <w:bCs/>
          <w:sz w:val="36"/>
          <w:szCs w:val="36"/>
        </w:rPr>
      </w:pPr>
      <w:r>
        <w:rPr>
          <w:bCs/>
          <w:sz w:val="36"/>
          <w:szCs w:val="36"/>
        </w:rPr>
        <w:t>采 购 人：</w:t>
      </w:r>
      <w:r>
        <w:rPr>
          <w:rFonts w:hint="eastAsia"/>
          <w:bCs/>
          <w:sz w:val="36"/>
          <w:szCs w:val="36"/>
        </w:rPr>
        <w:t>北京市石景山区五里坨医院</w:t>
      </w:r>
    </w:p>
    <w:p w14:paraId="0D53B37E">
      <w:pPr>
        <w:tabs>
          <w:tab w:val="left" w:pos="3240"/>
          <w:tab w:val="left" w:pos="3420"/>
        </w:tabs>
        <w:spacing w:line="360" w:lineRule="auto"/>
        <w:ind w:left="2828" w:leftChars="200" w:hanging="2408" w:hangingChars="669"/>
        <w:jc w:val="left"/>
        <w:rPr>
          <w:bCs/>
          <w:sz w:val="36"/>
          <w:szCs w:val="36"/>
        </w:rPr>
      </w:pPr>
      <w:r>
        <w:rPr>
          <w:bCs/>
          <w:sz w:val="36"/>
          <w:szCs w:val="36"/>
        </w:rPr>
        <w:t>采购代理机构：</w:t>
      </w:r>
      <w:r>
        <w:rPr>
          <w:rFonts w:hint="eastAsia"/>
          <w:bCs/>
          <w:sz w:val="36"/>
          <w:szCs w:val="36"/>
        </w:rPr>
        <w:t>中国仪器进出口集团有限公司</w:t>
      </w:r>
      <w:r>
        <w:rPr>
          <w:bCs/>
          <w:sz w:val="36"/>
          <w:szCs w:val="36"/>
        </w:rPr>
        <w:t xml:space="preserve"> </w:t>
      </w:r>
    </w:p>
    <w:p w14:paraId="1DEE486F">
      <w:pPr>
        <w:widowControl/>
        <w:jc w:val="left"/>
        <w:rPr>
          <w:b/>
          <w:bCs/>
          <w:sz w:val="44"/>
        </w:rPr>
      </w:pPr>
      <w:r>
        <w:rPr>
          <w:b/>
          <w:bCs/>
          <w:sz w:val="44"/>
        </w:rPr>
        <w:br w:type="page"/>
      </w:r>
    </w:p>
    <w:p w14:paraId="66B3F2D8">
      <w:pPr>
        <w:pStyle w:val="158"/>
        <w:spacing w:line="360" w:lineRule="auto"/>
        <w:ind w:firstLine="723" w:firstLineChars="200"/>
        <w:rPr>
          <w:rFonts w:hint="eastAsia"/>
          <w:b/>
          <w:sz w:val="36"/>
          <w:szCs w:val="36"/>
        </w:rPr>
      </w:pPr>
      <w:bookmarkStart w:id="0" w:name="_Toc99301417"/>
      <w:bookmarkStart w:id="1" w:name="_Toc74227630"/>
    </w:p>
    <w:p w14:paraId="04F95F71">
      <w:pPr>
        <w:spacing w:line="360" w:lineRule="auto"/>
        <w:jc w:val="center"/>
        <w:outlineLvl w:val="0"/>
        <w:rPr>
          <w:b/>
          <w:sz w:val="36"/>
          <w:szCs w:val="36"/>
        </w:rPr>
      </w:pPr>
      <w:r>
        <w:rPr>
          <w:b/>
          <w:sz w:val="36"/>
          <w:szCs w:val="36"/>
        </w:rPr>
        <w:t>使用说明</w:t>
      </w:r>
      <w:bookmarkEnd w:id="0"/>
      <w:bookmarkEnd w:id="1"/>
    </w:p>
    <w:p w14:paraId="3E95FE14">
      <w:pPr>
        <w:pStyle w:val="158"/>
        <w:spacing w:line="360" w:lineRule="auto"/>
        <w:ind w:firstLine="640" w:firstLineChars="200"/>
        <w:rPr>
          <w:rFonts w:ascii="Times New Roman" w:hAnsi="Times New Roman" w:cs="Times New Roman"/>
          <w:color w:val="auto"/>
          <w:sz w:val="32"/>
          <w:szCs w:val="32"/>
        </w:rPr>
      </w:pPr>
    </w:p>
    <w:p w14:paraId="5214F822">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试行）（2022年版）》（以下简称《示范文本》），并在我市政府采购项目中推广使用。</w:t>
      </w:r>
    </w:p>
    <w:p w14:paraId="3483DEF4">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现根据一年来使用情况及政府采购有关新政策要求，就《示范文本》进行更新。</w:t>
      </w:r>
    </w:p>
    <w:p w14:paraId="53545D10">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1354D80E">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14:paraId="25A60D4A">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14:paraId="79C22DD8">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sz w:val="32"/>
          <w:szCs w:val="32"/>
        </w:rPr>
        <w:t>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sz w:val="32"/>
          <w:szCs w:val="32"/>
        </w:rPr>
        <w:t>__</w:t>
      </w:r>
      <w:r>
        <w:rPr>
          <w:rFonts w:ascii="Times New Roman" w:hAnsi="Times New Roman" w:cs="Times New Roman"/>
          <w:color w:val="auto"/>
          <w:sz w:val="32"/>
          <w:szCs w:val="32"/>
        </w:rPr>
        <w:t>”中用“ / ”标记。</w:t>
      </w:r>
    </w:p>
    <w:p w14:paraId="709C0127">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14:paraId="45F6558F">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14:paraId="7F8AEB67">
      <w:pPr>
        <w:pStyle w:val="158"/>
        <w:spacing w:line="360" w:lineRule="auto"/>
        <w:ind w:firstLine="640" w:firstLineChars="200"/>
        <w:rPr>
          <w:rFonts w:ascii="Times New Roman" w:hAnsi="Times New Roman" w:cs="Times New Roman"/>
          <w:b/>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14:paraId="673DC5A3">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14:paraId="01D3D2DC">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投标人须知”设置了资料表形式。“投标人须知资料表”用于进一步明确“投标人须知”正文中的未尽事宜，采购人或采购代理机构在编制招标文件时，应根据采购项目实际需要，对于需要修改和补充的内容在资料表中选择和补充列明。“投标人须知资料表”与“投标人须知”正文内容不一致的，以“投标人须知资料表”为准。</w:t>
      </w:r>
    </w:p>
    <w:p w14:paraId="4D4A6DDE">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14:paraId="1BF3E493">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14:paraId="4397A80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《示范文本》在第五章“采购需求”部分列出了需求大纲供采购人或采购代理机构参考。</w:t>
      </w:r>
    </w:p>
    <w:p w14:paraId="6AEE06A1">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14:paraId="60AC6CFC">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14:paraId="06FE538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投标文件，便于评标委员会评审时统一标准，《示范文本》对适宜的内容提供了统一的投标文件参考格式，尽可能对格式中需要填列的内容进行了简化，尽可能减少了格式中需要签字、盖章的要求。</w:t>
      </w:r>
    </w:p>
    <w:p w14:paraId="09AB50DB">
      <w:pPr>
        <w:pStyle w:val="158"/>
        <w:spacing w:line="360" w:lineRule="auto"/>
        <w:ind w:firstLine="643"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14:paraId="6AF84C39">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5C885101">
      <w:pPr>
        <w:pStyle w:val="158"/>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14:paraId="681DA0DA">
      <w:pPr>
        <w:spacing w:line="500" w:lineRule="exact"/>
        <w:rPr>
          <w:i/>
        </w:rPr>
      </w:pPr>
    </w:p>
    <w:p w14:paraId="6E2AE537">
      <w:pPr>
        <w:spacing w:line="360" w:lineRule="auto"/>
        <w:jc w:val="center"/>
        <w:rPr>
          <w:b/>
          <w:sz w:val="44"/>
          <w:szCs w:val="44"/>
        </w:rPr>
      </w:pPr>
    </w:p>
    <w:p w14:paraId="6B4A660C">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69503CA9">
      <w:pPr>
        <w:spacing w:line="360" w:lineRule="auto"/>
        <w:jc w:val="center"/>
        <w:outlineLvl w:val="0"/>
        <w:rPr>
          <w:b/>
          <w:sz w:val="36"/>
          <w:szCs w:val="36"/>
        </w:rPr>
      </w:pPr>
      <w:bookmarkStart w:id="2" w:name="_Toc99301418"/>
      <w:r>
        <w:rPr>
          <w:b/>
          <w:sz w:val="36"/>
          <w:szCs w:val="36"/>
        </w:rPr>
        <w:t>目      录</w:t>
      </w:r>
      <w:bookmarkEnd w:id="2"/>
    </w:p>
    <w:p w14:paraId="0D4BC2C8"/>
    <w:p w14:paraId="518BC3CD"/>
    <w:p w14:paraId="77B84912"/>
    <w:p w14:paraId="4BD85975">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575BD35">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FFB2D0A">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r>
        <w:rPr>
          <w:rFonts w:ascii="Times New Roman" w:hAnsi="Times New Roman"/>
        </w:rPr>
        <w:fldChar w:fldCharType="end"/>
      </w:r>
    </w:p>
    <w:p w14:paraId="389C2DB0">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1258E463">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0FEF7DC0">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281E05E6">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r>
        <w:rPr>
          <w:rFonts w:ascii="Times New Roman" w:hAnsi="Times New Roman"/>
        </w:rPr>
        <w:fldChar w:fldCharType="end"/>
      </w:r>
    </w:p>
    <w:p w14:paraId="2E39F322">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86</w:t>
      </w:r>
      <w:r>
        <w:rPr>
          <w:rFonts w:ascii="Times New Roman" w:hAnsi="Times New Roman"/>
        </w:rPr>
        <w:fldChar w:fldCharType="end"/>
      </w:r>
      <w:r>
        <w:rPr>
          <w:rFonts w:ascii="Times New Roman" w:hAnsi="Times New Roman"/>
        </w:rPr>
        <w:fldChar w:fldCharType="end"/>
      </w:r>
    </w:p>
    <w:p w14:paraId="1123E5FF">
      <w:pPr>
        <w:pStyle w:val="31"/>
        <w:spacing w:line="360" w:lineRule="auto"/>
        <w:rPr>
          <w:rFonts w:ascii="Times New Roman" w:hAnsi="Times New Roman"/>
          <w:b w:val="0"/>
        </w:rPr>
      </w:pPr>
      <w:r>
        <w:rPr>
          <w:rFonts w:ascii="Times New Roman" w:hAnsi="Times New Roman"/>
          <w:b w:val="0"/>
        </w:rPr>
        <w:fldChar w:fldCharType="end"/>
      </w:r>
    </w:p>
    <w:p w14:paraId="52B2C4EB">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3F276411">
      <w:pPr>
        <w:spacing w:line="360" w:lineRule="auto"/>
        <w:ind w:firstLine="640" w:firstLineChars="200"/>
        <w:rPr>
          <w:sz w:val="32"/>
          <w:szCs w:val="32"/>
        </w:rPr>
      </w:pPr>
    </w:p>
    <w:p w14:paraId="4C760485">
      <w:pPr>
        <w:pStyle w:val="4"/>
        <w:spacing w:before="0" w:line="360" w:lineRule="auto"/>
        <w:jc w:val="left"/>
        <w:rPr>
          <w:rFonts w:ascii="Times New Roman" w:hAnsi="Times New Roman" w:eastAsia="宋体"/>
          <w:sz w:val="24"/>
          <w:szCs w:val="24"/>
        </w:rPr>
      </w:pPr>
      <w:bookmarkStart w:id="4" w:name="_Toc28359002"/>
      <w:bookmarkStart w:id="5" w:name="_Toc35393790"/>
      <w:bookmarkStart w:id="6" w:name="_Toc35393621"/>
      <w:bookmarkStart w:id="7" w:name="_Toc28359079"/>
      <w:bookmarkStart w:id="8" w:name="_Hlk24379207"/>
      <w:r>
        <w:rPr>
          <w:rFonts w:ascii="Times New Roman" w:hAnsi="Times New Roman" w:eastAsia="宋体"/>
          <w:sz w:val="24"/>
          <w:szCs w:val="24"/>
        </w:rPr>
        <w:t>一、项目基本情况</w:t>
      </w:r>
      <w:bookmarkEnd w:id="4"/>
      <w:bookmarkEnd w:id="5"/>
      <w:bookmarkEnd w:id="6"/>
      <w:bookmarkEnd w:id="7"/>
    </w:p>
    <w:p w14:paraId="750FAA90">
      <w:pPr>
        <w:spacing w:line="360" w:lineRule="auto"/>
        <w:ind w:firstLine="480" w:firstLineChars="200"/>
        <w:rPr>
          <w:sz w:val="24"/>
        </w:rPr>
      </w:pPr>
      <w:r>
        <w:rPr>
          <w:sz w:val="24"/>
        </w:rPr>
        <w:t>1.项目编号：</w:t>
      </w:r>
      <w:r>
        <w:rPr>
          <w:rFonts w:hint="eastAsia"/>
          <w:sz w:val="24"/>
        </w:rPr>
        <w:t>11010725210200017751-XM001-3</w:t>
      </w:r>
    </w:p>
    <w:p w14:paraId="7ED4DA0E">
      <w:pPr>
        <w:spacing w:line="360" w:lineRule="auto"/>
        <w:ind w:firstLine="720" w:firstLineChars="300"/>
        <w:rPr>
          <w:sz w:val="24"/>
        </w:rPr>
      </w:pPr>
      <w:r>
        <w:rPr>
          <w:rFonts w:hint="eastAsia"/>
          <w:sz w:val="24"/>
        </w:rPr>
        <w:t>招标代理项目编号25CNIC-031692-030</w:t>
      </w:r>
    </w:p>
    <w:p w14:paraId="76F4C59E">
      <w:pPr>
        <w:spacing w:line="360" w:lineRule="auto"/>
        <w:ind w:firstLine="480" w:firstLineChars="200"/>
        <w:rPr>
          <w:sz w:val="24"/>
        </w:rPr>
      </w:pPr>
      <w:r>
        <w:rPr>
          <w:sz w:val="24"/>
        </w:rPr>
        <w:t>2.项目名称：</w:t>
      </w:r>
      <w:r>
        <w:rPr>
          <w:rFonts w:hint="eastAsia"/>
          <w:sz w:val="24"/>
        </w:rPr>
        <w:t>五里坨医院新院开办更新购置医疗设备项目</w:t>
      </w:r>
    </w:p>
    <w:bookmarkEnd w:id="8"/>
    <w:p w14:paraId="4FFA512E">
      <w:pPr>
        <w:spacing w:line="360" w:lineRule="auto"/>
        <w:ind w:firstLine="480" w:firstLineChars="200"/>
        <w:rPr>
          <w:sz w:val="24"/>
        </w:rPr>
      </w:pPr>
      <w:r>
        <w:rPr>
          <w:sz w:val="24"/>
        </w:rPr>
        <w:t>3.项目预算金额：</w:t>
      </w:r>
      <w:r>
        <w:rPr>
          <w:rFonts w:hint="eastAsia"/>
          <w:sz w:val="24"/>
        </w:rPr>
        <w:t>人民币5702.1545万元，</w:t>
      </w:r>
      <w:r>
        <w:rPr>
          <w:sz w:val="24"/>
        </w:rPr>
        <w:t>项目最高限价：</w:t>
      </w:r>
      <w:r>
        <w:rPr>
          <w:rFonts w:hint="eastAsia"/>
          <w:sz w:val="24"/>
        </w:rPr>
        <w:t>人民币5702.1545万元</w:t>
      </w:r>
    </w:p>
    <w:p w14:paraId="24EEEA54">
      <w:pPr>
        <w:spacing w:line="360" w:lineRule="auto"/>
        <w:ind w:firstLine="480" w:firstLineChars="200"/>
        <w:rPr>
          <w:sz w:val="24"/>
        </w:rPr>
      </w:pPr>
      <w:r>
        <w:rPr>
          <w:rFonts w:hint="eastAsia"/>
          <w:sz w:val="24"/>
        </w:rPr>
        <w:t>01包 精神科特色诊疗设备：采购金额：1616.5526万元，</w:t>
      </w:r>
      <w:r>
        <w:rPr>
          <w:sz w:val="24"/>
        </w:rPr>
        <w:t>项目最高限价：</w:t>
      </w:r>
      <w:r>
        <w:rPr>
          <w:rFonts w:hint="eastAsia"/>
          <w:sz w:val="24"/>
        </w:rPr>
        <w:t>1616.5526万元</w:t>
      </w:r>
    </w:p>
    <w:p w14:paraId="07C7E6E4">
      <w:pPr>
        <w:spacing w:line="360" w:lineRule="auto"/>
        <w:ind w:firstLine="480" w:firstLineChars="200"/>
        <w:rPr>
          <w:sz w:val="24"/>
        </w:rPr>
      </w:pPr>
      <w:r>
        <w:rPr>
          <w:rFonts w:hint="eastAsia"/>
          <w:sz w:val="24"/>
        </w:rPr>
        <w:t>02包 普通医疗设备：采购金额：1051.3098万元，</w:t>
      </w:r>
      <w:r>
        <w:rPr>
          <w:sz w:val="24"/>
        </w:rPr>
        <w:t>项目最高限价：</w:t>
      </w:r>
      <w:r>
        <w:rPr>
          <w:rFonts w:hint="eastAsia"/>
          <w:sz w:val="24"/>
        </w:rPr>
        <w:t>1051.3098万元</w:t>
      </w:r>
    </w:p>
    <w:p w14:paraId="18594F48">
      <w:pPr>
        <w:spacing w:line="360" w:lineRule="auto"/>
        <w:ind w:firstLine="480" w:firstLineChars="200"/>
        <w:rPr>
          <w:sz w:val="24"/>
        </w:rPr>
      </w:pPr>
      <w:r>
        <w:rPr>
          <w:rFonts w:hint="eastAsia"/>
          <w:sz w:val="24"/>
        </w:rPr>
        <w:t>03包 非医疗设备：采购金额：573.148万元，</w:t>
      </w:r>
      <w:r>
        <w:rPr>
          <w:sz w:val="24"/>
        </w:rPr>
        <w:t>项目最高限价：</w:t>
      </w:r>
      <w:r>
        <w:rPr>
          <w:rFonts w:hint="eastAsia"/>
          <w:sz w:val="24"/>
        </w:rPr>
        <w:t>573.148万元</w:t>
      </w:r>
    </w:p>
    <w:p w14:paraId="74672E98">
      <w:pPr>
        <w:numPr>
          <w:ilvl w:val="0"/>
          <w:numId w:val="8"/>
        </w:numPr>
        <w:spacing w:line="360" w:lineRule="auto"/>
        <w:ind w:firstLine="480" w:firstLineChars="200"/>
        <w:rPr>
          <w:sz w:val="24"/>
        </w:rPr>
      </w:pPr>
      <w:r>
        <w:rPr>
          <w:sz w:val="24"/>
        </w:rPr>
        <w:t>采购需求：</w:t>
      </w:r>
    </w:p>
    <w:tbl>
      <w:tblPr>
        <w:tblStyle w:val="43"/>
        <w:tblW w:w="9848" w:type="dxa"/>
        <w:tblInd w:w="-755" w:type="dxa"/>
        <w:tblLayout w:type="fixed"/>
        <w:tblCellMar>
          <w:top w:w="0" w:type="dxa"/>
          <w:left w:w="108" w:type="dxa"/>
          <w:bottom w:w="0" w:type="dxa"/>
          <w:right w:w="108" w:type="dxa"/>
        </w:tblCellMar>
      </w:tblPr>
      <w:tblGrid>
        <w:gridCol w:w="854"/>
        <w:gridCol w:w="1138"/>
        <w:gridCol w:w="3279"/>
        <w:gridCol w:w="855"/>
        <w:gridCol w:w="776"/>
        <w:gridCol w:w="1016"/>
        <w:gridCol w:w="965"/>
        <w:gridCol w:w="965"/>
      </w:tblGrid>
      <w:tr w14:paraId="53240FB4">
        <w:tblPrEx>
          <w:tblCellMar>
            <w:top w:w="0" w:type="dxa"/>
            <w:left w:w="108" w:type="dxa"/>
            <w:bottom w:w="0" w:type="dxa"/>
            <w:right w:w="108" w:type="dxa"/>
          </w:tblCellMar>
        </w:tblPrEx>
        <w:trPr>
          <w:trHeight w:val="1152"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55810D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分包</w:t>
            </w:r>
          </w:p>
        </w:tc>
        <w:tc>
          <w:tcPr>
            <w:tcW w:w="1138" w:type="dxa"/>
            <w:tcBorders>
              <w:top w:val="single" w:color="000000" w:sz="4" w:space="0"/>
              <w:left w:val="single" w:color="000000" w:sz="4" w:space="0"/>
              <w:bottom w:val="single" w:color="000000" w:sz="4" w:space="0"/>
              <w:right w:val="single" w:color="000000" w:sz="4" w:space="0"/>
            </w:tcBorders>
            <w:noWrap/>
            <w:vAlign w:val="center"/>
          </w:tcPr>
          <w:p w14:paraId="4A4AD72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包名称</w:t>
            </w:r>
          </w:p>
        </w:tc>
        <w:tc>
          <w:tcPr>
            <w:tcW w:w="3279" w:type="dxa"/>
            <w:tcBorders>
              <w:top w:val="single" w:color="000000" w:sz="4" w:space="0"/>
              <w:left w:val="single" w:color="000000" w:sz="4" w:space="0"/>
              <w:bottom w:val="single" w:color="000000" w:sz="4" w:space="0"/>
              <w:right w:val="single" w:color="000000" w:sz="4" w:space="0"/>
            </w:tcBorders>
            <w:noWrap/>
            <w:vAlign w:val="center"/>
          </w:tcPr>
          <w:p w14:paraId="045EDDE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设备名称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69BBCE3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设备数量</w:t>
            </w:r>
          </w:p>
        </w:tc>
        <w:tc>
          <w:tcPr>
            <w:tcW w:w="776" w:type="dxa"/>
            <w:tcBorders>
              <w:top w:val="single" w:color="000000" w:sz="4" w:space="0"/>
              <w:left w:val="single" w:color="000000" w:sz="4" w:space="0"/>
              <w:bottom w:val="single" w:color="000000" w:sz="4" w:space="0"/>
              <w:right w:val="single" w:color="000000" w:sz="4" w:space="0"/>
            </w:tcBorders>
            <w:vAlign w:val="center"/>
          </w:tcPr>
          <w:p w14:paraId="5AA1BD8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更新购置医疗设备</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总额（万元）</w:t>
            </w:r>
          </w:p>
        </w:tc>
        <w:tc>
          <w:tcPr>
            <w:tcW w:w="1016" w:type="dxa"/>
            <w:tcBorders>
              <w:top w:val="single" w:color="000000" w:sz="4" w:space="0"/>
              <w:left w:val="single" w:color="000000" w:sz="4" w:space="0"/>
              <w:bottom w:val="single" w:color="000000" w:sz="4" w:space="0"/>
              <w:right w:val="single" w:color="000000" w:sz="4" w:space="0"/>
            </w:tcBorders>
            <w:noWrap/>
            <w:vAlign w:val="center"/>
          </w:tcPr>
          <w:p w14:paraId="06EE566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是否专门面向中小企业</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371C8D3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是否允许进口设备</w:t>
            </w:r>
          </w:p>
        </w:tc>
        <w:tc>
          <w:tcPr>
            <w:tcW w:w="965" w:type="dxa"/>
            <w:tcBorders>
              <w:top w:val="single" w:color="000000" w:sz="4" w:space="0"/>
              <w:left w:val="single" w:color="000000" w:sz="4" w:space="0"/>
              <w:bottom w:val="single" w:color="000000" w:sz="4" w:space="0"/>
              <w:right w:val="single" w:color="000000" w:sz="4" w:space="0"/>
            </w:tcBorders>
            <w:noWrap/>
            <w:vAlign w:val="center"/>
          </w:tcPr>
          <w:p w14:paraId="405B586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总体预算</w:t>
            </w:r>
          </w:p>
        </w:tc>
      </w:tr>
      <w:tr w14:paraId="7B818824">
        <w:tblPrEx>
          <w:tblCellMar>
            <w:top w:w="0" w:type="dxa"/>
            <w:left w:w="108" w:type="dxa"/>
            <w:bottom w:w="0" w:type="dxa"/>
            <w:right w:w="108" w:type="dxa"/>
          </w:tblCellMar>
        </w:tblPrEx>
        <w:trPr>
          <w:trHeight w:val="288" w:hRule="atLeast"/>
        </w:trPr>
        <w:tc>
          <w:tcPr>
            <w:tcW w:w="854" w:type="dxa"/>
            <w:vMerge w:val="restart"/>
            <w:tcBorders>
              <w:top w:val="nil"/>
              <w:left w:val="single" w:color="000000" w:sz="4" w:space="0"/>
              <w:bottom w:val="single" w:color="000000" w:sz="4" w:space="0"/>
              <w:right w:val="single" w:color="000000" w:sz="4" w:space="0"/>
            </w:tcBorders>
            <w:noWrap/>
            <w:vAlign w:val="center"/>
          </w:tcPr>
          <w:p w14:paraId="52CE3A5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01包</w:t>
            </w:r>
          </w:p>
        </w:tc>
        <w:tc>
          <w:tcPr>
            <w:tcW w:w="1138" w:type="dxa"/>
            <w:vMerge w:val="restart"/>
            <w:tcBorders>
              <w:top w:val="nil"/>
              <w:left w:val="single" w:color="000000" w:sz="4" w:space="0"/>
              <w:bottom w:val="single" w:color="000000" w:sz="4" w:space="0"/>
              <w:right w:val="single" w:color="000000" w:sz="4" w:space="0"/>
            </w:tcBorders>
            <w:vAlign w:val="center"/>
          </w:tcPr>
          <w:p w14:paraId="4BB0297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精神科特色诊疗设备</w:t>
            </w:r>
          </w:p>
        </w:tc>
        <w:tc>
          <w:tcPr>
            <w:tcW w:w="3279" w:type="dxa"/>
            <w:tcBorders>
              <w:top w:val="nil"/>
              <w:left w:val="single" w:color="000000" w:sz="4" w:space="0"/>
              <w:bottom w:val="single" w:color="000000" w:sz="4" w:space="0"/>
              <w:right w:val="nil"/>
            </w:tcBorders>
            <w:noWrap/>
            <w:vAlign w:val="center"/>
          </w:tcPr>
          <w:p w14:paraId="3590736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经颅多普勒超声血流分析仪(TCD)</w:t>
            </w:r>
          </w:p>
        </w:tc>
        <w:tc>
          <w:tcPr>
            <w:tcW w:w="855" w:type="dxa"/>
            <w:tcBorders>
              <w:top w:val="nil"/>
              <w:left w:val="single" w:color="000000" w:sz="4" w:space="0"/>
              <w:bottom w:val="single" w:color="000000" w:sz="4" w:space="0"/>
              <w:right w:val="nil"/>
            </w:tcBorders>
            <w:noWrap/>
            <w:vAlign w:val="center"/>
          </w:tcPr>
          <w:p w14:paraId="4C5B861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7AE278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w:t>
            </w:r>
          </w:p>
        </w:tc>
        <w:tc>
          <w:tcPr>
            <w:tcW w:w="1016" w:type="dxa"/>
            <w:vMerge w:val="restart"/>
            <w:tcBorders>
              <w:top w:val="single" w:color="000000" w:sz="4" w:space="0"/>
              <w:left w:val="single" w:color="000000" w:sz="4" w:space="0"/>
              <w:right w:val="single" w:color="000000" w:sz="4" w:space="0"/>
            </w:tcBorders>
            <w:noWrap/>
            <w:vAlign w:val="center"/>
          </w:tcPr>
          <w:p w14:paraId="73F60E99">
            <w:pPr>
              <w:widowControl/>
              <w:jc w:val="center"/>
              <w:textAlignment w:val="center"/>
              <w:rPr>
                <w:rFonts w:hint="eastAsia" w:ascii="宋体" w:hAnsi="宋体" w:cs="宋体"/>
                <w:color w:val="000000"/>
                <w:kern w:val="0"/>
                <w:sz w:val="16"/>
                <w:szCs w:val="16"/>
                <w:lang w:bidi="ar"/>
              </w:rPr>
            </w:pPr>
          </w:p>
        </w:tc>
        <w:tc>
          <w:tcPr>
            <w:tcW w:w="965" w:type="dxa"/>
            <w:vMerge w:val="restart"/>
            <w:tcBorders>
              <w:top w:val="single" w:color="000000" w:sz="4" w:space="0"/>
              <w:left w:val="single" w:color="000000" w:sz="4" w:space="0"/>
              <w:right w:val="single" w:color="000000" w:sz="4" w:space="0"/>
            </w:tcBorders>
            <w:noWrap/>
            <w:vAlign w:val="center"/>
          </w:tcPr>
          <w:p w14:paraId="6DE00F2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否</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294B4F1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1616.5526万元</w:t>
            </w:r>
          </w:p>
        </w:tc>
      </w:tr>
      <w:tr w14:paraId="2659FC09">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320850B7">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75078EB">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7137C24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脑电图</w:t>
            </w:r>
          </w:p>
        </w:tc>
        <w:tc>
          <w:tcPr>
            <w:tcW w:w="855" w:type="dxa"/>
            <w:tcBorders>
              <w:top w:val="nil"/>
              <w:left w:val="single" w:color="000000" w:sz="4" w:space="0"/>
              <w:bottom w:val="single" w:color="000000" w:sz="4" w:space="0"/>
              <w:right w:val="nil"/>
            </w:tcBorders>
            <w:noWrap/>
            <w:vAlign w:val="center"/>
          </w:tcPr>
          <w:p w14:paraId="7C619C6F">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4B1EB4D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1016" w:type="dxa"/>
            <w:vMerge w:val="continue"/>
            <w:tcBorders>
              <w:left w:val="single" w:color="000000" w:sz="4" w:space="0"/>
              <w:right w:val="single" w:color="000000" w:sz="4" w:space="0"/>
            </w:tcBorders>
            <w:noWrap/>
            <w:vAlign w:val="center"/>
          </w:tcPr>
          <w:p w14:paraId="06F10DC7">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6D65B6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90D32AD">
            <w:pPr>
              <w:jc w:val="center"/>
              <w:rPr>
                <w:rFonts w:hint="eastAsia" w:ascii="宋体" w:hAnsi="宋体" w:cs="宋体"/>
                <w:color w:val="000000"/>
                <w:sz w:val="22"/>
                <w:szCs w:val="22"/>
              </w:rPr>
            </w:pPr>
          </w:p>
        </w:tc>
      </w:tr>
      <w:tr w14:paraId="1A600E26">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392A2C79">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3808EEB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2D366EF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眼动检测系统</w:t>
            </w:r>
          </w:p>
        </w:tc>
        <w:tc>
          <w:tcPr>
            <w:tcW w:w="855" w:type="dxa"/>
            <w:tcBorders>
              <w:top w:val="nil"/>
              <w:left w:val="single" w:color="000000" w:sz="4" w:space="0"/>
              <w:bottom w:val="single" w:color="000000" w:sz="4" w:space="0"/>
              <w:right w:val="nil"/>
            </w:tcBorders>
            <w:noWrap/>
            <w:vAlign w:val="center"/>
          </w:tcPr>
          <w:p w14:paraId="6095FB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3FBC514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36.2</w:t>
            </w:r>
          </w:p>
        </w:tc>
        <w:tc>
          <w:tcPr>
            <w:tcW w:w="1016" w:type="dxa"/>
            <w:vMerge w:val="continue"/>
            <w:tcBorders>
              <w:left w:val="single" w:color="000000" w:sz="4" w:space="0"/>
              <w:right w:val="single" w:color="000000" w:sz="4" w:space="0"/>
            </w:tcBorders>
            <w:noWrap/>
            <w:vAlign w:val="center"/>
          </w:tcPr>
          <w:p w14:paraId="15C3BA60">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E05C17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92CEA9">
            <w:pPr>
              <w:jc w:val="center"/>
              <w:rPr>
                <w:rFonts w:hint="eastAsia" w:ascii="宋体" w:hAnsi="宋体" w:cs="宋体"/>
                <w:color w:val="000000"/>
                <w:sz w:val="22"/>
                <w:szCs w:val="22"/>
              </w:rPr>
            </w:pPr>
          </w:p>
        </w:tc>
      </w:tr>
      <w:tr w14:paraId="76DCE676">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7D905F20">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3001B630">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159CEFB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多功能组合式睡眠监护仪</w:t>
            </w:r>
          </w:p>
        </w:tc>
        <w:tc>
          <w:tcPr>
            <w:tcW w:w="855" w:type="dxa"/>
            <w:tcBorders>
              <w:top w:val="nil"/>
              <w:left w:val="single" w:color="000000" w:sz="4" w:space="0"/>
              <w:bottom w:val="single" w:color="000000" w:sz="4" w:space="0"/>
              <w:right w:val="nil"/>
            </w:tcBorders>
            <w:noWrap/>
            <w:vAlign w:val="center"/>
          </w:tcPr>
          <w:p w14:paraId="28B1725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nil"/>
              <w:left w:val="single" w:color="000000" w:sz="4" w:space="0"/>
              <w:bottom w:val="single" w:color="000000" w:sz="4" w:space="0"/>
              <w:right w:val="nil"/>
            </w:tcBorders>
            <w:noWrap/>
            <w:vAlign w:val="center"/>
          </w:tcPr>
          <w:p w14:paraId="0042BE7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113.4</w:t>
            </w:r>
          </w:p>
        </w:tc>
        <w:tc>
          <w:tcPr>
            <w:tcW w:w="1016" w:type="dxa"/>
            <w:vMerge w:val="continue"/>
            <w:tcBorders>
              <w:left w:val="single" w:color="000000" w:sz="4" w:space="0"/>
              <w:right w:val="single" w:color="000000" w:sz="4" w:space="0"/>
            </w:tcBorders>
            <w:noWrap/>
            <w:vAlign w:val="center"/>
          </w:tcPr>
          <w:p w14:paraId="749F09AD">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8E2191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6B05E42">
            <w:pPr>
              <w:jc w:val="center"/>
              <w:rPr>
                <w:rFonts w:hint="eastAsia" w:ascii="宋体" w:hAnsi="宋体" w:cs="宋体"/>
                <w:color w:val="000000"/>
                <w:sz w:val="22"/>
                <w:szCs w:val="22"/>
              </w:rPr>
            </w:pPr>
          </w:p>
        </w:tc>
      </w:tr>
      <w:tr w14:paraId="1847FFB2">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E6810C8">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1AC0B568">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BC8117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脑循环功能治疗仪</w:t>
            </w:r>
          </w:p>
        </w:tc>
        <w:tc>
          <w:tcPr>
            <w:tcW w:w="855" w:type="dxa"/>
            <w:tcBorders>
              <w:top w:val="nil"/>
              <w:left w:val="single" w:color="000000" w:sz="4" w:space="0"/>
              <w:bottom w:val="single" w:color="000000" w:sz="4" w:space="0"/>
              <w:right w:val="nil"/>
            </w:tcBorders>
            <w:noWrap/>
            <w:vAlign w:val="center"/>
          </w:tcPr>
          <w:p w14:paraId="31BA3B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nil"/>
              <w:left w:val="single" w:color="000000" w:sz="4" w:space="0"/>
              <w:bottom w:val="single" w:color="000000" w:sz="4" w:space="0"/>
              <w:right w:val="nil"/>
            </w:tcBorders>
            <w:noWrap/>
            <w:vAlign w:val="center"/>
          </w:tcPr>
          <w:p w14:paraId="4608F9E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28.2</w:t>
            </w:r>
          </w:p>
        </w:tc>
        <w:tc>
          <w:tcPr>
            <w:tcW w:w="1016" w:type="dxa"/>
            <w:vMerge w:val="continue"/>
            <w:tcBorders>
              <w:left w:val="single" w:color="000000" w:sz="4" w:space="0"/>
              <w:right w:val="single" w:color="000000" w:sz="4" w:space="0"/>
            </w:tcBorders>
            <w:noWrap/>
            <w:vAlign w:val="center"/>
          </w:tcPr>
          <w:p w14:paraId="1A7D99C3">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F98B95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0024848">
            <w:pPr>
              <w:jc w:val="center"/>
              <w:rPr>
                <w:rFonts w:hint="eastAsia" w:ascii="宋体" w:hAnsi="宋体" w:cs="宋体"/>
                <w:color w:val="000000"/>
                <w:sz w:val="22"/>
                <w:szCs w:val="22"/>
              </w:rPr>
            </w:pPr>
          </w:p>
        </w:tc>
      </w:tr>
      <w:tr w14:paraId="6B321C13">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04E82B8">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EF9BD2B">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2350AF9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近红外脑功能成像系统（≥52通道）</w:t>
            </w:r>
          </w:p>
        </w:tc>
        <w:tc>
          <w:tcPr>
            <w:tcW w:w="855" w:type="dxa"/>
            <w:tcBorders>
              <w:top w:val="nil"/>
              <w:left w:val="single" w:color="000000" w:sz="4" w:space="0"/>
              <w:bottom w:val="single" w:color="000000" w:sz="4" w:space="0"/>
              <w:right w:val="nil"/>
            </w:tcBorders>
            <w:noWrap/>
            <w:vAlign w:val="center"/>
          </w:tcPr>
          <w:p w14:paraId="33F30D9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5BF8100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165.375</w:t>
            </w:r>
          </w:p>
        </w:tc>
        <w:tc>
          <w:tcPr>
            <w:tcW w:w="1016" w:type="dxa"/>
            <w:vMerge w:val="continue"/>
            <w:tcBorders>
              <w:left w:val="single" w:color="000000" w:sz="4" w:space="0"/>
              <w:right w:val="single" w:color="000000" w:sz="4" w:space="0"/>
            </w:tcBorders>
            <w:noWrap/>
            <w:vAlign w:val="center"/>
          </w:tcPr>
          <w:p w14:paraId="14C4DF31">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964112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DC12C61">
            <w:pPr>
              <w:jc w:val="center"/>
              <w:rPr>
                <w:rFonts w:hint="eastAsia" w:ascii="宋体" w:hAnsi="宋体" w:cs="宋体"/>
                <w:color w:val="000000"/>
                <w:sz w:val="22"/>
                <w:szCs w:val="22"/>
              </w:rPr>
            </w:pPr>
          </w:p>
        </w:tc>
      </w:tr>
      <w:tr w14:paraId="6D1D2844">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5DD58C0">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3FEBC83C">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01C6095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睡眠脑电及诱发电位系统</w:t>
            </w:r>
          </w:p>
        </w:tc>
        <w:tc>
          <w:tcPr>
            <w:tcW w:w="855" w:type="dxa"/>
            <w:tcBorders>
              <w:top w:val="nil"/>
              <w:left w:val="single" w:color="000000" w:sz="4" w:space="0"/>
              <w:bottom w:val="single" w:color="000000" w:sz="4" w:space="0"/>
              <w:right w:val="nil"/>
            </w:tcBorders>
            <w:noWrap/>
            <w:vAlign w:val="center"/>
          </w:tcPr>
          <w:p w14:paraId="79D83C7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0D71713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28.35</w:t>
            </w:r>
          </w:p>
        </w:tc>
        <w:tc>
          <w:tcPr>
            <w:tcW w:w="1016" w:type="dxa"/>
            <w:vMerge w:val="continue"/>
            <w:tcBorders>
              <w:left w:val="single" w:color="000000" w:sz="4" w:space="0"/>
              <w:right w:val="single" w:color="000000" w:sz="4" w:space="0"/>
            </w:tcBorders>
            <w:noWrap/>
            <w:vAlign w:val="center"/>
          </w:tcPr>
          <w:p w14:paraId="3E58631B">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DB7670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9064F88">
            <w:pPr>
              <w:jc w:val="center"/>
              <w:rPr>
                <w:rFonts w:hint="eastAsia" w:ascii="宋体" w:hAnsi="宋体" w:cs="宋体"/>
                <w:color w:val="000000"/>
                <w:sz w:val="22"/>
                <w:szCs w:val="22"/>
              </w:rPr>
            </w:pPr>
          </w:p>
        </w:tc>
      </w:tr>
      <w:tr w14:paraId="29DE765E">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217AC5F5">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1CEF3800">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4AEC268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心理测查系统（1拖12）</w:t>
            </w:r>
          </w:p>
        </w:tc>
        <w:tc>
          <w:tcPr>
            <w:tcW w:w="855" w:type="dxa"/>
            <w:tcBorders>
              <w:top w:val="nil"/>
              <w:left w:val="single" w:color="000000" w:sz="4" w:space="0"/>
              <w:bottom w:val="single" w:color="000000" w:sz="4" w:space="0"/>
              <w:right w:val="nil"/>
            </w:tcBorders>
            <w:noWrap/>
            <w:vAlign w:val="center"/>
          </w:tcPr>
          <w:p w14:paraId="461C9B3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368F20C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47.25</w:t>
            </w:r>
          </w:p>
        </w:tc>
        <w:tc>
          <w:tcPr>
            <w:tcW w:w="1016" w:type="dxa"/>
            <w:vMerge w:val="continue"/>
            <w:tcBorders>
              <w:left w:val="single" w:color="000000" w:sz="4" w:space="0"/>
              <w:right w:val="single" w:color="000000" w:sz="4" w:space="0"/>
            </w:tcBorders>
            <w:noWrap/>
            <w:vAlign w:val="center"/>
          </w:tcPr>
          <w:p w14:paraId="601D24E8">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A6FB5F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A895E05">
            <w:pPr>
              <w:jc w:val="center"/>
              <w:rPr>
                <w:rFonts w:hint="eastAsia" w:ascii="宋体" w:hAnsi="宋体" w:cs="宋体"/>
                <w:color w:val="000000"/>
                <w:sz w:val="22"/>
                <w:szCs w:val="22"/>
              </w:rPr>
            </w:pPr>
          </w:p>
        </w:tc>
      </w:tr>
      <w:tr w14:paraId="7B84C6C7">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25CF84B8">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E99A64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122FF29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韦氏成人记忆和智能测查系统</w:t>
            </w:r>
          </w:p>
        </w:tc>
        <w:tc>
          <w:tcPr>
            <w:tcW w:w="855" w:type="dxa"/>
            <w:tcBorders>
              <w:top w:val="nil"/>
              <w:left w:val="single" w:color="000000" w:sz="4" w:space="0"/>
              <w:bottom w:val="single" w:color="000000" w:sz="4" w:space="0"/>
              <w:right w:val="nil"/>
            </w:tcBorders>
            <w:noWrap/>
            <w:vAlign w:val="center"/>
          </w:tcPr>
          <w:p w14:paraId="2C80577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0A3108C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47.25</w:t>
            </w:r>
          </w:p>
        </w:tc>
        <w:tc>
          <w:tcPr>
            <w:tcW w:w="1016" w:type="dxa"/>
            <w:vMerge w:val="continue"/>
            <w:tcBorders>
              <w:left w:val="single" w:color="000000" w:sz="4" w:space="0"/>
              <w:right w:val="single" w:color="000000" w:sz="4" w:space="0"/>
            </w:tcBorders>
            <w:noWrap/>
            <w:vAlign w:val="center"/>
          </w:tcPr>
          <w:p w14:paraId="7E4965D8">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622EE5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3B20922">
            <w:pPr>
              <w:jc w:val="center"/>
              <w:rPr>
                <w:rFonts w:hint="eastAsia" w:ascii="宋体" w:hAnsi="宋体" w:cs="宋体"/>
                <w:color w:val="000000"/>
                <w:sz w:val="22"/>
                <w:szCs w:val="22"/>
              </w:rPr>
            </w:pPr>
          </w:p>
        </w:tc>
      </w:tr>
      <w:tr w14:paraId="2AFAEB3D">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38EF685">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3C6888E">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1B7E2495">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韦氏儿童智能测查系统</w:t>
            </w:r>
            <w:r>
              <w:rPr>
                <w:rFonts w:hint="eastAsia" w:ascii="宋体" w:hAnsi="宋体" w:cs="宋体"/>
                <w:color w:val="000000"/>
                <w:kern w:val="0"/>
                <w:sz w:val="16"/>
                <w:szCs w:val="16"/>
                <w:lang w:bidi="ar"/>
              </w:rPr>
              <w:br w:type="textWrapping"/>
            </w:r>
            <w:r>
              <w:rPr>
                <w:rFonts w:hint="eastAsia" w:ascii="宋体" w:hAnsi="宋体" w:cs="宋体"/>
                <w:color w:val="000000"/>
                <w:kern w:val="0"/>
                <w:sz w:val="16"/>
                <w:szCs w:val="16"/>
                <w:lang w:bidi="ar"/>
              </w:rPr>
              <w:t>（第四版买断）</w:t>
            </w:r>
          </w:p>
        </w:tc>
        <w:tc>
          <w:tcPr>
            <w:tcW w:w="855" w:type="dxa"/>
            <w:tcBorders>
              <w:top w:val="nil"/>
              <w:left w:val="single" w:color="000000" w:sz="4" w:space="0"/>
              <w:bottom w:val="single" w:color="000000" w:sz="4" w:space="0"/>
              <w:right w:val="nil"/>
            </w:tcBorders>
            <w:noWrap/>
            <w:vAlign w:val="center"/>
          </w:tcPr>
          <w:p w14:paraId="77154484">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3191A8E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14.175</w:t>
            </w:r>
          </w:p>
        </w:tc>
        <w:tc>
          <w:tcPr>
            <w:tcW w:w="1016" w:type="dxa"/>
            <w:vMerge w:val="continue"/>
            <w:tcBorders>
              <w:left w:val="single" w:color="000000" w:sz="4" w:space="0"/>
              <w:right w:val="single" w:color="000000" w:sz="4" w:space="0"/>
            </w:tcBorders>
            <w:noWrap/>
            <w:vAlign w:val="center"/>
          </w:tcPr>
          <w:p w14:paraId="701FCFF6">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8DD4CC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A18788F">
            <w:pPr>
              <w:jc w:val="center"/>
              <w:rPr>
                <w:rFonts w:hint="eastAsia" w:ascii="宋体" w:hAnsi="宋体" w:cs="宋体"/>
                <w:color w:val="000000"/>
                <w:sz w:val="22"/>
                <w:szCs w:val="22"/>
              </w:rPr>
            </w:pPr>
          </w:p>
        </w:tc>
      </w:tr>
      <w:tr w14:paraId="1DCDE5BB">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132FD09">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082DDBA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740D96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专业沙盘治疗沙箱、沙具、沙盘陈列架、海沙</w:t>
            </w:r>
          </w:p>
        </w:tc>
        <w:tc>
          <w:tcPr>
            <w:tcW w:w="855" w:type="dxa"/>
            <w:tcBorders>
              <w:top w:val="nil"/>
              <w:left w:val="single" w:color="000000" w:sz="4" w:space="0"/>
              <w:bottom w:val="single" w:color="000000" w:sz="4" w:space="0"/>
              <w:right w:val="nil"/>
            </w:tcBorders>
            <w:noWrap/>
            <w:vAlign w:val="center"/>
          </w:tcPr>
          <w:p w14:paraId="5145F41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nil"/>
              <w:left w:val="single" w:color="000000" w:sz="4" w:space="0"/>
              <w:bottom w:val="single" w:color="000000" w:sz="4" w:space="0"/>
              <w:right w:val="nil"/>
            </w:tcBorders>
            <w:noWrap/>
            <w:vAlign w:val="center"/>
          </w:tcPr>
          <w:p w14:paraId="16D77F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1016" w:type="dxa"/>
            <w:vMerge w:val="continue"/>
            <w:tcBorders>
              <w:left w:val="single" w:color="000000" w:sz="4" w:space="0"/>
              <w:right w:val="single" w:color="000000" w:sz="4" w:space="0"/>
            </w:tcBorders>
            <w:noWrap/>
            <w:vAlign w:val="center"/>
          </w:tcPr>
          <w:p w14:paraId="30F2CB14">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1DBD79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E683943">
            <w:pPr>
              <w:jc w:val="center"/>
              <w:rPr>
                <w:rFonts w:hint="eastAsia" w:ascii="宋体" w:hAnsi="宋体" w:cs="宋体"/>
                <w:color w:val="000000"/>
                <w:sz w:val="22"/>
                <w:szCs w:val="22"/>
              </w:rPr>
            </w:pPr>
          </w:p>
        </w:tc>
      </w:tr>
      <w:tr w14:paraId="75C115B7">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7ADBF161">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6A77A3D">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57C7E06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脑电生物反馈仪</w:t>
            </w:r>
          </w:p>
        </w:tc>
        <w:tc>
          <w:tcPr>
            <w:tcW w:w="855" w:type="dxa"/>
            <w:tcBorders>
              <w:top w:val="nil"/>
              <w:left w:val="single" w:color="000000" w:sz="4" w:space="0"/>
              <w:bottom w:val="single" w:color="000000" w:sz="4" w:space="0"/>
              <w:right w:val="nil"/>
            </w:tcBorders>
            <w:noWrap/>
            <w:vAlign w:val="center"/>
          </w:tcPr>
          <w:p w14:paraId="4CD87DE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nil"/>
              <w:left w:val="single" w:color="000000" w:sz="4" w:space="0"/>
              <w:bottom w:val="single" w:color="000000" w:sz="4" w:space="0"/>
              <w:right w:val="nil"/>
            </w:tcBorders>
            <w:noWrap/>
            <w:vAlign w:val="center"/>
          </w:tcPr>
          <w:p w14:paraId="5599DF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90</w:t>
            </w:r>
          </w:p>
        </w:tc>
        <w:tc>
          <w:tcPr>
            <w:tcW w:w="1016" w:type="dxa"/>
            <w:vMerge w:val="continue"/>
            <w:tcBorders>
              <w:left w:val="single" w:color="000000" w:sz="4" w:space="0"/>
              <w:right w:val="single" w:color="000000" w:sz="4" w:space="0"/>
            </w:tcBorders>
            <w:noWrap/>
            <w:vAlign w:val="center"/>
          </w:tcPr>
          <w:p w14:paraId="15884CFC">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E9C276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8FAD92C">
            <w:pPr>
              <w:jc w:val="center"/>
              <w:rPr>
                <w:rFonts w:hint="eastAsia" w:ascii="宋体" w:hAnsi="宋体" w:cs="宋体"/>
                <w:color w:val="000000"/>
                <w:sz w:val="22"/>
                <w:szCs w:val="22"/>
              </w:rPr>
            </w:pPr>
          </w:p>
        </w:tc>
      </w:tr>
      <w:tr w14:paraId="27DF7585">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22B8454D">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856E2FC">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0C3F5DC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经颅磁治疗仪</w:t>
            </w:r>
          </w:p>
        </w:tc>
        <w:tc>
          <w:tcPr>
            <w:tcW w:w="855" w:type="dxa"/>
            <w:tcBorders>
              <w:top w:val="nil"/>
              <w:left w:val="single" w:color="000000" w:sz="4" w:space="0"/>
              <w:bottom w:val="single" w:color="000000" w:sz="4" w:space="0"/>
              <w:right w:val="nil"/>
            </w:tcBorders>
            <w:noWrap/>
            <w:vAlign w:val="center"/>
          </w:tcPr>
          <w:p w14:paraId="3D998E5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776" w:type="dxa"/>
            <w:tcBorders>
              <w:top w:val="nil"/>
              <w:left w:val="single" w:color="000000" w:sz="4" w:space="0"/>
              <w:bottom w:val="single" w:color="000000" w:sz="4" w:space="0"/>
              <w:right w:val="nil"/>
            </w:tcBorders>
            <w:noWrap/>
            <w:vAlign w:val="center"/>
          </w:tcPr>
          <w:p w14:paraId="6C4E9F6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190</w:t>
            </w:r>
          </w:p>
        </w:tc>
        <w:tc>
          <w:tcPr>
            <w:tcW w:w="1016" w:type="dxa"/>
            <w:vMerge w:val="continue"/>
            <w:tcBorders>
              <w:left w:val="single" w:color="000000" w:sz="4" w:space="0"/>
              <w:right w:val="single" w:color="000000" w:sz="4" w:space="0"/>
            </w:tcBorders>
            <w:noWrap/>
            <w:vAlign w:val="center"/>
          </w:tcPr>
          <w:p w14:paraId="2228D0AC">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B5E3D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029727B">
            <w:pPr>
              <w:jc w:val="center"/>
              <w:rPr>
                <w:rFonts w:hint="eastAsia" w:ascii="宋体" w:hAnsi="宋体" w:cs="宋体"/>
                <w:color w:val="000000"/>
                <w:sz w:val="22"/>
                <w:szCs w:val="22"/>
              </w:rPr>
            </w:pPr>
          </w:p>
        </w:tc>
      </w:tr>
      <w:tr w14:paraId="13C41ACF">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2999656">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4FC62050">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45D58D5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声光振失眠综合治疗仪</w:t>
            </w:r>
          </w:p>
        </w:tc>
        <w:tc>
          <w:tcPr>
            <w:tcW w:w="855" w:type="dxa"/>
            <w:tcBorders>
              <w:top w:val="nil"/>
              <w:left w:val="single" w:color="000000" w:sz="4" w:space="0"/>
              <w:bottom w:val="single" w:color="000000" w:sz="4" w:space="0"/>
              <w:right w:val="nil"/>
            </w:tcBorders>
            <w:noWrap/>
            <w:vAlign w:val="center"/>
          </w:tcPr>
          <w:p w14:paraId="2F7329F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4DB823D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36.4166</w:t>
            </w:r>
          </w:p>
        </w:tc>
        <w:tc>
          <w:tcPr>
            <w:tcW w:w="1016" w:type="dxa"/>
            <w:vMerge w:val="continue"/>
            <w:tcBorders>
              <w:left w:val="single" w:color="000000" w:sz="4" w:space="0"/>
              <w:right w:val="single" w:color="000000" w:sz="4" w:space="0"/>
            </w:tcBorders>
            <w:noWrap/>
            <w:vAlign w:val="center"/>
          </w:tcPr>
          <w:p w14:paraId="3FF97D82">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D23F5A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7BB7D2C">
            <w:pPr>
              <w:jc w:val="center"/>
              <w:rPr>
                <w:rFonts w:hint="eastAsia" w:ascii="宋体" w:hAnsi="宋体" w:cs="宋体"/>
                <w:color w:val="000000"/>
                <w:sz w:val="22"/>
                <w:szCs w:val="22"/>
              </w:rPr>
            </w:pPr>
          </w:p>
        </w:tc>
      </w:tr>
      <w:tr w14:paraId="35A85FEE">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381A686E">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5ED532FB">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47678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计算机认知矫正治疗系统（1V10）</w:t>
            </w:r>
          </w:p>
        </w:tc>
        <w:tc>
          <w:tcPr>
            <w:tcW w:w="855" w:type="dxa"/>
            <w:tcBorders>
              <w:top w:val="nil"/>
              <w:left w:val="single" w:color="000000" w:sz="4" w:space="0"/>
              <w:bottom w:val="single" w:color="000000" w:sz="4" w:space="0"/>
              <w:right w:val="nil"/>
            </w:tcBorders>
            <w:noWrap/>
            <w:vAlign w:val="center"/>
          </w:tcPr>
          <w:p w14:paraId="09681778">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nil"/>
              <w:left w:val="single" w:color="000000" w:sz="4" w:space="0"/>
              <w:bottom w:val="single" w:color="000000" w:sz="4" w:space="0"/>
              <w:right w:val="nil"/>
            </w:tcBorders>
            <w:noWrap/>
            <w:vAlign w:val="center"/>
          </w:tcPr>
          <w:p w14:paraId="06FD77B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114</w:t>
            </w:r>
          </w:p>
        </w:tc>
        <w:tc>
          <w:tcPr>
            <w:tcW w:w="1016" w:type="dxa"/>
            <w:vMerge w:val="continue"/>
            <w:tcBorders>
              <w:left w:val="single" w:color="000000" w:sz="4" w:space="0"/>
              <w:right w:val="single" w:color="000000" w:sz="4" w:space="0"/>
            </w:tcBorders>
            <w:noWrap/>
            <w:vAlign w:val="center"/>
          </w:tcPr>
          <w:p w14:paraId="341509D6">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A2D5CD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80D0717">
            <w:pPr>
              <w:jc w:val="center"/>
              <w:rPr>
                <w:rFonts w:hint="eastAsia" w:ascii="宋体" w:hAnsi="宋体" w:cs="宋体"/>
                <w:color w:val="000000"/>
                <w:sz w:val="22"/>
                <w:szCs w:val="22"/>
              </w:rPr>
            </w:pPr>
          </w:p>
        </w:tc>
      </w:tr>
      <w:tr w14:paraId="39255978">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26119E2">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A97AA13">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057BECF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经颅直流电刺激治疗（不可与经颅磁治疗同时开）</w:t>
            </w:r>
          </w:p>
        </w:tc>
        <w:tc>
          <w:tcPr>
            <w:tcW w:w="855" w:type="dxa"/>
            <w:tcBorders>
              <w:top w:val="nil"/>
              <w:left w:val="single" w:color="000000" w:sz="4" w:space="0"/>
              <w:bottom w:val="single" w:color="000000" w:sz="4" w:space="0"/>
              <w:right w:val="nil"/>
            </w:tcBorders>
            <w:noWrap/>
            <w:vAlign w:val="center"/>
          </w:tcPr>
          <w:p w14:paraId="5DE4A86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1E4151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31F7CEB2">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48DEDF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A23D60C">
            <w:pPr>
              <w:jc w:val="center"/>
              <w:rPr>
                <w:rFonts w:hint="eastAsia" w:ascii="宋体" w:hAnsi="宋体" w:cs="宋体"/>
                <w:color w:val="000000"/>
                <w:sz w:val="22"/>
                <w:szCs w:val="22"/>
              </w:rPr>
            </w:pPr>
          </w:p>
        </w:tc>
      </w:tr>
      <w:tr w14:paraId="6A08E389">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2293354B">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8A8833C">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07A6CAC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脑功能障碍治疗仪</w:t>
            </w:r>
          </w:p>
        </w:tc>
        <w:tc>
          <w:tcPr>
            <w:tcW w:w="855" w:type="dxa"/>
            <w:tcBorders>
              <w:top w:val="nil"/>
              <w:left w:val="single" w:color="000000" w:sz="4" w:space="0"/>
              <w:bottom w:val="single" w:color="000000" w:sz="4" w:space="0"/>
              <w:right w:val="nil"/>
            </w:tcBorders>
            <w:noWrap/>
            <w:vAlign w:val="center"/>
          </w:tcPr>
          <w:p w14:paraId="650E4E99">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nil"/>
              <w:left w:val="single" w:color="000000" w:sz="4" w:space="0"/>
              <w:bottom w:val="single" w:color="000000" w:sz="4" w:space="0"/>
              <w:right w:val="nil"/>
            </w:tcBorders>
            <w:noWrap/>
            <w:vAlign w:val="center"/>
          </w:tcPr>
          <w:p w14:paraId="60A6861A">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65A423D1">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C61902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A218FD6">
            <w:pPr>
              <w:jc w:val="center"/>
              <w:rPr>
                <w:rFonts w:hint="eastAsia" w:ascii="宋体" w:hAnsi="宋体" w:cs="宋体"/>
                <w:color w:val="000000"/>
                <w:sz w:val="22"/>
                <w:szCs w:val="22"/>
              </w:rPr>
            </w:pPr>
          </w:p>
        </w:tc>
      </w:tr>
      <w:tr w14:paraId="5D1A1E05">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5C012154">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07C68156">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EB9D19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认知障碍治疗仪</w:t>
            </w:r>
          </w:p>
        </w:tc>
        <w:tc>
          <w:tcPr>
            <w:tcW w:w="855" w:type="dxa"/>
            <w:tcBorders>
              <w:top w:val="nil"/>
              <w:left w:val="single" w:color="000000" w:sz="4" w:space="0"/>
              <w:bottom w:val="single" w:color="000000" w:sz="4" w:space="0"/>
              <w:right w:val="nil"/>
            </w:tcBorders>
            <w:noWrap/>
            <w:vAlign w:val="center"/>
          </w:tcPr>
          <w:p w14:paraId="2592DCAB">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nil"/>
              <w:left w:val="single" w:color="000000" w:sz="4" w:space="0"/>
              <w:bottom w:val="single" w:color="000000" w:sz="4" w:space="0"/>
              <w:right w:val="nil"/>
            </w:tcBorders>
            <w:noWrap/>
            <w:vAlign w:val="center"/>
          </w:tcPr>
          <w:p w14:paraId="45B6EEC7">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w:t>
            </w:r>
          </w:p>
        </w:tc>
        <w:tc>
          <w:tcPr>
            <w:tcW w:w="1016" w:type="dxa"/>
            <w:vMerge w:val="continue"/>
            <w:tcBorders>
              <w:left w:val="single" w:color="000000" w:sz="4" w:space="0"/>
              <w:right w:val="single" w:color="000000" w:sz="4" w:space="0"/>
            </w:tcBorders>
            <w:noWrap/>
            <w:vAlign w:val="center"/>
          </w:tcPr>
          <w:p w14:paraId="2E2025A6">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B036E8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355197B">
            <w:pPr>
              <w:jc w:val="center"/>
              <w:rPr>
                <w:rFonts w:hint="eastAsia" w:ascii="宋体" w:hAnsi="宋体" w:cs="宋体"/>
                <w:color w:val="000000"/>
                <w:sz w:val="22"/>
                <w:szCs w:val="22"/>
              </w:rPr>
            </w:pPr>
          </w:p>
        </w:tc>
      </w:tr>
      <w:tr w14:paraId="61355F00">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546983EF">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A4BA5EA">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3AB14F7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视听统合训练仪</w:t>
            </w:r>
          </w:p>
        </w:tc>
        <w:tc>
          <w:tcPr>
            <w:tcW w:w="855" w:type="dxa"/>
            <w:tcBorders>
              <w:top w:val="nil"/>
              <w:left w:val="single" w:color="000000" w:sz="4" w:space="0"/>
              <w:bottom w:val="single" w:color="000000" w:sz="4" w:space="0"/>
              <w:right w:val="nil"/>
            </w:tcBorders>
            <w:noWrap/>
            <w:vAlign w:val="center"/>
          </w:tcPr>
          <w:p w14:paraId="506B2E5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60EC546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20.85</w:t>
            </w:r>
          </w:p>
        </w:tc>
        <w:tc>
          <w:tcPr>
            <w:tcW w:w="1016" w:type="dxa"/>
            <w:vMerge w:val="continue"/>
            <w:tcBorders>
              <w:left w:val="single" w:color="000000" w:sz="4" w:space="0"/>
              <w:right w:val="single" w:color="000000" w:sz="4" w:space="0"/>
            </w:tcBorders>
            <w:noWrap/>
            <w:vAlign w:val="center"/>
          </w:tcPr>
          <w:p w14:paraId="70C8D52F">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577956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875F906">
            <w:pPr>
              <w:jc w:val="center"/>
              <w:rPr>
                <w:rFonts w:hint="eastAsia" w:ascii="宋体" w:hAnsi="宋体" w:cs="宋体"/>
                <w:color w:val="000000"/>
                <w:sz w:val="22"/>
                <w:szCs w:val="22"/>
              </w:rPr>
            </w:pPr>
          </w:p>
        </w:tc>
      </w:tr>
      <w:tr w14:paraId="0D6A2AA1">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526B625D">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60810112">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5D525F2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生物反馈治疗沙发</w:t>
            </w:r>
          </w:p>
        </w:tc>
        <w:tc>
          <w:tcPr>
            <w:tcW w:w="855" w:type="dxa"/>
            <w:tcBorders>
              <w:top w:val="nil"/>
              <w:left w:val="single" w:color="000000" w:sz="4" w:space="0"/>
              <w:bottom w:val="single" w:color="000000" w:sz="4" w:space="0"/>
              <w:right w:val="nil"/>
            </w:tcBorders>
            <w:noWrap/>
            <w:vAlign w:val="center"/>
          </w:tcPr>
          <w:p w14:paraId="036A032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nil"/>
              <w:left w:val="single" w:color="000000" w:sz="4" w:space="0"/>
              <w:bottom w:val="single" w:color="000000" w:sz="4" w:space="0"/>
              <w:right w:val="nil"/>
            </w:tcBorders>
            <w:noWrap/>
            <w:vAlign w:val="center"/>
          </w:tcPr>
          <w:p w14:paraId="7973CDB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2.256</w:t>
            </w:r>
          </w:p>
        </w:tc>
        <w:tc>
          <w:tcPr>
            <w:tcW w:w="1016" w:type="dxa"/>
            <w:vMerge w:val="continue"/>
            <w:tcBorders>
              <w:left w:val="single" w:color="000000" w:sz="4" w:space="0"/>
              <w:right w:val="single" w:color="000000" w:sz="4" w:space="0"/>
            </w:tcBorders>
            <w:noWrap/>
            <w:vAlign w:val="center"/>
          </w:tcPr>
          <w:p w14:paraId="4B53A343">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3F81C1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CFEA548">
            <w:pPr>
              <w:jc w:val="center"/>
              <w:rPr>
                <w:rFonts w:hint="eastAsia" w:ascii="宋体" w:hAnsi="宋体" w:cs="宋体"/>
                <w:color w:val="000000"/>
                <w:sz w:val="22"/>
                <w:szCs w:val="22"/>
              </w:rPr>
            </w:pPr>
          </w:p>
        </w:tc>
      </w:tr>
      <w:tr w14:paraId="0FAAD25B">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64418338">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4BF13D27">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212AB0A2">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经颅磁治疗椅</w:t>
            </w:r>
          </w:p>
        </w:tc>
        <w:tc>
          <w:tcPr>
            <w:tcW w:w="855" w:type="dxa"/>
            <w:tcBorders>
              <w:top w:val="nil"/>
              <w:left w:val="single" w:color="000000" w:sz="4" w:space="0"/>
              <w:bottom w:val="single" w:color="000000" w:sz="4" w:space="0"/>
              <w:right w:val="nil"/>
            </w:tcBorders>
            <w:noWrap/>
            <w:vAlign w:val="center"/>
          </w:tcPr>
          <w:p w14:paraId="240438E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776" w:type="dxa"/>
            <w:tcBorders>
              <w:top w:val="nil"/>
              <w:left w:val="single" w:color="000000" w:sz="4" w:space="0"/>
              <w:bottom w:val="single" w:color="000000" w:sz="4" w:space="0"/>
              <w:right w:val="nil"/>
            </w:tcBorders>
            <w:noWrap/>
            <w:vAlign w:val="center"/>
          </w:tcPr>
          <w:p w14:paraId="09B324C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4.23</w:t>
            </w:r>
          </w:p>
        </w:tc>
        <w:tc>
          <w:tcPr>
            <w:tcW w:w="1016" w:type="dxa"/>
            <w:vMerge w:val="continue"/>
            <w:tcBorders>
              <w:left w:val="single" w:color="000000" w:sz="4" w:space="0"/>
              <w:right w:val="single" w:color="000000" w:sz="4" w:space="0"/>
            </w:tcBorders>
            <w:noWrap/>
            <w:vAlign w:val="center"/>
          </w:tcPr>
          <w:p w14:paraId="0949A59C">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216724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D55EB94">
            <w:pPr>
              <w:jc w:val="center"/>
              <w:rPr>
                <w:rFonts w:hint="eastAsia" w:ascii="宋体" w:hAnsi="宋体" w:cs="宋体"/>
                <w:color w:val="000000"/>
                <w:sz w:val="22"/>
                <w:szCs w:val="22"/>
              </w:rPr>
            </w:pPr>
          </w:p>
        </w:tc>
      </w:tr>
      <w:tr w14:paraId="361AFEEE">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124F9976">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29774769">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108F5F7D">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失眠治疗仪一拖四</w:t>
            </w:r>
          </w:p>
        </w:tc>
        <w:tc>
          <w:tcPr>
            <w:tcW w:w="855" w:type="dxa"/>
            <w:tcBorders>
              <w:top w:val="nil"/>
              <w:left w:val="single" w:color="000000" w:sz="4" w:space="0"/>
              <w:bottom w:val="single" w:color="000000" w:sz="4" w:space="0"/>
              <w:right w:val="nil"/>
            </w:tcBorders>
            <w:noWrap/>
            <w:vAlign w:val="center"/>
          </w:tcPr>
          <w:p w14:paraId="096C8A33">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nil"/>
              <w:left w:val="single" w:color="000000" w:sz="4" w:space="0"/>
              <w:bottom w:val="single" w:color="000000" w:sz="4" w:space="0"/>
              <w:right w:val="nil"/>
            </w:tcBorders>
            <w:noWrap/>
            <w:vAlign w:val="center"/>
          </w:tcPr>
          <w:p w14:paraId="22392E7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408</w:t>
            </w:r>
          </w:p>
        </w:tc>
        <w:tc>
          <w:tcPr>
            <w:tcW w:w="1016" w:type="dxa"/>
            <w:vMerge w:val="continue"/>
            <w:tcBorders>
              <w:left w:val="single" w:color="000000" w:sz="4" w:space="0"/>
              <w:right w:val="single" w:color="000000" w:sz="4" w:space="0"/>
            </w:tcBorders>
            <w:noWrap/>
            <w:vAlign w:val="center"/>
          </w:tcPr>
          <w:p w14:paraId="6AC87710">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8B8E94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A6CDC01">
            <w:pPr>
              <w:jc w:val="center"/>
              <w:rPr>
                <w:rFonts w:hint="eastAsia" w:ascii="宋体" w:hAnsi="宋体" w:cs="宋体"/>
                <w:color w:val="000000"/>
                <w:sz w:val="22"/>
                <w:szCs w:val="22"/>
              </w:rPr>
            </w:pPr>
          </w:p>
        </w:tc>
      </w:tr>
      <w:tr w14:paraId="5BD61097">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73BFBB9B">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97476CD">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0E2309BC">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专业沙盘治疗沙箱、沙具、沙盘陈列架、海沙</w:t>
            </w:r>
          </w:p>
        </w:tc>
        <w:tc>
          <w:tcPr>
            <w:tcW w:w="855" w:type="dxa"/>
            <w:tcBorders>
              <w:top w:val="nil"/>
              <w:left w:val="single" w:color="000000" w:sz="4" w:space="0"/>
              <w:bottom w:val="single" w:color="000000" w:sz="4" w:space="0"/>
              <w:right w:val="nil"/>
            </w:tcBorders>
            <w:noWrap/>
            <w:vAlign w:val="center"/>
          </w:tcPr>
          <w:p w14:paraId="2AEB0AAE">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nil"/>
              <w:left w:val="single" w:color="000000" w:sz="4" w:space="0"/>
              <w:bottom w:val="single" w:color="000000" w:sz="4" w:space="0"/>
              <w:right w:val="nil"/>
            </w:tcBorders>
            <w:noWrap/>
            <w:vAlign w:val="center"/>
          </w:tcPr>
          <w:p w14:paraId="2DAAD571">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0.8</w:t>
            </w:r>
          </w:p>
        </w:tc>
        <w:tc>
          <w:tcPr>
            <w:tcW w:w="1016" w:type="dxa"/>
            <w:vMerge w:val="continue"/>
            <w:tcBorders>
              <w:left w:val="single" w:color="000000" w:sz="4" w:space="0"/>
              <w:right w:val="single" w:color="000000" w:sz="4" w:space="0"/>
            </w:tcBorders>
            <w:noWrap/>
            <w:vAlign w:val="center"/>
          </w:tcPr>
          <w:p w14:paraId="1ED694B3">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F07B8E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B5B3218">
            <w:pPr>
              <w:jc w:val="center"/>
              <w:rPr>
                <w:rFonts w:hint="eastAsia" w:ascii="宋体" w:hAnsi="宋体" w:cs="宋体"/>
                <w:color w:val="000000"/>
                <w:sz w:val="22"/>
                <w:szCs w:val="22"/>
              </w:rPr>
            </w:pPr>
          </w:p>
        </w:tc>
      </w:tr>
      <w:tr w14:paraId="2E4E17BE">
        <w:tblPrEx>
          <w:tblCellMar>
            <w:top w:w="0" w:type="dxa"/>
            <w:left w:w="108" w:type="dxa"/>
            <w:bottom w:w="0" w:type="dxa"/>
            <w:right w:w="108" w:type="dxa"/>
          </w:tblCellMar>
        </w:tblPrEx>
        <w:trPr>
          <w:trHeight w:val="288" w:hRule="atLeast"/>
        </w:trPr>
        <w:tc>
          <w:tcPr>
            <w:tcW w:w="854" w:type="dxa"/>
            <w:vMerge w:val="continue"/>
            <w:tcBorders>
              <w:top w:val="nil"/>
              <w:left w:val="single" w:color="000000" w:sz="4" w:space="0"/>
              <w:bottom w:val="single" w:color="000000" w:sz="4" w:space="0"/>
              <w:right w:val="single" w:color="000000" w:sz="4" w:space="0"/>
            </w:tcBorders>
            <w:noWrap/>
            <w:vAlign w:val="center"/>
          </w:tcPr>
          <w:p w14:paraId="0434904A">
            <w:pPr>
              <w:jc w:val="center"/>
              <w:rPr>
                <w:rFonts w:hint="eastAsia" w:ascii="宋体" w:hAnsi="宋体" w:cs="宋体"/>
                <w:color w:val="000000"/>
                <w:sz w:val="22"/>
                <w:szCs w:val="22"/>
              </w:rPr>
            </w:pPr>
          </w:p>
        </w:tc>
        <w:tc>
          <w:tcPr>
            <w:tcW w:w="1138" w:type="dxa"/>
            <w:vMerge w:val="continue"/>
            <w:tcBorders>
              <w:top w:val="nil"/>
              <w:left w:val="single" w:color="000000" w:sz="4" w:space="0"/>
              <w:bottom w:val="single" w:color="000000" w:sz="4" w:space="0"/>
              <w:right w:val="single" w:color="000000" w:sz="4" w:space="0"/>
            </w:tcBorders>
            <w:vAlign w:val="center"/>
          </w:tcPr>
          <w:p w14:paraId="7545D2E7">
            <w:pPr>
              <w:jc w:val="center"/>
              <w:rPr>
                <w:rFonts w:hint="eastAsia" w:ascii="宋体" w:hAnsi="宋体" w:cs="宋体"/>
                <w:color w:val="000000"/>
                <w:sz w:val="22"/>
                <w:szCs w:val="22"/>
              </w:rPr>
            </w:pPr>
          </w:p>
        </w:tc>
        <w:tc>
          <w:tcPr>
            <w:tcW w:w="3279" w:type="dxa"/>
            <w:tcBorders>
              <w:top w:val="nil"/>
              <w:left w:val="single" w:color="000000" w:sz="4" w:space="0"/>
              <w:bottom w:val="single" w:color="000000" w:sz="4" w:space="0"/>
              <w:right w:val="nil"/>
            </w:tcBorders>
            <w:noWrap/>
            <w:vAlign w:val="center"/>
          </w:tcPr>
          <w:p w14:paraId="685929B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群体生物反馈治疗仪（1拖15）</w:t>
            </w:r>
          </w:p>
        </w:tc>
        <w:tc>
          <w:tcPr>
            <w:tcW w:w="855" w:type="dxa"/>
            <w:tcBorders>
              <w:top w:val="nil"/>
              <w:left w:val="single" w:color="000000" w:sz="4" w:space="0"/>
              <w:bottom w:val="single" w:color="000000" w:sz="4" w:space="0"/>
              <w:right w:val="nil"/>
            </w:tcBorders>
            <w:noWrap/>
            <w:vAlign w:val="center"/>
          </w:tcPr>
          <w:p w14:paraId="5912E9C6">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nil"/>
              <w:left w:val="single" w:color="000000" w:sz="4" w:space="0"/>
              <w:bottom w:val="single" w:color="000000" w:sz="4" w:space="0"/>
              <w:right w:val="nil"/>
            </w:tcBorders>
            <w:noWrap/>
            <w:vAlign w:val="center"/>
          </w:tcPr>
          <w:p w14:paraId="092BBD80">
            <w:pPr>
              <w:widowControl/>
              <w:jc w:val="center"/>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144</w:t>
            </w:r>
          </w:p>
        </w:tc>
        <w:tc>
          <w:tcPr>
            <w:tcW w:w="1016" w:type="dxa"/>
            <w:vMerge w:val="continue"/>
            <w:tcBorders>
              <w:left w:val="single" w:color="000000" w:sz="4" w:space="0"/>
              <w:bottom w:val="single" w:color="000000" w:sz="4" w:space="0"/>
              <w:right w:val="single" w:color="000000" w:sz="4" w:space="0"/>
            </w:tcBorders>
            <w:noWrap/>
            <w:vAlign w:val="center"/>
          </w:tcPr>
          <w:p w14:paraId="523BEEBE">
            <w:pPr>
              <w:widowControl/>
              <w:jc w:val="center"/>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bottom w:val="single" w:color="000000" w:sz="4" w:space="0"/>
              <w:right w:val="single" w:color="000000" w:sz="4" w:space="0"/>
            </w:tcBorders>
            <w:noWrap/>
            <w:vAlign w:val="center"/>
          </w:tcPr>
          <w:p w14:paraId="7756578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3794803">
            <w:pPr>
              <w:jc w:val="center"/>
              <w:rPr>
                <w:rFonts w:hint="eastAsia" w:ascii="宋体" w:hAnsi="宋体" w:cs="宋体"/>
                <w:color w:val="000000"/>
                <w:sz w:val="22"/>
                <w:szCs w:val="22"/>
              </w:rPr>
            </w:pPr>
          </w:p>
        </w:tc>
      </w:tr>
      <w:tr w14:paraId="1B81900B">
        <w:tblPrEx>
          <w:tblCellMar>
            <w:top w:w="0" w:type="dxa"/>
            <w:left w:w="108" w:type="dxa"/>
            <w:bottom w:w="0" w:type="dxa"/>
            <w:right w:w="108" w:type="dxa"/>
          </w:tblCellMar>
        </w:tblPrEx>
        <w:trPr>
          <w:trHeight w:val="288" w:hRule="atLeast"/>
        </w:trPr>
        <w:tc>
          <w:tcPr>
            <w:tcW w:w="854" w:type="dxa"/>
            <w:vMerge w:val="restart"/>
            <w:tcBorders>
              <w:top w:val="single" w:color="000000" w:sz="4" w:space="0"/>
              <w:left w:val="single" w:color="000000" w:sz="4" w:space="0"/>
              <w:bottom w:val="single" w:color="000000" w:sz="4" w:space="0"/>
              <w:right w:val="single" w:color="000000" w:sz="4" w:space="0"/>
            </w:tcBorders>
            <w:noWrap/>
            <w:vAlign w:val="center"/>
          </w:tcPr>
          <w:p w14:paraId="6B8F670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02包</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63EC29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普通诊疗设备</w:t>
            </w:r>
          </w:p>
        </w:tc>
        <w:tc>
          <w:tcPr>
            <w:tcW w:w="3279" w:type="dxa"/>
            <w:tcBorders>
              <w:top w:val="single" w:color="000000" w:sz="4" w:space="0"/>
              <w:left w:val="single" w:color="000000" w:sz="4" w:space="0"/>
              <w:bottom w:val="single" w:color="000000" w:sz="4" w:space="0"/>
              <w:right w:val="single" w:color="000000" w:sz="4" w:space="0"/>
            </w:tcBorders>
            <w:vAlign w:val="center"/>
          </w:tcPr>
          <w:p w14:paraId="3F8B811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观片灯</w:t>
            </w:r>
          </w:p>
        </w:tc>
        <w:tc>
          <w:tcPr>
            <w:tcW w:w="855" w:type="dxa"/>
            <w:tcBorders>
              <w:top w:val="single" w:color="000000" w:sz="4" w:space="0"/>
              <w:left w:val="single" w:color="000000" w:sz="4" w:space="0"/>
              <w:bottom w:val="single" w:color="000000" w:sz="4" w:space="0"/>
              <w:right w:val="single" w:color="000000" w:sz="4" w:space="0"/>
            </w:tcBorders>
            <w:vAlign w:val="center"/>
          </w:tcPr>
          <w:p w14:paraId="5244AED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6B3246E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1.105</w:t>
            </w:r>
          </w:p>
        </w:tc>
        <w:tc>
          <w:tcPr>
            <w:tcW w:w="1016" w:type="dxa"/>
            <w:vMerge w:val="restart"/>
            <w:tcBorders>
              <w:top w:val="single" w:color="000000" w:sz="4" w:space="0"/>
              <w:left w:val="single" w:color="000000" w:sz="4" w:space="0"/>
              <w:right w:val="single" w:color="000000" w:sz="4" w:space="0"/>
            </w:tcBorders>
            <w:noWrap/>
            <w:vAlign w:val="center"/>
          </w:tcPr>
          <w:p w14:paraId="30FDED55">
            <w:pPr>
              <w:widowControl/>
              <w:jc w:val="right"/>
              <w:textAlignment w:val="center"/>
              <w:rPr>
                <w:rFonts w:hint="eastAsia" w:ascii="宋体" w:hAnsi="宋体" w:cs="宋体"/>
                <w:color w:val="000000"/>
                <w:kern w:val="0"/>
                <w:sz w:val="16"/>
                <w:szCs w:val="16"/>
                <w:lang w:bidi="ar"/>
              </w:rPr>
            </w:pPr>
          </w:p>
        </w:tc>
        <w:tc>
          <w:tcPr>
            <w:tcW w:w="965" w:type="dxa"/>
            <w:vMerge w:val="restart"/>
            <w:tcBorders>
              <w:top w:val="single" w:color="000000" w:sz="4" w:space="0"/>
              <w:left w:val="single" w:color="000000" w:sz="4" w:space="0"/>
              <w:right w:val="single" w:color="000000" w:sz="4" w:space="0"/>
            </w:tcBorders>
            <w:noWrap/>
            <w:vAlign w:val="center"/>
          </w:tcPr>
          <w:p w14:paraId="1657FD7A">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否</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3826824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1051.3098万元</w:t>
            </w:r>
          </w:p>
        </w:tc>
      </w:tr>
      <w:tr w14:paraId="00064DE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797F59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FAB9B9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15A433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全自动洗胃机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758B8FE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BE393F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1016" w:type="dxa"/>
            <w:vMerge w:val="continue"/>
            <w:tcBorders>
              <w:left w:val="single" w:color="000000" w:sz="4" w:space="0"/>
              <w:right w:val="single" w:color="000000" w:sz="4" w:space="0"/>
            </w:tcBorders>
            <w:noWrap/>
            <w:vAlign w:val="center"/>
          </w:tcPr>
          <w:p w14:paraId="004DB0A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D5124C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46E8E1D">
            <w:pPr>
              <w:jc w:val="center"/>
              <w:rPr>
                <w:rFonts w:hint="eastAsia" w:ascii="宋体" w:hAnsi="宋体" w:cs="宋体"/>
                <w:color w:val="000000"/>
                <w:sz w:val="22"/>
                <w:szCs w:val="22"/>
              </w:rPr>
            </w:pPr>
          </w:p>
        </w:tc>
      </w:tr>
      <w:tr w14:paraId="0DD3A72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4A9FFB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81734F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FA11F3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紫外线灯车</w:t>
            </w:r>
          </w:p>
        </w:tc>
        <w:tc>
          <w:tcPr>
            <w:tcW w:w="855" w:type="dxa"/>
            <w:tcBorders>
              <w:top w:val="single" w:color="000000" w:sz="4" w:space="0"/>
              <w:left w:val="single" w:color="000000" w:sz="4" w:space="0"/>
              <w:bottom w:val="single" w:color="000000" w:sz="4" w:space="0"/>
              <w:right w:val="single" w:color="000000" w:sz="4" w:space="0"/>
            </w:tcBorders>
            <w:vAlign w:val="center"/>
          </w:tcPr>
          <w:p w14:paraId="5873866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776" w:type="dxa"/>
            <w:tcBorders>
              <w:top w:val="single" w:color="000000" w:sz="4" w:space="0"/>
              <w:left w:val="single" w:color="000000" w:sz="4" w:space="0"/>
              <w:bottom w:val="single" w:color="000000" w:sz="4" w:space="0"/>
              <w:right w:val="single" w:color="000000" w:sz="4" w:space="0"/>
            </w:tcBorders>
            <w:vAlign w:val="center"/>
          </w:tcPr>
          <w:p w14:paraId="1A6CDD0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1016" w:type="dxa"/>
            <w:vMerge w:val="continue"/>
            <w:tcBorders>
              <w:left w:val="single" w:color="000000" w:sz="4" w:space="0"/>
              <w:right w:val="single" w:color="000000" w:sz="4" w:space="0"/>
            </w:tcBorders>
            <w:noWrap/>
            <w:vAlign w:val="center"/>
          </w:tcPr>
          <w:p w14:paraId="58F4156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0803A9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E48905">
            <w:pPr>
              <w:jc w:val="center"/>
              <w:rPr>
                <w:rFonts w:hint="eastAsia" w:ascii="宋体" w:hAnsi="宋体" w:cs="宋体"/>
                <w:color w:val="000000"/>
                <w:sz w:val="22"/>
                <w:szCs w:val="22"/>
              </w:rPr>
            </w:pPr>
          </w:p>
        </w:tc>
      </w:tr>
      <w:tr w14:paraId="725284D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6850DD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37D95A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5FF569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55寸电视</w:t>
            </w:r>
          </w:p>
        </w:tc>
        <w:tc>
          <w:tcPr>
            <w:tcW w:w="855" w:type="dxa"/>
            <w:tcBorders>
              <w:top w:val="single" w:color="000000" w:sz="4" w:space="0"/>
              <w:left w:val="single" w:color="000000" w:sz="4" w:space="0"/>
              <w:bottom w:val="single" w:color="000000" w:sz="4" w:space="0"/>
              <w:right w:val="single" w:color="000000" w:sz="4" w:space="0"/>
            </w:tcBorders>
            <w:vAlign w:val="center"/>
          </w:tcPr>
          <w:p w14:paraId="29F4284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5905405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3.368</w:t>
            </w:r>
          </w:p>
        </w:tc>
        <w:tc>
          <w:tcPr>
            <w:tcW w:w="1016" w:type="dxa"/>
            <w:vMerge w:val="continue"/>
            <w:tcBorders>
              <w:left w:val="single" w:color="000000" w:sz="4" w:space="0"/>
              <w:right w:val="single" w:color="000000" w:sz="4" w:space="0"/>
            </w:tcBorders>
            <w:noWrap/>
            <w:vAlign w:val="center"/>
          </w:tcPr>
          <w:p w14:paraId="060F55E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5DDE50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8787A96">
            <w:pPr>
              <w:jc w:val="center"/>
              <w:rPr>
                <w:rFonts w:hint="eastAsia" w:ascii="宋体" w:hAnsi="宋体" w:cs="宋体"/>
                <w:color w:val="000000"/>
                <w:sz w:val="22"/>
                <w:szCs w:val="22"/>
              </w:rPr>
            </w:pPr>
          </w:p>
        </w:tc>
      </w:tr>
      <w:tr w14:paraId="3729565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0A5555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1B34CB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BD06FE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小冰箱</w:t>
            </w:r>
          </w:p>
        </w:tc>
        <w:tc>
          <w:tcPr>
            <w:tcW w:w="855" w:type="dxa"/>
            <w:tcBorders>
              <w:top w:val="single" w:color="000000" w:sz="4" w:space="0"/>
              <w:left w:val="single" w:color="000000" w:sz="4" w:space="0"/>
              <w:bottom w:val="single" w:color="000000" w:sz="4" w:space="0"/>
              <w:right w:val="single" w:color="000000" w:sz="4" w:space="0"/>
            </w:tcBorders>
            <w:vAlign w:val="center"/>
          </w:tcPr>
          <w:p w14:paraId="5F7DD70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5622FF1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4380B34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A6B60D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C929F10">
            <w:pPr>
              <w:jc w:val="center"/>
              <w:rPr>
                <w:rFonts w:hint="eastAsia" w:ascii="宋体" w:hAnsi="宋体" w:cs="宋体"/>
                <w:color w:val="000000"/>
                <w:sz w:val="22"/>
                <w:szCs w:val="22"/>
              </w:rPr>
            </w:pPr>
          </w:p>
        </w:tc>
      </w:tr>
      <w:tr w14:paraId="1D53639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73E0B2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7C1E0E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7096CA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饮水机</w:t>
            </w:r>
          </w:p>
        </w:tc>
        <w:tc>
          <w:tcPr>
            <w:tcW w:w="855" w:type="dxa"/>
            <w:tcBorders>
              <w:top w:val="single" w:color="000000" w:sz="4" w:space="0"/>
              <w:left w:val="single" w:color="000000" w:sz="4" w:space="0"/>
              <w:bottom w:val="single" w:color="000000" w:sz="4" w:space="0"/>
              <w:right w:val="single" w:color="000000" w:sz="4" w:space="0"/>
            </w:tcBorders>
            <w:vAlign w:val="center"/>
          </w:tcPr>
          <w:p w14:paraId="0702F09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6CF9C64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5C4173F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A33389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62095D9">
            <w:pPr>
              <w:jc w:val="center"/>
              <w:rPr>
                <w:rFonts w:hint="eastAsia" w:ascii="宋体" w:hAnsi="宋体" w:cs="宋体"/>
                <w:color w:val="000000"/>
                <w:sz w:val="22"/>
                <w:szCs w:val="22"/>
              </w:rPr>
            </w:pPr>
          </w:p>
        </w:tc>
      </w:tr>
      <w:tr w14:paraId="62B0E39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248B4E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CF6E1B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45D21A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75寸电视（科室工娱区）</w:t>
            </w:r>
          </w:p>
        </w:tc>
        <w:tc>
          <w:tcPr>
            <w:tcW w:w="855" w:type="dxa"/>
            <w:tcBorders>
              <w:top w:val="single" w:color="000000" w:sz="4" w:space="0"/>
              <w:left w:val="single" w:color="000000" w:sz="4" w:space="0"/>
              <w:bottom w:val="single" w:color="000000" w:sz="4" w:space="0"/>
              <w:right w:val="single" w:color="000000" w:sz="4" w:space="0"/>
            </w:tcBorders>
            <w:vAlign w:val="center"/>
          </w:tcPr>
          <w:p w14:paraId="383F21C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507B6BB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1016" w:type="dxa"/>
            <w:vMerge w:val="continue"/>
            <w:tcBorders>
              <w:left w:val="single" w:color="000000" w:sz="4" w:space="0"/>
              <w:right w:val="single" w:color="000000" w:sz="4" w:space="0"/>
            </w:tcBorders>
            <w:noWrap/>
            <w:vAlign w:val="center"/>
          </w:tcPr>
          <w:p w14:paraId="03E2C00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9EB8A9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0C98BA9">
            <w:pPr>
              <w:jc w:val="center"/>
              <w:rPr>
                <w:rFonts w:hint="eastAsia" w:ascii="宋体" w:hAnsi="宋体" w:cs="宋体"/>
                <w:color w:val="000000"/>
                <w:sz w:val="22"/>
                <w:szCs w:val="22"/>
              </w:rPr>
            </w:pPr>
          </w:p>
        </w:tc>
      </w:tr>
      <w:tr w14:paraId="706FB5C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2CC11F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3C7DDE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38AFD0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75寸电视（医护多媒体教学）</w:t>
            </w:r>
          </w:p>
        </w:tc>
        <w:tc>
          <w:tcPr>
            <w:tcW w:w="855" w:type="dxa"/>
            <w:tcBorders>
              <w:top w:val="single" w:color="000000" w:sz="4" w:space="0"/>
              <w:left w:val="single" w:color="000000" w:sz="4" w:space="0"/>
              <w:bottom w:val="single" w:color="000000" w:sz="4" w:space="0"/>
              <w:right w:val="single" w:color="000000" w:sz="4" w:space="0"/>
            </w:tcBorders>
            <w:vAlign w:val="center"/>
          </w:tcPr>
          <w:p w14:paraId="6C0E71A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2227CE6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3.8</w:t>
            </w:r>
          </w:p>
        </w:tc>
        <w:tc>
          <w:tcPr>
            <w:tcW w:w="1016" w:type="dxa"/>
            <w:vMerge w:val="continue"/>
            <w:tcBorders>
              <w:left w:val="single" w:color="000000" w:sz="4" w:space="0"/>
              <w:right w:val="single" w:color="000000" w:sz="4" w:space="0"/>
            </w:tcBorders>
            <w:noWrap/>
            <w:vAlign w:val="center"/>
          </w:tcPr>
          <w:p w14:paraId="6AA01F4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7F3654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3D6A078">
            <w:pPr>
              <w:jc w:val="center"/>
              <w:rPr>
                <w:rFonts w:hint="eastAsia" w:ascii="宋体" w:hAnsi="宋体" w:cs="宋体"/>
                <w:color w:val="000000"/>
                <w:sz w:val="22"/>
                <w:szCs w:val="22"/>
              </w:rPr>
            </w:pPr>
          </w:p>
        </w:tc>
      </w:tr>
      <w:tr w14:paraId="45DD1F2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192F5C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5B43BD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1DFAC0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冰箱（科室患者使用）</w:t>
            </w:r>
          </w:p>
        </w:tc>
        <w:tc>
          <w:tcPr>
            <w:tcW w:w="855" w:type="dxa"/>
            <w:tcBorders>
              <w:top w:val="single" w:color="000000" w:sz="4" w:space="0"/>
              <w:left w:val="single" w:color="000000" w:sz="4" w:space="0"/>
              <w:bottom w:val="single" w:color="000000" w:sz="4" w:space="0"/>
              <w:right w:val="single" w:color="000000" w:sz="4" w:space="0"/>
            </w:tcBorders>
            <w:vAlign w:val="center"/>
          </w:tcPr>
          <w:p w14:paraId="2845215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776" w:type="dxa"/>
            <w:tcBorders>
              <w:top w:val="single" w:color="000000" w:sz="4" w:space="0"/>
              <w:left w:val="single" w:color="000000" w:sz="4" w:space="0"/>
              <w:bottom w:val="single" w:color="000000" w:sz="4" w:space="0"/>
              <w:right w:val="single" w:color="000000" w:sz="4" w:space="0"/>
            </w:tcBorders>
            <w:vAlign w:val="center"/>
          </w:tcPr>
          <w:p w14:paraId="66A2706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2.4493</w:t>
            </w:r>
          </w:p>
        </w:tc>
        <w:tc>
          <w:tcPr>
            <w:tcW w:w="1016" w:type="dxa"/>
            <w:vMerge w:val="continue"/>
            <w:tcBorders>
              <w:left w:val="single" w:color="000000" w:sz="4" w:space="0"/>
              <w:right w:val="single" w:color="000000" w:sz="4" w:space="0"/>
            </w:tcBorders>
            <w:noWrap/>
            <w:vAlign w:val="center"/>
          </w:tcPr>
          <w:p w14:paraId="4D06AA4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ABDB96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0D8869">
            <w:pPr>
              <w:jc w:val="center"/>
              <w:rPr>
                <w:rFonts w:hint="eastAsia" w:ascii="宋体" w:hAnsi="宋体" w:cs="宋体"/>
                <w:color w:val="000000"/>
                <w:sz w:val="22"/>
                <w:szCs w:val="22"/>
              </w:rPr>
            </w:pPr>
          </w:p>
        </w:tc>
      </w:tr>
      <w:tr w14:paraId="1D642F8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E15E66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2BC2C8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D32A17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冰箱（治疗室）</w:t>
            </w:r>
          </w:p>
        </w:tc>
        <w:tc>
          <w:tcPr>
            <w:tcW w:w="855" w:type="dxa"/>
            <w:tcBorders>
              <w:top w:val="single" w:color="000000" w:sz="4" w:space="0"/>
              <w:left w:val="single" w:color="000000" w:sz="4" w:space="0"/>
              <w:bottom w:val="single" w:color="000000" w:sz="4" w:space="0"/>
              <w:right w:val="single" w:color="000000" w:sz="4" w:space="0"/>
            </w:tcBorders>
            <w:vAlign w:val="center"/>
          </w:tcPr>
          <w:p w14:paraId="45D4DF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35E8523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4.1988</w:t>
            </w:r>
          </w:p>
        </w:tc>
        <w:tc>
          <w:tcPr>
            <w:tcW w:w="1016" w:type="dxa"/>
            <w:vMerge w:val="continue"/>
            <w:tcBorders>
              <w:left w:val="single" w:color="000000" w:sz="4" w:space="0"/>
              <w:right w:val="single" w:color="000000" w:sz="4" w:space="0"/>
            </w:tcBorders>
            <w:noWrap/>
            <w:vAlign w:val="center"/>
          </w:tcPr>
          <w:p w14:paraId="03F0FBC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6F14EB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7AE3BA6">
            <w:pPr>
              <w:jc w:val="center"/>
              <w:rPr>
                <w:rFonts w:hint="eastAsia" w:ascii="宋体" w:hAnsi="宋体" w:cs="宋体"/>
                <w:color w:val="000000"/>
                <w:sz w:val="22"/>
                <w:szCs w:val="22"/>
              </w:rPr>
            </w:pPr>
          </w:p>
        </w:tc>
      </w:tr>
      <w:tr w14:paraId="178D127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48414B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3D2030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78561F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无线呼叫器系统</w:t>
            </w:r>
          </w:p>
        </w:tc>
        <w:tc>
          <w:tcPr>
            <w:tcW w:w="855" w:type="dxa"/>
            <w:tcBorders>
              <w:top w:val="single" w:color="000000" w:sz="4" w:space="0"/>
              <w:left w:val="single" w:color="000000" w:sz="4" w:space="0"/>
              <w:bottom w:val="single" w:color="000000" w:sz="4" w:space="0"/>
              <w:right w:val="single" w:color="000000" w:sz="4" w:space="0"/>
            </w:tcBorders>
            <w:vAlign w:val="center"/>
          </w:tcPr>
          <w:p w14:paraId="40E2F87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776" w:type="dxa"/>
            <w:tcBorders>
              <w:top w:val="single" w:color="000000" w:sz="4" w:space="0"/>
              <w:left w:val="single" w:color="000000" w:sz="4" w:space="0"/>
              <w:bottom w:val="single" w:color="000000" w:sz="4" w:space="0"/>
              <w:right w:val="single" w:color="000000" w:sz="4" w:space="0"/>
            </w:tcBorders>
            <w:vAlign w:val="center"/>
          </w:tcPr>
          <w:p w14:paraId="47BCEF2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6.58</w:t>
            </w:r>
          </w:p>
        </w:tc>
        <w:tc>
          <w:tcPr>
            <w:tcW w:w="1016" w:type="dxa"/>
            <w:vMerge w:val="continue"/>
            <w:tcBorders>
              <w:left w:val="single" w:color="000000" w:sz="4" w:space="0"/>
              <w:right w:val="single" w:color="000000" w:sz="4" w:space="0"/>
            </w:tcBorders>
            <w:noWrap/>
            <w:vAlign w:val="center"/>
          </w:tcPr>
          <w:p w14:paraId="62A3DE4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BFD4C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1BA16F0">
            <w:pPr>
              <w:jc w:val="center"/>
              <w:rPr>
                <w:rFonts w:hint="eastAsia" w:ascii="宋体" w:hAnsi="宋体" w:cs="宋体"/>
                <w:color w:val="000000"/>
                <w:sz w:val="22"/>
                <w:szCs w:val="22"/>
              </w:rPr>
            </w:pPr>
          </w:p>
        </w:tc>
      </w:tr>
      <w:tr w14:paraId="46CA0F7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F7DB36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C26552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2E7FC6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身高体重电子测量仪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93A6E0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6AD0B77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7.124</w:t>
            </w:r>
          </w:p>
        </w:tc>
        <w:tc>
          <w:tcPr>
            <w:tcW w:w="1016" w:type="dxa"/>
            <w:vMerge w:val="continue"/>
            <w:tcBorders>
              <w:left w:val="single" w:color="000000" w:sz="4" w:space="0"/>
              <w:right w:val="single" w:color="000000" w:sz="4" w:space="0"/>
            </w:tcBorders>
            <w:noWrap/>
            <w:vAlign w:val="center"/>
          </w:tcPr>
          <w:p w14:paraId="04BBE5F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B9A29A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E54412A">
            <w:pPr>
              <w:jc w:val="center"/>
              <w:rPr>
                <w:rFonts w:hint="eastAsia" w:ascii="宋体" w:hAnsi="宋体" w:cs="宋体"/>
                <w:color w:val="000000"/>
                <w:sz w:val="22"/>
                <w:szCs w:val="22"/>
              </w:rPr>
            </w:pPr>
          </w:p>
        </w:tc>
      </w:tr>
      <w:tr w14:paraId="2156416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344EEF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7005A2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5193C2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氧气筒（小）</w:t>
            </w:r>
          </w:p>
        </w:tc>
        <w:tc>
          <w:tcPr>
            <w:tcW w:w="855" w:type="dxa"/>
            <w:tcBorders>
              <w:top w:val="single" w:color="000000" w:sz="4" w:space="0"/>
              <w:left w:val="single" w:color="000000" w:sz="4" w:space="0"/>
              <w:bottom w:val="single" w:color="000000" w:sz="4" w:space="0"/>
              <w:right w:val="single" w:color="000000" w:sz="4" w:space="0"/>
            </w:tcBorders>
            <w:vAlign w:val="center"/>
          </w:tcPr>
          <w:p w14:paraId="00C64DB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279B2BC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0.39</w:t>
            </w:r>
          </w:p>
        </w:tc>
        <w:tc>
          <w:tcPr>
            <w:tcW w:w="1016" w:type="dxa"/>
            <w:vMerge w:val="continue"/>
            <w:tcBorders>
              <w:left w:val="single" w:color="000000" w:sz="4" w:space="0"/>
              <w:right w:val="single" w:color="000000" w:sz="4" w:space="0"/>
            </w:tcBorders>
            <w:noWrap/>
            <w:vAlign w:val="center"/>
          </w:tcPr>
          <w:p w14:paraId="693BCBB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7DE13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B1A3E51">
            <w:pPr>
              <w:jc w:val="center"/>
              <w:rPr>
                <w:rFonts w:hint="eastAsia" w:ascii="宋体" w:hAnsi="宋体" w:cs="宋体"/>
                <w:color w:val="000000"/>
                <w:sz w:val="22"/>
                <w:szCs w:val="22"/>
              </w:rPr>
            </w:pPr>
          </w:p>
        </w:tc>
      </w:tr>
      <w:tr w14:paraId="1587551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88CF6C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CD9BF9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1504B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喉镜</w:t>
            </w:r>
          </w:p>
        </w:tc>
        <w:tc>
          <w:tcPr>
            <w:tcW w:w="855" w:type="dxa"/>
            <w:tcBorders>
              <w:top w:val="single" w:color="000000" w:sz="4" w:space="0"/>
              <w:left w:val="single" w:color="000000" w:sz="4" w:space="0"/>
              <w:bottom w:val="single" w:color="000000" w:sz="4" w:space="0"/>
              <w:right w:val="single" w:color="000000" w:sz="4" w:space="0"/>
            </w:tcBorders>
            <w:vAlign w:val="center"/>
          </w:tcPr>
          <w:p w14:paraId="4221104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1772F9A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2.34</w:t>
            </w:r>
          </w:p>
        </w:tc>
        <w:tc>
          <w:tcPr>
            <w:tcW w:w="1016" w:type="dxa"/>
            <w:vMerge w:val="continue"/>
            <w:tcBorders>
              <w:left w:val="single" w:color="000000" w:sz="4" w:space="0"/>
              <w:right w:val="single" w:color="000000" w:sz="4" w:space="0"/>
            </w:tcBorders>
            <w:noWrap/>
            <w:vAlign w:val="center"/>
          </w:tcPr>
          <w:p w14:paraId="3368C99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8FAB06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D680363">
            <w:pPr>
              <w:jc w:val="center"/>
              <w:rPr>
                <w:rFonts w:hint="eastAsia" w:ascii="宋体" w:hAnsi="宋体" w:cs="宋体"/>
                <w:color w:val="000000"/>
                <w:sz w:val="22"/>
                <w:szCs w:val="22"/>
              </w:rPr>
            </w:pPr>
          </w:p>
        </w:tc>
      </w:tr>
      <w:tr w14:paraId="268744E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60B0E4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A6C133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52D659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心电图机</w:t>
            </w:r>
          </w:p>
        </w:tc>
        <w:tc>
          <w:tcPr>
            <w:tcW w:w="855" w:type="dxa"/>
            <w:tcBorders>
              <w:top w:val="single" w:color="000000" w:sz="4" w:space="0"/>
              <w:left w:val="single" w:color="000000" w:sz="4" w:space="0"/>
              <w:bottom w:val="single" w:color="000000" w:sz="4" w:space="0"/>
              <w:right w:val="single" w:color="000000" w:sz="4" w:space="0"/>
            </w:tcBorders>
            <w:vAlign w:val="center"/>
          </w:tcPr>
          <w:p w14:paraId="0BD9198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6B52C23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w:t>
            </w:r>
          </w:p>
        </w:tc>
        <w:tc>
          <w:tcPr>
            <w:tcW w:w="1016" w:type="dxa"/>
            <w:vMerge w:val="continue"/>
            <w:tcBorders>
              <w:left w:val="single" w:color="000000" w:sz="4" w:space="0"/>
              <w:right w:val="single" w:color="000000" w:sz="4" w:space="0"/>
            </w:tcBorders>
            <w:noWrap/>
            <w:vAlign w:val="center"/>
          </w:tcPr>
          <w:p w14:paraId="2B7FF27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81ABF9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65D24AD">
            <w:pPr>
              <w:jc w:val="center"/>
              <w:rPr>
                <w:rFonts w:hint="eastAsia" w:ascii="宋体" w:hAnsi="宋体" w:cs="宋体"/>
                <w:color w:val="000000"/>
                <w:sz w:val="22"/>
                <w:szCs w:val="22"/>
              </w:rPr>
            </w:pPr>
          </w:p>
        </w:tc>
      </w:tr>
      <w:tr w14:paraId="606840F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D088A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05C3F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A56984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心电监护仪（台式）</w:t>
            </w:r>
          </w:p>
        </w:tc>
        <w:tc>
          <w:tcPr>
            <w:tcW w:w="855" w:type="dxa"/>
            <w:tcBorders>
              <w:top w:val="single" w:color="000000" w:sz="4" w:space="0"/>
              <w:left w:val="single" w:color="000000" w:sz="4" w:space="0"/>
              <w:bottom w:val="single" w:color="000000" w:sz="4" w:space="0"/>
              <w:right w:val="single" w:color="000000" w:sz="4" w:space="0"/>
            </w:tcBorders>
            <w:vAlign w:val="center"/>
          </w:tcPr>
          <w:p w14:paraId="2782843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2E7A28B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1016" w:type="dxa"/>
            <w:vMerge w:val="continue"/>
            <w:tcBorders>
              <w:left w:val="single" w:color="000000" w:sz="4" w:space="0"/>
              <w:right w:val="single" w:color="000000" w:sz="4" w:space="0"/>
            </w:tcBorders>
            <w:noWrap/>
            <w:vAlign w:val="center"/>
          </w:tcPr>
          <w:p w14:paraId="416B4EF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165522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E2F997D">
            <w:pPr>
              <w:jc w:val="center"/>
              <w:rPr>
                <w:rFonts w:hint="eastAsia" w:ascii="宋体" w:hAnsi="宋体" w:cs="宋体"/>
                <w:color w:val="000000"/>
                <w:sz w:val="22"/>
                <w:szCs w:val="22"/>
              </w:rPr>
            </w:pPr>
          </w:p>
        </w:tc>
      </w:tr>
      <w:tr w14:paraId="23A2C2F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93AE82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3669B3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094C0C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电动吸引器（负压吸引器）</w:t>
            </w:r>
          </w:p>
        </w:tc>
        <w:tc>
          <w:tcPr>
            <w:tcW w:w="855" w:type="dxa"/>
            <w:tcBorders>
              <w:top w:val="single" w:color="000000" w:sz="4" w:space="0"/>
              <w:left w:val="single" w:color="000000" w:sz="4" w:space="0"/>
              <w:bottom w:val="single" w:color="000000" w:sz="4" w:space="0"/>
              <w:right w:val="single" w:color="000000" w:sz="4" w:space="0"/>
            </w:tcBorders>
            <w:vAlign w:val="center"/>
          </w:tcPr>
          <w:p w14:paraId="3AEBC59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3DC6D2F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5.4</w:t>
            </w:r>
          </w:p>
        </w:tc>
        <w:tc>
          <w:tcPr>
            <w:tcW w:w="1016" w:type="dxa"/>
            <w:vMerge w:val="continue"/>
            <w:tcBorders>
              <w:left w:val="single" w:color="000000" w:sz="4" w:space="0"/>
              <w:right w:val="single" w:color="000000" w:sz="4" w:space="0"/>
            </w:tcBorders>
            <w:noWrap/>
            <w:vAlign w:val="center"/>
          </w:tcPr>
          <w:p w14:paraId="2FEBC3D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8FE4B9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455646D">
            <w:pPr>
              <w:jc w:val="center"/>
              <w:rPr>
                <w:rFonts w:hint="eastAsia" w:ascii="宋体" w:hAnsi="宋体" w:cs="宋体"/>
                <w:color w:val="000000"/>
                <w:sz w:val="22"/>
                <w:szCs w:val="22"/>
              </w:rPr>
            </w:pPr>
          </w:p>
        </w:tc>
      </w:tr>
      <w:tr w14:paraId="7E1A962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484FF4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2BE98B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1B1CB6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辅助排痰机</w:t>
            </w:r>
          </w:p>
        </w:tc>
        <w:tc>
          <w:tcPr>
            <w:tcW w:w="855" w:type="dxa"/>
            <w:tcBorders>
              <w:top w:val="single" w:color="000000" w:sz="4" w:space="0"/>
              <w:left w:val="single" w:color="000000" w:sz="4" w:space="0"/>
              <w:bottom w:val="single" w:color="000000" w:sz="4" w:space="0"/>
              <w:right w:val="single" w:color="000000" w:sz="4" w:space="0"/>
            </w:tcBorders>
            <w:vAlign w:val="center"/>
          </w:tcPr>
          <w:p w14:paraId="4F86A34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600B5E0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5.6</w:t>
            </w:r>
          </w:p>
        </w:tc>
        <w:tc>
          <w:tcPr>
            <w:tcW w:w="1016" w:type="dxa"/>
            <w:vMerge w:val="continue"/>
            <w:tcBorders>
              <w:left w:val="single" w:color="000000" w:sz="4" w:space="0"/>
              <w:right w:val="single" w:color="000000" w:sz="4" w:space="0"/>
            </w:tcBorders>
            <w:noWrap/>
            <w:vAlign w:val="center"/>
          </w:tcPr>
          <w:p w14:paraId="173A0B8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7974DF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67ADD76">
            <w:pPr>
              <w:jc w:val="center"/>
              <w:rPr>
                <w:rFonts w:hint="eastAsia" w:ascii="宋体" w:hAnsi="宋体" w:cs="宋体"/>
                <w:color w:val="000000"/>
                <w:sz w:val="22"/>
                <w:szCs w:val="22"/>
              </w:rPr>
            </w:pPr>
          </w:p>
        </w:tc>
      </w:tr>
      <w:tr w14:paraId="4BF2E8C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1FE3D3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0A5E21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AE0701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气血循环仪（空气压力治疗仪）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12672C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776" w:type="dxa"/>
            <w:tcBorders>
              <w:top w:val="single" w:color="000000" w:sz="4" w:space="0"/>
              <w:left w:val="single" w:color="000000" w:sz="4" w:space="0"/>
              <w:bottom w:val="single" w:color="000000" w:sz="4" w:space="0"/>
              <w:right w:val="single" w:color="000000" w:sz="4" w:space="0"/>
            </w:tcBorders>
            <w:vAlign w:val="center"/>
          </w:tcPr>
          <w:p w14:paraId="43CCB82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1016" w:type="dxa"/>
            <w:vMerge w:val="continue"/>
            <w:tcBorders>
              <w:left w:val="single" w:color="000000" w:sz="4" w:space="0"/>
              <w:right w:val="single" w:color="000000" w:sz="4" w:space="0"/>
            </w:tcBorders>
            <w:noWrap/>
            <w:vAlign w:val="center"/>
          </w:tcPr>
          <w:p w14:paraId="06D27D7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4E103B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36AB534">
            <w:pPr>
              <w:jc w:val="center"/>
              <w:rPr>
                <w:rFonts w:hint="eastAsia" w:ascii="宋体" w:hAnsi="宋体" w:cs="宋体"/>
                <w:color w:val="000000"/>
                <w:sz w:val="22"/>
                <w:szCs w:val="22"/>
              </w:rPr>
            </w:pPr>
          </w:p>
        </w:tc>
      </w:tr>
      <w:tr w14:paraId="3F2F3E6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3CC87C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8F7FF2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3BC466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心脏除颤仪</w:t>
            </w:r>
          </w:p>
        </w:tc>
        <w:tc>
          <w:tcPr>
            <w:tcW w:w="855" w:type="dxa"/>
            <w:tcBorders>
              <w:top w:val="single" w:color="000000" w:sz="4" w:space="0"/>
              <w:left w:val="single" w:color="000000" w:sz="4" w:space="0"/>
              <w:bottom w:val="single" w:color="000000" w:sz="4" w:space="0"/>
              <w:right w:val="single" w:color="000000" w:sz="4" w:space="0"/>
            </w:tcBorders>
            <w:vAlign w:val="center"/>
          </w:tcPr>
          <w:p w14:paraId="3F3841E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1187747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w:t>
            </w:r>
          </w:p>
        </w:tc>
        <w:tc>
          <w:tcPr>
            <w:tcW w:w="1016" w:type="dxa"/>
            <w:vMerge w:val="continue"/>
            <w:tcBorders>
              <w:left w:val="single" w:color="000000" w:sz="4" w:space="0"/>
              <w:right w:val="single" w:color="000000" w:sz="4" w:space="0"/>
            </w:tcBorders>
            <w:noWrap/>
            <w:vAlign w:val="center"/>
          </w:tcPr>
          <w:p w14:paraId="171DE9D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6FB917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B2BD2B9">
            <w:pPr>
              <w:jc w:val="center"/>
              <w:rPr>
                <w:rFonts w:hint="eastAsia" w:ascii="宋体" w:hAnsi="宋体" w:cs="宋体"/>
                <w:color w:val="000000"/>
                <w:sz w:val="22"/>
                <w:szCs w:val="22"/>
              </w:rPr>
            </w:pPr>
          </w:p>
        </w:tc>
      </w:tr>
      <w:tr w14:paraId="2997DD1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DEE797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5653FC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04E6E0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可移动生命检测仪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B2DB22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336BA77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7.524</w:t>
            </w:r>
          </w:p>
        </w:tc>
        <w:tc>
          <w:tcPr>
            <w:tcW w:w="1016" w:type="dxa"/>
            <w:vMerge w:val="continue"/>
            <w:tcBorders>
              <w:left w:val="single" w:color="000000" w:sz="4" w:space="0"/>
              <w:right w:val="single" w:color="000000" w:sz="4" w:space="0"/>
            </w:tcBorders>
            <w:noWrap/>
            <w:vAlign w:val="center"/>
          </w:tcPr>
          <w:p w14:paraId="5392511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783042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C3558AE">
            <w:pPr>
              <w:jc w:val="center"/>
              <w:rPr>
                <w:rFonts w:hint="eastAsia" w:ascii="宋体" w:hAnsi="宋体" w:cs="宋体"/>
                <w:color w:val="000000"/>
                <w:sz w:val="22"/>
                <w:szCs w:val="22"/>
              </w:rPr>
            </w:pPr>
          </w:p>
        </w:tc>
      </w:tr>
      <w:tr w14:paraId="1B7CB1C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974017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55307C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DF2E40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气垫床</w:t>
            </w:r>
          </w:p>
        </w:tc>
        <w:tc>
          <w:tcPr>
            <w:tcW w:w="855" w:type="dxa"/>
            <w:tcBorders>
              <w:top w:val="single" w:color="000000" w:sz="4" w:space="0"/>
              <w:left w:val="single" w:color="000000" w:sz="4" w:space="0"/>
              <w:bottom w:val="single" w:color="000000" w:sz="4" w:space="0"/>
              <w:right w:val="single" w:color="000000" w:sz="4" w:space="0"/>
            </w:tcBorders>
            <w:vAlign w:val="center"/>
          </w:tcPr>
          <w:p w14:paraId="3AB6BF0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776" w:type="dxa"/>
            <w:tcBorders>
              <w:top w:val="single" w:color="000000" w:sz="4" w:space="0"/>
              <w:left w:val="single" w:color="000000" w:sz="4" w:space="0"/>
              <w:bottom w:val="single" w:color="000000" w:sz="4" w:space="0"/>
              <w:right w:val="single" w:color="000000" w:sz="4" w:space="0"/>
            </w:tcBorders>
            <w:vAlign w:val="center"/>
          </w:tcPr>
          <w:p w14:paraId="650ADAB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0.448</w:t>
            </w:r>
          </w:p>
        </w:tc>
        <w:tc>
          <w:tcPr>
            <w:tcW w:w="1016" w:type="dxa"/>
            <w:vMerge w:val="continue"/>
            <w:tcBorders>
              <w:left w:val="single" w:color="000000" w:sz="4" w:space="0"/>
              <w:right w:val="single" w:color="000000" w:sz="4" w:space="0"/>
            </w:tcBorders>
            <w:noWrap/>
            <w:vAlign w:val="center"/>
          </w:tcPr>
          <w:p w14:paraId="1DC0E54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AAA0FE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EF87803">
            <w:pPr>
              <w:jc w:val="center"/>
              <w:rPr>
                <w:rFonts w:hint="eastAsia" w:ascii="宋体" w:hAnsi="宋体" w:cs="宋体"/>
                <w:color w:val="000000"/>
                <w:sz w:val="22"/>
                <w:szCs w:val="22"/>
              </w:rPr>
            </w:pPr>
          </w:p>
        </w:tc>
      </w:tr>
      <w:tr w14:paraId="6F33AF9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8E1E4D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62EE8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244179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输液泵</w:t>
            </w:r>
          </w:p>
        </w:tc>
        <w:tc>
          <w:tcPr>
            <w:tcW w:w="855" w:type="dxa"/>
            <w:tcBorders>
              <w:top w:val="single" w:color="000000" w:sz="4" w:space="0"/>
              <w:left w:val="single" w:color="000000" w:sz="4" w:space="0"/>
              <w:bottom w:val="single" w:color="000000" w:sz="4" w:space="0"/>
              <w:right w:val="single" w:color="000000" w:sz="4" w:space="0"/>
            </w:tcBorders>
            <w:vAlign w:val="center"/>
          </w:tcPr>
          <w:p w14:paraId="21298A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14D4F1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1016" w:type="dxa"/>
            <w:vMerge w:val="continue"/>
            <w:tcBorders>
              <w:left w:val="single" w:color="000000" w:sz="4" w:space="0"/>
              <w:right w:val="single" w:color="000000" w:sz="4" w:space="0"/>
            </w:tcBorders>
            <w:noWrap/>
            <w:vAlign w:val="center"/>
          </w:tcPr>
          <w:p w14:paraId="596315A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3F6F42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3E27103">
            <w:pPr>
              <w:jc w:val="center"/>
              <w:rPr>
                <w:rFonts w:hint="eastAsia" w:ascii="宋体" w:hAnsi="宋体" w:cs="宋体"/>
                <w:color w:val="000000"/>
                <w:sz w:val="22"/>
                <w:szCs w:val="22"/>
              </w:rPr>
            </w:pPr>
          </w:p>
        </w:tc>
      </w:tr>
      <w:tr w14:paraId="3F859C8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A04FF8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016BE8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AAE99C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微量泵（注射泵）</w:t>
            </w:r>
          </w:p>
        </w:tc>
        <w:tc>
          <w:tcPr>
            <w:tcW w:w="855" w:type="dxa"/>
            <w:tcBorders>
              <w:top w:val="single" w:color="000000" w:sz="4" w:space="0"/>
              <w:left w:val="single" w:color="000000" w:sz="4" w:space="0"/>
              <w:bottom w:val="single" w:color="000000" w:sz="4" w:space="0"/>
              <w:right w:val="single" w:color="000000" w:sz="4" w:space="0"/>
            </w:tcBorders>
            <w:vAlign w:val="center"/>
          </w:tcPr>
          <w:p w14:paraId="78EB98E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1853A9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7FD55AC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3C9355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3825F1">
            <w:pPr>
              <w:jc w:val="center"/>
              <w:rPr>
                <w:rFonts w:hint="eastAsia" w:ascii="宋体" w:hAnsi="宋体" w:cs="宋体"/>
                <w:color w:val="000000"/>
                <w:sz w:val="22"/>
                <w:szCs w:val="22"/>
              </w:rPr>
            </w:pPr>
          </w:p>
        </w:tc>
      </w:tr>
      <w:tr w14:paraId="6D914D8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144A23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9098CE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2E5853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C14幽门螺旋杆菌检测仪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26A512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07B312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1016" w:type="dxa"/>
            <w:vMerge w:val="continue"/>
            <w:tcBorders>
              <w:left w:val="single" w:color="000000" w:sz="4" w:space="0"/>
              <w:right w:val="single" w:color="000000" w:sz="4" w:space="0"/>
            </w:tcBorders>
            <w:noWrap/>
            <w:vAlign w:val="center"/>
          </w:tcPr>
          <w:p w14:paraId="21C184B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BF61AE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656068E">
            <w:pPr>
              <w:jc w:val="center"/>
              <w:rPr>
                <w:rFonts w:hint="eastAsia" w:ascii="宋体" w:hAnsi="宋体" w:cs="宋体"/>
                <w:color w:val="000000"/>
                <w:sz w:val="22"/>
                <w:szCs w:val="22"/>
              </w:rPr>
            </w:pPr>
          </w:p>
        </w:tc>
      </w:tr>
      <w:tr w14:paraId="486F7D5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C937B9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C62543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AC764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超声骨密度测量仪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1FBC52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01E5D19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72</w:t>
            </w:r>
          </w:p>
        </w:tc>
        <w:tc>
          <w:tcPr>
            <w:tcW w:w="1016" w:type="dxa"/>
            <w:vMerge w:val="continue"/>
            <w:tcBorders>
              <w:left w:val="single" w:color="000000" w:sz="4" w:space="0"/>
              <w:right w:val="single" w:color="000000" w:sz="4" w:space="0"/>
            </w:tcBorders>
            <w:noWrap/>
            <w:vAlign w:val="center"/>
          </w:tcPr>
          <w:p w14:paraId="4567E8F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347C20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FA2DD1F">
            <w:pPr>
              <w:jc w:val="center"/>
              <w:rPr>
                <w:rFonts w:hint="eastAsia" w:ascii="宋体" w:hAnsi="宋体" w:cs="宋体"/>
                <w:color w:val="000000"/>
                <w:sz w:val="22"/>
                <w:szCs w:val="22"/>
              </w:rPr>
            </w:pPr>
          </w:p>
        </w:tc>
      </w:tr>
      <w:tr w14:paraId="1875AE9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72EC9A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EAB75A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511435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全自动血液分析仪（含CRP）</w:t>
            </w:r>
          </w:p>
        </w:tc>
        <w:tc>
          <w:tcPr>
            <w:tcW w:w="855" w:type="dxa"/>
            <w:tcBorders>
              <w:top w:val="single" w:color="000000" w:sz="4" w:space="0"/>
              <w:left w:val="single" w:color="000000" w:sz="4" w:space="0"/>
              <w:bottom w:val="single" w:color="000000" w:sz="4" w:space="0"/>
              <w:right w:val="single" w:color="000000" w:sz="4" w:space="0"/>
            </w:tcBorders>
            <w:vAlign w:val="center"/>
          </w:tcPr>
          <w:p w14:paraId="12A4415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580F00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1016" w:type="dxa"/>
            <w:vMerge w:val="continue"/>
            <w:tcBorders>
              <w:left w:val="single" w:color="000000" w:sz="4" w:space="0"/>
              <w:right w:val="single" w:color="000000" w:sz="4" w:space="0"/>
            </w:tcBorders>
            <w:noWrap/>
            <w:vAlign w:val="center"/>
          </w:tcPr>
          <w:p w14:paraId="6417831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8550BB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0DD1F3F">
            <w:pPr>
              <w:jc w:val="center"/>
              <w:rPr>
                <w:rFonts w:hint="eastAsia" w:ascii="宋体" w:hAnsi="宋体" w:cs="宋体"/>
                <w:color w:val="000000"/>
                <w:sz w:val="22"/>
                <w:szCs w:val="22"/>
              </w:rPr>
            </w:pPr>
          </w:p>
        </w:tc>
      </w:tr>
      <w:tr w14:paraId="5290177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FD4B6E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695829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1388E5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全自动尿液分析仪流水线</w:t>
            </w:r>
          </w:p>
        </w:tc>
        <w:tc>
          <w:tcPr>
            <w:tcW w:w="855" w:type="dxa"/>
            <w:tcBorders>
              <w:top w:val="single" w:color="000000" w:sz="4" w:space="0"/>
              <w:left w:val="single" w:color="000000" w:sz="4" w:space="0"/>
              <w:bottom w:val="single" w:color="000000" w:sz="4" w:space="0"/>
              <w:right w:val="single" w:color="000000" w:sz="4" w:space="0"/>
            </w:tcBorders>
            <w:vAlign w:val="center"/>
          </w:tcPr>
          <w:p w14:paraId="21D4CDC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78F45B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1016" w:type="dxa"/>
            <w:vMerge w:val="continue"/>
            <w:tcBorders>
              <w:left w:val="single" w:color="000000" w:sz="4" w:space="0"/>
              <w:right w:val="single" w:color="000000" w:sz="4" w:space="0"/>
            </w:tcBorders>
            <w:noWrap/>
            <w:vAlign w:val="center"/>
          </w:tcPr>
          <w:p w14:paraId="40483E5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AC0C6B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867A7E2">
            <w:pPr>
              <w:jc w:val="center"/>
              <w:rPr>
                <w:rFonts w:hint="eastAsia" w:ascii="宋体" w:hAnsi="宋体" w:cs="宋体"/>
                <w:color w:val="000000"/>
                <w:sz w:val="22"/>
                <w:szCs w:val="22"/>
              </w:rPr>
            </w:pPr>
          </w:p>
        </w:tc>
      </w:tr>
      <w:tr w14:paraId="0F1D68E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DE2A2E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A6C6AD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DB73A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全自动生化分析仪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544EE7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47CF34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w:t>
            </w:r>
          </w:p>
        </w:tc>
        <w:tc>
          <w:tcPr>
            <w:tcW w:w="1016" w:type="dxa"/>
            <w:vMerge w:val="continue"/>
            <w:tcBorders>
              <w:left w:val="single" w:color="000000" w:sz="4" w:space="0"/>
              <w:right w:val="single" w:color="000000" w:sz="4" w:space="0"/>
            </w:tcBorders>
            <w:noWrap/>
            <w:vAlign w:val="center"/>
          </w:tcPr>
          <w:p w14:paraId="0228AD7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BDF492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58D2A36">
            <w:pPr>
              <w:jc w:val="center"/>
              <w:rPr>
                <w:rFonts w:hint="eastAsia" w:ascii="宋体" w:hAnsi="宋体" w:cs="宋体"/>
                <w:color w:val="000000"/>
                <w:sz w:val="22"/>
                <w:szCs w:val="22"/>
              </w:rPr>
            </w:pPr>
          </w:p>
        </w:tc>
      </w:tr>
      <w:tr w14:paraId="12ED93E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DAAA97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C3E95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C47517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全自动血气分析仪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0174F9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9D8BF9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w:t>
            </w:r>
          </w:p>
        </w:tc>
        <w:tc>
          <w:tcPr>
            <w:tcW w:w="1016" w:type="dxa"/>
            <w:vMerge w:val="continue"/>
            <w:tcBorders>
              <w:left w:val="single" w:color="000000" w:sz="4" w:space="0"/>
              <w:right w:val="single" w:color="000000" w:sz="4" w:space="0"/>
            </w:tcBorders>
            <w:noWrap/>
            <w:vAlign w:val="center"/>
          </w:tcPr>
          <w:p w14:paraId="4327E93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472C54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0E3DC4C">
            <w:pPr>
              <w:jc w:val="center"/>
              <w:rPr>
                <w:rFonts w:hint="eastAsia" w:ascii="宋体" w:hAnsi="宋体" w:cs="宋体"/>
                <w:color w:val="000000"/>
                <w:sz w:val="22"/>
                <w:szCs w:val="22"/>
              </w:rPr>
            </w:pPr>
          </w:p>
        </w:tc>
      </w:tr>
      <w:tr w14:paraId="53A22E2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9CE50F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012C12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FA189E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全自动糖化血红蛋白分析仪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399D168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9ABDF2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14.53</w:t>
            </w:r>
          </w:p>
        </w:tc>
        <w:tc>
          <w:tcPr>
            <w:tcW w:w="1016" w:type="dxa"/>
            <w:vMerge w:val="continue"/>
            <w:tcBorders>
              <w:left w:val="single" w:color="000000" w:sz="4" w:space="0"/>
              <w:right w:val="single" w:color="000000" w:sz="4" w:space="0"/>
            </w:tcBorders>
            <w:noWrap/>
            <w:vAlign w:val="center"/>
          </w:tcPr>
          <w:p w14:paraId="23F2116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5628D0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8CE49D3">
            <w:pPr>
              <w:jc w:val="center"/>
              <w:rPr>
                <w:rFonts w:hint="eastAsia" w:ascii="宋体" w:hAnsi="宋体" w:cs="宋体"/>
                <w:color w:val="000000"/>
                <w:sz w:val="22"/>
                <w:szCs w:val="22"/>
              </w:rPr>
            </w:pPr>
          </w:p>
        </w:tc>
      </w:tr>
      <w:tr w14:paraId="0392C95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D11A2D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499B5B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3F3A8B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电解质分析仪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7923A9F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AC2B24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1016" w:type="dxa"/>
            <w:vMerge w:val="continue"/>
            <w:tcBorders>
              <w:left w:val="single" w:color="000000" w:sz="4" w:space="0"/>
              <w:right w:val="single" w:color="000000" w:sz="4" w:space="0"/>
            </w:tcBorders>
            <w:noWrap/>
            <w:vAlign w:val="center"/>
          </w:tcPr>
          <w:p w14:paraId="7EB39C3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FCD101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DCEB541">
            <w:pPr>
              <w:jc w:val="center"/>
              <w:rPr>
                <w:rFonts w:hint="eastAsia" w:ascii="宋体" w:hAnsi="宋体" w:cs="宋体"/>
                <w:color w:val="000000"/>
                <w:sz w:val="22"/>
                <w:szCs w:val="22"/>
              </w:rPr>
            </w:pPr>
          </w:p>
        </w:tc>
      </w:tr>
      <w:tr w14:paraId="477DA44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954E59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88A159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3EF39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全自动凝血分析仪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01913A2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CAD08A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1016" w:type="dxa"/>
            <w:vMerge w:val="continue"/>
            <w:tcBorders>
              <w:left w:val="single" w:color="000000" w:sz="4" w:space="0"/>
              <w:right w:val="single" w:color="000000" w:sz="4" w:space="0"/>
            </w:tcBorders>
            <w:noWrap/>
            <w:vAlign w:val="center"/>
          </w:tcPr>
          <w:p w14:paraId="55439B1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1A1A73D">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C2A4917">
            <w:pPr>
              <w:jc w:val="center"/>
              <w:rPr>
                <w:rFonts w:hint="eastAsia" w:ascii="宋体" w:hAnsi="宋体" w:cs="宋体"/>
                <w:color w:val="000000"/>
                <w:sz w:val="22"/>
                <w:szCs w:val="22"/>
              </w:rPr>
            </w:pPr>
          </w:p>
        </w:tc>
      </w:tr>
      <w:tr w14:paraId="67ECEA5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990F92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0103CC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4CF9E7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全自动化学发光仪</w:t>
            </w:r>
          </w:p>
        </w:tc>
        <w:tc>
          <w:tcPr>
            <w:tcW w:w="855" w:type="dxa"/>
            <w:tcBorders>
              <w:top w:val="single" w:color="000000" w:sz="4" w:space="0"/>
              <w:left w:val="single" w:color="000000" w:sz="4" w:space="0"/>
              <w:bottom w:val="single" w:color="000000" w:sz="4" w:space="0"/>
              <w:right w:val="single" w:color="000000" w:sz="4" w:space="0"/>
            </w:tcBorders>
            <w:vAlign w:val="center"/>
          </w:tcPr>
          <w:p w14:paraId="5B0FF6F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4876CD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23</w:t>
            </w:r>
          </w:p>
        </w:tc>
        <w:tc>
          <w:tcPr>
            <w:tcW w:w="1016" w:type="dxa"/>
            <w:vMerge w:val="continue"/>
            <w:tcBorders>
              <w:left w:val="single" w:color="000000" w:sz="4" w:space="0"/>
              <w:right w:val="single" w:color="000000" w:sz="4" w:space="0"/>
            </w:tcBorders>
            <w:noWrap/>
            <w:vAlign w:val="center"/>
          </w:tcPr>
          <w:p w14:paraId="10DF76E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18B9E5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F3628FF">
            <w:pPr>
              <w:jc w:val="center"/>
              <w:rPr>
                <w:rFonts w:hint="eastAsia" w:ascii="宋体" w:hAnsi="宋体" w:cs="宋体"/>
                <w:color w:val="000000"/>
                <w:sz w:val="22"/>
                <w:szCs w:val="22"/>
              </w:rPr>
            </w:pPr>
          </w:p>
        </w:tc>
      </w:tr>
      <w:tr w14:paraId="001BF66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09F4FA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CAE731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46C14B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过敏原检测仪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1BAF37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E61860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1720E83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990603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800EA14">
            <w:pPr>
              <w:jc w:val="center"/>
              <w:rPr>
                <w:rFonts w:hint="eastAsia" w:ascii="宋体" w:hAnsi="宋体" w:cs="宋体"/>
                <w:color w:val="000000"/>
                <w:sz w:val="22"/>
                <w:szCs w:val="22"/>
              </w:rPr>
            </w:pPr>
          </w:p>
        </w:tc>
      </w:tr>
      <w:tr w14:paraId="731EA95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107058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588CC6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B986C1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全自动血沉分析仪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B7A980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041447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1016" w:type="dxa"/>
            <w:vMerge w:val="continue"/>
            <w:tcBorders>
              <w:left w:val="single" w:color="000000" w:sz="4" w:space="0"/>
              <w:right w:val="single" w:color="000000" w:sz="4" w:space="0"/>
            </w:tcBorders>
            <w:noWrap/>
            <w:vAlign w:val="center"/>
          </w:tcPr>
          <w:p w14:paraId="4178702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28DA21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9BE951D">
            <w:pPr>
              <w:jc w:val="center"/>
              <w:rPr>
                <w:rFonts w:hint="eastAsia" w:ascii="宋体" w:hAnsi="宋体" w:cs="宋体"/>
                <w:color w:val="000000"/>
                <w:sz w:val="22"/>
                <w:szCs w:val="22"/>
              </w:rPr>
            </w:pPr>
          </w:p>
        </w:tc>
      </w:tr>
      <w:tr w14:paraId="28004D4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221BF0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BFA8F2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E75A01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细菌鉴定和药敏分析仪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35DC16E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5299D7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2BDABE5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BF5542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59A3124">
            <w:pPr>
              <w:jc w:val="center"/>
              <w:rPr>
                <w:rFonts w:hint="eastAsia" w:ascii="宋体" w:hAnsi="宋体" w:cs="宋体"/>
                <w:color w:val="000000"/>
                <w:sz w:val="22"/>
                <w:szCs w:val="22"/>
              </w:rPr>
            </w:pPr>
          </w:p>
        </w:tc>
      </w:tr>
      <w:tr w14:paraId="5EE25FD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69E4AC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301DE2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9B1CD9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全自动血培养分析仪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76C7E2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7F28A9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1016" w:type="dxa"/>
            <w:vMerge w:val="continue"/>
            <w:tcBorders>
              <w:left w:val="single" w:color="000000" w:sz="4" w:space="0"/>
              <w:right w:val="single" w:color="000000" w:sz="4" w:space="0"/>
            </w:tcBorders>
            <w:noWrap/>
            <w:vAlign w:val="center"/>
          </w:tcPr>
          <w:p w14:paraId="1A0FF06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520948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F28371B">
            <w:pPr>
              <w:jc w:val="center"/>
              <w:rPr>
                <w:rFonts w:hint="eastAsia" w:ascii="宋体" w:hAnsi="宋体" w:cs="宋体"/>
                <w:color w:val="000000"/>
                <w:sz w:val="22"/>
                <w:szCs w:val="22"/>
              </w:rPr>
            </w:pPr>
          </w:p>
        </w:tc>
      </w:tr>
      <w:tr w14:paraId="39CC953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27A9BB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A41DD8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EFDD9F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流式细胞分析仪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F68B14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4F38F6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w:t>
            </w:r>
          </w:p>
        </w:tc>
        <w:tc>
          <w:tcPr>
            <w:tcW w:w="1016" w:type="dxa"/>
            <w:vMerge w:val="continue"/>
            <w:tcBorders>
              <w:left w:val="single" w:color="000000" w:sz="4" w:space="0"/>
              <w:right w:val="single" w:color="000000" w:sz="4" w:space="0"/>
            </w:tcBorders>
            <w:noWrap/>
            <w:vAlign w:val="center"/>
          </w:tcPr>
          <w:p w14:paraId="525F111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C009EA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E230EA">
            <w:pPr>
              <w:jc w:val="center"/>
              <w:rPr>
                <w:rFonts w:hint="eastAsia" w:ascii="宋体" w:hAnsi="宋体" w:cs="宋体"/>
                <w:color w:val="000000"/>
                <w:sz w:val="22"/>
                <w:szCs w:val="22"/>
              </w:rPr>
            </w:pPr>
          </w:p>
        </w:tc>
      </w:tr>
      <w:tr w14:paraId="2FEF7F0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700195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0007E7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429B91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质谱分析仪和高效液相色谱分析仪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1A83460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FA24AE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314</w:t>
            </w:r>
          </w:p>
        </w:tc>
        <w:tc>
          <w:tcPr>
            <w:tcW w:w="1016" w:type="dxa"/>
            <w:vMerge w:val="continue"/>
            <w:tcBorders>
              <w:left w:val="single" w:color="000000" w:sz="4" w:space="0"/>
              <w:right w:val="single" w:color="000000" w:sz="4" w:space="0"/>
            </w:tcBorders>
            <w:noWrap/>
            <w:vAlign w:val="center"/>
          </w:tcPr>
          <w:p w14:paraId="62E0DF2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85F243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D900B5E">
            <w:pPr>
              <w:jc w:val="center"/>
              <w:rPr>
                <w:rFonts w:hint="eastAsia" w:ascii="宋体" w:hAnsi="宋体" w:cs="宋体"/>
                <w:color w:val="000000"/>
                <w:sz w:val="22"/>
                <w:szCs w:val="22"/>
              </w:rPr>
            </w:pPr>
          </w:p>
        </w:tc>
      </w:tr>
      <w:tr w14:paraId="786B294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CA2746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9F5BB3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E1CEA0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干式荧光免疫分析仪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38A6FE0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396389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1016" w:type="dxa"/>
            <w:vMerge w:val="continue"/>
            <w:tcBorders>
              <w:left w:val="single" w:color="000000" w:sz="4" w:space="0"/>
              <w:right w:val="single" w:color="000000" w:sz="4" w:space="0"/>
            </w:tcBorders>
            <w:noWrap/>
            <w:vAlign w:val="center"/>
          </w:tcPr>
          <w:p w14:paraId="4E954C2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8637C1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1D1F471">
            <w:pPr>
              <w:jc w:val="center"/>
              <w:rPr>
                <w:rFonts w:hint="eastAsia" w:ascii="宋体" w:hAnsi="宋体" w:cs="宋体"/>
                <w:color w:val="000000"/>
                <w:sz w:val="22"/>
                <w:szCs w:val="22"/>
              </w:rPr>
            </w:pPr>
          </w:p>
        </w:tc>
      </w:tr>
      <w:tr w14:paraId="50A5806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14D792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568E0E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9A88E1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高速低温离心机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23E0A08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72D686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1D63C50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475FCA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2D0ABD6">
            <w:pPr>
              <w:jc w:val="center"/>
              <w:rPr>
                <w:rFonts w:hint="eastAsia" w:ascii="宋体" w:hAnsi="宋体" w:cs="宋体"/>
                <w:color w:val="000000"/>
                <w:sz w:val="22"/>
                <w:szCs w:val="22"/>
              </w:rPr>
            </w:pPr>
          </w:p>
        </w:tc>
      </w:tr>
      <w:tr w14:paraId="093F9D5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B504EA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260DB1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37C51A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离心机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4914C8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17A7B6A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8.325</w:t>
            </w:r>
          </w:p>
        </w:tc>
        <w:tc>
          <w:tcPr>
            <w:tcW w:w="1016" w:type="dxa"/>
            <w:vMerge w:val="continue"/>
            <w:tcBorders>
              <w:left w:val="single" w:color="000000" w:sz="4" w:space="0"/>
              <w:right w:val="single" w:color="000000" w:sz="4" w:space="0"/>
            </w:tcBorders>
            <w:noWrap/>
            <w:vAlign w:val="center"/>
          </w:tcPr>
          <w:p w14:paraId="24CF176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8AEC12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B62DDB9">
            <w:pPr>
              <w:jc w:val="center"/>
              <w:rPr>
                <w:rFonts w:hint="eastAsia" w:ascii="宋体" w:hAnsi="宋体" w:cs="宋体"/>
                <w:color w:val="000000"/>
                <w:sz w:val="22"/>
                <w:szCs w:val="22"/>
              </w:rPr>
            </w:pPr>
          </w:p>
        </w:tc>
      </w:tr>
      <w:tr w14:paraId="4BBD79A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653C9D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C8621A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FB12DE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生物安全柜</w:t>
            </w:r>
          </w:p>
        </w:tc>
        <w:tc>
          <w:tcPr>
            <w:tcW w:w="855" w:type="dxa"/>
            <w:tcBorders>
              <w:top w:val="single" w:color="000000" w:sz="4" w:space="0"/>
              <w:left w:val="single" w:color="000000" w:sz="4" w:space="0"/>
              <w:bottom w:val="single" w:color="000000" w:sz="4" w:space="0"/>
              <w:right w:val="single" w:color="000000" w:sz="4" w:space="0"/>
            </w:tcBorders>
            <w:vAlign w:val="center"/>
          </w:tcPr>
          <w:p w14:paraId="6440B7E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51856CD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8.06</w:t>
            </w:r>
          </w:p>
        </w:tc>
        <w:tc>
          <w:tcPr>
            <w:tcW w:w="1016" w:type="dxa"/>
            <w:vMerge w:val="continue"/>
            <w:tcBorders>
              <w:left w:val="single" w:color="000000" w:sz="4" w:space="0"/>
              <w:right w:val="single" w:color="000000" w:sz="4" w:space="0"/>
            </w:tcBorders>
            <w:noWrap/>
            <w:vAlign w:val="center"/>
          </w:tcPr>
          <w:p w14:paraId="3A8C8A8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3F51AA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00260DF">
            <w:pPr>
              <w:jc w:val="center"/>
              <w:rPr>
                <w:rFonts w:hint="eastAsia" w:ascii="宋体" w:hAnsi="宋体" w:cs="宋体"/>
                <w:color w:val="000000"/>
                <w:sz w:val="22"/>
                <w:szCs w:val="22"/>
              </w:rPr>
            </w:pPr>
          </w:p>
        </w:tc>
      </w:tr>
      <w:tr w14:paraId="0E0F229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A9A222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9EBBFF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D23A07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104937C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8A3F18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02D3F05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7812B4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013ED29">
            <w:pPr>
              <w:jc w:val="center"/>
              <w:rPr>
                <w:rFonts w:hint="eastAsia" w:ascii="宋体" w:hAnsi="宋体" w:cs="宋体"/>
                <w:color w:val="000000"/>
                <w:sz w:val="22"/>
                <w:szCs w:val="22"/>
              </w:rPr>
            </w:pPr>
          </w:p>
        </w:tc>
      </w:tr>
      <w:tr w14:paraId="7EE1B6B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019D9C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25840C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19A69E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医用冰箱</w:t>
            </w:r>
          </w:p>
        </w:tc>
        <w:tc>
          <w:tcPr>
            <w:tcW w:w="855" w:type="dxa"/>
            <w:tcBorders>
              <w:top w:val="single" w:color="000000" w:sz="4" w:space="0"/>
              <w:left w:val="single" w:color="000000" w:sz="4" w:space="0"/>
              <w:bottom w:val="single" w:color="000000" w:sz="4" w:space="0"/>
              <w:right w:val="single" w:color="000000" w:sz="4" w:space="0"/>
            </w:tcBorders>
            <w:vAlign w:val="center"/>
          </w:tcPr>
          <w:p w14:paraId="2E5BDDC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0C94C62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1016" w:type="dxa"/>
            <w:vMerge w:val="continue"/>
            <w:tcBorders>
              <w:left w:val="single" w:color="000000" w:sz="4" w:space="0"/>
              <w:right w:val="single" w:color="000000" w:sz="4" w:space="0"/>
            </w:tcBorders>
            <w:noWrap/>
            <w:vAlign w:val="center"/>
          </w:tcPr>
          <w:p w14:paraId="0334F2D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7844C1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CDCC79F">
            <w:pPr>
              <w:jc w:val="center"/>
              <w:rPr>
                <w:rFonts w:hint="eastAsia" w:ascii="宋体" w:hAnsi="宋体" w:cs="宋体"/>
                <w:color w:val="000000"/>
                <w:sz w:val="22"/>
                <w:szCs w:val="22"/>
              </w:rPr>
            </w:pPr>
          </w:p>
        </w:tc>
      </w:tr>
      <w:tr w14:paraId="08B1FC8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E29876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D13551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704989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医用冰柜</w:t>
            </w:r>
          </w:p>
        </w:tc>
        <w:tc>
          <w:tcPr>
            <w:tcW w:w="855" w:type="dxa"/>
            <w:tcBorders>
              <w:top w:val="single" w:color="000000" w:sz="4" w:space="0"/>
              <w:left w:val="single" w:color="000000" w:sz="4" w:space="0"/>
              <w:bottom w:val="single" w:color="000000" w:sz="4" w:space="0"/>
              <w:right w:val="single" w:color="000000" w:sz="4" w:space="0"/>
            </w:tcBorders>
            <w:vAlign w:val="center"/>
          </w:tcPr>
          <w:p w14:paraId="2C4FFC6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2D8760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1.665</w:t>
            </w:r>
          </w:p>
        </w:tc>
        <w:tc>
          <w:tcPr>
            <w:tcW w:w="1016" w:type="dxa"/>
            <w:vMerge w:val="continue"/>
            <w:tcBorders>
              <w:left w:val="single" w:color="000000" w:sz="4" w:space="0"/>
              <w:right w:val="single" w:color="000000" w:sz="4" w:space="0"/>
            </w:tcBorders>
            <w:noWrap/>
            <w:vAlign w:val="center"/>
          </w:tcPr>
          <w:p w14:paraId="1578BE5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4B4B2D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4F704D3">
            <w:pPr>
              <w:jc w:val="center"/>
              <w:rPr>
                <w:rFonts w:hint="eastAsia" w:ascii="宋体" w:hAnsi="宋体" w:cs="宋体"/>
                <w:color w:val="000000"/>
                <w:sz w:val="22"/>
                <w:szCs w:val="22"/>
              </w:rPr>
            </w:pPr>
          </w:p>
        </w:tc>
      </w:tr>
      <w:tr w14:paraId="5F61141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C2BAEE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A1DF90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79A462E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CO2培养箱</w:t>
            </w:r>
          </w:p>
        </w:tc>
        <w:tc>
          <w:tcPr>
            <w:tcW w:w="855" w:type="dxa"/>
            <w:tcBorders>
              <w:top w:val="single" w:color="000000" w:sz="4" w:space="0"/>
              <w:left w:val="single" w:color="000000" w:sz="4" w:space="0"/>
              <w:bottom w:val="single" w:color="000000" w:sz="4" w:space="0"/>
              <w:right w:val="single" w:color="000000" w:sz="4" w:space="0"/>
            </w:tcBorders>
            <w:vAlign w:val="center"/>
          </w:tcPr>
          <w:p w14:paraId="0951906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941AC3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1.11</w:t>
            </w:r>
          </w:p>
        </w:tc>
        <w:tc>
          <w:tcPr>
            <w:tcW w:w="1016" w:type="dxa"/>
            <w:vMerge w:val="continue"/>
            <w:tcBorders>
              <w:left w:val="single" w:color="000000" w:sz="4" w:space="0"/>
              <w:right w:val="single" w:color="000000" w:sz="4" w:space="0"/>
            </w:tcBorders>
            <w:noWrap/>
            <w:vAlign w:val="center"/>
          </w:tcPr>
          <w:p w14:paraId="2C16A26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394D52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B945AB8">
            <w:pPr>
              <w:jc w:val="center"/>
              <w:rPr>
                <w:rFonts w:hint="eastAsia" w:ascii="宋体" w:hAnsi="宋体" w:cs="宋体"/>
                <w:color w:val="000000"/>
                <w:sz w:val="22"/>
                <w:szCs w:val="22"/>
              </w:rPr>
            </w:pPr>
          </w:p>
        </w:tc>
      </w:tr>
      <w:tr w14:paraId="66B34CE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8F8006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89E24D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53135F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全自动大便分析仪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090750F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3BEB8B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9</w:t>
            </w:r>
          </w:p>
        </w:tc>
        <w:tc>
          <w:tcPr>
            <w:tcW w:w="1016" w:type="dxa"/>
            <w:vMerge w:val="continue"/>
            <w:tcBorders>
              <w:left w:val="single" w:color="000000" w:sz="4" w:space="0"/>
              <w:right w:val="single" w:color="000000" w:sz="4" w:space="0"/>
            </w:tcBorders>
            <w:noWrap/>
            <w:vAlign w:val="center"/>
          </w:tcPr>
          <w:p w14:paraId="41A3BA0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B205D3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03328A3">
            <w:pPr>
              <w:jc w:val="center"/>
              <w:rPr>
                <w:rFonts w:hint="eastAsia" w:ascii="宋体" w:hAnsi="宋体" w:cs="宋体"/>
                <w:color w:val="000000"/>
                <w:sz w:val="22"/>
                <w:szCs w:val="22"/>
              </w:rPr>
            </w:pPr>
          </w:p>
        </w:tc>
      </w:tr>
      <w:tr w14:paraId="7783DFF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8A7F1C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FE3C2B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53B67A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医用冷藏柜（2-8度）</w:t>
            </w:r>
          </w:p>
        </w:tc>
        <w:tc>
          <w:tcPr>
            <w:tcW w:w="855" w:type="dxa"/>
            <w:tcBorders>
              <w:top w:val="single" w:color="000000" w:sz="4" w:space="0"/>
              <w:left w:val="single" w:color="000000" w:sz="4" w:space="0"/>
              <w:bottom w:val="single" w:color="000000" w:sz="4" w:space="0"/>
              <w:right w:val="single" w:color="000000" w:sz="4" w:space="0"/>
            </w:tcBorders>
            <w:vAlign w:val="center"/>
          </w:tcPr>
          <w:p w14:paraId="2CA1893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776" w:type="dxa"/>
            <w:tcBorders>
              <w:top w:val="single" w:color="000000" w:sz="4" w:space="0"/>
              <w:left w:val="single" w:color="000000" w:sz="4" w:space="0"/>
              <w:bottom w:val="single" w:color="000000" w:sz="4" w:space="0"/>
              <w:right w:val="single" w:color="000000" w:sz="4" w:space="0"/>
            </w:tcBorders>
            <w:vAlign w:val="center"/>
          </w:tcPr>
          <w:p w14:paraId="4B72D8F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1016" w:type="dxa"/>
            <w:vMerge w:val="continue"/>
            <w:tcBorders>
              <w:left w:val="single" w:color="000000" w:sz="4" w:space="0"/>
              <w:right w:val="single" w:color="000000" w:sz="4" w:space="0"/>
            </w:tcBorders>
            <w:noWrap/>
            <w:vAlign w:val="center"/>
          </w:tcPr>
          <w:p w14:paraId="153A959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92C94F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B645AA">
            <w:pPr>
              <w:jc w:val="center"/>
              <w:rPr>
                <w:rFonts w:hint="eastAsia" w:ascii="宋体" w:hAnsi="宋体" w:cs="宋体"/>
                <w:color w:val="000000"/>
                <w:sz w:val="22"/>
                <w:szCs w:val="22"/>
              </w:rPr>
            </w:pPr>
          </w:p>
        </w:tc>
      </w:tr>
      <w:tr w14:paraId="040C442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27B7C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7F4391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37605C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洗板机</w:t>
            </w:r>
          </w:p>
        </w:tc>
        <w:tc>
          <w:tcPr>
            <w:tcW w:w="855" w:type="dxa"/>
            <w:tcBorders>
              <w:top w:val="single" w:color="000000" w:sz="4" w:space="0"/>
              <w:left w:val="single" w:color="000000" w:sz="4" w:space="0"/>
              <w:bottom w:val="single" w:color="000000" w:sz="4" w:space="0"/>
              <w:right w:val="single" w:color="000000" w:sz="4" w:space="0"/>
            </w:tcBorders>
            <w:vAlign w:val="center"/>
          </w:tcPr>
          <w:p w14:paraId="74B0946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E3CDD0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3.0525</w:t>
            </w:r>
          </w:p>
        </w:tc>
        <w:tc>
          <w:tcPr>
            <w:tcW w:w="1016" w:type="dxa"/>
            <w:vMerge w:val="continue"/>
            <w:tcBorders>
              <w:left w:val="single" w:color="000000" w:sz="4" w:space="0"/>
              <w:right w:val="single" w:color="000000" w:sz="4" w:space="0"/>
            </w:tcBorders>
            <w:noWrap/>
            <w:vAlign w:val="center"/>
          </w:tcPr>
          <w:p w14:paraId="16FBB4C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B1502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F8CC4D7">
            <w:pPr>
              <w:jc w:val="center"/>
              <w:rPr>
                <w:rFonts w:hint="eastAsia" w:ascii="宋体" w:hAnsi="宋体" w:cs="宋体"/>
                <w:color w:val="000000"/>
                <w:sz w:val="22"/>
                <w:szCs w:val="22"/>
              </w:rPr>
            </w:pPr>
          </w:p>
        </w:tc>
      </w:tr>
      <w:tr w14:paraId="3F9D4C5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1C217C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AABE3F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69C0FA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消毒器</w:t>
            </w:r>
          </w:p>
        </w:tc>
        <w:tc>
          <w:tcPr>
            <w:tcW w:w="855" w:type="dxa"/>
            <w:tcBorders>
              <w:top w:val="single" w:color="000000" w:sz="4" w:space="0"/>
              <w:left w:val="single" w:color="000000" w:sz="4" w:space="0"/>
              <w:bottom w:val="single" w:color="000000" w:sz="4" w:space="0"/>
              <w:right w:val="single" w:color="000000" w:sz="4" w:space="0"/>
            </w:tcBorders>
            <w:vAlign w:val="center"/>
          </w:tcPr>
          <w:p w14:paraId="40D894C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9DA157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1.105</w:t>
            </w:r>
          </w:p>
        </w:tc>
        <w:tc>
          <w:tcPr>
            <w:tcW w:w="1016" w:type="dxa"/>
            <w:vMerge w:val="continue"/>
            <w:tcBorders>
              <w:left w:val="single" w:color="000000" w:sz="4" w:space="0"/>
              <w:right w:val="single" w:color="000000" w:sz="4" w:space="0"/>
            </w:tcBorders>
            <w:noWrap/>
            <w:vAlign w:val="center"/>
          </w:tcPr>
          <w:p w14:paraId="27C12A0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0B1398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A7388CF">
            <w:pPr>
              <w:jc w:val="center"/>
              <w:rPr>
                <w:rFonts w:hint="eastAsia" w:ascii="宋体" w:hAnsi="宋体" w:cs="宋体"/>
                <w:color w:val="000000"/>
                <w:sz w:val="22"/>
                <w:szCs w:val="22"/>
              </w:rPr>
            </w:pPr>
          </w:p>
        </w:tc>
      </w:tr>
      <w:tr w14:paraId="0D12807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9412E7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11F5E8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E6E0B1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医用冰箱</w:t>
            </w:r>
          </w:p>
        </w:tc>
        <w:tc>
          <w:tcPr>
            <w:tcW w:w="855" w:type="dxa"/>
            <w:tcBorders>
              <w:top w:val="single" w:color="000000" w:sz="4" w:space="0"/>
              <w:left w:val="single" w:color="000000" w:sz="4" w:space="0"/>
              <w:bottom w:val="single" w:color="000000" w:sz="4" w:space="0"/>
              <w:right w:val="single" w:color="000000" w:sz="4" w:space="0"/>
            </w:tcBorders>
            <w:vAlign w:val="center"/>
          </w:tcPr>
          <w:p w14:paraId="29D9C4E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5BFCAF8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2.96</w:t>
            </w:r>
          </w:p>
        </w:tc>
        <w:tc>
          <w:tcPr>
            <w:tcW w:w="1016" w:type="dxa"/>
            <w:vMerge w:val="continue"/>
            <w:tcBorders>
              <w:left w:val="single" w:color="000000" w:sz="4" w:space="0"/>
              <w:right w:val="single" w:color="000000" w:sz="4" w:space="0"/>
            </w:tcBorders>
            <w:noWrap/>
            <w:vAlign w:val="center"/>
          </w:tcPr>
          <w:p w14:paraId="26FA2D5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1AF247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23240C0">
            <w:pPr>
              <w:jc w:val="center"/>
              <w:rPr>
                <w:rFonts w:hint="eastAsia" w:ascii="宋体" w:hAnsi="宋体" w:cs="宋体"/>
                <w:color w:val="000000"/>
                <w:sz w:val="22"/>
                <w:szCs w:val="22"/>
              </w:rPr>
            </w:pPr>
          </w:p>
        </w:tc>
      </w:tr>
      <w:tr w14:paraId="08773A9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7340EF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686316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C72371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超净台</w:t>
            </w:r>
          </w:p>
        </w:tc>
        <w:tc>
          <w:tcPr>
            <w:tcW w:w="855" w:type="dxa"/>
            <w:tcBorders>
              <w:top w:val="single" w:color="000000" w:sz="4" w:space="0"/>
              <w:left w:val="single" w:color="000000" w:sz="4" w:space="0"/>
              <w:bottom w:val="single" w:color="000000" w:sz="4" w:space="0"/>
              <w:right w:val="single" w:color="000000" w:sz="4" w:space="0"/>
            </w:tcBorders>
            <w:vAlign w:val="center"/>
          </w:tcPr>
          <w:p w14:paraId="6D93CDA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389F14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0.06</w:t>
            </w:r>
          </w:p>
        </w:tc>
        <w:tc>
          <w:tcPr>
            <w:tcW w:w="1016" w:type="dxa"/>
            <w:vMerge w:val="continue"/>
            <w:tcBorders>
              <w:left w:val="single" w:color="000000" w:sz="4" w:space="0"/>
              <w:right w:val="single" w:color="000000" w:sz="4" w:space="0"/>
            </w:tcBorders>
            <w:noWrap/>
            <w:vAlign w:val="center"/>
          </w:tcPr>
          <w:p w14:paraId="2DD37F8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2FBED4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C270A18">
            <w:pPr>
              <w:jc w:val="center"/>
              <w:rPr>
                <w:rFonts w:hint="eastAsia" w:ascii="宋体" w:hAnsi="宋体" w:cs="宋体"/>
                <w:color w:val="000000"/>
                <w:sz w:val="22"/>
                <w:szCs w:val="22"/>
              </w:rPr>
            </w:pPr>
          </w:p>
        </w:tc>
      </w:tr>
      <w:tr w14:paraId="3003AE7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F50CBF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81E411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40AEB8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加样器</w:t>
            </w:r>
          </w:p>
        </w:tc>
        <w:tc>
          <w:tcPr>
            <w:tcW w:w="855" w:type="dxa"/>
            <w:tcBorders>
              <w:top w:val="single" w:color="000000" w:sz="4" w:space="0"/>
              <w:left w:val="single" w:color="000000" w:sz="4" w:space="0"/>
              <w:bottom w:val="single" w:color="000000" w:sz="4" w:space="0"/>
              <w:right w:val="single" w:color="000000" w:sz="4" w:space="0"/>
            </w:tcBorders>
            <w:vAlign w:val="center"/>
          </w:tcPr>
          <w:p w14:paraId="6CCFB0E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4702ED6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0.0225</w:t>
            </w:r>
          </w:p>
        </w:tc>
        <w:tc>
          <w:tcPr>
            <w:tcW w:w="1016" w:type="dxa"/>
            <w:vMerge w:val="continue"/>
            <w:tcBorders>
              <w:left w:val="single" w:color="000000" w:sz="4" w:space="0"/>
              <w:right w:val="single" w:color="000000" w:sz="4" w:space="0"/>
            </w:tcBorders>
            <w:noWrap/>
            <w:vAlign w:val="center"/>
          </w:tcPr>
          <w:p w14:paraId="466B3FF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9A21D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37E8186">
            <w:pPr>
              <w:jc w:val="center"/>
              <w:rPr>
                <w:rFonts w:hint="eastAsia" w:ascii="宋体" w:hAnsi="宋体" w:cs="宋体"/>
                <w:color w:val="000000"/>
                <w:sz w:val="22"/>
                <w:szCs w:val="22"/>
              </w:rPr>
            </w:pPr>
          </w:p>
        </w:tc>
      </w:tr>
      <w:tr w14:paraId="6B0F139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0627E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3D59BC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7C5CB6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混匀器</w:t>
            </w:r>
          </w:p>
        </w:tc>
        <w:tc>
          <w:tcPr>
            <w:tcW w:w="855" w:type="dxa"/>
            <w:tcBorders>
              <w:top w:val="single" w:color="000000" w:sz="4" w:space="0"/>
              <w:left w:val="single" w:color="000000" w:sz="4" w:space="0"/>
              <w:bottom w:val="single" w:color="000000" w:sz="4" w:space="0"/>
              <w:right w:val="single" w:color="000000" w:sz="4" w:space="0"/>
            </w:tcBorders>
            <w:vAlign w:val="center"/>
          </w:tcPr>
          <w:p w14:paraId="4E0945A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00AAA3A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0.221</w:t>
            </w:r>
          </w:p>
        </w:tc>
        <w:tc>
          <w:tcPr>
            <w:tcW w:w="1016" w:type="dxa"/>
            <w:vMerge w:val="continue"/>
            <w:tcBorders>
              <w:left w:val="single" w:color="000000" w:sz="4" w:space="0"/>
              <w:right w:val="single" w:color="000000" w:sz="4" w:space="0"/>
            </w:tcBorders>
            <w:noWrap/>
            <w:vAlign w:val="center"/>
          </w:tcPr>
          <w:p w14:paraId="17729E2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8F94CC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2EF7C34">
            <w:pPr>
              <w:jc w:val="center"/>
              <w:rPr>
                <w:rFonts w:hint="eastAsia" w:ascii="宋体" w:hAnsi="宋体" w:cs="宋体"/>
                <w:color w:val="000000"/>
                <w:sz w:val="22"/>
                <w:szCs w:val="22"/>
              </w:rPr>
            </w:pPr>
          </w:p>
        </w:tc>
      </w:tr>
      <w:tr w14:paraId="71BCA02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A5B35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FEED2E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790C64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离心机</w:t>
            </w:r>
          </w:p>
        </w:tc>
        <w:tc>
          <w:tcPr>
            <w:tcW w:w="855" w:type="dxa"/>
            <w:tcBorders>
              <w:top w:val="single" w:color="000000" w:sz="4" w:space="0"/>
              <w:left w:val="single" w:color="000000" w:sz="4" w:space="0"/>
              <w:bottom w:val="single" w:color="000000" w:sz="4" w:space="0"/>
              <w:right w:val="single" w:color="000000" w:sz="4" w:space="0"/>
            </w:tcBorders>
            <w:vAlign w:val="center"/>
          </w:tcPr>
          <w:p w14:paraId="0B5A15C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3407DE6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w:t>
            </w:r>
          </w:p>
        </w:tc>
        <w:tc>
          <w:tcPr>
            <w:tcW w:w="1016" w:type="dxa"/>
            <w:vMerge w:val="continue"/>
            <w:tcBorders>
              <w:left w:val="single" w:color="000000" w:sz="4" w:space="0"/>
              <w:right w:val="single" w:color="000000" w:sz="4" w:space="0"/>
            </w:tcBorders>
            <w:noWrap/>
            <w:vAlign w:val="center"/>
          </w:tcPr>
          <w:p w14:paraId="3A93FDF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61BB8F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C200D05">
            <w:pPr>
              <w:jc w:val="center"/>
              <w:rPr>
                <w:rFonts w:hint="eastAsia" w:ascii="宋体" w:hAnsi="宋体" w:cs="宋体"/>
                <w:color w:val="000000"/>
                <w:sz w:val="22"/>
                <w:szCs w:val="22"/>
              </w:rPr>
            </w:pPr>
          </w:p>
        </w:tc>
      </w:tr>
      <w:tr w14:paraId="3A38E74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1461DE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49E094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00BA40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温育仪</w:t>
            </w:r>
          </w:p>
        </w:tc>
        <w:tc>
          <w:tcPr>
            <w:tcW w:w="855" w:type="dxa"/>
            <w:tcBorders>
              <w:top w:val="single" w:color="000000" w:sz="4" w:space="0"/>
              <w:left w:val="single" w:color="000000" w:sz="4" w:space="0"/>
              <w:bottom w:val="single" w:color="000000" w:sz="4" w:space="0"/>
              <w:right w:val="single" w:color="000000" w:sz="4" w:space="0"/>
            </w:tcBorders>
            <w:vAlign w:val="center"/>
          </w:tcPr>
          <w:p w14:paraId="2E1C77E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E04CA2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0.185</w:t>
            </w:r>
          </w:p>
        </w:tc>
        <w:tc>
          <w:tcPr>
            <w:tcW w:w="1016" w:type="dxa"/>
            <w:vMerge w:val="continue"/>
            <w:tcBorders>
              <w:left w:val="single" w:color="000000" w:sz="4" w:space="0"/>
              <w:right w:val="single" w:color="000000" w:sz="4" w:space="0"/>
            </w:tcBorders>
            <w:noWrap/>
            <w:vAlign w:val="center"/>
          </w:tcPr>
          <w:p w14:paraId="6CBA80C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65B75A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37D41E5">
            <w:pPr>
              <w:jc w:val="center"/>
              <w:rPr>
                <w:rFonts w:hint="eastAsia" w:ascii="宋体" w:hAnsi="宋体" w:cs="宋体"/>
                <w:color w:val="000000"/>
                <w:sz w:val="22"/>
                <w:szCs w:val="22"/>
              </w:rPr>
            </w:pPr>
          </w:p>
        </w:tc>
      </w:tr>
      <w:tr w14:paraId="221F315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26F789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C58A2A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27A447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核酸扩增仪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775CE0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CBEC7F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10.175</w:t>
            </w:r>
          </w:p>
        </w:tc>
        <w:tc>
          <w:tcPr>
            <w:tcW w:w="1016" w:type="dxa"/>
            <w:vMerge w:val="continue"/>
            <w:tcBorders>
              <w:left w:val="single" w:color="000000" w:sz="4" w:space="0"/>
              <w:right w:val="single" w:color="000000" w:sz="4" w:space="0"/>
            </w:tcBorders>
            <w:noWrap/>
            <w:vAlign w:val="center"/>
          </w:tcPr>
          <w:p w14:paraId="2AFCFC0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020C22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AA44518">
            <w:pPr>
              <w:jc w:val="center"/>
              <w:rPr>
                <w:rFonts w:hint="eastAsia" w:ascii="宋体" w:hAnsi="宋体" w:cs="宋体"/>
                <w:color w:val="000000"/>
                <w:sz w:val="22"/>
                <w:szCs w:val="22"/>
              </w:rPr>
            </w:pPr>
          </w:p>
        </w:tc>
      </w:tr>
      <w:tr w14:paraId="5E539A7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647AA9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75B472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A46F08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微量加样器</w:t>
            </w:r>
          </w:p>
        </w:tc>
        <w:tc>
          <w:tcPr>
            <w:tcW w:w="855" w:type="dxa"/>
            <w:tcBorders>
              <w:top w:val="single" w:color="000000" w:sz="4" w:space="0"/>
              <w:left w:val="single" w:color="000000" w:sz="4" w:space="0"/>
              <w:bottom w:val="single" w:color="000000" w:sz="4" w:space="0"/>
              <w:right w:val="single" w:color="000000" w:sz="4" w:space="0"/>
            </w:tcBorders>
            <w:vAlign w:val="center"/>
          </w:tcPr>
          <w:p w14:paraId="620947E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DB80C6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0.6475</w:t>
            </w:r>
          </w:p>
        </w:tc>
        <w:tc>
          <w:tcPr>
            <w:tcW w:w="1016" w:type="dxa"/>
            <w:vMerge w:val="continue"/>
            <w:tcBorders>
              <w:left w:val="single" w:color="000000" w:sz="4" w:space="0"/>
              <w:right w:val="single" w:color="000000" w:sz="4" w:space="0"/>
            </w:tcBorders>
            <w:noWrap/>
            <w:vAlign w:val="center"/>
          </w:tcPr>
          <w:p w14:paraId="125B282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7AF314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2690C4A">
            <w:pPr>
              <w:jc w:val="center"/>
              <w:rPr>
                <w:rFonts w:hint="eastAsia" w:ascii="宋体" w:hAnsi="宋体" w:cs="宋体"/>
                <w:color w:val="000000"/>
                <w:sz w:val="22"/>
                <w:szCs w:val="22"/>
              </w:rPr>
            </w:pPr>
          </w:p>
        </w:tc>
      </w:tr>
      <w:tr w14:paraId="00773F4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EB2EFC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ADF701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FE88BD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酶标仪</w:t>
            </w:r>
          </w:p>
        </w:tc>
        <w:tc>
          <w:tcPr>
            <w:tcW w:w="855" w:type="dxa"/>
            <w:tcBorders>
              <w:top w:val="single" w:color="000000" w:sz="4" w:space="0"/>
              <w:left w:val="single" w:color="000000" w:sz="4" w:space="0"/>
              <w:bottom w:val="single" w:color="000000" w:sz="4" w:space="0"/>
              <w:right w:val="single" w:color="000000" w:sz="4" w:space="0"/>
            </w:tcBorders>
            <w:vAlign w:val="center"/>
          </w:tcPr>
          <w:p w14:paraId="606066E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AAFB11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7F157C9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9E9FFD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31DB648">
            <w:pPr>
              <w:jc w:val="center"/>
              <w:rPr>
                <w:rFonts w:hint="eastAsia" w:ascii="宋体" w:hAnsi="宋体" w:cs="宋体"/>
                <w:color w:val="000000"/>
                <w:sz w:val="22"/>
                <w:szCs w:val="22"/>
              </w:rPr>
            </w:pPr>
          </w:p>
        </w:tc>
      </w:tr>
      <w:tr w14:paraId="591C622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BC9CC6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61AAF5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D81B8E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显微镜</w:t>
            </w:r>
          </w:p>
        </w:tc>
        <w:tc>
          <w:tcPr>
            <w:tcW w:w="855" w:type="dxa"/>
            <w:tcBorders>
              <w:top w:val="single" w:color="000000" w:sz="4" w:space="0"/>
              <w:left w:val="single" w:color="000000" w:sz="4" w:space="0"/>
              <w:bottom w:val="single" w:color="000000" w:sz="4" w:space="0"/>
              <w:right w:val="single" w:color="000000" w:sz="4" w:space="0"/>
            </w:tcBorders>
            <w:vAlign w:val="center"/>
          </w:tcPr>
          <w:p w14:paraId="7C0B6D3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694EAF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1016" w:type="dxa"/>
            <w:vMerge w:val="continue"/>
            <w:tcBorders>
              <w:left w:val="single" w:color="000000" w:sz="4" w:space="0"/>
              <w:right w:val="single" w:color="000000" w:sz="4" w:space="0"/>
            </w:tcBorders>
            <w:noWrap/>
            <w:vAlign w:val="center"/>
          </w:tcPr>
          <w:p w14:paraId="164379C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4EF75E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0F2E794">
            <w:pPr>
              <w:jc w:val="center"/>
              <w:rPr>
                <w:rFonts w:hint="eastAsia" w:ascii="宋体" w:hAnsi="宋体" w:cs="宋体"/>
                <w:color w:val="000000"/>
                <w:sz w:val="22"/>
                <w:szCs w:val="22"/>
              </w:rPr>
            </w:pPr>
          </w:p>
        </w:tc>
      </w:tr>
      <w:tr w14:paraId="2D9FE3E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A4AF2D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F0D891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8944A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生化分析仪</w:t>
            </w:r>
          </w:p>
        </w:tc>
        <w:tc>
          <w:tcPr>
            <w:tcW w:w="855" w:type="dxa"/>
            <w:tcBorders>
              <w:top w:val="single" w:color="000000" w:sz="4" w:space="0"/>
              <w:left w:val="single" w:color="000000" w:sz="4" w:space="0"/>
              <w:bottom w:val="single" w:color="000000" w:sz="4" w:space="0"/>
              <w:right w:val="single" w:color="000000" w:sz="4" w:space="0"/>
            </w:tcBorders>
            <w:vAlign w:val="center"/>
          </w:tcPr>
          <w:p w14:paraId="4DEA379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29E828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1016" w:type="dxa"/>
            <w:vMerge w:val="continue"/>
            <w:tcBorders>
              <w:left w:val="single" w:color="000000" w:sz="4" w:space="0"/>
              <w:right w:val="single" w:color="000000" w:sz="4" w:space="0"/>
            </w:tcBorders>
            <w:noWrap/>
            <w:vAlign w:val="center"/>
          </w:tcPr>
          <w:p w14:paraId="15DF10D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9319DE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E220A1">
            <w:pPr>
              <w:jc w:val="center"/>
              <w:rPr>
                <w:rFonts w:hint="eastAsia" w:ascii="宋体" w:hAnsi="宋体" w:cs="宋体"/>
                <w:color w:val="000000"/>
                <w:sz w:val="22"/>
                <w:szCs w:val="22"/>
              </w:rPr>
            </w:pPr>
          </w:p>
        </w:tc>
      </w:tr>
      <w:tr w14:paraId="6023B60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6522C7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6BE5AE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7E98D9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废物收集箱</w:t>
            </w:r>
          </w:p>
        </w:tc>
        <w:tc>
          <w:tcPr>
            <w:tcW w:w="855" w:type="dxa"/>
            <w:tcBorders>
              <w:top w:val="single" w:color="000000" w:sz="4" w:space="0"/>
              <w:left w:val="single" w:color="000000" w:sz="4" w:space="0"/>
              <w:bottom w:val="single" w:color="000000" w:sz="4" w:space="0"/>
              <w:right w:val="single" w:color="000000" w:sz="4" w:space="0"/>
            </w:tcBorders>
            <w:vAlign w:val="center"/>
          </w:tcPr>
          <w:p w14:paraId="72F90C5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8B60E8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0.074</w:t>
            </w:r>
          </w:p>
        </w:tc>
        <w:tc>
          <w:tcPr>
            <w:tcW w:w="1016" w:type="dxa"/>
            <w:vMerge w:val="continue"/>
            <w:tcBorders>
              <w:left w:val="single" w:color="000000" w:sz="4" w:space="0"/>
              <w:right w:val="single" w:color="000000" w:sz="4" w:space="0"/>
            </w:tcBorders>
            <w:noWrap/>
            <w:vAlign w:val="center"/>
          </w:tcPr>
          <w:p w14:paraId="55A7313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8FAF50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5DA3348">
            <w:pPr>
              <w:jc w:val="center"/>
              <w:rPr>
                <w:rFonts w:hint="eastAsia" w:ascii="宋体" w:hAnsi="宋体" w:cs="宋体"/>
                <w:color w:val="000000"/>
                <w:sz w:val="22"/>
                <w:szCs w:val="22"/>
              </w:rPr>
            </w:pPr>
          </w:p>
        </w:tc>
      </w:tr>
      <w:tr w14:paraId="07D2870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651ECE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A109199">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362B74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水浴箱</w:t>
            </w:r>
          </w:p>
        </w:tc>
        <w:tc>
          <w:tcPr>
            <w:tcW w:w="855" w:type="dxa"/>
            <w:tcBorders>
              <w:top w:val="single" w:color="000000" w:sz="4" w:space="0"/>
              <w:left w:val="single" w:color="000000" w:sz="4" w:space="0"/>
              <w:bottom w:val="single" w:color="000000" w:sz="4" w:space="0"/>
              <w:right w:val="single" w:color="000000" w:sz="4" w:space="0"/>
            </w:tcBorders>
            <w:vAlign w:val="center"/>
          </w:tcPr>
          <w:p w14:paraId="639A8BC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53AB8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0.38</w:t>
            </w:r>
          </w:p>
        </w:tc>
        <w:tc>
          <w:tcPr>
            <w:tcW w:w="1016" w:type="dxa"/>
            <w:vMerge w:val="continue"/>
            <w:tcBorders>
              <w:left w:val="single" w:color="000000" w:sz="4" w:space="0"/>
              <w:right w:val="single" w:color="000000" w:sz="4" w:space="0"/>
            </w:tcBorders>
            <w:noWrap/>
            <w:vAlign w:val="center"/>
          </w:tcPr>
          <w:p w14:paraId="2001D3E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86A798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3C5BD3C">
            <w:pPr>
              <w:jc w:val="center"/>
              <w:rPr>
                <w:rFonts w:hint="eastAsia" w:ascii="宋体" w:hAnsi="宋体" w:cs="宋体"/>
                <w:color w:val="000000"/>
                <w:sz w:val="22"/>
                <w:szCs w:val="22"/>
              </w:rPr>
            </w:pPr>
          </w:p>
        </w:tc>
      </w:tr>
      <w:tr w14:paraId="6ECDFA5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DEF4F7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6FA65A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D43206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解剖标本</w:t>
            </w:r>
          </w:p>
        </w:tc>
        <w:tc>
          <w:tcPr>
            <w:tcW w:w="855" w:type="dxa"/>
            <w:tcBorders>
              <w:top w:val="single" w:color="000000" w:sz="4" w:space="0"/>
              <w:left w:val="single" w:color="000000" w:sz="4" w:space="0"/>
              <w:bottom w:val="single" w:color="000000" w:sz="4" w:space="0"/>
              <w:right w:val="single" w:color="000000" w:sz="4" w:space="0"/>
            </w:tcBorders>
            <w:vAlign w:val="center"/>
          </w:tcPr>
          <w:p w14:paraId="6DAECF8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E80414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0.024</w:t>
            </w:r>
          </w:p>
        </w:tc>
        <w:tc>
          <w:tcPr>
            <w:tcW w:w="1016" w:type="dxa"/>
            <w:vMerge w:val="continue"/>
            <w:tcBorders>
              <w:left w:val="single" w:color="000000" w:sz="4" w:space="0"/>
              <w:right w:val="single" w:color="000000" w:sz="4" w:space="0"/>
            </w:tcBorders>
            <w:noWrap/>
            <w:vAlign w:val="center"/>
          </w:tcPr>
          <w:p w14:paraId="36E81FE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87C9EB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7794C5B">
            <w:pPr>
              <w:jc w:val="center"/>
              <w:rPr>
                <w:rFonts w:hint="eastAsia" w:ascii="宋体" w:hAnsi="宋体" w:cs="宋体"/>
                <w:color w:val="000000"/>
                <w:sz w:val="22"/>
                <w:szCs w:val="22"/>
              </w:rPr>
            </w:pPr>
          </w:p>
        </w:tc>
      </w:tr>
      <w:tr w14:paraId="1DDF44D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F93367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CABF81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A2E9D0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764D5C0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8E154E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2772246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14DA6C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CE021C5">
            <w:pPr>
              <w:jc w:val="center"/>
              <w:rPr>
                <w:rFonts w:hint="eastAsia" w:ascii="宋体" w:hAnsi="宋体" w:cs="宋体"/>
                <w:color w:val="000000"/>
                <w:sz w:val="22"/>
                <w:szCs w:val="22"/>
              </w:rPr>
            </w:pPr>
          </w:p>
        </w:tc>
      </w:tr>
      <w:tr w14:paraId="3133FBC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66AF9D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E6BBE97">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B19723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自动饮水器</w:t>
            </w:r>
          </w:p>
        </w:tc>
        <w:tc>
          <w:tcPr>
            <w:tcW w:w="855" w:type="dxa"/>
            <w:tcBorders>
              <w:top w:val="single" w:color="000000" w:sz="4" w:space="0"/>
              <w:left w:val="single" w:color="000000" w:sz="4" w:space="0"/>
              <w:bottom w:val="single" w:color="000000" w:sz="4" w:space="0"/>
              <w:right w:val="single" w:color="000000" w:sz="4" w:space="0"/>
            </w:tcBorders>
            <w:vAlign w:val="center"/>
          </w:tcPr>
          <w:p w14:paraId="282CBFA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63AE3C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1016" w:type="dxa"/>
            <w:vMerge w:val="continue"/>
            <w:tcBorders>
              <w:left w:val="single" w:color="000000" w:sz="4" w:space="0"/>
              <w:right w:val="single" w:color="000000" w:sz="4" w:space="0"/>
            </w:tcBorders>
            <w:noWrap/>
            <w:vAlign w:val="center"/>
          </w:tcPr>
          <w:p w14:paraId="1BBEEE4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A6D2EB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44B4F90">
            <w:pPr>
              <w:jc w:val="center"/>
              <w:rPr>
                <w:rFonts w:hint="eastAsia" w:ascii="宋体" w:hAnsi="宋体" w:cs="宋体"/>
                <w:color w:val="000000"/>
                <w:sz w:val="22"/>
                <w:szCs w:val="22"/>
              </w:rPr>
            </w:pPr>
          </w:p>
        </w:tc>
      </w:tr>
      <w:tr w14:paraId="652FDE5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DEAF13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F659925">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D9973A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污物回收器具</w:t>
            </w:r>
          </w:p>
        </w:tc>
        <w:tc>
          <w:tcPr>
            <w:tcW w:w="855" w:type="dxa"/>
            <w:tcBorders>
              <w:top w:val="single" w:color="000000" w:sz="4" w:space="0"/>
              <w:left w:val="single" w:color="000000" w:sz="4" w:space="0"/>
              <w:bottom w:val="single" w:color="000000" w:sz="4" w:space="0"/>
              <w:right w:val="single" w:color="000000" w:sz="4" w:space="0"/>
            </w:tcBorders>
            <w:vAlign w:val="center"/>
          </w:tcPr>
          <w:p w14:paraId="198199E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749453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0.94</w:t>
            </w:r>
          </w:p>
        </w:tc>
        <w:tc>
          <w:tcPr>
            <w:tcW w:w="1016" w:type="dxa"/>
            <w:vMerge w:val="continue"/>
            <w:tcBorders>
              <w:left w:val="single" w:color="000000" w:sz="4" w:space="0"/>
              <w:right w:val="single" w:color="000000" w:sz="4" w:space="0"/>
            </w:tcBorders>
            <w:noWrap/>
            <w:vAlign w:val="center"/>
          </w:tcPr>
          <w:p w14:paraId="309A52F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6E9352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453B19C">
            <w:pPr>
              <w:jc w:val="center"/>
              <w:rPr>
                <w:rFonts w:hint="eastAsia" w:ascii="宋体" w:hAnsi="宋体" w:cs="宋体"/>
                <w:color w:val="000000"/>
                <w:sz w:val="22"/>
                <w:szCs w:val="22"/>
              </w:rPr>
            </w:pPr>
          </w:p>
        </w:tc>
      </w:tr>
      <w:tr w14:paraId="4C522FF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B35072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0F970E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F0588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分类台</w:t>
            </w:r>
          </w:p>
        </w:tc>
        <w:tc>
          <w:tcPr>
            <w:tcW w:w="855" w:type="dxa"/>
            <w:tcBorders>
              <w:top w:val="single" w:color="000000" w:sz="4" w:space="0"/>
              <w:left w:val="single" w:color="000000" w:sz="4" w:space="0"/>
              <w:bottom w:val="single" w:color="000000" w:sz="4" w:space="0"/>
              <w:right w:val="single" w:color="000000" w:sz="4" w:space="0"/>
            </w:tcBorders>
            <w:vAlign w:val="center"/>
          </w:tcPr>
          <w:p w14:paraId="57807E8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2B29B5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0.75</w:t>
            </w:r>
          </w:p>
        </w:tc>
        <w:tc>
          <w:tcPr>
            <w:tcW w:w="1016" w:type="dxa"/>
            <w:vMerge w:val="continue"/>
            <w:tcBorders>
              <w:left w:val="single" w:color="000000" w:sz="4" w:space="0"/>
              <w:right w:val="single" w:color="000000" w:sz="4" w:space="0"/>
            </w:tcBorders>
            <w:noWrap/>
            <w:vAlign w:val="center"/>
          </w:tcPr>
          <w:p w14:paraId="6057925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EF6EB6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04C1961">
            <w:pPr>
              <w:jc w:val="center"/>
              <w:rPr>
                <w:rFonts w:hint="eastAsia" w:ascii="宋体" w:hAnsi="宋体" w:cs="宋体"/>
                <w:color w:val="000000"/>
                <w:sz w:val="22"/>
                <w:szCs w:val="22"/>
              </w:rPr>
            </w:pPr>
          </w:p>
        </w:tc>
      </w:tr>
      <w:tr w14:paraId="40DAF39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D149A3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D675F26">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AD20EF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清洗池</w:t>
            </w:r>
          </w:p>
        </w:tc>
        <w:tc>
          <w:tcPr>
            <w:tcW w:w="855" w:type="dxa"/>
            <w:tcBorders>
              <w:top w:val="single" w:color="000000" w:sz="4" w:space="0"/>
              <w:left w:val="single" w:color="000000" w:sz="4" w:space="0"/>
              <w:bottom w:val="single" w:color="000000" w:sz="4" w:space="0"/>
              <w:right w:val="single" w:color="000000" w:sz="4" w:space="0"/>
            </w:tcBorders>
            <w:vAlign w:val="center"/>
          </w:tcPr>
          <w:p w14:paraId="0ABFF3A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B2B36A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0.4483</w:t>
            </w:r>
          </w:p>
        </w:tc>
        <w:tc>
          <w:tcPr>
            <w:tcW w:w="1016" w:type="dxa"/>
            <w:vMerge w:val="continue"/>
            <w:tcBorders>
              <w:left w:val="single" w:color="000000" w:sz="4" w:space="0"/>
              <w:right w:val="single" w:color="000000" w:sz="4" w:space="0"/>
            </w:tcBorders>
            <w:noWrap/>
            <w:vAlign w:val="center"/>
          </w:tcPr>
          <w:p w14:paraId="0E28BAF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E9F0ED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0A42C35">
            <w:pPr>
              <w:jc w:val="center"/>
              <w:rPr>
                <w:rFonts w:hint="eastAsia" w:ascii="宋体" w:hAnsi="宋体" w:cs="宋体"/>
                <w:color w:val="000000"/>
                <w:sz w:val="22"/>
                <w:szCs w:val="22"/>
              </w:rPr>
            </w:pPr>
          </w:p>
        </w:tc>
      </w:tr>
      <w:tr w14:paraId="47166CA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F79B8F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7C6FBA3">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13B59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全自动清洗消毒器</w:t>
            </w:r>
          </w:p>
        </w:tc>
        <w:tc>
          <w:tcPr>
            <w:tcW w:w="855" w:type="dxa"/>
            <w:tcBorders>
              <w:top w:val="single" w:color="000000" w:sz="4" w:space="0"/>
              <w:left w:val="single" w:color="000000" w:sz="4" w:space="0"/>
              <w:bottom w:val="single" w:color="000000" w:sz="4" w:space="0"/>
              <w:right w:val="single" w:color="000000" w:sz="4" w:space="0"/>
            </w:tcBorders>
            <w:vAlign w:val="center"/>
          </w:tcPr>
          <w:p w14:paraId="40D143A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E53E1E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31B38CE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5D954D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4CCD1F">
            <w:pPr>
              <w:jc w:val="center"/>
              <w:rPr>
                <w:rFonts w:hint="eastAsia" w:ascii="宋体" w:hAnsi="宋体" w:cs="宋体"/>
                <w:color w:val="000000"/>
                <w:sz w:val="22"/>
                <w:szCs w:val="22"/>
              </w:rPr>
            </w:pPr>
          </w:p>
        </w:tc>
      </w:tr>
      <w:tr w14:paraId="38E1762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4D1DD4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78D01DD">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27820B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高压气枪+防护罩</w:t>
            </w:r>
          </w:p>
        </w:tc>
        <w:tc>
          <w:tcPr>
            <w:tcW w:w="855" w:type="dxa"/>
            <w:tcBorders>
              <w:top w:val="single" w:color="000000" w:sz="4" w:space="0"/>
              <w:left w:val="single" w:color="000000" w:sz="4" w:space="0"/>
              <w:bottom w:val="single" w:color="000000" w:sz="4" w:space="0"/>
              <w:right w:val="single" w:color="000000" w:sz="4" w:space="0"/>
            </w:tcBorders>
            <w:vAlign w:val="center"/>
          </w:tcPr>
          <w:p w14:paraId="0EFA831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3BB5C4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0.36</w:t>
            </w:r>
          </w:p>
        </w:tc>
        <w:tc>
          <w:tcPr>
            <w:tcW w:w="1016" w:type="dxa"/>
            <w:vMerge w:val="continue"/>
            <w:tcBorders>
              <w:left w:val="single" w:color="000000" w:sz="4" w:space="0"/>
              <w:right w:val="single" w:color="000000" w:sz="4" w:space="0"/>
            </w:tcBorders>
            <w:noWrap/>
            <w:vAlign w:val="center"/>
          </w:tcPr>
          <w:p w14:paraId="4CA80DC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72868F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F680DE">
            <w:pPr>
              <w:jc w:val="center"/>
              <w:rPr>
                <w:rFonts w:hint="eastAsia" w:ascii="宋体" w:hAnsi="宋体" w:cs="宋体"/>
                <w:color w:val="000000"/>
                <w:sz w:val="22"/>
                <w:szCs w:val="22"/>
              </w:rPr>
            </w:pPr>
          </w:p>
        </w:tc>
      </w:tr>
      <w:tr w14:paraId="102CE68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039F63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3F8877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2ADE6F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高压水枪+防护罩</w:t>
            </w:r>
          </w:p>
        </w:tc>
        <w:tc>
          <w:tcPr>
            <w:tcW w:w="855" w:type="dxa"/>
            <w:tcBorders>
              <w:top w:val="single" w:color="000000" w:sz="4" w:space="0"/>
              <w:left w:val="single" w:color="000000" w:sz="4" w:space="0"/>
              <w:bottom w:val="single" w:color="000000" w:sz="4" w:space="0"/>
              <w:right w:val="single" w:color="000000" w:sz="4" w:space="0"/>
            </w:tcBorders>
            <w:vAlign w:val="center"/>
          </w:tcPr>
          <w:p w14:paraId="7EB0F9D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DA2154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0.34</w:t>
            </w:r>
          </w:p>
        </w:tc>
        <w:tc>
          <w:tcPr>
            <w:tcW w:w="1016" w:type="dxa"/>
            <w:vMerge w:val="continue"/>
            <w:tcBorders>
              <w:left w:val="single" w:color="000000" w:sz="4" w:space="0"/>
              <w:right w:val="single" w:color="000000" w:sz="4" w:space="0"/>
            </w:tcBorders>
            <w:noWrap/>
            <w:vAlign w:val="center"/>
          </w:tcPr>
          <w:p w14:paraId="033994B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CEDE62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1A0E28B">
            <w:pPr>
              <w:jc w:val="center"/>
              <w:rPr>
                <w:rFonts w:hint="eastAsia" w:ascii="宋体" w:hAnsi="宋体" w:cs="宋体"/>
                <w:color w:val="000000"/>
                <w:sz w:val="22"/>
                <w:szCs w:val="22"/>
              </w:rPr>
            </w:pPr>
          </w:p>
        </w:tc>
      </w:tr>
      <w:tr w14:paraId="20CB37F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9B24F1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31048E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AC9A29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超声清洗机</w:t>
            </w:r>
          </w:p>
        </w:tc>
        <w:tc>
          <w:tcPr>
            <w:tcW w:w="855" w:type="dxa"/>
            <w:tcBorders>
              <w:top w:val="single" w:color="000000" w:sz="4" w:space="0"/>
              <w:left w:val="single" w:color="000000" w:sz="4" w:space="0"/>
              <w:bottom w:val="single" w:color="000000" w:sz="4" w:space="0"/>
              <w:right w:val="single" w:color="000000" w:sz="4" w:space="0"/>
            </w:tcBorders>
            <w:vAlign w:val="center"/>
          </w:tcPr>
          <w:p w14:paraId="50FBDFD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29F871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0.9</w:t>
            </w:r>
          </w:p>
        </w:tc>
        <w:tc>
          <w:tcPr>
            <w:tcW w:w="1016" w:type="dxa"/>
            <w:vMerge w:val="continue"/>
            <w:tcBorders>
              <w:left w:val="single" w:color="000000" w:sz="4" w:space="0"/>
              <w:right w:val="single" w:color="000000" w:sz="4" w:space="0"/>
            </w:tcBorders>
            <w:noWrap/>
            <w:vAlign w:val="center"/>
          </w:tcPr>
          <w:p w14:paraId="0BD8EA3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95CA7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1650F4E">
            <w:pPr>
              <w:jc w:val="center"/>
              <w:rPr>
                <w:rFonts w:hint="eastAsia" w:ascii="宋体" w:hAnsi="宋体" w:cs="宋体"/>
                <w:color w:val="000000"/>
                <w:sz w:val="22"/>
                <w:szCs w:val="22"/>
              </w:rPr>
            </w:pPr>
          </w:p>
        </w:tc>
      </w:tr>
      <w:tr w14:paraId="5D4C962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423D83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F2E90B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C22362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干燥柜</w:t>
            </w:r>
          </w:p>
        </w:tc>
        <w:tc>
          <w:tcPr>
            <w:tcW w:w="855" w:type="dxa"/>
            <w:tcBorders>
              <w:top w:val="single" w:color="000000" w:sz="4" w:space="0"/>
              <w:left w:val="single" w:color="000000" w:sz="4" w:space="0"/>
              <w:bottom w:val="single" w:color="000000" w:sz="4" w:space="0"/>
              <w:right w:val="single" w:color="000000" w:sz="4" w:space="0"/>
            </w:tcBorders>
            <w:vAlign w:val="center"/>
          </w:tcPr>
          <w:p w14:paraId="17662EC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C1D033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39C509A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CC4444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7D1199">
            <w:pPr>
              <w:jc w:val="center"/>
              <w:rPr>
                <w:rFonts w:hint="eastAsia" w:ascii="宋体" w:hAnsi="宋体" w:cs="宋体"/>
                <w:color w:val="000000"/>
                <w:sz w:val="22"/>
                <w:szCs w:val="22"/>
              </w:rPr>
            </w:pPr>
          </w:p>
        </w:tc>
      </w:tr>
      <w:tr w14:paraId="57A375A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D84906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C4DB8A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96EC9F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高温高压灭菌器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5FBA47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9424F0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3.7</w:t>
            </w:r>
          </w:p>
        </w:tc>
        <w:tc>
          <w:tcPr>
            <w:tcW w:w="1016" w:type="dxa"/>
            <w:vMerge w:val="continue"/>
            <w:tcBorders>
              <w:left w:val="single" w:color="000000" w:sz="4" w:space="0"/>
              <w:right w:val="single" w:color="000000" w:sz="4" w:space="0"/>
            </w:tcBorders>
            <w:noWrap/>
            <w:vAlign w:val="center"/>
          </w:tcPr>
          <w:p w14:paraId="143AEB7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D1D016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927016B">
            <w:pPr>
              <w:jc w:val="center"/>
              <w:rPr>
                <w:rFonts w:hint="eastAsia" w:ascii="宋体" w:hAnsi="宋体" w:cs="宋体"/>
                <w:color w:val="000000"/>
                <w:sz w:val="22"/>
                <w:szCs w:val="22"/>
              </w:rPr>
            </w:pPr>
          </w:p>
        </w:tc>
      </w:tr>
      <w:tr w14:paraId="7E79EA5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E3BED4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B978E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5C3F5E4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脉动真空高温高压灭菌器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9E9C82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859178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7BCBF00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8A8266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FBBA7A0">
            <w:pPr>
              <w:jc w:val="center"/>
              <w:rPr>
                <w:rFonts w:hint="eastAsia" w:ascii="宋体" w:hAnsi="宋体" w:cs="宋体"/>
                <w:color w:val="000000"/>
                <w:sz w:val="22"/>
                <w:szCs w:val="22"/>
              </w:rPr>
            </w:pPr>
          </w:p>
        </w:tc>
      </w:tr>
      <w:tr w14:paraId="5D5C7B6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4A2FBE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28F750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2905E1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低温等离子灭菌器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336CDDA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597A7B0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1.78</w:t>
            </w:r>
          </w:p>
        </w:tc>
        <w:tc>
          <w:tcPr>
            <w:tcW w:w="1016" w:type="dxa"/>
            <w:vMerge w:val="continue"/>
            <w:tcBorders>
              <w:left w:val="single" w:color="000000" w:sz="4" w:space="0"/>
              <w:right w:val="single" w:color="000000" w:sz="4" w:space="0"/>
            </w:tcBorders>
            <w:noWrap/>
            <w:vAlign w:val="center"/>
          </w:tcPr>
          <w:p w14:paraId="41F4654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CAB8EA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510F09E">
            <w:pPr>
              <w:jc w:val="center"/>
              <w:rPr>
                <w:rFonts w:hint="eastAsia" w:ascii="宋体" w:hAnsi="宋体" w:cs="宋体"/>
                <w:color w:val="000000"/>
                <w:sz w:val="22"/>
                <w:szCs w:val="22"/>
              </w:rPr>
            </w:pPr>
          </w:p>
        </w:tc>
      </w:tr>
      <w:tr w14:paraId="32303A1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461F6F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A447F7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D99978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灭菌物品质量检测设备</w:t>
            </w:r>
          </w:p>
        </w:tc>
        <w:tc>
          <w:tcPr>
            <w:tcW w:w="855" w:type="dxa"/>
            <w:tcBorders>
              <w:top w:val="single" w:color="000000" w:sz="4" w:space="0"/>
              <w:left w:val="single" w:color="000000" w:sz="4" w:space="0"/>
              <w:bottom w:val="single" w:color="000000" w:sz="4" w:space="0"/>
              <w:right w:val="single" w:color="000000" w:sz="4" w:space="0"/>
            </w:tcBorders>
            <w:vAlign w:val="center"/>
          </w:tcPr>
          <w:p w14:paraId="112B8D0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01EEDD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75B4F48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8D7434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B6E24F5">
            <w:pPr>
              <w:jc w:val="center"/>
              <w:rPr>
                <w:rFonts w:hint="eastAsia" w:ascii="宋体" w:hAnsi="宋体" w:cs="宋体"/>
                <w:color w:val="000000"/>
                <w:sz w:val="22"/>
                <w:szCs w:val="22"/>
              </w:rPr>
            </w:pPr>
          </w:p>
        </w:tc>
      </w:tr>
      <w:tr w14:paraId="326BE52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B6C5F2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CA20D50">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17ED83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器械检查台（光源放大镜）</w:t>
            </w:r>
          </w:p>
        </w:tc>
        <w:tc>
          <w:tcPr>
            <w:tcW w:w="855" w:type="dxa"/>
            <w:tcBorders>
              <w:top w:val="single" w:color="000000" w:sz="4" w:space="0"/>
              <w:left w:val="single" w:color="000000" w:sz="4" w:space="0"/>
              <w:bottom w:val="single" w:color="000000" w:sz="4" w:space="0"/>
              <w:right w:val="single" w:color="000000" w:sz="4" w:space="0"/>
            </w:tcBorders>
            <w:vAlign w:val="center"/>
          </w:tcPr>
          <w:p w14:paraId="588D5A2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56F649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0.76</w:t>
            </w:r>
          </w:p>
        </w:tc>
        <w:tc>
          <w:tcPr>
            <w:tcW w:w="1016" w:type="dxa"/>
            <w:vMerge w:val="continue"/>
            <w:tcBorders>
              <w:left w:val="single" w:color="000000" w:sz="4" w:space="0"/>
              <w:right w:val="single" w:color="000000" w:sz="4" w:space="0"/>
            </w:tcBorders>
            <w:noWrap/>
            <w:vAlign w:val="center"/>
          </w:tcPr>
          <w:p w14:paraId="7E6D802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C78B2C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357298E">
            <w:pPr>
              <w:jc w:val="center"/>
              <w:rPr>
                <w:rFonts w:hint="eastAsia" w:ascii="宋体" w:hAnsi="宋体" w:cs="宋体"/>
                <w:color w:val="000000"/>
                <w:sz w:val="22"/>
                <w:szCs w:val="22"/>
              </w:rPr>
            </w:pPr>
          </w:p>
        </w:tc>
      </w:tr>
      <w:tr w14:paraId="640FC75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CAA309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0805C5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1B63902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打包台</w:t>
            </w:r>
          </w:p>
        </w:tc>
        <w:tc>
          <w:tcPr>
            <w:tcW w:w="855" w:type="dxa"/>
            <w:tcBorders>
              <w:top w:val="single" w:color="000000" w:sz="4" w:space="0"/>
              <w:left w:val="single" w:color="000000" w:sz="4" w:space="0"/>
              <w:bottom w:val="single" w:color="000000" w:sz="4" w:space="0"/>
              <w:right w:val="single" w:color="000000" w:sz="4" w:space="0"/>
            </w:tcBorders>
            <w:vAlign w:val="center"/>
          </w:tcPr>
          <w:p w14:paraId="7181181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C2E929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1.536</w:t>
            </w:r>
          </w:p>
        </w:tc>
        <w:tc>
          <w:tcPr>
            <w:tcW w:w="1016" w:type="dxa"/>
            <w:vMerge w:val="continue"/>
            <w:tcBorders>
              <w:left w:val="single" w:color="000000" w:sz="4" w:space="0"/>
              <w:right w:val="single" w:color="000000" w:sz="4" w:space="0"/>
            </w:tcBorders>
            <w:noWrap/>
            <w:vAlign w:val="center"/>
          </w:tcPr>
          <w:p w14:paraId="315A327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900A7D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D24E31">
            <w:pPr>
              <w:jc w:val="center"/>
              <w:rPr>
                <w:rFonts w:hint="eastAsia" w:ascii="宋体" w:hAnsi="宋体" w:cs="宋体"/>
                <w:color w:val="000000"/>
                <w:sz w:val="22"/>
                <w:szCs w:val="22"/>
              </w:rPr>
            </w:pPr>
          </w:p>
        </w:tc>
      </w:tr>
      <w:tr w14:paraId="339A70A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C9120E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CD140FA">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D03A5E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传递窗</w:t>
            </w:r>
          </w:p>
        </w:tc>
        <w:tc>
          <w:tcPr>
            <w:tcW w:w="855" w:type="dxa"/>
            <w:tcBorders>
              <w:top w:val="single" w:color="000000" w:sz="4" w:space="0"/>
              <w:left w:val="single" w:color="000000" w:sz="4" w:space="0"/>
              <w:bottom w:val="single" w:color="000000" w:sz="4" w:space="0"/>
              <w:right w:val="single" w:color="000000" w:sz="4" w:space="0"/>
            </w:tcBorders>
            <w:vAlign w:val="center"/>
          </w:tcPr>
          <w:p w14:paraId="4B912D1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70623D3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w:t>
            </w:r>
          </w:p>
        </w:tc>
        <w:tc>
          <w:tcPr>
            <w:tcW w:w="1016" w:type="dxa"/>
            <w:vMerge w:val="continue"/>
            <w:tcBorders>
              <w:left w:val="single" w:color="000000" w:sz="4" w:space="0"/>
              <w:right w:val="single" w:color="000000" w:sz="4" w:space="0"/>
            </w:tcBorders>
            <w:noWrap/>
            <w:vAlign w:val="center"/>
          </w:tcPr>
          <w:p w14:paraId="0992E2C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2E4E1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30ECA76">
            <w:pPr>
              <w:jc w:val="center"/>
              <w:rPr>
                <w:rFonts w:hint="eastAsia" w:ascii="宋体" w:hAnsi="宋体" w:cs="宋体"/>
                <w:color w:val="000000"/>
                <w:sz w:val="22"/>
                <w:szCs w:val="22"/>
              </w:rPr>
            </w:pPr>
          </w:p>
        </w:tc>
      </w:tr>
      <w:tr w14:paraId="5E435E7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F7FB6F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ECA5908">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3A3DC3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封口机</w:t>
            </w:r>
          </w:p>
        </w:tc>
        <w:tc>
          <w:tcPr>
            <w:tcW w:w="855" w:type="dxa"/>
            <w:tcBorders>
              <w:top w:val="single" w:color="000000" w:sz="4" w:space="0"/>
              <w:left w:val="single" w:color="000000" w:sz="4" w:space="0"/>
              <w:bottom w:val="single" w:color="000000" w:sz="4" w:space="0"/>
              <w:right w:val="single" w:color="000000" w:sz="4" w:space="0"/>
            </w:tcBorders>
            <w:vAlign w:val="center"/>
          </w:tcPr>
          <w:p w14:paraId="79C3EC2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F1E6CA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0.048</w:t>
            </w:r>
          </w:p>
        </w:tc>
        <w:tc>
          <w:tcPr>
            <w:tcW w:w="1016" w:type="dxa"/>
            <w:vMerge w:val="continue"/>
            <w:tcBorders>
              <w:left w:val="single" w:color="000000" w:sz="4" w:space="0"/>
              <w:right w:val="single" w:color="000000" w:sz="4" w:space="0"/>
            </w:tcBorders>
            <w:noWrap/>
            <w:vAlign w:val="center"/>
          </w:tcPr>
          <w:p w14:paraId="3921E48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791330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BD64989">
            <w:pPr>
              <w:jc w:val="center"/>
              <w:rPr>
                <w:rFonts w:hint="eastAsia" w:ascii="宋体" w:hAnsi="宋体" w:cs="宋体"/>
                <w:color w:val="000000"/>
                <w:sz w:val="22"/>
                <w:szCs w:val="22"/>
              </w:rPr>
            </w:pPr>
          </w:p>
        </w:tc>
      </w:tr>
      <w:tr w14:paraId="47732A5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DD45B4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8B3F954">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6F5E8E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切割机</w:t>
            </w:r>
          </w:p>
        </w:tc>
        <w:tc>
          <w:tcPr>
            <w:tcW w:w="855" w:type="dxa"/>
            <w:tcBorders>
              <w:top w:val="single" w:color="000000" w:sz="4" w:space="0"/>
              <w:left w:val="single" w:color="000000" w:sz="4" w:space="0"/>
              <w:bottom w:val="single" w:color="000000" w:sz="4" w:space="0"/>
              <w:right w:val="single" w:color="000000" w:sz="4" w:space="0"/>
            </w:tcBorders>
            <w:vAlign w:val="center"/>
          </w:tcPr>
          <w:p w14:paraId="367ADD8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596CBA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0.1595</w:t>
            </w:r>
          </w:p>
        </w:tc>
        <w:tc>
          <w:tcPr>
            <w:tcW w:w="1016" w:type="dxa"/>
            <w:vMerge w:val="continue"/>
            <w:tcBorders>
              <w:left w:val="single" w:color="000000" w:sz="4" w:space="0"/>
              <w:right w:val="single" w:color="000000" w:sz="4" w:space="0"/>
            </w:tcBorders>
            <w:noWrap/>
            <w:vAlign w:val="center"/>
          </w:tcPr>
          <w:p w14:paraId="3F5CAAA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DF597C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A7C9B43">
            <w:pPr>
              <w:jc w:val="center"/>
              <w:rPr>
                <w:rFonts w:hint="eastAsia" w:ascii="宋体" w:hAnsi="宋体" w:cs="宋体"/>
                <w:color w:val="000000"/>
                <w:sz w:val="22"/>
                <w:szCs w:val="22"/>
              </w:rPr>
            </w:pPr>
          </w:p>
        </w:tc>
      </w:tr>
      <w:tr w14:paraId="11037A0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3F60DD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38F3EE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6C606E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无菌物品柜（器械柜、敷料柜）</w:t>
            </w:r>
          </w:p>
        </w:tc>
        <w:tc>
          <w:tcPr>
            <w:tcW w:w="855" w:type="dxa"/>
            <w:tcBorders>
              <w:top w:val="single" w:color="000000" w:sz="4" w:space="0"/>
              <w:left w:val="single" w:color="000000" w:sz="4" w:space="0"/>
              <w:bottom w:val="single" w:color="000000" w:sz="4" w:space="0"/>
              <w:right w:val="single" w:color="000000" w:sz="4" w:space="0"/>
            </w:tcBorders>
            <w:vAlign w:val="center"/>
          </w:tcPr>
          <w:p w14:paraId="1E132DA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5305E15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0.84</w:t>
            </w:r>
          </w:p>
        </w:tc>
        <w:tc>
          <w:tcPr>
            <w:tcW w:w="1016" w:type="dxa"/>
            <w:vMerge w:val="continue"/>
            <w:tcBorders>
              <w:left w:val="single" w:color="000000" w:sz="4" w:space="0"/>
              <w:right w:val="single" w:color="000000" w:sz="4" w:space="0"/>
            </w:tcBorders>
            <w:noWrap/>
            <w:vAlign w:val="center"/>
          </w:tcPr>
          <w:p w14:paraId="1E6A6E0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736538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BC383BF">
            <w:pPr>
              <w:jc w:val="center"/>
              <w:rPr>
                <w:rFonts w:hint="eastAsia" w:ascii="宋体" w:hAnsi="宋体" w:cs="宋体"/>
                <w:color w:val="000000"/>
                <w:sz w:val="22"/>
                <w:szCs w:val="22"/>
              </w:rPr>
            </w:pPr>
          </w:p>
        </w:tc>
      </w:tr>
      <w:tr w14:paraId="7B7AB56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F1634A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48655F">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01A7BC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纯水设备</w:t>
            </w:r>
          </w:p>
        </w:tc>
        <w:tc>
          <w:tcPr>
            <w:tcW w:w="855" w:type="dxa"/>
            <w:tcBorders>
              <w:top w:val="single" w:color="000000" w:sz="4" w:space="0"/>
              <w:left w:val="single" w:color="000000" w:sz="4" w:space="0"/>
              <w:bottom w:val="single" w:color="000000" w:sz="4" w:space="0"/>
              <w:right w:val="single" w:color="000000" w:sz="4" w:space="0"/>
            </w:tcBorders>
            <w:vAlign w:val="center"/>
          </w:tcPr>
          <w:p w14:paraId="4EE1A58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34ED4C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w:t>
            </w:r>
          </w:p>
        </w:tc>
        <w:tc>
          <w:tcPr>
            <w:tcW w:w="1016" w:type="dxa"/>
            <w:vMerge w:val="continue"/>
            <w:tcBorders>
              <w:left w:val="single" w:color="000000" w:sz="4" w:space="0"/>
              <w:right w:val="single" w:color="000000" w:sz="4" w:space="0"/>
            </w:tcBorders>
            <w:noWrap/>
            <w:vAlign w:val="center"/>
          </w:tcPr>
          <w:p w14:paraId="3B81E35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8B5A16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9F6551C">
            <w:pPr>
              <w:jc w:val="center"/>
              <w:rPr>
                <w:rFonts w:hint="eastAsia" w:ascii="宋体" w:hAnsi="宋体" w:cs="宋体"/>
                <w:color w:val="000000"/>
                <w:sz w:val="22"/>
                <w:szCs w:val="22"/>
              </w:rPr>
            </w:pPr>
          </w:p>
        </w:tc>
      </w:tr>
      <w:tr w14:paraId="7E2FA7A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1B15A4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B8D841">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245003A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多层转载车</w:t>
            </w:r>
          </w:p>
        </w:tc>
        <w:tc>
          <w:tcPr>
            <w:tcW w:w="855" w:type="dxa"/>
            <w:tcBorders>
              <w:top w:val="single" w:color="000000" w:sz="4" w:space="0"/>
              <w:left w:val="single" w:color="000000" w:sz="4" w:space="0"/>
              <w:bottom w:val="single" w:color="000000" w:sz="4" w:space="0"/>
              <w:right w:val="single" w:color="000000" w:sz="4" w:space="0"/>
            </w:tcBorders>
            <w:vAlign w:val="center"/>
          </w:tcPr>
          <w:p w14:paraId="542D83D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63BB26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0.94</w:t>
            </w:r>
          </w:p>
        </w:tc>
        <w:tc>
          <w:tcPr>
            <w:tcW w:w="1016" w:type="dxa"/>
            <w:vMerge w:val="continue"/>
            <w:tcBorders>
              <w:left w:val="single" w:color="000000" w:sz="4" w:space="0"/>
              <w:right w:val="single" w:color="000000" w:sz="4" w:space="0"/>
            </w:tcBorders>
            <w:noWrap/>
            <w:vAlign w:val="center"/>
          </w:tcPr>
          <w:p w14:paraId="0D45EFA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5F2B4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22F813B">
            <w:pPr>
              <w:jc w:val="center"/>
              <w:rPr>
                <w:rFonts w:hint="eastAsia" w:ascii="宋体" w:hAnsi="宋体" w:cs="宋体"/>
                <w:color w:val="000000"/>
                <w:sz w:val="22"/>
                <w:szCs w:val="22"/>
              </w:rPr>
            </w:pPr>
          </w:p>
        </w:tc>
      </w:tr>
      <w:tr w14:paraId="421B313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A3A87E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93FBF02">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5423E8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敷料车</w:t>
            </w:r>
          </w:p>
        </w:tc>
        <w:tc>
          <w:tcPr>
            <w:tcW w:w="855" w:type="dxa"/>
            <w:tcBorders>
              <w:top w:val="single" w:color="000000" w:sz="4" w:space="0"/>
              <w:left w:val="single" w:color="000000" w:sz="4" w:space="0"/>
              <w:bottom w:val="single" w:color="000000" w:sz="4" w:space="0"/>
              <w:right w:val="single" w:color="000000" w:sz="4" w:space="0"/>
            </w:tcBorders>
            <w:vAlign w:val="center"/>
          </w:tcPr>
          <w:p w14:paraId="4956E0D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199B0D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0.3344</w:t>
            </w:r>
          </w:p>
        </w:tc>
        <w:tc>
          <w:tcPr>
            <w:tcW w:w="1016" w:type="dxa"/>
            <w:vMerge w:val="continue"/>
            <w:tcBorders>
              <w:left w:val="single" w:color="000000" w:sz="4" w:space="0"/>
              <w:right w:val="single" w:color="000000" w:sz="4" w:space="0"/>
            </w:tcBorders>
            <w:noWrap/>
            <w:vAlign w:val="center"/>
          </w:tcPr>
          <w:p w14:paraId="7617EB4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E5B779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FE9297A">
            <w:pPr>
              <w:jc w:val="center"/>
              <w:rPr>
                <w:rFonts w:hint="eastAsia" w:ascii="宋体" w:hAnsi="宋体" w:cs="宋体"/>
                <w:color w:val="000000"/>
                <w:sz w:val="22"/>
                <w:szCs w:val="22"/>
              </w:rPr>
            </w:pPr>
          </w:p>
        </w:tc>
      </w:tr>
      <w:tr w14:paraId="09690EB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319273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D6501E">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618948B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感应洗手设备</w:t>
            </w:r>
          </w:p>
        </w:tc>
        <w:tc>
          <w:tcPr>
            <w:tcW w:w="855" w:type="dxa"/>
            <w:tcBorders>
              <w:top w:val="single" w:color="000000" w:sz="4" w:space="0"/>
              <w:left w:val="single" w:color="000000" w:sz="4" w:space="0"/>
              <w:bottom w:val="single" w:color="000000" w:sz="4" w:space="0"/>
              <w:right w:val="single" w:color="000000" w:sz="4" w:space="0"/>
            </w:tcBorders>
            <w:vAlign w:val="center"/>
          </w:tcPr>
          <w:p w14:paraId="7090C6C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C531A4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0.87</w:t>
            </w:r>
          </w:p>
        </w:tc>
        <w:tc>
          <w:tcPr>
            <w:tcW w:w="1016" w:type="dxa"/>
            <w:vMerge w:val="continue"/>
            <w:tcBorders>
              <w:left w:val="single" w:color="000000" w:sz="4" w:space="0"/>
              <w:right w:val="single" w:color="000000" w:sz="4" w:space="0"/>
            </w:tcBorders>
            <w:noWrap/>
            <w:vAlign w:val="center"/>
          </w:tcPr>
          <w:p w14:paraId="65D63A0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E136F7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7166E5F">
            <w:pPr>
              <w:jc w:val="center"/>
              <w:rPr>
                <w:rFonts w:hint="eastAsia" w:ascii="宋体" w:hAnsi="宋体" w:cs="宋体"/>
                <w:color w:val="000000"/>
                <w:sz w:val="22"/>
                <w:szCs w:val="22"/>
              </w:rPr>
            </w:pPr>
          </w:p>
        </w:tc>
      </w:tr>
      <w:tr w14:paraId="063A9104">
        <w:tblPrEx>
          <w:tblCellMar>
            <w:top w:w="0" w:type="dxa"/>
            <w:left w:w="108" w:type="dxa"/>
            <w:bottom w:w="0" w:type="dxa"/>
            <w:right w:w="108" w:type="dxa"/>
          </w:tblCellMar>
        </w:tblPrEx>
        <w:trPr>
          <w:trHeight w:val="384"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9C2F09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84FF22B">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49FA3B5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双门通道型密封门（带压力安全联动锁）</w:t>
            </w:r>
          </w:p>
        </w:tc>
        <w:tc>
          <w:tcPr>
            <w:tcW w:w="855" w:type="dxa"/>
            <w:tcBorders>
              <w:top w:val="single" w:color="000000" w:sz="4" w:space="0"/>
              <w:left w:val="single" w:color="000000" w:sz="4" w:space="0"/>
              <w:bottom w:val="single" w:color="000000" w:sz="4" w:space="0"/>
              <w:right w:val="single" w:color="000000" w:sz="4" w:space="0"/>
            </w:tcBorders>
            <w:vAlign w:val="center"/>
          </w:tcPr>
          <w:p w14:paraId="2E76D6F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5BA87E6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1.88</w:t>
            </w:r>
          </w:p>
        </w:tc>
        <w:tc>
          <w:tcPr>
            <w:tcW w:w="1016" w:type="dxa"/>
            <w:vMerge w:val="continue"/>
            <w:tcBorders>
              <w:left w:val="single" w:color="000000" w:sz="4" w:space="0"/>
              <w:right w:val="single" w:color="000000" w:sz="4" w:space="0"/>
            </w:tcBorders>
            <w:noWrap/>
            <w:vAlign w:val="center"/>
          </w:tcPr>
          <w:p w14:paraId="4B2507F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9024DF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5B1C4B9">
            <w:pPr>
              <w:jc w:val="center"/>
              <w:rPr>
                <w:rFonts w:hint="eastAsia" w:ascii="宋体" w:hAnsi="宋体" w:cs="宋体"/>
                <w:color w:val="000000"/>
                <w:sz w:val="22"/>
                <w:szCs w:val="22"/>
              </w:rPr>
            </w:pPr>
          </w:p>
        </w:tc>
      </w:tr>
      <w:tr w14:paraId="257E8F9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AA050A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B990A9C">
            <w:pPr>
              <w:jc w:val="center"/>
              <w:rPr>
                <w:rFonts w:hint="eastAsia" w:ascii="宋体" w:hAnsi="宋体" w:cs="宋体"/>
                <w:color w:val="000000"/>
                <w:sz w:val="22"/>
                <w:szCs w:val="22"/>
              </w:rPr>
            </w:pPr>
          </w:p>
        </w:tc>
        <w:tc>
          <w:tcPr>
            <w:tcW w:w="3279" w:type="dxa"/>
            <w:tcBorders>
              <w:top w:val="single" w:color="000000" w:sz="4" w:space="0"/>
              <w:left w:val="single" w:color="000000" w:sz="4" w:space="0"/>
              <w:bottom w:val="single" w:color="000000" w:sz="4" w:space="0"/>
              <w:right w:val="single" w:color="000000" w:sz="4" w:space="0"/>
            </w:tcBorders>
            <w:vAlign w:val="center"/>
          </w:tcPr>
          <w:p w14:paraId="31B2AF6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高压灭菌器</w:t>
            </w:r>
          </w:p>
        </w:tc>
        <w:tc>
          <w:tcPr>
            <w:tcW w:w="855" w:type="dxa"/>
            <w:tcBorders>
              <w:top w:val="single" w:color="000000" w:sz="4" w:space="0"/>
              <w:left w:val="single" w:color="000000" w:sz="4" w:space="0"/>
              <w:bottom w:val="single" w:color="000000" w:sz="4" w:space="0"/>
              <w:right w:val="single" w:color="000000" w:sz="4" w:space="0"/>
            </w:tcBorders>
            <w:vAlign w:val="center"/>
          </w:tcPr>
          <w:p w14:paraId="059D180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512811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1016" w:type="dxa"/>
            <w:vMerge w:val="continue"/>
            <w:tcBorders>
              <w:left w:val="single" w:color="000000" w:sz="4" w:space="0"/>
              <w:bottom w:val="single" w:color="000000" w:sz="4" w:space="0"/>
              <w:right w:val="single" w:color="000000" w:sz="4" w:space="0"/>
            </w:tcBorders>
            <w:noWrap/>
            <w:vAlign w:val="center"/>
          </w:tcPr>
          <w:p w14:paraId="0D03D4C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bottom w:val="single" w:color="000000" w:sz="4" w:space="0"/>
              <w:right w:val="single" w:color="000000" w:sz="4" w:space="0"/>
            </w:tcBorders>
            <w:noWrap/>
            <w:vAlign w:val="center"/>
          </w:tcPr>
          <w:p w14:paraId="428F69D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35E09B9">
            <w:pPr>
              <w:jc w:val="center"/>
              <w:rPr>
                <w:rFonts w:hint="eastAsia" w:ascii="宋体" w:hAnsi="宋体" w:cs="宋体"/>
                <w:color w:val="000000"/>
                <w:sz w:val="22"/>
                <w:szCs w:val="22"/>
              </w:rPr>
            </w:pPr>
          </w:p>
        </w:tc>
      </w:tr>
      <w:tr w14:paraId="4660CC1D">
        <w:tblPrEx>
          <w:tblCellMar>
            <w:top w:w="0" w:type="dxa"/>
            <w:left w:w="108" w:type="dxa"/>
            <w:bottom w:w="0" w:type="dxa"/>
            <w:right w:w="108" w:type="dxa"/>
          </w:tblCellMar>
        </w:tblPrEx>
        <w:trPr>
          <w:trHeight w:val="288" w:hRule="atLeast"/>
        </w:trPr>
        <w:tc>
          <w:tcPr>
            <w:tcW w:w="854" w:type="dxa"/>
            <w:vMerge w:val="restart"/>
            <w:tcBorders>
              <w:top w:val="single" w:color="000000" w:sz="4" w:space="0"/>
              <w:left w:val="single" w:color="000000" w:sz="4" w:space="0"/>
              <w:bottom w:val="single" w:color="000000" w:sz="4" w:space="0"/>
              <w:right w:val="single" w:color="000000" w:sz="4" w:space="0"/>
            </w:tcBorders>
            <w:noWrap/>
            <w:vAlign w:val="center"/>
          </w:tcPr>
          <w:p w14:paraId="619B8EE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03包</w:t>
            </w:r>
          </w:p>
        </w:tc>
        <w:tc>
          <w:tcPr>
            <w:tcW w:w="1138" w:type="dxa"/>
            <w:vMerge w:val="restart"/>
            <w:tcBorders>
              <w:top w:val="single" w:color="000000" w:sz="4" w:space="0"/>
              <w:left w:val="single" w:color="000000" w:sz="4" w:space="0"/>
              <w:bottom w:val="single" w:color="000000" w:sz="4" w:space="0"/>
              <w:right w:val="single" w:color="000000" w:sz="4" w:space="0"/>
            </w:tcBorders>
            <w:vAlign w:val="center"/>
          </w:tcPr>
          <w:p w14:paraId="2D1CE5E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非医疗设备</w:t>
            </w:r>
          </w:p>
        </w:tc>
        <w:tc>
          <w:tcPr>
            <w:tcW w:w="3279" w:type="dxa"/>
            <w:tcBorders>
              <w:top w:val="single" w:color="000000" w:sz="4" w:space="0"/>
              <w:left w:val="nil"/>
              <w:bottom w:val="single" w:color="000000" w:sz="4" w:space="0"/>
              <w:right w:val="single" w:color="000000" w:sz="4" w:space="0"/>
            </w:tcBorders>
            <w:vAlign w:val="center"/>
          </w:tcPr>
          <w:p w14:paraId="15ABE5D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诊疗床</w:t>
            </w:r>
          </w:p>
        </w:tc>
        <w:tc>
          <w:tcPr>
            <w:tcW w:w="855" w:type="dxa"/>
            <w:tcBorders>
              <w:top w:val="single" w:color="000000" w:sz="4" w:space="0"/>
              <w:left w:val="single" w:color="000000" w:sz="4" w:space="0"/>
              <w:bottom w:val="single" w:color="000000" w:sz="4" w:space="0"/>
              <w:right w:val="single" w:color="000000" w:sz="4" w:space="0"/>
            </w:tcBorders>
            <w:vAlign w:val="center"/>
          </w:tcPr>
          <w:p w14:paraId="635FAC8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2F64786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0.282</w:t>
            </w:r>
          </w:p>
        </w:tc>
        <w:tc>
          <w:tcPr>
            <w:tcW w:w="1016" w:type="dxa"/>
            <w:vMerge w:val="restart"/>
            <w:tcBorders>
              <w:top w:val="single" w:color="000000" w:sz="4" w:space="0"/>
              <w:left w:val="single" w:color="000000" w:sz="4" w:space="0"/>
              <w:right w:val="single" w:color="000000" w:sz="4" w:space="0"/>
            </w:tcBorders>
            <w:noWrap/>
            <w:vAlign w:val="center"/>
          </w:tcPr>
          <w:p w14:paraId="723C05A4">
            <w:pPr>
              <w:widowControl/>
              <w:jc w:val="right"/>
              <w:textAlignment w:val="center"/>
              <w:rPr>
                <w:rFonts w:hint="eastAsia" w:ascii="宋体" w:hAnsi="宋体" w:cs="宋体"/>
                <w:color w:val="000000"/>
                <w:kern w:val="0"/>
                <w:sz w:val="16"/>
                <w:szCs w:val="16"/>
                <w:lang w:bidi="ar"/>
              </w:rPr>
            </w:pPr>
          </w:p>
        </w:tc>
        <w:tc>
          <w:tcPr>
            <w:tcW w:w="965" w:type="dxa"/>
            <w:vMerge w:val="restart"/>
            <w:tcBorders>
              <w:top w:val="single" w:color="000000" w:sz="4" w:space="0"/>
              <w:left w:val="single" w:color="000000" w:sz="4" w:space="0"/>
              <w:right w:val="single" w:color="000000" w:sz="4" w:space="0"/>
            </w:tcBorders>
            <w:noWrap/>
            <w:vAlign w:val="center"/>
          </w:tcPr>
          <w:p w14:paraId="678A1B8E">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否</w:t>
            </w:r>
          </w:p>
        </w:tc>
        <w:tc>
          <w:tcPr>
            <w:tcW w:w="965" w:type="dxa"/>
            <w:vMerge w:val="restart"/>
            <w:tcBorders>
              <w:top w:val="single" w:color="000000" w:sz="4" w:space="0"/>
              <w:left w:val="single" w:color="000000" w:sz="4" w:space="0"/>
              <w:bottom w:val="single" w:color="000000" w:sz="4" w:space="0"/>
              <w:right w:val="single" w:color="000000" w:sz="4" w:space="0"/>
            </w:tcBorders>
            <w:noWrap/>
            <w:vAlign w:val="center"/>
          </w:tcPr>
          <w:p w14:paraId="0A01412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573.148万元</w:t>
            </w:r>
          </w:p>
        </w:tc>
      </w:tr>
      <w:tr w14:paraId="1ADAA9F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9CDC6C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B15007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94AAAF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候诊椅（一组三座）</w:t>
            </w:r>
          </w:p>
        </w:tc>
        <w:tc>
          <w:tcPr>
            <w:tcW w:w="855" w:type="dxa"/>
            <w:tcBorders>
              <w:top w:val="single" w:color="000000" w:sz="4" w:space="0"/>
              <w:left w:val="single" w:color="000000" w:sz="4" w:space="0"/>
              <w:bottom w:val="single" w:color="000000" w:sz="4" w:space="0"/>
              <w:right w:val="single" w:color="000000" w:sz="4" w:space="0"/>
            </w:tcBorders>
            <w:vAlign w:val="center"/>
          </w:tcPr>
          <w:p w14:paraId="3D0FEFB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w:t>
            </w:r>
          </w:p>
        </w:tc>
        <w:tc>
          <w:tcPr>
            <w:tcW w:w="776" w:type="dxa"/>
            <w:tcBorders>
              <w:top w:val="single" w:color="000000" w:sz="4" w:space="0"/>
              <w:left w:val="single" w:color="000000" w:sz="4" w:space="0"/>
              <w:bottom w:val="single" w:color="000000" w:sz="4" w:space="0"/>
              <w:right w:val="single" w:color="000000" w:sz="4" w:space="0"/>
            </w:tcBorders>
            <w:vAlign w:val="center"/>
          </w:tcPr>
          <w:p w14:paraId="4B3C070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2.8</w:t>
            </w:r>
          </w:p>
        </w:tc>
        <w:tc>
          <w:tcPr>
            <w:tcW w:w="1016" w:type="dxa"/>
            <w:vMerge w:val="continue"/>
            <w:tcBorders>
              <w:left w:val="single" w:color="000000" w:sz="4" w:space="0"/>
              <w:right w:val="single" w:color="000000" w:sz="4" w:space="0"/>
            </w:tcBorders>
            <w:noWrap/>
            <w:vAlign w:val="center"/>
          </w:tcPr>
          <w:p w14:paraId="45A76C7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19BD8C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8E4AEBD">
            <w:pPr>
              <w:jc w:val="center"/>
              <w:rPr>
                <w:rFonts w:hint="eastAsia" w:ascii="宋体" w:hAnsi="宋体" w:cs="宋体"/>
                <w:color w:val="000000"/>
                <w:sz w:val="22"/>
                <w:szCs w:val="22"/>
              </w:rPr>
            </w:pPr>
          </w:p>
        </w:tc>
      </w:tr>
      <w:tr w14:paraId="624F0A8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9A1537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BCE30B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C619D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门诊诊桌</w:t>
            </w:r>
          </w:p>
        </w:tc>
        <w:tc>
          <w:tcPr>
            <w:tcW w:w="855" w:type="dxa"/>
            <w:tcBorders>
              <w:top w:val="single" w:color="000000" w:sz="4" w:space="0"/>
              <w:left w:val="single" w:color="000000" w:sz="4" w:space="0"/>
              <w:bottom w:val="single" w:color="000000" w:sz="4" w:space="0"/>
              <w:right w:val="single" w:color="000000" w:sz="4" w:space="0"/>
            </w:tcBorders>
            <w:vAlign w:val="center"/>
          </w:tcPr>
          <w:p w14:paraId="6F9DE92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14335E0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4.344</w:t>
            </w:r>
          </w:p>
        </w:tc>
        <w:tc>
          <w:tcPr>
            <w:tcW w:w="1016" w:type="dxa"/>
            <w:vMerge w:val="continue"/>
            <w:tcBorders>
              <w:left w:val="single" w:color="000000" w:sz="4" w:space="0"/>
              <w:right w:val="single" w:color="000000" w:sz="4" w:space="0"/>
            </w:tcBorders>
            <w:noWrap/>
            <w:vAlign w:val="center"/>
          </w:tcPr>
          <w:p w14:paraId="5C57BEF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997073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228A0AC">
            <w:pPr>
              <w:jc w:val="center"/>
              <w:rPr>
                <w:rFonts w:hint="eastAsia" w:ascii="宋体" w:hAnsi="宋体" w:cs="宋体"/>
                <w:color w:val="000000"/>
                <w:sz w:val="22"/>
                <w:szCs w:val="22"/>
              </w:rPr>
            </w:pPr>
          </w:p>
        </w:tc>
      </w:tr>
      <w:tr w14:paraId="0B67707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BA78D0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6056FC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EBACC4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门诊医生诊椅</w:t>
            </w:r>
          </w:p>
        </w:tc>
        <w:tc>
          <w:tcPr>
            <w:tcW w:w="855" w:type="dxa"/>
            <w:tcBorders>
              <w:top w:val="single" w:color="000000" w:sz="4" w:space="0"/>
              <w:left w:val="single" w:color="000000" w:sz="4" w:space="0"/>
              <w:bottom w:val="single" w:color="000000" w:sz="4" w:space="0"/>
              <w:right w:val="single" w:color="000000" w:sz="4" w:space="0"/>
            </w:tcBorders>
            <w:vAlign w:val="center"/>
          </w:tcPr>
          <w:p w14:paraId="4281726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6806B02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1.682</w:t>
            </w:r>
          </w:p>
        </w:tc>
        <w:tc>
          <w:tcPr>
            <w:tcW w:w="1016" w:type="dxa"/>
            <w:vMerge w:val="continue"/>
            <w:tcBorders>
              <w:left w:val="single" w:color="000000" w:sz="4" w:space="0"/>
              <w:right w:val="single" w:color="000000" w:sz="4" w:space="0"/>
            </w:tcBorders>
            <w:noWrap/>
            <w:vAlign w:val="center"/>
          </w:tcPr>
          <w:p w14:paraId="4E202D7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475A33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0FBCD36">
            <w:pPr>
              <w:jc w:val="center"/>
              <w:rPr>
                <w:rFonts w:hint="eastAsia" w:ascii="宋体" w:hAnsi="宋体" w:cs="宋体"/>
                <w:color w:val="000000"/>
                <w:sz w:val="22"/>
                <w:szCs w:val="22"/>
              </w:rPr>
            </w:pPr>
          </w:p>
        </w:tc>
      </w:tr>
      <w:tr w14:paraId="7D6AE46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EB5473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5FE4D1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C2762C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门诊患者诊椅</w:t>
            </w:r>
          </w:p>
        </w:tc>
        <w:tc>
          <w:tcPr>
            <w:tcW w:w="855" w:type="dxa"/>
            <w:tcBorders>
              <w:top w:val="single" w:color="000000" w:sz="4" w:space="0"/>
              <w:left w:val="single" w:color="000000" w:sz="4" w:space="0"/>
              <w:bottom w:val="single" w:color="000000" w:sz="4" w:space="0"/>
              <w:right w:val="single" w:color="000000" w:sz="4" w:space="0"/>
            </w:tcBorders>
            <w:vAlign w:val="center"/>
          </w:tcPr>
          <w:p w14:paraId="1E08C58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211C3F0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0.36</w:t>
            </w:r>
          </w:p>
        </w:tc>
        <w:tc>
          <w:tcPr>
            <w:tcW w:w="1016" w:type="dxa"/>
            <w:vMerge w:val="continue"/>
            <w:tcBorders>
              <w:left w:val="single" w:color="000000" w:sz="4" w:space="0"/>
              <w:right w:val="single" w:color="000000" w:sz="4" w:space="0"/>
            </w:tcBorders>
            <w:noWrap/>
            <w:vAlign w:val="center"/>
          </w:tcPr>
          <w:p w14:paraId="0D48473B">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379BCF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C3155D2">
            <w:pPr>
              <w:jc w:val="center"/>
              <w:rPr>
                <w:rFonts w:hint="eastAsia" w:ascii="宋体" w:hAnsi="宋体" w:cs="宋体"/>
                <w:color w:val="000000"/>
                <w:sz w:val="22"/>
                <w:szCs w:val="22"/>
              </w:rPr>
            </w:pPr>
          </w:p>
        </w:tc>
      </w:tr>
      <w:tr w14:paraId="0CF9DC6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FF49AB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1C88B3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A9053D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心理治疗沙发</w:t>
            </w:r>
          </w:p>
        </w:tc>
        <w:tc>
          <w:tcPr>
            <w:tcW w:w="855" w:type="dxa"/>
            <w:tcBorders>
              <w:top w:val="single" w:color="000000" w:sz="4" w:space="0"/>
              <w:left w:val="single" w:color="000000" w:sz="4" w:space="0"/>
              <w:bottom w:val="single" w:color="000000" w:sz="4" w:space="0"/>
              <w:right w:val="single" w:color="000000" w:sz="4" w:space="0"/>
            </w:tcBorders>
            <w:vAlign w:val="center"/>
          </w:tcPr>
          <w:p w14:paraId="76B5F87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776" w:type="dxa"/>
            <w:tcBorders>
              <w:top w:val="single" w:color="000000" w:sz="4" w:space="0"/>
              <w:left w:val="single" w:color="000000" w:sz="4" w:space="0"/>
              <w:bottom w:val="single" w:color="000000" w:sz="4" w:space="0"/>
              <w:right w:val="single" w:color="000000" w:sz="4" w:space="0"/>
            </w:tcBorders>
            <w:vAlign w:val="center"/>
          </w:tcPr>
          <w:p w14:paraId="481FDAB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1.95</w:t>
            </w:r>
          </w:p>
        </w:tc>
        <w:tc>
          <w:tcPr>
            <w:tcW w:w="1016" w:type="dxa"/>
            <w:vMerge w:val="continue"/>
            <w:tcBorders>
              <w:left w:val="single" w:color="000000" w:sz="4" w:space="0"/>
              <w:right w:val="single" w:color="000000" w:sz="4" w:space="0"/>
            </w:tcBorders>
            <w:noWrap/>
            <w:vAlign w:val="center"/>
          </w:tcPr>
          <w:p w14:paraId="1BED28A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4484EE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602E97D">
            <w:pPr>
              <w:jc w:val="center"/>
              <w:rPr>
                <w:rFonts w:hint="eastAsia" w:ascii="宋体" w:hAnsi="宋体" w:cs="宋体"/>
                <w:color w:val="000000"/>
                <w:sz w:val="22"/>
                <w:szCs w:val="22"/>
              </w:rPr>
            </w:pPr>
          </w:p>
        </w:tc>
      </w:tr>
      <w:tr w14:paraId="512B19AA">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47AD70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333322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464522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输液室沙发</w:t>
            </w:r>
          </w:p>
        </w:tc>
        <w:tc>
          <w:tcPr>
            <w:tcW w:w="855" w:type="dxa"/>
            <w:tcBorders>
              <w:top w:val="single" w:color="000000" w:sz="4" w:space="0"/>
              <w:left w:val="single" w:color="000000" w:sz="4" w:space="0"/>
              <w:bottom w:val="single" w:color="000000" w:sz="4" w:space="0"/>
              <w:right w:val="single" w:color="000000" w:sz="4" w:space="0"/>
            </w:tcBorders>
            <w:vAlign w:val="center"/>
          </w:tcPr>
          <w:p w14:paraId="4F70DF7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5FB6D42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0.36</w:t>
            </w:r>
          </w:p>
        </w:tc>
        <w:tc>
          <w:tcPr>
            <w:tcW w:w="1016" w:type="dxa"/>
            <w:vMerge w:val="continue"/>
            <w:tcBorders>
              <w:left w:val="single" w:color="000000" w:sz="4" w:space="0"/>
              <w:right w:val="single" w:color="000000" w:sz="4" w:space="0"/>
            </w:tcBorders>
            <w:noWrap/>
            <w:vAlign w:val="center"/>
          </w:tcPr>
          <w:p w14:paraId="76AE8EE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89994F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CDFF0B3">
            <w:pPr>
              <w:jc w:val="center"/>
              <w:rPr>
                <w:rFonts w:hint="eastAsia" w:ascii="宋体" w:hAnsi="宋体" w:cs="宋体"/>
                <w:color w:val="000000"/>
                <w:sz w:val="22"/>
                <w:szCs w:val="22"/>
              </w:rPr>
            </w:pPr>
          </w:p>
        </w:tc>
      </w:tr>
      <w:tr w14:paraId="5DD454E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5D61C3A">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FC88E45">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03F37C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病床</w:t>
            </w:r>
          </w:p>
        </w:tc>
        <w:tc>
          <w:tcPr>
            <w:tcW w:w="855" w:type="dxa"/>
            <w:tcBorders>
              <w:top w:val="single" w:color="000000" w:sz="4" w:space="0"/>
              <w:left w:val="single" w:color="000000" w:sz="4" w:space="0"/>
              <w:bottom w:val="single" w:color="000000" w:sz="4" w:space="0"/>
              <w:right w:val="single" w:color="000000" w:sz="4" w:space="0"/>
            </w:tcBorders>
            <w:vAlign w:val="center"/>
          </w:tcPr>
          <w:p w14:paraId="481A90A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120</w:t>
            </w:r>
          </w:p>
        </w:tc>
        <w:tc>
          <w:tcPr>
            <w:tcW w:w="776" w:type="dxa"/>
            <w:tcBorders>
              <w:top w:val="single" w:color="000000" w:sz="4" w:space="0"/>
              <w:left w:val="single" w:color="000000" w:sz="4" w:space="0"/>
              <w:bottom w:val="single" w:color="000000" w:sz="4" w:space="0"/>
              <w:right w:val="single" w:color="000000" w:sz="4" w:space="0"/>
            </w:tcBorders>
            <w:vAlign w:val="center"/>
          </w:tcPr>
          <w:p w14:paraId="6CC83D0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43.2</w:t>
            </w:r>
          </w:p>
        </w:tc>
        <w:tc>
          <w:tcPr>
            <w:tcW w:w="1016" w:type="dxa"/>
            <w:vMerge w:val="continue"/>
            <w:tcBorders>
              <w:left w:val="single" w:color="000000" w:sz="4" w:space="0"/>
              <w:right w:val="single" w:color="000000" w:sz="4" w:space="0"/>
            </w:tcBorders>
            <w:noWrap/>
            <w:vAlign w:val="center"/>
          </w:tcPr>
          <w:p w14:paraId="4868047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6D939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51978C7">
            <w:pPr>
              <w:jc w:val="center"/>
              <w:rPr>
                <w:rFonts w:hint="eastAsia" w:ascii="宋体" w:hAnsi="宋体" w:cs="宋体"/>
                <w:color w:val="000000"/>
                <w:sz w:val="22"/>
                <w:szCs w:val="22"/>
              </w:rPr>
            </w:pPr>
          </w:p>
        </w:tc>
      </w:tr>
      <w:tr w14:paraId="6D467A7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BB9934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980A63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F156B6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病床</w:t>
            </w:r>
          </w:p>
        </w:tc>
        <w:tc>
          <w:tcPr>
            <w:tcW w:w="855" w:type="dxa"/>
            <w:tcBorders>
              <w:top w:val="single" w:color="000000" w:sz="4" w:space="0"/>
              <w:left w:val="single" w:color="000000" w:sz="4" w:space="0"/>
              <w:bottom w:val="single" w:color="000000" w:sz="4" w:space="0"/>
              <w:right w:val="single" w:color="000000" w:sz="4" w:space="0"/>
            </w:tcBorders>
            <w:vAlign w:val="center"/>
          </w:tcPr>
          <w:p w14:paraId="4400926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80</w:t>
            </w:r>
          </w:p>
        </w:tc>
        <w:tc>
          <w:tcPr>
            <w:tcW w:w="776" w:type="dxa"/>
            <w:tcBorders>
              <w:top w:val="single" w:color="000000" w:sz="4" w:space="0"/>
              <w:left w:val="single" w:color="000000" w:sz="4" w:space="0"/>
              <w:bottom w:val="single" w:color="000000" w:sz="4" w:space="0"/>
              <w:right w:val="single" w:color="000000" w:sz="4" w:space="0"/>
            </w:tcBorders>
            <w:vAlign w:val="center"/>
          </w:tcPr>
          <w:p w14:paraId="264D517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w:t>
            </w:r>
          </w:p>
        </w:tc>
        <w:tc>
          <w:tcPr>
            <w:tcW w:w="1016" w:type="dxa"/>
            <w:vMerge w:val="continue"/>
            <w:tcBorders>
              <w:left w:val="single" w:color="000000" w:sz="4" w:space="0"/>
              <w:right w:val="single" w:color="000000" w:sz="4" w:space="0"/>
            </w:tcBorders>
            <w:noWrap/>
            <w:vAlign w:val="center"/>
          </w:tcPr>
          <w:p w14:paraId="6F6F243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A373B5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EB6D4FE">
            <w:pPr>
              <w:jc w:val="center"/>
              <w:rPr>
                <w:rFonts w:hint="eastAsia" w:ascii="宋体" w:hAnsi="宋体" w:cs="宋体"/>
                <w:color w:val="000000"/>
                <w:sz w:val="22"/>
                <w:szCs w:val="22"/>
              </w:rPr>
            </w:pPr>
          </w:p>
        </w:tc>
      </w:tr>
      <w:tr w14:paraId="5003EF3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5799CC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F464A1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B9AFB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多功能（双摇）病床</w:t>
            </w:r>
          </w:p>
        </w:tc>
        <w:tc>
          <w:tcPr>
            <w:tcW w:w="855" w:type="dxa"/>
            <w:tcBorders>
              <w:top w:val="single" w:color="000000" w:sz="4" w:space="0"/>
              <w:left w:val="single" w:color="000000" w:sz="4" w:space="0"/>
              <w:bottom w:val="single" w:color="000000" w:sz="4" w:space="0"/>
              <w:right w:val="single" w:color="000000" w:sz="4" w:space="0"/>
            </w:tcBorders>
            <w:vAlign w:val="center"/>
          </w:tcPr>
          <w:p w14:paraId="774EBA0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265</w:t>
            </w:r>
          </w:p>
        </w:tc>
        <w:tc>
          <w:tcPr>
            <w:tcW w:w="776" w:type="dxa"/>
            <w:tcBorders>
              <w:top w:val="single" w:color="000000" w:sz="4" w:space="0"/>
              <w:left w:val="single" w:color="000000" w:sz="4" w:space="0"/>
              <w:bottom w:val="single" w:color="000000" w:sz="4" w:space="0"/>
              <w:right w:val="single" w:color="000000" w:sz="4" w:space="0"/>
            </w:tcBorders>
            <w:vAlign w:val="center"/>
          </w:tcPr>
          <w:p w14:paraId="3635583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121.9</w:t>
            </w:r>
          </w:p>
        </w:tc>
        <w:tc>
          <w:tcPr>
            <w:tcW w:w="1016" w:type="dxa"/>
            <w:vMerge w:val="continue"/>
            <w:tcBorders>
              <w:left w:val="single" w:color="000000" w:sz="4" w:space="0"/>
              <w:right w:val="single" w:color="000000" w:sz="4" w:space="0"/>
            </w:tcBorders>
            <w:noWrap/>
            <w:vAlign w:val="center"/>
          </w:tcPr>
          <w:p w14:paraId="226B315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FE7665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57A377B">
            <w:pPr>
              <w:jc w:val="center"/>
              <w:rPr>
                <w:rFonts w:hint="eastAsia" w:ascii="宋体" w:hAnsi="宋体" w:cs="宋体"/>
                <w:color w:val="000000"/>
                <w:sz w:val="22"/>
                <w:szCs w:val="22"/>
              </w:rPr>
            </w:pPr>
          </w:p>
        </w:tc>
      </w:tr>
      <w:tr w14:paraId="45D8168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0A20C8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05E5A7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D6B608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床头桌</w:t>
            </w:r>
          </w:p>
        </w:tc>
        <w:tc>
          <w:tcPr>
            <w:tcW w:w="855" w:type="dxa"/>
            <w:tcBorders>
              <w:top w:val="single" w:color="000000" w:sz="4" w:space="0"/>
              <w:left w:val="single" w:color="000000" w:sz="4" w:space="0"/>
              <w:bottom w:val="single" w:color="000000" w:sz="4" w:space="0"/>
              <w:right w:val="single" w:color="000000" w:sz="4" w:space="0"/>
            </w:tcBorders>
            <w:vAlign w:val="center"/>
          </w:tcPr>
          <w:p w14:paraId="4A560D6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450</w:t>
            </w:r>
          </w:p>
        </w:tc>
        <w:tc>
          <w:tcPr>
            <w:tcW w:w="776" w:type="dxa"/>
            <w:tcBorders>
              <w:top w:val="single" w:color="000000" w:sz="4" w:space="0"/>
              <w:left w:val="single" w:color="000000" w:sz="4" w:space="0"/>
              <w:bottom w:val="single" w:color="000000" w:sz="4" w:space="0"/>
              <w:right w:val="single" w:color="000000" w:sz="4" w:space="0"/>
            </w:tcBorders>
            <w:vAlign w:val="center"/>
          </w:tcPr>
          <w:p w14:paraId="5FF1CD0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7.02</w:t>
            </w:r>
          </w:p>
        </w:tc>
        <w:tc>
          <w:tcPr>
            <w:tcW w:w="1016" w:type="dxa"/>
            <w:vMerge w:val="continue"/>
            <w:tcBorders>
              <w:left w:val="single" w:color="000000" w:sz="4" w:space="0"/>
              <w:right w:val="single" w:color="000000" w:sz="4" w:space="0"/>
            </w:tcBorders>
            <w:noWrap/>
            <w:vAlign w:val="center"/>
          </w:tcPr>
          <w:p w14:paraId="34A18DB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E39A4E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640DE8B">
            <w:pPr>
              <w:jc w:val="center"/>
              <w:rPr>
                <w:rFonts w:hint="eastAsia" w:ascii="宋体" w:hAnsi="宋体" w:cs="宋体"/>
                <w:color w:val="000000"/>
                <w:sz w:val="22"/>
                <w:szCs w:val="22"/>
              </w:rPr>
            </w:pPr>
          </w:p>
        </w:tc>
      </w:tr>
      <w:tr w14:paraId="6BE071C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EDAEA4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C7F386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8E1862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移动餐桌</w:t>
            </w:r>
          </w:p>
        </w:tc>
        <w:tc>
          <w:tcPr>
            <w:tcW w:w="855" w:type="dxa"/>
            <w:tcBorders>
              <w:top w:val="single" w:color="000000" w:sz="4" w:space="0"/>
              <w:left w:val="single" w:color="000000" w:sz="4" w:space="0"/>
              <w:bottom w:val="single" w:color="000000" w:sz="4" w:space="0"/>
              <w:right w:val="single" w:color="000000" w:sz="4" w:space="0"/>
            </w:tcBorders>
            <w:vAlign w:val="center"/>
          </w:tcPr>
          <w:p w14:paraId="6BD5614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776" w:type="dxa"/>
            <w:tcBorders>
              <w:top w:val="single" w:color="000000" w:sz="4" w:space="0"/>
              <w:left w:val="single" w:color="000000" w:sz="4" w:space="0"/>
              <w:bottom w:val="single" w:color="000000" w:sz="4" w:space="0"/>
              <w:right w:val="single" w:color="000000" w:sz="4" w:space="0"/>
            </w:tcBorders>
            <w:vAlign w:val="center"/>
          </w:tcPr>
          <w:p w14:paraId="0A7B7A1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2.596</w:t>
            </w:r>
          </w:p>
        </w:tc>
        <w:tc>
          <w:tcPr>
            <w:tcW w:w="1016" w:type="dxa"/>
            <w:vMerge w:val="continue"/>
            <w:tcBorders>
              <w:left w:val="single" w:color="000000" w:sz="4" w:space="0"/>
              <w:right w:val="single" w:color="000000" w:sz="4" w:space="0"/>
            </w:tcBorders>
            <w:noWrap/>
            <w:vAlign w:val="center"/>
          </w:tcPr>
          <w:p w14:paraId="6B2C0ACC">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9A5FA5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203CB04">
            <w:pPr>
              <w:jc w:val="center"/>
              <w:rPr>
                <w:rFonts w:hint="eastAsia" w:ascii="宋体" w:hAnsi="宋体" w:cs="宋体"/>
                <w:color w:val="000000"/>
                <w:sz w:val="22"/>
                <w:szCs w:val="22"/>
              </w:rPr>
            </w:pPr>
          </w:p>
        </w:tc>
      </w:tr>
      <w:tr w14:paraId="0C1D39E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E49352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32E177">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293530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陪护椅</w:t>
            </w:r>
          </w:p>
        </w:tc>
        <w:tc>
          <w:tcPr>
            <w:tcW w:w="855" w:type="dxa"/>
            <w:tcBorders>
              <w:top w:val="single" w:color="000000" w:sz="4" w:space="0"/>
              <w:left w:val="single" w:color="000000" w:sz="4" w:space="0"/>
              <w:bottom w:val="single" w:color="000000" w:sz="4" w:space="0"/>
              <w:right w:val="single" w:color="000000" w:sz="4" w:space="0"/>
            </w:tcBorders>
            <w:vAlign w:val="center"/>
          </w:tcPr>
          <w:p w14:paraId="772205E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118</w:t>
            </w:r>
          </w:p>
        </w:tc>
        <w:tc>
          <w:tcPr>
            <w:tcW w:w="776" w:type="dxa"/>
            <w:tcBorders>
              <w:top w:val="single" w:color="000000" w:sz="4" w:space="0"/>
              <w:left w:val="single" w:color="000000" w:sz="4" w:space="0"/>
              <w:bottom w:val="single" w:color="000000" w:sz="4" w:space="0"/>
              <w:right w:val="single" w:color="000000" w:sz="4" w:space="0"/>
            </w:tcBorders>
            <w:vAlign w:val="center"/>
          </w:tcPr>
          <w:p w14:paraId="1DB05F3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4.425</w:t>
            </w:r>
          </w:p>
        </w:tc>
        <w:tc>
          <w:tcPr>
            <w:tcW w:w="1016" w:type="dxa"/>
            <w:vMerge w:val="continue"/>
            <w:tcBorders>
              <w:left w:val="single" w:color="000000" w:sz="4" w:space="0"/>
              <w:right w:val="single" w:color="000000" w:sz="4" w:space="0"/>
            </w:tcBorders>
            <w:noWrap/>
            <w:vAlign w:val="center"/>
          </w:tcPr>
          <w:p w14:paraId="350F487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4CDA06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658E61A">
            <w:pPr>
              <w:jc w:val="center"/>
              <w:rPr>
                <w:rFonts w:hint="eastAsia" w:ascii="宋体" w:hAnsi="宋体" w:cs="宋体"/>
                <w:color w:val="000000"/>
                <w:sz w:val="22"/>
                <w:szCs w:val="22"/>
              </w:rPr>
            </w:pPr>
          </w:p>
        </w:tc>
      </w:tr>
      <w:tr w14:paraId="55D5A0E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7C54DD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546B1B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07F3A4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医用隐私帘（带轨道）</w:t>
            </w:r>
          </w:p>
        </w:tc>
        <w:tc>
          <w:tcPr>
            <w:tcW w:w="855" w:type="dxa"/>
            <w:tcBorders>
              <w:top w:val="single" w:color="000000" w:sz="4" w:space="0"/>
              <w:left w:val="single" w:color="000000" w:sz="4" w:space="0"/>
              <w:bottom w:val="single" w:color="000000" w:sz="4" w:space="0"/>
              <w:right w:val="single" w:color="000000" w:sz="4" w:space="0"/>
            </w:tcBorders>
            <w:vAlign w:val="center"/>
          </w:tcPr>
          <w:p w14:paraId="5E6015B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776" w:type="dxa"/>
            <w:tcBorders>
              <w:top w:val="single" w:color="000000" w:sz="4" w:space="0"/>
              <w:left w:val="single" w:color="000000" w:sz="4" w:space="0"/>
              <w:bottom w:val="single" w:color="000000" w:sz="4" w:space="0"/>
              <w:right w:val="single" w:color="000000" w:sz="4" w:space="0"/>
            </w:tcBorders>
            <w:vAlign w:val="center"/>
          </w:tcPr>
          <w:p w14:paraId="51D882C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6.804</w:t>
            </w:r>
          </w:p>
        </w:tc>
        <w:tc>
          <w:tcPr>
            <w:tcW w:w="1016" w:type="dxa"/>
            <w:vMerge w:val="continue"/>
            <w:tcBorders>
              <w:left w:val="single" w:color="000000" w:sz="4" w:space="0"/>
              <w:right w:val="single" w:color="000000" w:sz="4" w:space="0"/>
            </w:tcBorders>
            <w:noWrap/>
            <w:vAlign w:val="center"/>
          </w:tcPr>
          <w:p w14:paraId="031C454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45C78A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BDFF94">
            <w:pPr>
              <w:jc w:val="center"/>
              <w:rPr>
                <w:rFonts w:hint="eastAsia" w:ascii="宋体" w:hAnsi="宋体" w:cs="宋体"/>
                <w:color w:val="000000"/>
                <w:sz w:val="22"/>
                <w:szCs w:val="22"/>
              </w:rPr>
            </w:pPr>
          </w:p>
        </w:tc>
      </w:tr>
      <w:tr w14:paraId="29FE818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5139BB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23B447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7A62D8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轨道式输液架（带轨道）</w:t>
            </w:r>
          </w:p>
        </w:tc>
        <w:tc>
          <w:tcPr>
            <w:tcW w:w="855" w:type="dxa"/>
            <w:tcBorders>
              <w:top w:val="single" w:color="000000" w:sz="4" w:space="0"/>
              <w:left w:val="single" w:color="000000" w:sz="4" w:space="0"/>
              <w:bottom w:val="single" w:color="000000" w:sz="4" w:space="0"/>
              <w:right w:val="single" w:color="000000" w:sz="4" w:space="0"/>
            </w:tcBorders>
            <w:vAlign w:val="center"/>
          </w:tcPr>
          <w:p w14:paraId="654D4B9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126</w:t>
            </w:r>
          </w:p>
        </w:tc>
        <w:tc>
          <w:tcPr>
            <w:tcW w:w="776" w:type="dxa"/>
            <w:tcBorders>
              <w:top w:val="single" w:color="000000" w:sz="4" w:space="0"/>
              <w:left w:val="single" w:color="000000" w:sz="4" w:space="0"/>
              <w:bottom w:val="single" w:color="000000" w:sz="4" w:space="0"/>
              <w:right w:val="single" w:color="000000" w:sz="4" w:space="0"/>
            </w:tcBorders>
            <w:vAlign w:val="center"/>
          </w:tcPr>
          <w:p w14:paraId="7130890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4.032</w:t>
            </w:r>
          </w:p>
        </w:tc>
        <w:tc>
          <w:tcPr>
            <w:tcW w:w="1016" w:type="dxa"/>
            <w:vMerge w:val="continue"/>
            <w:tcBorders>
              <w:left w:val="single" w:color="000000" w:sz="4" w:space="0"/>
              <w:right w:val="single" w:color="000000" w:sz="4" w:space="0"/>
            </w:tcBorders>
            <w:noWrap/>
            <w:vAlign w:val="center"/>
          </w:tcPr>
          <w:p w14:paraId="468C166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269292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047C93C">
            <w:pPr>
              <w:jc w:val="center"/>
              <w:rPr>
                <w:rFonts w:hint="eastAsia" w:ascii="宋体" w:hAnsi="宋体" w:cs="宋体"/>
                <w:color w:val="000000"/>
                <w:sz w:val="22"/>
                <w:szCs w:val="22"/>
              </w:rPr>
            </w:pPr>
          </w:p>
        </w:tc>
      </w:tr>
      <w:tr w14:paraId="4C988B9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76EF68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C859D37">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4F18A9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ABS移动式输液架</w:t>
            </w:r>
          </w:p>
        </w:tc>
        <w:tc>
          <w:tcPr>
            <w:tcW w:w="855" w:type="dxa"/>
            <w:tcBorders>
              <w:top w:val="single" w:color="000000" w:sz="4" w:space="0"/>
              <w:left w:val="single" w:color="000000" w:sz="4" w:space="0"/>
              <w:bottom w:val="single" w:color="000000" w:sz="4" w:space="0"/>
              <w:right w:val="single" w:color="000000" w:sz="4" w:space="0"/>
            </w:tcBorders>
            <w:vAlign w:val="center"/>
          </w:tcPr>
          <w:p w14:paraId="5A85BD8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w:t>
            </w:r>
          </w:p>
        </w:tc>
        <w:tc>
          <w:tcPr>
            <w:tcW w:w="776" w:type="dxa"/>
            <w:tcBorders>
              <w:top w:val="single" w:color="000000" w:sz="4" w:space="0"/>
              <w:left w:val="single" w:color="000000" w:sz="4" w:space="0"/>
              <w:bottom w:val="single" w:color="000000" w:sz="4" w:space="0"/>
              <w:right w:val="single" w:color="000000" w:sz="4" w:space="0"/>
            </w:tcBorders>
            <w:vAlign w:val="center"/>
          </w:tcPr>
          <w:p w14:paraId="2568172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0.42</w:t>
            </w:r>
          </w:p>
        </w:tc>
        <w:tc>
          <w:tcPr>
            <w:tcW w:w="1016" w:type="dxa"/>
            <w:vMerge w:val="continue"/>
            <w:tcBorders>
              <w:left w:val="single" w:color="000000" w:sz="4" w:space="0"/>
              <w:right w:val="single" w:color="000000" w:sz="4" w:space="0"/>
            </w:tcBorders>
            <w:noWrap/>
            <w:vAlign w:val="center"/>
          </w:tcPr>
          <w:p w14:paraId="0666AA2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EA9FA0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7FDECA3">
            <w:pPr>
              <w:jc w:val="center"/>
              <w:rPr>
                <w:rFonts w:hint="eastAsia" w:ascii="宋体" w:hAnsi="宋体" w:cs="宋体"/>
                <w:color w:val="000000"/>
                <w:sz w:val="22"/>
                <w:szCs w:val="22"/>
              </w:rPr>
            </w:pPr>
          </w:p>
        </w:tc>
      </w:tr>
      <w:tr w14:paraId="011CB4C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9AE0F9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32FC43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FBA431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定制衣柜（四门）</w:t>
            </w:r>
          </w:p>
        </w:tc>
        <w:tc>
          <w:tcPr>
            <w:tcW w:w="855" w:type="dxa"/>
            <w:tcBorders>
              <w:top w:val="single" w:color="000000" w:sz="4" w:space="0"/>
              <w:left w:val="single" w:color="000000" w:sz="4" w:space="0"/>
              <w:bottom w:val="single" w:color="000000" w:sz="4" w:space="0"/>
              <w:right w:val="single" w:color="000000" w:sz="4" w:space="0"/>
            </w:tcBorders>
            <w:vAlign w:val="center"/>
          </w:tcPr>
          <w:p w14:paraId="21D5F88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62</w:t>
            </w:r>
          </w:p>
        </w:tc>
        <w:tc>
          <w:tcPr>
            <w:tcW w:w="776" w:type="dxa"/>
            <w:tcBorders>
              <w:top w:val="single" w:color="000000" w:sz="4" w:space="0"/>
              <w:left w:val="single" w:color="000000" w:sz="4" w:space="0"/>
              <w:bottom w:val="single" w:color="000000" w:sz="4" w:space="0"/>
              <w:right w:val="single" w:color="000000" w:sz="4" w:space="0"/>
            </w:tcBorders>
            <w:vAlign w:val="center"/>
          </w:tcPr>
          <w:p w14:paraId="7DAA322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27.9</w:t>
            </w:r>
          </w:p>
        </w:tc>
        <w:tc>
          <w:tcPr>
            <w:tcW w:w="1016" w:type="dxa"/>
            <w:vMerge w:val="continue"/>
            <w:tcBorders>
              <w:left w:val="single" w:color="000000" w:sz="4" w:space="0"/>
              <w:right w:val="single" w:color="000000" w:sz="4" w:space="0"/>
            </w:tcBorders>
            <w:noWrap/>
            <w:vAlign w:val="center"/>
          </w:tcPr>
          <w:p w14:paraId="7B2E473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6C6CEF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EB3C7B8">
            <w:pPr>
              <w:jc w:val="center"/>
              <w:rPr>
                <w:rFonts w:hint="eastAsia" w:ascii="宋体" w:hAnsi="宋体" w:cs="宋体"/>
                <w:color w:val="000000"/>
                <w:sz w:val="22"/>
                <w:szCs w:val="22"/>
              </w:rPr>
            </w:pPr>
          </w:p>
        </w:tc>
      </w:tr>
      <w:tr w14:paraId="0DBCBE2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F3D8C9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A2010E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9AF626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双人沙发+茶几</w:t>
            </w:r>
          </w:p>
        </w:tc>
        <w:tc>
          <w:tcPr>
            <w:tcW w:w="855" w:type="dxa"/>
            <w:tcBorders>
              <w:top w:val="single" w:color="000000" w:sz="4" w:space="0"/>
              <w:left w:val="single" w:color="000000" w:sz="4" w:space="0"/>
              <w:bottom w:val="single" w:color="000000" w:sz="4" w:space="0"/>
              <w:right w:val="single" w:color="000000" w:sz="4" w:space="0"/>
            </w:tcBorders>
            <w:vAlign w:val="center"/>
          </w:tcPr>
          <w:p w14:paraId="6CB2394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061E9A7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1016" w:type="dxa"/>
            <w:vMerge w:val="continue"/>
            <w:tcBorders>
              <w:left w:val="single" w:color="000000" w:sz="4" w:space="0"/>
              <w:right w:val="single" w:color="000000" w:sz="4" w:space="0"/>
            </w:tcBorders>
            <w:noWrap/>
            <w:vAlign w:val="center"/>
          </w:tcPr>
          <w:p w14:paraId="529A629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32FA32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D4EE092">
            <w:pPr>
              <w:jc w:val="center"/>
              <w:rPr>
                <w:rFonts w:hint="eastAsia" w:ascii="宋体" w:hAnsi="宋体" w:cs="宋体"/>
                <w:color w:val="000000"/>
                <w:sz w:val="22"/>
                <w:szCs w:val="22"/>
              </w:rPr>
            </w:pPr>
          </w:p>
        </w:tc>
      </w:tr>
      <w:tr w14:paraId="6A3C10A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0BEE36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FB8699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244FBE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护士站（封闭式）</w:t>
            </w:r>
          </w:p>
        </w:tc>
        <w:tc>
          <w:tcPr>
            <w:tcW w:w="855" w:type="dxa"/>
            <w:tcBorders>
              <w:top w:val="single" w:color="000000" w:sz="4" w:space="0"/>
              <w:left w:val="single" w:color="000000" w:sz="4" w:space="0"/>
              <w:bottom w:val="single" w:color="000000" w:sz="4" w:space="0"/>
              <w:right w:val="single" w:color="000000" w:sz="4" w:space="0"/>
            </w:tcBorders>
            <w:vAlign w:val="center"/>
          </w:tcPr>
          <w:p w14:paraId="660224E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7</w:t>
            </w:r>
          </w:p>
        </w:tc>
        <w:tc>
          <w:tcPr>
            <w:tcW w:w="776" w:type="dxa"/>
            <w:tcBorders>
              <w:top w:val="single" w:color="000000" w:sz="4" w:space="0"/>
              <w:left w:val="single" w:color="000000" w:sz="4" w:space="0"/>
              <w:bottom w:val="single" w:color="000000" w:sz="4" w:space="0"/>
              <w:right w:val="single" w:color="000000" w:sz="4" w:space="0"/>
            </w:tcBorders>
            <w:vAlign w:val="center"/>
          </w:tcPr>
          <w:p w14:paraId="1A81F29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19.6</w:t>
            </w:r>
          </w:p>
        </w:tc>
        <w:tc>
          <w:tcPr>
            <w:tcW w:w="1016" w:type="dxa"/>
            <w:vMerge w:val="continue"/>
            <w:tcBorders>
              <w:left w:val="single" w:color="000000" w:sz="4" w:space="0"/>
              <w:right w:val="single" w:color="000000" w:sz="4" w:space="0"/>
            </w:tcBorders>
            <w:noWrap/>
            <w:vAlign w:val="center"/>
          </w:tcPr>
          <w:p w14:paraId="69D7F9A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027B92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92B3D03">
            <w:pPr>
              <w:jc w:val="center"/>
              <w:rPr>
                <w:rFonts w:hint="eastAsia" w:ascii="宋体" w:hAnsi="宋体" w:cs="宋体"/>
                <w:color w:val="000000"/>
                <w:sz w:val="22"/>
                <w:szCs w:val="22"/>
              </w:rPr>
            </w:pPr>
          </w:p>
        </w:tc>
      </w:tr>
      <w:tr w14:paraId="2023A4B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96FEB8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AF1578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E8FD55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护士站（开放式）</w:t>
            </w:r>
          </w:p>
        </w:tc>
        <w:tc>
          <w:tcPr>
            <w:tcW w:w="855" w:type="dxa"/>
            <w:tcBorders>
              <w:top w:val="single" w:color="000000" w:sz="4" w:space="0"/>
              <w:left w:val="single" w:color="000000" w:sz="4" w:space="0"/>
              <w:bottom w:val="single" w:color="000000" w:sz="4" w:space="0"/>
              <w:right w:val="single" w:color="000000" w:sz="4" w:space="0"/>
            </w:tcBorders>
            <w:vAlign w:val="center"/>
          </w:tcPr>
          <w:p w14:paraId="3A55D36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w:t>
            </w:r>
          </w:p>
        </w:tc>
        <w:tc>
          <w:tcPr>
            <w:tcW w:w="776" w:type="dxa"/>
            <w:tcBorders>
              <w:top w:val="single" w:color="000000" w:sz="4" w:space="0"/>
              <w:left w:val="single" w:color="000000" w:sz="4" w:space="0"/>
              <w:bottom w:val="single" w:color="000000" w:sz="4" w:space="0"/>
              <w:right w:val="single" w:color="000000" w:sz="4" w:space="0"/>
            </w:tcBorders>
            <w:vAlign w:val="center"/>
          </w:tcPr>
          <w:p w14:paraId="02BE595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5.846</w:t>
            </w:r>
          </w:p>
        </w:tc>
        <w:tc>
          <w:tcPr>
            <w:tcW w:w="1016" w:type="dxa"/>
            <w:vMerge w:val="continue"/>
            <w:tcBorders>
              <w:left w:val="single" w:color="000000" w:sz="4" w:space="0"/>
              <w:right w:val="single" w:color="000000" w:sz="4" w:space="0"/>
            </w:tcBorders>
            <w:noWrap/>
            <w:vAlign w:val="center"/>
          </w:tcPr>
          <w:p w14:paraId="01655DA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2011C23">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977054D">
            <w:pPr>
              <w:jc w:val="center"/>
              <w:rPr>
                <w:rFonts w:hint="eastAsia" w:ascii="宋体" w:hAnsi="宋体" w:cs="宋体"/>
                <w:color w:val="000000"/>
                <w:sz w:val="22"/>
                <w:szCs w:val="22"/>
              </w:rPr>
            </w:pPr>
          </w:p>
        </w:tc>
      </w:tr>
      <w:tr w14:paraId="5F0DB5C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8714AF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676E1B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2201F0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病历车+病历夹</w:t>
            </w:r>
          </w:p>
        </w:tc>
        <w:tc>
          <w:tcPr>
            <w:tcW w:w="855" w:type="dxa"/>
            <w:tcBorders>
              <w:top w:val="single" w:color="000000" w:sz="4" w:space="0"/>
              <w:left w:val="single" w:color="000000" w:sz="4" w:space="0"/>
              <w:bottom w:val="single" w:color="000000" w:sz="4" w:space="0"/>
              <w:right w:val="single" w:color="000000" w:sz="4" w:space="0"/>
            </w:tcBorders>
            <w:vAlign w:val="center"/>
          </w:tcPr>
          <w:p w14:paraId="341C8F0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434EC97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1.128</w:t>
            </w:r>
          </w:p>
        </w:tc>
        <w:tc>
          <w:tcPr>
            <w:tcW w:w="1016" w:type="dxa"/>
            <w:vMerge w:val="continue"/>
            <w:tcBorders>
              <w:left w:val="single" w:color="000000" w:sz="4" w:space="0"/>
              <w:right w:val="single" w:color="000000" w:sz="4" w:space="0"/>
            </w:tcBorders>
            <w:noWrap/>
            <w:vAlign w:val="center"/>
          </w:tcPr>
          <w:p w14:paraId="7763630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5BE570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3B3556F">
            <w:pPr>
              <w:jc w:val="center"/>
              <w:rPr>
                <w:rFonts w:hint="eastAsia" w:ascii="宋体" w:hAnsi="宋体" w:cs="宋体"/>
                <w:color w:val="000000"/>
                <w:sz w:val="22"/>
                <w:szCs w:val="22"/>
              </w:rPr>
            </w:pPr>
          </w:p>
        </w:tc>
      </w:tr>
      <w:tr w14:paraId="2B25D9E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3CD607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79F74D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B0D6D3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一体式治疗台（定制）</w:t>
            </w:r>
          </w:p>
        </w:tc>
        <w:tc>
          <w:tcPr>
            <w:tcW w:w="855" w:type="dxa"/>
            <w:tcBorders>
              <w:top w:val="single" w:color="000000" w:sz="4" w:space="0"/>
              <w:left w:val="single" w:color="000000" w:sz="4" w:space="0"/>
              <w:bottom w:val="single" w:color="000000" w:sz="4" w:space="0"/>
              <w:right w:val="single" w:color="000000" w:sz="4" w:space="0"/>
            </w:tcBorders>
            <w:vAlign w:val="center"/>
          </w:tcPr>
          <w:p w14:paraId="453E83A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5D64513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21.426</w:t>
            </w:r>
          </w:p>
        </w:tc>
        <w:tc>
          <w:tcPr>
            <w:tcW w:w="1016" w:type="dxa"/>
            <w:vMerge w:val="continue"/>
            <w:tcBorders>
              <w:left w:val="single" w:color="000000" w:sz="4" w:space="0"/>
              <w:right w:val="single" w:color="000000" w:sz="4" w:space="0"/>
            </w:tcBorders>
            <w:noWrap/>
            <w:vAlign w:val="center"/>
          </w:tcPr>
          <w:p w14:paraId="03BC22B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D74EED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E231E22">
            <w:pPr>
              <w:jc w:val="center"/>
              <w:rPr>
                <w:rFonts w:hint="eastAsia" w:ascii="宋体" w:hAnsi="宋体" w:cs="宋体"/>
                <w:color w:val="000000"/>
                <w:sz w:val="22"/>
                <w:szCs w:val="22"/>
              </w:rPr>
            </w:pPr>
          </w:p>
        </w:tc>
      </w:tr>
      <w:tr w14:paraId="79442D3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584B45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D00362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9CF439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ABS治疗车</w:t>
            </w:r>
          </w:p>
        </w:tc>
        <w:tc>
          <w:tcPr>
            <w:tcW w:w="855" w:type="dxa"/>
            <w:tcBorders>
              <w:top w:val="single" w:color="000000" w:sz="4" w:space="0"/>
              <w:left w:val="single" w:color="000000" w:sz="4" w:space="0"/>
              <w:bottom w:val="single" w:color="000000" w:sz="4" w:space="0"/>
              <w:right w:val="single" w:color="000000" w:sz="4" w:space="0"/>
            </w:tcBorders>
            <w:vAlign w:val="center"/>
          </w:tcPr>
          <w:p w14:paraId="29CEEE7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79E227C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2.47</w:t>
            </w:r>
          </w:p>
        </w:tc>
        <w:tc>
          <w:tcPr>
            <w:tcW w:w="1016" w:type="dxa"/>
            <w:vMerge w:val="continue"/>
            <w:tcBorders>
              <w:left w:val="single" w:color="000000" w:sz="4" w:space="0"/>
              <w:right w:val="single" w:color="000000" w:sz="4" w:space="0"/>
            </w:tcBorders>
            <w:noWrap/>
            <w:vAlign w:val="center"/>
          </w:tcPr>
          <w:p w14:paraId="285086D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F1184F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C1D7589">
            <w:pPr>
              <w:jc w:val="center"/>
              <w:rPr>
                <w:rFonts w:hint="eastAsia" w:ascii="宋体" w:hAnsi="宋体" w:cs="宋体"/>
                <w:color w:val="000000"/>
                <w:sz w:val="22"/>
                <w:szCs w:val="22"/>
              </w:rPr>
            </w:pPr>
          </w:p>
        </w:tc>
      </w:tr>
      <w:tr w14:paraId="162AA04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7EB54B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B1A7FD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A40E0E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ABS口服药车</w:t>
            </w:r>
          </w:p>
        </w:tc>
        <w:tc>
          <w:tcPr>
            <w:tcW w:w="855" w:type="dxa"/>
            <w:tcBorders>
              <w:top w:val="single" w:color="000000" w:sz="4" w:space="0"/>
              <w:left w:val="single" w:color="000000" w:sz="4" w:space="0"/>
              <w:bottom w:val="single" w:color="000000" w:sz="4" w:space="0"/>
              <w:right w:val="single" w:color="000000" w:sz="4" w:space="0"/>
            </w:tcBorders>
            <w:vAlign w:val="center"/>
          </w:tcPr>
          <w:p w14:paraId="40C6E57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05B410C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4.68</w:t>
            </w:r>
          </w:p>
        </w:tc>
        <w:tc>
          <w:tcPr>
            <w:tcW w:w="1016" w:type="dxa"/>
            <w:vMerge w:val="continue"/>
            <w:tcBorders>
              <w:left w:val="single" w:color="000000" w:sz="4" w:space="0"/>
              <w:right w:val="single" w:color="000000" w:sz="4" w:space="0"/>
            </w:tcBorders>
            <w:noWrap/>
            <w:vAlign w:val="center"/>
          </w:tcPr>
          <w:p w14:paraId="1DC7503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4F429D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DB80C18">
            <w:pPr>
              <w:jc w:val="center"/>
              <w:rPr>
                <w:rFonts w:hint="eastAsia" w:ascii="宋体" w:hAnsi="宋体" w:cs="宋体"/>
                <w:color w:val="000000"/>
                <w:sz w:val="22"/>
                <w:szCs w:val="22"/>
              </w:rPr>
            </w:pPr>
          </w:p>
        </w:tc>
      </w:tr>
      <w:tr w14:paraId="64B5C9C1">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09893E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54AA7C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1A92AC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ABS抢救车</w:t>
            </w:r>
          </w:p>
        </w:tc>
        <w:tc>
          <w:tcPr>
            <w:tcW w:w="855" w:type="dxa"/>
            <w:tcBorders>
              <w:top w:val="single" w:color="000000" w:sz="4" w:space="0"/>
              <w:left w:val="single" w:color="000000" w:sz="4" w:space="0"/>
              <w:bottom w:val="single" w:color="000000" w:sz="4" w:space="0"/>
              <w:right w:val="single" w:color="000000" w:sz="4" w:space="0"/>
            </w:tcBorders>
            <w:vAlign w:val="center"/>
          </w:tcPr>
          <w:p w14:paraId="6E52C5B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0D035FA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5.07</w:t>
            </w:r>
          </w:p>
        </w:tc>
        <w:tc>
          <w:tcPr>
            <w:tcW w:w="1016" w:type="dxa"/>
            <w:vMerge w:val="continue"/>
            <w:tcBorders>
              <w:left w:val="single" w:color="000000" w:sz="4" w:space="0"/>
              <w:right w:val="single" w:color="000000" w:sz="4" w:space="0"/>
            </w:tcBorders>
            <w:noWrap/>
            <w:vAlign w:val="center"/>
          </w:tcPr>
          <w:p w14:paraId="0AF5229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600493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2038E06">
            <w:pPr>
              <w:jc w:val="center"/>
              <w:rPr>
                <w:rFonts w:hint="eastAsia" w:ascii="宋体" w:hAnsi="宋体" w:cs="宋体"/>
                <w:color w:val="000000"/>
                <w:sz w:val="22"/>
                <w:szCs w:val="22"/>
              </w:rPr>
            </w:pPr>
          </w:p>
        </w:tc>
      </w:tr>
      <w:tr w14:paraId="3C50D55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2C38B3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03702B0">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DEAF69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二门更衣柜</w:t>
            </w:r>
          </w:p>
        </w:tc>
        <w:tc>
          <w:tcPr>
            <w:tcW w:w="855" w:type="dxa"/>
            <w:tcBorders>
              <w:top w:val="single" w:color="000000" w:sz="4" w:space="0"/>
              <w:left w:val="single" w:color="000000" w:sz="4" w:space="0"/>
              <w:bottom w:val="single" w:color="000000" w:sz="4" w:space="0"/>
              <w:right w:val="single" w:color="000000" w:sz="4" w:space="0"/>
            </w:tcBorders>
            <w:vAlign w:val="center"/>
          </w:tcPr>
          <w:p w14:paraId="2C4663C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165</w:t>
            </w:r>
          </w:p>
        </w:tc>
        <w:tc>
          <w:tcPr>
            <w:tcW w:w="776" w:type="dxa"/>
            <w:tcBorders>
              <w:top w:val="single" w:color="000000" w:sz="4" w:space="0"/>
              <w:left w:val="single" w:color="000000" w:sz="4" w:space="0"/>
              <w:bottom w:val="single" w:color="000000" w:sz="4" w:space="0"/>
              <w:right w:val="single" w:color="000000" w:sz="4" w:space="0"/>
            </w:tcBorders>
            <w:vAlign w:val="center"/>
          </w:tcPr>
          <w:p w14:paraId="2B0BFF8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14.355</w:t>
            </w:r>
          </w:p>
        </w:tc>
        <w:tc>
          <w:tcPr>
            <w:tcW w:w="1016" w:type="dxa"/>
            <w:vMerge w:val="continue"/>
            <w:tcBorders>
              <w:left w:val="single" w:color="000000" w:sz="4" w:space="0"/>
              <w:right w:val="single" w:color="000000" w:sz="4" w:space="0"/>
            </w:tcBorders>
            <w:noWrap/>
            <w:vAlign w:val="center"/>
          </w:tcPr>
          <w:p w14:paraId="06EFB26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45A1F14">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9CB8003">
            <w:pPr>
              <w:jc w:val="center"/>
              <w:rPr>
                <w:rFonts w:hint="eastAsia" w:ascii="宋体" w:hAnsi="宋体" w:cs="宋体"/>
                <w:color w:val="000000"/>
                <w:sz w:val="22"/>
                <w:szCs w:val="22"/>
              </w:rPr>
            </w:pPr>
          </w:p>
        </w:tc>
      </w:tr>
      <w:tr w14:paraId="0F71C92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BBF341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95DD73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E7519F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更衣凳</w:t>
            </w:r>
          </w:p>
        </w:tc>
        <w:tc>
          <w:tcPr>
            <w:tcW w:w="855" w:type="dxa"/>
            <w:tcBorders>
              <w:top w:val="single" w:color="000000" w:sz="4" w:space="0"/>
              <w:left w:val="single" w:color="000000" w:sz="4" w:space="0"/>
              <w:bottom w:val="single" w:color="000000" w:sz="4" w:space="0"/>
              <w:right w:val="single" w:color="000000" w:sz="4" w:space="0"/>
            </w:tcBorders>
            <w:vAlign w:val="center"/>
          </w:tcPr>
          <w:p w14:paraId="32835A3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776" w:type="dxa"/>
            <w:tcBorders>
              <w:top w:val="single" w:color="000000" w:sz="4" w:space="0"/>
              <w:left w:val="single" w:color="000000" w:sz="4" w:space="0"/>
              <w:bottom w:val="single" w:color="000000" w:sz="4" w:space="0"/>
              <w:right w:val="single" w:color="000000" w:sz="4" w:space="0"/>
            </w:tcBorders>
            <w:vAlign w:val="center"/>
          </w:tcPr>
          <w:p w14:paraId="4DBD137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1.092</w:t>
            </w:r>
          </w:p>
        </w:tc>
        <w:tc>
          <w:tcPr>
            <w:tcW w:w="1016" w:type="dxa"/>
            <w:vMerge w:val="continue"/>
            <w:tcBorders>
              <w:left w:val="single" w:color="000000" w:sz="4" w:space="0"/>
              <w:right w:val="single" w:color="000000" w:sz="4" w:space="0"/>
            </w:tcBorders>
            <w:noWrap/>
            <w:vAlign w:val="center"/>
          </w:tcPr>
          <w:p w14:paraId="64FDD06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02C515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992F3CA">
            <w:pPr>
              <w:jc w:val="center"/>
              <w:rPr>
                <w:rFonts w:hint="eastAsia" w:ascii="宋体" w:hAnsi="宋体" w:cs="宋体"/>
                <w:color w:val="000000"/>
                <w:sz w:val="22"/>
                <w:szCs w:val="22"/>
              </w:rPr>
            </w:pPr>
          </w:p>
        </w:tc>
      </w:tr>
      <w:tr w14:paraId="0116F4E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9D65BA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4765F5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58ABFA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值班室上下床</w:t>
            </w:r>
          </w:p>
        </w:tc>
        <w:tc>
          <w:tcPr>
            <w:tcW w:w="855" w:type="dxa"/>
            <w:tcBorders>
              <w:top w:val="single" w:color="000000" w:sz="4" w:space="0"/>
              <w:left w:val="single" w:color="000000" w:sz="4" w:space="0"/>
              <w:bottom w:val="single" w:color="000000" w:sz="4" w:space="0"/>
              <w:right w:val="single" w:color="000000" w:sz="4" w:space="0"/>
            </w:tcBorders>
            <w:vAlign w:val="center"/>
          </w:tcPr>
          <w:p w14:paraId="7DCF3AE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39</w:t>
            </w:r>
          </w:p>
        </w:tc>
        <w:tc>
          <w:tcPr>
            <w:tcW w:w="776" w:type="dxa"/>
            <w:tcBorders>
              <w:top w:val="single" w:color="000000" w:sz="4" w:space="0"/>
              <w:left w:val="single" w:color="000000" w:sz="4" w:space="0"/>
              <w:bottom w:val="single" w:color="000000" w:sz="4" w:space="0"/>
              <w:right w:val="single" w:color="000000" w:sz="4" w:space="0"/>
            </w:tcBorders>
            <w:vAlign w:val="center"/>
          </w:tcPr>
          <w:p w14:paraId="160FA86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3.12</w:t>
            </w:r>
          </w:p>
        </w:tc>
        <w:tc>
          <w:tcPr>
            <w:tcW w:w="1016" w:type="dxa"/>
            <w:vMerge w:val="continue"/>
            <w:tcBorders>
              <w:left w:val="single" w:color="000000" w:sz="4" w:space="0"/>
              <w:right w:val="single" w:color="000000" w:sz="4" w:space="0"/>
            </w:tcBorders>
            <w:noWrap/>
            <w:vAlign w:val="center"/>
          </w:tcPr>
          <w:p w14:paraId="7AD39AC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98857D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01907B9">
            <w:pPr>
              <w:jc w:val="center"/>
              <w:rPr>
                <w:rFonts w:hint="eastAsia" w:ascii="宋体" w:hAnsi="宋体" w:cs="宋体"/>
                <w:color w:val="000000"/>
                <w:sz w:val="22"/>
                <w:szCs w:val="22"/>
              </w:rPr>
            </w:pPr>
          </w:p>
        </w:tc>
      </w:tr>
      <w:tr w14:paraId="36FBC56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1534E0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F2EAD6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6B2886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护士站办公椅</w:t>
            </w:r>
          </w:p>
        </w:tc>
        <w:tc>
          <w:tcPr>
            <w:tcW w:w="855" w:type="dxa"/>
            <w:tcBorders>
              <w:top w:val="single" w:color="000000" w:sz="4" w:space="0"/>
              <w:left w:val="single" w:color="000000" w:sz="4" w:space="0"/>
              <w:bottom w:val="single" w:color="000000" w:sz="4" w:space="0"/>
              <w:right w:val="single" w:color="000000" w:sz="4" w:space="0"/>
            </w:tcBorders>
            <w:vAlign w:val="center"/>
          </w:tcPr>
          <w:p w14:paraId="5D41CE3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776" w:type="dxa"/>
            <w:tcBorders>
              <w:top w:val="single" w:color="000000" w:sz="4" w:space="0"/>
              <w:left w:val="single" w:color="000000" w:sz="4" w:space="0"/>
              <w:bottom w:val="single" w:color="000000" w:sz="4" w:space="0"/>
              <w:right w:val="single" w:color="000000" w:sz="4" w:space="0"/>
            </w:tcBorders>
            <w:vAlign w:val="center"/>
          </w:tcPr>
          <w:p w14:paraId="2A6CFE2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1.344</w:t>
            </w:r>
          </w:p>
        </w:tc>
        <w:tc>
          <w:tcPr>
            <w:tcW w:w="1016" w:type="dxa"/>
            <w:vMerge w:val="continue"/>
            <w:tcBorders>
              <w:left w:val="single" w:color="000000" w:sz="4" w:space="0"/>
              <w:right w:val="single" w:color="000000" w:sz="4" w:space="0"/>
            </w:tcBorders>
            <w:noWrap/>
            <w:vAlign w:val="center"/>
          </w:tcPr>
          <w:p w14:paraId="6E170D9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568CF6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5CD61B">
            <w:pPr>
              <w:jc w:val="center"/>
              <w:rPr>
                <w:rFonts w:hint="eastAsia" w:ascii="宋体" w:hAnsi="宋体" w:cs="宋体"/>
                <w:color w:val="000000"/>
                <w:sz w:val="22"/>
                <w:szCs w:val="22"/>
              </w:rPr>
            </w:pPr>
          </w:p>
        </w:tc>
      </w:tr>
      <w:tr w14:paraId="37C71B9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5E2CCB0">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B01B62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53256C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担架平车</w:t>
            </w:r>
          </w:p>
        </w:tc>
        <w:tc>
          <w:tcPr>
            <w:tcW w:w="855" w:type="dxa"/>
            <w:tcBorders>
              <w:top w:val="single" w:color="000000" w:sz="4" w:space="0"/>
              <w:left w:val="single" w:color="000000" w:sz="4" w:space="0"/>
              <w:bottom w:val="single" w:color="000000" w:sz="4" w:space="0"/>
              <w:right w:val="single" w:color="000000" w:sz="4" w:space="0"/>
            </w:tcBorders>
            <w:vAlign w:val="center"/>
          </w:tcPr>
          <w:p w14:paraId="2F9FEE8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59FC71C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1.128</w:t>
            </w:r>
          </w:p>
        </w:tc>
        <w:tc>
          <w:tcPr>
            <w:tcW w:w="1016" w:type="dxa"/>
            <w:vMerge w:val="continue"/>
            <w:tcBorders>
              <w:left w:val="single" w:color="000000" w:sz="4" w:space="0"/>
              <w:right w:val="single" w:color="000000" w:sz="4" w:space="0"/>
            </w:tcBorders>
            <w:noWrap/>
            <w:vAlign w:val="center"/>
          </w:tcPr>
          <w:p w14:paraId="381CD8B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190B8B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0076E4C">
            <w:pPr>
              <w:jc w:val="center"/>
              <w:rPr>
                <w:rFonts w:hint="eastAsia" w:ascii="宋体" w:hAnsi="宋体" w:cs="宋体"/>
                <w:color w:val="000000"/>
                <w:sz w:val="22"/>
                <w:szCs w:val="22"/>
              </w:rPr>
            </w:pPr>
          </w:p>
        </w:tc>
      </w:tr>
      <w:tr w14:paraId="10454D2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57B366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74EA65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3512BA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处置室（地柜）</w:t>
            </w:r>
          </w:p>
        </w:tc>
        <w:tc>
          <w:tcPr>
            <w:tcW w:w="855" w:type="dxa"/>
            <w:tcBorders>
              <w:top w:val="single" w:color="000000" w:sz="4" w:space="0"/>
              <w:left w:val="single" w:color="000000" w:sz="4" w:space="0"/>
              <w:bottom w:val="single" w:color="000000" w:sz="4" w:space="0"/>
              <w:right w:val="single" w:color="000000" w:sz="4" w:space="0"/>
            </w:tcBorders>
            <w:vAlign w:val="center"/>
          </w:tcPr>
          <w:p w14:paraId="1665125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776" w:type="dxa"/>
            <w:tcBorders>
              <w:top w:val="single" w:color="000000" w:sz="4" w:space="0"/>
              <w:left w:val="single" w:color="000000" w:sz="4" w:space="0"/>
              <w:bottom w:val="single" w:color="000000" w:sz="4" w:space="0"/>
              <w:right w:val="single" w:color="000000" w:sz="4" w:space="0"/>
            </w:tcBorders>
            <w:vAlign w:val="center"/>
          </w:tcPr>
          <w:p w14:paraId="16B4210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21.6</w:t>
            </w:r>
          </w:p>
        </w:tc>
        <w:tc>
          <w:tcPr>
            <w:tcW w:w="1016" w:type="dxa"/>
            <w:vMerge w:val="continue"/>
            <w:tcBorders>
              <w:left w:val="single" w:color="000000" w:sz="4" w:space="0"/>
              <w:right w:val="single" w:color="000000" w:sz="4" w:space="0"/>
            </w:tcBorders>
            <w:noWrap/>
            <w:vAlign w:val="center"/>
          </w:tcPr>
          <w:p w14:paraId="4A69BB0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E99C9C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5F84606">
            <w:pPr>
              <w:jc w:val="center"/>
              <w:rPr>
                <w:rFonts w:hint="eastAsia" w:ascii="宋体" w:hAnsi="宋体" w:cs="宋体"/>
                <w:color w:val="000000"/>
                <w:sz w:val="22"/>
                <w:szCs w:val="22"/>
              </w:rPr>
            </w:pPr>
          </w:p>
        </w:tc>
      </w:tr>
      <w:tr w14:paraId="07A33D4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D03A63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0D48D5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31562C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处置室（仪器柜）</w:t>
            </w:r>
          </w:p>
        </w:tc>
        <w:tc>
          <w:tcPr>
            <w:tcW w:w="855" w:type="dxa"/>
            <w:tcBorders>
              <w:top w:val="single" w:color="000000" w:sz="4" w:space="0"/>
              <w:left w:val="single" w:color="000000" w:sz="4" w:space="0"/>
              <w:bottom w:val="single" w:color="000000" w:sz="4" w:space="0"/>
              <w:right w:val="single" w:color="000000" w:sz="4" w:space="0"/>
            </w:tcBorders>
            <w:vAlign w:val="center"/>
          </w:tcPr>
          <w:p w14:paraId="366AEFD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w:t>
            </w:r>
          </w:p>
        </w:tc>
        <w:tc>
          <w:tcPr>
            <w:tcW w:w="776" w:type="dxa"/>
            <w:tcBorders>
              <w:top w:val="single" w:color="000000" w:sz="4" w:space="0"/>
              <w:left w:val="single" w:color="000000" w:sz="4" w:space="0"/>
              <w:bottom w:val="single" w:color="000000" w:sz="4" w:space="0"/>
              <w:right w:val="single" w:color="000000" w:sz="4" w:space="0"/>
            </w:tcBorders>
            <w:vAlign w:val="center"/>
          </w:tcPr>
          <w:p w14:paraId="10CDD87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2.08</w:t>
            </w:r>
          </w:p>
        </w:tc>
        <w:tc>
          <w:tcPr>
            <w:tcW w:w="1016" w:type="dxa"/>
            <w:vMerge w:val="continue"/>
            <w:tcBorders>
              <w:left w:val="single" w:color="000000" w:sz="4" w:space="0"/>
              <w:right w:val="single" w:color="000000" w:sz="4" w:space="0"/>
            </w:tcBorders>
            <w:noWrap/>
            <w:vAlign w:val="center"/>
          </w:tcPr>
          <w:p w14:paraId="183F924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947405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BAA8FE3">
            <w:pPr>
              <w:jc w:val="center"/>
              <w:rPr>
                <w:rFonts w:hint="eastAsia" w:ascii="宋体" w:hAnsi="宋体" w:cs="宋体"/>
                <w:color w:val="000000"/>
                <w:sz w:val="22"/>
                <w:szCs w:val="22"/>
              </w:rPr>
            </w:pPr>
          </w:p>
        </w:tc>
      </w:tr>
      <w:tr w14:paraId="6702D72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E0E90F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CF3A1A9">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F405D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轮椅</w:t>
            </w:r>
          </w:p>
        </w:tc>
        <w:tc>
          <w:tcPr>
            <w:tcW w:w="855" w:type="dxa"/>
            <w:tcBorders>
              <w:top w:val="single" w:color="000000" w:sz="4" w:space="0"/>
              <w:left w:val="single" w:color="000000" w:sz="4" w:space="0"/>
              <w:bottom w:val="single" w:color="000000" w:sz="4" w:space="0"/>
              <w:right w:val="single" w:color="000000" w:sz="4" w:space="0"/>
            </w:tcBorders>
            <w:vAlign w:val="center"/>
          </w:tcPr>
          <w:p w14:paraId="4E2E929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776" w:type="dxa"/>
            <w:tcBorders>
              <w:top w:val="single" w:color="000000" w:sz="4" w:space="0"/>
              <w:left w:val="single" w:color="000000" w:sz="4" w:space="0"/>
              <w:bottom w:val="single" w:color="000000" w:sz="4" w:space="0"/>
              <w:right w:val="single" w:color="000000" w:sz="4" w:space="0"/>
            </w:tcBorders>
            <w:vAlign w:val="center"/>
          </w:tcPr>
          <w:p w14:paraId="284AD3C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1016" w:type="dxa"/>
            <w:vMerge w:val="continue"/>
            <w:tcBorders>
              <w:left w:val="single" w:color="000000" w:sz="4" w:space="0"/>
              <w:right w:val="single" w:color="000000" w:sz="4" w:space="0"/>
            </w:tcBorders>
            <w:noWrap/>
            <w:vAlign w:val="center"/>
          </w:tcPr>
          <w:p w14:paraId="7F71D81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0F80E8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F06CFB">
            <w:pPr>
              <w:jc w:val="center"/>
              <w:rPr>
                <w:rFonts w:hint="eastAsia" w:ascii="宋体" w:hAnsi="宋体" w:cs="宋体"/>
                <w:color w:val="000000"/>
                <w:sz w:val="22"/>
                <w:szCs w:val="22"/>
              </w:rPr>
            </w:pPr>
          </w:p>
        </w:tc>
      </w:tr>
      <w:tr w14:paraId="22E00E5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AD5E41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9BADD8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6E4CCA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一体式餐桌椅（老年科）</w:t>
            </w:r>
          </w:p>
        </w:tc>
        <w:tc>
          <w:tcPr>
            <w:tcW w:w="855" w:type="dxa"/>
            <w:tcBorders>
              <w:top w:val="single" w:color="000000" w:sz="4" w:space="0"/>
              <w:left w:val="single" w:color="000000" w:sz="4" w:space="0"/>
              <w:bottom w:val="single" w:color="000000" w:sz="4" w:space="0"/>
              <w:right w:val="single" w:color="000000" w:sz="4" w:space="0"/>
            </w:tcBorders>
            <w:vAlign w:val="center"/>
          </w:tcPr>
          <w:p w14:paraId="275607A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776" w:type="dxa"/>
            <w:tcBorders>
              <w:top w:val="single" w:color="000000" w:sz="4" w:space="0"/>
              <w:left w:val="single" w:color="000000" w:sz="4" w:space="0"/>
              <w:bottom w:val="single" w:color="000000" w:sz="4" w:space="0"/>
              <w:right w:val="single" w:color="000000" w:sz="4" w:space="0"/>
            </w:tcBorders>
            <w:vAlign w:val="center"/>
          </w:tcPr>
          <w:p w14:paraId="41BBEF4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w:t>
            </w:r>
          </w:p>
        </w:tc>
        <w:tc>
          <w:tcPr>
            <w:tcW w:w="1016" w:type="dxa"/>
            <w:vMerge w:val="continue"/>
            <w:tcBorders>
              <w:left w:val="single" w:color="000000" w:sz="4" w:space="0"/>
              <w:right w:val="single" w:color="000000" w:sz="4" w:space="0"/>
            </w:tcBorders>
            <w:noWrap/>
            <w:vAlign w:val="center"/>
          </w:tcPr>
          <w:p w14:paraId="35CC232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FC249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BD28B2F">
            <w:pPr>
              <w:jc w:val="center"/>
              <w:rPr>
                <w:rFonts w:hint="eastAsia" w:ascii="宋体" w:hAnsi="宋体" w:cs="宋体"/>
                <w:color w:val="000000"/>
                <w:sz w:val="22"/>
                <w:szCs w:val="22"/>
              </w:rPr>
            </w:pPr>
          </w:p>
        </w:tc>
      </w:tr>
      <w:tr w14:paraId="1DB60CE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3E8E27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A3F01F6">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432D4E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一体式餐桌椅（精神科）</w:t>
            </w:r>
          </w:p>
        </w:tc>
        <w:tc>
          <w:tcPr>
            <w:tcW w:w="855" w:type="dxa"/>
            <w:tcBorders>
              <w:top w:val="single" w:color="000000" w:sz="4" w:space="0"/>
              <w:left w:val="single" w:color="000000" w:sz="4" w:space="0"/>
              <w:bottom w:val="single" w:color="000000" w:sz="4" w:space="0"/>
              <w:right w:val="single" w:color="000000" w:sz="4" w:space="0"/>
            </w:tcBorders>
            <w:vAlign w:val="center"/>
          </w:tcPr>
          <w:p w14:paraId="69E7A03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60</w:t>
            </w:r>
          </w:p>
        </w:tc>
        <w:tc>
          <w:tcPr>
            <w:tcW w:w="776" w:type="dxa"/>
            <w:tcBorders>
              <w:top w:val="single" w:color="000000" w:sz="4" w:space="0"/>
              <w:left w:val="single" w:color="000000" w:sz="4" w:space="0"/>
              <w:bottom w:val="single" w:color="000000" w:sz="4" w:space="0"/>
              <w:right w:val="single" w:color="000000" w:sz="4" w:space="0"/>
            </w:tcBorders>
            <w:vAlign w:val="center"/>
          </w:tcPr>
          <w:p w14:paraId="147FC7F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4.8</w:t>
            </w:r>
          </w:p>
        </w:tc>
        <w:tc>
          <w:tcPr>
            <w:tcW w:w="1016" w:type="dxa"/>
            <w:vMerge w:val="continue"/>
            <w:tcBorders>
              <w:left w:val="single" w:color="000000" w:sz="4" w:space="0"/>
              <w:right w:val="single" w:color="000000" w:sz="4" w:space="0"/>
            </w:tcBorders>
            <w:noWrap/>
            <w:vAlign w:val="center"/>
          </w:tcPr>
          <w:p w14:paraId="6CE9616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69D80A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08C4CF5">
            <w:pPr>
              <w:jc w:val="center"/>
              <w:rPr>
                <w:rFonts w:hint="eastAsia" w:ascii="宋体" w:hAnsi="宋体" w:cs="宋体"/>
                <w:color w:val="000000"/>
                <w:sz w:val="22"/>
                <w:szCs w:val="22"/>
              </w:rPr>
            </w:pPr>
          </w:p>
        </w:tc>
      </w:tr>
      <w:tr w14:paraId="0324210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158F40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1361F5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FF579C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患者储物柜（9门）</w:t>
            </w:r>
          </w:p>
        </w:tc>
        <w:tc>
          <w:tcPr>
            <w:tcW w:w="855" w:type="dxa"/>
            <w:tcBorders>
              <w:top w:val="single" w:color="000000" w:sz="4" w:space="0"/>
              <w:left w:val="single" w:color="000000" w:sz="4" w:space="0"/>
              <w:bottom w:val="single" w:color="000000" w:sz="4" w:space="0"/>
              <w:right w:val="single" w:color="000000" w:sz="4" w:space="0"/>
            </w:tcBorders>
            <w:vAlign w:val="center"/>
          </w:tcPr>
          <w:p w14:paraId="664B6BB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47</w:t>
            </w:r>
          </w:p>
        </w:tc>
        <w:tc>
          <w:tcPr>
            <w:tcW w:w="776" w:type="dxa"/>
            <w:tcBorders>
              <w:top w:val="single" w:color="000000" w:sz="4" w:space="0"/>
              <w:left w:val="single" w:color="000000" w:sz="4" w:space="0"/>
              <w:bottom w:val="single" w:color="000000" w:sz="4" w:space="0"/>
              <w:right w:val="single" w:color="000000" w:sz="4" w:space="0"/>
            </w:tcBorders>
            <w:vAlign w:val="center"/>
          </w:tcPr>
          <w:p w14:paraId="3AFF28D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2.209</w:t>
            </w:r>
          </w:p>
        </w:tc>
        <w:tc>
          <w:tcPr>
            <w:tcW w:w="1016" w:type="dxa"/>
            <w:vMerge w:val="continue"/>
            <w:tcBorders>
              <w:left w:val="single" w:color="000000" w:sz="4" w:space="0"/>
              <w:right w:val="single" w:color="000000" w:sz="4" w:space="0"/>
            </w:tcBorders>
            <w:noWrap/>
            <w:vAlign w:val="center"/>
          </w:tcPr>
          <w:p w14:paraId="578E364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A5FCD0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2FD8AFB">
            <w:pPr>
              <w:jc w:val="center"/>
              <w:rPr>
                <w:rFonts w:hint="eastAsia" w:ascii="宋体" w:hAnsi="宋体" w:cs="宋体"/>
                <w:color w:val="000000"/>
                <w:sz w:val="22"/>
                <w:szCs w:val="22"/>
              </w:rPr>
            </w:pPr>
          </w:p>
        </w:tc>
      </w:tr>
      <w:tr w14:paraId="3E5D37C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F1C8DE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53DC26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15D45B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不锈钢扫床车</w:t>
            </w:r>
          </w:p>
        </w:tc>
        <w:tc>
          <w:tcPr>
            <w:tcW w:w="855" w:type="dxa"/>
            <w:tcBorders>
              <w:top w:val="single" w:color="000000" w:sz="4" w:space="0"/>
              <w:left w:val="single" w:color="000000" w:sz="4" w:space="0"/>
              <w:bottom w:val="single" w:color="000000" w:sz="4" w:space="0"/>
              <w:right w:val="single" w:color="000000" w:sz="4" w:space="0"/>
            </w:tcBorders>
            <w:vAlign w:val="center"/>
          </w:tcPr>
          <w:p w14:paraId="1C497AA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11</w:t>
            </w:r>
          </w:p>
        </w:tc>
        <w:tc>
          <w:tcPr>
            <w:tcW w:w="776" w:type="dxa"/>
            <w:tcBorders>
              <w:top w:val="single" w:color="000000" w:sz="4" w:space="0"/>
              <w:left w:val="single" w:color="000000" w:sz="4" w:space="0"/>
              <w:bottom w:val="single" w:color="000000" w:sz="4" w:space="0"/>
              <w:right w:val="single" w:color="000000" w:sz="4" w:space="0"/>
            </w:tcBorders>
            <w:vAlign w:val="center"/>
          </w:tcPr>
          <w:p w14:paraId="7BE8C24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1.034</w:t>
            </w:r>
          </w:p>
        </w:tc>
        <w:tc>
          <w:tcPr>
            <w:tcW w:w="1016" w:type="dxa"/>
            <w:vMerge w:val="continue"/>
            <w:tcBorders>
              <w:left w:val="single" w:color="000000" w:sz="4" w:space="0"/>
              <w:right w:val="single" w:color="000000" w:sz="4" w:space="0"/>
            </w:tcBorders>
            <w:noWrap/>
            <w:vAlign w:val="center"/>
          </w:tcPr>
          <w:p w14:paraId="40327EA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6B0DF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36E7BD0">
            <w:pPr>
              <w:jc w:val="center"/>
              <w:rPr>
                <w:rFonts w:hint="eastAsia" w:ascii="宋体" w:hAnsi="宋体" w:cs="宋体"/>
                <w:color w:val="000000"/>
                <w:sz w:val="22"/>
                <w:szCs w:val="22"/>
              </w:rPr>
            </w:pPr>
          </w:p>
        </w:tc>
      </w:tr>
      <w:tr w14:paraId="2472E7F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CDE641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5AE2FC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9CD94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全自动摆药机</w:t>
            </w:r>
          </w:p>
        </w:tc>
        <w:tc>
          <w:tcPr>
            <w:tcW w:w="855" w:type="dxa"/>
            <w:tcBorders>
              <w:top w:val="single" w:color="000000" w:sz="4" w:space="0"/>
              <w:left w:val="single" w:color="000000" w:sz="4" w:space="0"/>
              <w:bottom w:val="single" w:color="000000" w:sz="4" w:space="0"/>
              <w:right w:val="single" w:color="000000" w:sz="4" w:space="0"/>
            </w:tcBorders>
            <w:vAlign w:val="center"/>
          </w:tcPr>
          <w:p w14:paraId="0E35D6D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BF8963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148</w:t>
            </w:r>
          </w:p>
        </w:tc>
        <w:tc>
          <w:tcPr>
            <w:tcW w:w="1016" w:type="dxa"/>
            <w:vMerge w:val="continue"/>
            <w:tcBorders>
              <w:left w:val="single" w:color="000000" w:sz="4" w:space="0"/>
              <w:right w:val="single" w:color="000000" w:sz="4" w:space="0"/>
            </w:tcBorders>
            <w:noWrap/>
            <w:vAlign w:val="center"/>
          </w:tcPr>
          <w:p w14:paraId="140EA87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DB5BC3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DEA910A">
            <w:pPr>
              <w:jc w:val="center"/>
              <w:rPr>
                <w:rFonts w:hint="eastAsia" w:ascii="宋体" w:hAnsi="宋体" w:cs="宋体"/>
                <w:color w:val="000000"/>
                <w:sz w:val="22"/>
                <w:szCs w:val="22"/>
              </w:rPr>
            </w:pPr>
          </w:p>
        </w:tc>
      </w:tr>
      <w:tr w14:paraId="241E903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02CAE0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B7A405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9BDC87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半自动扣药机</w:t>
            </w:r>
          </w:p>
        </w:tc>
        <w:tc>
          <w:tcPr>
            <w:tcW w:w="855" w:type="dxa"/>
            <w:tcBorders>
              <w:top w:val="single" w:color="000000" w:sz="4" w:space="0"/>
              <w:left w:val="single" w:color="000000" w:sz="4" w:space="0"/>
              <w:bottom w:val="single" w:color="000000" w:sz="4" w:space="0"/>
              <w:right w:val="single" w:color="000000" w:sz="4" w:space="0"/>
            </w:tcBorders>
            <w:vAlign w:val="center"/>
          </w:tcPr>
          <w:p w14:paraId="2C32F82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D7EB2E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1.95</w:t>
            </w:r>
          </w:p>
        </w:tc>
        <w:tc>
          <w:tcPr>
            <w:tcW w:w="1016" w:type="dxa"/>
            <w:vMerge w:val="continue"/>
            <w:tcBorders>
              <w:left w:val="single" w:color="000000" w:sz="4" w:space="0"/>
              <w:right w:val="single" w:color="000000" w:sz="4" w:space="0"/>
            </w:tcBorders>
            <w:noWrap/>
            <w:vAlign w:val="center"/>
          </w:tcPr>
          <w:p w14:paraId="6ADB040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682753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E150324">
            <w:pPr>
              <w:jc w:val="center"/>
              <w:rPr>
                <w:rFonts w:hint="eastAsia" w:ascii="宋体" w:hAnsi="宋体" w:cs="宋体"/>
                <w:color w:val="000000"/>
                <w:sz w:val="22"/>
                <w:szCs w:val="22"/>
              </w:rPr>
            </w:pPr>
          </w:p>
        </w:tc>
      </w:tr>
      <w:tr w14:paraId="0A011E68">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0EE1DE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DBC2CD5">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EAEFBB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药柜（精一麻醉）</w:t>
            </w:r>
          </w:p>
        </w:tc>
        <w:tc>
          <w:tcPr>
            <w:tcW w:w="855" w:type="dxa"/>
            <w:tcBorders>
              <w:top w:val="single" w:color="000000" w:sz="4" w:space="0"/>
              <w:left w:val="single" w:color="000000" w:sz="4" w:space="0"/>
              <w:bottom w:val="single" w:color="000000" w:sz="4" w:space="0"/>
              <w:right w:val="single" w:color="000000" w:sz="4" w:space="0"/>
            </w:tcBorders>
            <w:vAlign w:val="center"/>
          </w:tcPr>
          <w:p w14:paraId="76059A9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5</w:t>
            </w:r>
          </w:p>
        </w:tc>
        <w:tc>
          <w:tcPr>
            <w:tcW w:w="776" w:type="dxa"/>
            <w:tcBorders>
              <w:top w:val="single" w:color="000000" w:sz="4" w:space="0"/>
              <w:left w:val="single" w:color="000000" w:sz="4" w:space="0"/>
              <w:bottom w:val="single" w:color="000000" w:sz="4" w:space="0"/>
              <w:right w:val="single" w:color="000000" w:sz="4" w:space="0"/>
            </w:tcBorders>
            <w:vAlign w:val="center"/>
          </w:tcPr>
          <w:p w14:paraId="1886C21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3.5</w:t>
            </w:r>
          </w:p>
        </w:tc>
        <w:tc>
          <w:tcPr>
            <w:tcW w:w="1016" w:type="dxa"/>
            <w:vMerge w:val="continue"/>
            <w:tcBorders>
              <w:left w:val="single" w:color="000000" w:sz="4" w:space="0"/>
              <w:right w:val="single" w:color="000000" w:sz="4" w:space="0"/>
            </w:tcBorders>
            <w:noWrap/>
            <w:vAlign w:val="center"/>
          </w:tcPr>
          <w:p w14:paraId="33F4426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F60D34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495C76A">
            <w:pPr>
              <w:jc w:val="center"/>
              <w:rPr>
                <w:rFonts w:hint="eastAsia" w:ascii="宋体" w:hAnsi="宋体" w:cs="宋体"/>
                <w:color w:val="000000"/>
                <w:sz w:val="22"/>
                <w:szCs w:val="22"/>
              </w:rPr>
            </w:pPr>
          </w:p>
        </w:tc>
      </w:tr>
      <w:tr w14:paraId="38061B4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80D5ED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8DF1887">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23B10D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药柜（普通）</w:t>
            </w:r>
          </w:p>
        </w:tc>
        <w:tc>
          <w:tcPr>
            <w:tcW w:w="855" w:type="dxa"/>
            <w:tcBorders>
              <w:top w:val="single" w:color="000000" w:sz="4" w:space="0"/>
              <w:left w:val="single" w:color="000000" w:sz="4" w:space="0"/>
              <w:bottom w:val="single" w:color="000000" w:sz="4" w:space="0"/>
              <w:right w:val="single" w:color="000000" w:sz="4" w:space="0"/>
            </w:tcBorders>
            <w:vAlign w:val="center"/>
          </w:tcPr>
          <w:p w14:paraId="1096AE2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20</w:t>
            </w:r>
          </w:p>
        </w:tc>
        <w:tc>
          <w:tcPr>
            <w:tcW w:w="776" w:type="dxa"/>
            <w:tcBorders>
              <w:top w:val="single" w:color="000000" w:sz="4" w:space="0"/>
              <w:left w:val="single" w:color="000000" w:sz="4" w:space="0"/>
              <w:bottom w:val="single" w:color="000000" w:sz="4" w:space="0"/>
              <w:right w:val="single" w:color="000000" w:sz="4" w:space="0"/>
            </w:tcBorders>
            <w:vAlign w:val="center"/>
          </w:tcPr>
          <w:p w14:paraId="1B511AB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3.658</w:t>
            </w:r>
          </w:p>
        </w:tc>
        <w:tc>
          <w:tcPr>
            <w:tcW w:w="1016" w:type="dxa"/>
            <w:vMerge w:val="continue"/>
            <w:tcBorders>
              <w:left w:val="single" w:color="000000" w:sz="4" w:space="0"/>
              <w:right w:val="single" w:color="000000" w:sz="4" w:space="0"/>
            </w:tcBorders>
            <w:noWrap/>
            <w:vAlign w:val="center"/>
          </w:tcPr>
          <w:p w14:paraId="2E890223">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8364D2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DBA6C2E">
            <w:pPr>
              <w:jc w:val="center"/>
              <w:rPr>
                <w:rFonts w:hint="eastAsia" w:ascii="宋体" w:hAnsi="宋体" w:cs="宋体"/>
                <w:color w:val="000000"/>
                <w:sz w:val="22"/>
                <w:szCs w:val="22"/>
              </w:rPr>
            </w:pPr>
          </w:p>
        </w:tc>
      </w:tr>
      <w:tr w14:paraId="79DE35E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E45D03E">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5B48EE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3A11B2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药柜（精二）</w:t>
            </w:r>
          </w:p>
        </w:tc>
        <w:tc>
          <w:tcPr>
            <w:tcW w:w="855" w:type="dxa"/>
            <w:tcBorders>
              <w:top w:val="single" w:color="000000" w:sz="4" w:space="0"/>
              <w:left w:val="single" w:color="000000" w:sz="4" w:space="0"/>
              <w:bottom w:val="single" w:color="000000" w:sz="4" w:space="0"/>
              <w:right w:val="single" w:color="000000" w:sz="4" w:space="0"/>
            </w:tcBorders>
            <w:vAlign w:val="center"/>
          </w:tcPr>
          <w:p w14:paraId="4898D5A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10</w:t>
            </w:r>
          </w:p>
        </w:tc>
        <w:tc>
          <w:tcPr>
            <w:tcW w:w="776" w:type="dxa"/>
            <w:tcBorders>
              <w:top w:val="single" w:color="000000" w:sz="4" w:space="0"/>
              <w:left w:val="single" w:color="000000" w:sz="4" w:space="0"/>
              <w:bottom w:val="single" w:color="000000" w:sz="4" w:space="0"/>
              <w:right w:val="single" w:color="000000" w:sz="4" w:space="0"/>
            </w:tcBorders>
            <w:vAlign w:val="center"/>
          </w:tcPr>
          <w:p w14:paraId="5E23A13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2.775</w:t>
            </w:r>
          </w:p>
        </w:tc>
        <w:tc>
          <w:tcPr>
            <w:tcW w:w="1016" w:type="dxa"/>
            <w:vMerge w:val="continue"/>
            <w:tcBorders>
              <w:left w:val="single" w:color="000000" w:sz="4" w:space="0"/>
              <w:right w:val="single" w:color="000000" w:sz="4" w:space="0"/>
            </w:tcBorders>
            <w:noWrap/>
            <w:vAlign w:val="center"/>
          </w:tcPr>
          <w:p w14:paraId="57C95AE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7CC67C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231D8C">
            <w:pPr>
              <w:jc w:val="center"/>
              <w:rPr>
                <w:rFonts w:hint="eastAsia" w:ascii="宋体" w:hAnsi="宋体" w:cs="宋体"/>
                <w:color w:val="000000"/>
                <w:sz w:val="22"/>
                <w:szCs w:val="22"/>
              </w:rPr>
            </w:pPr>
          </w:p>
        </w:tc>
      </w:tr>
      <w:tr w14:paraId="030BA86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272DC0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91ADCC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836CD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摆药桌</w:t>
            </w:r>
          </w:p>
        </w:tc>
        <w:tc>
          <w:tcPr>
            <w:tcW w:w="855" w:type="dxa"/>
            <w:tcBorders>
              <w:top w:val="single" w:color="000000" w:sz="4" w:space="0"/>
              <w:left w:val="single" w:color="000000" w:sz="4" w:space="0"/>
              <w:bottom w:val="single" w:color="000000" w:sz="4" w:space="0"/>
              <w:right w:val="single" w:color="000000" w:sz="4" w:space="0"/>
            </w:tcBorders>
            <w:vAlign w:val="center"/>
          </w:tcPr>
          <w:p w14:paraId="27F3406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4A65FDD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1.2</w:t>
            </w:r>
          </w:p>
        </w:tc>
        <w:tc>
          <w:tcPr>
            <w:tcW w:w="1016" w:type="dxa"/>
            <w:vMerge w:val="continue"/>
            <w:tcBorders>
              <w:left w:val="single" w:color="000000" w:sz="4" w:space="0"/>
              <w:right w:val="single" w:color="000000" w:sz="4" w:space="0"/>
            </w:tcBorders>
            <w:noWrap/>
            <w:vAlign w:val="center"/>
          </w:tcPr>
          <w:p w14:paraId="51D5C7A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C6CC37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F894B5C">
            <w:pPr>
              <w:jc w:val="center"/>
              <w:rPr>
                <w:rFonts w:hint="eastAsia" w:ascii="宋体" w:hAnsi="宋体" w:cs="宋体"/>
                <w:color w:val="000000"/>
                <w:sz w:val="22"/>
                <w:szCs w:val="22"/>
              </w:rPr>
            </w:pPr>
          </w:p>
        </w:tc>
      </w:tr>
      <w:tr w14:paraId="7F59F4C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C62C52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2FB6341">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99312A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86寸触控一体机</w:t>
            </w:r>
          </w:p>
        </w:tc>
        <w:tc>
          <w:tcPr>
            <w:tcW w:w="855" w:type="dxa"/>
            <w:tcBorders>
              <w:top w:val="single" w:color="000000" w:sz="4" w:space="0"/>
              <w:left w:val="single" w:color="000000" w:sz="4" w:space="0"/>
              <w:bottom w:val="single" w:color="000000" w:sz="4" w:space="0"/>
              <w:right w:val="single" w:color="000000" w:sz="4" w:space="0"/>
            </w:tcBorders>
            <w:vAlign w:val="center"/>
          </w:tcPr>
          <w:p w14:paraId="5ADCD6D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768DDA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1016" w:type="dxa"/>
            <w:vMerge w:val="continue"/>
            <w:tcBorders>
              <w:left w:val="single" w:color="000000" w:sz="4" w:space="0"/>
              <w:right w:val="single" w:color="000000" w:sz="4" w:space="0"/>
            </w:tcBorders>
            <w:noWrap/>
            <w:vAlign w:val="center"/>
          </w:tcPr>
          <w:p w14:paraId="3FDAAF0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E65642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1F470A9">
            <w:pPr>
              <w:jc w:val="center"/>
              <w:rPr>
                <w:rFonts w:hint="eastAsia" w:ascii="宋体" w:hAnsi="宋体" w:cs="宋体"/>
                <w:color w:val="000000"/>
                <w:sz w:val="22"/>
                <w:szCs w:val="22"/>
              </w:rPr>
            </w:pPr>
          </w:p>
        </w:tc>
      </w:tr>
      <w:tr w14:paraId="5A209B2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08098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7AC9B5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A42FEB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OPS模块</w:t>
            </w:r>
          </w:p>
        </w:tc>
        <w:tc>
          <w:tcPr>
            <w:tcW w:w="855" w:type="dxa"/>
            <w:tcBorders>
              <w:top w:val="single" w:color="000000" w:sz="4" w:space="0"/>
              <w:left w:val="single" w:color="000000" w:sz="4" w:space="0"/>
              <w:bottom w:val="single" w:color="000000" w:sz="4" w:space="0"/>
              <w:right w:val="single" w:color="000000" w:sz="4" w:space="0"/>
            </w:tcBorders>
            <w:vAlign w:val="center"/>
          </w:tcPr>
          <w:p w14:paraId="70D3B6E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90136B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0.4162</w:t>
            </w:r>
          </w:p>
        </w:tc>
        <w:tc>
          <w:tcPr>
            <w:tcW w:w="1016" w:type="dxa"/>
            <w:vMerge w:val="continue"/>
            <w:tcBorders>
              <w:left w:val="single" w:color="000000" w:sz="4" w:space="0"/>
              <w:right w:val="single" w:color="000000" w:sz="4" w:space="0"/>
            </w:tcBorders>
            <w:noWrap/>
            <w:vAlign w:val="center"/>
          </w:tcPr>
          <w:p w14:paraId="31BB692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DFDAEC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4F3C222">
            <w:pPr>
              <w:jc w:val="center"/>
              <w:rPr>
                <w:rFonts w:hint="eastAsia" w:ascii="宋体" w:hAnsi="宋体" w:cs="宋体"/>
                <w:color w:val="000000"/>
                <w:sz w:val="22"/>
                <w:szCs w:val="22"/>
              </w:rPr>
            </w:pPr>
          </w:p>
        </w:tc>
      </w:tr>
      <w:tr w14:paraId="3B452B85">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6CDC78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10CC67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7F893D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无线互动系统软件</w:t>
            </w:r>
          </w:p>
        </w:tc>
        <w:tc>
          <w:tcPr>
            <w:tcW w:w="855" w:type="dxa"/>
            <w:tcBorders>
              <w:top w:val="single" w:color="000000" w:sz="4" w:space="0"/>
              <w:left w:val="single" w:color="000000" w:sz="4" w:space="0"/>
              <w:bottom w:val="single" w:color="000000" w:sz="4" w:space="0"/>
              <w:right w:val="single" w:color="000000" w:sz="4" w:space="0"/>
            </w:tcBorders>
            <w:vAlign w:val="center"/>
          </w:tcPr>
          <w:p w14:paraId="7E16129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52341C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2.45</w:t>
            </w:r>
          </w:p>
        </w:tc>
        <w:tc>
          <w:tcPr>
            <w:tcW w:w="1016" w:type="dxa"/>
            <w:vMerge w:val="continue"/>
            <w:tcBorders>
              <w:left w:val="single" w:color="000000" w:sz="4" w:space="0"/>
              <w:right w:val="single" w:color="000000" w:sz="4" w:space="0"/>
            </w:tcBorders>
            <w:noWrap/>
            <w:vAlign w:val="center"/>
          </w:tcPr>
          <w:p w14:paraId="0F10E32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41D0D7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F80C988">
            <w:pPr>
              <w:jc w:val="center"/>
              <w:rPr>
                <w:rFonts w:hint="eastAsia" w:ascii="宋体" w:hAnsi="宋体" w:cs="宋体"/>
                <w:color w:val="000000"/>
                <w:sz w:val="22"/>
                <w:szCs w:val="22"/>
              </w:rPr>
            </w:pPr>
          </w:p>
        </w:tc>
      </w:tr>
      <w:tr w14:paraId="2A76AB3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428AD6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E07FAF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676722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无线互动主机</w:t>
            </w:r>
          </w:p>
        </w:tc>
        <w:tc>
          <w:tcPr>
            <w:tcW w:w="855" w:type="dxa"/>
            <w:tcBorders>
              <w:top w:val="single" w:color="000000" w:sz="4" w:space="0"/>
              <w:left w:val="single" w:color="000000" w:sz="4" w:space="0"/>
              <w:bottom w:val="single" w:color="000000" w:sz="4" w:space="0"/>
              <w:right w:val="single" w:color="000000" w:sz="4" w:space="0"/>
            </w:tcBorders>
            <w:vAlign w:val="center"/>
          </w:tcPr>
          <w:p w14:paraId="6CB1584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AD8E28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2.675</w:t>
            </w:r>
          </w:p>
        </w:tc>
        <w:tc>
          <w:tcPr>
            <w:tcW w:w="1016" w:type="dxa"/>
            <w:vMerge w:val="continue"/>
            <w:tcBorders>
              <w:left w:val="single" w:color="000000" w:sz="4" w:space="0"/>
              <w:right w:val="single" w:color="000000" w:sz="4" w:space="0"/>
            </w:tcBorders>
            <w:noWrap/>
            <w:vAlign w:val="center"/>
          </w:tcPr>
          <w:p w14:paraId="31AEF25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40A34A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29A3728">
            <w:pPr>
              <w:jc w:val="center"/>
              <w:rPr>
                <w:rFonts w:hint="eastAsia" w:ascii="宋体" w:hAnsi="宋体" w:cs="宋体"/>
                <w:color w:val="000000"/>
                <w:sz w:val="22"/>
                <w:szCs w:val="22"/>
              </w:rPr>
            </w:pPr>
          </w:p>
        </w:tc>
      </w:tr>
      <w:tr w14:paraId="1ED9A3E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899804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F49458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FF9DACB">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高清摄像机</w:t>
            </w:r>
          </w:p>
        </w:tc>
        <w:tc>
          <w:tcPr>
            <w:tcW w:w="855" w:type="dxa"/>
            <w:tcBorders>
              <w:top w:val="single" w:color="000000" w:sz="4" w:space="0"/>
              <w:left w:val="single" w:color="000000" w:sz="4" w:space="0"/>
              <w:bottom w:val="single" w:color="000000" w:sz="4" w:space="0"/>
              <w:right w:val="single" w:color="000000" w:sz="4" w:space="0"/>
            </w:tcBorders>
            <w:vAlign w:val="center"/>
          </w:tcPr>
          <w:p w14:paraId="7D803C1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0C53610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0.56</w:t>
            </w:r>
          </w:p>
        </w:tc>
        <w:tc>
          <w:tcPr>
            <w:tcW w:w="1016" w:type="dxa"/>
            <w:vMerge w:val="continue"/>
            <w:tcBorders>
              <w:left w:val="single" w:color="000000" w:sz="4" w:space="0"/>
              <w:right w:val="single" w:color="000000" w:sz="4" w:space="0"/>
            </w:tcBorders>
            <w:noWrap/>
            <w:vAlign w:val="center"/>
          </w:tcPr>
          <w:p w14:paraId="404AA42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C128CC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1083FB">
            <w:pPr>
              <w:jc w:val="center"/>
              <w:rPr>
                <w:rFonts w:hint="eastAsia" w:ascii="宋体" w:hAnsi="宋体" w:cs="宋体"/>
                <w:color w:val="000000"/>
                <w:sz w:val="22"/>
                <w:szCs w:val="22"/>
              </w:rPr>
            </w:pPr>
          </w:p>
        </w:tc>
      </w:tr>
      <w:tr w14:paraId="4A0AD4E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044A7C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D1C207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19C19B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智能手写板</w:t>
            </w:r>
          </w:p>
        </w:tc>
        <w:tc>
          <w:tcPr>
            <w:tcW w:w="855" w:type="dxa"/>
            <w:tcBorders>
              <w:top w:val="single" w:color="000000" w:sz="4" w:space="0"/>
              <w:left w:val="single" w:color="000000" w:sz="4" w:space="0"/>
              <w:bottom w:val="single" w:color="000000" w:sz="4" w:space="0"/>
              <w:right w:val="single" w:color="000000" w:sz="4" w:space="0"/>
            </w:tcBorders>
            <w:vAlign w:val="center"/>
          </w:tcPr>
          <w:p w14:paraId="5A67AF1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104E5CA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1.5</w:t>
            </w:r>
          </w:p>
        </w:tc>
        <w:tc>
          <w:tcPr>
            <w:tcW w:w="1016" w:type="dxa"/>
            <w:vMerge w:val="continue"/>
            <w:tcBorders>
              <w:left w:val="single" w:color="000000" w:sz="4" w:space="0"/>
              <w:right w:val="single" w:color="000000" w:sz="4" w:space="0"/>
            </w:tcBorders>
            <w:noWrap/>
            <w:vAlign w:val="center"/>
          </w:tcPr>
          <w:p w14:paraId="241BC29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3AB050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5E678B8">
            <w:pPr>
              <w:jc w:val="center"/>
              <w:rPr>
                <w:rFonts w:hint="eastAsia" w:ascii="宋体" w:hAnsi="宋体" w:cs="宋体"/>
                <w:color w:val="000000"/>
                <w:sz w:val="22"/>
                <w:szCs w:val="22"/>
              </w:rPr>
            </w:pPr>
          </w:p>
        </w:tc>
      </w:tr>
      <w:tr w14:paraId="3843D7E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04FCC3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EF2A21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59C0A1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智慧黑板</w:t>
            </w:r>
          </w:p>
        </w:tc>
        <w:tc>
          <w:tcPr>
            <w:tcW w:w="855" w:type="dxa"/>
            <w:tcBorders>
              <w:top w:val="single" w:color="000000" w:sz="4" w:space="0"/>
              <w:left w:val="single" w:color="000000" w:sz="4" w:space="0"/>
              <w:bottom w:val="single" w:color="000000" w:sz="4" w:space="0"/>
              <w:right w:val="single" w:color="000000" w:sz="4" w:space="0"/>
            </w:tcBorders>
            <w:vAlign w:val="center"/>
          </w:tcPr>
          <w:p w14:paraId="2B2C4E3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6EE02A6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2.52</w:t>
            </w:r>
          </w:p>
        </w:tc>
        <w:tc>
          <w:tcPr>
            <w:tcW w:w="1016" w:type="dxa"/>
            <w:vMerge w:val="continue"/>
            <w:tcBorders>
              <w:left w:val="single" w:color="000000" w:sz="4" w:space="0"/>
              <w:right w:val="single" w:color="000000" w:sz="4" w:space="0"/>
            </w:tcBorders>
            <w:noWrap/>
            <w:vAlign w:val="center"/>
          </w:tcPr>
          <w:p w14:paraId="113D4AE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4F3216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8467818">
            <w:pPr>
              <w:jc w:val="center"/>
              <w:rPr>
                <w:rFonts w:hint="eastAsia" w:ascii="宋体" w:hAnsi="宋体" w:cs="宋体"/>
                <w:color w:val="000000"/>
                <w:sz w:val="22"/>
                <w:szCs w:val="22"/>
              </w:rPr>
            </w:pPr>
          </w:p>
        </w:tc>
      </w:tr>
      <w:tr w14:paraId="77E24F66">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3A396C5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53BA44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4ADB0D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平板电脑</w:t>
            </w:r>
          </w:p>
        </w:tc>
        <w:tc>
          <w:tcPr>
            <w:tcW w:w="855" w:type="dxa"/>
            <w:tcBorders>
              <w:top w:val="single" w:color="000000" w:sz="4" w:space="0"/>
              <w:left w:val="single" w:color="000000" w:sz="4" w:space="0"/>
              <w:bottom w:val="single" w:color="000000" w:sz="4" w:space="0"/>
              <w:right w:val="single" w:color="000000" w:sz="4" w:space="0"/>
            </w:tcBorders>
            <w:vAlign w:val="center"/>
          </w:tcPr>
          <w:p w14:paraId="7417F80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2852D90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660E42E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98835F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9D866CE">
            <w:pPr>
              <w:jc w:val="center"/>
              <w:rPr>
                <w:rFonts w:hint="eastAsia" w:ascii="宋体" w:hAnsi="宋体" w:cs="宋体"/>
                <w:color w:val="000000"/>
                <w:sz w:val="22"/>
                <w:szCs w:val="22"/>
              </w:rPr>
            </w:pPr>
          </w:p>
        </w:tc>
      </w:tr>
      <w:tr w14:paraId="5F5BDD99">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7CB982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79B79D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2593312">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功率放大器</w:t>
            </w:r>
          </w:p>
        </w:tc>
        <w:tc>
          <w:tcPr>
            <w:tcW w:w="855" w:type="dxa"/>
            <w:tcBorders>
              <w:top w:val="single" w:color="000000" w:sz="4" w:space="0"/>
              <w:left w:val="single" w:color="000000" w:sz="4" w:space="0"/>
              <w:bottom w:val="single" w:color="000000" w:sz="4" w:space="0"/>
              <w:right w:val="single" w:color="000000" w:sz="4" w:space="0"/>
            </w:tcBorders>
            <w:vAlign w:val="center"/>
          </w:tcPr>
          <w:p w14:paraId="768165A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DFC15B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0.283</w:t>
            </w:r>
          </w:p>
        </w:tc>
        <w:tc>
          <w:tcPr>
            <w:tcW w:w="1016" w:type="dxa"/>
            <w:vMerge w:val="continue"/>
            <w:tcBorders>
              <w:left w:val="single" w:color="000000" w:sz="4" w:space="0"/>
              <w:right w:val="single" w:color="000000" w:sz="4" w:space="0"/>
            </w:tcBorders>
            <w:noWrap/>
            <w:vAlign w:val="center"/>
          </w:tcPr>
          <w:p w14:paraId="48A2066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8F0DAC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49597C5">
            <w:pPr>
              <w:jc w:val="center"/>
              <w:rPr>
                <w:rFonts w:hint="eastAsia" w:ascii="宋体" w:hAnsi="宋体" w:cs="宋体"/>
                <w:color w:val="000000"/>
                <w:sz w:val="22"/>
                <w:szCs w:val="22"/>
              </w:rPr>
            </w:pPr>
          </w:p>
        </w:tc>
      </w:tr>
      <w:tr w14:paraId="1E5880F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233A29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23B48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4FF9739">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音箱</w:t>
            </w:r>
          </w:p>
        </w:tc>
        <w:tc>
          <w:tcPr>
            <w:tcW w:w="855" w:type="dxa"/>
            <w:tcBorders>
              <w:top w:val="single" w:color="000000" w:sz="4" w:space="0"/>
              <w:left w:val="single" w:color="000000" w:sz="4" w:space="0"/>
              <w:bottom w:val="single" w:color="000000" w:sz="4" w:space="0"/>
              <w:right w:val="single" w:color="000000" w:sz="4" w:space="0"/>
            </w:tcBorders>
            <w:vAlign w:val="center"/>
          </w:tcPr>
          <w:p w14:paraId="2EE5E6F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3E24777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w:t>
            </w:r>
          </w:p>
        </w:tc>
        <w:tc>
          <w:tcPr>
            <w:tcW w:w="1016" w:type="dxa"/>
            <w:vMerge w:val="continue"/>
            <w:tcBorders>
              <w:left w:val="single" w:color="000000" w:sz="4" w:space="0"/>
              <w:right w:val="single" w:color="000000" w:sz="4" w:space="0"/>
            </w:tcBorders>
            <w:noWrap/>
            <w:vAlign w:val="center"/>
          </w:tcPr>
          <w:p w14:paraId="19B61AA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CF6CE3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1615919">
            <w:pPr>
              <w:jc w:val="center"/>
              <w:rPr>
                <w:rFonts w:hint="eastAsia" w:ascii="宋体" w:hAnsi="宋体" w:cs="宋体"/>
                <w:color w:val="000000"/>
                <w:sz w:val="22"/>
                <w:szCs w:val="22"/>
              </w:rPr>
            </w:pPr>
          </w:p>
        </w:tc>
      </w:tr>
      <w:tr w14:paraId="6E36072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555638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5521F1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673523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蓝牙麦克风</w:t>
            </w:r>
          </w:p>
        </w:tc>
        <w:tc>
          <w:tcPr>
            <w:tcW w:w="855" w:type="dxa"/>
            <w:tcBorders>
              <w:top w:val="single" w:color="000000" w:sz="4" w:space="0"/>
              <w:left w:val="single" w:color="000000" w:sz="4" w:space="0"/>
              <w:bottom w:val="single" w:color="000000" w:sz="4" w:space="0"/>
              <w:right w:val="single" w:color="000000" w:sz="4" w:space="0"/>
            </w:tcBorders>
            <w:vAlign w:val="center"/>
          </w:tcPr>
          <w:p w14:paraId="588F129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54D72B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0.0888</w:t>
            </w:r>
          </w:p>
        </w:tc>
        <w:tc>
          <w:tcPr>
            <w:tcW w:w="1016" w:type="dxa"/>
            <w:vMerge w:val="continue"/>
            <w:tcBorders>
              <w:left w:val="single" w:color="000000" w:sz="4" w:space="0"/>
              <w:right w:val="single" w:color="000000" w:sz="4" w:space="0"/>
            </w:tcBorders>
            <w:noWrap/>
            <w:vAlign w:val="center"/>
          </w:tcPr>
          <w:p w14:paraId="6883AB50">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2D093C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AC85B0">
            <w:pPr>
              <w:jc w:val="center"/>
              <w:rPr>
                <w:rFonts w:hint="eastAsia" w:ascii="宋体" w:hAnsi="宋体" w:cs="宋体"/>
                <w:color w:val="000000"/>
                <w:sz w:val="22"/>
                <w:szCs w:val="22"/>
              </w:rPr>
            </w:pPr>
          </w:p>
        </w:tc>
      </w:tr>
      <w:tr w14:paraId="353ABE4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114A93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330C277">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F60B3D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多媒体控制器</w:t>
            </w:r>
          </w:p>
        </w:tc>
        <w:tc>
          <w:tcPr>
            <w:tcW w:w="855" w:type="dxa"/>
            <w:tcBorders>
              <w:top w:val="single" w:color="000000" w:sz="4" w:space="0"/>
              <w:left w:val="single" w:color="000000" w:sz="4" w:space="0"/>
              <w:bottom w:val="single" w:color="000000" w:sz="4" w:space="0"/>
              <w:right w:val="single" w:color="000000" w:sz="4" w:space="0"/>
            </w:tcBorders>
            <w:vAlign w:val="center"/>
          </w:tcPr>
          <w:p w14:paraId="61124AD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AFA1D3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1016" w:type="dxa"/>
            <w:vMerge w:val="continue"/>
            <w:tcBorders>
              <w:left w:val="single" w:color="000000" w:sz="4" w:space="0"/>
              <w:right w:val="single" w:color="000000" w:sz="4" w:space="0"/>
            </w:tcBorders>
            <w:noWrap/>
            <w:vAlign w:val="center"/>
          </w:tcPr>
          <w:p w14:paraId="253512C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24855C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9801208">
            <w:pPr>
              <w:jc w:val="center"/>
              <w:rPr>
                <w:rFonts w:hint="eastAsia" w:ascii="宋体" w:hAnsi="宋体" w:cs="宋体"/>
                <w:color w:val="000000"/>
                <w:sz w:val="22"/>
                <w:szCs w:val="22"/>
              </w:rPr>
            </w:pPr>
          </w:p>
        </w:tc>
      </w:tr>
      <w:tr w14:paraId="5BCF3D3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EC5055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67882D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E2B2CC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交互控制面板</w:t>
            </w:r>
          </w:p>
        </w:tc>
        <w:tc>
          <w:tcPr>
            <w:tcW w:w="855" w:type="dxa"/>
            <w:tcBorders>
              <w:top w:val="single" w:color="000000" w:sz="4" w:space="0"/>
              <w:left w:val="single" w:color="000000" w:sz="4" w:space="0"/>
              <w:bottom w:val="single" w:color="000000" w:sz="4" w:space="0"/>
              <w:right w:val="single" w:color="000000" w:sz="4" w:space="0"/>
            </w:tcBorders>
            <w:vAlign w:val="center"/>
          </w:tcPr>
          <w:p w14:paraId="753E031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19C53EB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0.285</w:t>
            </w:r>
          </w:p>
        </w:tc>
        <w:tc>
          <w:tcPr>
            <w:tcW w:w="1016" w:type="dxa"/>
            <w:vMerge w:val="continue"/>
            <w:tcBorders>
              <w:left w:val="single" w:color="000000" w:sz="4" w:space="0"/>
              <w:right w:val="single" w:color="000000" w:sz="4" w:space="0"/>
            </w:tcBorders>
            <w:noWrap/>
            <w:vAlign w:val="center"/>
          </w:tcPr>
          <w:p w14:paraId="2D02FC9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1411EDB">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F519BE8">
            <w:pPr>
              <w:jc w:val="center"/>
              <w:rPr>
                <w:rFonts w:hint="eastAsia" w:ascii="宋体" w:hAnsi="宋体" w:cs="宋体"/>
                <w:color w:val="000000"/>
                <w:sz w:val="22"/>
                <w:szCs w:val="22"/>
              </w:rPr>
            </w:pPr>
          </w:p>
        </w:tc>
      </w:tr>
      <w:tr w14:paraId="76EB076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C9CBA5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808FF2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BEDBA6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电源管理器</w:t>
            </w:r>
          </w:p>
        </w:tc>
        <w:tc>
          <w:tcPr>
            <w:tcW w:w="855" w:type="dxa"/>
            <w:tcBorders>
              <w:top w:val="single" w:color="000000" w:sz="4" w:space="0"/>
              <w:left w:val="single" w:color="000000" w:sz="4" w:space="0"/>
              <w:bottom w:val="single" w:color="000000" w:sz="4" w:space="0"/>
              <w:right w:val="single" w:color="000000" w:sz="4" w:space="0"/>
            </w:tcBorders>
            <w:vAlign w:val="center"/>
          </w:tcPr>
          <w:p w14:paraId="1956B60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BCD5B8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0.3931</w:t>
            </w:r>
          </w:p>
        </w:tc>
        <w:tc>
          <w:tcPr>
            <w:tcW w:w="1016" w:type="dxa"/>
            <w:vMerge w:val="continue"/>
            <w:tcBorders>
              <w:left w:val="single" w:color="000000" w:sz="4" w:space="0"/>
              <w:right w:val="single" w:color="000000" w:sz="4" w:space="0"/>
            </w:tcBorders>
            <w:noWrap/>
            <w:vAlign w:val="center"/>
          </w:tcPr>
          <w:p w14:paraId="680DC27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9C5DCA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39C5DBE">
            <w:pPr>
              <w:jc w:val="center"/>
              <w:rPr>
                <w:rFonts w:hint="eastAsia" w:ascii="宋体" w:hAnsi="宋体" w:cs="宋体"/>
                <w:color w:val="000000"/>
                <w:sz w:val="22"/>
                <w:szCs w:val="22"/>
              </w:rPr>
            </w:pPr>
          </w:p>
        </w:tc>
      </w:tr>
      <w:tr w14:paraId="1749000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3F483F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BA83284">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51A40065">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信号转换器</w:t>
            </w:r>
          </w:p>
        </w:tc>
        <w:tc>
          <w:tcPr>
            <w:tcW w:w="855" w:type="dxa"/>
            <w:tcBorders>
              <w:top w:val="single" w:color="000000" w:sz="4" w:space="0"/>
              <w:left w:val="single" w:color="000000" w:sz="4" w:space="0"/>
              <w:bottom w:val="single" w:color="000000" w:sz="4" w:space="0"/>
              <w:right w:val="single" w:color="000000" w:sz="4" w:space="0"/>
            </w:tcBorders>
            <w:vAlign w:val="center"/>
          </w:tcPr>
          <w:p w14:paraId="6513D67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C09C763">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0.096</w:t>
            </w:r>
          </w:p>
        </w:tc>
        <w:tc>
          <w:tcPr>
            <w:tcW w:w="1016" w:type="dxa"/>
            <w:vMerge w:val="continue"/>
            <w:tcBorders>
              <w:left w:val="single" w:color="000000" w:sz="4" w:space="0"/>
              <w:right w:val="single" w:color="000000" w:sz="4" w:space="0"/>
            </w:tcBorders>
            <w:noWrap/>
            <w:vAlign w:val="center"/>
          </w:tcPr>
          <w:p w14:paraId="6922E71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BA6F6B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7736626">
            <w:pPr>
              <w:jc w:val="center"/>
              <w:rPr>
                <w:rFonts w:hint="eastAsia" w:ascii="宋体" w:hAnsi="宋体" w:cs="宋体"/>
                <w:color w:val="000000"/>
                <w:sz w:val="22"/>
                <w:szCs w:val="22"/>
              </w:rPr>
            </w:pPr>
          </w:p>
        </w:tc>
      </w:tr>
      <w:tr w14:paraId="69CFEC7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241DFC7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C45858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8732A5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智能LED护眼教室灯</w:t>
            </w:r>
          </w:p>
        </w:tc>
        <w:tc>
          <w:tcPr>
            <w:tcW w:w="855" w:type="dxa"/>
            <w:tcBorders>
              <w:top w:val="single" w:color="000000" w:sz="4" w:space="0"/>
              <w:left w:val="single" w:color="000000" w:sz="4" w:space="0"/>
              <w:bottom w:val="single" w:color="000000" w:sz="4" w:space="0"/>
              <w:right w:val="single" w:color="000000" w:sz="4" w:space="0"/>
            </w:tcBorders>
            <w:vAlign w:val="center"/>
          </w:tcPr>
          <w:p w14:paraId="2BE90A8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6</w:t>
            </w:r>
          </w:p>
        </w:tc>
        <w:tc>
          <w:tcPr>
            <w:tcW w:w="776" w:type="dxa"/>
            <w:tcBorders>
              <w:top w:val="single" w:color="000000" w:sz="4" w:space="0"/>
              <w:left w:val="single" w:color="000000" w:sz="4" w:space="0"/>
              <w:bottom w:val="single" w:color="000000" w:sz="4" w:space="0"/>
              <w:right w:val="single" w:color="000000" w:sz="4" w:space="0"/>
            </w:tcBorders>
            <w:vAlign w:val="center"/>
          </w:tcPr>
          <w:p w14:paraId="2443441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0.156</w:t>
            </w:r>
          </w:p>
        </w:tc>
        <w:tc>
          <w:tcPr>
            <w:tcW w:w="1016" w:type="dxa"/>
            <w:vMerge w:val="continue"/>
            <w:tcBorders>
              <w:left w:val="single" w:color="000000" w:sz="4" w:space="0"/>
              <w:right w:val="single" w:color="000000" w:sz="4" w:space="0"/>
            </w:tcBorders>
            <w:noWrap/>
            <w:vAlign w:val="center"/>
          </w:tcPr>
          <w:p w14:paraId="2B1B101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75ABDB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D69345A">
            <w:pPr>
              <w:jc w:val="center"/>
              <w:rPr>
                <w:rFonts w:hint="eastAsia" w:ascii="宋体" w:hAnsi="宋体" w:cs="宋体"/>
                <w:color w:val="000000"/>
                <w:sz w:val="22"/>
                <w:szCs w:val="22"/>
              </w:rPr>
            </w:pPr>
          </w:p>
        </w:tc>
      </w:tr>
      <w:tr w14:paraId="0CC88FE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96EBB6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E8645E3">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9DF520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智能LED护眼黑板灯</w:t>
            </w:r>
          </w:p>
        </w:tc>
        <w:tc>
          <w:tcPr>
            <w:tcW w:w="855" w:type="dxa"/>
            <w:tcBorders>
              <w:top w:val="single" w:color="000000" w:sz="4" w:space="0"/>
              <w:left w:val="single" w:color="000000" w:sz="4" w:space="0"/>
              <w:bottom w:val="single" w:color="000000" w:sz="4" w:space="0"/>
              <w:right w:val="single" w:color="000000" w:sz="4" w:space="0"/>
            </w:tcBorders>
            <w:vAlign w:val="center"/>
          </w:tcPr>
          <w:p w14:paraId="4641D66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2F3A65F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0.09</w:t>
            </w:r>
          </w:p>
        </w:tc>
        <w:tc>
          <w:tcPr>
            <w:tcW w:w="1016" w:type="dxa"/>
            <w:vMerge w:val="continue"/>
            <w:tcBorders>
              <w:left w:val="single" w:color="000000" w:sz="4" w:space="0"/>
              <w:right w:val="single" w:color="000000" w:sz="4" w:space="0"/>
            </w:tcBorders>
            <w:noWrap/>
            <w:vAlign w:val="center"/>
          </w:tcPr>
          <w:p w14:paraId="68682B6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261DE6B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1E9C93D">
            <w:pPr>
              <w:jc w:val="center"/>
              <w:rPr>
                <w:rFonts w:hint="eastAsia" w:ascii="宋体" w:hAnsi="宋体" w:cs="宋体"/>
                <w:color w:val="000000"/>
                <w:sz w:val="22"/>
                <w:szCs w:val="22"/>
              </w:rPr>
            </w:pPr>
          </w:p>
        </w:tc>
      </w:tr>
      <w:tr w14:paraId="2F01306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C67B96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328283D">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5E71B0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液晶控制面板</w:t>
            </w:r>
          </w:p>
        </w:tc>
        <w:tc>
          <w:tcPr>
            <w:tcW w:w="855" w:type="dxa"/>
            <w:tcBorders>
              <w:top w:val="single" w:color="000000" w:sz="4" w:space="0"/>
              <w:left w:val="single" w:color="000000" w:sz="4" w:space="0"/>
              <w:bottom w:val="single" w:color="000000" w:sz="4" w:space="0"/>
              <w:right w:val="single" w:color="000000" w:sz="4" w:space="0"/>
            </w:tcBorders>
            <w:vAlign w:val="center"/>
          </w:tcPr>
          <w:p w14:paraId="3BBA965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6ED19A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0.0888</w:t>
            </w:r>
          </w:p>
        </w:tc>
        <w:tc>
          <w:tcPr>
            <w:tcW w:w="1016" w:type="dxa"/>
            <w:vMerge w:val="continue"/>
            <w:tcBorders>
              <w:left w:val="single" w:color="000000" w:sz="4" w:space="0"/>
              <w:right w:val="single" w:color="000000" w:sz="4" w:space="0"/>
            </w:tcBorders>
            <w:noWrap/>
            <w:vAlign w:val="center"/>
          </w:tcPr>
          <w:p w14:paraId="3FA03AB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DAD3AB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C6373F2">
            <w:pPr>
              <w:jc w:val="center"/>
              <w:rPr>
                <w:rFonts w:hint="eastAsia" w:ascii="宋体" w:hAnsi="宋体" w:cs="宋体"/>
                <w:color w:val="000000"/>
                <w:sz w:val="22"/>
                <w:szCs w:val="22"/>
              </w:rPr>
            </w:pPr>
          </w:p>
        </w:tc>
      </w:tr>
      <w:tr w14:paraId="5A4CD0C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7510BFF">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EF46DF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0588DCC">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智能电动窗帘</w:t>
            </w:r>
          </w:p>
        </w:tc>
        <w:tc>
          <w:tcPr>
            <w:tcW w:w="855" w:type="dxa"/>
            <w:tcBorders>
              <w:top w:val="single" w:color="000000" w:sz="4" w:space="0"/>
              <w:left w:val="single" w:color="000000" w:sz="4" w:space="0"/>
              <w:bottom w:val="single" w:color="000000" w:sz="4" w:space="0"/>
              <w:right w:val="single" w:color="000000" w:sz="4" w:space="0"/>
            </w:tcBorders>
            <w:vAlign w:val="center"/>
          </w:tcPr>
          <w:p w14:paraId="68B8EB6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w:t>
            </w:r>
          </w:p>
        </w:tc>
        <w:tc>
          <w:tcPr>
            <w:tcW w:w="776" w:type="dxa"/>
            <w:tcBorders>
              <w:top w:val="single" w:color="000000" w:sz="4" w:space="0"/>
              <w:left w:val="single" w:color="000000" w:sz="4" w:space="0"/>
              <w:bottom w:val="single" w:color="000000" w:sz="4" w:space="0"/>
              <w:right w:val="single" w:color="000000" w:sz="4" w:space="0"/>
            </w:tcBorders>
            <w:vAlign w:val="center"/>
          </w:tcPr>
          <w:p w14:paraId="71AF403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0.1764</w:t>
            </w:r>
          </w:p>
        </w:tc>
        <w:tc>
          <w:tcPr>
            <w:tcW w:w="1016" w:type="dxa"/>
            <w:vMerge w:val="continue"/>
            <w:tcBorders>
              <w:left w:val="single" w:color="000000" w:sz="4" w:space="0"/>
              <w:right w:val="single" w:color="000000" w:sz="4" w:space="0"/>
            </w:tcBorders>
            <w:noWrap/>
            <w:vAlign w:val="center"/>
          </w:tcPr>
          <w:p w14:paraId="6235B15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4890FF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5E3EF8F">
            <w:pPr>
              <w:jc w:val="center"/>
              <w:rPr>
                <w:rFonts w:hint="eastAsia" w:ascii="宋体" w:hAnsi="宋体" w:cs="宋体"/>
                <w:color w:val="000000"/>
                <w:sz w:val="22"/>
                <w:szCs w:val="22"/>
              </w:rPr>
            </w:pPr>
          </w:p>
        </w:tc>
      </w:tr>
      <w:tr w14:paraId="0E75CC27">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54A1485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D27318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FF0156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物联网网关</w:t>
            </w:r>
          </w:p>
        </w:tc>
        <w:tc>
          <w:tcPr>
            <w:tcW w:w="855" w:type="dxa"/>
            <w:tcBorders>
              <w:top w:val="single" w:color="000000" w:sz="4" w:space="0"/>
              <w:left w:val="single" w:color="000000" w:sz="4" w:space="0"/>
              <w:bottom w:val="single" w:color="000000" w:sz="4" w:space="0"/>
              <w:right w:val="single" w:color="000000" w:sz="4" w:space="0"/>
            </w:tcBorders>
            <w:vAlign w:val="center"/>
          </w:tcPr>
          <w:p w14:paraId="790054A4">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352F492D">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0.088</w:t>
            </w:r>
          </w:p>
        </w:tc>
        <w:tc>
          <w:tcPr>
            <w:tcW w:w="1016" w:type="dxa"/>
            <w:vMerge w:val="continue"/>
            <w:tcBorders>
              <w:left w:val="single" w:color="000000" w:sz="4" w:space="0"/>
              <w:right w:val="single" w:color="000000" w:sz="4" w:space="0"/>
            </w:tcBorders>
            <w:noWrap/>
            <w:vAlign w:val="center"/>
          </w:tcPr>
          <w:p w14:paraId="6B7F102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2941970">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CD21B5">
            <w:pPr>
              <w:jc w:val="center"/>
              <w:rPr>
                <w:rFonts w:hint="eastAsia" w:ascii="宋体" w:hAnsi="宋体" w:cs="宋体"/>
                <w:color w:val="000000"/>
                <w:sz w:val="22"/>
                <w:szCs w:val="22"/>
              </w:rPr>
            </w:pPr>
          </w:p>
        </w:tc>
      </w:tr>
      <w:tr w14:paraId="75800E6F">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29381C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829551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483BB98">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系统集成</w:t>
            </w:r>
          </w:p>
        </w:tc>
        <w:tc>
          <w:tcPr>
            <w:tcW w:w="855" w:type="dxa"/>
            <w:tcBorders>
              <w:top w:val="single" w:color="000000" w:sz="4" w:space="0"/>
              <w:left w:val="single" w:color="000000" w:sz="4" w:space="0"/>
              <w:bottom w:val="single" w:color="000000" w:sz="4" w:space="0"/>
              <w:right w:val="single" w:color="000000" w:sz="4" w:space="0"/>
            </w:tcBorders>
            <w:vAlign w:val="center"/>
          </w:tcPr>
          <w:p w14:paraId="325FF52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B112CB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0084AC8F">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59966DD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22E1D48">
            <w:pPr>
              <w:jc w:val="center"/>
              <w:rPr>
                <w:rFonts w:hint="eastAsia" w:ascii="宋体" w:hAnsi="宋体" w:cs="宋体"/>
                <w:color w:val="000000"/>
                <w:sz w:val="22"/>
                <w:szCs w:val="22"/>
              </w:rPr>
            </w:pPr>
          </w:p>
        </w:tc>
      </w:tr>
      <w:tr w14:paraId="357E030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A57829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40DD167">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B856F7D">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学生桌椅</w:t>
            </w:r>
          </w:p>
        </w:tc>
        <w:tc>
          <w:tcPr>
            <w:tcW w:w="855" w:type="dxa"/>
            <w:tcBorders>
              <w:top w:val="single" w:color="000000" w:sz="4" w:space="0"/>
              <w:left w:val="single" w:color="000000" w:sz="4" w:space="0"/>
              <w:bottom w:val="single" w:color="000000" w:sz="4" w:space="0"/>
              <w:right w:val="single" w:color="000000" w:sz="4" w:space="0"/>
            </w:tcBorders>
            <w:vAlign w:val="center"/>
          </w:tcPr>
          <w:p w14:paraId="0D54A2A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30</w:t>
            </w:r>
          </w:p>
        </w:tc>
        <w:tc>
          <w:tcPr>
            <w:tcW w:w="776" w:type="dxa"/>
            <w:tcBorders>
              <w:top w:val="single" w:color="000000" w:sz="4" w:space="0"/>
              <w:left w:val="single" w:color="000000" w:sz="4" w:space="0"/>
              <w:bottom w:val="single" w:color="000000" w:sz="4" w:space="0"/>
              <w:right w:val="single" w:color="000000" w:sz="4" w:space="0"/>
            </w:tcBorders>
            <w:vAlign w:val="center"/>
          </w:tcPr>
          <w:p w14:paraId="40523C8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1.35</w:t>
            </w:r>
          </w:p>
        </w:tc>
        <w:tc>
          <w:tcPr>
            <w:tcW w:w="1016" w:type="dxa"/>
            <w:vMerge w:val="continue"/>
            <w:tcBorders>
              <w:left w:val="single" w:color="000000" w:sz="4" w:space="0"/>
              <w:right w:val="single" w:color="000000" w:sz="4" w:space="0"/>
            </w:tcBorders>
            <w:noWrap/>
            <w:vAlign w:val="center"/>
          </w:tcPr>
          <w:p w14:paraId="37392969">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3A17F28">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F003C6F">
            <w:pPr>
              <w:jc w:val="center"/>
              <w:rPr>
                <w:rFonts w:hint="eastAsia" w:ascii="宋体" w:hAnsi="宋体" w:cs="宋体"/>
                <w:color w:val="000000"/>
                <w:sz w:val="22"/>
                <w:szCs w:val="22"/>
              </w:rPr>
            </w:pPr>
          </w:p>
        </w:tc>
      </w:tr>
      <w:tr w14:paraId="052E298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740A411">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3B56ADB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911444F">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吸痰训练模拟人</w:t>
            </w:r>
          </w:p>
        </w:tc>
        <w:tc>
          <w:tcPr>
            <w:tcW w:w="855" w:type="dxa"/>
            <w:tcBorders>
              <w:top w:val="single" w:color="000000" w:sz="4" w:space="0"/>
              <w:left w:val="single" w:color="000000" w:sz="4" w:space="0"/>
              <w:bottom w:val="single" w:color="000000" w:sz="4" w:space="0"/>
              <w:right w:val="single" w:color="000000" w:sz="4" w:space="0"/>
            </w:tcBorders>
            <w:vAlign w:val="center"/>
          </w:tcPr>
          <w:p w14:paraId="783E6ED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19F74DF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0.148</w:t>
            </w:r>
          </w:p>
        </w:tc>
        <w:tc>
          <w:tcPr>
            <w:tcW w:w="1016" w:type="dxa"/>
            <w:vMerge w:val="continue"/>
            <w:tcBorders>
              <w:left w:val="single" w:color="000000" w:sz="4" w:space="0"/>
              <w:right w:val="single" w:color="000000" w:sz="4" w:space="0"/>
            </w:tcBorders>
            <w:noWrap/>
            <w:vAlign w:val="center"/>
          </w:tcPr>
          <w:p w14:paraId="657DDC8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48EF2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E8C3092">
            <w:pPr>
              <w:jc w:val="center"/>
              <w:rPr>
                <w:rFonts w:hint="eastAsia" w:ascii="宋体" w:hAnsi="宋体" w:cs="宋体"/>
                <w:color w:val="000000"/>
                <w:sz w:val="22"/>
                <w:szCs w:val="22"/>
              </w:rPr>
            </w:pPr>
          </w:p>
        </w:tc>
      </w:tr>
      <w:tr w14:paraId="6D367A8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0A4039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12B4F0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22D12A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心肺复苏模拟人</w:t>
            </w:r>
          </w:p>
        </w:tc>
        <w:tc>
          <w:tcPr>
            <w:tcW w:w="855" w:type="dxa"/>
            <w:tcBorders>
              <w:top w:val="single" w:color="000000" w:sz="4" w:space="0"/>
              <w:left w:val="single" w:color="000000" w:sz="4" w:space="0"/>
              <w:bottom w:val="single" w:color="000000" w:sz="4" w:space="0"/>
              <w:right w:val="single" w:color="000000" w:sz="4" w:space="0"/>
            </w:tcBorders>
            <w:vAlign w:val="center"/>
          </w:tcPr>
          <w:p w14:paraId="288FBD0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09F5BB4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0.18</w:t>
            </w:r>
          </w:p>
        </w:tc>
        <w:tc>
          <w:tcPr>
            <w:tcW w:w="1016" w:type="dxa"/>
            <w:vMerge w:val="continue"/>
            <w:tcBorders>
              <w:left w:val="single" w:color="000000" w:sz="4" w:space="0"/>
              <w:right w:val="single" w:color="000000" w:sz="4" w:space="0"/>
            </w:tcBorders>
            <w:noWrap/>
            <w:vAlign w:val="center"/>
          </w:tcPr>
          <w:p w14:paraId="5AE91CC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68B485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2A957D2">
            <w:pPr>
              <w:jc w:val="center"/>
              <w:rPr>
                <w:rFonts w:hint="eastAsia" w:ascii="宋体" w:hAnsi="宋体" w:cs="宋体"/>
                <w:color w:val="000000"/>
                <w:sz w:val="22"/>
                <w:szCs w:val="22"/>
              </w:rPr>
            </w:pPr>
          </w:p>
        </w:tc>
      </w:tr>
      <w:tr w14:paraId="2256A73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711F2D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5A569B4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21F1B24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输液模型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0CF39A5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5C4EF64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0.1257</w:t>
            </w:r>
          </w:p>
        </w:tc>
        <w:tc>
          <w:tcPr>
            <w:tcW w:w="1016" w:type="dxa"/>
            <w:vMerge w:val="continue"/>
            <w:tcBorders>
              <w:left w:val="single" w:color="000000" w:sz="4" w:space="0"/>
              <w:right w:val="single" w:color="000000" w:sz="4" w:space="0"/>
            </w:tcBorders>
            <w:noWrap/>
            <w:vAlign w:val="center"/>
          </w:tcPr>
          <w:p w14:paraId="607188B6">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838607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1984F59">
            <w:pPr>
              <w:jc w:val="center"/>
              <w:rPr>
                <w:rFonts w:hint="eastAsia" w:ascii="宋体" w:hAnsi="宋体" w:cs="宋体"/>
                <w:color w:val="000000"/>
                <w:sz w:val="22"/>
                <w:szCs w:val="22"/>
              </w:rPr>
            </w:pPr>
          </w:p>
        </w:tc>
      </w:tr>
      <w:tr w14:paraId="2FD27B60">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A97DAF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A26B8C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1DF3A5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洗胃模型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160570A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2D0F8BC5">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0.0924</w:t>
            </w:r>
          </w:p>
        </w:tc>
        <w:tc>
          <w:tcPr>
            <w:tcW w:w="1016" w:type="dxa"/>
            <w:vMerge w:val="continue"/>
            <w:tcBorders>
              <w:left w:val="single" w:color="000000" w:sz="4" w:space="0"/>
              <w:right w:val="single" w:color="000000" w:sz="4" w:space="0"/>
            </w:tcBorders>
            <w:noWrap/>
            <w:vAlign w:val="center"/>
          </w:tcPr>
          <w:p w14:paraId="25AECDC2">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49F32F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5A4CF0E">
            <w:pPr>
              <w:jc w:val="center"/>
              <w:rPr>
                <w:rFonts w:hint="eastAsia" w:ascii="宋体" w:hAnsi="宋体" w:cs="宋体"/>
                <w:color w:val="000000"/>
                <w:sz w:val="22"/>
                <w:szCs w:val="22"/>
              </w:rPr>
            </w:pPr>
          </w:p>
        </w:tc>
      </w:tr>
      <w:tr w14:paraId="05D8D49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560C7D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3B6046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8E5DF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全身骨骼模型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6D5BED6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76E9E7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0.0716</w:t>
            </w:r>
          </w:p>
        </w:tc>
        <w:tc>
          <w:tcPr>
            <w:tcW w:w="1016" w:type="dxa"/>
            <w:vMerge w:val="continue"/>
            <w:tcBorders>
              <w:left w:val="single" w:color="000000" w:sz="4" w:space="0"/>
              <w:right w:val="single" w:color="000000" w:sz="4" w:space="0"/>
            </w:tcBorders>
            <w:noWrap/>
            <w:vAlign w:val="center"/>
          </w:tcPr>
          <w:p w14:paraId="3FFD9378">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8F6BED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2C7FCE2">
            <w:pPr>
              <w:jc w:val="center"/>
              <w:rPr>
                <w:rFonts w:hint="eastAsia" w:ascii="宋体" w:hAnsi="宋体" w:cs="宋体"/>
                <w:color w:val="000000"/>
                <w:sz w:val="22"/>
                <w:szCs w:val="22"/>
              </w:rPr>
            </w:pPr>
          </w:p>
        </w:tc>
      </w:tr>
      <w:tr w14:paraId="736A6E3C">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B9A2C8D">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4F3F4E1E">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BF7DB47">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人体解剖模型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58E30D0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DE0B38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0.079</w:t>
            </w:r>
          </w:p>
        </w:tc>
        <w:tc>
          <w:tcPr>
            <w:tcW w:w="1016" w:type="dxa"/>
            <w:vMerge w:val="continue"/>
            <w:tcBorders>
              <w:left w:val="single" w:color="000000" w:sz="4" w:space="0"/>
              <w:right w:val="single" w:color="000000" w:sz="4" w:space="0"/>
            </w:tcBorders>
            <w:noWrap/>
            <w:vAlign w:val="center"/>
          </w:tcPr>
          <w:p w14:paraId="1FD4EB51">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8BD4031">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749B960">
            <w:pPr>
              <w:jc w:val="center"/>
              <w:rPr>
                <w:rFonts w:hint="eastAsia" w:ascii="宋体" w:hAnsi="宋体" w:cs="宋体"/>
                <w:color w:val="000000"/>
                <w:sz w:val="22"/>
                <w:szCs w:val="22"/>
              </w:rPr>
            </w:pPr>
          </w:p>
        </w:tc>
      </w:tr>
      <w:tr w14:paraId="2718A03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7596482">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04AB8A7">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4A9629D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大脑模型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00D250F7">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48A6A8A1">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0.014</w:t>
            </w:r>
          </w:p>
        </w:tc>
        <w:tc>
          <w:tcPr>
            <w:tcW w:w="1016" w:type="dxa"/>
            <w:vMerge w:val="continue"/>
            <w:tcBorders>
              <w:left w:val="single" w:color="000000" w:sz="4" w:space="0"/>
              <w:right w:val="single" w:color="000000" w:sz="4" w:space="0"/>
            </w:tcBorders>
            <w:noWrap/>
            <w:vAlign w:val="center"/>
          </w:tcPr>
          <w:p w14:paraId="4357EB5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B43DC09">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6164CE8">
            <w:pPr>
              <w:jc w:val="center"/>
              <w:rPr>
                <w:rFonts w:hint="eastAsia" w:ascii="宋体" w:hAnsi="宋体" w:cs="宋体"/>
                <w:color w:val="000000"/>
                <w:sz w:val="22"/>
                <w:szCs w:val="22"/>
              </w:rPr>
            </w:pPr>
          </w:p>
        </w:tc>
      </w:tr>
      <w:tr w14:paraId="73C7001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3E8C75B">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67E3E1FC">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FD71BAE">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人体解剖软件</w:t>
            </w:r>
          </w:p>
        </w:tc>
        <w:tc>
          <w:tcPr>
            <w:tcW w:w="855" w:type="dxa"/>
            <w:tcBorders>
              <w:top w:val="single" w:color="000000" w:sz="4" w:space="0"/>
              <w:left w:val="single" w:color="000000" w:sz="4" w:space="0"/>
              <w:bottom w:val="single" w:color="000000" w:sz="4" w:space="0"/>
              <w:right w:val="single" w:color="000000" w:sz="4" w:space="0"/>
            </w:tcBorders>
            <w:vAlign w:val="center"/>
          </w:tcPr>
          <w:p w14:paraId="3C9C1D7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6E5334F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1.85</w:t>
            </w:r>
          </w:p>
        </w:tc>
        <w:tc>
          <w:tcPr>
            <w:tcW w:w="1016" w:type="dxa"/>
            <w:vMerge w:val="continue"/>
            <w:tcBorders>
              <w:left w:val="single" w:color="000000" w:sz="4" w:space="0"/>
              <w:right w:val="single" w:color="000000" w:sz="4" w:space="0"/>
            </w:tcBorders>
            <w:noWrap/>
            <w:vAlign w:val="center"/>
          </w:tcPr>
          <w:p w14:paraId="575B26E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7FCFB7AF">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203D02BC">
            <w:pPr>
              <w:jc w:val="center"/>
              <w:rPr>
                <w:rFonts w:hint="eastAsia" w:ascii="宋体" w:hAnsi="宋体" w:cs="宋体"/>
                <w:color w:val="000000"/>
                <w:sz w:val="22"/>
                <w:szCs w:val="22"/>
              </w:rPr>
            </w:pPr>
          </w:p>
        </w:tc>
      </w:tr>
      <w:tr w14:paraId="51FAC39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A381C67">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54DDC5F">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0471F78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多功能模拟人</w:t>
            </w:r>
          </w:p>
        </w:tc>
        <w:tc>
          <w:tcPr>
            <w:tcW w:w="855" w:type="dxa"/>
            <w:tcBorders>
              <w:top w:val="single" w:color="000000" w:sz="4" w:space="0"/>
              <w:left w:val="single" w:color="000000" w:sz="4" w:space="0"/>
              <w:bottom w:val="single" w:color="000000" w:sz="4" w:space="0"/>
              <w:right w:val="single" w:color="000000" w:sz="4" w:space="0"/>
            </w:tcBorders>
            <w:vAlign w:val="center"/>
          </w:tcPr>
          <w:p w14:paraId="6FE2573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6F55666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13A7514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2318252">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E82BA66">
            <w:pPr>
              <w:jc w:val="center"/>
              <w:rPr>
                <w:rFonts w:hint="eastAsia" w:ascii="宋体" w:hAnsi="宋体" w:cs="宋体"/>
                <w:color w:val="000000"/>
                <w:sz w:val="22"/>
                <w:szCs w:val="22"/>
              </w:rPr>
            </w:pPr>
          </w:p>
        </w:tc>
      </w:tr>
      <w:tr w14:paraId="2B5B041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42A05DB9">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3E54C4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3295DA1">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注射模型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7C16598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6AE4E3DF">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0.116</w:t>
            </w:r>
          </w:p>
        </w:tc>
        <w:tc>
          <w:tcPr>
            <w:tcW w:w="1016" w:type="dxa"/>
            <w:vMerge w:val="continue"/>
            <w:tcBorders>
              <w:left w:val="single" w:color="000000" w:sz="4" w:space="0"/>
              <w:right w:val="single" w:color="000000" w:sz="4" w:space="0"/>
            </w:tcBorders>
            <w:noWrap/>
            <w:vAlign w:val="center"/>
          </w:tcPr>
          <w:p w14:paraId="5CFE49D5">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EBA6AF7">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668877F4">
            <w:pPr>
              <w:jc w:val="center"/>
              <w:rPr>
                <w:rFonts w:hint="eastAsia" w:ascii="宋体" w:hAnsi="宋体" w:cs="宋体"/>
                <w:color w:val="000000"/>
                <w:sz w:val="22"/>
                <w:szCs w:val="22"/>
              </w:rPr>
            </w:pPr>
          </w:p>
        </w:tc>
      </w:tr>
      <w:tr w14:paraId="14020EDE">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16C30244">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034F29FB">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6046A206">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心脏解剖模型</w:t>
            </w:r>
          </w:p>
        </w:tc>
        <w:tc>
          <w:tcPr>
            <w:tcW w:w="855" w:type="dxa"/>
            <w:tcBorders>
              <w:top w:val="single" w:color="000000" w:sz="4" w:space="0"/>
              <w:left w:val="single" w:color="000000" w:sz="4" w:space="0"/>
              <w:bottom w:val="single" w:color="000000" w:sz="4" w:space="0"/>
              <w:right w:val="single" w:color="000000" w:sz="4" w:space="0"/>
            </w:tcBorders>
            <w:vAlign w:val="center"/>
          </w:tcPr>
          <w:p w14:paraId="70F28CF9">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2</w:t>
            </w:r>
          </w:p>
        </w:tc>
        <w:tc>
          <w:tcPr>
            <w:tcW w:w="776" w:type="dxa"/>
            <w:tcBorders>
              <w:top w:val="single" w:color="000000" w:sz="4" w:space="0"/>
              <w:left w:val="single" w:color="000000" w:sz="4" w:space="0"/>
              <w:bottom w:val="single" w:color="000000" w:sz="4" w:space="0"/>
              <w:right w:val="single" w:color="000000" w:sz="4" w:space="0"/>
            </w:tcBorders>
            <w:vAlign w:val="center"/>
          </w:tcPr>
          <w:p w14:paraId="06307CD2">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0.16</w:t>
            </w:r>
          </w:p>
        </w:tc>
        <w:tc>
          <w:tcPr>
            <w:tcW w:w="1016" w:type="dxa"/>
            <w:vMerge w:val="continue"/>
            <w:tcBorders>
              <w:left w:val="single" w:color="000000" w:sz="4" w:space="0"/>
              <w:right w:val="single" w:color="000000" w:sz="4" w:space="0"/>
            </w:tcBorders>
            <w:noWrap/>
            <w:vAlign w:val="center"/>
          </w:tcPr>
          <w:p w14:paraId="1DDE3137">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1C1AFB6E">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0C51FD68">
            <w:pPr>
              <w:jc w:val="center"/>
              <w:rPr>
                <w:rFonts w:hint="eastAsia" w:ascii="宋体" w:hAnsi="宋体" w:cs="宋体"/>
                <w:color w:val="000000"/>
                <w:sz w:val="22"/>
                <w:szCs w:val="22"/>
              </w:rPr>
            </w:pPr>
          </w:p>
        </w:tc>
      </w:tr>
      <w:tr w14:paraId="23A9DB1D">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54C62E5">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83E1A15">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E77E034">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虚拟现实手术模拟器</w:t>
            </w:r>
          </w:p>
        </w:tc>
        <w:tc>
          <w:tcPr>
            <w:tcW w:w="855" w:type="dxa"/>
            <w:tcBorders>
              <w:top w:val="single" w:color="000000" w:sz="4" w:space="0"/>
              <w:left w:val="single" w:color="000000" w:sz="4" w:space="0"/>
              <w:bottom w:val="single" w:color="000000" w:sz="4" w:space="0"/>
              <w:right w:val="single" w:color="000000" w:sz="4" w:space="0"/>
            </w:tcBorders>
            <w:vAlign w:val="center"/>
          </w:tcPr>
          <w:p w14:paraId="5E9E699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233B7EF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0.2775</w:t>
            </w:r>
          </w:p>
        </w:tc>
        <w:tc>
          <w:tcPr>
            <w:tcW w:w="1016" w:type="dxa"/>
            <w:vMerge w:val="continue"/>
            <w:tcBorders>
              <w:left w:val="single" w:color="000000" w:sz="4" w:space="0"/>
              <w:right w:val="single" w:color="000000" w:sz="4" w:space="0"/>
            </w:tcBorders>
            <w:noWrap/>
            <w:vAlign w:val="center"/>
          </w:tcPr>
          <w:p w14:paraId="0C1837C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40D11415">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1AA9F1FD">
            <w:pPr>
              <w:jc w:val="center"/>
              <w:rPr>
                <w:rFonts w:hint="eastAsia" w:ascii="宋体" w:hAnsi="宋体" w:cs="宋体"/>
                <w:color w:val="000000"/>
                <w:sz w:val="22"/>
                <w:szCs w:val="22"/>
              </w:rPr>
            </w:pPr>
          </w:p>
        </w:tc>
      </w:tr>
      <w:tr w14:paraId="22F9ACA3">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5BBB128">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26BBBDF8">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17361D4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全功能护理人</w:t>
            </w:r>
          </w:p>
        </w:tc>
        <w:tc>
          <w:tcPr>
            <w:tcW w:w="855" w:type="dxa"/>
            <w:tcBorders>
              <w:top w:val="single" w:color="000000" w:sz="4" w:space="0"/>
              <w:left w:val="single" w:color="000000" w:sz="4" w:space="0"/>
              <w:bottom w:val="single" w:color="000000" w:sz="4" w:space="0"/>
              <w:right w:val="single" w:color="000000" w:sz="4" w:space="0"/>
            </w:tcBorders>
            <w:vAlign w:val="center"/>
          </w:tcPr>
          <w:p w14:paraId="7482740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6532AE8B">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0.16</w:t>
            </w:r>
          </w:p>
        </w:tc>
        <w:tc>
          <w:tcPr>
            <w:tcW w:w="1016" w:type="dxa"/>
            <w:vMerge w:val="continue"/>
            <w:tcBorders>
              <w:left w:val="single" w:color="000000" w:sz="4" w:space="0"/>
              <w:right w:val="single" w:color="000000" w:sz="4" w:space="0"/>
            </w:tcBorders>
            <w:noWrap/>
            <w:vAlign w:val="center"/>
          </w:tcPr>
          <w:p w14:paraId="01102B6A">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3CC3065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428E7DC3">
            <w:pPr>
              <w:jc w:val="center"/>
              <w:rPr>
                <w:rFonts w:hint="eastAsia" w:ascii="宋体" w:hAnsi="宋体" w:cs="宋体"/>
                <w:color w:val="000000"/>
                <w:sz w:val="22"/>
                <w:szCs w:val="22"/>
              </w:rPr>
            </w:pPr>
          </w:p>
        </w:tc>
      </w:tr>
      <w:tr w14:paraId="13A8BFA2">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7320E8EC">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237D57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DDDD82A">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直播服务系统软件</w:t>
            </w:r>
          </w:p>
        </w:tc>
        <w:tc>
          <w:tcPr>
            <w:tcW w:w="855" w:type="dxa"/>
            <w:tcBorders>
              <w:top w:val="single" w:color="000000" w:sz="4" w:space="0"/>
              <w:left w:val="single" w:color="000000" w:sz="4" w:space="0"/>
              <w:bottom w:val="single" w:color="000000" w:sz="4" w:space="0"/>
              <w:right w:val="single" w:color="000000" w:sz="4" w:space="0"/>
            </w:tcBorders>
            <w:vAlign w:val="center"/>
          </w:tcPr>
          <w:p w14:paraId="228004AC">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0E8A1770">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8.325</w:t>
            </w:r>
          </w:p>
        </w:tc>
        <w:tc>
          <w:tcPr>
            <w:tcW w:w="1016" w:type="dxa"/>
            <w:vMerge w:val="continue"/>
            <w:tcBorders>
              <w:left w:val="single" w:color="000000" w:sz="4" w:space="0"/>
              <w:right w:val="single" w:color="000000" w:sz="4" w:space="0"/>
            </w:tcBorders>
            <w:noWrap/>
            <w:vAlign w:val="center"/>
          </w:tcPr>
          <w:p w14:paraId="64DB3264">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0184DE4A">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3D0DA116">
            <w:pPr>
              <w:jc w:val="center"/>
              <w:rPr>
                <w:rFonts w:hint="eastAsia" w:ascii="宋体" w:hAnsi="宋体" w:cs="宋体"/>
                <w:color w:val="000000"/>
                <w:sz w:val="22"/>
                <w:szCs w:val="22"/>
              </w:rPr>
            </w:pPr>
          </w:p>
        </w:tc>
      </w:tr>
      <w:tr w14:paraId="2F3433C4">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69EC3D36">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16CE39C2">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76B57470">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直播服务器</w:t>
            </w:r>
          </w:p>
        </w:tc>
        <w:tc>
          <w:tcPr>
            <w:tcW w:w="855" w:type="dxa"/>
            <w:tcBorders>
              <w:top w:val="single" w:color="000000" w:sz="4" w:space="0"/>
              <w:left w:val="single" w:color="000000" w:sz="4" w:space="0"/>
              <w:bottom w:val="single" w:color="000000" w:sz="4" w:space="0"/>
              <w:right w:val="single" w:color="000000" w:sz="4" w:space="0"/>
            </w:tcBorders>
            <w:vAlign w:val="center"/>
          </w:tcPr>
          <w:p w14:paraId="1D080C58">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4DB85E76">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1.8</w:t>
            </w:r>
          </w:p>
        </w:tc>
        <w:tc>
          <w:tcPr>
            <w:tcW w:w="1016" w:type="dxa"/>
            <w:vMerge w:val="continue"/>
            <w:tcBorders>
              <w:left w:val="single" w:color="000000" w:sz="4" w:space="0"/>
              <w:right w:val="single" w:color="000000" w:sz="4" w:space="0"/>
            </w:tcBorders>
            <w:noWrap/>
            <w:vAlign w:val="center"/>
          </w:tcPr>
          <w:p w14:paraId="0C7861AD">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right w:val="single" w:color="000000" w:sz="4" w:space="0"/>
            </w:tcBorders>
            <w:noWrap/>
            <w:vAlign w:val="center"/>
          </w:tcPr>
          <w:p w14:paraId="6F107196">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72C48ECA">
            <w:pPr>
              <w:jc w:val="center"/>
              <w:rPr>
                <w:rFonts w:hint="eastAsia" w:ascii="宋体" w:hAnsi="宋体" w:cs="宋体"/>
                <w:color w:val="000000"/>
                <w:sz w:val="22"/>
                <w:szCs w:val="22"/>
              </w:rPr>
            </w:pPr>
          </w:p>
        </w:tc>
      </w:tr>
      <w:tr w14:paraId="5FB0DFFB">
        <w:tblPrEx>
          <w:tblCellMar>
            <w:top w:w="0" w:type="dxa"/>
            <w:left w:w="108" w:type="dxa"/>
            <w:bottom w:w="0" w:type="dxa"/>
            <w:right w:w="108" w:type="dxa"/>
          </w:tblCellMar>
        </w:tblPrEx>
        <w:trPr>
          <w:trHeight w:val="288" w:hRule="atLeast"/>
        </w:trPr>
        <w:tc>
          <w:tcPr>
            <w:tcW w:w="854" w:type="dxa"/>
            <w:vMerge w:val="continue"/>
            <w:tcBorders>
              <w:top w:val="single" w:color="000000" w:sz="4" w:space="0"/>
              <w:left w:val="single" w:color="000000" w:sz="4" w:space="0"/>
              <w:bottom w:val="single" w:color="000000" w:sz="4" w:space="0"/>
              <w:right w:val="single" w:color="000000" w:sz="4" w:space="0"/>
            </w:tcBorders>
            <w:noWrap/>
            <w:vAlign w:val="center"/>
          </w:tcPr>
          <w:p w14:paraId="0A97DB73">
            <w:pPr>
              <w:jc w:val="center"/>
              <w:rPr>
                <w:rFonts w:hint="eastAsia" w:ascii="宋体" w:hAnsi="宋体" w:cs="宋体"/>
                <w:color w:val="000000"/>
                <w:sz w:val="22"/>
                <w:szCs w:val="22"/>
              </w:rPr>
            </w:pPr>
          </w:p>
        </w:tc>
        <w:tc>
          <w:tcPr>
            <w:tcW w:w="1138" w:type="dxa"/>
            <w:vMerge w:val="continue"/>
            <w:tcBorders>
              <w:top w:val="single" w:color="000000" w:sz="4" w:space="0"/>
              <w:left w:val="single" w:color="000000" w:sz="4" w:space="0"/>
              <w:bottom w:val="single" w:color="000000" w:sz="4" w:space="0"/>
              <w:right w:val="single" w:color="000000" w:sz="4" w:space="0"/>
            </w:tcBorders>
            <w:vAlign w:val="center"/>
          </w:tcPr>
          <w:p w14:paraId="7D25CD8A">
            <w:pPr>
              <w:jc w:val="center"/>
              <w:rPr>
                <w:rFonts w:hint="eastAsia" w:ascii="宋体" w:hAnsi="宋体" w:cs="宋体"/>
                <w:color w:val="000000"/>
                <w:sz w:val="22"/>
                <w:szCs w:val="22"/>
              </w:rPr>
            </w:pPr>
          </w:p>
        </w:tc>
        <w:tc>
          <w:tcPr>
            <w:tcW w:w="3279" w:type="dxa"/>
            <w:tcBorders>
              <w:top w:val="single" w:color="000000" w:sz="4" w:space="0"/>
              <w:left w:val="nil"/>
              <w:bottom w:val="single" w:color="000000" w:sz="4" w:space="0"/>
              <w:right w:val="single" w:color="000000" w:sz="4" w:space="0"/>
            </w:tcBorders>
            <w:vAlign w:val="center"/>
          </w:tcPr>
          <w:p w14:paraId="3E162D43">
            <w:pPr>
              <w:widowControl/>
              <w:jc w:val="lef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内镜模拟训练器</w:t>
            </w:r>
          </w:p>
        </w:tc>
        <w:tc>
          <w:tcPr>
            <w:tcW w:w="855" w:type="dxa"/>
            <w:tcBorders>
              <w:top w:val="single" w:color="000000" w:sz="4" w:space="0"/>
              <w:left w:val="single" w:color="000000" w:sz="4" w:space="0"/>
              <w:bottom w:val="single" w:color="000000" w:sz="4" w:space="0"/>
              <w:right w:val="single" w:color="000000" w:sz="4" w:space="0"/>
            </w:tcBorders>
            <w:vAlign w:val="center"/>
          </w:tcPr>
          <w:p w14:paraId="46B4041A">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1</w:t>
            </w:r>
          </w:p>
        </w:tc>
        <w:tc>
          <w:tcPr>
            <w:tcW w:w="776" w:type="dxa"/>
            <w:tcBorders>
              <w:top w:val="single" w:color="000000" w:sz="4" w:space="0"/>
              <w:left w:val="single" w:color="000000" w:sz="4" w:space="0"/>
              <w:bottom w:val="single" w:color="000000" w:sz="4" w:space="0"/>
              <w:right w:val="single" w:color="000000" w:sz="4" w:space="0"/>
            </w:tcBorders>
            <w:vAlign w:val="center"/>
          </w:tcPr>
          <w:p w14:paraId="785AADFE">
            <w:pPr>
              <w:widowControl/>
              <w:jc w:val="right"/>
              <w:textAlignment w:val="center"/>
              <w:rPr>
                <w:rFonts w:hint="eastAsia" w:ascii="宋体" w:hAnsi="宋体" w:cs="宋体"/>
                <w:color w:val="000000"/>
                <w:sz w:val="16"/>
                <w:szCs w:val="16"/>
              </w:rPr>
            </w:pPr>
            <w:r>
              <w:rPr>
                <w:rFonts w:hint="eastAsia" w:ascii="宋体" w:hAnsi="宋体" w:cs="宋体"/>
                <w:color w:val="000000"/>
                <w:kern w:val="0"/>
                <w:sz w:val="16"/>
                <w:szCs w:val="16"/>
                <w:lang w:bidi="ar"/>
              </w:rPr>
              <w:t>0.4625</w:t>
            </w:r>
          </w:p>
        </w:tc>
        <w:tc>
          <w:tcPr>
            <w:tcW w:w="1016" w:type="dxa"/>
            <w:vMerge w:val="continue"/>
            <w:tcBorders>
              <w:left w:val="single" w:color="000000" w:sz="4" w:space="0"/>
              <w:bottom w:val="single" w:color="000000" w:sz="4" w:space="0"/>
              <w:right w:val="single" w:color="000000" w:sz="4" w:space="0"/>
            </w:tcBorders>
            <w:noWrap/>
            <w:vAlign w:val="center"/>
          </w:tcPr>
          <w:p w14:paraId="6DB4DFAE">
            <w:pPr>
              <w:widowControl/>
              <w:jc w:val="right"/>
              <w:textAlignment w:val="center"/>
              <w:rPr>
                <w:rFonts w:hint="eastAsia" w:ascii="宋体" w:hAnsi="宋体" w:cs="宋体"/>
                <w:color w:val="000000"/>
                <w:kern w:val="0"/>
                <w:sz w:val="16"/>
                <w:szCs w:val="16"/>
                <w:lang w:bidi="ar"/>
              </w:rPr>
            </w:pPr>
          </w:p>
        </w:tc>
        <w:tc>
          <w:tcPr>
            <w:tcW w:w="965" w:type="dxa"/>
            <w:vMerge w:val="continue"/>
            <w:tcBorders>
              <w:left w:val="single" w:color="000000" w:sz="4" w:space="0"/>
              <w:bottom w:val="single" w:color="000000" w:sz="4" w:space="0"/>
              <w:right w:val="single" w:color="000000" w:sz="4" w:space="0"/>
            </w:tcBorders>
            <w:noWrap/>
            <w:vAlign w:val="center"/>
          </w:tcPr>
          <w:p w14:paraId="5CDB103C">
            <w:pPr>
              <w:jc w:val="center"/>
              <w:rPr>
                <w:rFonts w:hint="eastAsia" w:ascii="宋体" w:hAnsi="宋体" w:cs="宋体"/>
                <w:color w:val="000000"/>
                <w:sz w:val="22"/>
                <w:szCs w:val="22"/>
              </w:rPr>
            </w:pPr>
          </w:p>
        </w:tc>
        <w:tc>
          <w:tcPr>
            <w:tcW w:w="965" w:type="dxa"/>
            <w:vMerge w:val="continue"/>
            <w:tcBorders>
              <w:top w:val="single" w:color="000000" w:sz="4" w:space="0"/>
              <w:left w:val="single" w:color="000000" w:sz="4" w:space="0"/>
              <w:bottom w:val="single" w:color="000000" w:sz="4" w:space="0"/>
              <w:right w:val="single" w:color="000000" w:sz="4" w:space="0"/>
            </w:tcBorders>
            <w:noWrap/>
            <w:vAlign w:val="center"/>
          </w:tcPr>
          <w:p w14:paraId="58EE456B">
            <w:pPr>
              <w:jc w:val="center"/>
              <w:rPr>
                <w:rFonts w:hint="eastAsia" w:ascii="宋体" w:hAnsi="宋体" w:cs="宋体"/>
                <w:color w:val="000000"/>
                <w:sz w:val="22"/>
                <w:szCs w:val="22"/>
              </w:rPr>
            </w:pPr>
          </w:p>
        </w:tc>
      </w:tr>
    </w:tbl>
    <w:p w14:paraId="10732BA3">
      <w:pPr>
        <w:spacing w:line="360" w:lineRule="auto"/>
        <w:rPr>
          <w:sz w:val="24"/>
        </w:rPr>
      </w:pPr>
    </w:p>
    <w:p w14:paraId="21F21072">
      <w:pPr>
        <w:numPr>
          <w:ilvl w:val="0"/>
          <w:numId w:val="8"/>
        </w:numPr>
        <w:spacing w:line="360" w:lineRule="auto"/>
        <w:ind w:firstLine="480" w:firstLineChars="200"/>
        <w:rPr>
          <w:sz w:val="24"/>
        </w:rPr>
      </w:pPr>
      <w:r>
        <w:rPr>
          <w:sz w:val="24"/>
        </w:rPr>
        <w:t>合同履行期限：</w:t>
      </w:r>
    </w:p>
    <w:p w14:paraId="1AEA4271">
      <w:pPr>
        <w:spacing w:line="360" w:lineRule="auto"/>
        <w:ind w:firstLine="480" w:firstLineChars="200"/>
        <w:rPr>
          <w:rFonts w:eastAsia="仿宋"/>
          <w:color w:val="000000"/>
          <w:sz w:val="24"/>
        </w:rPr>
      </w:pPr>
      <w:r>
        <w:rPr>
          <w:rFonts w:hint="eastAsia" w:eastAsia="仿宋"/>
          <w:color w:val="000000"/>
          <w:sz w:val="24"/>
        </w:rPr>
        <w:t>01包：合同签订后30天内交货</w:t>
      </w:r>
    </w:p>
    <w:p w14:paraId="1F2282BC">
      <w:pPr>
        <w:spacing w:line="360" w:lineRule="auto"/>
        <w:ind w:firstLine="480" w:firstLineChars="200"/>
        <w:rPr>
          <w:rFonts w:eastAsia="仿宋"/>
          <w:color w:val="000000"/>
          <w:sz w:val="24"/>
        </w:rPr>
      </w:pPr>
      <w:r>
        <w:rPr>
          <w:rFonts w:hint="eastAsia" w:eastAsia="仿宋"/>
          <w:color w:val="000000"/>
          <w:sz w:val="24"/>
        </w:rPr>
        <w:t>02包：合同签订后45天内交货</w:t>
      </w:r>
    </w:p>
    <w:p w14:paraId="2DCF754C">
      <w:pPr>
        <w:spacing w:line="360" w:lineRule="auto"/>
        <w:ind w:firstLine="480" w:firstLineChars="200"/>
        <w:rPr>
          <w:rFonts w:eastAsia="仿宋"/>
          <w:color w:val="000000"/>
          <w:sz w:val="24"/>
        </w:rPr>
      </w:pPr>
      <w:r>
        <w:rPr>
          <w:rFonts w:hint="eastAsia" w:eastAsia="仿宋"/>
          <w:color w:val="000000"/>
          <w:sz w:val="24"/>
        </w:rPr>
        <w:t>03包：合同签订后</w:t>
      </w:r>
      <w:r>
        <w:rPr>
          <w:rFonts w:hint="eastAsia" w:eastAsia="仿宋"/>
          <w:color w:val="000000"/>
          <w:sz w:val="24"/>
          <w:lang w:val="en-US" w:eastAsia="zh-CN"/>
        </w:rPr>
        <w:t>6</w:t>
      </w:r>
      <w:r>
        <w:rPr>
          <w:rFonts w:hint="eastAsia" w:eastAsia="仿宋"/>
          <w:color w:val="000000"/>
          <w:sz w:val="24"/>
        </w:rPr>
        <w:t>0天内交货</w:t>
      </w:r>
    </w:p>
    <w:p w14:paraId="1301F63C">
      <w:pPr>
        <w:spacing w:line="360" w:lineRule="auto"/>
        <w:ind w:firstLine="480" w:firstLineChars="200"/>
        <w:rPr>
          <w:sz w:val="24"/>
        </w:rPr>
      </w:pPr>
      <w:r>
        <w:rPr>
          <w:sz w:val="24"/>
        </w:rPr>
        <w:t xml:space="preserve">6.本项目是否接受联合体投标：□是  </w:t>
      </w:r>
      <w:r>
        <w:rPr>
          <w:rFonts w:hint="eastAsia"/>
          <w:sz w:val="24"/>
        </w:rPr>
        <w:t>☑</w:t>
      </w:r>
      <w:r>
        <w:rPr>
          <w:sz w:val="24"/>
        </w:rPr>
        <w:t>否。</w:t>
      </w:r>
    </w:p>
    <w:p w14:paraId="40938C6F">
      <w:pPr>
        <w:spacing w:line="360" w:lineRule="auto"/>
        <w:ind w:firstLine="480" w:firstLineChars="200"/>
        <w:rPr>
          <w:sz w:val="24"/>
        </w:rPr>
      </w:pPr>
    </w:p>
    <w:p w14:paraId="2D8F56B1">
      <w:pPr>
        <w:pStyle w:val="4"/>
        <w:spacing w:before="0" w:line="360" w:lineRule="auto"/>
        <w:jc w:val="left"/>
        <w:rPr>
          <w:rFonts w:ascii="Times New Roman" w:hAnsi="Times New Roman" w:eastAsia="宋体"/>
          <w:sz w:val="24"/>
          <w:szCs w:val="24"/>
        </w:rPr>
      </w:pPr>
      <w:bookmarkStart w:id="9" w:name="_Toc35393622"/>
      <w:bookmarkStart w:id="10" w:name="_Toc35393791"/>
      <w:bookmarkStart w:id="11" w:name="_Toc28359080"/>
      <w:bookmarkStart w:id="12" w:name="_Toc28359003"/>
      <w:r>
        <w:rPr>
          <w:rFonts w:ascii="Times New Roman" w:hAnsi="Times New Roman" w:eastAsia="宋体"/>
          <w:sz w:val="24"/>
          <w:szCs w:val="24"/>
        </w:rPr>
        <w:t>二、申请人的资格要求（须同时满足）</w:t>
      </w:r>
      <w:bookmarkEnd w:id="9"/>
      <w:bookmarkEnd w:id="10"/>
      <w:bookmarkEnd w:id="11"/>
      <w:bookmarkEnd w:id="12"/>
    </w:p>
    <w:p w14:paraId="4D72063A">
      <w:pPr>
        <w:spacing w:line="360" w:lineRule="auto"/>
        <w:ind w:firstLine="480" w:firstLineChars="200"/>
        <w:rPr>
          <w:sz w:val="24"/>
        </w:rPr>
      </w:pPr>
      <w:r>
        <w:rPr>
          <w:sz w:val="24"/>
        </w:rPr>
        <w:t>1.满足《中华人民共和国政府采购法》第二十二条规定；</w:t>
      </w:r>
    </w:p>
    <w:p w14:paraId="1AA43C1C">
      <w:pPr>
        <w:spacing w:line="360" w:lineRule="auto"/>
        <w:ind w:firstLine="480" w:firstLineChars="200"/>
        <w:rPr>
          <w:sz w:val="24"/>
        </w:rPr>
      </w:pPr>
      <w:bookmarkStart w:id="13" w:name="_Toc28359081"/>
      <w:bookmarkStart w:id="14" w:name="_Toc28359004"/>
      <w:r>
        <w:rPr>
          <w:sz w:val="24"/>
        </w:rPr>
        <w:t>2.落实政府采购政策需满足的资格要求：</w:t>
      </w:r>
    </w:p>
    <w:p w14:paraId="41AD65C3">
      <w:pPr>
        <w:spacing w:line="360" w:lineRule="auto"/>
        <w:ind w:firstLine="480" w:firstLineChars="200"/>
        <w:rPr>
          <w:sz w:val="24"/>
        </w:rPr>
      </w:pPr>
      <w:r>
        <w:rPr>
          <w:sz w:val="24"/>
        </w:rPr>
        <w:t>2.1 中小企业政策</w:t>
      </w:r>
    </w:p>
    <w:p w14:paraId="0B301FB3">
      <w:pPr>
        <w:spacing w:line="360" w:lineRule="auto"/>
        <w:ind w:firstLine="480" w:firstLineChars="200"/>
        <w:rPr>
          <w:sz w:val="24"/>
        </w:rPr>
      </w:pPr>
      <w:r>
        <w:rPr>
          <w:sz w:val="24"/>
        </w:rPr>
        <w:t>本项目不专门面向中小企业预留采购份额。</w:t>
      </w:r>
    </w:p>
    <w:p w14:paraId="12109EE3">
      <w:pPr>
        <w:spacing w:line="360" w:lineRule="auto"/>
        <w:ind w:firstLine="480" w:firstLineChars="200"/>
        <w:rPr>
          <w:sz w:val="24"/>
        </w:rPr>
      </w:pPr>
      <w:r>
        <w:rPr>
          <w:sz w:val="24"/>
        </w:rPr>
        <w:t>2.2 其它落实政府采购政策的资格要求</w:t>
      </w:r>
      <w:r>
        <w:rPr>
          <w:rFonts w:hint="eastAsia"/>
          <w:sz w:val="24"/>
        </w:rPr>
        <w:t>：北京市石景山区财政《转发北京市财政局中国人民银行营业管理部关于推进政府采购合同线上融资有关工作的通知》</w:t>
      </w:r>
      <w:r>
        <w:rPr>
          <w:sz w:val="24"/>
        </w:rPr>
        <w:t>。</w:t>
      </w:r>
    </w:p>
    <w:p w14:paraId="1AADBFDA">
      <w:pPr>
        <w:spacing w:line="360" w:lineRule="auto"/>
        <w:ind w:firstLine="480" w:firstLineChars="200"/>
        <w:rPr>
          <w:i/>
          <w:iCs/>
          <w:sz w:val="24"/>
          <w:u w:val="single"/>
        </w:rPr>
      </w:pPr>
      <w:r>
        <w:rPr>
          <w:sz w:val="24"/>
        </w:rPr>
        <w:t>3.本项目的特定资格要求：</w:t>
      </w:r>
    </w:p>
    <w:p w14:paraId="322A6E9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583809E2">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160B78E9">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（1）01包和02包要求医疗器械注册证，医疗器械生产许可证或医疗器械经营许可证或备案凭证，非医疗器械产品无需提供。03包为非医疗器械，无须提供医疗器械许可证。</w:t>
      </w:r>
    </w:p>
    <w:p w14:paraId="1684AEE1">
      <w:pPr>
        <w:tabs>
          <w:tab w:val="left" w:pos="900"/>
          <w:tab w:val="left" w:pos="1134"/>
          <w:tab w:val="left" w:pos="1589"/>
          <w:tab w:val="left" w:pos="5521"/>
        </w:tabs>
        <w:snapToGrid w:val="0"/>
        <w:spacing w:line="360" w:lineRule="auto"/>
        <w:ind w:firstLine="480" w:firstLineChars="200"/>
        <w:rPr>
          <w:rFonts w:eastAsiaTheme="minorEastAsia"/>
          <w:sz w:val="24"/>
        </w:rPr>
      </w:pPr>
      <w:r>
        <w:rPr>
          <w:rFonts w:hint="eastAsia" w:eastAsiaTheme="minorEastAsia"/>
          <w:sz w:val="24"/>
        </w:rPr>
        <w:t>（2）所有设备生产日期与交付日期不超过6个月，提供承诺书。</w:t>
      </w:r>
    </w:p>
    <w:p w14:paraId="5C527020">
      <w:pPr>
        <w:tabs>
          <w:tab w:val="left" w:pos="900"/>
          <w:tab w:val="left" w:pos="1134"/>
          <w:tab w:val="left" w:pos="1589"/>
          <w:tab w:val="left" w:pos="5521"/>
        </w:tabs>
        <w:snapToGrid w:val="0"/>
        <w:spacing w:line="360" w:lineRule="auto"/>
        <w:ind w:firstLine="480" w:firstLineChars="200"/>
        <w:rPr>
          <w:rFonts w:eastAsiaTheme="minorEastAsia"/>
          <w:sz w:val="24"/>
        </w:rPr>
      </w:pPr>
    </w:p>
    <w:p w14:paraId="02F3AEEF">
      <w:pPr>
        <w:spacing w:line="360" w:lineRule="auto"/>
        <w:ind w:firstLine="480" w:firstLineChars="200"/>
        <w:rPr>
          <w:i/>
          <w:iCs/>
          <w:sz w:val="24"/>
          <w:u w:val="single"/>
        </w:rPr>
      </w:pPr>
    </w:p>
    <w:bookmarkEnd w:id="13"/>
    <w:bookmarkEnd w:id="14"/>
    <w:p w14:paraId="0B0B7219">
      <w:pPr>
        <w:pStyle w:val="4"/>
        <w:widowControl/>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013BEB64">
      <w:pPr>
        <w:adjustRightInd w:val="0"/>
        <w:snapToGrid w:val="0"/>
        <w:spacing w:line="360" w:lineRule="auto"/>
        <w:ind w:firstLine="480" w:firstLineChars="200"/>
        <w:rPr>
          <w:sz w:val="24"/>
          <w:lang w:bidi="ar"/>
        </w:rPr>
      </w:pPr>
      <w:r>
        <w:rPr>
          <w:sz w:val="24"/>
          <w:highlight w:val="none"/>
          <w:lang w:bidi="ar"/>
        </w:rPr>
        <w:t>1.时间：</w:t>
      </w:r>
      <w:r>
        <w:rPr>
          <w:rFonts w:hint="eastAsia"/>
          <w:sz w:val="24"/>
          <w:highlight w:val="none"/>
          <w:lang w:bidi="ar"/>
        </w:rPr>
        <w:t>2025年</w:t>
      </w:r>
      <w:r>
        <w:rPr>
          <w:rFonts w:hint="eastAsia"/>
          <w:sz w:val="24"/>
          <w:highlight w:val="none"/>
          <w:lang w:val="en-US" w:eastAsia="zh-CN" w:bidi="ar"/>
        </w:rPr>
        <w:t>12</w:t>
      </w:r>
      <w:r>
        <w:rPr>
          <w:rFonts w:hint="eastAsia"/>
          <w:sz w:val="24"/>
          <w:highlight w:val="none"/>
          <w:lang w:bidi="ar"/>
        </w:rPr>
        <w:t>月</w:t>
      </w:r>
      <w:r>
        <w:rPr>
          <w:rFonts w:hint="eastAsia"/>
          <w:sz w:val="24"/>
          <w:highlight w:val="none"/>
          <w:lang w:val="en-US" w:eastAsia="zh-CN" w:bidi="ar"/>
        </w:rPr>
        <w:t>26</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 xml:space="preserve"> 年</w:t>
      </w:r>
      <w:r>
        <w:rPr>
          <w:rFonts w:hint="eastAsia"/>
          <w:sz w:val="24"/>
          <w:highlight w:val="none"/>
          <w:lang w:val="en-US" w:eastAsia="zh-CN" w:bidi="ar"/>
        </w:rPr>
        <w:t>1</w:t>
      </w:r>
      <w:r>
        <w:rPr>
          <w:rFonts w:hint="eastAsia"/>
          <w:sz w:val="24"/>
          <w:highlight w:val="none"/>
          <w:lang w:bidi="ar"/>
        </w:rPr>
        <w:t>月</w:t>
      </w:r>
      <w:r>
        <w:rPr>
          <w:rFonts w:hint="eastAsia"/>
          <w:sz w:val="24"/>
          <w:highlight w:val="none"/>
          <w:lang w:val="en-US" w:eastAsia="zh-CN" w:bidi="ar"/>
        </w:rPr>
        <w:t>4</w:t>
      </w:r>
      <w:r>
        <w:rPr>
          <w:rFonts w:hint="eastAsia"/>
          <w:sz w:val="24"/>
          <w:highlight w:val="none"/>
          <w:lang w:bidi="ar"/>
        </w:rPr>
        <w:t>日，</w:t>
      </w:r>
      <w:r>
        <w:rPr>
          <w:rFonts w:hint="eastAsia"/>
          <w:sz w:val="24"/>
          <w:lang w:bidi="ar"/>
        </w:rPr>
        <w:t>每天10：30-16：30（北京时间，节假日除外）</w:t>
      </w:r>
      <w:r>
        <w:rPr>
          <w:sz w:val="24"/>
          <w:lang w:bidi="ar"/>
        </w:rPr>
        <w:t>。</w:t>
      </w:r>
    </w:p>
    <w:p w14:paraId="391C1932">
      <w:pPr>
        <w:adjustRightInd w:val="0"/>
        <w:snapToGrid w:val="0"/>
        <w:spacing w:line="360" w:lineRule="auto"/>
        <w:ind w:firstLine="480" w:firstLineChars="200"/>
        <w:rPr>
          <w:sz w:val="24"/>
        </w:rPr>
      </w:pPr>
      <w:r>
        <w:rPr>
          <w:sz w:val="24"/>
          <w:lang w:bidi="ar"/>
        </w:rPr>
        <w:t>2.地点：北京市政府采购电子交易平台</w:t>
      </w:r>
    </w:p>
    <w:p w14:paraId="5D41AB2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w:t>
      </w:r>
      <w:r>
        <w:rPr>
          <w:rFonts w:hint="eastAsia"/>
          <w:sz w:val="24"/>
          <w:lang w:bidi="ar"/>
        </w:rPr>
        <w:t>▲</w:t>
      </w:r>
      <w:r>
        <w:rPr>
          <w:sz w:val="24"/>
          <w:lang w:bidi="ar"/>
        </w:rPr>
        <w:t>/home）获取电子版招标文件。</w:t>
      </w:r>
      <w:bookmarkStart w:id="935" w:name="_GoBack"/>
      <w:bookmarkEnd w:id="935"/>
    </w:p>
    <w:p w14:paraId="4C1002F7">
      <w:pPr>
        <w:widowControl/>
        <w:adjustRightInd w:val="0"/>
        <w:snapToGrid w:val="0"/>
        <w:spacing w:line="360" w:lineRule="auto"/>
        <w:ind w:firstLine="480" w:firstLineChars="200"/>
        <w:jc w:val="left"/>
        <w:rPr>
          <w:sz w:val="24"/>
        </w:rPr>
      </w:pPr>
      <w:r>
        <w:rPr>
          <w:sz w:val="24"/>
          <w:lang w:bidi="ar"/>
        </w:rPr>
        <w:t>4.售价：0元。</w:t>
      </w:r>
    </w:p>
    <w:p w14:paraId="0EBAB57B">
      <w:pPr>
        <w:tabs>
          <w:tab w:val="left" w:pos="900"/>
          <w:tab w:val="left" w:pos="1980"/>
        </w:tabs>
        <w:snapToGrid w:val="0"/>
        <w:spacing w:line="360" w:lineRule="auto"/>
        <w:ind w:left="840"/>
        <w:rPr>
          <w:sz w:val="24"/>
        </w:rPr>
      </w:pPr>
    </w:p>
    <w:p w14:paraId="51AA2A46">
      <w:pPr>
        <w:pStyle w:val="4"/>
        <w:widowControl/>
        <w:spacing w:before="0" w:line="360" w:lineRule="auto"/>
        <w:jc w:val="left"/>
        <w:rPr>
          <w:rFonts w:ascii="Times New Roman" w:hAnsi="Times New Roman" w:eastAsia="宋体"/>
          <w:sz w:val="24"/>
          <w:szCs w:val="24"/>
        </w:rPr>
      </w:pPr>
      <w:bookmarkStart w:id="17" w:name="_Toc28359082"/>
      <w:bookmarkStart w:id="18" w:name="_Toc28359005"/>
      <w:bookmarkStart w:id="19" w:name="_Toc35393624"/>
      <w:bookmarkStart w:id="20" w:name="_Toc35393793"/>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5EF68B07">
      <w:pPr>
        <w:spacing w:line="360" w:lineRule="auto"/>
        <w:ind w:firstLine="480" w:firstLineChars="200"/>
        <w:rPr>
          <w:bCs/>
          <w:sz w:val="24"/>
          <w:u w:val="single"/>
        </w:rPr>
      </w:pPr>
      <w:r>
        <w:rPr>
          <w:sz w:val="24"/>
          <w:lang w:bidi="ar"/>
        </w:rPr>
        <w:t>投标截止时间、开标时间：</w:t>
      </w:r>
      <w:r>
        <w:rPr>
          <w:rFonts w:hint="eastAsia"/>
          <w:sz w:val="24"/>
          <w:lang w:bidi="ar"/>
        </w:rPr>
        <w:t>：202</w:t>
      </w:r>
      <w:r>
        <w:rPr>
          <w:rFonts w:hint="eastAsia"/>
          <w:sz w:val="24"/>
          <w:lang w:val="en-US" w:eastAsia="zh-CN" w:bidi="ar"/>
        </w:rPr>
        <w:t>6</w:t>
      </w:r>
      <w:r>
        <w:rPr>
          <w:rFonts w:hint="eastAsia"/>
          <w:sz w:val="24"/>
          <w:lang w:bidi="ar"/>
        </w:rPr>
        <w:t>年</w:t>
      </w:r>
      <w:r>
        <w:rPr>
          <w:rFonts w:hint="eastAsia"/>
          <w:sz w:val="24"/>
          <w:lang w:val="en-US" w:eastAsia="zh-CN" w:bidi="ar"/>
        </w:rPr>
        <w:t>1</w:t>
      </w:r>
      <w:r>
        <w:rPr>
          <w:rFonts w:hint="eastAsia"/>
          <w:sz w:val="24"/>
          <w:lang w:bidi="ar"/>
        </w:rPr>
        <w:t>月</w:t>
      </w:r>
      <w:r>
        <w:rPr>
          <w:rFonts w:hint="eastAsia"/>
          <w:sz w:val="24"/>
          <w:lang w:val="en-US" w:eastAsia="zh-CN" w:bidi="ar"/>
        </w:rPr>
        <w:t>15</w:t>
      </w:r>
      <w:r>
        <w:rPr>
          <w:rFonts w:hint="eastAsia"/>
          <w:sz w:val="24"/>
          <w:lang w:bidi="ar"/>
        </w:rPr>
        <w:t>日上午09:30（北京时间）</w:t>
      </w:r>
      <w:r>
        <w:rPr>
          <w:iCs/>
          <w:sz w:val="24"/>
          <w:lang w:bidi="ar"/>
        </w:rPr>
        <w:t>。</w:t>
      </w:r>
    </w:p>
    <w:p w14:paraId="1CE6EFBF">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17D97BE5">
      <w:pPr>
        <w:spacing w:line="360" w:lineRule="auto"/>
        <w:ind w:firstLine="480" w:firstLineChars="200"/>
        <w:rPr>
          <w:bCs/>
          <w:sz w:val="24"/>
          <w:u w:val="single"/>
        </w:rPr>
      </w:pPr>
    </w:p>
    <w:p w14:paraId="19CC582B">
      <w:pPr>
        <w:pStyle w:val="4"/>
        <w:spacing w:before="0" w:line="360" w:lineRule="auto"/>
        <w:jc w:val="left"/>
        <w:rPr>
          <w:rFonts w:ascii="Times New Roman" w:hAnsi="Times New Roman" w:eastAsia="宋体"/>
          <w:sz w:val="24"/>
          <w:szCs w:val="24"/>
        </w:rPr>
      </w:pPr>
      <w:bookmarkStart w:id="21" w:name="_Toc35393794"/>
      <w:bookmarkStart w:id="22" w:name="_Toc35393625"/>
      <w:bookmarkStart w:id="23" w:name="_Toc28359007"/>
      <w:bookmarkStart w:id="24" w:name="_Toc28359084"/>
      <w:r>
        <w:rPr>
          <w:rFonts w:ascii="Times New Roman" w:hAnsi="Times New Roman" w:eastAsia="宋体"/>
          <w:sz w:val="24"/>
          <w:szCs w:val="24"/>
        </w:rPr>
        <w:t>五、公告期限</w:t>
      </w:r>
      <w:bookmarkEnd w:id="21"/>
      <w:bookmarkEnd w:id="22"/>
      <w:bookmarkEnd w:id="23"/>
      <w:bookmarkEnd w:id="24"/>
    </w:p>
    <w:p w14:paraId="314E3780">
      <w:pPr>
        <w:spacing w:line="360" w:lineRule="auto"/>
        <w:ind w:firstLine="480" w:firstLineChars="200"/>
        <w:rPr>
          <w:kern w:val="0"/>
          <w:sz w:val="24"/>
        </w:rPr>
      </w:pPr>
      <w:r>
        <w:rPr>
          <w:kern w:val="0"/>
          <w:sz w:val="24"/>
        </w:rPr>
        <w:t>自本公告发布之日起5个工作日。</w:t>
      </w:r>
    </w:p>
    <w:p w14:paraId="008BF820">
      <w:pPr>
        <w:spacing w:line="360" w:lineRule="auto"/>
        <w:ind w:firstLine="480" w:firstLineChars="200"/>
        <w:rPr>
          <w:kern w:val="0"/>
          <w:sz w:val="24"/>
        </w:rPr>
      </w:pPr>
    </w:p>
    <w:p w14:paraId="6B7F121E">
      <w:pPr>
        <w:pStyle w:val="4"/>
        <w:spacing w:before="0" w:line="360" w:lineRule="auto"/>
        <w:jc w:val="left"/>
        <w:rPr>
          <w:rFonts w:ascii="Times New Roman" w:hAnsi="Times New Roman" w:eastAsia="宋体"/>
          <w:sz w:val="24"/>
          <w:szCs w:val="24"/>
        </w:rPr>
      </w:pPr>
      <w:bookmarkStart w:id="25" w:name="_Toc35393795"/>
      <w:bookmarkStart w:id="26" w:name="_Toc35393626"/>
      <w:r>
        <w:rPr>
          <w:rFonts w:ascii="Times New Roman" w:hAnsi="Times New Roman" w:eastAsia="宋体"/>
          <w:sz w:val="24"/>
          <w:szCs w:val="24"/>
        </w:rPr>
        <w:t>六、其他补充事宜</w:t>
      </w:r>
      <w:bookmarkEnd w:id="25"/>
      <w:bookmarkEnd w:id="26"/>
    </w:p>
    <w:p w14:paraId="3BB7466E">
      <w:pPr>
        <w:spacing w:line="360" w:lineRule="auto"/>
        <w:ind w:firstLine="480" w:firstLineChars="200"/>
        <w:rPr>
          <w:sz w:val="24"/>
        </w:rPr>
      </w:pPr>
      <w:r>
        <w:rPr>
          <w:rFonts w:hint="eastAsia"/>
          <w:sz w:val="24"/>
        </w:rPr>
        <w:t>1.本项目需要落实的政府采购政策：</w:t>
      </w:r>
    </w:p>
    <w:p w14:paraId="3BB0EE88">
      <w:pPr>
        <w:spacing w:line="360" w:lineRule="auto"/>
        <w:ind w:firstLine="480" w:firstLineChars="200"/>
        <w:rPr>
          <w:sz w:val="24"/>
        </w:rPr>
      </w:pPr>
      <w:r>
        <w:rPr>
          <w:rFonts w:hint="eastAsia"/>
          <w:sz w:val="24"/>
        </w:rPr>
        <w:t>1.1 政府采购促进中小企业发展</w:t>
      </w:r>
    </w:p>
    <w:p w14:paraId="000FC787">
      <w:pPr>
        <w:spacing w:line="360" w:lineRule="auto"/>
        <w:ind w:firstLine="480" w:firstLineChars="200"/>
        <w:rPr>
          <w:sz w:val="24"/>
        </w:rPr>
      </w:pPr>
      <w:r>
        <w:rPr>
          <w:rFonts w:hint="eastAsia"/>
          <w:sz w:val="24"/>
        </w:rPr>
        <w:t>1.2 政府采购支持监狱企业发展</w:t>
      </w:r>
    </w:p>
    <w:p w14:paraId="30F7E42D">
      <w:pPr>
        <w:spacing w:line="360" w:lineRule="auto"/>
        <w:ind w:firstLine="480" w:firstLineChars="200"/>
        <w:rPr>
          <w:sz w:val="24"/>
        </w:rPr>
      </w:pPr>
      <w:r>
        <w:rPr>
          <w:rFonts w:hint="eastAsia"/>
          <w:sz w:val="24"/>
        </w:rPr>
        <w:t>1.3 政府采购鼓励节能、环保产品</w:t>
      </w:r>
    </w:p>
    <w:p w14:paraId="2D2A9D69">
      <w:pPr>
        <w:spacing w:line="360" w:lineRule="auto"/>
        <w:ind w:firstLine="480" w:firstLineChars="200"/>
        <w:rPr>
          <w:sz w:val="24"/>
        </w:rPr>
      </w:pPr>
      <w:r>
        <w:rPr>
          <w:rFonts w:hint="eastAsia"/>
          <w:sz w:val="24"/>
        </w:rPr>
        <w:t>1.4 扶持不发达地区和少数民族地区</w:t>
      </w:r>
    </w:p>
    <w:p w14:paraId="2D12F0F6">
      <w:pPr>
        <w:spacing w:line="360" w:lineRule="auto"/>
        <w:ind w:firstLine="480" w:firstLineChars="200"/>
        <w:rPr>
          <w:sz w:val="24"/>
        </w:rPr>
      </w:pPr>
      <w:r>
        <w:rPr>
          <w:rFonts w:hint="eastAsia"/>
          <w:sz w:val="24"/>
        </w:rPr>
        <w:t>1.5促进残疾人就业政府采购政策。</w:t>
      </w:r>
    </w:p>
    <w:p w14:paraId="71F256AF">
      <w:pPr>
        <w:spacing w:line="360" w:lineRule="auto"/>
        <w:ind w:firstLine="480" w:firstLineChars="200"/>
        <w:rPr>
          <w:sz w:val="24"/>
        </w:rPr>
      </w:pPr>
      <w:r>
        <w:rPr>
          <w:rFonts w:hint="eastAsia"/>
          <w:sz w:val="24"/>
        </w:rPr>
        <w:t>2.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流程要求。</w:t>
      </w:r>
    </w:p>
    <w:p w14:paraId="25573B1F">
      <w:pPr>
        <w:spacing w:line="360" w:lineRule="auto"/>
        <w:ind w:firstLine="480" w:firstLineChars="200"/>
        <w:rPr>
          <w:sz w:val="24"/>
        </w:rPr>
      </w:pPr>
      <w:r>
        <w:rPr>
          <w:rFonts w:hint="eastAsia"/>
          <w:sz w:val="24"/>
        </w:rPr>
        <w:t>CA认证证书服务热线 010-58511086</w:t>
      </w:r>
    </w:p>
    <w:p w14:paraId="7C4A661F">
      <w:pPr>
        <w:spacing w:line="360" w:lineRule="auto"/>
        <w:ind w:firstLine="480" w:firstLineChars="200"/>
        <w:rPr>
          <w:sz w:val="24"/>
        </w:rPr>
      </w:pPr>
      <w:r>
        <w:rPr>
          <w:rFonts w:hint="eastAsia"/>
          <w:sz w:val="24"/>
        </w:rPr>
        <w:t>技术支持服务热线 010-86483801</w:t>
      </w:r>
    </w:p>
    <w:p w14:paraId="4C3A2A55">
      <w:pPr>
        <w:spacing w:line="360" w:lineRule="auto"/>
        <w:ind w:firstLine="480" w:firstLineChars="200"/>
        <w:rPr>
          <w:sz w:val="24"/>
        </w:rPr>
      </w:pPr>
      <w:r>
        <w:rPr>
          <w:rFonts w:hint="eastAsia"/>
          <w:sz w:val="24"/>
        </w:rPr>
        <w:t>2.1办理CA认证证书</w:t>
      </w:r>
    </w:p>
    <w:p w14:paraId="1D32230A">
      <w:pPr>
        <w:spacing w:line="360" w:lineRule="auto"/>
        <w:ind w:firstLine="480" w:firstLineChars="200"/>
        <w:rPr>
          <w:sz w:val="24"/>
        </w:rPr>
      </w:pPr>
      <w:r>
        <w:rPr>
          <w:rFonts w:hint="eastAsia"/>
          <w:sz w:val="24"/>
        </w:rPr>
        <w:t>供应商登录北京市政府采购电子交易平台查阅 “用户指南”—“操作指南”—“市场主体CA办理操作流程指引”，按照程序要求办理。</w:t>
      </w:r>
    </w:p>
    <w:p w14:paraId="4DD94C37">
      <w:pPr>
        <w:spacing w:line="360" w:lineRule="auto"/>
        <w:ind w:firstLine="480" w:firstLineChars="200"/>
        <w:rPr>
          <w:sz w:val="24"/>
        </w:rPr>
      </w:pPr>
      <w:r>
        <w:rPr>
          <w:rFonts w:hint="eastAsia"/>
          <w:sz w:val="24"/>
        </w:rPr>
        <w:t>2.2注册</w:t>
      </w:r>
    </w:p>
    <w:p w14:paraId="39B923DF">
      <w:pPr>
        <w:spacing w:line="360" w:lineRule="auto"/>
        <w:ind w:firstLine="480" w:firstLineChars="200"/>
        <w:rPr>
          <w:sz w:val="24"/>
        </w:rPr>
      </w:pPr>
      <w:r>
        <w:rPr>
          <w:rFonts w:hint="eastAsia"/>
          <w:sz w:val="24"/>
        </w:rPr>
        <w:t>供应商登录北京市政府采购电子交易平台“用户指南”—“操作指南”—“市场主体注册入库操作流程指引”进行自助注册绑定。</w:t>
      </w:r>
    </w:p>
    <w:p w14:paraId="3E131E7A">
      <w:pPr>
        <w:spacing w:line="360" w:lineRule="auto"/>
        <w:ind w:firstLine="480" w:firstLineChars="200"/>
        <w:rPr>
          <w:sz w:val="24"/>
        </w:rPr>
      </w:pPr>
      <w:r>
        <w:rPr>
          <w:rFonts w:hint="eastAsia"/>
          <w:sz w:val="24"/>
        </w:rPr>
        <w:t>2.3驱动、客户端下载</w:t>
      </w:r>
    </w:p>
    <w:p w14:paraId="7BC21911">
      <w:pPr>
        <w:spacing w:line="360" w:lineRule="auto"/>
        <w:ind w:firstLine="480" w:firstLineChars="200"/>
        <w:rPr>
          <w:sz w:val="24"/>
        </w:rPr>
      </w:pPr>
      <w:r>
        <w:rPr>
          <w:rFonts w:hint="eastAsia"/>
          <w:sz w:val="24"/>
        </w:rPr>
        <w:t>供应商登录北京市政府采购电子交易平台“用户指南”—“工具下载”—“招标采购系统文件驱动安装包”下载相关驱动。</w:t>
      </w:r>
    </w:p>
    <w:p w14:paraId="177C22DB">
      <w:pPr>
        <w:spacing w:line="360" w:lineRule="auto"/>
        <w:ind w:firstLine="480" w:firstLineChars="200"/>
        <w:rPr>
          <w:sz w:val="24"/>
        </w:rPr>
      </w:pPr>
      <w:r>
        <w:rPr>
          <w:rFonts w:hint="eastAsia"/>
          <w:sz w:val="24"/>
        </w:rPr>
        <w:t>供应商登录北京市政府采购电子交易平台“用户指南”—“工具下载”—“投标文件编制工具”下载相关客户端。</w:t>
      </w:r>
    </w:p>
    <w:p w14:paraId="2A594F93">
      <w:pPr>
        <w:spacing w:line="360" w:lineRule="auto"/>
        <w:ind w:firstLine="480" w:firstLineChars="200"/>
        <w:rPr>
          <w:sz w:val="24"/>
        </w:rPr>
      </w:pPr>
      <w:r>
        <w:rPr>
          <w:rFonts w:hint="eastAsia"/>
          <w:sz w:val="24"/>
        </w:rPr>
        <w:t>2.4 获取电子招标文件</w:t>
      </w:r>
    </w:p>
    <w:p w14:paraId="01013076">
      <w:pPr>
        <w:spacing w:line="360" w:lineRule="auto"/>
        <w:ind w:firstLine="480" w:firstLineChars="200"/>
        <w:rPr>
          <w:sz w:val="24"/>
        </w:rPr>
      </w:pPr>
      <w:r>
        <w:rPr>
          <w:rFonts w:hint="eastAsia"/>
          <w:sz w:val="24"/>
        </w:rPr>
        <w:t>供应商持CA数字认证证书登录北京市政府采购电子交易平台获取电子招标文件。未在规定期限内通过北京市政府采购电子交易平台获取招标文件的投标无效。</w:t>
      </w:r>
    </w:p>
    <w:p w14:paraId="6F0BC943">
      <w:pPr>
        <w:spacing w:line="360" w:lineRule="auto"/>
        <w:ind w:firstLine="480" w:firstLineChars="200"/>
        <w:rPr>
          <w:sz w:val="24"/>
        </w:rPr>
      </w:pPr>
      <w:r>
        <w:rPr>
          <w:rFonts w:hint="eastAsia"/>
          <w:sz w:val="24"/>
        </w:rPr>
        <w:t>2.5请同时在通用技术中仪采购平台报名并执行保证金缴纳等事宜：</w:t>
      </w:r>
    </w:p>
    <w:p w14:paraId="48944F71">
      <w:pPr>
        <w:spacing w:line="360" w:lineRule="auto"/>
        <w:ind w:firstLine="480" w:firstLineChars="200"/>
        <w:rPr>
          <w:sz w:val="24"/>
        </w:rPr>
      </w:pPr>
      <w:r>
        <w:rPr>
          <w:rFonts w:hint="eastAsia"/>
          <w:sz w:val="24"/>
        </w:rPr>
        <w:t>（1）通用技术中仪公司招投标采购平台网站请打开浏览器访问通用技术中仪公司电子招投标平台网址： https://bid.cnic.com.cn；</w:t>
      </w:r>
    </w:p>
    <w:p w14:paraId="63F72FBE">
      <w:pPr>
        <w:spacing w:line="360" w:lineRule="auto"/>
        <w:ind w:firstLine="480" w:firstLineChars="200"/>
        <w:rPr>
          <w:sz w:val="24"/>
        </w:rPr>
      </w:pPr>
      <w:r>
        <w:rPr>
          <w:rFonts w:hint="eastAsia"/>
          <w:sz w:val="24"/>
        </w:rPr>
        <w:t>（2）供应商注册点击网站上右侧的用户注册-投标人注册；</w:t>
      </w:r>
    </w:p>
    <w:p w14:paraId="66EE524C">
      <w:pPr>
        <w:spacing w:line="360" w:lineRule="auto"/>
        <w:ind w:firstLine="480" w:firstLineChars="200"/>
        <w:rPr>
          <w:sz w:val="24"/>
        </w:rPr>
      </w:pPr>
      <w:r>
        <w:rPr>
          <w:rFonts w:hint="eastAsia"/>
          <w:sz w:val="24"/>
        </w:rPr>
        <w:t>（3）供应商登录注册成功后，供应商在电子招投标平台网站上用户登录中登录；</w:t>
      </w:r>
    </w:p>
    <w:p w14:paraId="6C64457D">
      <w:pPr>
        <w:spacing w:line="360" w:lineRule="auto"/>
        <w:ind w:firstLine="480" w:firstLineChars="200"/>
        <w:rPr>
          <w:sz w:val="24"/>
        </w:rPr>
      </w:pPr>
      <w:r>
        <w:rPr>
          <w:rFonts w:hint="eastAsia"/>
          <w:sz w:val="24"/>
        </w:rPr>
        <w:t>（4）供应商报名供应商在登录平台后，通过桌面的便捷工作图标进行报名参与项目；</w:t>
      </w:r>
    </w:p>
    <w:p w14:paraId="7E5521C4">
      <w:pPr>
        <w:spacing w:line="360" w:lineRule="auto"/>
        <w:ind w:firstLine="480" w:firstLineChars="200"/>
        <w:rPr>
          <w:sz w:val="24"/>
        </w:rPr>
      </w:pPr>
      <w:r>
        <w:rPr>
          <w:rFonts w:hint="eastAsia"/>
          <w:sz w:val="24"/>
        </w:rPr>
        <w:t>（5）购买招标文件联系人、发票咨询：唐宇桐、010-60961220；</w:t>
      </w:r>
    </w:p>
    <w:p w14:paraId="3946A9FE">
      <w:pPr>
        <w:pStyle w:val="4"/>
        <w:spacing w:before="0" w:line="360" w:lineRule="auto"/>
        <w:jc w:val="left"/>
        <w:rPr>
          <w:rFonts w:ascii="Times New Roman" w:hAnsi="Times New Roman" w:eastAsia="宋体"/>
          <w:sz w:val="24"/>
          <w:szCs w:val="24"/>
        </w:rPr>
      </w:pPr>
      <w:bookmarkStart w:id="27" w:name="_Toc35393796"/>
      <w:bookmarkStart w:id="28" w:name="_Toc35393627"/>
      <w:bookmarkStart w:id="29" w:name="_Toc28359008"/>
      <w:bookmarkStart w:id="30" w:name="_Toc28359085"/>
      <w:r>
        <w:rPr>
          <w:rFonts w:ascii="Times New Roman" w:hAnsi="Times New Roman" w:eastAsia="宋体"/>
          <w:sz w:val="24"/>
          <w:szCs w:val="24"/>
        </w:rPr>
        <w:t>七、对本次招标提出询问，请按以下方式联系。</w:t>
      </w:r>
      <w:bookmarkEnd w:id="27"/>
      <w:bookmarkEnd w:id="28"/>
      <w:bookmarkEnd w:id="29"/>
      <w:bookmarkEnd w:id="30"/>
    </w:p>
    <w:p w14:paraId="1B211738">
      <w:pPr>
        <w:spacing w:line="360" w:lineRule="auto"/>
        <w:ind w:left="1080" w:leftChars="371" w:hanging="301" w:hangingChars="125"/>
        <w:jc w:val="left"/>
        <w:rPr>
          <w:b/>
          <w:sz w:val="24"/>
        </w:rPr>
      </w:pPr>
      <w:r>
        <w:rPr>
          <w:b/>
          <w:sz w:val="24"/>
        </w:rPr>
        <w:t>1.采购人信息</w:t>
      </w:r>
    </w:p>
    <w:p w14:paraId="4819EEC1">
      <w:pPr>
        <w:spacing w:line="360" w:lineRule="auto"/>
        <w:ind w:left="1079" w:leftChars="371" w:hanging="300" w:hangingChars="125"/>
        <w:jc w:val="left"/>
        <w:rPr>
          <w:sz w:val="24"/>
        </w:rPr>
      </w:pPr>
      <w:bookmarkStart w:id="31" w:name="_Toc28359086"/>
      <w:bookmarkStart w:id="32" w:name="_Toc28359009"/>
      <w:r>
        <w:rPr>
          <w:sz w:val="24"/>
        </w:rPr>
        <w:t>名    称：</w:t>
      </w:r>
      <w:r>
        <w:rPr>
          <w:rFonts w:hint="eastAsia"/>
          <w:sz w:val="24"/>
        </w:rPr>
        <w:t>北京市石景山区五里坨医院</w:t>
      </w:r>
    </w:p>
    <w:p w14:paraId="59C36266">
      <w:pPr>
        <w:spacing w:line="360" w:lineRule="auto"/>
        <w:ind w:left="1079" w:leftChars="371" w:hanging="300" w:hangingChars="125"/>
        <w:jc w:val="left"/>
        <w:rPr>
          <w:sz w:val="24"/>
        </w:rPr>
      </w:pPr>
      <w:r>
        <w:rPr>
          <w:sz w:val="24"/>
        </w:rPr>
        <w:t>地    址：</w:t>
      </w:r>
      <w:r>
        <w:rPr>
          <w:rFonts w:hint="eastAsia"/>
          <w:sz w:val="24"/>
        </w:rPr>
        <w:t>北京市石景山区石门路322号</w:t>
      </w:r>
    </w:p>
    <w:p w14:paraId="32126DA5">
      <w:pPr>
        <w:spacing w:line="360" w:lineRule="auto"/>
        <w:ind w:left="1080" w:leftChars="371" w:hanging="301" w:hangingChars="125"/>
        <w:jc w:val="left"/>
        <w:rPr>
          <w:b/>
          <w:sz w:val="24"/>
        </w:rPr>
      </w:pPr>
      <w:r>
        <w:rPr>
          <w:b/>
          <w:sz w:val="24"/>
        </w:rPr>
        <w:t>2.采购代理机构信息</w:t>
      </w:r>
      <w:bookmarkEnd w:id="31"/>
      <w:bookmarkEnd w:id="32"/>
    </w:p>
    <w:p w14:paraId="22F5CCB4">
      <w:pPr>
        <w:spacing w:line="360" w:lineRule="auto"/>
        <w:ind w:left="1079" w:leftChars="371" w:hanging="300" w:hangingChars="125"/>
        <w:jc w:val="left"/>
        <w:rPr>
          <w:sz w:val="24"/>
        </w:rPr>
      </w:pPr>
      <w:bookmarkStart w:id="33" w:name="_Toc28359010"/>
      <w:bookmarkStart w:id="34" w:name="_Toc28359087"/>
      <w:r>
        <w:rPr>
          <w:sz w:val="24"/>
        </w:rPr>
        <w:t>名    称：</w:t>
      </w:r>
      <w:r>
        <w:rPr>
          <w:rFonts w:hint="eastAsia"/>
          <w:sz w:val="24"/>
        </w:rPr>
        <w:t>中国仪器进出口集团有限公司</w:t>
      </w:r>
    </w:p>
    <w:p w14:paraId="61E074B8">
      <w:pPr>
        <w:spacing w:line="360" w:lineRule="auto"/>
        <w:ind w:left="1079" w:leftChars="371" w:hanging="300" w:hangingChars="125"/>
        <w:jc w:val="left"/>
        <w:rPr>
          <w:rFonts w:hint="eastAsia"/>
          <w:sz w:val="24"/>
        </w:rPr>
      </w:pPr>
      <w:r>
        <w:rPr>
          <w:sz w:val="24"/>
        </w:rPr>
        <w:t>地    址：</w:t>
      </w:r>
      <w:r>
        <w:rPr>
          <w:rFonts w:hint="eastAsia"/>
          <w:sz w:val="24"/>
        </w:rPr>
        <w:t xml:space="preserve">北京市海淀区理工科技大厦 20 层 </w:t>
      </w:r>
    </w:p>
    <w:p w14:paraId="38F23BBB">
      <w:pPr>
        <w:spacing w:line="360" w:lineRule="auto"/>
        <w:ind w:left="1079" w:leftChars="371" w:hanging="300" w:hangingChars="125"/>
        <w:jc w:val="left"/>
        <w:rPr>
          <w:sz w:val="24"/>
          <w:u w:val="single"/>
        </w:rPr>
      </w:pPr>
      <w:r>
        <w:rPr>
          <w:sz w:val="24"/>
        </w:rPr>
        <w:t>联系方式：</w:t>
      </w:r>
      <w:r>
        <w:rPr>
          <w:rFonts w:hint="eastAsia"/>
          <w:sz w:val="24"/>
        </w:rPr>
        <w:t>010-60961332、</w:t>
      </w:r>
      <w:r>
        <w:rPr>
          <w:rFonts w:hint="eastAsia"/>
          <w:sz w:val="24"/>
          <w:lang w:val="en-US" w:eastAsia="zh-CN"/>
        </w:rPr>
        <w:t>010-88312881</w:t>
      </w:r>
    </w:p>
    <w:p w14:paraId="2A38C3C7">
      <w:pPr>
        <w:spacing w:line="360" w:lineRule="auto"/>
        <w:ind w:left="1080" w:leftChars="371" w:hanging="301" w:hangingChars="125"/>
        <w:jc w:val="left"/>
        <w:rPr>
          <w:b/>
          <w:sz w:val="24"/>
          <w:u w:val="single"/>
        </w:rPr>
      </w:pPr>
      <w:r>
        <w:rPr>
          <w:b/>
          <w:sz w:val="24"/>
        </w:rPr>
        <w:t>3.项目联系方式</w:t>
      </w:r>
      <w:bookmarkEnd w:id="33"/>
      <w:bookmarkEnd w:id="34"/>
    </w:p>
    <w:p w14:paraId="4D8F1B1D">
      <w:pPr>
        <w:spacing w:line="360" w:lineRule="auto"/>
        <w:ind w:left="1079" w:leftChars="371" w:hanging="300" w:hangingChars="125"/>
        <w:jc w:val="left"/>
        <w:rPr>
          <w:rFonts w:hint="eastAsia" w:eastAsia="宋体"/>
          <w:sz w:val="24"/>
          <w:lang w:eastAsia="zh-CN"/>
        </w:rPr>
      </w:pPr>
      <w:r>
        <w:rPr>
          <w:sz w:val="24"/>
        </w:rPr>
        <w:t>项目联系人：</w:t>
      </w:r>
      <w:r>
        <w:rPr>
          <w:rFonts w:hint="eastAsia"/>
          <w:sz w:val="24"/>
          <w:lang w:val="en-US" w:eastAsia="zh-CN"/>
        </w:rPr>
        <w:t>刘浩</w:t>
      </w:r>
    </w:p>
    <w:p w14:paraId="003CDADE">
      <w:pPr>
        <w:spacing w:line="360" w:lineRule="auto"/>
        <w:ind w:left="1079" w:leftChars="371" w:hanging="300" w:hangingChars="125"/>
        <w:jc w:val="left"/>
        <w:rPr>
          <w:rFonts w:hint="default" w:eastAsia="宋体"/>
          <w:sz w:val="24"/>
          <w:lang w:val="en-US" w:eastAsia="zh-CN"/>
        </w:rPr>
      </w:pPr>
      <w:r>
        <w:rPr>
          <w:sz w:val="24"/>
        </w:rPr>
        <w:t>电      话：</w:t>
      </w:r>
      <w:r>
        <w:rPr>
          <w:rFonts w:hint="eastAsia"/>
          <w:sz w:val="24"/>
        </w:rPr>
        <w:t>010-60961332、</w:t>
      </w:r>
      <w:r>
        <w:rPr>
          <w:rFonts w:hint="eastAsia"/>
          <w:sz w:val="24"/>
          <w:lang w:val="en-US" w:eastAsia="zh-CN"/>
        </w:rPr>
        <w:t>010-88312881</w:t>
      </w:r>
    </w:p>
    <w:p w14:paraId="3751E2FB">
      <w:pPr>
        <w:spacing w:line="360" w:lineRule="auto"/>
        <w:ind w:firstLine="5880" w:firstLineChars="2450"/>
        <w:jc w:val="right"/>
        <w:rPr>
          <w:sz w:val="24"/>
        </w:rPr>
      </w:pPr>
    </w:p>
    <w:p w14:paraId="7FCDDE3D">
      <w:pPr>
        <w:spacing w:line="360" w:lineRule="auto"/>
        <w:jc w:val="center"/>
        <w:outlineLvl w:val="0"/>
        <w:rPr>
          <w:b/>
          <w:sz w:val="32"/>
          <w:szCs w:val="32"/>
        </w:rPr>
      </w:pPr>
      <w:r>
        <w:rPr>
          <w:sz w:val="24"/>
        </w:rPr>
        <w:br w:type="page"/>
      </w:r>
      <w:bookmarkStart w:id="35" w:name="_Toc265228423"/>
      <w:bookmarkStart w:id="36" w:name="_Toc305158928"/>
      <w:bookmarkStart w:id="37" w:name="_Toc127151777"/>
      <w:bookmarkStart w:id="38" w:name="_Toc150774783"/>
      <w:bookmarkStart w:id="39" w:name="_Toc195842950"/>
      <w:bookmarkStart w:id="40" w:name="_Toc226965856"/>
      <w:bookmarkStart w:id="41" w:name="_Toc353825548"/>
      <w:bookmarkStart w:id="42" w:name="_Toc99301420"/>
      <w:bookmarkStart w:id="43" w:name="_Toc305158854"/>
      <w:bookmarkStart w:id="44" w:name="_Toc512937850"/>
      <w:bookmarkStart w:id="45" w:name="_Toc127161488"/>
      <w:bookmarkStart w:id="46" w:name="_Toc353873938"/>
      <w:bookmarkStart w:id="47" w:name="_Toc264969275"/>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52E4EE02">
      <w:pPr>
        <w:pStyle w:val="4"/>
        <w:tabs>
          <w:tab w:val="center" w:pos="4592"/>
          <w:tab w:val="left" w:pos="7860"/>
        </w:tabs>
        <w:spacing w:before="0" w:line="360" w:lineRule="auto"/>
        <w:rPr>
          <w:rFonts w:ascii="Times New Roman" w:hAnsi="Times New Roman" w:eastAsia="宋体"/>
          <w:sz w:val="28"/>
        </w:rPr>
      </w:pPr>
      <w:bookmarkStart w:id="48" w:name="_Toc150509270"/>
      <w:bookmarkStart w:id="49" w:name="_Toc151193761"/>
      <w:bookmarkStart w:id="50" w:name="_Toc226965792"/>
      <w:bookmarkStart w:id="51" w:name="_Toc151190146"/>
      <w:bookmarkStart w:id="52" w:name="_Toc150774724"/>
      <w:bookmarkStart w:id="53" w:name="_Toc164608788"/>
      <w:bookmarkStart w:id="54" w:name="_Toc150774619"/>
      <w:bookmarkStart w:id="55" w:name="_Toc151193907"/>
      <w:bookmarkStart w:id="56" w:name="_Toc226337215"/>
      <w:bookmarkStart w:id="57" w:name="_Toc127151720"/>
      <w:bookmarkStart w:id="58" w:name="_Toc164351613"/>
      <w:bookmarkStart w:id="59" w:name="_Toc164229214"/>
      <w:bookmarkStart w:id="60" w:name="_Toc164608633"/>
      <w:bookmarkStart w:id="61" w:name="_Toc151193689"/>
      <w:bookmarkStart w:id="62" w:name="_Toc127161433"/>
      <w:bookmarkStart w:id="63" w:name="_Toc150480757"/>
      <w:bookmarkStart w:id="64" w:name="_Toc151193617"/>
      <w:bookmarkStart w:id="65" w:name="_Toc164229360"/>
      <w:bookmarkStart w:id="66" w:name="_Toc226309763"/>
      <w:bookmarkStart w:id="67" w:name="_Toc151193833"/>
      <w:bookmarkStart w:id="68" w:name="_Toc195842884"/>
      <w:bookmarkStart w:id="69" w:name="_Toc127151519"/>
      <w:bookmarkStart w:id="70" w:name="_Toc149720812"/>
      <w:bookmarkStart w:id="71" w:name="_Toc520356144"/>
      <w:bookmarkStart w:id="72" w:name="_Toc142311021"/>
      <w:bookmarkStart w:id="73" w:name="_Toc226965709"/>
      <w:r>
        <w:rPr>
          <w:rFonts w:ascii="Times New Roman" w:hAnsi="Times New Roman" w:eastAsia="宋体"/>
          <w:sz w:val="28"/>
        </w:rPr>
        <w:t>投标人须知资料表</w:t>
      </w:r>
    </w:p>
    <w:p w14:paraId="4029EEE9">
      <w:pPr>
        <w:jc w:val="center"/>
        <w:rPr>
          <w:b/>
          <w:sz w:val="28"/>
          <w:szCs w:val="28"/>
        </w:rPr>
      </w:pPr>
    </w:p>
    <w:p w14:paraId="149529C1">
      <w:pPr>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CB4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98BEDEB">
            <w:pPr>
              <w:jc w:val="center"/>
              <w:rPr>
                <w:b/>
                <w:bCs/>
                <w:sz w:val="24"/>
              </w:rPr>
            </w:pPr>
            <w:r>
              <w:rPr>
                <w:b/>
                <w:sz w:val="24"/>
              </w:rPr>
              <w:t>条款号</w:t>
            </w:r>
          </w:p>
        </w:tc>
        <w:tc>
          <w:tcPr>
            <w:tcW w:w="1701" w:type="dxa"/>
            <w:vAlign w:val="center"/>
          </w:tcPr>
          <w:p w14:paraId="058540E8">
            <w:pPr>
              <w:jc w:val="center"/>
              <w:rPr>
                <w:b/>
                <w:bCs/>
                <w:sz w:val="24"/>
              </w:rPr>
            </w:pPr>
            <w:r>
              <w:rPr>
                <w:b/>
                <w:bCs/>
                <w:sz w:val="24"/>
              </w:rPr>
              <w:t>条目</w:t>
            </w:r>
          </w:p>
        </w:tc>
        <w:tc>
          <w:tcPr>
            <w:tcW w:w="7540" w:type="dxa"/>
            <w:vAlign w:val="center"/>
          </w:tcPr>
          <w:p w14:paraId="6DB5E855">
            <w:pPr>
              <w:jc w:val="center"/>
              <w:rPr>
                <w:b/>
                <w:bCs/>
                <w:sz w:val="24"/>
              </w:rPr>
            </w:pPr>
            <w:r>
              <w:rPr>
                <w:b/>
                <w:bCs/>
                <w:sz w:val="24"/>
              </w:rPr>
              <w:t>内容</w:t>
            </w:r>
          </w:p>
        </w:tc>
      </w:tr>
      <w:tr w14:paraId="1079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8FE8B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758FCC3">
            <w:pPr>
              <w:jc w:val="center"/>
              <w:rPr>
                <w:sz w:val="24"/>
              </w:rPr>
            </w:pPr>
            <w:r>
              <w:rPr>
                <w:sz w:val="24"/>
              </w:rPr>
              <w:t>项目属性</w:t>
            </w:r>
          </w:p>
        </w:tc>
        <w:tc>
          <w:tcPr>
            <w:tcW w:w="7540" w:type="dxa"/>
            <w:vAlign w:val="center"/>
          </w:tcPr>
          <w:p w14:paraId="2E3C57A5">
            <w:pPr>
              <w:jc w:val="left"/>
              <w:rPr>
                <w:sz w:val="24"/>
              </w:rPr>
            </w:pPr>
            <w:r>
              <w:rPr>
                <w:sz w:val="24"/>
              </w:rPr>
              <w:t>项目属性：</w:t>
            </w:r>
          </w:p>
          <w:p w14:paraId="2325DA26">
            <w:pPr>
              <w:jc w:val="left"/>
              <w:rPr>
                <w:sz w:val="24"/>
              </w:rPr>
            </w:pPr>
            <w:r>
              <w:rPr>
                <w:sz w:val="24"/>
              </w:rPr>
              <w:t>□服务</w:t>
            </w:r>
          </w:p>
          <w:p w14:paraId="65C2A0DF">
            <w:pPr>
              <w:jc w:val="left"/>
              <w:rPr>
                <w:sz w:val="24"/>
              </w:rPr>
            </w:pPr>
            <w:r>
              <w:rPr>
                <w:rFonts w:hint="eastAsia"/>
                <w:sz w:val="24"/>
              </w:rPr>
              <w:t>☑</w:t>
            </w:r>
            <w:r>
              <w:rPr>
                <w:sz w:val="24"/>
              </w:rPr>
              <w:t>货物</w:t>
            </w:r>
          </w:p>
        </w:tc>
      </w:tr>
      <w:tr w14:paraId="4160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4B266D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2A07DA5E">
            <w:pPr>
              <w:jc w:val="center"/>
              <w:rPr>
                <w:sz w:val="24"/>
              </w:rPr>
            </w:pPr>
            <w:r>
              <w:rPr>
                <w:sz w:val="24"/>
              </w:rPr>
              <w:t>科研仪器设备</w:t>
            </w:r>
          </w:p>
        </w:tc>
        <w:tc>
          <w:tcPr>
            <w:tcW w:w="7540" w:type="dxa"/>
            <w:vAlign w:val="center"/>
          </w:tcPr>
          <w:p w14:paraId="4EB5742B">
            <w:pPr>
              <w:jc w:val="left"/>
              <w:rPr>
                <w:sz w:val="24"/>
              </w:rPr>
            </w:pPr>
            <w:r>
              <w:rPr>
                <w:sz w:val="24"/>
              </w:rPr>
              <w:t>是否属于科研仪器设备采购项目：</w:t>
            </w:r>
          </w:p>
          <w:p w14:paraId="083E6AC7">
            <w:pPr>
              <w:jc w:val="left"/>
              <w:rPr>
                <w:sz w:val="24"/>
              </w:rPr>
            </w:pPr>
            <w:r>
              <w:rPr>
                <w:sz w:val="24"/>
              </w:rPr>
              <w:t>□是</w:t>
            </w:r>
          </w:p>
          <w:p w14:paraId="3AD822C3">
            <w:pPr>
              <w:jc w:val="left"/>
              <w:rPr>
                <w:sz w:val="24"/>
              </w:rPr>
            </w:pPr>
            <w:r>
              <w:rPr>
                <w:rFonts w:hint="eastAsia"/>
                <w:sz w:val="24"/>
              </w:rPr>
              <w:t>☑</w:t>
            </w:r>
            <w:r>
              <w:rPr>
                <w:sz w:val="24"/>
              </w:rPr>
              <w:t>否</w:t>
            </w:r>
          </w:p>
        </w:tc>
      </w:tr>
      <w:tr w14:paraId="2364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8A2B7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057946E0">
            <w:pPr>
              <w:jc w:val="center"/>
              <w:rPr>
                <w:sz w:val="24"/>
              </w:rPr>
            </w:pPr>
            <w:r>
              <w:rPr>
                <w:sz w:val="24"/>
              </w:rPr>
              <w:t>核心产品</w:t>
            </w:r>
          </w:p>
        </w:tc>
        <w:tc>
          <w:tcPr>
            <w:tcW w:w="7540" w:type="dxa"/>
            <w:vAlign w:val="center"/>
          </w:tcPr>
          <w:p w14:paraId="3EE59E4F">
            <w:pPr>
              <w:pStyle w:val="24"/>
              <w:adjustRightInd w:val="0"/>
              <w:snapToGrid w:val="0"/>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关于核心产品本项目</w:t>
            </w:r>
            <w:r>
              <w:rPr>
                <w:rFonts w:ascii="Times New Roman" w:hAnsi="Times New Roman"/>
                <w:sz w:val="24"/>
                <w:szCs w:val="24"/>
              </w:rPr>
              <w:t>01、02、03</w:t>
            </w:r>
            <w:r>
              <w:rPr>
                <w:rFonts w:hint="default" w:ascii="Times New Roman" w:hAnsi="Times New Roman"/>
                <w:sz w:val="24"/>
                <w:szCs w:val="24"/>
              </w:rPr>
              <w:t>包不适用。</w:t>
            </w:r>
          </w:p>
          <w:p w14:paraId="2DB86960">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733C6D98">
            <w:pPr>
              <w:jc w:val="left"/>
              <w:rPr>
                <w:sz w:val="24"/>
              </w:rPr>
            </w:pPr>
            <w:r>
              <w:rPr>
                <w:rFonts w:hint="eastAsia"/>
                <w:sz w:val="24"/>
              </w:rPr>
              <w:t>☑</w:t>
            </w:r>
            <w:r>
              <w:rPr>
                <w:sz w:val="24"/>
              </w:rPr>
              <w:t>本项目__包为非单一产品采购项目，</w:t>
            </w:r>
          </w:p>
          <w:p w14:paraId="744B1C49">
            <w:pPr>
              <w:jc w:val="left"/>
              <w:rPr>
                <w:sz w:val="24"/>
              </w:rPr>
            </w:pPr>
            <w:r>
              <w:rPr>
                <w:rFonts w:hint="eastAsia"/>
                <w:sz w:val="24"/>
              </w:rPr>
              <w:t>01包</w:t>
            </w:r>
            <w:r>
              <w:rPr>
                <w:sz w:val="24"/>
              </w:rPr>
              <w:t>核心产品为：</w:t>
            </w:r>
            <w:r>
              <w:rPr>
                <w:rFonts w:hint="eastAsia"/>
                <w:sz w:val="24"/>
              </w:rPr>
              <w:t>失眠治疗仪、经颅磁治疗仪、近红外脑功能成像系统、计算机认知矫正治疗系统；</w:t>
            </w:r>
          </w:p>
          <w:p w14:paraId="510779FD">
            <w:pPr>
              <w:jc w:val="left"/>
              <w:rPr>
                <w:sz w:val="24"/>
              </w:rPr>
            </w:pPr>
            <w:r>
              <w:rPr>
                <w:rFonts w:hint="eastAsia"/>
                <w:sz w:val="24"/>
              </w:rPr>
              <w:t>02包</w:t>
            </w:r>
            <w:r>
              <w:rPr>
                <w:sz w:val="24"/>
              </w:rPr>
              <w:t>核心产品为：</w:t>
            </w:r>
            <w:r>
              <w:rPr>
                <w:rFonts w:hint="eastAsia"/>
                <w:sz w:val="24"/>
              </w:rPr>
              <w:t>质谱分析仪和高效液相色谱分析仪、全自动生化分析仪、超声骨密度测量仪、流式细胞分析仪；</w:t>
            </w:r>
          </w:p>
          <w:p w14:paraId="74EE4166">
            <w:pPr>
              <w:jc w:val="left"/>
              <w:rPr>
                <w:sz w:val="24"/>
              </w:rPr>
            </w:pPr>
            <w:r>
              <w:rPr>
                <w:rFonts w:hint="eastAsia"/>
                <w:sz w:val="24"/>
              </w:rPr>
              <w:t>03包</w:t>
            </w:r>
            <w:r>
              <w:rPr>
                <w:sz w:val="24"/>
              </w:rPr>
              <w:t>核心产品为：</w:t>
            </w:r>
            <w:r>
              <w:rPr>
                <w:rFonts w:hint="eastAsia"/>
                <w:sz w:val="24"/>
              </w:rPr>
              <w:t>全自动摆药机、多功能（双摇）病床</w:t>
            </w:r>
            <w:r>
              <w:rPr>
                <w:sz w:val="24"/>
              </w:rPr>
              <w:t>。</w:t>
            </w:r>
          </w:p>
        </w:tc>
      </w:tr>
      <w:tr w14:paraId="4C36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975404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6C0C7DCD">
            <w:pPr>
              <w:jc w:val="center"/>
              <w:rPr>
                <w:sz w:val="24"/>
              </w:rPr>
            </w:pPr>
            <w:r>
              <w:rPr>
                <w:sz w:val="24"/>
              </w:rPr>
              <w:t>现场考察</w:t>
            </w:r>
          </w:p>
        </w:tc>
        <w:tc>
          <w:tcPr>
            <w:tcW w:w="7540" w:type="dxa"/>
            <w:vAlign w:val="center"/>
          </w:tcPr>
          <w:p w14:paraId="646BDEB3">
            <w:pPr>
              <w:jc w:val="left"/>
              <w:rPr>
                <w:sz w:val="24"/>
              </w:rPr>
            </w:pPr>
            <w:r>
              <w:rPr>
                <w:rFonts w:hint="eastAsia"/>
                <w:sz w:val="24"/>
              </w:rPr>
              <w:t>☑</w:t>
            </w:r>
            <w:r>
              <w:rPr>
                <w:sz w:val="24"/>
              </w:rPr>
              <w:t>不组织</w:t>
            </w:r>
          </w:p>
          <w:p w14:paraId="04A227E3">
            <w:pPr>
              <w:jc w:val="left"/>
              <w:rPr>
                <w:bCs/>
                <w:sz w:val="24"/>
              </w:rPr>
            </w:pPr>
            <w:r>
              <w:rPr>
                <w:sz w:val="24"/>
              </w:rPr>
              <w:t>□组织，考察时间：__年_月_日_</w:t>
            </w:r>
            <w:r>
              <w:rPr>
                <w:bCs/>
                <w:sz w:val="24"/>
              </w:rPr>
              <w:t>点</w:t>
            </w:r>
            <w:r>
              <w:rPr>
                <w:sz w:val="24"/>
              </w:rPr>
              <w:t>_</w:t>
            </w:r>
            <w:r>
              <w:rPr>
                <w:bCs/>
                <w:sz w:val="24"/>
              </w:rPr>
              <w:t>分</w:t>
            </w:r>
          </w:p>
          <w:p w14:paraId="76D69A25">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7BE7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4AB5430">
            <w:pPr>
              <w:pStyle w:val="24"/>
              <w:adjustRightInd w:val="0"/>
              <w:snapToGrid w:val="0"/>
              <w:jc w:val="center"/>
              <w:rPr>
                <w:rFonts w:hint="default" w:ascii="Times New Roman" w:hAnsi="Times New Roman"/>
                <w:sz w:val="24"/>
                <w:szCs w:val="24"/>
              </w:rPr>
            </w:pPr>
          </w:p>
        </w:tc>
        <w:tc>
          <w:tcPr>
            <w:tcW w:w="1701" w:type="dxa"/>
            <w:vAlign w:val="center"/>
          </w:tcPr>
          <w:p w14:paraId="64A3BF0D">
            <w:pPr>
              <w:jc w:val="center"/>
              <w:rPr>
                <w:sz w:val="24"/>
              </w:rPr>
            </w:pPr>
            <w:r>
              <w:rPr>
                <w:sz w:val="24"/>
              </w:rPr>
              <w:t>开标前答疑会</w:t>
            </w:r>
          </w:p>
        </w:tc>
        <w:tc>
          <w:tcPr>
            <w:tcW w:w="7540" w:type="dxa"/>
            <w:vAlign w:val="center"/>
          </w:tcPr>
          <w:p w14:paraId="30FA29B7">
            <w:pPr>
              <w:jc w:val="left"/>
              <w:rPr>
                <w:sz w:val="24"/>
              </w:rPr>
            </w:pPr>
            <w:r>
              <w:rPr>
                <w:rFonts w:hint="eastAsia"/>
                <w:sz w:val="24"/>
              </w:rPr>
              <w:t>☑</w:t>
            </w:r>
            <w:r>
              <w:rPr>
                <w:sz w:val="24"/>
              </w:rPr>
              <w:t>不召开</w:t>
            </w:r>
          </w:p>
          <w:p w14:paraId="133F11E2">
            <w:pPr>
              <w:jc w:val="left"/>
              <w:rPr>
                <w:sz w:val="24"/>
              </w:rPr>
            </w:pPr>
            <w:r>
              <w:rPr>
                <w:sz w:val="24"/>
              </w:rPr>
              <w:t>□召开，召开时间：__年_月_日_</w:t>
            </w:r>
            <w:r>
              <w:rPr>
                <w:bCs/>
                <w:sz w:val="24"/>
              </w:rPr>
              <w:t>点</w:t>
            </w:r>
            <w:r>
              <w:rPr>
                <w:sz w:val="24"/>
              </w:rPr>
              <w:t>_</w:t>
            </w:r>
            <w:r>
              <w:rPr>
                <w:bCs/>
                <w:sz w:val="24"/>
              </w:rPr>
              <w:t>分</w:t>
            </w:r>
          </w:p>
          <w:p w14:paraId="7F27B024">
            <w:pPr>
              <w:jc w:val="left"/>
              <w:rPr>
                <w:sz w:val="24"/>
              </w:rPr>
            </w:pPr>
            <w:r>
              <w:rPr>
                <w:sz w:val="24"/>
              </w:rPr>
              <w:t>召开地点：____________。</w:t>
            </w:r>
          </w:p>
        </w:tc>
      </w:tr>
      <w:tr w14:paraId="16B7A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00F66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43171E05">
            <w:pPr>
              <w:jc w:val="center"/>
              <w:rPr>
                <w:sz w:val="24"/>
              </w:rPr>
            </w:pPr>
            <w:r>
              <w:rPr>
                <w:sz w:val="24"/>
              </w:rPr>
              <w:t>样品</w:t>
            </w:r>
          </w:p>
        </w:tc>
        <w:tc>
          <w:tcPr>
            <w:tcW w:w="7540" w:type="dxa"/>
            <w:vAlign w:val="center"/>
          </w:tcPr>
          <w:p w14:paraId="43092B1A">
            <w:pPr>
              <w:jc w:val="left"/>
              <w:rPr>
                <w:sz w:val="24"/>
              </w:rPr>
            </w:pPr>
            <w:r>
              <w:rPr>
                <w:sz w:val="24"/>
              </w:rPr>
              <w:t>投标样品递交：</w:t>
            </w:r>
          </w:p>
          <w:p w14:paraId="13681D1E">
            <w:pPr>
              <w:jc w:val="left"/>
              <w:rPr>
                <w:sz w:val="24"/>
              </w:rPr>
            </w:pPr>
            <w:r>
              <w:rPr>
                <w:rFonts w:hint="eastAsia"/>
                <w:sz w:val="24"/>
              </w:rPr>
              <w:t>☑</w:t>
            </w:r>
            <w:r>
              <w:rPr>
                <w:sz w:val="24"/>
              </w:rPr>
              <w:t>不需要</w:t>
            </w:r>
          </w:p>
          <w:p w14:paraId="77FE8349">
            <w:pPr>
              <w:jc w:val="left"/>
              <w:rPr>
                <w:sz w:val="24"/>
              </w:rPr>
            </w:pPr>
            <w:r>
              <w:rPr>
                <w:sz w:val="24"/>
              </w:rPr>
              <w:t>□需要，具体要求如下：</w:t>
            </w:r>
          </w:p>
          <w:p w14:paraId="0362832E">
            <w:pPr>
              <w:jc w:val="left"/>
              <w:rPr>
                <w:sz w:val="24"/>
                <w:u w:val="single"/>
              </w:rPr>
            </w:pPr>
            <w:r>
              <w:rPr>
                <w:sz w:val="24"/>
              </w:rPr>
              <w:t>（1）样品制作的标准和要求：_________；</w:t>
            </w:r>
          </w:p>
          <w:p w14:paraId="77FC8302">
            <w:pPr>
              <w:jc w:val="left"/>
              <w:rPr>
                <w:sz w:val="24"/>
              </w:rPr>
            </w:pPr>
            <w:r>
              <w:rPr>
                <w:sz w:val="24"/>
              </w:rPr>
              <w:t>（2）是否需要随样品提交相关检测报告：</w:t>
            </w:r>
          </w:p>
          <w:p w14:paraId="309C816B">
            <w:pPr>
              <w:ind w:firstLine="600" w:firstLineChars="250"/>
              <w:jc w:val="left"/>
              <w:rPr>
                <w:sz w:val="24"/>
              </w:rPr>
            </w:pPr>
            <w:r>
              <w:rPr>
                <w:sz w:val="24"/>
              </w:rPr>
              <w:t>□不需要</w:t>
            </w:r>
          </w:p>
          <w:p w14:paraId="7D7A38A2">
            <w:pPr>
              <w:ind w:firstLine="600" w:firstLineChars="250"/>
              <w:jc w:val="left"/>
              <w:rPr>
                <w:sz w:val="24"/>
              </w:rPr>
            </w:pPr>
            <w:r>
              <w:rPr>
                <w:sz w:val="24"/>
              </w:rPr>
              <w:t>□需要</w:t>
            </w:r>
          </w:p>
          <w:p w14:paraId="41582729">
            <w:pPr>
              <w:jc w:val="left"/>
              <w:rPr>
                <w:sz w:val="24"/>
              </w:rPr>
            </w:pPr>
            <w:r>
              <w:rPr>
                <w:sz w:val="24"/>
              </w:rPr>
              <w:t>（3）样品递交要求：_________；</w:t>
            </w:r>
          </w:p>
          <w:p w14:paraId="092E87FF">
            <w:pPr>
              <w:jc w:val="left"/>
              <w:rPr>
                <w:sz w:val="24"/>
              </w:rPr>
            </w:pPr>
            <w:r>
              <w:rPr>
                <w:sz w:val="24"/>
              </w:rPr>
              <w:t>（4）未中标人样品退还：_________；</w:t>
            </w:r>
          </w:p>
          <w:p w14:paraId="4660633B">
            <w:pPr>
              <w:jc w:val="left"/>
              <w:rPr>
                <w:sz w:val="24"/>
                <w:u w:val="single"/>
              </w:rPr>
            </w:pPr>
            <w:r>
              <w:rPr>
                <w:sz w:val="24"/>
              </w:rPr>
              <w:t>（5）中标人样品保管、封存及退还：_________；</w:t>
            </w:r>
          </w:p>
          <w:p w14:paraId="08A14F5D">
            <w:pPr>
              <w:jc w:val="left"/>
              <w:rPr>
                <w:sz w:val="24"/>
              </w:rPr>
            </w:pPr>
            <w:r>
              <w:rPr>
                <w:sz w:val="24"/>
              </w:rPr>
              <w:t>（6）其他要求（如有）：_________。</w:t>
            </w:r>
          </w:p>
        </w:tc>
      </w:tr>
      <w:tr w14:paraId="3647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4655019">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10B3E51E">
            <w:pPr>
              <w:jc w:val="center"/>
              <w:rPr>
                <w:sz w:val="24"/>
              </w:rPr>
            </w:pPr>
            <w:r>
              <w:rPr>
                <w:sz w:val="24"/>
              </w:rPr>
              <w:t>投标报价</w:t>
            </w:r>
          </w:p>
        </w:tc>
        <w:tc>
          <w:tcPr>
            <w:tcW w:w="7540" w:type="dxa"/>
            <w:vAlign w:val="center"/>
          </w:tcPr>
          <w:p w14:paraId="493A9F00">
            <w:pPr>
              <w:jc w:val="left"/>
              <w:rPr>
                <w:sz w:val="24"/>
              </w:rPr>
            </w:pPr>
            <w:r>
              <w:rPr>
                <w:sz w:val="24"/>
              </w:rPr>
              <w:t>投标报价的特殊规定：</w:t>
            </w:r>
          </w:p>
          <w:p w14:paraId="15C78461">
            <w:pPr>
              <w:jc w:val="left"/>
              <w:rPr>
                <w:sz w:val="24"/>
              </w:rPr>
            </w:pPr>
            <w:r>
              <w:rPr>
                <w:rFonts w:hint="eastAsia"/>
                <w:sz w:val="24"/>
              </w:rPr>
              <w:t>☑</w:t>
            </w:r>
            <w:r>
              <w:rPr>
                <w:sz w:val="24"/>
              </w:rPr>
              <w:t>无</w:t>
            </w:r>
          </w:p>
          <w:p w14:paraId="14D98602">
            <w:pPr>
              <w:jc w:val="left"/>
              <w:rPr>
                <w:sz w:val="24"/>
              </w:rPr>
            </w:pPr>
            <w:r>
              <w:rPr>
                <w:sz w:val="24"/>
              </w:rPr>
              <w:t>□有，具体情形：_____。</w:t>
            </w:r>
          </w:p>
        </w:tc>
      </w:tr>
      <w:tr w14:paraId="4D99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3D5E2E3">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148D51E5">
            <w:pPr>
              <w:jc w:val="center"/>
              <w:rPr>
                <w:sz w:val="24"/>
              </w:rPr>
            </w:pPr>
            <w:r>
              <w:rPr>
                <w:sz w:val="24"/>
              </w:rPr>
              <w:t>投标保证金</w:t>
            </w:r>
          </w:p>
        </w:tc>
        <w:tc>
          <w:tcPr>
            <w:tcW w:w="7540" w:type="dxa"/>
            <w:vAlign w:val="center"/>
          </w:tcPr>
          <w:p w14:paraId="791EBF50">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67465A03">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ascii="Times New Roman" w:hAnsi="Times New Roman"/>
                <w:sz w:val="24"/>
              </w:rPr>
              <w:t>10万元</w:t>
            </w:r>
            <w:r>
              <w:rPr>
                <w:rFonts w:hint="default" w:ascii="Times New Roman" w:hAnsi="Times New Roman"/>
                <w:sz w:val="24"/>
                <w:szCs w:val="24"/>
              </w:rPr>
              <w:t>；</w:t>
            </w:r>
          </w:p>
          <w:p w14:paraId="167B0570">
            <w:pPr>
              <w:pStyle w:val="24"/>
              <w:adjustRightInd w:val="0"/>
              <w:snapToGrid w:val="0"/>
              <w:rPr>
                <w:rFonts w:hint="default" w:ascii="Times New Roman" w:hAnsi="Times New Roman"/>
                <w:sz w:val="24"/>
              </w:rPr>
            </w:pPr>
            <w:r>
              <w:rPr>
                <w:rFonts w:ascii="Times New Roman" w:hAnsi="Times New Roman"/>
                <w:sz w:val="24"/>
                <w:szCs w:val="24"/>
              </w:rPr>
              <w:t>02</w:t>
            </w:r>
            <w:r>
              <w:rPr>
                <w:rFonts w:hint="default" w:ascii="Times New Roman" w:hAnsi="Times New Roman"/>
                <w:sz w:val="24"/>
                <w:szCs w:val="24"/>
              </w:rPr>
              <w:t>包：</w:t>
            </w:r>
            <w:r>
              <w:rPr>
                <w:rFonts w:ascii="Times New Roman" w:hAnsi="Times New Roman"/>
                <w:sz w:val="24"/>
              </w:rPr>
              <w:t>8万元；</w:t>
            </w:r>
          </w:p>
          <w:p w14:paraId="70E91080">
            <w:pPr>
              <w:pStyle w:val="24"/>
              <w:adjustRightInd w:val="0"/>
              <w:snapToGrid w:val="0"/>
              <w:rPr>
                <w:rFonts w:hint="default" w:ascii="Times New Roman" w:hAnsi="Times New Roman"/>
                <w:sz w:val="24"/>
                <w:szCs w:val="24"/>
              </w:rPr>
            </w:pPr>
            <w:r>
              <w:rPr>
                <w:rFonts w:ascii="Times New Roman" w:hAnsi="Times New Roman"/>
                <w:sz w:val="24"/>
              </w:rPr>
              <w:t>03包：5万元</w:t>
            </w:r>
            <w:r>
              <w:rPr>
                <w:rFonts w:hint="default" w:ascii="Times New Roman" w:hAnsi="Times New Roman"/>
                <w:sz w:val="24"/>
                <w:szCs w:val="24"/>
              </w:rPr>
              <w:t>。</w:t>
            </w:r>
          </w:p>
          <w:p w14:paraId="2E51C0BD">
            <w:pPr>
              <w:jc w:val="left"/>
              <w:rPr>
                <w:sz w:val="24"/>
              </w:rPr>
            </w:pPr>
            <w:r>
              <w:rPr>
                <w:sz w:val="24"/>
              </w:rPr>
              <w:t>投标保证金收受人信息：</w:t>
            </w:r>
            <w:r>
              <w:rPr>
                <w:rFonts w:hint="eastAsia"/>
                <w:sz w:val="24"/>
              </w:rPr>
              <w:t xml:space="preserve"> https://bid.cnic.com.cn</w:t>
            </w:r>
            <w:r>
              <w:rPr>
                <w:sz w:val="24"/>
              </w:rPr>
              <w:t>。</w:t>
            </w:r>
          </w:p>
        </w:tc>
      </w:tr>
      <w:tr w14:paraId="107E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FD197B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12.7.2</w:t>
            </w:r>
          </w:p>
        </w:tc>
        <w:tc>
          <w:tcPr>
            <w:tcW w:w="1701" w:type="dxa"/>
            <w:vMerge w:val="continue"/>
            <w:vAlign w:val="center"/>
          </w:tcPr>
          <w:p w14:paraId="28B1CCEB">
            <w:pPr>
              <w:jc w:val="center"/>
              <w:rPr>
                <w:sz w:val="24"/>
              </w:rPr>
            </w:pPr>
          </w:p>
        </w:tc>
        <w:tc>
          <w:tcPr>
            <w:tcW w:w="7540" w:type="dxa"/>
            <w:vAlign w:val="center"/>
          </w:tcPr>
          <w:p w14:paraId="35920DA9">
            <w:pPr>
              <w:jc w:val="left"/>
              <w:rPr>
                <w:sz w:val="24"/>
              </w:rPr>
            </w:pPr>
            <w:r>
              <w:rPr>
                <w:sz w:val="24"/>
              </w:rPr>
              <w:t>投标保证金可以不予退还的其他情形：</w:t>
            </w:r>
          </w:p>
          <w:p w14:paraId="13666DD0">
            <w:pPr>
              <w:jc w:val="left"/>
              <w:rPr>
                <w:sz w:val="24"/>
              </w:rPr>
            </w:pPr>
            <w:r>
              <w:rPr>
                <w:sz w:val="24"/>
              </w:rPr>
              <w:t>□无</w:t>
            </w:r>
          </w:p>
          <w:p w14:paraId="2483D9DD">
            <w:pPr>
              <w:pStyle w:val="24"/>
              <w:adjustRightInd w:val="0"/>
              <w:snapToGrid w:val="0"/>
              <w:rPr>
                <w:rFonts w:hint="default" w:ascii="Times New Roman" w:hAnsi="Times New Roman"/>
                <w:sz w:val="24"/>
                <w:szCs w:val="24"/>
              </w:rPr>
            </w:pPr>
            <w:r>
              <w:rPr>
                <w:rFonts w:ascii="Times New Roman" w:hAnsi="Times New Roman"/>
                <w:sz w:val="24"/>
              </w:rPr>
              <w:t>☑</w:t>
            </w:r>
            <w:r>
              <w:rPr>
                <w:rFonts w:hint="default" w:ascii="Times New Roman" w:hAnsi="Times New Roman"/>
                <w:sz w:val="24"/>
              </w:rPr>
              <w:t>有，具体情形：</w:t>
            </w:r>
            <w:r>
              <w:rPr>
                <w:rFonts w:ascii="Times New Roman" w:hAnsi="Times New Roman"/>
                <w:sz w:val="24"/>
              </w:rPr>
              <w:t>围标串标、中标后主动放弃中标资格等</w:t>
            </w:r>
            <w:r>
              <w:rPr>
                <w:rFonts w:hint="default" w:ascii="Times New Roman" w:hAnsi="Times New Roman"/>
                <w:sz w:val="24"/>
              </w:rPr>
              <w:t>。</w:t>
            </w:r>
          </w:p>
        </w:tc>
      </w:tr>
      <w:tr w14:paraId="04FBA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B1567F">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A56B77F">
            <w:pPr>
              <w:jc w:val="center"/>
              <w:rPr>
                <w:sz w:val="24"/>
              </w:rPr>
            </w:pPr>
            <w:r>
              <w:rPr>
                <w:sz w:val="24"/>
              </w:rPr>
              <w:t>投标有效期</w:t>
            </w:r>
          </w:p>
        </w:tc>
        <w:tc>
          <w:tcPr>
            <w:tcW w:w="7540" w:type="dxa"/>
            <w:vAlign w:val="center"/>
          </w:tcPr>
          <w:p w14:paraId="00192255">
            <w:pPr>
              <w:jc w:val="left"/>
              <w:rPr>
                <w:sz w:val="24"/>
              </w:rPr>
            </w:pPr>
            <w:r>
              <w:rPr>
                <w:sz w:val="24"/>
              </w:rPr>
              <w:t>自提交投标文件的截止之日起算</w:t>
            </w:r>
            <w:r>
              <w:rPr>
                <w:rFonts w:hint="eastAsia"/>
                <w:sz w:val="24"/>
              </w:rPr>
              <w:t>90</w:t>
            </w:r>
            <w:r>
              <w:rPr>
                <w:sz w:val="24"/>
              </w:rPr>
              <w:t>日历天。</w:t>
            </w:r>
          </w:p>
        </w:tc>
      </w:tr>
      <w:tr w14:paraId="0117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81110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922BD4E">
            <w:pPr>
              <w:jc w:val="center"/>
              <w:rPr>
                <w:sz w:val="24"/>
              </w:rPr>
            </w:pPr>
            <w:r>
              <w:rPr>
                <w:sz w:val="24"/>
              </w:rPr>
              <w:t>确定中标人</w:t>
            </w:r>
          </w:p>
        </w:tc>
        <w:tc>
          <w:tcPr>
            <w:tcW w:w="7540" w:type="dxa"/>
            <w:vAlign w:val="center"/>
          </w:tcPr>
          <w:p w14:paraId="6A697B13">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325A7720">
            <w:pPr>
              <w:pStyle w:val="24"/>
              <w:adjustRightInd w:val="0"/>
              <w:snapToGrid w:val="0"/>
              <w:rPr>
                <w:rFonts w:hint="default" w:ascii="Times New Roman" w:hAnsi="Times New Roman"/>
                <w:sz w:val="24"/>
              </w:rPr>
            </w:pPr>
            <w:r>
              <w:rPr>
                <w:rFonts w:hint="default" w:ascii="Times New Roman" w:hAnsi="Times New Roman"/>
                <w:sz w:val="24"/>
              </w:rPr>
              <w:t>□否</w:t>
            </w:r>
          </w:p>
          <w:p w14:paraId="2F08926F">
            <w:pPr>
              <w:pStyle w:val="24"/>
              <w:adjustRightInd w:val="0"/>
              <w:snapToGrid w:val="0"/>
              <w:rPr>
                <w:rFonts w:hint="default" w:ascii="Times New Roman" w:hAnsi="Times New Roman"/>
                <w:sz w:val="24"/>
              </w:rPr>
            </w:pPr>
            <w:r>
              <w:rPr>
                <w:rFonts w:ascii="Times New Roman" w:hAnsi="Times New Roman"/>
                <w:sz w:val="24"/>
              </w:rPr>
              <w:t>☑</w:t>
            </w:r>
            <w:r>
              <w:rPr>
                <w:rFonts w:hint="default" w:ascii="Times New Roman" w:hAnsi="Times New Roman"/>
                <w:sz w:val="24"/>
              </w:rPr>
              <w:t>是</w:t>
            </w:r>
          </w:p>
          <w:p w14:paraId="6133D037">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8AC5E5A">
            <w:pPr>
              <w:pStyle w:val="24"/>
              <w:adjustRightInd w:val="0"/>
              <w:snapToGrid w:val="0"/>
              <w:rPr>
                <w:rFonts w:hint="default" w:ascii="Times New Roman" w:hAnsi="Times New Roman"/>
                <w:sz w:val="24"/>
              </w:rPr>
            </w:pPr>
            <w:r>
              <w:rPr>
                <w:rFonts w:ascii="Times New Roman" w:hAnsi="Times New Roman"/>
                <w:sz w:val="24"/>
              </w:rPr>
              <w:t>☑</w:t>
            </w:r>
            <w:r>
              <w:rPr>
                <w:rFonts w:hint="default" w:ascii="Times New Roman" w:hAnsi="Times New Roman"/>
                <w:sz w:val="24"/>
              </w:rPr>
              <w:t>得分且投标报价均相同的，以</w:t>
            </w:r>
            <w:r>
              <w:rPr>
                <w:rFonts w:ascii="Times New Roman" w:hAnsi="Times New Roman"/>
                <w:sz w:val="24"/>
              </w:rPr>
              <w:t>技术服务总分</w:t>
            </w:r>
            <w:r>
              <w:rPr>
                <w:rFonts w:hint="default" w:ascii="Times New Roman" w:hAnsi="Times New Roman"/>
                <w:sz w:val="24"/>
              </w:rPr>
              <w:t>得分高者为中标人</w:t>
            </w:r>
          </w:p>
          <w:p w14:paraId="17D2AE20">
            <w:pPr>
              <w:jc w:val="left"/>
              <w:rPr>
                <w:sz w:val="24"/>
                <w:u w:val="single"/>
              </w:rPr>
            </w:pPr>
            <w:r>
              <w:rPr>
                <w:sz w:val="24"/>
              </w:rPr>
              <w:t>□随机抽取</w:t>
            </w:r>
          </w:p>
        </w:tc>
      </w:tr>
      <w:tr w14:paraId="75BE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84A4FC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CDAF325">
            <w:pPr>
              <w:jc w:val="center"/>
              <w:rPr>
                <w:sz w:val="24"/>
              </w:rPr>
            </w:pPr>
            <w:r>
              <w:rPr>
                <w:sz w:val="24"/>
              </w:rPr>
              <w:t>分包</w:t>
            </w:r>
          </w:p>
        </w:tc>
        <w:tc>
          <w:tcPr>
            <w:tcW w:w="7540" w:type="dxa"/>
            <w:vAlign w:val="center"/>
          </w:tcPr>
          <w:p w14:paraId="130BF402">
            <w:pPr>
              <w:jc w:val="left"/>
              <w:rPr>
                <w:sz w:val="24"/>
              </w:rPr>
            </w:pPr>
            <w:r>
              <w:rPr>
                <w:sz w:val="24"/>
              </w:rPr>
              <w:t xml:space="preserve">本项目的非主体、非关键性工作是否允许分包： </w:t>
            </w:r>
          </w:p>
          <w:p w14:paraId="4B1FEA11">
            <w:pPr>
              <w:jc w:val="left"/>
              <w:rPr>
                <w:sz w:val="24"/>
              </w:rPr>
            </w:pPr>
            <w:r>
              <w:rPr>
                <w:rFonts w:hint="eastAsia"/>
                <w:sz w:val="24"/>
              </w:rPr>
              <w:t>☑</w:t>
            </w:r>
            <w:r>
              <w:rPr>
                <w:sz w:val="24"/>
              </w:rPr>
              <w:t>不允许</w:t>
            </w:r>
          </w:p>
          <w:p w14:paraId="3EBA8626">
            <w:pPr>
              <w:jc w:val="left"/>
              <w:rPr>
                <w:sz w:val="24"/>
              </w:rPr>
            </w:pPr>
            <w:r>
              <w:rPr>
                <w:sz w:val="24"/>
              </w:rPr>
              <w:t>□允许，具体要求：</w:t>
            </w:r>
          </w:p>
          <w:p w14:paraId="0E337C9A">
            <w:pPr>
              <w:jc w:val="left"/>
              <w:rPr>
                <w:sz w:val="24"/>
              </w:rPr>
            </w:pPr>
            <w:r>
              <w:rPr>
                <w:sz w:val="24"/>
              </w:rPr>
              <w:t>（1）可以分包履行的具体内容：_____；</w:t>
            </w:r>
          </w:p>
          <w:p w14:paraId="6AFBC67B">
            <w:pPr>
              <w:jc w:val="left"/>
              <w:rPr>
                <w:sz w:val="24"/>
              </w:rPr>
            </w:pPr>
            <w:r>
              <w:rPr>
                <w:sz w:val="24"/>
              </w:rPr>
              <w:t>（2）允许分包的金额或者比例：_____；</w:t>
            </w:r>
          </w:p>
          <w:p w14:paraId="350B6A68">
            <w:pPr>
              <w:jc w:val="left"/>
              <w:rPr>
                <w:sz w:val="24"/>
                <w:u w:val="single"/>
              </w:rPr>
            </w:pPr>
            <w:r>
              <w:rPr>
                <w:sz w:val="24"/>
              </w:rPr>
              <w:t>（3）其他要求：_____。</w:t>
            </w:r>
          </w:p>
        </w:tc>
      </w:tr>
      <w:tr w14:paraId="79AE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43DFA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C278E74">
            <w:pPr>
              <w:jc w:val="center"/>
              <w:rPr>
                <w:sz w:val="24"/>
              </w:rPr>
            </w:pPr>
            <w:r>
              <w:rPr>
                <w:sz w:val="24"/>
              </w:rPr>
              <w:t>询问</w:t>
            </w:r>
          </w:p>
        </w:tc>
        <w:tc>
          <w:tcPr>
            <w:tcW w:w="7540" w:type="dxa"/>
            <w:vAlign w:val="center"/>
          </w:tcPr>
          <w:p w14:paraId="27807D0E">
            <w:pPr>
              <w:jc w:val="left"/>
              <w:rPr>
                <w:sz w:val="24"/>
              </w:rPr>
            </w:pPr>
            <w:r>
              <w:rPr>
                <w:sz w:val="24"/>
              </w:rPr>
              <w:t>询问送达形式：</w:t>
            </w:r>
            <w:r>
              <w:rPr>
                <w:rFonts w:hint="eastAsia"/>
                <w:sz w:val="24"/>
              </w:rPr>
              <w:t>纸质盖章正本邮寄</w:t>
            </w:r>
          </w:p>
        </w:tc>
      </w:tr>
      <w:tr w14:paraId="7E16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D84868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534064F1">
            <w:pPr>
              <w:jc w:val="center"/>
              <w:rPr>
                <w:sz w:val="24"/>
              </w:rPr>
            </w:pPr>
            <w:r>
              <w:rPr>
                <w:sz w:val="24"/>
              </w:rPr>
              <w:t>联系方式</w:t>
            </w:r>
          </w:p>
        </w:tc>
        <w:tc>
          <w:tcPr>
            <w:tcW w:w="7540" w:type="dxa"/>
            <w:vAlign w:val="center"/>
          </w:tcPr>
          <w:p w14:paraId="701D9A82">
            <w:pPr>
              <w:jc w:val="left"/>
              <w:rPr>
                <w:sz w:val="24"/>
              </w:rPr>
            </w:pPr>
            <w:r>
              <w:rPr>
                <w:sz w:val="24"/>
              </w:rPr>
              <w:t>接收询问和质疑的联系方式</w:t>
            </w:r>
            <w:r>
              <w:rPr>
                <w:rFonts w:hint="eastAsia"/>
                <w:sz w:val="24"/>
              </w:rPr>
              <w:t>：</w:t>
            </w:r>
            <w:r>
              <w:rPr>
                <w:sz w:val="24"/>
              </w:rPr>
              <w:t>联系部门：</w:t>
            </w:r>
            <w:r>
              <w:rPr>
                <w:rFonts w:hint="eastAsia"/>
                <w:sz w:val="24"/>
              </w:rPr>
              <w:t>中国仪器进出口集团有限公司</w:t>
            </w:r>
            <w:r>
              <w:rPr>
                <w:sz w:val="24"/>
              </w:rPr>
              <w:t>；</w:t>
            </w:r>
          </w:p>
          <w:p w14:paraId="369060D9">
            <w:pPr>
              <w:jc w:val="left"/>
              <w:rPr>
                <w:sz w:val="24"/>
              </w:rPr>
            </w:pPr>
            <w:r>
              <w:rPr>
                <w:sz w:val="24"/>
              </w:rPr>
              <w:t>联系电话：</w:t>
            </w:r>
            <w:r>
              <w:rPr>
                <w:rFonts w:hint="eastAsia"/>
                <w:sz w:val="24"/>
              </w:rPr>
              <w:t>010-60961220</w:t>
            </w:r>
            <w:r>
              <w:rPr>
                <w:sz w:val="24"/>
              </w:rPr>
              <w:t>；</w:t>
            </w:r>
          </w:p>
          <w:p w14:paraId="4D497F3F">
            <w:pPr>
              <w:jc w:val="left"/>
              <w:rPr>
                <w:sz w:val="24"/>
              </w:rPr>
            </w:pPr>
            <w:r>
              <w:rPr>
                <w:sz w:val="24"/>
              </w:rPr>
              <w:t>通讯地址：</w:t>
            </w:r>
            <w:r>
              <w:rPr>
                <w:rFonts w:hint="eastAsia"/>
                <w:sz w:val="24"/>
                <w:lang w:val="en-US" w:eastAsia="zh-CN"/>
              </w:rPr>
              <w:t>北</w:t>
            </w:r>
            <w:r>
              <w:rPr>
                <w:rFonts w:hint="eastAsia"/>
                <w:sz w:val="24"/>
              </w:rPr>
              <w:t xml:space="preserve">京市海淀区理工科技大厦 20 层 </w:t>
            </w:r>
            <w:r>
              <w:rPr>
                <w:sz w:val="24"/>
              </w:rPr>
              <w:t>。</w:t>
            </w:r>
          </w:p>
        </w:tc>
      </w:tr>
      <w:tr w14:paraId="0A89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DEA86A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2B07950">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0D31472">
            <w:pPr>
              <w:jc w:val="left"/>
              <w:rPr>
                <w:sz w:val="24"/>
              </w:rPr>
            </w:pPr>
            <w:r>
              <w:rPr>
                <w:sz w:val="24"/>
              </w:rPr>
              <w:t>收费对象：</w:t>
            </w:r>
          </w:p>
          <w:p w14:paraId="3032FE98">
            <w:pPr>
              <w:jc w:val="left"/>
              <w:rPr>
                <w:sz w:val="24"/>
              </w:rPr>
            </w:pPr>
            <w:r>
              <w:rPr>
                <w:sz w:val="24"/>
              </w:rPr>
              <w:t>□采购人</w:t>
            </w:r>
          </w:p>
          <w:p w14:paraId="7675AFE3">
            <w:pPr>
              <w:jc w:val="left"/>
              <w:rPr>
                <w:sz w:val="24"/>
              </w:rPr>
            </w:pPr>
            <w:r>
              <w:rPr>
                <w:rFonts w:hint="eastAsia"/>
                <w:sz w:val="24"/>
              </w:rPr>
              <w:t>☑</w:t>
            </w:r>
            <w:r>
              <w:rPr>
                <w:sz w:val="24"/>
              </w:rPr>
              <w:t>中标人</w:t>
            </w:r>
          </w:p>
          <w:p w14:paraId="513CEE1F">
            <w:pPr>
              <w:jc w:val="left"/>
              <w:rPr>
                <w:sz w:val="24"/>
              </w:rPr>
            </w:pPr>
            <w:r>
              <w:rPr>
                <w:sz w:val="24"/>
              </w:rPr>
              <w:t>收费标准：</w:t>
            </w:r>
            <w:r>
              <w:rPr>
                <w:rFonts w:hint="eastAsia"/>
                <w:sz w:val="24"/>
              </w:rPr>
              <w:t>《招标代理服务收费管理暂行办法》计价格[2002]1980号文和发改价格[2011]534号下浮20%</w:t>
            </w:r>
            <w:r>
              <w:rPr>
                <w:sz w:val="24"/>
              </w:rPr>
              <w:t>；</w:t>
            </w:r>
          </w:p>
          <w:p w14:paraId="4795B0E4">
            <w:pPr>
              <w:jc w:val="left"/>
              <w:rPr>
                <w:sz w:val="24"/>
              </w:rPr>
            </w:pPr>
            <w:r>
              <w:rPr>
                <w:sz w:val="24"/>
              </w:rPr>
              <w:t>缴纳时间：</w:t>
            </w:r>
            <w:r>
              <w:rPr>
                <w:rFonts w:hint="eastAsia"/>
                <w:sz w:val="24"/>
              </w:rPr>
              <w:t>中标结果公示后</w:t>
            </w:r>
            <w:r>
              <w:rPr>
                <w:sz w:val="24"/>
              </w:rPr>
              <w:t>。</w:t>
            </w:r>
          </w:p>
        </w:tc>
      </w:tr>
      <w:tr w14:paraId="7ECF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57D514D">
            <w:pPr>
              <w:pStyle w:val="24"/>
              <w:adjustRightInd w:val="0"/>
              <w:snapToGrid w:val="0"/>
              <w:jc w:val="center"/>
              <w:rPr>
                <w:rFonts w:hint="default" w:ascii="Times New Roman" w:hAnsi="Times New Roman"/>
                <w:sz w:val="24"/>
                <w:szCs w:val="24"/>
              </w:rPr>
            </w:pPr>
            <w:r>
              <w:rPr>
                <w:rFonts w:ascii="Times New Roman" w:hAnsi="Times New Roman"/>
                <w:sz w:val="24"/>
                <w:szCs w:val="24"/>
              </w:rPr>
              <w:t>28</w:t>
            </w:r>
          </w:p>
        </w:tc>
        <w:tc>
          <w:tcPr>
            <w:tcW w:w="1701" w:type="dxa"/>
            <w:tcBorders>
              <w:top w:val="single" w:color="auto" w:sz="4" w:space="0"/>
              <w:left w:val="single" w:color="auto" w:sz="4" w:space="0"/>
              <w:bottom w:val="single" w:color="auto" w:sz="4" w:space="0"/>
              <w:right w:val="single" w:color="auto" w:sz="4" w:space="0"/>
            </w:tcBorders>
            <w:vAlign w:val="center"/>
          </w:tcPr>
          <w:p w14:paraId="5A93F492">
            <w:pPr>
              <w:jc w:val="center"/>
              <w:rPr>
                <w:sz w:val="24"/>
              </w:rPr>
            </w:pPr>
            <w:r>
              <w:rPr>
                <w:rFonts w:hint="eastAsia"/>
                <w:sz w:val="24"/>
              </w:rPr>
              <w:t>投标</w:t>
            </w:r>
          </w:p>
        </w:tc>
        <w:tc>
          <w:tcPr>
            <w:tcW w:w="7540" w:type="dxa"/>
            <w:tcBorders>
              <w:top w:val="single" w:color="auto" w:sz="4" w:space="0"/>
              <w:left w:val="single" w:color="auto" w:sz="4" w:space="0"/>
              <w:bottom w:val="single" w:color="auto" w:sz="4" w:space="0"/>
              <w:right w:val="single" w:color="auto" w:sz="4" w:space="0"/>
            </w:tcBorders>
            <w:vAlign w:val="center"/>
          </w:tcPr>
          <w:p w14:paraId="3EBEEEC6">
            <w:pPr>
              <w:jc w:val="left"/>
              <w:rPr>
                <w:sz w:val="24"/>
              </w:rPr>
            </w:pPr>
            <w:r>
              <w:rPr>
                <w:rFonts w:hint="eastAsia"/>
                <w:sz w:val="24"/>
              </w:rPr>
              <w:t>投标文件的份数：</w:t>
            </w:r>
          </w:p>
          <w:p w14:paraId="1D0F7355">
            <w:pPr>
              <w:jc w:val="left"/>
              <w:rPr>
                <w:sz w:val="24"/>
              </w:rPr>
            </w:pPr>
            <w:r>
              <w:rPr>
                <w:rFonts w:hint="eastAsia"/>
                <w:sz w:val="24"/>
              </w:rPr>
              <w:t>开标前邮寄：正本：1份，副本：5份，电子版：U盘1个，“开标一览表”1份。</w:t>
            </w:r>
          </w:p>
          <w:p w14:paraId="3A45C382">
            <w:pPr>
              <w:jc w:val="left"/>
              <w:rPr>
                <w:rFonts w:hint="eastAsia"/>
                <w:sz w:val="24"/>
                <w:lang w:val="en-US" w:eastAsia="zh-CN"/>
              </w:rPr>
            </w:pPr>
            <w:r>
              <w:rPr>
                <w:rFonts w:hint="eastAsia"/>
                <w:sz w:val="24"/>
              </w:rPr>
              <w:t>收件地址：</w:t>
            </w:r>
            <w:r>
              <w:rPr>
                <w:rFonts w:hint="eastAsia"/>
                <w:sz w:val="24"/>
                <w:lang w:val="en-US" w:eastAsia="zh-CN"/>
              </w:rPr>
              <w:t>北</w:t>
            </w:r>
            <w:r>
              <w:rPr>
                <w:rFonts w:hint="eastAsia"/>
                <w:sz w:val="24"/>
              </w:rPr>
              <w:t>京市海淀区理工科技大厦 20 层</w:t>
            </w:r>
            <w:r>
              <w:rPr>
                <w:rFonts w:hint="eastAsia"/>
                <w:sz w:val="24"/>
                <w:lang w:val="en-US" w:eastAsia="zh-CN"/>
              </w:rPr>
              <w:t xml:space="preserve"> </w:t>
            </w:r>
            <w:r>
              <w:rPr>
                <w:rFonts w:hint="eastAsia"/>
                <w:sz w:val="24"/>
              </w:rPr>
              <w:t xml:space="preserve"> </w:t>
            </w:r>
            <w:r>
              <w:rPr>
                <w:rFonts w:hint="eastAsia"/>
                <w:sz w:val="24"/>
                <w:lang w:val="en-US" w:eastAsia="zh-CN"/>
              </w:rPr>
              <w:t>010-88312881</w:t>
            </w:r>
          </w:p>
          <w:p w14:paraId="21F7BD2D">
            <w:pPr>
              <w:pStyle w:val="2"/>
              <w:ind w:left="0" w:leftChars="0" w:firstLine="0" w:firstLineChars="0"/>
              <w:rPr>
                <w:rFonts w:hint="default"/>
                <w:lang w:val="en-US" w:eastAsia="zh-CN"/>
              </w:rPr>
            </w:pPr>
            <w:r>
              <w:rPr>
                <w:rFonts w:hint="eastAsia"/>
                <w:lang w:val="en-US" w:eastAsia="zh-CN"/>
              </w:rPr>
              <w:t>只接受快递或现场递交，不接受到付件，闪送件。采用邮寄方式的，邮寄前请提前联系收件人。</w:t>
            </w:r>
          </w:p>
          <w:p w14:paraId="2B5E6E76">
            <w:pPr>
              <w:jc w:val="left"/>
              <w:rPr>
                <w:sz w:val="24"/>
              </w:rPr>
            </w:pPr>
            <w:r>
              <w:rPr>
                <w:rFonts w:hint="eastAsia"/>
                <w:sz w:val="24"/>
              </w:rPr>
              <w:t>注：</w:t>
            </w:r>
          </w:p>
          <w:p w14:paraId="176970DF">
            <w:pPr>
              <w:jc w:val="left"/>
              <w:rPr>
                <w:sz w:val="24"/>
              </w:rPr>
            </w:pPr>
            <w:r>
              <w:rPr>
                <w:rFonts w:hint="eastAsia"/>
                <w:sz w:val="24"/>
              </w:rPr>
              <w:t>（1）正本和副本封面右上角需注明“正本”、“副本”字样；投标文件应编制页码；</w:t>
            </w:r>
          </w:p>
          <w:p w14:paraId="08403480">
            <w:pPr>
              <w:jc w:val="left"/>
              <w:rPr>
                <w:sz w:val="24"/>
              </w:rPr>
            </w:pPr>
            <w:r>
              <w:rPr>
                <w:rFonts w:hint="eastAsia"/>
                <w:sz w:val="24"/>
              </w:rPr>
              <w:t>（2）副本封面须加盖公章，副本内容可为正本签字盖章后的复印件；</w:t>
            </w:r>
          </w:p>
          <w:p w14:paraId="45397EE6">
            <w:pPr>
              <w:jc w:val="left"/>
              <w:rPr>
                <w:sz w:val="24"/>
              </w:rPr>
            </w:pPr>
            <w:r>
              <w:rPr>
                <w:rFonts w:hint="eastAsia"/>
                <w:sz w:val="24"/>
              </w:rPr>
              <w:t>（3）电子版应包括投标文件正本的完整扫描版（PDF格式）、正本的word/excel文件。</w:t>
            </w:r>
          </w:p>
          <w:p w14:paraId="4BA24307">
            <w:pPr>
              <w:jc w:val="left"/>
              <w:rPr>
                <w:sz w:val="24"/>
              </w:rPr>
            </w:pPr>
            <w:r>
              <w:rPr>
                <w:rFonts w:hint="eastAsia"/>
                <w:sz w:val="24"/>
              </w:rPr>
              <w:t>（4）若上述正副本及电子版存在不一致，以纸质版正本为准。</w:t>
            </w:r>
          </w:p>
          <w:p w14:paraId="5495A1F2">
            <w:pPr>
              <w:jc w:val="left"/>
              <w:rPr>
                <w:sz w:val="24"/>
              </w:rPr>
            </w:pPr>
            <w:r>
              <w:rPr>
                <w:rFonts w:hint="eastAsia"/>
                <w:sz w:val="24"/>
              </w:rPr>
              <w:t>（5）单独封装的开标一览表内容与投标文件正本中的开标一览表内容不一致的，以单独封装的开标一览表为准。未提供单独封装开标一览表的以投标文件正本为准。</w:t>
            </w:r>
          </w:p>
        </w:tc>
      </w:tr>
      <w:tr w14:paraId="6DD7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84F8636">
            <w:pPr>
              <w:pStyle w:val="24"/>
              <w:adjustRightInd w:val="0"/>
              <w:snapToGrid w:val="0"/>
              <w:jc w:val="center"/>
              <w:rPr>
                <w:rFonts w:hint="default" w:ascii="Times New Roman" w:hAnsi="Times New Roman"/>
                <w:sz w:val="24"/>
                <w:szCs w:val="24"/>
              </w:rPr>
            </w:pPr>
            <w:r>
              <w:rPr>
                <w:rFonts w:ascii="Times New Roman" w:hAnsi="Times New Roman"/>
                <w:sz w:val="24"/>
                <w:szCs w:val="24"/>
              </w:rPr>
              <w:t>29</w:t>
            </w:r>
          </w:p>
        </w:tc>
        <w:tc>
          <w:tcPr>
            <w:tcW w:w="1701" w:type="dxa"/>
            <w:tcBorders>
              <w:top w:val="single" w:color="auto" w:sz="4" w:space="0"/>
              <w:left w:val="single" w:color="auto" w:sz="4" w:space="0"/>
              <w:bottom w:val="single" w:color="auto" w:sz="4" w:space="0"/>
              <w:right w:val="single" w:color="auto" w:sz="4" w:space="0"/>
            </w:tcBorders>
            <w:vAlign w:val="center"/>
          </w:tcPr>
          <w:p w14:paraId="306146D6">
            <w:pPr>
              <w:jc w:val="center"/>
              <w:rPr>
                <w:sz w:val="24"/>
              </w:rPr>
            </w:pPr>
            <w:r>
              <w:rPr>
                <w:rFonts w:hint="eastAsia"/>
                <w:sz w:val="24"/>
              </w:rPr>
              <w:t>封装</w:t>
            </w:r>
          </w:p>
        </w:tc>
        <w:tc>
          <w:tcPr>
            <w:tcW w:w="7540" w:type="dxa"/>
            <w:tcBorders>
              <w:top w:val="single" w:color="auto" w:sz="4" w:space="0"/>
              <w:left w:val="single" w:color="auto" w:sz="4" w:space="0"/>
              <w:bottom w:val="single" w:color="auto" w:sz="4" w:space="0"/>
              <w:right w:val="single" w:color="auto" w:sz="4" w:space="0"/>
            </w:tcBorders>
            <w:vAlign w:val="center"/>
          </w:tcPr>
          <w:p w14:paraId="267565A9">
            <w:pPr>
              <w:jc w:val="left"/>
              <w:rPr>
                <w:sz w:val="24"/>
              </w:rPr>
            </w:pPr>
            <w:r>
              <w:rPr>
                <w:rFonts w:hint="eastAsia"/>
                <w:sz w:val="24"/>
              </w:rPr>
              <w:t>（1）投标文件封面及密封包装封面建议清楚地标明：</w:t>
            </w:r>
          </w:p>
          <w:p w14:paraId="13C70F67">
            <w:pPr>
              <w:jc w:val="left"/>
              <w:rPr>
                <w:sz w:val="24"/>
              </w:rPr>
            </w:pPr>
            <w:r>
              <w:rPr>
                <w:rFonts w:hint="eastAsia"/>
                <w:sz w:val="24"/>
              </w:rPr>
              <w:t xml:space="preserve">项目名称：  </w:t>
            </w:r>
          </w:p>
          <w:p w14:paraId="4094645F">
            <w:pPr>
              <w:jc w:val="left"/>
              <w:rPr>
                <w:sz w:val="24"/>
              </w:rPr>
            </w:pPr>
            <w:r>
              <w:rPr>
                <w:rFonts w:hint="eastAsia"/>
                <w:sz w:val="24"/>
              </w:rPr>
              <w:t xml:space="preserve">项目编号： </w:t>
            </w:r>
          </w:p>
          <w:p w14:paraId="3F932F8C">
            <w:pPr>
              <w:jc w:val="left"/>
              <w:rPr>
                <w:sz w:val="24"/>
              </w:rPr>
            </w:pPr>
            <w:r>
              <w:rPr>
                <w:rFonts w:hint="eastAsia"/>
                <w:sz w:val="24"/>
              </w:rPr>
              <w:t>开标日期和时间：详见投标邀请。</w:t>
            </w:r>
          </w:p>
          <w:p w14:paraId="5F18A6FA">
            <w:pPr>
              <w:jc w:val="left"/>
              <w:rPr>
                <w:sz w:val="24"/>
              </w:rPr>
            </w:pPr>
            <w:r>
              <w:rPr>
                <w:rFonts w:hint="eastAsia"/>
                <w:sz w:val="24"/>
              </w:rPr>
              <w:t>投标人名称和地址：</w:t>
            </w:r>
          </w:p>
          <w:p w14:paraId="0F62A7FF">
            <w:pPr>
              <w:jc w:val="left"/>
              <w:rPr>
                <w:sz w:val="24"/>
              </w:rPr>
            </w:pPr>
            <w:r>
              <w:rPr>
                <w:rFonts w:hint="eastAsia"/>
                <w:sz w:val="24"/>
              </w:rPr>
              <w:t>标明“在开标时间之前不得启封”字样。</w:t>
            </w:r>
          </w:p>
          <w:p w14:paraId="1CFBA2D4">
            <w:pPr>
              <w:jc w:val="left"/>
              <w:rPr>
                <w:sz w:val="24"/>
              </w:rPr>
            </w:pPr>
            <w:r>
              <w:rPr>
                <w:rFonts w:hint="eastAsia"/>
                <w:sz w:val="24"/>
              </w:rPr>
              <w:t>（2）密封包装上应有法定代表人或授权代表的签字并加盖投标人公章。</w:t>
            </w:r>
          </w:p>
          <w:p w14:paraId="222CC3B0">
            <w:pPr>
              <w:jc w:val="left"/>
              <w:rPr>
                <w:sz w:val="24"/>
              </w:rPr>
            </w:pPr>
            <w:r>
              <w:rPr>
                <w:rFonts w:hint="eastAsia"/>
                <w:sz w:val="24"/>
              </w:rPr>
              <w:t>（3）提倡将正本、副本、电子版文件一起密封包装，开标一览表需单独密封包装，包装封面需清楚标注“投标文件”、“开标一览表”。</w:t>
            </w:r>
          </w:p>
        </w:tc>
      </w:tr>
    </w:tbl>
    <w:p w14:paraId="2C9F0414">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34BFAF61">
      <w:pPr>
        <w:spacing w:before="240" w:beforeLines="100" w:after="240" w:afterLines="100"/>
        <w:jc w:val="center"/>
        <w:rPr>
          <w:b/>
          <w:sz w:val="28"/>
          <w:szCs w:val="28"/>
        </w:rPr>
      </w:pPr>
      <w:bookmarkStart w:id="74" w:name="_Toc127151517"/>
      <w:bookmarkStart w:id="75" w:name="_Toc353873932"/>
      <w:bookmarkStart w:id="76" w:name="_Toc305158859"/>
      <w:bookmarkStart w:id="77" w:name="_Toc142311019"/>
      <w:bookmarkStart w:id="78" w:name="_Toc226965790"/>
      <w:bookmarkStart w:id="79" w:name="_Toc150774722"/>
      <w:bookmarkStart w:id="80" w:name="_Toc353873662"/>
      <w:bookmarkStart w:id="81" w:name="_Toc305158785"/>
      <w:bookmarkStart w:id="82" w:name="_Toc150480755"/>
      <w:bookmarkStart w:id="83" w:name="_Toc195842882"/>
      <w:bookmarkStart w:id="84" w:name="_Toc353825542"/>
      <w:bookmarkStart w:id="85" w:name="_Toc264969207"/>
      <w:bookmarkStart w:id="86" w:name="_Toc226337213"/>
      <w:bookmarkStart w:id="87" w:name="_Toc265228355"/>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A2E0A60">
      <w:pPr>
        <w:pStyle w:val="4"/>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305158860"/>
      <w:bookmarkStart w:id="91" w:name="_Toc150509269"/>
      <w:bookmarkStart w:id="92" w:name="_Toc226965791"/>
      <w:bookmarkStart w:id="93" w:name="_Toc195842883"/>
      <w:bookmarkStart w:id="94" w:name="_Toc150774618"/>
      <w:bookmarkStart w:id="95" w:name="_Toc150480756"/>
      <w:bookmarkStart w:id="96" w:name="_Toc151190145"/>
      <w:bookmarkStart w:id="97" w:name="_Toc151193906"/>
      <w:bookmarkStart w:id="98" w:name="_Toc142311020"/>
      <w:bookmarkStart w:id="99" w:name="_Toc226337214"/>
      <w:bookmarkStart w:id="100" w:name="_Toc305158786"/>
      <w:bookmarkStart w:id="101" w:name="_Toc151193760"/>
      <w:bookmarkStart w:id="102" w:name="_Toc226965708"/>
      <w:bookmarkStart w:id="103" w:name="_Toc264969208"/>
      <w:bookmarkStart w:id="104" w:name="_Toc151193832"/>
      <w:bookmarkStart w:id="105" w:name="_Toc226309762"/>
      <w:bookmarkStart w:id="106" w:name="_Toc265228356"/>
      <w:bookmarkStart w:id="107" w:name="_Toc151193688"/>
      <w:bookmarkStart w:id="108" w:name="_Toc151193616"/>
      <w:bookmarkStart w:id="109" w:name="_Toc150774723"/>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25395391">
      <w:pPr>
        <w:numPr>
          <w:ilvl w:val="0"/>
          <w:numId w:val="9"/>
        </w:numPr>
        <w:tabs>
          <w:tab w:val="left" w:pos="360"/>
          <w:tab w:val="clear" w:pos="900"/>
        </w:tabs>
        <w:snapToGrid w:val="0"/>
        <w:spacing w:line="360" w:lineRule="auto"/>
        <w:ind w:left="357" w:hanging="357"/>
        <w:outlineLvl w:val="1"/>
        <w:rPr>
          <w:sz w:val="24"/>
        </w:rPr>
      </w:pPr>
      <w:bookmarkStart w:id="110" w:name="_Toc305158861"/>
      <w:bookmarkStart w:id="111" w:name="_Toc265228357"/>
      <w:bookmarkStart w:id="112" w:name="_Toc264969209"/>
      <w:bookmarkStart w:id="113" w:name="_Toc305158787"/>
      <w:r>
        <w:rPr>
          <w:sz w:val="24"/>
        </w:rPr>
        <w:t>采购人、采购代理机构、投标人</w:t>
      </w:r>
      <w:bookmarkEnd w:id="110"/>
      <w:bookmarkEnd w:id="111"/>
      <w:bookmarkEnd w:id="112"/>
      <w:bookmarkEnd w:id="113"/>
      <w:r>
        <w:rPr>
          <w:sz w:val="24"/>
        </w:rPr>
        <w:t>、联合体</w:t>
      </w:r>
    </w:p>
    <w:p w14:paraId="34902A4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18245E4A">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B5E0E04">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42ED5F50">
      <w:pPr>
        <w:numPr>
          <w:ilvl w:val="0"/>
          <w:numId w:val="9"/>
        </w:numPr>
        <w:tabs>
          <w:tab w:val="left" w:pos="360"/>
          <w:tab w:val="clear" w:pos="900"/>
        </w:tabs>
        <w:snapToGrid w:val="0"/>
        <w:spacing w:line="360" w:lineRule="auto"/>
        <w:ind w:left="357" w:hanging="357"/>
        <w:outlineLvl w:val="1"/>
        <w:rPr>
          <w:sz w:val="24"/>
        </w:rPr>
      </w:pPr>
      <w:bookmarkStart w:id="114" w:name="_Toc164351614"/>
      <w:bookmarkStart w:id="115" w:name="_Toc195842885"/>
      <w:bookmarkStart w:id="116" w:name="_Toc151193762"/>
      <w:bookmarkStart w:id="117" w:name="_Toc226965793"/>
      <w:bookmarkStart w:id="118" w:name="_Toc127151721"/>
      <w:bookmarkStart w:id="119" w:name="_Toc149720813"/>
      <w:bookmarkStart w:id="120" w:name="_Toc151193908"/>
      <w:bookmarkStart w:id="121" w:name="_Toc127151520"/>
      <w:bookmarkStart w:id="122" w:name="_Toc164229215"/>
      <w:bookmarkStart w:id="123" w:name="_Toc151193618"/>
      <w:bookmarkStart w:id="124" w:name="_Toc164229361"/>
      <w:bookmarkStart w:id="125" w:name="_Toc164608789"/>
      <w:bookmarkStart w:id="126" w:name="_Toc150774725"/>
      <w:bookmarkStart w:id="127" w:name="_Toc151190147"/>
      <w:bookmarkStart w:id="128" w:name="_Toc127161434"/>
      <w:bookmarkStart w:id="129" w:name="_Toc151193834"/>
      <w:bookmarkStart w:id="130" w:name="_Toc226309764"/>
      <w:bookmarkStart w:id="131" w:name="_Toc226337216"/>
      <w:bookmarkStart w:id="132" w:name="_Toc150509271"/>
      <w:bookmarkStart w:id="133" w:name="_Toc305158788"/>
      <w:bookmarkStart w:id="134" w:name="_Toc305158862"/>
      <w:bookmarkStart w:id="135" w:name="_Toc150774620"/>
      <w:bookmarkStart w:id="136" w:name="_Toc151193690"/>
      <w:bookmarkStart w:id="137" w:name="_Toc264969210"/>
      <w:bookmarkStart w:id="138" w:name="_Toc164608634"/>
      <w:bookmarkStart w:id="139" w:name="_Toc226965710"/>
      <w:bookmarkStart w:id="140" w:name="_Toc265228358"/>
      <w:bookmarkStart w:id="141" w:name="_Toc142311022"/>
      <w:bookmarkStart w:id="142" w:name="_Toc15048075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1312769A">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32CDE71">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25E1B444">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4007885F">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5B3CC366">
      <w:pPr>
        <w:numPr>
          <w:ilvl w:val="0"/>
          <w:numId w:val="9"/>
        </w:numPr>
        <w:tabs>
          <w:tab w:val="left" w:pos="360"/>
        </w:tabs>
        <w:snapToGrid w:val="0"/>
        <w:spacing w:line="360" w:lineRule="auto"/>
        <w:ind w:left="357" w:hanging="357"/>
        <w:outlineLvl w:val="1"/>
        <w:rPr>
          <w:sz w:val="24"/>
        </w:rPr>
      </w:pPr>
      <w:r>
        <w:rPr>
          <w:sz w:val="24"/>
        </w:rPr>
        <w:t>现场考察、开标前答疑会</w:t>
      </w:r>
    </w:p>
    <w:p w14:paraId="118A02EA">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95842887"/>
      <w:bookmarkStart w:id="144" w:name="_Toc305158790"/>
      <w:bookmarkStart w:id="145" w:name="_Toc151193692"/>
      <w:bookmarkStart w:id="146" w:name="_Toc127151522"/>
      <w:bookmarkStart w:id="147" w:name="_Toc151190149"/>
      <w:bookmarkStart w:id="148" w:name="_Toc226309766"/>
      <w:bookmarkStart w:id="149" w:name="_Toc226965795"/>
      <w:bookmarkStart w:id="150" w:name="_Toc151193836"/>
      <w:bookmarkStart w:id="151" w:name="_Toc151193620"/>
      <w:bookmarkStart w:id="152" w:name="_Toc151193910"/>
      <w:bookmarkStart w:id="153" w:name="_Toc226965712"/>
      <w:bookmarkStart w:id="154" w:name="_Toc265228360"/>
      <w:bookmarkStart w:id="155" w:name="_Toc142311024"/>
      <w:bookmarkStart w:id="156" w:name="_Toc305158864"/>
      <w:bookmarkStart w:id="157" w:name="_Toc150480760"/>
      <w:bookmarkStart w:id="158" w:name="_Toc150774727"/>
      <w:bookmarkStart w:id="159" w:name="_Toc264969212"/>
      <w:bookmarkStart w:id="160" w:name="_Toc150509273"/>
      <w:bookmarkStart w:id="161" w:name="_Toc151193764"/>
      <w:bookmarkStart w:id="162" w:name="_Toc150774622"/>
      <w:bookmarkStart w:id="163" w:name="_Toc520356146"/>
      <w:bookmarkStart w:id="164" w:name="_Toc226337218"/>
    </w:p>
    <w:p w14:paraId="1C02C46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7DBD2AC">
      <w:pPr>
        <w:numPr>
          <w:ilvl w:val="0"/>
          <w:numId w:val="9"/>
        </w:numPr>
        <w:tabs>
          <w:tab w:val="left" w:pos="360"/>
        </w:tabs>
        <w:snapToGrid w:val="0"/>
        <w:spacing w:line="360" w:lineRule="auto"/>
        <w:ind w:left="357" w:hanging="357"/>
        <w:outlineLvl w:val="1"/>
        <w:rPr>
          <w:sz w:val="24"/>
        </w:rPr>
      </w:pPr>
      <w:r>
        <w:rPr>
          <w:sz w:val="24"/>
        </w:rPr>
        <w:t>样品</w:t>
      </w:r>
    </w:p>
    <w:p w14:paraId="7CD85CD9">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34DF7E6">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09FACAC7">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AA8F2FB">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364AC3AB">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82E5E53">
      <w:pPr>
        <w:numPr>
          <w:ilvl w:val="2"/>
          <w:numId w:val="9"/>
        </w:numPr>
        <w:tabs>
          <w:tab w:val="left" w:pos="2014"/>
        </w:tabs>
        <w:snapToGrid w:val="0"/>
        <w:spacing w:line="360" w:lineRule="auto"/>
        <w:rPr>
          <w:sz w:val="24"/>
        </w:rPr>
      </w:pPr>
      <w:r>
        <w:rPr>
          <w:sz w:val="24"/>
        </w:rPr>
        <w:t>本项目如接受非本国货物、工程、服务参与投标，则具体要求见第四章《采购需求》。</w:t>
      </w:r>
    </w:p>
    <w:p w14:paraId="4DE9EF12">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9229E7">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191845C4">
      <w:pPr>
        <w:numPr>
          <w:ilvl w:val="2"/>
          <w:numId w:val="9"/>
        </w:numPr>
        <w:snapToGrid w:val="0"/>
        <w:spacing w:line="360" w:lineRule="auto"/>
        <w:rPr>
          <w:sz w:val="24"/>
        </w:rPr>
      </w:pPr>
      <w:r>
        <w:rPr>
          <w:sz w:val="24"/>
        </w:rPr>
        <w:t>中小企业定义：</w:t>
      </w:r>
    </w:p>
    <w:p w14:paraId="6467BF66">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6AB206B">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19D1AE6">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D990220">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30A49F4">
      <w:pPr>
        <w:pStyle w:val="7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471AA11">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ADA4FA">
      <w:pPr>
        <w:pStyle w:val="7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D2536D7">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581E4D">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 号）。</w:t>
      </w:r>
    </w:p>
    <w:p w14:paraId="16D9EA2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089E7B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14DC04A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05E6344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4B4B5F6B">
      <w:pPr>
        <w:numPr>
          <w:ilvl w:val="3"/>
          <w:numId w:val="10"/>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1F0563E">
      <w:pPr>
        <w:numPr>
          <w:ilvl w:val="3"/>
          <w:numId w:val="10"/>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5A18DE">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91B98B">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E807635">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B60E26">
      <w:pPr>
        <w:pStyle w:val="7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384BA06">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B710F7E">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6E13EB7F">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547A1548">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1968F73">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5B87F79">
      <w:pPr>
        <w:numPr>
          <w:ilvl w:val="3"/>
          <w:numId w:val="10"/>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D135BD7">
      <w:pPr>
        <w:numPr>
          <w:ilvl w:val="2"/>
          <w:numId w:val="9"/>
        </w:numPr>
        <w:snapToGrid w:val="0"/>
        <w:spacing w:line="360" w:lineRule="auto"/>
        <w:rPr>
          <w:sz w:val="24"/>
        </w:rPr>
      </w:pPr>
      <w:r>
        <w:rPr>
          <w:sz w:val="24"/>
        </w:rPr>
        <w:t>本项目是否专门面向中小企业预留采购份额见第一章《投标邀请》。</w:t>
      </w:r>
    </w:p>
    <w:p w14:paraId="52688C4D">
      <w:pPr>
        <w:numPr>
          <w:ilvl w:val="2"/>
          <w:numId w:val="9"/>
        </w:numPr>
        <w:snapToGrid w:val="0"/>
        <w:spacing w:line="360" w:lineRule="auto"/>
        <w:rPr>
          <w:sz w:val="24"/>
        </w:rPr>
      </w:pPr>
      <w:r>
        <w:rPr>
          <w:sz w:val="24"/>
        </w:rPr>
        <w:t>采购标的对应的中小企业划分标准所属行业见《投标人须知资料表》。</w:t>
      </w:r>
    </w:p>
    <w:p w14:paraId="32233D36">
      <w:pPr>
        <w:numPr>
          <w:ilvl w:val="2"/>
          <w:numId w:val="9"/>
        </w:numPr>
        <w:snapToGrid w:val="0"/>
        <w:spacing w:line="360" w:lineRule="auto"/>
        <w:rPr>
          <w:sz w:val="24"/>
        </w:rPr>
      </w:pPr>
      <w:r>
        <w:rPr>
          <w:sz w:val="24"/>
        </w:rPr>
        <w:t>小微企业价格评审优惠的政策调整：见第四章《评标程序、评标方法和评标标准》。</w:t>
      </w:r>
    </w:p>
    <w:p w14:paraId="72DC1E07">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4CE6F939">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8CBC0EE">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6AFB7F2">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1763586E">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2FA5452">
      <w:pPr>
        <w:numPr>
          <w:ilvl w:val="1"/>
          <w:numId w:val="9"/>
        </w:numPr>
        <w:tabs>
          <w:tab w:val="left" w:pos="1080"/>
          <w:tab w:val="left" w:pos="2014"/>
        </w:tabs>
        <w:snapToGrid w:val="0"/>
        <w:spacing w:line="360" w:lineRule="auto"/>
        <w:ind w:left="1080" w:hanging="720"/>
        <w:rPr>
          <w:sz w:val="24"/>
        </w:rPr>
      </w:pPr>
      <w:r>
        <w:rPr>
          <w:sz w:val="24"/>
        </w:rPr>
        <w:t>正版软件</w:t>
      </w:r>
    </w:p>
    <w:p w14:paraId="41E1E80F">
      <w:pPr>
        <w:numPr>
          <w:ilvl w:val="2"/>
          <w:numId w:val="9"/>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3049A63">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8797925">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0EA0BB11">
      <w:pPr>
        <w:numPr>
          <w:ilvl w:val="2"/>
          <w:numId w:val="9"/>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E0055D3">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75C1ADF0">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FEB0597">
      <w:pPr>
        <w:numPr>
          <w:ilvl w:val="1"/>
          <w:numId w:val="9"/>
        </w:numPr>
        <w:tabs>
          <w:tab w:val="left" w:pos="1080"/>
          <w:tab w:val="left" w:pos="2014"/>
        </w:tabs>
        <w:snapToGrid w:val="0"/>
        <w:spacing w:line="360" w:lineRule="auto"/>
        <w:ind w:left="1080" w:hanging="720"/>
        <w:rPr>
          <w:sz w:val="24"/>
        </w:rPr>
      </w:pPr>
      <w:r>
        <w:rPr>
          <w:sz w:val="24"/>
        </w:rPr>
        <w:t>采购需求标准</w:t>
      </w:r>
    </w:p>
    <w:p w14:paraId="5511BF5E">
      <w:pPr>
        <w:numPr>
          <w:ilvl w:val="2"/>
          <w:numId w:val="9"/>
        </w:numPr>
        <w:tabs>
          <w:tab w:val="left" w:pos="2014"/>
        </w:tabs>
        <w:snapToGrid w:val="0"/>
        <w:spacing w:line="360" w:lineRule="auto"/>
        <w:rPr>
          <w:sz w:val="24"/>
        </w:rPr>
      </w:pPr>
      <w:r>
        <w:rPr>
          <w:sz w:val="24"/>
        </w:rPr>
        <w:t>商品包装、快递包装政府采购需求标准（试行）</w:t>
      </w:r>
    </w:p>
    <w:p w14:paraId="2282C4B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B7BB983">
      <w:pPr>
        <w:numPr>
          <w:ilvl w:val="2"/>
          <w:numId w:val="9"/>
        </w:numPr>
        <w:tabs>
          <w:tab w:val="left" w:pos="2014"/>
        </w:tabs>
        <w:snapToGrid w:val="0"/>
        <w:spacing w:line="360" w:lineRule="auto"/>
        <w:rPr>
          <w:sz w:val="24"/>
        </w:rPr>
      </w:pPr>
      <w:r>
        <w:rPr>
          <w:sz w:val="24"/>
        </w:rPr>
        <w:t>绿色数据中心政府采购需求标准（试行）</w:t>
      </w:r>
    </w:p>
    <w:p w14:paraId="7AD35785">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68EBD695">
      <w:pPr>
        <w:numPr>
          <w:ilvl w:val="0"/>
          <w:numId w:val="9"/>
        </w:numPr>
        <w:tabs>
          <w:tab w:val="left" w:pos="360"/>
        </w:tabs>
        <w:snapToGrid w:val="0"/>
        <w:spacing w:line="360" w:lineRule="auto"/>
        <w:ind w:left="357" w:hanging="357"/>
        <w:outlineLvl w:val="1"/>
        <w:rPr>
          <w:sz w:val="24"/>
        </w:rPr>
      </w:pPr>
      <w:r>
        <w:rPr>
          <w:sz w:val="24"/>
        </w:rPr>
        <w:t>投标费用</w:t>
      </w:r>
    </w:p>
    <w:p w14:paraId="7CA42D9D">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36F1A68">
      <w:pPr>
        <w:tabs>
          <w:tab w:val="left" w:pos="1080"/>
        </w:tabs>
        <w:snapToGrid w:val="0"/>
        <w:spacing w:line="360" w:lineRule="auto"/>
        <w:ind w:left="1080"/>
        <w:rPr>
          <w:sz w:val="28"/>
        </w:rPr>
      </w:pPr>
      <w:bookmarkStart w:id="165" w:name="_1.8_计量单位"/>
      <w:bookmarkEnd w:id="165"/>
    </w:p>
    <w:p w14:paraId="1036ACC6">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18717B0E">
      <w:pPr>
        <w:numPr>
          <w:ilvl w:val="0"/>
          <w:numId w:val="9"/>
        </w:numPr>
        <w:tabs>
          <w:tab w:val="left" w:pos="360"/>
        </w:tabs>
        <w:snapToGrid w:val="0"/>
        <w:spacing w:line="360" w:lineRule="auto"/>
        <w:ind w:left="357" w:hanging="357"/>
        <w:outlineLvl w:val="1"/>
        <w:rPr>
          <w:sz w:val="24"/>
        </w:rPr>
      </w:pPr>
      <w:bookmarkStart w:id="166" w:name="_Toc150774728"/>
      <w:bookmarkStart w:id="167" w:name="_Toc305158791"/>
      <w:bookmarkStart w:id="168" w:name="_Toc127161437"/>
      <w:bookmarkStart w:id="169" w:name="_Toc520356147"/>
      <w:bookmarkStart w:id="170" w:name="_Toc164229364"/>
      <w:bookmarkStart w:id="171" w:name="_Toc151193693"/>
      <w:bookmarkStart w:id="172" w:name="_Toc265228361"/>
      <w:bookmarkStart w:id="173" w:name="_Toc195842888"/>
      <w:bookmarkStart w:id="174" w:name="_Toc150480761"/>
      <w:bookmarkStart w:id="175" w:name="_Toc226965713"/>
      <w:bookmarkStart w:id="176" w:name="_Toc142311025"/>
      <w:bookmarkStart w:id="177" w:name="_Toc151190150"/>
      <w:bookmarkStart w:id="178" w:name="_Toc164608792"/>
      <w:bookmarkStart w:id="179" w:name="_Toc127151724"/>
      <w:bookmarkStart w:id="180" w:name="_Toc150509274"/>
      <w:bookmarkStart w:id="181" w:name="_Toc305158865"/>
      <w:bookmarkStart w:id="182" w:name="_Toc164351617"/>
      <w:bookmarkStart w:id="183" w:name="_Toc164229218"/>
      <w:bookmarkStart w:id="184" w:name="_Toc127151523"/>
      <w:bookmarkStart w:id="185" w:name="_Toc151193765"/>
      <w:bookmarkStart w:id="186" w:name="_Toc226309767"/>
      <w:bookmarkStart w:id="187" w:name="_Toc151193911"/>
      <w:bookmarkStart w:id="188" w:name="_Toc149720816"/>
      <w:bookmarkStart w:id="189" w:name="_Toc226337219"/>
      <w:bookmarkStart w:id="190" w:name="_Toc151193837"/>
      <w:bookmarkStart w:id="191" w:name="_Toc150774623"/>
      <w:bookmarkStart w:id="192" w:name="_Toc164608637"/>
      <w:bookmarkStart w:id="193" w:name="_Toc151193621"/>
      <w:bookmarkStart w:id="194" w:name="_Toc226965796"/>
      <w:bookmarkStart w:id="195" w:name="_Toc264969213"/>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4CC65BBC">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F240BDC">
      <w:pPr>
        <w:numPr>
          <w:ilvl w:val="0"/>
          <w:numId w:val="11"/>
        </w:numPr>
        <w:tabs>
          <w:tab w:val="left" w:pos="1980"/>
          <w:tab w:val="left" w:pos="2520"/>
        </w:tabs>
        <w:snapToGrid w:val="0"/>
        <w:spacing w:line="360" w:lineRule="auto"/>
        <w:ind w:left="1440" w:firstLine="5"/>
        <w:rPr>
          <w:sz w:val="24"/>
        </w:rPr>
      </w:pPr>
      <w:r>
        <w:rPr>
          <w:sz w:val="24"/>
        </w:rPr>
        <w:t>投标邀请</w:t>
      </w:r>
    </w:p>
    <w:p w14:paraId="0C3C478A">
      <w:pPr>
        <w:numPr>
          <w:ilvl w:val="0"/>
          <w:numId w:val="11"/>
        </w:numPr>
        <w:tabs>
          <w:tab w:val="left" w:pos="1980"/>
          <w:tab w:val="left" w:pos="2520"/>
        </w:tabs>
        <w:snapToGrid w:val="0"/>
        <w:spacing w:line="360" w:lineRule="auto"/>
        <w:ind w:left="1440" w:firstLine="5"/>
        <w:rPr>
          <w:sz w:val="24"/>
        </w:rPr>
      </w:pPr>
      <w:r>
        <w:rPr>
          <w:sz w:val="24"/>
        </w:rPr>
        <w:t>投标人须知</w:t>
      </w:r>
    </w:p>
    <w:p w14:paraId="55CEEB65">
      <w:pPr>
        <w:numPr>
          <w:ilvl w:val="0"/>
          <w:numId w:val="11"/>
        </w:numPr>
        <w:tabs>
          <w:tab w:val="left" w:pos="1980"/>
          <w:tab w:val="left" w:pos="2520"/>
        </w:tabs>
        <w:snapToGrid w:val="0"/>
        <w:spacing w:line="360" w:lineRule="auto"/>
        <w:ind w:left="1440" w:firstLine="5"/>
        <w:rPr>
          <w:sz w:val="24"/>
        </w:rPr>
      </w:pPr>
      <w:r>
        <w:rPr>
          <w:sz w:val="24"/>
        </w:rPr>
        <w:t>资格审查</w:t>
      </w:r>
    </w:p>
    <w:p w14:paraId="6D647DF1">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352126F8">
      <w:pPr>
        <w:numPr>
          <w:ilvl w:val="0"/>
          <w:numId w:val="11"/>
        </w:numPr>
        <w:tabs>
          <w:tab w:val="left" w:pos="1980"/>
          <w:tab w:val="left" w:pos="2520"/>
        </w:tabs>
        <w:snapToGrid w:val="0"/>
        <w:spacing w:line="360" w:lineRule="auto"/>
        <w:ind w:left="1440" w:firstLine="5"/>
        <w:rPr>
          <w:sz w:val="24"/>
        </w:rPr>
      </w:pPr>
      <w:r>
        <w:rPr>
          <w:sz w:val="24"/>
        </w:rPr>
        <w:t>采购需求</w:t>
      </w:r>
    </w:p>
    <w:p w14:paraId="1BAC0068">
      <w:pPr>
        <w:numPr>
          <w:ilvl w:val="0"/>
          <w:numId w:val="11"/>
        </w:numPr>
        <w:tabs>
          <w:tab w:val="left" w:pos="1980"/>
          <w:tab w:val="left" w:pos="2520"/>
        </w:tabs>
        <w:snapToGrid w:val="0"/>
        <w:spacing w:line="360" w:lineRule="auto"/>
        <w:ind w:left="1440" w:firstLine="5"/>
        <w:rPr>
          <w:sz w:val="24"/>
        </w:rPr>
      </w:pPr>
      <w:r>
        <w:rPr>
          <w:sz w:val="24"/>
        </w:rPr>
        <w:t>拟签订的合同文本</w:t>
      </w:r>
    </w:p>
    <w:p w14:paraId="6397645B">
      <w:pPr>
        <w:numPr>
          <w:ilvl w:val="0"/>
          <w:numId w:val="11"/>
        </w:numPr>
        <w:tabs>
          <w:tab w:val="left" w:pos="1980"/>
          <w:tab w:val="left" w:pos="2520"/>
        </w:tabs>
        <w:snapToGrid w:val="0"/>
        <w:spacing w:line="360" w:lineRule="auto"/>
        <w:ind w:left="1440" w:firstLine="5"/>
        <w:rPr>
          <w:sz w:val="24"/>
        </w:rPr>
      </w:pPr>
      <w:r>
        <w:rPr>
          <w:sz w:val="24"/>
        </w:rPr>
        <w:t>投标文件格式</w:t>
      </w:r>
    </w:p>
    <w:p w14:paraId="1B8C9CB7">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8E4B22">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61B3DB66">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6B4EBB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8F095AA">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3A8BB2D">
      <w:pPr>
        <w:tabs>
          <w:tab w:val="left" w:pos="1080"/>
          <w:tab w:val="left" w:pos="1561"/>
        </w:tabs>
        <w:snapToGrid w:val="0"/>
        <w:spacing w:line="360" w:lineRule="auto"/>
        <w:ind w:left="1080"/>
        <w:rPr>
          <w:sz w:val="28"/>
        </w:rPr>
      </w:pPr>
      <w:bookmarkStart w:id="196" w:name="_Toc516367020"/>
      <w:bookmarkStart w:id="197" w:name="_Toc520356150"/>
      <w:bookmarkStart w:id="198" w:name="_Toc150509277"/>
      <w:bookmarkStart w:id="199" w:name="_Toc150480764"/>
      <w:bookmarkStart w:id="200" w:name="_Toc151193624"/>
      <w:bookmarkStart w:id="201" w:name="_Toc151190153"/>
      <w:bookmarkStart w:id="202" w:name="_Toc226337222"/>
      <w:bookmarkStart w:id="203" w:name="_Toc151193840"/>
      <w:bookmarkStart w:id="204" w:name="_Toc195842891"/>
      <w:bookmarkStart w:id="205" w:name="_Toc127151526"/>
      <w:bookmarkStart w:id="206" w:name="_Toc226965799"/>
      <w:bookmarkStart w:id="207" w:name="_Toc150774626"/>
      <w:bookmarkStart w:id="208" w:name="_Toc151193696"/>
      <w:bookmarkStart w:id="209" w:name="_Toc226965716"/>
      <w:bookmarkStart w:id="210" w:name="_Toc265228364"/>
      <w:bookmarkStart w:id="211" w:name="_Toc226309770"/>
      <w:bookmarkStart w:id="212" w:name="_Toc151193768"/>
      <w:bookmarkStart w:id="213" w:name="_Toc150774731"/>
      <w:bookmarkStart w:id="214" w:name="_Toc142311028"/>
      <w:bookmarkStart w:id="215" w:name="_Toc264969216"/>
      <w:bookmarkStart w:id="216" w:name="_Toc151193914"/>
      <w:bookmarkStart w:id="217" w:name="_Toc305158794"/>
      <w:bookmarkStart w:id="218" w:name="_Toc305158868"/>
    </w:p>
    <w:p w14:paraId="670E727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166C75FE">
      <w:pPr>
        <w:numPr>
          <w:ilvl w:val="0"/>
          <w:numId w:val="9"/>
        </w:numPr>
        <w:tabs>
          <w:tab w:val="left" w:pos="360"/>
        </w:tabs>
        <w:snapToGrid w:val="0"/>
        <w:spacing w:line="360" w:lineRule="auto"/>
        <w:ind w:left="357" w:hanging="357"/>
        <w:outlineLvl w:val="1"/>
        <w:rPr>
          <w:sz w:val="24"/>
        </w:rPr>
      </w:pPr>
      <w:bookmarkStart w:id="219" w:name="_Toc150774627"/>
      <w:bookmarkStart w:id="220" w:name="_Toc150509278"/>
      <w:bookmarkStart w:id="221" w:name="_Toc127151527"/>
      <w:bookmarkStart w:id="222" w:name="_Toc264969217"/>
      <w:bookmarkStart w:id="223" w:name="_Toc164608796"/>
      <w:bookmarkStart w:id="224" w:name="_Toc226309771"/>
      <w:bookmarkStart w:id="225" w:name="_Toc150480765"/>
      <w:bookmarkStart w:id="226" w:name="_Toc150774732"/>
      <w:bookmarkStart w:id="227" w:name="_Toc127161441"/>
      <w:bookmarkStart w:id="228" w:name="_Toc226965800"/>
      <w:bookmarkStart w:id="229" w:name="_Toc149720820"/>
      <w:bookmarkStart w:id="230" w:name="_Toc164351621"/>
      <w:bookmarkStart w:id="231" w:name="_Toc151193915"/>
      <w:bookmarkStart w:id="232" w:name="_Toc151193625"/>
      <w:bookmarkStart w:id="233" w:name="_Toc305158795"/>
      <w:bookmarkStart w:id="234" w:name="_Toc305158869"/>
      <w:bookmarkStart w:id="235" w:name="_Toc195842892"/>
      <w:bookmarkStart w:id="236" w:name="_Toc151190154"/>
      <w:bookmarkStart w:id="237" w:name="_Toc151193841"/>
      <w:bookmarkStart w:id="238" w:name="_Toc226965717"/>
      <w:bookmarkStart w:id="239" w:name="_Toc164229222"/>
      <w:bookmarkStart w:id="240" w:name="_Toc226337223"/>
      <w:bookmarkStart w:id="241" w:name="_Toc164229368"/>
      <w:bookmarkStart w:id="242" w:name="_Toc127151728"/>
      <w:bookmarkStart w:id="243" w:name="_Toc151193769"/>
      <w:bookmarkStart w:id="244" w:name="_Toc516367021"/>
      <w:bookmarkStart w:id="245" w:name="_Toc164608641"/>
      <w:bookmarkStart w:id="246" w:name="_Toc520356151"/>
      <w:bookmarkStart w:id="247" w:name="_Toc151193697"/>
      <w:bookmarkStart w:id="248" w:name="_Toc265228365"/>
      <w:bookmarkStart w:id="249" w:name="_Toc142311029"/>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47D959E4">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79D233E">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5A847207">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33F44C1">
      <w:pPr>
        <w:numPr>
          <w:ilvl w:val="0"/>
          <w:numId w:val="9"/>
        </w:numPr>
        <w:tabs>
          <w:tab w:val="left" w:pos="360"/>
        </w:tabs>
        <w:snapToGrid w:val="0"/>
        <w:spacing w:line="360" w:lineRule="auto"/>
        <w:ind w:left="357" w:hanging="357"/>
        <w:outlineLvl w:val="1"/>
        <w:rPr>
          <w:sz w:val="24"/>
        </w:rPr>
      </w:pPr>
      <w:bookmarkStart w:id="250" w:name="_Toc516367022"/>
      <w:bookmarkStart w:id="251" w:name="_Ref467306676"/>
      <w:bookmarkStart w:id="252" w:name="_Ref467306195"/>
      <w:bookmarkStart w:id="253" w:name="_Toc127161442"/>
      <w:bookmarkStart w:id="254" w:name="_Toc226965718"/>
      <w:bookmarkStart w:id="255" w:name="_Toc142311030"/>
      <w:bookmarkStart w:id="256" w:name="_Toc226337224"/>
      <w:bookmarkStart w:id="257" w:name="_Toc164608797"/>
      <w:bookmarkStart w:id="258" w:name="_Toc127151729"/>
      <w:bookmarkStart w:id="259" w:name="_Toc195842893"/>
      <w:bookmarkStart w:id="260" w:name="_Toc226965801"/>
      <w:bookmarkStart w:id="261" w:name="_Toc151193916"/>
      <w:bookmarkStart w:id="262" w:name="_Toc164229369"/>
      <w:bookmarkStart w:id="263" w:name="_Toc164608642"/>
      <w:bookmarkStart w:id="264" w:name="_Toc151193770"/>
      <w:bookmarkStart w:id="265" w:name="_Toc151190155"/>
      <w:bookmarkStart w:id="266" w:name="_Toc305158870"/>
      <w:bookmarkStart w:id="267" w:name="_Toc150480766"/>
      <w:bookmarkStart w:id="268" w:name="_Toc520356152"/>
      <w:bookmarkStart w:id="269" w:name="_Toc164229223"/>
      <w:bookmarkStart w:id="270" w:name="_Toc150774628"/>
      <w:bookmarkStart w:id="271" w:name="_Toc151193842"/>
      <w:bookmarkStart w:id="272" w:name="_Toc150774733"/>
      <w:bookmarkStart w:id="273" w:name="_Toc149720821"/>
      <w:bookmarkStart w:id="274" w:name="_Toc151193626"/>
      <w:bookmarkStart w:id="275" w:name="_Toc265228366"/>
      <w:bookmarkStart w:id="276" w:name="_Toc150509279"/>
      <w:bookmarkStart w:id="277" w:name="_Toc151193698"/>
      <w:bookmarkStart w:id="278" w:name="_Toc164351622"/>
      <w:bookmarkStart w:id="279" w:name="_Toc127151528"/>
      <w:bookmarkStart w:id="280" w:name="_Toc226309772"/>
      <w:bookmarkStart w:id="281" w:name="_Toc264969218"/>
      <w:bookmarkStart w:id="282" w:name="_Toc305158796"/>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49E14081">
      <w:pPr>
        <w:numPr>
          <w:ilvl w:val="1"/>
          <w:numId w:val="9"/>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2913D895">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51CB0F9">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3D0FB03">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2615264">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3"/>
    </w:p>
    <w:p w14:paraId="47BE3A6E">
      <w:pPr>
        <w:numPr>
          <w:ilvl w:val="0"/>
          <w:numId w:val="9"/>
        </w:numPr>
        <w:tabs>
          <w:tab w:val="left" w:pos="360"/>
        </w:tabs>
        <w:snapToGrid w:val="0"/>
        <w:spacing w:line="360" w:lineRule="auto"/>
        <w:ind w:left="357" w:hanging="357"/>
        <w:outlineLvl w:val="1"/>
        <w:rPr>
          <w:sz w:val="24"/>
        </w:rPr>
      </w:pPr>
      <w:bookmarkStart w:id="284" w:name="_Toc127161444"/>
      <w:bookmarkStart w:id="285" w:name="_Toc151193918"/>
      <w:bookmarkStart w:id="286" w:name="_Toc150480768"/>
      <w:bookmarkStart w:id="287" w:name="_Toc151193700"/>
      <w:bookmarkStart w:id="288" w:name="_Toc164229371"/>
      <w:bookmarkStart w:id="289" w:name="_Toc151193772"/>
      <w:bookmarkStart w:id="290" w:name="_Toc149720823"/>
      <w:bookmarkStart w:id="291" w:name="_Toc164608799"/>
      <w:bookmarkStart w:id="292" w:name="_Toc150774735"/>
      <w:bookmarkStart w:id="293" w:name="_Toc151193628"/>
      <w:bookmarkStart w:id="294" w:name="_Toc127151731"/>
      <w:bookmarkStart w:id="295" w:name="_Toc195842895"/>
      <w:bookmarkStart w:id="296" w:name="_Toc151190157"/>
      <w:bookmarkStart w:id="297" w:name="_Toc164229225"/>
      <w:bookmarkStart w:id="298" w:name="_Toc127151530"/>
      <w:bookmarkStart w:id="299" w:name="_Toc142311032"/>
      <w:bookmarkStart w:id="300" w:name="_Toc151193844"/>
      <w:bookmarkStart w:id="301" w:name="_Toc164351624"/>
      <w:bookmarkStart w:id="302" w:name="_Toc150509281"/>
      <w:bookmarkStart w:id="303" w:name="_Toc150774630"/>
      <w:bookmarkStart w:id="304" w:name="_Toc520356155"/>
      <w:bookmarkStart w:id="305" w:name="_Toc16460864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30891EBB">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6FA99BB1">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96A7E40">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0BF87CC">
      <w:pPr>
        <w:numPr>
          <w:ilvl w:val="2"/>
          <w:numId w:val="9"/>
        </w:numPr>
        <w:snapToGrid w:val="0"/>
        <w:spacing w:line="360" w:lineRule="auto"/>
        <w:rPr>
          <w:sz w:val="24"/>
        </w:rPr>
      </w:pPr>
      <w:r>
        <w:rPr>
          <w:sz w:val="24"/>
        </w:rPr>
        <w:t xml:space="preserve">按照招标文件要求完成本项目的全部相关费用。 </w:t>
      </w:r>
    </w:p>
    <w:p w14:paraId="179BEF08">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53B2314">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725AEED2">
      <w:pPr>
        <w:numPr>
          <w:ilvl w:val="0"/>
          <w:numId w:val="9"/>
        </w:numPr>
        <w:tabs>
          <w:tab w:val="left" w:pos="360"/>
        </w:tabs>
        <w:snapToGrid w:val="0"/>
        <w:spacing w:line="360" w:lineRule="auto"/>
        <w:ind w:left="357" w:hanging="357"/>
        <w:outlineLvl w:val="1"/>
        <w:rPr>
          <w:sz w:val="24"/>
        </w:rPr>
      </w:pPr>
      <w:bookmarkStart w:id="306" w:name="_Toc265228369"/>
      <w:bookmarkStart w:id="307" w:name="_Toc264969221"/>
      <w:bookmarkStart w:id="308" w:name="_Toc151190158"/>
      <w:bookmarkStart w:id="309" w:name="_Ref467306513"/>
      <w:bookmarkStart w:id="310" w:name="_Toc150480769"/>
      <w:bookmarkStart w:id="311" w:name="_Toc150509282"/>
      <w:bookmarkStart w:id="312" w:name="_Toc305158799"/>
      <w:bookmarkStart w:id="313" w:name="_Toc127151531"/>
      <w:bookmarkStart w:id="314" w:name="_Toc151193919"/>
      <w:bookmarkStart w:id="315" w:name="_Toc226965721"/>
      <w:bookmarkStart w:id="316" w:name="_Toc150774631"/>
      <w:bookmarkStart w:id="317" w:name="_Toc164608800"/>
      <w:bookmarkStart w:id="318" w:name="_Toc164608645"/>
      <w:bookmarkStart w:id="319" w:name="_Toc164229226"/>
      <w:bookmarkStart w:id="320" w:name="_Toc150774736"/>
      <w:bookmarkStart w:id="321" w:name="_Toc151193629"/>
      <w:bookmarkStart w:id="322" w:name="_Toc226309775"/>
      <w:bookmarkStart w:id="323" w:name="_Toc151193773"/>
      <w:bookmarkStart w:id="324" w:name="_Toc195842896"/>
      <w:bookmarkStart w:id="325" w:name="_Toc164351625"/>
      <w:bookmarkStart w:id="326" w:name="_Toc149720824"/>
      <w:bookmarkStart w:id="327" w:name="_Toc226965804"/>
      <w:bookmarkStart w:id="328" w:name="_Toc226337227"/>
      <w:bookmarkStart w:id="329" w:name="_Toc520356156"/>
      <w:bookmarkStart w:id="330" w:name="_Toc151193845"/>
      <w:bookmarkStart w:id="331" w:name="_Toc127151732"/>
      <w:bookmarkStart w:id="332" w:name="_Toc164229372"/>
      <w:bookmarkStart w:id="333" w:name="_Toc151193701"/>
      <w:bookmarkStart w:id="334" w:name="_Toc305158873"/>
      <w:bookmarkStart w:id="335" w:name="_Toc142311033"/>
      <w:bookmarkStart w:id="336" w:name="_Toc127161445"/>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D3E9A0F">
      <w:pPr>
        <w:numPr>
          <w:ilvl w:val="1"/>
          <w:numId w:val="9"/>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w:t>
      </w:r>
    </w:p>
    <w:p w14:paraId="52EC149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AD775F6">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3602654D">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02C96D44">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E004DC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569664F">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1ED18421">
      <w:pPr>
        <w:numPr>
          <w:ilvl w:val="2"/>
          <w:numId w:val="9"/>
        </w:numPr>
        <w:snapToGrid w:val="0"/>
        <w:spacing w:line="360" w:lineRule="auto"/>
        <w:rPr>
          <w:sz w:val="24"/>
        </w:rPr>
      </w:pPr>
      <w:r>
        <w:rPr>
          <w:sz w:val="24"/>
        </w:rPr>
        <w:t>中标人的投标保证金，自采购合同签订之日起5个工作日内退还中标人；</w:t>
      </w:r>
    </w:p>
    <w:p w14:paraId="2E2ED832">
      <w:pPr>
        <w:numPr>
          <w:ilvl w:val="2"/>
          <w:numId w:val="9"/>
        </w:numPr>
        <w:snapToGrid w:val="0"/>
        <w:spacing w:line="360" w:lineRule="auto"/>
        <w:rPr>
          <w:sz w:val="24"/>
        </w:rPr>
      </w:pPr>
      <w:r>
        <w:rPr>
          <w:sz w:val="24"/>
        </w:rPr>
        <w:t>未中标投标人的投标保证金，自中标通知书发出之日起5个工作日内退还未中标人；</w:t>
      </w:r>
    </w:p>
    <w:p w14:paraId="0D633679">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104DD95D">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49A77B3">
      <w:pPr>
        <w:numPr>
          <w:ilvl w:val="2"/>
          <w:numId w:val="9"/>
        </w:numPr>
        <w:snapToGrid w:val="0"/>
        <w:spacing w:line="360" w:lineRule="auto"/>
        <w:rPr>
          <w:sz w:val="24"/>
        </w:rPr>
      </w:pPr>
      <w:r>
        <w:rPr>
          <w:sz w:val="24"/>
        </w:rPr>
        <w:t>投标有效期内投标人撤销投标文件的；</w:t>
      </w:r>
    </w:p>
    <w:p w14:paraId="216C4140">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73A48FC">
      <w:pPr>
        <w:numPr>
          <w:ilvl w:val="0"/>
          <w:numId w:val="9"/>
        </w:numPr>
        <w:tabs>
          <w:tab w:val="left" w:pos="360"/>
        </w:tabs>
        <w:snapToGrid w:val="0"/>
        <w:spacing w:line="360" w:lineRule="auto"/>
        <w:ind w:left="357" w:hanging="357"/>
        <w:outlineLvl w:val="1"/>
        <w:rPr>
          <w:sz w:val="24"/>
        </w:rPr>
      </w:pPr>
      <w:bookmarkStart w:id="338" w:name="_Toc226337228"/>
      <w:bookmarkStart w:id="339" w:name="_Toc151193920"/>
      <w:bookmarkStart w:id="340" w:name="_Toc164229227"/>
      <w:bookmarkStart w:id="341" w:name="_Toc151193702"/>
      <w:bookmarkStart w:id="342" w:name="_Toc151193846"/>
      <w:bookmarkStart w:id="343" w:name="_Toc264969222"/>
      <w:bookmarkStart w:id="344" w:name="_Toc151193774"/>
      <w:bookmarkStart w:id="345" w:name="_Toc164608801"/>
      <w:bookmarkStart w:id="346" w:name="_Toc127151532"/>
      <w:bookmarkStart w:id="347" w:name="_Toc305158874"/>
      <w:bookmarkStart w:id="348" w:name="_Toc164229373"/>
      <w:bookmarkStart w:id="349" w:name="_Toc305158800"/>
      <w:bookmarkStart w:id="350" w:name="_Toc151190159"/>
      <w:bookmarkStart w:id="351" w:name="_Toc150774737"/>
      <w:bookmarkStart w:id="352" w:name="_Toc164351626"/>
      <w:bookmarkStart w:id="353" w:name="_Toc520356157"/>
      <w:bookmarkStart w:id="354" w:name="_Toc150774632"/>
      <w:bookmarkStart w:id="355" w:name="_Toc127151733"/>
      <w:bookmarkStart w:id="356" w:name="_Toc226965805"/>
      <w:bookmarkStart w:id="357" w:name="_Toc195842897"/>
      <w:bookmarkStart w:id="358" w:name="_Toc151193630"/>
      <w:bookmarkStart w:id="359" w:name="_Toc150509283"/>
      <w:bookmarkStart w:id="360" w:name="_Toc226965722"/>
      <w:bookmarkStart w:id="361" w:name="_Toc226309776"/>
      <w:bookmarkStart w:id="362" w:name="_Toc164608646"/>
      <w:bookmarkStart w:id="363" w:name="_Toc149720825"/>
      <w:bookmarkStart w:id="364" w:name="_Toc265228370"/>
      <w:bookmarkStart w:id="365" w:name="_Toc142311034"/>
      <w:bookmarkStart w:id="366" w:name="_Toc150480770"/>
      <w:bookmarkStart w:id="367" w:name="_Toc127161446"/>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69E4F8E">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7E038A22">
      <w:pPr>
        <w:numPr>
          <w:ilvl w:val="0"/>
          <w:numId w:val="9"/>
        </w:numPr>
        <w:tabs>
          <w:tab w:val="left" w:pos="360"/>
        </w:tabs>
        <w:snapToGrid w:val="0"/>
        <w:spacing w:line="360" w:lineRule="auto"/>
        <w:ind w:left="357" w:hanging="357"/>
        <w:outlineLvl w:val="1"/>
        <w:rPr>
          <w:sz w:val="24"/>
        </w:rPr>
      </w:pPr>
      <w:bookmarkStart w:id="368" w:name="_Toc150774738"/>
      <w:bookmarkStart w:id="369" w:name="_Toc164229374"/>
      <w:bookmarkStart w:id="370" w:name="_Toc127151533"/>
      <w:bookmarkStart w:id="371" w:name="_Toc520356158"/>
      <w:bookmarkStart w:id="372" w:name="_Toc127151734"/>
      <w:bookmarkStart w:id="373" w:name="_Toc226309777"/>
      <w:bookmarkStart w:id="374" w:name="_Toc142311035"/>
      <w:bookmarkStart w:id="375" w:name="_Toc265228371"/>
      <w:bookmarkStart w:id="376" w:name="_Toc151193921"/>
      <w:bookmarkStart w:id="377" w:name="_Toc151193631"/>
      <w:bookmarkStart w:id="378" w:name="_Toc151190160"/>
      <w:bookmarkStart w:id="379" w:name="_Toc305158801"/>
      <w:bookmarkStart w:id="380" w:name="_Toc305158875"/>
      <w:bookmarkStart w:id="381" w:name="_Toc150774633"/>
      <w:bookmarkStart w:id="382" w:name="_Toc149720826"/>
      <w:bookmarkStart w:id="383" w:name="_Toc195842898"/>
      <w:bookmarkStart w:id="384" w:name="_Toc164608647"/>
      <w:bookmarkStart w:id="385" w:name="_Toc226337229"/>
      <w:bookmarkStart w:id="386" w:name="_Toc151193847"/>
      <w:bookmarkStart w:id="387" w:name="_Toc151193703"/>
      <w:bookmarkStart w:id="388" w:name="_Toc150509284"/>
      <w:bookmarkStart w:id="389" w:name="_Toc164608802"/>
      <w:bookmarkStart w:id="390" w:name="_Toc150480771"/>
      <w:bookmarkStart w:id="391" w:name="_Toc151193775"/>
      <w:bookmarkStart w:id="392" w:name="_Toc127161447"/>
      <w:bookmarkStart w:id="393" w:name="_Toc226965723"/>
      <w:bookmarkStart w:id="394" w:name="_Toc164229228"/>
      <w:bookmarkStart w:id="395" w:name="_Toc264969223"/>
      <w:bookmarkStart w:id="396" w:name="_Toc164351627"/>
      <w:bookmarkStart w:id="397" w:name="_Toc226965806"/>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70D0F215">
      <w:pPr>
        <w:numPr>
          <w:ilvl w:val="1"/>
          <w:numId w:val="9"/>
        </w:numPr>
        <w:tabs>
          <w:tab w:val="left" w:pos="1080"/>
          <w:tab w:val="left" w:pos="2014"/>
        </w:tabs>
        <w:snapToGrid w:val="0"/>
        <w:spacing w:line="360" w:lineRule="auto"/>
        <w:ind w:left="1077" w:hanging="720"/>
        <w:rPr>
          <w:sz w:val="24"/>
        </w:rPr>
      </w:pPr>
      <w:bookmarkStart w:id="398" w:name="_Toc150774634"/>
      <w:bookmarkStart w:id="399" w:name="_Toc265228372"/>
      <w:bookmarkStart w:id="400" w:name="_Toc150480772"/>
      <w:bookmarkStart w:id="401" w:name="_Toc142311036"/>
      <w:bookmarkStart w:id="402" w:name="_Toc151193704"/>
      <w:bookmarkStart w:id="403" w:name="_Toc151190161"/>
      <w:bookmarkStart w:id="404" w:name="_Toc226337230"/>
      <w:bookmarkStart w:id="405" w:name="_Toc520356159"/>
      <w:bookmarkStart w:id="406" w:name="_Toc150774739"/>
      <w:bookmarkStart w:id="407" w:name="_Toc226965807"/>
      <w:bookmarkStart w:id="408" w:name="_Toc305158876"/>
      <w:bookmarkStart w:id="409" w:name="_Toc264969224"/>
      <w:bookmarkStart w:id="410" w:name="_Toc127151534"/>
      <w:bookmarkStart w:id="411" w:name="_Toc195842899"/>
      <w:bookmarkStart w:id="412" w:name="_Toc305158802"/>
      <w:bookmarkStart w:id="413" w:name="_Toc150509285"/>
      <w:bookmarkStart w:id="414" w:name="_Toc226965724"/>
      <w:bookmarkStart w:id="415" w:name="_Toc151193848"/>
      <w:bookmarkStart w:id="416" w:name="_Toc151193776"/>
      <w:bookmarkStart w:id="417" w:name="_Toc226309778"/>
      <w:bookmarkStart w:id="418" w:name="_Toc151193632"/>
      <w:bookmarkStart w:id="419"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241BB28">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9C16A4C">
      <w:pPr>
        <w:tabs>
          <w:tab w:val="left" w:pos="900"/>
          <w:tab w:val="left" w:pos="1080"/>
        </w:tabs>
        <w:snapToGrid w:val="0"/>
        <w:spacing w:line="360" w:lineRule="auto"/>
        <w:ind w:left="357"/>
      </w:pPr>
    </w:p>
    <w:p w14:paraId="141EE298">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2E226C47">
      <w:pPr>
        <w:numPr>
          <w:ilvl w:val="0"/>
          <w:numId w:val="9"/>
        </w:numPr>
        <w:tabs>
          <w:tab w:val="left" w:pos="360"/>
        </w:tabs>
        <w:snapToGrid w:val="0"/>
        <w:spacing w:line="360" w:lineRule="auto"/>
        <w:ind w:left="357" w:hanging="357"/>
        <w:outlineLvl w:val="1"/>
        <w:rPr>
          <w:sz w:val="24"/>
        </w:rPr>
      </w:pPr>
      <w:bookmarkStart w:id="420" w:name="_Toc164229376"/>
      <w:bookmarkStart w:id="421" w:name="_Toc195842900"/>
      <w:bookmarkStart w:id="422" w:name="_Toc127161449"/>
      <w:bookmarkStart w:id="423" w:name="_Toc264969225"/>
      <w:bookmarkStart w:id="424" w:name="_Toc520356160"/>
      <w:bookmarkStart w:id="425" w:name="_Toc265228373"/>
      <w:bookmarkStart w:id="426" w:name="_Toc226309779"/>
      <w:bookmarkStart w:id="427" w:name="_Toc164351629"/>
      <w:bookmarkStart w:id="428" w:name="_Toc150774740"/>
      <w:bookmarkStart w:id="429" w:name="_Toc151190162"/>
      <w:bookmarkStart w:id="430" w:name="_Toc150774635"/>
      <w:bookmarkStart w:id="431" w:name="_Toc127151535"/>
      <w:bookmarkStart w:id="432" w:name="_Toc151193705"/>
      <w:bookmarkStart w:id="433" w:name="_Toc150480773"/>
      <w:bookmarkStart w:id="434" w:name="_Toc142311037"/>
      <w:bookmarkStart w:id="435" w:name="_Toc226965808"/>
      <w:bookmarkStart w:id="436" w:name="_Toc226337231"/>
      <w:bookmarkStart w:id="437" w:name="_Toc149720828"/>
      <w:bookmarkStart w:id="438" w:name="_Toc151193633"/>
      <w:bookmarkStart w:id="439" w:name="_Toc151193849"/>
      <w:bookmarkStart w:id="440" w:name="_Toc127151736"/>
      <w:bookmarkStart w:id="441" w:name="_Toc305158803"/>
      <w:bookmarkStart w:id="442" w:name="_Toc164608649"/>
      <w:bookmarkStart w:id="443" w:name="_Toc164608804"/>
      <w:bookmarkStart w:id="444" w:name="_Toc164229230"/>
      <w:bookmarkStart w:id="445" w:name="_Toc305158877"/>
      <w:bookmarkStart w:id="446" w:name="_Toc226965725"/>
      <w:bookmarkStart w:id="447" w:name="_Toc151193777"/>
      <w:bookmarkStart w:id="448" w:name="_Toc151193923"/>
      <w:bookmarkStart w:id="449" w:name="_Toc150509286"/>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6EADDA6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1506082B">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40EB711">
      <w:pPr>
        <w:numPr>
          <w:ilvl w:val="0"/>
          <w:numId w:val="9"/>
        </w:numPr>
        <w:tabs>
          <w:tab w:val="left" w:pos="360"/>
        </w:tabs>
        <w:snapToGrid w:val="0"/>
        <w:spacing w:line="360" w:lineRule="auto"/>
        <w:ind w:left="357" w:hanging="357"/>
        <w:outlineLvl w:val="1"/>
        <w:rPr>
          <w:sz w:val="24"/>
        </w:rPr>
      </w:pPr>
      <w:bookmarkStart w:id="450" w:name="_Toc226309780"/>
      <w:bookmarkStart w:id="451" w:name="_Toc151193706"/>
      <w:bookmarkStart w:id="452" w:name="_Toc127161450"/>
      <w:bookmarkStart w:id="453" w:name="_Toc226337232"/>
      <w:bookmarkStart w:id="454" w:name="_Toc305158878"/>
      <w:bookmarkStart w:id="455" w:name="_Toc164229377"/>
      <w:bookmarkStart w:id="456" w:name="_Toc226965726"/>
      <w:bookmarkStart w:id="457" w:name="_Toc265228374"/>
      <w:bookmarkStart w:id="458" w:name="_Toc150509287"/>
      <w:bookmarkStart w:id="459" w:name="_Toc127151737"/>
      <w:bookmarkStart w:id="460" w:name="_Toc127151536"/>
      <w:bookmarkStart w:id="461" w:name="_Toc305158804"/>
      <w:bookmarkStart w:id="462" w:name="_Toc151193850"/>
      <w:bookmarkStart w:id="463" w:name="_Toc142311038"/>
      <w:bookmarkStart w:id="464" w:name="_Toc150774636"/>
      <w:bookmarkStart w:id="465" w:name="_Toc151193778"/>
      <w:bookmarkStart w:id="466" w:name="_Toc195842901"/>
      <w:bookmarkStart w:id="467" w:name="_Toc164608805"/>
      <w:bookmarkStart w:id="468" w:name="_Toc164229231"/>
      <w:bookmarkStart w:id="469" w:name="_Toc226965809"/>
      <w:bookmarkStart w:id="470" w:name="_Toc164351630"/>
      <w:bookmarkStart w:id="471" w:name="_Toc150774741"/>
      <w:bookmarkStart w:id="472" w:name="_Toc151193924"/>
      <w:bookmarkStart w:id="473" w:name="_Toc164608650"/>
      <w:bookmarkStart w:id="474" w:name="_Toc151193634"/>
      <w:bookmarkStart w:id="475" w:name="_Toc149720829"/>
      <w:bookmarkStart w:id="476" w:name="_Toc520356161"/>
      <w:bookmarkStart w:id="477" w:name="_Toc150480774"/>
      <w:bookmarkStart w:id="478" w:name="_Toc151190163"/>
      <w:bookmarkStart w:id="479" w:name="_Toc264969226"/>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211C37DC">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4BDD671">
      <w:pPr>
        <w:numPr>
          <w:ilvl w:val="0"/>
          <w:numId w:val="9"/>
        </w:numPr>
        <w:tabs>
          <w:tab w:val="left" w:pos="360"/>
        </w:tabs>
        <w:snapToGrid w:val="0"/>
        <w:spacing w:line="360" w:lineRule="auto"/>
        <w:ind w:left="357" w:hanging="357"/>
        <w:outlineLvl w:val="1"/>
        <w:rPr>
          <w:sz w:val="24"/>
        </w:rPr>
      </w:pPr>
      <w:bookmarkStart w:id="480" w:name="_Toc151193779"/>
      <w:bookmarkStart w:id="481" w:name="_Toc151190164"/>
      <w:bookmarkStart w:id="482" w:name="_Toc127151537"/>
      <w:bookmarkStart w:id="483" w:name="_Toc150774742"/>
      <w:bookmarkStart w:id="484" w:name="_Toc151193925"/>
      <w:bookmarkStart w:id="485" w:name="_Toc226965810"/>
      <w:bookmarkStart w:id="486" w:name="_Toc305158805"/>
      <w:bookmarkStart w:id="487" w:name="_Toc264969227"/>
      <w:bookmarkStart w:id="488" w:name="_Toc151193635"/>
      <w:bookmarkStart w:id="489" w:name="_Toc265228375"/>
      <w:bookmarkStart w:id="490" w:name="_Toc226965727"/>
      <w:bookmarkStart w:id="491" w:name="_Toc164608651"/>
      <w:bookmarkStart w:id="492" w:name="_Toc305158879"/>
      <w:bookmarkStart w:id="493" w:name="_Toc226309781"/>
      <w:bookmarkStart w:id="494" w:name="_Toc151193707"/>
      <w:bookmarkStart w:id="495" w:name="_Toc164229378"/>
      <w:bookmarkStart w:id="496" w:name="_Toc520356162"/>
      <w:bookmarkStart w:id="497" w:name="_Toc150774637"/>
      <w:bookmarkStart w:id="498" w:name="_Toc150480775"/>
      <w:bookmarkStart w:id="499" w:name="_Toc127151738"/>
      <w:bookmarkStart w:id="500" w:name="_Toc164608806"/>
      <w:bookmarkStart w:id="501" w:name="_Toc164351631"/>
      <w:bookmarkStart w:id="502" w:name="_Toc127161451"/>
      <w:bookmarkStart w:id="503" w:name="_Toc195842902"/>
      <w:bookmarkStart w:id="504" w:name="_Toc149720830"/>
      <w:bookmarkStart w:id="505" w:name="_Toc164229232"/>
      <w:bookmarkStart w:id="506" w:name="_Toc150509288"/>
      <w:bookmarkStart w:id="507" w:name="_Toc142311039"/>
      <w:bookmarkStart w:id="508" w:name="_Toc226337233"/>
      <w:bookmarkStart w:id="509" w:name="_Toc151193851"/>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40FE8A5F">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5151E887">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B742281">
      <w:pPr>
        <w:spacing w:line="360" w:lineRule="auto"/>
        <w:rPr>
          <w:sz w:val="24"/>
        </w:rPr>
      </w:pPr>
    </w:p>
    <w:p w14:paraId="2417308A">
      <w:pPr>
        <w:pStyle w:val="4"/>
        <w:spacing w:before="0" w:line="360" w:lineRule="auto"/>
        <w:rPr>
          <w:rFonts w:ascii="Times New Roman" w:hAnsi="Times New Roman" w:eastAsia="宋体"/>
          <w:sz w:val="28"/>
        </w:rPr>
      </w:pPr>
      <w:bookmarkStart w:id="510" w:name="_Toc305158880"/>
      <w:bookmarkStart w:id="511" w:name="_Toc226337234"/>
      <w:bookmarkStart w:id="512" w:name="_Toc226965811"/>
      <w:bookmarkStart w:id="513" w:name="_Toc195842903"/>
      <w:bookmarkStart w:id="514" w:name="_Toc264969228"/>
      <w:bookmarkStart w:id="515" w:name="_Toc151193852"/>
      <w:bookmarkStart w:id="516" w:name="_Toc151193926"/>
      <w:bookmarkStart w:id="517" w:name="_Toc127151538"/>
      <w:bookmarkStart w:id="518" w:name="_Toc150774743"/>
      <w:bookmarkStart w:id="519" w:name="_Toc265228376"/>
      <w:bookmarkStart w:id="520" w:name="_Toc150480776"/>
      <w:bookmarkStart w:id="521" w:name="_Toc150774638"/>
      <w:bookmarkStart w:id="522" w:name="_Toc151193708"/>
      <w:bookmarkStart w:id="523" w:name="_Toc151190165"/>
      <w:bookmarkStart w:id="524" w:name="_Toc151193636"/>
      <w:bookmarkStart w:id="525" w:name="_Toc520356163"/>
      <w:bookmarkStart w:id="526" w:name="_Toc142311040"/>
      <w:bookmarkStart w:id="527" w:name="_Toc305158806"/>
      <w:bookmarkStart w:id="528" w:name="_Toc226965728"/>
      <w:bookmarkStart w:id="529" w:name="_Toc226309782"/>
      <w:bookmarkStart w:id="530" w:name="_Toc151193780"/>
      <w:bookmarkStart w:id="531" w:name="_Toc150509289"/>
      <w:r>
        <w:rPr>
          <w:rFonts w:ascii="Times New Roman" w:hAnsi="Times New Roman" w:eastAsia="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3F9A8026">
      <w:pPr>
        <w:numPr>
          <w:ilvl w:val="0"/>
          <w:numId w:val="9"/>
        </w:numPr>
        <w:tabs>
          <w:tab w:val="left" w:pos="360"/>
        </w:tabs>
        <w:snapToGrid w:val="0"/>
        <w:spacing w:line="360" w:lineRule="auto"/>
        <w:ind w:left="357" w:hanging="357"/>
        <w:outlineLvl w:val="1"/>
        <w:rPr>
          <w:sz w:val="24"/>
        </w:rPr>
      </w:pPr>
      <w:bookmarkStart w:id="532" w:name="_Toc151193781"/>
      <w:bookmarkStart w:id="533" w:name="_Toc127151539"/>
      <w:bookmarkStart w:id="534" w:name="_Toc164608653"/>
      <w:bookmarkStart w:id="535" w:name="_Toc195842904"/>
      <w:bookmarkStart w:id="536" w:name="_Toc520356164"/>
      <w:bookmarkStart w:id="537" w:name="_Toc164608808"/>
      <w:bookmarkStart w:id="538" w:name="_Toc305158807"/>
      <w:bookmarkStart w:id="539" w:name="_Toc226965812"/>
      <w:bookmarkStart w:id="540" w:name="_Toc305158881"/>
      <w:bookmarkStart w:id="541" w:name="_Toc150509290"/>
      <w:bookmarkStart w:id="542" w:name="_Toc151193709"/>
      <w:bookmarkStart w:id="543" w:name="_Toc164351633"/>
      <w:bookmarkStart w:id="544" w:name="_Toc265228377"/>
      <w:bookmarkStart w:id="545" w:name="_Toc150774744"/>
      <w:bookmarkStart w:id="546" w:name="_Toc164229380"/>
      <w:bookmarkStart w:id="547" w:name="_Toc149720832"/>
      <w:bookmarkStart w:id="548" w:name="_Toc151190166"/>
      <w:bookmarkStart w:id="549" w:name="_Toc151193853"/>
      <w:bookmarkStart w:id="550" w:name="_Toc127151740"/>
      <w:bookmarkStart w:id="551" w:name="_Toc150480777"/>
      <w:bookmarkStart w:id="552" w:name="_Toc150774639"/>
      <w:bookmarkStart w:id="553" w:name="_Toc142311041"/>
      <w:bookmarkStart w:id="554" w:name="_Toc127161453"/>
      <w:bookmarkStart w:id="555" w:name="_Toc226965729"/>
      <w:bookmarkStart w:id="556" w:name="_Toc226337235"/>
      <w:bookmarkStart w:id="557" w:name="_Toc226309783"/>
      <w:bookmarkStart w:id="558" w:name="_Toc151193927"/>
      <w:bookmarkStart w:id="559" w:name="_Toc164229234"/>
      <w:bookmarkStart w:id="560" w:name="_Toc264969229"/>
      <w:bookmarkStart w:id="561" w:name="_Toc151193637"/>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DF0BF99">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CBC3817">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电子交易平台。投标人应在规定的时间内对投标文件进行解密，因非系统原因导致的解密失败，视为</w:t>
      </w:r>
      <w:r>
        <w:rPr>
          <w:b/>
          <w:sz w:val="24"/>
        </w:rPr>
        <w:t>投标无效</w:t>
      </w:r>
      <w:r>
        <w:rPr>
          <w:sz w:val="24"/>
        </w:rPr>
        <w:t>。</w:t>
      </w:r>
    </w:p>
    <w:p w14:paraId="2C8833F0">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2" w:name="_Toc520356165"/>
      <w:r>
        <w:rPr>
          <w:sz w:val="24"/>
        </w:rPr>
        <w:t>。</w:t>
      </w:r>
      <w:bookmarkStart w:id="563" w:name="_Hlk143533942"/>
      <w:r>
        <w:rPr>
          <w:sz w:val="24"/>
        </w:rPr>
        <w:t>投标人未在规定时间内提出疑义或确认一览表的，视同认可开标结果。</w:t>
      </w:r>
      <w:bookmarkEnd w:id="563"/>
    </w:p>
    <w:p w14:paraId="02B46ECA">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0BAC88E">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51FE97F6">
      <w:pPr>
        <w:numPr>
          <w:ilvl w:val="0"/>
          <w:numId w:val="9"/>
        </w:numPr>
        <w:tabs>
          <w:tab w:val="left" w:pos="360"/>
        </w:tabs>
        <w:snapToGrid w:val="0"/>
        <w:spacing w:line="360" w:lineRule="auto"/>
        <w:ind w:left="357" w:hanging="357"/>
        <w:outlineLvl w:val="1"/>
        <w:rPr>
          <w:sz w:val="24"/>
        </w:rPr>
      </w:pPr>
      <w:r>
        <w:rPr>
          <w:sz w:val="24"/>
        </w:rPr>
        <w:t>资格审查</w:t>
      </w:r>
    </w:p>
    <w:p w14:paraId="1F030F80">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2"/>
    <w:p w14:paraId="35EC4E52">
      <w:pPr>
        <w:numPr>
          <w:ilvl w:val="0"/>
          <w:numId w:val="9"/>
        </w:numPr>
        <w:tabs>
          <w:tab w:val="left" w:pos="360"/>
        </w:tabs>
        <w:snapToGrid w:val="0"/>
        <w:spacing w:line="360" w:lineRule="auto"/>
        <w:ind w:left="357" w:hanging="357"/>
        <w:outlineLvl w:val="1"/>
        <w:rPr>
          <w:sz w:val="24"/>
        </w:rPr>
      </w:pPr>
      <w:bookmarkStart w:id="564" w:name="_Toc226337236"/>
      <w:bookmarkStart w:id="565" w:name="_Toc164351634"/>
      <w:bookmarkStart w:id="566" w:name="_Toc265228378"/>
      <w:bookmarkStart w:id="567" w:name="_Toc149720833"/>
      <w:bookmarkStart w:id="568" w:name="_Toc150480778"/>
      <w:bookmarkStart w:id="569" w:name="_Toc226965813"/>
      <w:bookmarkStart w:id="570" w:name="_Toc151193710"/>
      <w:bookmarkStart w:id="571" w:name="_Toc164229235"/>
      <w:bookmarkStart w:id="572" w:name="_Toc164229381"/>
      <w:bookmarkStart w:id="573" w:name="_Toc142311042"/>
      <w:bookmarkStart w:id="574" w:name="_Toc127151741"/>
      <w:bookmarkStart w:id="575" w:name="_Toc127151540"/>
      <w:bookmarkStart w:id="576" w:name="_Toc305158882"/>
      <w:bookmarkStart w:id="577" w:name="_Toc150509291"/>
      <w:bookmarkStart w:id="578" w:name="_Toc151193854"/>
      <w:bookmarkStart w:id="579" w:name="_Toc150774745"/>
      <w:bookmarkStart w:id="580" w:name="_Toc164608654"/>
      <w:bookmarkStart w:id="581" w:name="_Toc195842905"/>
      <w:bookmarkStart w:id="582" w:name="_Toc151193782"/>
      <w:bookmarkStart w:id="583" w:name="_Toc264969230"/>
      <w:bookmarkStart w:id="584" w:name="_Toc151193928"/>
      <w:bookmarkStart w:id="585" w:name="_Toc150774640"/>
      <w:bookmarkStart w:id="586" w:name="_Toc305158808"/>
      <w:bookmarkStart w:id="587" w:name="_Toc151193638"/>
      <w:bookmarkStart w:id="588" w:name="_Toc151190167"/>
      <w:bookmarkStart w:id="589" w:name="_Toc226965730"/>
      <w:bookmarkStart w:id="590" w:name="_Toc226309784"/>
      <w:bookmarkStart w:id="591" w:name="_Toc127161454"/>
      <w:bookmarkStart w:id="592" w:name="_Toc164608809"/>
      <w:r>
        <w:rPr>
          <w:sz w:val="24"/>
        </w:rPr>
        <w:t>评标委员会</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1D3C5547">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3" w:name="_Toc520356166"/>
    </w:p>
    <w:p w14:paraId="38741924">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3"/>
      <w:bookmarkStart w:id="594" w:name="_Toc520356169"/>
    </w:p>
    <w:p w14:paraId="710FDD4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694EBB33">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427BC52C">
      <w:pPr>
        <w:tabs>
          <w:tab w:val="left" w:pos="360"/>
          <w:tab w:val="left" w:pos="1080"/>
        </w:tabs>
        <w:snapToGrid w:val="0"/>
        <w:spacing w:line="360" w:lineRule="auto"/>
        <w:ind w:left="1080"/>
        <w:rPr>
          <w:sz w:val="24"/>
        </w:rPr>
      </w:pPr>
    </w:p>
    <w:p w14:paraId="1DEAC2EE">
      <w:pPr>
        <w:pStyle w:val="4"/>
        <w:spacing w:before="0" w:line="360" w:lineRule="auto"/>
        <w:rPr>
          <w:rFonts w:ascii="Times New Roman" w:hAnsi="Times New Roman" w:eastAsia="宋体"/>
          <w:sz w:val="28"/>
        </w:rPr>
      </w:pPr>
      <w:bookmarkStart w:id="595" w:name="_Toc305158887"/>
      <w:bookmarkStart w:id="596" w:name="_Toc151193933"/>
      <w:bookmarkStart w:id="597" w:name="_Toc151193859"/>
      <w:bookmarkStart w:id="598" w:name="_Toc142311047"/>
      <w:bookmarkStart w:id="599" w:name="_Toc265228383"/>
      <w:bookmarkStart w:id="600" w:name="_Toc151193787"/>
      <w:bookmarkStart w:id="601" w:name="_Toc150774645"/>
      <w:bookmarkStart w:id="602" w:name="_Toc226965735"/>
      <w:bookmarkStart w:id="603" w:name="_Toc127151545"/>
      <w:bookmarkStart w:id="604" w:name="_Toc150774750"/>
      <w:bookmarkStart w:id="605" w:name="_Toc151193715"/>
      <w:bookmarkStart w:id="606" w:name="_Toc195842910"/>
      <w:bookmarkStart w:id="607" w:name="_Toc150509296"/>
      <w:bookmarkStart w:id="608" w:name="_Toc150480783"/>
      <w:bookmarkStart w:id="609" w:name="_Toc226965818"/>
      <w:bookmarkStart w:id="610" w:name="_Toc264969235"/>
      <w:bookmarkStart w:id="611" w:name="_Toc305158813"/>
      <w:bookmarkStart w:id="612" w:name="_Toc226309789"/>
      <w:bookmarkStart w:id="613" w:name="_Toc151190172"/>
      <w:bookmarkStart w:id="614" w:name="_Toc226337241"/>
      <w:bookmarkStart w:id="615" w:name="_Toc151193643"/>
      <w:r>
        <w:rPr>
          <w:rFonts w:ascii="Times New Roman" w:hAnsi="Times New Roman" w:eastAsia="宋体"/>
          <w:sz w:val="28"/>
        </w:rPr>
        <w:t xml:space="preserve">六   </w:t>
      </w:r>
      <w:bookmarkEnd w:id="594"/>
      <w:r>
        <w:rPr>
          <w:rFonts w:ascii="Times New Roman" w:hAnsi="Times New Roman" w:eastAsia="宋体"/>
          <w:sz w:val="28"/>
        </w:rPr>
        <w:t>确定中标</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Start w:id="616" w:name="_Toc151190174"/>
      <w:bookmarkStart w:id="617" w:name="_Toc150480785"/>
      <w:bookmarkStart w:id="618" w:name="_Toc151193717"/>
      <w:bookmarkStart w:id="619" w:name="_Toc164351641"/>
      <w:bookmarkStart w:id="620" w:name="_Toc164608661"/>
      <w:bookmarkStart w:id="621" w:name="_Toc151193789"/>
      <w:bookmarkStart w:id="622" w:name="_Toc226965737"/>
      <w:bookmarkStart w:id="623" w:name="_Toc127151547"/>
      <w:bookmarkStart w:id="624" w:name="_Toc164608816"/>
      <w:bookmarkStart w:id="625" w:name="_Toc151193645"/>
      <w:bookmarkStart w:id="626" w:name="_Toc150509298"/>
      <w:bookmarkStart w:id="627" w:name="_Toc150774752"/>
      <w:bookmarkStart w:id="628" w:name="_Toc264969237"/>
      <w:bookmarkStart w:id="629" w:name="_Toc149720840"/>
      <w:bookmarkStart w:id="630" w:name="_Toc164229242"/>
      <w:bookmarkStart w:id="631" w:name="_Toc164229388"/>
      <w:bookmarkStart w:id="632" w:name="_Toc305158889"/>
      <w:bookmarkStart w:id="633" w:name="_Toc265228385"/>
      <w:bookmarkStart w:id="634" w:name="_Toc127151748"/>
      <w:bookmarkStart w:id="635" w:name="_Toc305158815"/>
      <w:bookmarkStart w:id="636" w:name="_Toc195842912"/>
      <w:bookmarkStart w:id="637" w:name="_Toc226337243"/>
      <w:bookmarkStart w:id="638" w:name="_Toc151193861"/>
      <w:bookmarkStart w:id="639" w:name="_Toc127161461"/>
      <w:bookmarkStart w:id="640" w:name="_Toc151193935"/>
      <w:bookmarkStart w:id="641" w:name="_Toc142311049"/>
      <w:bookmarkStart w:id="642" w:name="_Toc226309791"/>
      <w:bookmarkStart w:id="643" w:name="_Toc150774647"/>
      <w:bookmarkStart w:id="644" w:name="_Toc226965820"/>
    </w:p>
    <w:p w14:paraId="07532514">
      <w:pPr>
        <w:numPr>
          <w:ilvl w:val="0"/>
          <w:numId w:val="9"/>
        </w:numPr>
        <w:tabs>
          <w:tab w:val="left" w:pos="360"/>
        </w:tabs>
        <w:snapToGrid w:val="0"/>
        <w:spacing w:line="360" w:lineRule="auto"/>
        <w:ind w:left="357" w:hanging="357"/>
        <w:outlineLvl w:val="1"/>
        <w:rPr>
          <w:sz w:val="24"/>
        </w:rPr>
      </w:pPr>
      <w:r>
        <w:rPr>
          <w:sz w:val="24"/>
        </w:rPr>
        <w:t>确定中标人</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1E770664">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w:t>
      </w:r>
      <w:r>
        <w:rPr>
          <w:rFonts w:hint="eastAsia" w:eastAsiaTheme="minorEastAsia"/>
          <w:sz w:val="24"/>
        </w:rPr>
        <w:t>中标人</w:t>
      </w:r>
      <w:r>
        <w:rPr>
          <w:rFonts w:eastAsiaTheme="minorEastAsia"/>
          <w:sz w:val="24"/>
        </w:rPr>
        <w:t>。</w:t>
      </w:r>
    </w:p>
    <w:p w14:paraId="41A7FED2">
      <w:pPr>
        <w:numPr>
          <w:ilvl w:val="0"/>
          <w:numId w:val="9"/>
        </w:numPr>
        <w:tabs>
          <w:tab w:val="left" w:pos="360"/>
        </w:tabs>
        <w:snapToGrid w:val="0"/>
        <w:spacing w:line="360" w:lineRule="auto"/>
        <w:ind w:left="357" w:hanging="357"/>
        <w:outlineLvl w:val="1"/>
        <w:rPr>
          <w:sz w:val="24"/>
        </w:rPr>
      </w:pPr>
      <w:bookmarkStart w:id="645" w:name="_Toc305158891"/>
      <w:bookmarkStart w:id="646" w:name="_Toc305158817"/>
      <w:bookmarkStart w:id="647" w:name="_Toc127151750"/>
      <w:bookmarkStart w:id="648" w:name="_Toc164229390"/>
      <w:bookmarkStart w:id="649" w:name="_Toc149720842"/>
      <w:bookmarkStart w:id="650" w:name="_Toc127151549"/>
      <w:bookmarkStart w:id="651" w:name="_Toc164229244"/>
      <w:bookmarkStart w:id="652" w:name="_Toc151193937"/>
      <w:bookmarkStart w:id="653" w:name="_Toc150774754"/>
      <w:bookmarkStart w:id="654" w:name="_Toc151193791"/>
      <w:bookmarkStart w:id="655" w:name="_Toc150774649"/>
      <w:bookmarkStart w:id="656" w:name="_Toc226337245"/>
      <w:bookmarkStart w:id="657" w:name="_Toc150480787"/>
      <w:bookmarkStart w:id="658" w:name="_Toc150509300"/>
      <w:bookmarkStart w:id="659" w:name="_Toc164351643"/>
      <w:bookmarkStart w:id="660" w:name="_Toc264969239"/>
      <w:bookmarkStart w:id="661" w:name="_Toc265228387"/>
      <w:bookmarkStart w:id="662" w:name="_Toc142311051"/>
      <w:bookmarkStart w:id="663" w:name="_Toc195842914"/>
      <w:bookmarkStart w:id="664" w:name="_Toc226965822"/>
      <w:bookmarkStart w:id="665" w:name="_Toc151193719"/>
      <w:bookmarkStart w:id="666" w:name="_Toc151193863"/>
      <w:bookmarkStart w:id="667" w:name="_Toc151190176"/>
      <w:bookmarkStart w:id="668" w:name="_Toc164608818"/>
      <w:bookmarkStart w:id="669" w:name="_Toc226965739"/>
      <w:bookmarkStart w:id="670" w:name="_Toc151193647"/>
      <w:bookmarkStart w:id="671" w:name="_Toc164608663"/>
      <w:bookmarkStart w:id="672" w:name="_Toc127161463"/>
      <w:bookmarkStart w:id="673" w:name="_Toc226309793"/>
      <w:bookmarkStart w:id="674" w:name="_Ref467306425"/>
      <w:bookmarkStart w:id="675" w:name="_Ref467307090"/>
      <w:bookmarkStart w:id="676" w:name="_Toc520356176"/>
      <w:r>
        <w:rPr>
          <w:sz w:val="24"/>
        </w:rPr>
        <w:t>中标公告与中标通知书</w:t>
      </w:r>
      <w:bookmarkEnd w:id="645"/>
      <w:bookmarkEnd w:id="646"/>
    </w:p>
    <w:p w14:paraId="655AD50A">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7118AB57">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5FD29C9">
      <w:pPr>
        <w:numPr>
          <w:ilvl w:val="0"/>
          <w:numId w:val="9"/>
        </w:numPr>
        <w:tabs>
          <w:tab w:val="left" w:pos="360"/>
        </w:tabs>
        <w:snapToGrid w:val="0"/>
        <w:spacing w:line="360" w:lineRule="auto"/>
        <w:ind w:left="357" w:hanging="357"/>
        <w:outlineLvl w:val="1"/>
        <w:rPr>
          <w:sz w:val="24"/>
        </w:rPr>
      </w:pPr>
      <w:r>
        <w:rPr>
          <w:sz w:val="24"/>
        </w:rPr>
        <w:t>废标</w:t>
      </w:r>
    </w:p>
    <w:p w14:paraId="1345CD5A">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668F6D1A">
      <w:pPr>
        <w:numPr>
          <w:ilvl w:val="2"/>
          <w:numId w:val="9"/>
        </w:numPr>
        <w:snapToGrid w:val="0"/>
        <w:spacing w:line="360" w:lineRule="auto"/>
        <w:rPr>
          <w:sz w:val="24"/>
        </w:rPr>
      </w:pPr>
      <w:r>
        <w:rPr>
          <w:sz w:val="24"/>
        </w:rPr>
        <w:t>符合专业条件的供应商或者对招标文件作实质响应的供应商不足三家的；</w:t>
      </w:r>
    </w:p>
    <w:p w14:paraId="081B459E">
      <w:pPr>
        <w:numPr>
          <w:ilvl w:val="2"/>
          <w:numId w:val="9"/>
        </w:numPr>
        <w:snapToGrid w:val="0"/>
        <w:spacing w:line="360" w:lineRule="auto"/>
        <w:rPr>
          <w:sz w:val="24"/>
        </w:rPr>
      </w:pPr>
      <w:r>
        <w:rPr>
          <w:sz w:val="24"/>
        </w:rPr>
        <w:t>出现影响采购公正的违法、违规行为的；</w:t>
      </w:r>
    </w:p>
    <w:p w14:paraId="334A89E1">
      <w:pPr>
        <w:numPr>
          <w:ilvl w:val="2"/>
          <w:numId w:val="9"/>
        </w:numPr>
        <w:snapToGrid w:val="0"/>
        <w:spacing w:line="360" w:lineRule="auto"/>
        <w:rPr>
          <w:sz w:val="24"/>
        </w:rPr>
      </w:pPr>
      <w:r>
        <w:rPr>
          <w:sz w:val="24"/>
        </w:rPr>
        <w:t>投标人的报价均超过了采购预算，采购人不能支付的；</w:t>
      </w:r>
    </w:p>
    <w:p w14:paraId="2081091A">
      <w:pPr>
        <w:numPr>
          <w:ilvl w:val="2"/>
          <w:numId w:val="9"/>
        </w:numPr>
        <w:snapToGrid w:val="0"/>
        <w:spacing w:line="360" w:lineRule="auto"/>
        <w:rPr>
          <w:sz w:val="24"/>
        </w:rPr>
      </w:pPr>
      <w:r>
        <w:rPr>
          <w:sz w:val="24"/>
        </w:rPr>
        <w:t>因重大变故，采购任务取消的。</w:t>
      </w:r>
    </w:p>
    <w:p w14:paraId="48CFE4BE">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14:paraId="6E2F2728">
      <w:pPr>
        <w:numPr>
          <w:ilvl w:val="0"/>
          <w:numId w:val="9"/>
        </w:numPr>
        <w:tabs>
          <w:tab w:val="left" w:pos="360"/>
        </w:tabs>
        <w:snapToGrid w:val="0"/>
        <w:spacing w:line="360" w:lineRule="auto"/>
        <w:ind w:left="357" w:hanging="357"/>
        <w:outlineLvl w:val="1"/>
        <w:rPr>
          <w:sz w:val="24"/>
        </w:rPr>
      </w:pPr>
      <w:bookmarkStart w:id="677" w:name="_Toc195842915"/>
      <w:bookmarkStart w:id="678" w:name="_Toc264969240"/>
      <w:bookmarkStart w:id="679" w:name="_Ref467306978"/>
      <w:bookmarkStart w:id="680" w:name="_Toc164229391"/>
      <w:bookmarkStart w:id="681" w:name="_Ref467307062"/>
      <w:bookmarkStart w:id="682" w:name="_Toc150774755"/>
      <w:bookmarkStart w:id="683" w:name="_Toc142311052"/>
      <w:bookmarkStart w:id="684" w:name="_Toc305158818"/>
      <w:bookmarkStart w:id="685" w:name="_Toc164608664"/>
      <w:bookmarkStart w:id="686" w:name="_Toc265228388"/>
      <w:bookmarkStart w:id="687" w:name="_Toc164608819"/>
      <w:bookmarkStart w:id="688" w:name="_Toc164229245"/>
      <w:bookmarkStart w:id="689" w:name="_Toc151190177"/>
      <w:bookmarkStart w:id="690" w:name="_Toc305158892"/>
      <w:bookmarkStart w:id="691" w:name="_Toc151193864"/>
      <w:bookmarkStart w:id="692" w:name="_Toc151193720"/>
      <w:bookmarkStart w:id="693" w:name="_Toc150774650"/>
      <w:bookmarkStart w:id="694" w:name="_Toc151193938"/>
      <w:bookmarkStart w:id="695" w:name="_Toc151193792"/>
      <w:bookmarkStart w:id="696" w:name="_Toc150480788"/>
      <w:bookmarkStart w:id="697" w:name="_Ref467306377"/>
      <w:bookmarkStart w:id="698" w:name="_Toc226965740"/>
      <w:bookmarkStart w:id="699" w:name="_Ref467307204"/>
      <w:bookmarkStart w:id="700" w:name="_Toc150509301"/>
      <w:bookmarkStart w:id="701" w:name="_Toc226309794"/>
      <w:bookmarkStart w:id="702" w:name="_Toc127161464"/>
      <w:bookmarkStart w:id="703" w:name="_Toc164351644"/>
      <w:bookmarkStart w:id="704" w:name="_Toc520356175"/>
      <w:bookmarkStart w:id="705" w:name="_Toc151193648"/>
      <w:bookmarkStart w:id="706" w:name="_Toc127151751"/>
      <w:bookmarkStart w:id="707" w:name="_Toc226965823"/>
      <w:bookmarkStart w:id="708" w:name="_Toc149720843"/>
      <w:bookmarkStart w:id="709" w:name="_Toc127151550"/>
      <w:bookmarkStart w:id="710" w:name="_Toc226337246"/>
      <w:r>
        <w:rPr>
          <w:sz w:val="24"/>
        </w:rPr>
        <w:t>签订合同</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417B74B4">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313F5F49">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973F3B5">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96D799">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3726AF35">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4"/>
    <w:bookmarkEnd w:id="675"/>
    <w:bookmarkEnd w:id="676"/>
    <w:p w14:paraId="511D6101">
      <w:pPr>
        <w:numPr>
          <w:ilvl w:val="0"/>
          <w:numId w:val="9"/>
        </w:numPr>
        <w:tabs>
          <w:tab w:val="left" w:pos="360"/>
        </w:tabs>
        <w:snapToGrid w:val="0"/>
        <w:spacing w:line="360" w:lineRule="auto"/>
        <w:ind w:left="357" w:hanging="357"/>
        <w:outlineLvl w:val="1"/>
        <w:rPr>
          <w:sz w:val="24"/>
        </w:rPr>
      </w:pPr>
      <w:r>
        <w:rPr>
          <w:sz w:val="24"/>
        </w:rPr>
        <w:t>询问与质疑</w:t>
      </w:r>
    </w:p>
    <w:p w14:paraId="13C8C73B">
      <w:pPr>
        <w:numPr>
          <w:ilvl w:val="1"/>
          <w:numId w:val="9"/>
        </w:numPr>
        <w:tabs>
          <w:tab w:val="left" w:pos="1080"/>
          <w:tab w:val="left" w:pos="2014"/>
        </w:tabs>
        <w:snapToGrid w:val="0"/>
        <w:spacing w:line="360" w:lineRule="auto"/>
        <w:ind w:left="1077" w:hanging="720"/>
        <w:rPr>
          <w:sz w:val="24"/>
        </w:rPr>
      </w:pPr>
      <w:r>
        <w:rPr>
          <w:sz w:val="24"/>
        </w:rPr>
        <w:t>询问</w:t>
      </w:r>
    </w:p>
    <w:p w14:paraId="071CAB45">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57243B67">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1D4B1FEF">
      <w:pPr>
        <w:numPr>
          <w:ilvl w:val="1"/>
          <w:numId w:val="9"/>
        </w:numPr>
        <w:tabs>
          <w:tab w:val="left" w:pos="1080"/>
          <w:tab w:val="left" w:pos="2014"/>
        </w:tabs>
        <w:snapToGrid w:val="0"/>
        <w:spacing w:line="360" w:lineRule="auto"/>
        <w:ind w:left="1077" w:hanging="720"/>
        <w:rPr>
          <w:sz w:val="24"/>
        </w:rPr>
      </w:pPr>
      <w:r>
        <w:rPr>
          <w:sz w:val="24"/>
        </w:rPr>
        <w:t>质疑</w:t>
      </w:r>
    </w:p>
    <w:p w14:paraId="33C3F0AB">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531D32A">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6DF1DA37">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51658E9">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DE3B28A">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93485DB">
      <w:pPr>
        <w:numPr>
          <w:ilvl w:val="0"/>
          <w:numId w:val="9"/>
        </w:numPr>
        <w:tabs>
          <w:tab w:val="left" w:pos="360"/>
        </w:tabs>
        <w:snapToGrid w:val="0"/>
        <w:spacing w:line="360" w:lineRule="auto"/>
        <w:ind w:left="357" w:hanging="357"/>
        <w:outlineLvl w:val="1"/>
        <w:rPr>
          <w:sz w:val="24"/>
        </w:rPr>
      </w:pPr>
      <w:r>
        <w:rPr>
          <w:sz w:val="24"/>
        </w:rPr>
        <w:t>代理费</w:t>
      </w:r>
    </w:p>
    <w:p w14:paraId="1DAF527E">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12905D5">
      <w:pPr>
        <w:tabs>
          <w:tab w:val="left" w:pos="360"/>
          <w:tab w:val="left" w:pos="1080"/>
        </w:tabs>
        <w:snapToGrid w:val="0"/>
        <w:spacing w:line="360" w:lineRule="auto"/>
        <w:ind w:left="360"/>
        <w:rPr>
          <w:sz w:val="24"/>
        </w:rPr>
      </w:pPr>
    </w:p>
    <w:p w14:paraId="63E6D503">
      <w:pPr>
        <w:spacing w:line="360" w:lineRule="auto"/>
        <w:jc w:val="center"/>
        <w:outlineLvl w:val="0"/>
        <w:rPr>
          <w:b/>
          <w:sz w:val="36"/>
          <w:szCs w:val="36"/>
        </w:rPr>
      </w:pPr>
      <w:bookmarkStart w:id="711" w:name="_Toc150480792"/>
      <w:bookmarkStart w:id="712" w:name="_Toc226337250"/>
      <w:bookmarkStart w:id="713" w:name="_Toc353873664"/>
      <w:bookmarkStart w:id="714" w:name="_Toc305158822"/>
      <w:bookmarkStart w:id="715" w:name="_Toc264969244"/>
      <w:bookmarkStart w:id="716" w:name="_Toc305158896"/>
      <w:bookmarkStart w:id="717" w:name="_Toc127151554"/>
      <w:bookmarkStart w:id="718" w:name="_Toc142311056"/>
      <w:bookmarkStart w:id="719" w:name="_Toc265228392"/>
      <w:bookmarkStart w:id="720" w:name="_Toc150774759"/>
      <w:bookmarkStart w:id="721" w:name="_Toc353825544"/>
      <w:bookmarkStart w:id="722" w:name="_Toc226965827"/>
      <w:bookmarkStart w:id="723" w:name="_Toc353873934"/>
      <w:r>
        <w:rPr>
          <w:sz w:val="24"/>
        </w:rPr>
        <w:br w:type="page"/>
      </w:r>
      <w:bookmarkStart w:id="724" w:name="_Toc99301421"/>
      <w:r>
        <w:rPr>
          <w:b/>
          <w:sz w:val="36"/>
          <w:szCs w:val="36"/>
        </w:rPr>
        <w:t xml:space="preserve">第三章   </w:t>
      </w:r>
      <w:bookmarkEnd w:id="711"/>
      <w:bookmarkEnd w:id="712"/>
      <w:bookmarkEnd w:id="713"/>
      <w:bookmarkEnd w:id="714"/>
      <w:bookmarkEnd w:id="715"/>
      <w:bookmarkEnd w:id="716"/>
      <w:bookmarkEnd w:id="717"/>
      <w:bookmarkEnd w:id="718"/>
      <w:bookmarkEnd w:id="719"/>
      <w:bookmarkEnd w:id="720"/>
      <w:bookmarkEnd w:id="721"/>
      <w:bookmarkEnd w:id="722"/>
      <w:bookmarkEnd w:id="723"/>
      <w:r>
        <w:rPr>
          <w:b/>
          <w:sz w:val="36"/>
          <w:szCs w:val="36"/>
        </w:rPr>
        <w:t>资格审查</w:t>
      </w:r>
      <w:bookmarkEnd w:id="724"/>
      <w:bookmarkStart w:id="725" w:name="_Toc487900382"/>
    </w:p>
    <w:p w14:paraId="4E32C85F">
      <w:pPr>
        <w:tabs>
          <w:tab w:val="left" w:pos="360"/>
          <w:tab w:val="left" w:pos="900"/>
        </w:tabs>
        <w:snapToGrid w:val="0"/>
        <w:spacing w:line="360" w:lineRule="auto"/>
        <w:jc w:val="center"/>
        <w:outlineLvl w:val="1"/>
        <w:rPr>
          <w:b/>
          <w:sz w:val="24"/>
        </w:rPr>
      </w:pPr>
      <w:bookmarkStart w:id="726" w:name="_Toc99301422"/>
      <w:r>
        <w:rPr>
          <w:b/>
          <w:sz w:val="24"/>
        </w:rPr>
        <w:t>一、资格审查程序</w:t>
      </w:r>
      <w:bookmarkEnd w:id="726"/>
    </w:p>
    <w:p w14:paraId="0DA4753A">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ED770E1">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174A1B86">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C2EFB97">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F11D30C">
      <w:pPr>
        <w:widowControl/>
        <w:jc w:val="left"/>
        <w:rPr>
          <w:sz w:val="24"/>
        </w:rPr>
      </w:pPr>
    </w:p>
    <w:p w14:paraId="4B07CB77">
      <w:pPr>
        <w:tabs>
          <w:tab w:val="left" w:pos="360"/>
          <w:tab w:val="left" w:pos="900"/>
        </w:tabs>
        <w:snapToGrid w:val="0"/>
        <w:spacing w:line="360" w:lineRule="auto"/>
        <w:jc w:val="center"/>
        <w:outlineLvl w:val="1"/>
        <w:rPr>
          <w:b/>
          <w:sz w:val="24"/>
        </w:rPr>
      </w:pPr>
      <w:bookmarkStart w:id="727" w:name="_Hlk143693557"/>
      <w:r>
        <w:rPr>
          <w:b/>
          <w:sz w:val="24"/>
        </w:rPr>
        <w:t>二、资格审查要求</w:t>
      </w:r>
      <w:bookmarkEnd w:id="727"/>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323E3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7EEE40E3">
            <w:pPr>
              <w:tabs>
                <w:tab w:val="left" w:pos="1080"/>
              </w:tabs>
              <w:snapToGrid w:val="0"/>
              <w:jc w:val="center"/>
              <w:rPr>
                <w:b/>
                <w:sz w:val="24"/>
              </w:rPr>
            </w:pPr>
            <w:bookmarkStart w:id="728" w:name="_Hlt487972895"/>
            <w:bookmarkEnd w:id="728"/>
            <w:bookmarkStart w:id="729" w:name="_Hlk143693460"/>
            <w:r>
              <w:rPr>
                <w:b/>
                <w:sz w:val="24"/>
              </w:rPr>
              <w:t>序号</w:t>
            </w:r>
          </w:p>
        </w:tc>
        <w:tc>
          <w:tcPr>
            <w:tcW w:w="1067" w:type="pct"/>
            <w:vAlign w:val="center"/>
          </w:tcPr>
          <w:p w14:paraId="07599743">
            <w:pPr>
              <w:tabs>
                <w:tab w:val="left" w:pos="1080"/>
              </w:tabs>
              <w:snapToGrid w:val="0"/>
              <w:jc w:val="center"/>
              <w:rPr>
                <w:b/>
                <w:sz w:val="24"/>
              </w:rPr>
            </w:pPr>
            <w:r>
              <w:rPr>
                <w:b/>
                <w:sz w:val="24"/>
              </w:rPr>
              <w:t>审查因素</w:t>
            </w:r>
          </w:p>
        </w:tc>
        <w:tc>
          <w:tcPr>
            <w:tcW w:w="2596" w:type="pct"/>
            <w:vAlign w:val="center"/>
          </w:tcPr>
          <w:p w14:paraId="29A05A38">
            <w:pPr>
              <w:tabs>
                <w:tab w:val="left" w:pos="1080"/>
              </w:tabs>
              <w:snapToGrid w:val="0"/>
              <w:jc w:val="center"/>
              <w:rPr>
                <w:b/>
                <w:sz w:val="24"/>
              </w:rPr>
            </w:pPr>
            <w:r>
              <w:rPr>
                <w:b/>
                <w:sz w:val="24"/>
              </w:rPr>
              <w:t>审查内容</w:t>
            </w:r>
          </w:p>
        </w:tc>
        <w:tc>
          <w:tcPr>
            <w:tcW w:w="882" w:type="pct"/>
            <w:vAlign w:val="center"/>
          </w:tcPr>
          <w:p w14:paraId="09AB3E71">
            <w:pPr>
              <w:tabs>
                <w:tab w:val="left" w:pos="1080"/>
              </w:tabs>
              <w:snapToGrid w:val="0"/>
              <w:jc w:val="center"/>
              <w:rPr>
                <w:b/>
                <w:sz w:val="24"/>
              </w:rPr>
            </w:pPr>
            <w:r>
              <w:rPr>
                <w:b/>
                <w:sz w:val="24"/>
              </w:rPr>
              <w:t>格式要求</w:t>
            </w:r>
          </w:p>
        </w:tc>
      </w:tr>
      <w:tr w14:paraId="17EA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274FC9D">
            <w:pPr>
              <w:tabs>
                <w:tab w:val="left" w:pos="1080"/>
              </w:tabs>
              <w:snapToGrid w:val="0"/>
              <w:jc w:val="center"/>
              <w:rPr>
                <w:sz w:val="24"/>
              </w:rPr>
            </w:pPr>
            <w:bookmarkStart w:id="730" w:name="_Hlk215837634"/>
            <w:r>
              <w:rPr>
                <w:sz w:val="24"/>
              </w:rPr>
              <w:t>1</w:t>
            </w:r>
          </w:p>
        </w:tc>
        <w:tc>
          <w:tcPr>
            <w:tcW w:w="1067" w:type="pct"/>
            <w:vAlign w:val="center"/>
          </w:tcPr>
          <w:p w14:paraId="5E3D6593">
            <w:pPr>
              <w:tabs>
                <w:tab w:val="left" w:pos="1080"/>
              </w:tabs>
              <w:snapToGrid w:val="0"/>
              <w:rPr>
                <w:sz w:val="24"/>
              </w:rPr>
            </w:pPr>
            <w:r>
              <w:rPr>
                <w:sz w:val="24"/>
              </w:rPr>
              <w:t>满足《中华人民共和国政府采购法》第二十二条规定</w:t>
            </w:r>
          </w:p>
        </w:tc>
        <w:tc>
          <w:tcPr>
            <w:tcW w:w="2596" w:type="pct"/>
            <w:vAlign w:val="center"/>
          </w:tcPr>
          <w:p w14:paraId="5FB11519">
            <w:pPr>
              <w:tabs>
                <w:tab w:val="left" w:pos="1080"/>
              </w:tabs>
              <w:snapToGrid w:val="0"/>
              <w:rPr>
                <w:sz w:val="24"/>
              </w:rPr>
            </w:pPr>
            <w:r>
              <w:rPr>
                <w:sz w:val="24"/>
              </w:rPr>
              <w:t>具体规定见第一章《投标邀请》</w:t>
            </w:r>
          </w:p>
        </w:tc>
        <w:tc>
          <w:tcPr>
            <w:tcW w:w="882" w:type="pct"/>
            <w:vAlign w:val="center"/>
          </w:tcPr>
          <w:p w14:paraId="0E8CB4C5">
            <w:pPr>
              <w:tabs>
                <w:tab w:val="left" w:pos="1080"/>
              </w:tabs>
              <w:snapToGrid w:val="0"/>
              <w:rPr>
                <w:sz w:val="24"/>
              </w:rPr>
            </w:pPr>
          </w:p>
        </w:tc>
      </w:tr>
      <w:tr w14:paraId="028A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B7EE4FB">
            <w:pPr>
              <w:tabs>
                <w:tab w:val="left" w:pos="1080"/>
              </w:tabs>
              <w:snapToGrid w:val="0"/>
              <w:jc w:val="center"/>
              <w:rPr>
                <w:sz w:val="24"/>
              </w:rPr>
            </w:pPr>
            <w:bookmarkStart w:id="731" w:name="_Hlk215838117"/>
            <w:r>
              <w:rPr>
                <w:sz w:val="24"/>
              </w:rPr>
              <w:t>1-1</w:t>
            </w:r>
          </w:p>
        </w:tc>
        <w:tc>
          <w:tcPr>
            <w:tcW w:w="1067" w:type="pct"/>
            <w:vAlign w:val="center"/>
          </w:tcPr>
          <w:p w14:paraId="3D63B34C">
            <w:pPr>
              <w:tabs>
                <w:tab w:val="left" w:pos="1080"/>
              </w:tabs>
              <w:snapToGrid w:val="0"/>
              <w:rPr>
                <w:sz w:val="24"/>
              </w:rPr>
            </w:pPr>
            <w:r>
              <w:rPr>
                <w:sz w:val="24"/>
              </w:rPr>
              <w:t>营业执照等证明文件</w:t>
            </w:r>
          </w:p>
        </w:tc>
        <w:tc>
          <w:tcPr>
            <w:tcW w:w="2596" w:type="pct"/>
            <w:vAlign w:val="center"/>
          </w:tcPr>
          <w:p w14:paraId="4ABB9074">
            <w:pPr>
              <w:tabs>
                <w:tab w:val="left" w:pos="1080"/>
              </w:tabs>
              <w:snapToGrid w:val="0"/>
              <w:rPr>
                <w:sz w:val="24"/>
              </w:rPr>
            </w:pPr>
            <w:r>
              <w:rPr>
                <w:sz w:val="24"/>
              </w:rPr>
              <w:t>投标人为企业（包括合伙企业）的，应提供有效的“营业执照”；</w:t>
            </w:r>
          </w:p>
          <w:p w14:paraId="492995B5">
            <w:pPr>
              <w:tabs>
                <w:tab w:val="left" w:pos="1080"/>
              </w:tabs>
              <w:snapToGrid w:val="0"/>
              <w:rPr>
                <w:sz w:val="24"/>
              </w:rPr>
            </w:pPr>
            <w:r>
              <w:rPr>
                <w:sz w:val="24"/>
              </w:rPr>
              <w:t>投标人为事业单位的，应提供有效的“事业单位法人证书”；</w:t>
            </w:r>
          </w:p>
          <w:p w14:paraId="1AD52F80">
            <w:pPr>
              <w:tabs>
                <w:tab w:val="left" w:pos="1080"/>
              </w:tabs>
              <w:snapToGrid w:val="0"/>
              <w:rPr>
                <w:sz w:val="24"/>
              </w:rPr>
            </w:pPr>
            <w:r>
              <w:rPr>
                <w:sz w:val="24"/>
              </w:rPr>
              <w:t>投标人是非企业机构的，应提供有效的“执业许可证”、“登记证书”等证明文件；</w:t>
            </w:r>
          </w:p>
          <w:p w14:paraId="63EC04B1">
            <w:pPr>
              <w:tabs>
                <w:tab w:val="left" w:pos="1080"/>
              </w:tabs>
              <w:snapToGrid w:val="0"/>
              <w:rPr>
                <w:sz w:val="24"/>
              </w:rPr>
            </w:pPr>
            <w:r>
              <w:rPr>
                <w:sz w:val="24"/>
              </w:rPr>
              <w:t>投标人是个体工商户的，应提供有效的“个体工商户营业执照”；</w:t>
            </w:r>
          </w:p>
          <w:p w14:paraId="263FAB71">
            <w:pPr>
              <w:tabs>
                <w:tab w:val="left" w:pos="1080"/>
              </w:tabs>
              <w:snapToGrid w:val="0"/>
              <w:rPr>
                <w:sz w:val="24"/>
              </w:rPr>
            </w:pPr>
            <w:r>
              <w:rPr>
                <w:sz w:val="24"/>
              </w:rPr>
              <w:t>投标人是自然人的，应提供有效的自然人身份证明。</w:t>
            </w:r>
          </w:p>
          <w:p w14:paraId="348FD422">
            <w:pPr>
              <w:tabs>
                <w:tab w:val="left" w:pos="1080"/>
              </w:tabs>
              <w:snapToGrid w:val="0"/>
              <w:rPr>
                <w:color w:val="000000"/>
                <w:sz w:val="24"/>
              </w:rPr>
            </w:pPr>
            <w:r>
              <w:rPr>
                <w:color w:val="000000"/>
                <w:sz w:val="24"/>
              </w:rPr>
              <w:t>分支机构参加投标的，应提供该分支机构或其所属法人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09CE2830">
            <w:pPr>
              <w:tabs>
                <w:tab w:val="left" w:pos="1080"/>
              </w:tabs>
              <w:snapToGrid w:val="0"/>
              <w:rPr>
                <w:sz w:val="24"/>
              </w:rPr>
            </w:pPr>
            <w:r>
              <w:rPr>
                <w:sz w:val="24"/>
              </w:rPr>
              <w:t>提供证明文件的电子件或电子证照</w:t>
            </w:r>
          </w:p>
        </w:tc>
      </w:tr>
      <w:bookmarkEnd w:id="731"/>
      <w:tr w14:paraId="69062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0142A2">
            <w:pPr>
              <w:tabs>
                <w:tab w:val="left" w:pos="1080"/>
              </w:tabs>
              <w:snapToGrid w:val="0"/>
              <w:jc w:val="center"/>
              <w:rPr>
                <w:sz w:val="24"/>
              </w:rPr>
            </w:pPr>
            <w:r>
              <w:rPr>
                <w:sz w:val="24"/>
              </w:rPr>
              <w:t>1-2</w:t>
            </w:r>
          </w:p>
        </w:tc>
        <w:tc>
          <w:tcPr>
            <w:tcW w:w="1067" w:type="pct"/>
            <w:vAlign w:val="center"/>
          </w:tcPr>
          <w:p w14:paraId="05B1C926">
            <w:pPr>
              <w:tabs>
                <w:tab w:val="left" w:pos="1080"/>
              </w:tabs>
              <w:snapToGrid w:val="0"/>
              <w:rPr>
                <w:sz w:val="24"/>
              </w:rPr>
            </w:pPr>
            <w:r>
              <w:rPr>
                <w:sz w:val="24"/>
              </w:rPr>
              <w:t>投标人资格声明书</w:t>
            </w:r>
          </w:p>
        </w:tc>
        <w:tc>
          <w:tcPr>
            <w:tcW w:w="2596" w:type="pct"/>
            <w:vAlign w:val="center"/>
          </w:tcPr>
          <w:p w14:paraId="5E4804C7">
            <w:pPr>
              <w:tabs>
                <w:tab w:val="left" w:pos="1080"/>
              </w:tabs>
              <w:snapToGrid w:val="0"/>
              <w:rPr>
                <w:sz w:val="24"/>
              </w:rPr>
            </w:pPr>
            <w:r>
              <w:rPr>
                <w:sz w:val="24"/>
              </w:rPr>
              <w:t>提供了符合招标文件要求的《投标人资格声明书》。</w:t>
            </w:r>
          </w:p>
        </w:tc>
        <w:tc>
          <w:tcPr>
            <w:tcW w:w="882" w:type="pct"/>
            <w:vAlign w:val="center"/>
          </w:tcPr>
          <w:p w14:paraId="45426220">
            <w:pPr>
              <w:tabs>
                <w:tab w:val="left" w:pos="1080"/>
              </w:tabs>
              <w:snapToGrid w:val="0"/>
              <w:rPr>
                <w:sz w:val="24"/>
              </w:rPr>
            </w:pPr>
            <w:r>
              <w:rPr>
                <w:sz w:val="24"/>
              </w:rPr>
              <w:t>格式见《投标文件格式》</w:t>
            </w:r>
          </w:p>
        </w:tc>
      </w:tr>
      <w:tr w14:paraId="716D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E77B8E">
            <w:pPr>
              <w:tabs>
                <w:tab w:val="left" w:pos="1080"/>
              </w:tabs>
              <w:snapToGrid w:val="0"/>
              <w:jc w:val="center"/>
              <w:rPr>
                <w:sz w:val="24"/>
              </w:rPr>
            </w:pPr>
            <w:r>
              <w:rPr>
                <w:sz w:val="24"/>
              </w:rPr>
              <w:t>1-3</w:t>
            </w:r>
          </w:p>
        </w:tc>
        <w:tc>
          <w:tcPr>
            <w:tcW w:w="1067" w:type="pct"/>
            <w:vAlign w:val="center"/>
          </w:tcPr>
          <w:p w14:paraId="50E430B5">
            <w:pPr>
              <w:tabs>
                <w:tab w:val="left" w:pos="1080"/>
              </w:tabs>
              <w:snapToGrid w:val="0"/>
              <w:rPr>
                <w:sz w:val="24"/>
              </w:rPr>
            </w:pPr>
            <w:r>
              <w:rPr>
                <w:sz w:val="24"/>
              </w:rPr>
              <w:t>投标人信用记录</w:t>
            </w:r>
          </w:p>
        </w:tc>
        <w:tc>
          <w:tcPr>
            <w:tcW w:w="2596" w:type="pct"/>
            <w:vAlign w:val="center"/>
          </w:tcPr>
          <w:p w14:paraId="0F43D24D">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DCA527A">
            <w:pPr>
              <w:tabs>
                <w:tab w:val="left" w:pos="900"/>
                <w:tab w:val="left" w:pos="1980"/>
              </w:tabs>
              <w:snapToGrid w:val="0"/>
              <w:rPr>
                <w:sz w:val="24"/>
              </w:rPr>
            </w:pPr>
            <w:r>
              <w:rPr>
                <w:sz w:val="24"/>
              </w:rPr>
              <w:t>截止时点：投标截止时间以后、资格审查阶段采购人或采购代理机构的实际查询时间；</w:t>
            </w:r>
          </w:p>
          <w:p w14:paraId="70EC8C3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659027AE">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65D5106A">
            <w:pPr>
              <w:tabs>
                <w:tab w:val="left" w:pos="1080"/>
              </w:tabs>
              <w:snapToGrid w:val="0"/>
              <w:rPr>
                <w:sz w:val="24"/>
              </w:rPr>
            </w:pPr>
            <w:r>
              <w:rPr>
                <w:sz w:val="24"/>
              </w:rPr>
              <w:t>无须投标人提供，由采购人或采购代理机构查询。</w:t>
            </w:r>
          </w:p>
        </w:tc>
      </w:tr>
      <w:tr w14:paraId="702B9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513C774">
            <w:pPr>
              <w:tabs>
                <w:tab w:val="left" w:pos="1080"/>
              </w:tabs>
              <w:snapToGrid w:val="0"/>
              <w:jc w:val="center"/>
              <w:rPr>
                <w:sz w:val="24"/>
              </w:rPr>
            </w:pPr>
            <w:r>
              <w:rPr>
                <w:sz w:val="24"/>
              </w:rPr>
              <w:t>1-4</w:t>
            </w:r>
          </w:p>
        </w:tc>
        <w:tc>
          <w:tcPr>
            <w:tcW w:w="1067" w:type="pct"/>
            <w:vAlign w:val="center"/>
          </w:tcPr>
          <w:p w14:paraId="155FC5AB">
            <w:pPr>
              <w:tabs>
                <w:tab w:val="left" w:pos="1080"/>
              </w:tabs>
              <w:snapToGrid w:val="0"/>
              <w:rPr>
                <w:sz w:val="24"/>
              </w:rPr>
            </w:pPr>
            <w:r>
              <w:rPr>
                <w:sz w:val="24"/>
              </w:rPr>
              <w:t>法律、行政法规规定的其他条件</w:t>
            </w:r>
          </w:p>
        </w:tc>
        <w:tc>
          <w:tcPr>
            <w:tcW w:w="2596" w:type="pct"/>
            <w:vAlign w:val="center"/>
          </w:tcPr>
          <w:p w14:paraId="7B50E35C">
            <w:pPr>
              <w:tabs>
                <w:tab w:val="left" w:pos="1080"/>
              </w:tabs>
              <w:snapToGrid w:val="0"/>
              <w:rPr>
                <w:sz w:val="24"/>
              </w:rPr>
            </w:pPr>
            <w:r>
              <w:rPr>
                <w:sz w:val="24"/>
              </w:rPr>
              <w:t>法律、行政法规规定的其他条件</w:t>
            </w:r>
          </w:p>
        </w:tc>
        <w:tc>
          <w:tcPr>
            <w:tcW w:w="882" w:type="pct"/>
            <w:vAlign w:val="center"/>
          </w:tcPr>
          <w:p w14:paraId="26D22467">
            <w:pPr>
              <w:tabs>
                <w:tab w:val="left" w:pos="1080"/>
              </w:tabs>
              <w:snapToGrid w:val="0"/>
              <w:jc w:val="center"/>
              <w:rPr>
                <w:sz w:val="24"/>
              </w:rPr>
            </w:pPr>
            <w:r>
              <w:rPr>
                <w:sz w:val="24"/>
              </w:rPr>
              <w:t>/</w:t>
            </w:r>
          </w:p>
        </w:tc>
      </w:tr>
      <w:tr w14:paraId="33806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22ED04">
            <w:pPr>
              <w:tabs>
                <w:tab w:val="left" w:pos="1080"/>
              </w:tabs>
              <w:snapToGrid w:val="0"/>
              <w:jc w:val="center"/>
              <w:rPr>
                <w:sz w:val="24"/>
              </w:rPr>
            </w:pPr>
            <w:r>
              <w:rPr>
                <w:sz w:val="24"/>
              </w:rPr>
              <w:t>2</w:t>
            </w:r>
          </w:p>
        </w:tc>
        <w:tc>
          <w:tcPr>
            <w:tcW w:w="1067" w:type="pct"/>
            <w:vAlign w:val="center"/>
          </w:tcPr>
          <w:p w14:paraId="4DF0D29F">
            <w:pPr>
              <w:tabs>
                <w:tab w:val="left" w:pos="1080"/>
              </w:tabs>
              <w:snapToGrid w:val="0"/>
              <w:rPr>
                <w:sz w:val="24"/>
              </w:rPr>
            </w:pPr>
            <w:r>
              <w:rPr>
                <w:sz w:val="24"/>
              </w:rPr>
              <w:t>落实政府采购政策需满足的资格要求</w:t>
            </w:r>
          </w:p>
        </w:tc>
        <w:tc>
          <w:tcPr>
            <w:tcW w:w="2596" w:type="pct"/>
            <w:vAlign w:val="center"/>
          </w:tcPr>
          <w:p w14:paraId="0DC0C9B3">
            <w:pPr>
              <w:tabs>
                <w:tab w:val="left" w:pos="1080"/>
              </w:tabs>
              <w:snapToGrid w:val="0"/>
              <w:rPr>
                <w:sz w:val="24"/>
              </w:rPr>
            </w:pPr>
            <w:r>
              <w:rPr>
                <w:sz w:val="24"/>
              </w:rPr>
              <w:t>具体要求见第一章《投标邀请》</w:t>
            </w:r>
          </w:p>
        </w:tc>
        <w:tc>
          <w:tcPr>
            <w:tcW w:w="882" w:type="pct"/>
            <w:vAlign w:val="center"/>
          </w:tcPr>
          <w:p w14:paraId="11537E61">
            <w:pPr>
              <w:tabs>
                <w:tab w:val="left" w:pos="1080"/>
              </w:tabs>
              <w:snapToGrid w:val="0"/>
              <w:rPr>
                <w:sz w:val="24"/>
              </w:rPr>
            </w:pPr>
          </w:p>
        </w:tc>
      </w:tr>
      <w:tr w14:paraId="790D5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8AC79C5">
            <w:pPr>
              <w:tabs>
                <w:tab w:val="left" w:pos="1080"/>
              </w:tabs>
              <w:snapToGrid w:val="0"/>
              <w:jc w:val="center"/>
              <w:rPr>
                <w:sz w:val="24"/>
              </w:rPr>
            </w:pPr>
            <w:r>
              <w:rPr>
                <w:sz w:val="24"/>
              </w:rPr>
              <w:t>2-1</w:t>
            </w:r>
          </w:p>
        </w:tc>
        <w:tc>
          <w:tcPr>
            <w:tcW w:w="1067" w:type="pct"/>
            <w:vAlign w:val="center"/>
          </w:tcPr>
          <w:p w14:paraId="69B356AB">
            <w:pPr>
              <w:tabs>
                <w:tab w:val="left" w:pos="1080"/>
              </w:tabs>
              <w:snapToGrid w:val="0"/>
              <w:rPr>
                <w:sz w:val="24"/>
              </w:rPr>
            </w:pPr>
            <w:r>
              <w:rPr>
                <w:sz w:val="24"/>
              </w:rPr>
              <w:t>中小企业政策</w:t>
            </w:r>
          </w:p>
        </w:tc>
        <w:tc>
          <w:tcPr>
            <w:tcW w:w="2596" w:type="pct"/>
            <w:vAlign w:val="center"/>
          </w:tcPr>
          <w:p w14:paraId="4574E10B">
            <w:pPr>
              <w:tabs>
                <w:tab w:val="left" w:pos="1080"/>
              </w:tabs>
              <w:snapToGrid w:val="0"/>
              <w:rPr>
                <w:sz w:val="24"/>
              </w:rPr>
            </w:pPr>
            <w:r>
              <w:rPr>
                <w:sz w:val="24"/>
              </w:rPr>
              <w:t>具体要求见第一章《投标邀请》</w:t>
            </w:r>
          </w:p>
        </w:tc>
        <w:tc>
          <w:tcPr>
            <w:tcW w:w="882" w:type="pct"/>
            <w:vAlign w:val="center"/>
          </w:tcPr>
          <w:p w14:paraId="0011CB4A">
            <w:pPr>
              <w:tabs>
                <w:tab w:val="left" w:pos="1080"/>
              </w:tabs>
              <w:snapToGrid w:val="0"/>
              <w:rPr>
                <w:sz w:val="24"/>
              </w:rPr>
            </w:pPr>
          </w:p>
        </w:tc>
      </w:tr>
      <w:tr w14:paraId="0679F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B29063">
            <w:pPr>
              <w:tabs>
                <w:tab w:val="left" w:pos="1080"/>
              </w:tabs>
              <w:snapToGrid w:val="0"/>
              <w:jc w:val="center"/>
              <w:rPr>
                <w:sz w:val="24"/>
              </w:rPr>
            </w:pPr>
            <w:r>
              <w:rPr>
                <w:sz w:val="24"/>
              </w:rPr>
              <w:t>2-1-1</w:t>
            </w:r>
          </w:p>
        </w:tc>
        <w:tc>
          <w:tcPr>
            <w:tcW w:w="1067" w:type="pct"/>
            <w:vAlign w:val="center"/>
          </w:tcPr>
          <w:p w14:paraId="36485A67">
            <w:pPr>
              <w:tabs>
                <w:tab w:val="left" w:pos="1080"/>
              </w:tabs>
              <w:snapToGrid w:val="0"/>
              <w:rPr>
                <w:sz w:val="24"/>
              </w:rPr>
            </w:pPr>
            <w:r>
              <w:rPr>
                <w:sz w:val="24"/>
              </w:rPr>
              <w:t>中小企业证明文件</w:t>
            </w:r>
          </w:p>
        </w:tc>
        <w:tc>
          <w:tcPr>
            <w:tcW w:w="2596" w:type="pct"/>
            <w:vAlign w:val="center"/>
          </w:tcPr>
          <w:p w14:paraId="4279DB48">
            <w:pPr>
              <w:tabs>
                <w:tab w:val="left" w:pos="1080"/>
              </w:tabs>
              <w:snapToGrid w:val="0"/>
              <w:rPr>
                <w:sz w:val="24"/>
              </w:rPr>
            </w:pPr>
            <w:r>
              <w:rPr>
                <w:sz w:val="24"/>
              </w:rPr>
              <w:t>当本项目（包）涉及预留份额专门面向中小企业采购，此时建议在《资格证明文件》中提供。</w:t>
            </w:r>
          </w:p>
          <w:p w14:paraId="5D901861">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01DA3B39">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8A0680B">
            <w:pPr>
              <w:tabs>
                <w:tab w:val="left" w:pos="1080"/>
              </w:tabs>
              <w:snapToGrid w:val="0"/>
              <w:rPr>
                <w:sz w:val="24"/>
              </w:rPr>
            </w:pPr>
            <w:r>
              <w:rPr>
                <w:sz w:val="24"/>
              </w:rPr>
              <w:t>格式见《投标文件格式》</w:t>
            </w:r>
          </w:p>
        </w:tc>
      </w:tr>
      <w:tr w14:paraId="311F9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D80142A">
            <w:pPr>
              <w:tabs>
                <w:tab w:val="left" w:pos="1080"/>
              </w:tabs>
              <w:snapToGrid w:val="0"/>
              <w:jc w:val="center"/>
              <w:rPr>
                <w:sz w:val="24"/>
              </w:rPr>
            </w:pPr>
            <w:r>
              <w:rPr>
                <w:sz w:val="24"/>
              </w:rPr>
              <w:t>2-1-2</w:t>
            </w:r>
          </w:p>
        </w:tc>
        <w:tc>
          <w:tcPr>
            <w:tcW w:w="1067" w:type="pct"/>
            <w:vAlign w:val="center"/>
          </w:tcPr>
          <w:p w14:paraId="7199F701">
            <w:pPr>
              <w:tabs>
                <w:tab w:val="left" w:pos="1080"/>
              </w:tabs>
              <w:snapToGrid w:val="0"/>
              <w:rPr>
                <w:sz w:val="24"/>
              </w:rPr>
            </w:pPr>
            <w:r>
              <w:rPr>
                <w:sz w:val="24"/>
              </w:rPr>
              <w:t>拟分包情况说明及分包意向协议</w:t>
            </w:r>
          </w:p>
        </w:tc>
        <w:tc>
          <w:tcPr>
            <w:tcW w:w="2596" w:type="pct"/>
            <w:vAlign w:val="center"/>
          </w:tcPr>
          <w:p w14:paraId="413F2532">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9836643">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1BE7A413">
            <w:pPr>
              <w:tabs>
                <w:tab w:val="left" w:pos="1080"/>
              </w:tabs>
              <w:snapToGrid w:val="0"/>
              <w:rPr>
                <w:sz w:val="24"/>
              </w:rPr>
            </w:pPr>
            <w:r>
              <w:rPr>
                <w:sz w:val="24"/>
              </w:rPr>
              <w:t>格式见《投标文件格式》</w:t>
            </w:r>
          </w:p>
        </w:tc>
      </w:tr>
      <w:tr w14:paraId="0A65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582C342">
            <w:pPr>
              <w:tabs>
                <w:tab w:val="left" w:pos="1080"/>
              </w:tabs>
              <w:snapToGrid w:val="0"/>
              <w:jc w:val="center"/>
              <w:rPr>
                <w:sz w:val="24"/>
              </w:rPr>
            </w:pPr>
            <w:r>
              <w:rPr>
                <w:sz w:val="24"/>
              </w:rPr>
              <w:t>2-2</w:t>
            </w:r>
          </w:p>
        </w:tc>
        <w:tc>
          <w:tcPr>
            <w:tcW w:w="1067" w:type="pct"/>
            <w:vAlign w:val="center"/>
          </w:tcPr>
          <w:p w14:paraId="16274E58">
            <w:pPr>
              <w:tabs>
                <w:tab w:val="left" w:pos="1080"/>
              </w:tabs>
              <w:snapToGrid w:val="0"/>
              <w:rPr>
                <w:sz w:val="24"/>
              </w:rPr>
            </w:pPr>
            <w:r>
              <w:rPr>
                <w:sz w:val="24"/>
              </w:rPr>
              <w:t>其它落实政府采购政策的资格要求</w:t>
            </w:r>
          </w:p>
        </w:tc>
        <w:tc>
          <w:tcPr>
            <w:tcW w:w="2596" w:type="pct"/>
            <w:vAlign w:val="center"/>
          </w:tcPr>
          <w:p w14:paraId="680BD7F4">
            <w:pPr>
              <w:tabs>
                <w:tab w:val="left" w:pos="1080"/>
              </w:tabs>
              <w:snapToGrid w:val="0"/>
              <w:rPr>
                <w:sz w:val="24"/>
              </w:rPr>
            </w:pPr>
            <w:r>
              <w:rPr>
                <w:sz w:val="24"/>
              </w:rPr>
              <w:t>如有，见第一章《投标邀请》</w:t>
            </w:r>
          </w:p>
        </w:tc>
        <w:tc>
          <w:tcPr>
            <w:tcW w:w="882" w:type="pct"/>
            <w:vAlign w:val="center"/>
          </w:tcPr>
          <w:p w14:paraId="2530FD70">
            <w:pPr>
              <w:tabs>
                <w:tab w:val="left" w:pos="1080"/>
              </w:tabs>
              <w:snapToGrid w:val="0"/>
              <w:rPr>
                <w:sz w:val="24"/>
              </w:rPr>
            </w:pPr>
            <w:r>
              <w:rPr>
                <w:sz w:val="24"/>
              </w:rPr>
              <w:t>提供证明文件的电子件或电子证照</w:t>
            </w:r>
          </w:p>
        </w:tc>
      </w:tr>
      <w:tr w14:paraId="6EC2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25D66C">
            <w:pPr>
              <w:tabs>
                <w:tab w:val="left" w:pos="1080"/>
              </w:tabs>
              <w:snapToGrid w:val="0"/>
              <w:jc w:val="center"/>
              <w:rPr>
                <w:sz w:val="24"/>
              </w:rPr>
            </w:pPr>
            <w:r>
              <w:rPr>
                <w:sz w:val="24"/>
              </w:rPr>
              <w:t>3</w:t>
            </w:r>
          </w:p>
        </w:tc>
        <w:tc>
          <w:tcPr>
            <w:tcW w:w="1067" w:type="pct"/>
            <w:vAlign w:val="center"/>
          </w:tcPr>
          <w:p w14:paraId="79D3A803">
            <w:pPr>
              <w:tabs>
                <w:tab w:val="left" w:pos="1080"/>
              </w:tabs>
              <w:snapToGrid w:val="0"/>
              <w:rPr>
                <w:sz w:val="24"/>
              </w:rPr>
            </w:pPr>
            <w:r>
              <w:rPr>
                <w:sz w:val="24"/>
              </w:rPr>
              <w:t>本项目的特定资格要求</w:t>
            </w:r>
          </w:p>
        </w:tc>
        <w:tc>
          <w:tcPr>
            <w:tcW w:w="2596" w:type="pct"/>
            <w:vAlign w:val="center"/>
          </w:tcPr>
          <w:p w14:paraId="5EFAC27C">
            <w:pPr>
              <w:tabs>
                <w:tab w:val="left" w:pos="1080"/>
              </w:tabs>
              <w:snapToGrid w:val="0"/>
              <w:rPr>
                <w:sz w:val="24"/>
              </w:rPr>
            </w:pPr>
            <w:r>
              <w:rPr>
                <w:sz w:val="24"/>
              </w:rPr>
              <w:t>如有，见第一章《投标邀请》</w:t>
            </w:r>
          </w:p>
        </w:tc>
        <w:tc>
          <w:tcPr>
            <w:tcW w:w="882" w:type="pct"/>
            <w:vAlign w:val="center"/>
          </w:tcPr>
          <w:p w14:paraId="64B61181">
            <w:pPr>
              <w:tabs>
                <w:tab w:val="left" w:pos="1080"/>
              </w:tabs>
              <w:snapToGrid w:val="0"/>
              <w:rPr>
                <w:sz w:val="24"/>
              </w:rPr>
            </w:pPr>
          </w:p>
        </w:tc>
      </w:tr>
      <w:tr w14:paraId="74609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78D70D4">
            <w:pPr>
              <w:tabs>
                <w:tab w:val="left" w:pos="1080"/>
              </w:tabs>
              <w:snapToGrid w:val="0"/>
              <w:jc w:val="center"/>
              <w:rPr>
                <w:sz w:val="24"/>
              </w:rPr>
            </w:pPr>
            <w:r>
              <w:rPr>
                <w:sz w:val="24"/>
              </w:rPr>
              <w:t>3-1</w:t>
            </w:r>
          </w:p>
        </w:tc>
        <w:tc>
          <w:tcPr>
            <w:tcW w:w="1067" w:type="pct"/>
            <w:vAlign w:val="center"/>
          </w:tcPr>
          <w:p w14:paraId="55FED9E8">
            <w:pPr>
              <w:tabs>
                <w:tab w:val="left" w:pos="1080"/>
              </w:tabs>
              <w:snapToGrid w:val="0"/>
              <w:rPr>
                <w:sz w:val="24"/>
              </w:rPr>
            </w:pPr>
            <w:bookmarkStart w:id="732" w:name="OLE_LINK6"/>
            <w:r>
              <w:rPr>
                <w:sz w:val="24"/>
              </w:rPr>
              <w:t>本项目对于联合体的要求</w:t>
            </w:r>
            <w:bookmarkEnd w:id="732"/>
          </w:p>
        </w:tc>
        <w:tc>
          <w:tcPr>
            <w:tcW w:w="2596" w:type="pct"/>
            <w:vAlign w:val="center"/>
          </w:tcPr>
          <w:p w14:paraId="4E0C61EA">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1D7DA049">
            <w:pPr>
              <w:tabs>
                <w:tab w:val="left" w:pos="1080"/>
              </w:tabs>
              <w:snapToGrid w:val="0"/>
              <w:rPr>
                <w:sz w:val="24"/>
              </w:rPr>
            </w:pPr>
            <w:r>
              <w:rPr>
                <w:sz w:val="24"/>
              </w:rPr>
              <w:t>2、联合体各成员单位均须提供本表中序号1-1、1-2的证明文件。联合体各成员单位均应满足本表3-2及3-3项规定。</w:t>
            </w:r>
          </w:p>
          <w:p w14:paraId="0B7D57E9">
            <w:pPr>
              <w:tabs>
                <w:tab w:val="left" w:pos="1080"/>
              </w:tabs>
              <w:snapToGrid w:val="0"/>
              <w:rPr>
                <w:sz w:val="24"/>
              </w:rPr>
            </w:pPr>
            <w:r>
              <w:rPr>
                <w:sz w:val="24"/>
              </w:rPr>
              <w:t>3、本表序号3-4项规定的其他特定资格要求中的每一小项要求，联合体各方中至少应当有一方符合本表中其他资格要求并提供证明文件。</w:t>
            </w:r>
          </w:p>
          <w:p w14:paraId="3A47BDA1">
            <w:pPr>
              <w:tabs>
                <w:tab w:val="left" w:pos="1080"/>
              </w:tabs>
              <w:snapToGrid w:val="0"/>
              <w:rPr>
                <w:sz w:val="24"/>
              </w:rPr>
            </w:pPr>
            <w:r>
              <w:rPr>
                <w:sz w:val="24"/>
              </w:rPr>
              <w:t>4、联合体中有同类资质的供应商按照联合体分工承担相同工作的，应当按照资质等级较低的供应商确定资质等级。</w:t>
            </w:r>
          </w:p>
          <w:p w14:paraId="15C6298B">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435055B5">
            <w:pPr>
              <w:tabs>
                <w:tab w:val="left" w:pos="1080"/>
              </w:tabs>
              <w:snapToGrid w:val="0"/>
              <w:rPr>
                <w:sz w:val="24"/>
              </w:rPr>
            </w:pPr>
            <w:r>
              <w:rPr>
                <w:sz w:val="24"/>
              </w:rPr>
              <w:t>6、若联合体中任一成员单位中途退出，则该联合体的</w:t>
            </w:r>
            <w:r>
              <w:rPr>
                <w:b/>
                <w:sz w:val="24"/>
              </w:rPr>
              <w:t>投标无效</w:t>
            </w:r>
            <w:r>
              <w:rPr>
                <w:sz w:val="24"/>
              </w:rPr>
              <w:t>。</w:t>
            </w:r>
          </w:p>
          <w:p w14:paraId="5C09CBA6">
            <w:pPr>
              <w:tabs>
                <w:tab w:val="left" w:pos="1080"/>
              </w:tabs>
              <w:snapToGrid w:val="0"/>
              <w:rPr>
                <w:sz w:val="24"/>
              </w:rPr>
            </w:pPr>
            <w:r>
              <w:rPr>
                <w:sz w:val="24"/>
              </w:rPr>
              <w:t>7、本项目不接受联合体投标时，投标人不得为联合体。</w:t>
            </w:r>
          </w:p>
        </w:tc>
        <w:tc>
          <w:tcPr>
            <w:tcW w:w="882" w:type="pct"/>
            <w:vAlign w:val="center"/>
          </w:tcPr>
          <w:p w14:paraId="0C90D09E">
            <w:pPr>
              <w:tabs>
                <w:tab w:val="left" w:pos="1080"/>
              </w:tabs>
              <w:snapToGrid w:val="0"/>
              <w:rPr>
                <w:sz w:val="24"/>
              </w:rPr>
            </w:pPr>
            <w:r>
              <w:rPr>
                <w:sz w:val="24"/>
              </w:rPr>
              <w:t>提供《联合协议》原件的电子件</w:t>
            </w:r>
          </w:p>
          <w:p w14:paraId="064962F6">
            <w:pPr>
              <w:tabs>
                <w:tab w:val="left" w:pos="1080"/>
              </w:tabs>
              <w:snapToGrid w:val="0"/>
              <w:rPr>
                <w:sz w:val="24"/>
              </w:rPr>
            </w:pPr>
            <w:r>
              <w:rPr>
                <w:sz w:val="24"/>
              </w:rPr>
              <w:t>格式见《投标文件格式》</w:t>
            </w:r>
          </w:p>
        </w:tc>
      </w:tr>
      <w:tr w14:paraId="5F4C9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F9BBF8">
            <w:pPr>
              <w:tabs>
                <w:tab w:val="left" w:pos="1080"/>
              </w:tabs>
              <w:snapToGrid w:val="0"/>
              <w:jc w:val="center"/>
              <w:rPr>
                <w:sz w:val="24"/>
              </w:rPr>
            </w:pPr>
            <w:r>
              <w:rPr>
                <w:sz w:val="24"/>
              </w:rPr>
              <w:t>3-2</w:t>
            </w:r>
          </w:p>
        </w:tc>
        <w:tc>
          <w:tcPr>
            <w:tcW w:w="1067" w:type="pct"/>
            <w:vAlign w:val="center"/>
          </w:tcPr>
          <w:p w14:paraId="4205D622">
            <w:pPr>
              <w:tabs>
                <w:tab w:val="left" w:pos="1080"/>
              </w:tabs>
              <w:snapToGrid w:val="0"/>
              <w:rPr>
                <w:sz w:val="24"/>
              </w:rPr>
            </w:pPr>
            <w:r>
              <w:rPr>
                <w:sz w:val="24"/>
              </w:rPr>
              <w:t>政府购买服务承接主体的要求</w:t>
            </w:r>
          </w:p>
        </w:tc>
        <w:tc>
          <w:tcPr>
            <w:tcW w:w="2596" w:type="pct"/>
            <w:vAlign w:val="center"/>
          </w:tcPr>
          <w:p w14:paraId="239AE8F1">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EF80940">
            <w:pPr>
              <w:tabs>
                <w:tab w:val="left" w:pos="1080"/>
              </w:tabs>
              <w:snapToGrid w:val="0"/>
              <w:jc w:val="center"/>
              <w:rPr>
                <w:sz w:val="24"/>
              </w:rPr>
            </w:pPr>
            <w:r>
              <w:rPr>
                <w:sz w:val="24"/>
              </w:rPr>
              <w:t>格式见《投标文件格式》</w:t>
            </w:r>
          </w:p>
        </w:tc>
      </w:tr>
      <w:tr w14:paraId="74419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345EBA03">
            <w:pPr>
              <w:tabs>
                <w:tab w:val="left" w:pos="1080"/>
              </w:tabs>
              <w:snapToGrid w:val="0"/>
              <w:jc w:val="center"/>
              <w:rPr>
                <w:sz w:val="24"/>
              </w:rPr>
            </w:pPr>
          </w:p>
          <w:p w14:paraId="49F8E049">
            <w:pPr>
              <w:tabs>
                <w:tab w:val="left" w:pos="1080"/>
              </w:tabs>
              <w:snapToGrid w:val="0"/>
              <w:jc w:val="center"/>
              <w:rPr>
                <w:sz w:val="24"/>
              </w:rPr>
            </w:pPr>
            <w:r>
              <w:rPr>
                <w:sz w:val="24"/>
              </w:rPr>
              <w:t>3-3</w:t>
            </w:r>
          </w:p>
        </w:tc>
        <w:tc>
          <w:tcPr>
            <w:tcW w:w="1067" w:type="pct"/>
            <w:vAlign w:val="center"/>
          </w:tcPr>
          <w:p w14:paraId="018989F5">
            <w:pPr>
              <w:tabs>
                <w:tab w:val="left" w:pos="1080"/>
              </w:tabs>
              <w:snapToGrid w:val="0"/>
              <w:rPr>
                <w:sz w:val="24"/>
              </w:rPr>
            </w:pPr>
            <w:r>
              <w:rPr>
                <w:sz w:val="24"/>
              </w:rPr>
              <w:t>其他特定资格要求</w:t>
            </w:r>
          </w:p>
        </w:tc>
        <w:tc>
          <w:tcPr>
            <w:tcW w:w="2596" w:type="pct"/>
            <w:vAlign w:val="center"/>
          </w:tcPr>
          <w:p w14:paraId="41765790">
            <w:pPr>
              <w:tabs>
                <w:tab w:val="left" w:pos="1080"/>
              </w:tabs>
              <w:snapToGrid w:val="0"/>
              <w:rPr>
                <w:sz w:val="24"/>
              </w:rPr>
            </w:pPr>
            <w:r>
              <w:rPr>
                <w:color w:val="000000"/>
                <w:sz w:val="24"/>
              </w:rPr>
              <w:t>如有，见</w:t>
            </w:r>
            <w:r>
              <w:rPr>
                <w:sz w:val="24"/>
              </w:rPr>
              <w:t>第一章《投标邀请》</w:t>
            </w:r>
          </w:p>
        </w:tc>
        <w:tc>
          <w:tcPr>
            <w:tcW w:w="882" w:type="pct"/>
            <w:vAlign w:val="center"/>
          </w:tcPr>
          <w:p w14:paraId="4A764746">
            <w:pPr>
              <w:tabs>
                <w:tab w:val="left" w:pos="1080"/>
              </w:tabs>
              <w:snapToGrid w:val="0"/>
              <w:rPr>
                <w:sz w:val="24"/>
              </w:rPr>
            </w:pPr>
            <w:r>
              <w:rPr>
                <w:sz w:val="24"/>
              </w:rPr>
              <w:t>提供证明文件的电子件或电子证照</w:t>
            </w:r>
          </w:p>
        </w:tc>
      </w:tr>
      <w:tr w14:paraId="179F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35893D3">
            <w:pPr>
              <w:tabs>
                <w:tab w:val="left" w:pos="1080"/>
              </w:tabs>
              <w:snapToGrid w:val="0"/>
              <w:jc w:val="center"/>
              <w:rPr>
                <w:sz w:val="24"/>
              </w:rPr>
            </w:pPr>
            <w:r>
              <w:rPr>
                <w:sz w:val="24"/>
              </w:rPr>
              <w:t>4</w:t>
            </w:r>
          </w:p>
        </w:tc>
        <w:tc>
          <w:tcPr>
            <w:tcW w:w="1067" w:type="pct"/>
            <w:vAlign w:val="center"/>
          </w:tcPr>
          <w:p w14:paraId="5DD0AD2D">
            <w:pPr>
              <w:tabs>
                <w:tab w:val="left" w:pos="1080"/>
              </w:tabs>
              <w:snapToGrid w:val="0"/>
              <w:rPr>
                <w:sz w:val="24"/>
              </w:rPr>
            </w:pPr>
            <w:r>
              <w:rPr>
                <w:sz w:val="24"/>
              </w:rPr>
              <w:t>投标保证金</w:t>
            </w:r>
          </w:p>
        </w:tc>
        <w:tc>
          <w:tcPr>
            <w:tcW w:w="2596" w:type="pct"/>
            <w:vAlign w:val="center"/>
          </w:tcPr>
          <w:p w14:paraId="32C91E44">
            <w:pPr>
              <w:tabs>
                <w:tab w:val="left" w:pos="1080"/>
              </w:tabs>
              <w:snapToGrid w:val="0"/>
              <w:rPr>
                <w:sz w:val="24"/>
              </w:rPr>
            </w:pPr>
            <w:r>
              <w:rPr>
                <w:color w:val="000000"/>
                <w:kern w:val="0"/>
                <w:sz w:val="24"/>
              </w:rPr>
              <w:t>按照招标文件的规定提交投标保证金。</w:t>
            </w:r>
          </w:p>
        </w:tc>
        <w:tc>
          <w:tcPr>
            <w:tcW w:w="882" w:type="pct"/>
            <w:vAlign w:val="center"/>
          </w:tcPr>
          <w:p w14:paraId="3A6EEB48">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5"/>
      <w:bookmarkEnd w:id="729"/>
      <w:bookmarkEnd w:id="730"/>
    </w:tbl>
    <w:p w14:paraId="6FFEA0DE">
      <w:pPr>
        <w:widowControl/>
        <w:jc w:val="left"/>
        <w:rPr>
          <w:sz w:val="24"/>
        </w:rPr>
      </w:pPr>
      <w:bookmarkStart w:id="733" w:name="_Hlt487900425"/>
      <w:bookmarkEnd w:id="733"/>
      <w:bookmarkStart w:id="734" w:name="_Hlt522424701"/>
      <w:bookmarkEnd w:id="734"/>
      <w:bookmarkStart w:id="735" w:name="_Toc127161490"/>
      <w:bookmarkStart w:id="736" w:name="_Toc353873940"/>
      <w:bookmarkStart w:id="737" w:name="_Toc353825550"/>
      <w:bookmarkStart w:id="738" w:name="_Toc127151779"/>
      <w:bookmarkStart w:id="739" w:name="_Toc226965858"/>
      <w:r>
        <w:rPr>
          <w:sz w:val="24"/>
        </w:rPr>
        <w:br w:type="page"/>
      </w:r>
    </w:p>
    <w:p w14:paraId="3215834A">
      <w:pPr>
        <w:spacing w:line="360" w:lineRule="auto"/>
        <w:jc w:val="center"/>
        <w:outlineLvl w:val="0"/>
        <w:rPr>
          <w:b/>
          <w:sz w:val="36"/>
          <w:szCs w:val="36"/>
        </w:rPr>
      </w:pPr>
      <w:bookmarkStart w:id="740" w:name="_Toc99301423"/>
      <w:r>
        <w:rPr>
          <w:b/>
          <w:sz w:val="36"/>
          <w:szCs w:val="36"/>
        </w:rPr>
        <w:t xml:space="preserve">第四章   </w:t>
      </w:r>
      <w:bookmarkEnd w:id="735"/>
      <w:bookmarkEnd w:id="736"/>
      <w:bookmarkEnd w:id="737"/>
      <w:bookmarkEnd w:id="738"/>
      <w:bookmarkEnd w:id="739"/>
      <w:bookmarkStart w:id="741" w:name="_Hlt164229061"/>
      <w:bookmarkEnd w:id="741"/>
      <w:r>
        <w:rPr>
          <w:b/>
          <w:sz w:val="36"/>
          <w:szCs w:val="36"/>
        </w:rPr>
        <w:t>评标程序、评标方法和评标标准</w:t>
      </w:r>
      <w:bookmarkEnd w:id="740"/>
    </w:p>
    <w:p w14:paraId="7CDE036D">
      <w:pPr>
        <w:tabs>
          <w:tab w:val="left" w:pos="360"/>
          <w:tab w:val="left" w:pos="900"/>
        </w:tabs>
        <w:snapToGrid w:val="0"/>
        <w:spacing w:line="360" w:lineRule="auto"/>
        <w:jc w:val="center"/>
        <w:outlineLvl w:val="1"/>
        <w:rPr>
          <w:b/>
        </w:rPr>
      </w:pPr>
      <w:r>
        <w:rPr>
          <w:b/>
          <w:sz w:val="24"/>
        </w:rPr>
        <w:t>一、评标方法</w:t>
      </w:r>
    </w:p>
    <w:p w14:paraId="2B7FBC20">
      <w:pPr>
        <w:numPr>
          <w:ilvl w:val="0"/>
          <w:numId w:val="13"/>
        </w:numPr>
        <w:tabs>
          <w:tab w:val="left" w:pos="360"/>
        </w:tabs>
        <w:snapToGrid w:val="0"/>
        <w:spacing w:line="360" w:lineRule="auto"/>
        <w:outlineLvl w:val="1"/>
        <w:rPr>
          <w:sz w:val="24"/>
        </w:rPr>
      </w:pPr>
      <w:bookmarkStart w:id="742" w:name="_Toc150774641"/>
      <w:bookmarkStart w:id="743" w:name="_Toc150480779"/>
      <w:bookmarkStart w:id="744" w:name="_Toc142311043"/>
      <w:bookmarkStart w:id="745" w:name="_Toc265228379"/>
      <w:bookmarkStart w:id="746" w:name="_Toc151193855"/>
      <w:bookmarkStart w:id="747" w:name="_Toc226965731"/>
      <w:bookmarkStart w:id="748" w:name="_Toc195842906"/>
      <w:bookmarkStart w:id="749" w:name="_Toc164351635"/>
      <w:bookmarkStart w:id="750" w:name="_Toc149720834"/>
      <w:bookmarkStart w:id="751" w:name="_Toc150774746"/>
      <w:bookmarkStart w:id="752" w:name="_Toc226309785"/>
      <w:bookmarkStart w:id="753" w:name="_Toc127151541"/>
      <w:bookmarkStart w:id="754" w:name="_Toc127161455"/>
      <w:bookmarkStart w:id="755" w:name="_Toc164229236"/>
      <w:bookmarkStart w:id="756" w:name="_Toc264969231"/>
      <w:bookmarkStart w:id="757" w:name="_Toc150509292"/>
      <w:bookmarkStart w:id="758" w:name="_Toc164229382"/>
      <w:bookmarkStart w:id="759" w:name="_Toc151193783"/>
      <w:bookmarkStart w:id="760" w:name="_Toc127151742"/>
      <w:bookmarkStart w:id="761" w:name="_Toc305158883"/>
      <w:bookmarkStart w:id="762" w:name="_Toc151193711"/>
      <w:bookmarkStart w:id="763" w:name="_Toc151193929"/>
      <w:bookmarkStart w:id="764" w:name="_Toc151193639"/>
      <w:bookmarkStart w:id="765" w:name="_Toc151190168"/>
      <w:bookmarkStart w:id="766" w:name="_Toc164608655"/>
      <w:bookmarkStart w:id="767" w:name="_Toc226965814"/>
      <w:bookmarkStart w:id="768" w:name="_Toc305158809"/>
      <w:bookmarkStart w:id="769" w:name="_Toc164608810"/>
      <w:bookmarkStart w:id="770" w:name="_Toc226337237"/>
      <w:bookmarkStart w:id="771" w:name="_Toc353873941"/>
      <w:bookmarkStart w:id="772" w:name="_Toc353825551"/>
      <w:bookmarkStart w:id="773" w:name="_Toc150774760"/>
      <w:bookmarkStart w:id="774" w:name="_Toc226965828"/>
      <w:bookmarkStart w:id="775" w:name="_Toc353873665"/>
      <w:bookmarkStart w:id="776" w:name="_Toc142311057"/>
      <w:bookmarkStart w:id="777" w:name="_Toc353825545"/>
      <w:bookmarkStart w:id="778" w:name="_Toc265228393"/>
      <w:bookmarkStart w:id="779" w:name="_Toc195842920"/>
      <w:bookmarkStart w:id="780" w:name="_Toc353873935"/>
      <w:bookmarkStart w:id="781" w:name="_Toc305158823"/>
      <w:bookmarkStart w:id="782" w:name="_Toc127151555"/>
      <w:bookmarkStart w:id="783" w:name="_Toc226337251"/>
      <w:bookmarkStart w:id="784" w:name="_Toc305158897"/>
      <w:bookmarkStart w:id="785" w:name="_Toc150480793"/>
      <w:bookmarkStart w:id="786" w:name="_Toc264969245"/>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208D694F">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423770FA">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280A16E1">
      <w:pPr>
        <w:tabs>
          <w:tab w:val="left" w:pos="900"/>
          <w:tab w:val="left" w:pos="1080"/>
          <w:tab w:val="left" w:pos="1589"/>
        </w:tabs>
        <w:snapToGrid w:val="0"/>
        <w:spacing w:line="360" w:lineRule="auto"/>
        <w:ind w:left="0"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0CEB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39C392FE">
            <w:pPr>
              <w:widowControl/>
              <w:jc w:val="center"/>
              <w:rPr>
                <w:b/>
                <w:color w:val="000000"/>
                <w:kern w:val="0"/>
                <w:sz w:val="24"/>
              </w:rPr>
            </w:pPr>
            <w:r>
              <w:rPr>
                <w:b/>
                <w:color w:val="000000"/>
                <w:kern w:val="0"/>
                <w:sz w:val="24"/>
              </w:rPr>
              <w:t>序号</w:t>
            </w:r>
          </w:p>
        </w:tc>
        <w:tc>
          <w:tcPr>
            <w:tcW w:w="976" w:type="pct"/>
            <w:vAlign w:val="center"/>
          </w:tcPr>
          <w:p w14:paraId="15AE924F">
            <w:pPr>
              <w:widowControl/>
              <w:jc w:val="center"/>
              <w:rPr>
                <w:b/>
                <w:color w:val="000000"/>
                <w:kern w:val="0"/>
                <w:sz w:val="24"/>
              </w:rPr>
            </w:pPr>
            <w:r>
              <w:rPr>
                <w:b/>
                <w:color w:val="000000"/>
                <w:kern w:val="0"/>
                <w:sz w:val="24"/>
              </w:rPr>
              <w:t>审查因素</w:t>
            </w:r>
          </w:p>
        </w:tc>
        <w:tc>
          <w:tcPr>
            <w:tcW w:w="3620" w:type="pct"/>
            <w:vAlign w:val="center"/>
          </w:tcPr>
          <w:p w14:paraId="40678141">
            <w:pPr>
              <w:widowControl/>
              <w:jc w:val="center"/>
              <w:rPr>
                <w:b/>
                <w:color w:val="000000"/>
                <w:kern w:val="0"/>
                <w:sz w:val="24"/>
              </w:rPr>
            </w:pPr>
            <w:r>
              <w:rPr>
                <w:b/>
                <w:color w:val="000000"/>
                <w:kern w:val="0"/>
                <w:sz w:val="24"/>
              </w:rPr>
              <w:t>审查内容</w:t>
            </w:r>
          </w:p>
        </w:tc>
      </w:tr>
      <w:tr w14:paraId="3FF1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F067DA8">
            <w:pPr>
              <w:widowControl/>
              <w:jc w:val="center"/>
              <w:rPr>
                <w:color w:val="000000"/>
                <w:kern w:val="0"/>
                <w:sz w:val="24"/>
              </w:rPr>
            </w:pPr>
            <w:bookmarkStart w:id="788" w:name="_Hlk215838264"/>
            <w:bookmarkStart w:id="789" w:name="_Hlk215838194"/>
            <w:r>
              <w:rPr>
                <w:color w:val="000000"/>
                <w:kern w:val="0"/>
                <w:sz w:val="24"/>
              </w:rPr>
              <w:t>1</w:t>
            </w:r>
          </w:p>
        </w:tc>
        <w:tc>
          <w:tcPr>
            <w:tcW w:w="976" w:type="pct"/>
            <w:vAlign w:val="center"/>
          </w:tcPr>
          <w:p w14:paraId="0F1079CD">
            <w:pPr>
              <w:widowControl/>
              <w:jc w:val="left"/>
              <w:rPr>
                <w:color w:val="000000"/>
                <w:kern w:val="0"/>
                <w:sz w:val="24"/>
              </w:rPr>
            </w:pPr>
            <w:r>
              <w:rPr>
                <w:color w:val="000000"/>
                <w:kern w:val="0"/>
                <w:sz w:val="24"/>
              </w:rPr>
              <w:t>授权委托书</w:t>
            </w:r>
          </w:p>
        </w:tc>
        <w:tc>
          <w:tcPr>
            <w:tcW w:w="3620" w:type="pct"/>
            <w:vAlign w:val="center"/>
          </w:tcPr>
          <w:p w14:paraId="66D979C3">
            <w:pPr>
              <w:widowControl/>
              <w:jc w:val="left"/>
              <w:rPr>
                <w:color w:val="000000"/>
                <w:kern w:val="0"/>
                <w:sz w:val="24"/>
              </w:rPr>
            </w:pPr>
            <w:r>
              <w:rPr>
                <w:color w:val="000000"/>
                <w:kern w:val="0"/>
                <w:sz w:val="24"/>
              </w:rPr>
              <w:t>按招标文件要求提供授权委托书；</w:t>
            </w:r>
          </w:p>
        </w:tc>
      </w:tr>
      <w:tr w14:paraId="72C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BE528C1">
            <w:pPr>
              <w:widowControl/>
              <w:jc w:val="center"/>
              <w:rPr>
                <w:color w:val="000000"/>
                <w:kern w:val="0"/>
                <w:sz w:val="24"/>
              </w:rPr>
            </w:pPr>
            <w:r>
              <w:rPr>
                <w:color w:val="000000"/>
                <w:kern w:val="0"/>
                <w:sz w:val="24"/>
              </w:rPr>
              <w:t>2</w:t>
            </w:r>
          </w:p>
        </w:tc>
        <w:tc>
          <w:tcPr>
            <w:tcW w:w="976" w:type="pct"/>
            <w:vAlign w:val="center"/>
          </w:tcPr>
          <w:p w14:paraId="63AB58DD">
            <w:pPr>
              <w:widowControl/>
              <w:jc w:val="left"/>
              <w:rPr>
                <w:color w:val="000000"/>
                <w:kern w:val="0"/>
                <w:sz w:val="24"/>
              </w:rPr>
            </w:pPr>
            <w:r>
              <w:rPr>
                <w:color w:val="000000"/>
                <w:kern w:val="0"/>
                <w:sz w:val="24"/>
              </w:rPr>
              <w:t>投标完整性</w:t>
            </w:r>
          </w:p>
        </w:tc>
        <w:tc>
          <w:tcPr>
            <w:tcW w:w="3620" w:type="pct"/>
            <w:vAlign w:val="center"/>
          </w:tcPr>
          <w:p w14:paraId="2527854F">
            <w:pPr>
              <w:widowControl/>
              <w:jc w:val="left"/>
              <w:rPr>
                <w:color w:val="000000"/>
                <w:kern w:val="0"/>
                <w:sz w:val="24"/>
              </w:rPr>
            </w:pPr>
            <w:r>
              <w:rPr>
                <w:sz w:val="24"/>
              </w:rPr>
              <w:t>未将一个采购包中的内容拆分投标；</w:t>
            </w:r>
          </w:p>
        </w:tc>
      </w:tr>
      <w:tr w14:paraId="5F09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7C270BB">
            <w:pPr>
              <w:widowControl/>
              <w:jc w:val="center"/>
              <w:rPr>
                <w:color w:val="000000"/>
                <w:kern w:val="0"/>
                <w:sz w:val="24"/>
              </w:rPr>
            </w:pPr>
            <w:r>
              <w:rPr>
                <w:color w:val="000000"/>
                <w:kern w:val="0"/>
                <w:sz w:val="24"/>
              </w:rPr>
              <w:t>3</w:t>
            </w:r>
          </w:p>
        </w:tc>
        <w:tc>
          <w:tcPr>
            <w:tcW w:w="976" w:type="pct"/>
            <w:vAlign w:val="center"/>
          </w:tcPr>
          <w:p w14:paraId="60213F51">
            <w:pPr>
              <w:widowControl/>
              <w:jc w:val="left"/>
              <w:rPr>
                <w:color w:val="000000"/>
                <w:kern w:val="0"/>
                <w:sz w:val="24"/>
              </w:rPr>
            </w:pPr>
            <w:r>
              <w:rPr>
                <w:color w:val="000000"/>
                <w:kern w:val="0"/>
                <w:sz w:val="24"/>
              </w:rPr>
              <w:t>投标报价</w:t>
            </w:r>
          </w:p>
        </w:tc>
        <w:tc>
          <w:tcPr>
            <w:tcW w:w="3620" w:type="pct"/>
            <w:vAlign w:val="center"/>
          </w:tcPr>
          <w:p w14:paraId="0A8F36BC">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7D14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B38EA6">
            <w:pPr>
              <w:widowControl/>
              <w:jc w:val="center"/>
              <w:rPr>
                <w:color w:val="000000"/>
                <w:kern w:val="0"/>
                <w:sz w:val="24"/>
              </w:rPr>
            </w:pPr>
            <w:r>
              <w:rPr>
                <w:color w:val="000000"/>
                <w:kern w:val="0"/>
                <w:sz w:val="24"/>
              </w:rPr>
              <w:t>4</w:t>
            </w:r>
          </w:p>
        </w:tc>
        <w:tc>
          <w:tcPr>
            <w:tcW w:w="976" w:type="pct"/>
            <w:vAlign w:val="center"/>
          </w:tcPr>
          <w:p w14:paraId="72A508B6">
            <w:pPr>
              <w:widowControl/>
              <w:jc w:val="left"/>
              <w:rPr>
                <w:color w:val="000000"/>
                <w:kern w:val="0"/>
                <w:sz w:val="24"/>
              </w:rPr>
            </w:pPr>
            <w:r>
              <w:rPr>
                <w:color w:val="000000"/>
                <w:kern w:val="0"/>
                <w:sz w:val="24"/>
              </w:rPr>
              <w:t>报价唯一性</w:t>
            </w:r>
          </w:p>
        </w:tc>
        <w:tc>
          <w:tcPr>
            <w:tcW w:w="3620" w:type="pct"/>
            <w:vAlign w:val="center"/>
          </w:tcPr>
          <w:p w14:paraId="5BB4585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CDC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C40E07E">
            <w:pPr>
              <w:widowControl/>
              <w:jc w:val="center"/>
              <w:rPr>
                <w:color w:val="000000"/>
                <w:kern w:val="0"/>
                <w:sz w:val="24"/>
              </w:rPr>
            </w:pPr>
            <w:r>
              <w:rPr>
                <w:color w:val="000000"/>
                <w:kern w:val="0"/>
                <w:sz w:val="24"/>
              </w:rPr>
              <w:t>5</w:t>
            </w:r>
          </w:p>
        </w:tc>
        <w:tc>
          <w:tcPr>
            <w:tcW w:w="976" w:type="pct"/>
            <w:vAlign w:val="center"/>
          </w:tcPr>
          <w:p w14:paraId="4C82ACA8">
            <w:pPr>
              <w:widowControl/>
              <w:jc w:val="left"/>
              <w:rPr>
                <w:color w:val="000000"/>
                <w:kern w:val="0"/>
                <w:sz w:val="24"/>
              </w:rPr>
            </w:pPr>
            <w:r>
              <w:rPr>
                <w:color w:val="000000"/>
                <w:kern w:val="0"/>
                <w:sz w:val="24"/>
              </w:rPr>
              <w:t>投标有效期</w:t>
            </w:r>
          </w:p>
        </w:tc>
        <w:tc>
          <w:tcPr>
            <w:tcW w:w="3620" w:type="pct"/>
            <w:vAlign w:val="center"/>
          </w:tcPr>
          <w:p w14:paraId="543BC4B4">
            <w:pPr>
              <w:widowControl/>
              <w:jc w:val="left"/>
              <w:rPr>
                <w:color w:val="000000"/>
                <w:kern w:val="0"/>
                <w:sz w:val="24"/>
              </w:rPr>
            </w:pPr>
            <w:r>
              <w:rPr>
                <w:color w:val="000000"/>
                <w:kern w:val="0"/>
                <w:sz w:val="24"/>
              </w:rPr>
              <w:t>投标文件中承诺的投标有效期满足招标文件中载明的投标有效期的；</w:t>
            </w:r>
          </w:p>
        </w:tc>
      </w:tr>
      <w:tr w14:paraId="3B88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1941B43">
            <w:pPr>
              <w:widowControl/>
              <w:jc w:val="center"/>
              <w:rPr>
                <w:color w:val="000000"/>
                <w:kern w:val="0"/>
                <w:sz w:val="24"/>
              </w:rPr>
            </w:pPr>
            <w:r>
              <w:rPr>
                <w:color w:val="000000"/>
                <w:kern w:val="0"/>
                <w:sz w:val="24"/>
              </w:rPr>
              <w:t>6</w:t>
            </w:r>
          </w:p>
        </w:tc>
        <w:tc>
          <w:tcPr>
            <w:tcW w:w="976" w:type="pct"/>
            <w:vAlign w:val="center"/>
          </w:tcPr>
          <w:p w14:paraId="1BBAD140">
            <w:pPr>
              <w:widowControl/>
              <w:jc w:val="left"/>
              <w:rPr>
                <w:color w:val="000000"/>
                <w:kern w:val="0"/>
                <w:sz w:val="24"/>
              </w:rPr>
            </w:pPr>
            <w:r>
              <w:rPr>
                <w:color w:val="000000"/>
                <w:kern w:val="0"/>
                <w:sz w:val="24"/>
              </w:rPr>
              <w:t>实质性格式</w:t>
            </w:r>
          </w:p>
        </w:tc>
        <w:tc>
          <w:tcPr>
            <w:tcW w:w="3620" w:type="pct"/>
            <w:vAlign w:val="center"/>
          </w:tcPr>
          <w:p w14:paraId="5806AD50">
            <w:pPr>
              <w:widowControl/>
              <w:jc w:val="left"/>
              <w:rPr>
                <w:color w:val="000000"/>
                <w:kern w:val="0"/>
                <w:sz w:val="24"/>
              </w:rPr>
            </w:pPr>
            <w:bookmarkStart w:id="790" w:name="OLE_LINK15"/>
            <w:r>
              <w:rPr>
                <w:kern w:val="0"/>
                <w:sz w:val="24"/>
              </w:rPr>
              <w:t>标记为“实质性格式”的文件均按招标文件要求提供且签署、盖章的；</w:t>
            </w:r>
            <w:bookmarkEnd w:id="790"/>
          </w:p>
        </w:tc>
      </w:tr>
      <w:tr w14:paraId="0773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078D31D">
            <w:pPr>
              <w:widowControl/>
              <w:jc w:val="center"/>
              <w:rPr>
                <w:color w:val="000000"/>
                <w:kern w:val="0"/>
                <w:sz w:val="24"/>
              </w:rPr>
            </w:pPr>
            <w:r>
              <w:rPr>
                <w:color w:val="000000"/>
                <w:kern w:val="0"/>
                <w:sz w:val="24"/>
              </w:rPr>
              <w:t>7</w:t>
            </w:r>
          </w:p>
        </w:tc>
        <w:tc>
          <w:tcPr>
            <w:tcW w:w="976" w:type="pct"/>
            <w:vAlign w:val="center"/>
          </w:tcPr>
          <w:p w14:paraId="7798329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6A5CD2BE">
            <w:pPr>
              <w:widowControl/>
              <w:jc w:val="left"/>
              <w:rPr>
                <w:color w:val="000000"/>
                <w:kern w:val="0"/>
                <w:sz w:val="24"/>
              </w:rPr>
            </w:pPr>
            <w:bookmarkStart w:id="791" w:name="OLE_LINK14"/>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791"/>
          </w:p>
        </w:tc>
      </w:tr>
      <w:tr w14:paraId="04C8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3E7196D">
            <w:pPr>
              <w:widowControl/>
              <w:jc w:val="center"/>
              <w:rPr>
                <w:color w:val="000000"/>
                <w:kern w:val="0"/>
                <w:sz w:val="24"/>
              </w:rPr>
            </w:pPr>
            <w:r>
              <w:rPr>
                <w:color w:val="000000"/>
                <w:kern w:val="0"/>
                <w:sz w:val="24"/>
              </w:rPr>
              <w:t>8</w:t>
            </w:r>
          </w:p>
        </w:tc>
        <w:tc>
          <w:tcPr>
            <w:tcW w:w="976" w:type="pct"/>
            <w:vAlign w:val="center"/>
          </w:tcPr>
          <w:p w14:paraId="21D7142C">
            <w:pPr>
              <w:widowControl/>
              <w:jc w:val="left"/>
              <w:rPr>
                <w:color w:val="000000"/>
                <w:kern w:val="0"/>
                <w:sz w:val="24"/>
              </w:rPr>
            </w:pPr>
            <w:r>
              <w:rPr>
                <w:sz w:val="24"/>
              </w:rPr>
              <w:t>拟分包情况说明（如有）</w:t>
            </w:r>
          </w:p>
        </w:tc>
        <w:tc>
          <w:tcPr>
            <w:tcW w:w="3620" w:type="pct"/>
            <w:vAlign w:val="center"/>
          </w:tcPr>
          <w:p w14:paraId="053C3A29">
            <w:pPr>
              <w:widowControl/>
              <w:jc w:val="left"/>
              <w:rPr>
                <w:color w:val="000000"/>
                <w:kern w:val="0"/>
                <w:sz w:val="24"/>
              </w:rPr>
            </w:pPr>
            <w:bookmarkStart w:id="792" w:name="OLE_LINK13"/>
            <w:r>
              <w:rPr>
                <w:sz w:val="24"/>
              </w:rPr>
              <w:t>如本项目（包）非因“落实政府采购政策”亦允许分包，且供应商拟进行分包时，必须提供；否则无须提供；</w:t>
            </w:r>
            <w:bookmarkEnd w:id="792"/>
          </w:p>
        </w:tc>
      </w:tr>
      <w:tr w14:paraId="7643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BD4E18">
            <w:pPr>
              <w:widowControl/>
              <w:jc w:val="center"/>
              <w:rPr>
                <w:color w:val="000000"/>
                <w:kern w:val="0"/>
                <w:sz w:val="24"/>
              </w:rPr>
            </w:pPr>
            <w:r>
              <w:rPr>
                <w:color w:val="000000"/>
                <w:kern w:val="0"/>
                <w:sz w:val="24"/>
              </w:rPr>
              <w:t>9</w:t>
            </w:r>
          </w:p>
        </w:tc>
        <w:tc>
          <w:tcPr>
            <w:tcW w:w="976" w:type="pct"/>
            <w:vAlign w:val="center"/>
          </w:tcPr>
          <w:p w14:paraId="2A373DC7">
            <w:pPr>
              <w:widowControl/>
              <w:jc w:val="left"/>
              <w:rPr>
                <w:color w:val="000000"/>
                <w:kern w:val="0"/>
                <w:sz w:val="24"/>
              </w:rPr>
            </w:pPr>
            <w:r>
              <w:rPr>
                <w:color w:val="000000"/>
                <w:kern w:val="0"/>
                <w:sz w:val="24"/>
              </w:rPr>
              <w:t>分包其他要求（如有）</w:t>
            </w:r>
          </w:p>
        </w:tc>
        <w:tc>
          <w:tcPr>
            <w:tcW w:w="3620" w:type="pct"/>
            <w:vAlign w:val="center"/>
          </w:tcPr>
          <w:p w14:paraId="650BBDFE">
            <w:pPr>
              <w:widowControl/>
              <w:jc w:val="left"/>
              <w:rPr>
                <w:sz w:val="24"/>
              </w:rPr>
            </w:pPr>
            <w:r>
              <w:rPr>
                <w:sz w:val="24"/>
              </w:rPr>
              <w:t>分包履行的内容、金额或者比例未超出《投标人须知资料表》中的规定；</w:t>
            </w:r>
          </w:p>
          <w:p w14:paraId="125CA00A">
            <w:pPr>
              <w:widowControl/>
              <w:jc w:val="left"/>
              <w:rPr>
                <w:color w:val="000000"/>
                <w:kern w:val="0"/>
                <w:sz w:val="24"/>
              </w:rPr>
            </w:pPr>
            <w:r>
              <w:rPr>
                <w:sz w:val="24"/>
              </w:rPr>
              <w:t>分包承担主体具备《投标人须知资料表》载明的资质条件且提供了资质证书电子件（如有）；</w:t>
            </w:r>
          </w:p>
        </w:tc>
      </w:tr>
      <w:tr w14:paraId="2027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2E545C0">
            <w:pPr>
              <w:widowControl/>
              <w:jc w:val="center"/>
              <w:rPr>
                <w:color w:val="000000"/>
                <w:kern w:val="0"/>
                <w:sz w:val="24"/>
              </w:rPr>
            </w:pPr>
            <w:r>
              <w:rPr>
                <w:color w:val="000000"/>
                <w:kern w:val="0"/>
                <w:sz w:val="24"/>
              </w:rPr>
              <w:t>10</w:t>
            </w:r>
          </w:p>
        </w:tc>
        <w:tc>
          <w:tcPr>
            <w:tcW w:w="976" w:type="pct"/>
            <w:vAlign w:val="center"/>
          </w:tcPr>
          <w:p w14:paraId="411035A5">
            <w:pPr>
              <w:widowControl/>
              <w:jc w:val="left"/>
              <w:rPr>
                <w:color w:val="000000"/>
                <w:kern w:val="0"/>
                <w:sz w:val="24"/>
              </w:rPr>
            </w:pPr>
            <w:r>
              <w:rPr>
                <w:color w:val="000000"/>
                <w:kern w:val="0"/>
                <w:sz w:val="24"/>
              </w:rPr>
              <w:t>报价的修正（如有）</w:t>
            </w:r>
          </w:p>
        </w:tc>
        <w:tc>
          <w:tcPr>
            <w:tcW w:w="3620" w:type="pct"/>
            <w:vAlign w:val="center"/>
          </w:tcPr>
          <w:p w14:paraId="5165F4AE">
            <w:pPr>
              <w:widowControl/>
              <w:jc w:val="left"/>
              <w:rPr>
                <w:color w:val="000000"/>
                <w:kern w:val="0"/>
                <w:sz w:val="24"/>
              </w:rPr>
            </w:pPr>
            <w:r>
              <w:rPr>
                <w:color w:val="000000"/>
                <w:kern w:val="0"/>
                <w:sz w:val="24"/>
              </w:rPr>
              <w:t>涉及报价修正，或投标文件报价出现前后不一致时，投标人对修正后的报价予以确认；（如有）</w:t>
            </w:r>
          </w:p>
        </w:tc>
      </w:tr>
      <w:tr w14:paraId="2E48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E258D83">
            <w:pPr>
              <w:widowControl/>
              <w:jc w:val="center"/>
              <w:rPr>
                <w:color w:val="000000"/>
                <w:kern w:val="0"/>
                <w:sz w:val="24"/>
              </w:rPr>
            </w:pPr>
            <w:r>
              <w:rPr>
                <w:color w:val="000000"/>
                <w:kern w:val="0"/>
                <w:sz w:val="24"/>
              </w:rPr>
              <w:t>11</w:t>
            </w:r>
          </w:p>
        </w:tc>
        <w:tc>
          <w:tcPr>
            <w:tcW w:w="976" w:type="pct"/>
            <w:vAlign w:val="center"/>
          </w:tcPr>
          <w:p w14:paraId="43D634DF">
            <w:pPr>
              <w:widowControl/>
              <w:jc w:val="left"/>
              <w:rPr>
                <w:color w:val="000000"/>
                <w:kern w:val="0"/>
                <w:sz w:val="24"/>
              </w:rPr>
            </w:pPr>
            <w:r>
              <w:rPr>
                <w:color w:val="000000"/>
                <w:kern w:val="0"/>
                <w:sz w:val="24"/>
              </w:rPr>
              <w:t>报价合理性</w:t>
            </w:r>
          </w:p>
        </w:tc>
        <w:tc>
          <w:tcPr>
            <w:tcW w:w="3620" w:type="pct"/>
            <w:vAlign w:val="center"/>
          </w:tcPr>
          <w:p w14:paraId="5411896F">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377F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0A131C9">
            <w:pPr>
              <w:widowControl/>
              <w:jc w:val="center"/>
              <w:rPr>
                <w:color w:val="000000"/>
                <w:kern w:val="0"/>
                <w:sz w:val="24"/>
              </w:rPr>
            </w:pPr>
            <w:r>
              <w:rPr>
                <w:color w:val="000000"/>
                <w:kern w:val="0"/>
                <w:sz w:val="24"/>
              </w:rPr>
              <w:t>12</w:t>
            </w:r>
          </w:p>
        </w:tc>
        <w:tc>
          <w:tcPr>
            <w:tcW w:w="976" w:type="pct"/>
            <w:vAlign w:val="center"/>
          </w:tcPr>
          <w:p w14:paraId="082A4691">
            <w:pPr>
              <w:widowControl/>
              <w:jc w:val="left"/>
              <w:rPr>
                <w:color w:val="000000"/>
                <w:kern w:val="0"/>
                <w:sz w:val="24"/>
              </w:rPr>
            </w:pPr>
            <w:r>
              <w:rPr>
                <w:color w:val="000000"/>
                <w:kern w:val="0"/>
                <w:sz w:val="24"/>
              </w:rPr>
              <w:t>进口产品</w:t>
            </w:r>
          </w:p>
          <w:p w14:paraId="4C1C23A5">
            <w:pPr>
              <w:widowControl/>
              <w:jc w:val="left"/>
              <w:rPr>
                <w:color w:val="000000"/>
                <w:kern w:val="0"/>
                <w:sz w:val="24"/>
              </w:rPr>
            </w:pPr>
            <w:r>
              <w:rPr>
                <w:color w:val="000000"/>
                <w:kern w:val="0"/>
                <w:sz w:val="24"/>
              </w:rPr>
              <w:t>（如有）</w:t>
            </w:r>
          </w:p>
        </w:tc>
        <w:tc>
          <w:tcPr>
            <w:tcW w:w="3620" w:type="pct"/>
            <w:vAlign w:val="center"/>
          </w:tcPr>
          <w:p w14:paraId="24B51CDD">
            <w:pPr>
              <w:widowControl/>
              <w:jc w:val="left"/>
              <w:rPr>
                <w:color w:val="000000"/>
                <w:kern w:val="0"/>
                <w:sz w:val="24"/>
              </w:rPr>
            </w:pPr>
            <w:r>
              <w:rPr>
                <w:sz w:val="24"/>
              </w:rPr>
              <w:t>招标文件不接受进口产品投标的内容时，投标人所投产品不含进口产品；</w:t>
            </w:r>
          </w:p>
        </w:tc>
      </w:tr>
      <w:tr w14:paraId="543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10B4570">
            <w:pPr>
              <w:widowControl/>
              <w:jc w:val="center"/>
              <w:rPr>
                <w:color w:val="000000"/>
                <w:kern w:val="0"/>
                <w:sz w:val="24"/>
              </w:rPr>
            </w:pPr>
            <w:r>
              <w:rPr>
                <w:color w:val="000000"/>
                <w:kern w:val="0"/>
                <w:sz w:val="24"/>
              </w:rPr>
              <w:t>13</w:t>
            </w:r>
          </w:p>
        </w:tc>
        <w:tc>
          <w:tcPr>
            <w:tcW w:w="976" w:type="pct"/>
            <w:vAlign w:val="center"/>
          </w:tcPr>
          <w:p w14:paraId="0E7AFECF">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32CB5203">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117ED77A">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33EBE742">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6C6B1BC">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910947C">
            <w:pPr>
              <w:widowControl/>
              <w:jc w:val="left"/>
              <w:rPr>
                <w:color w:val="000000"/>
                <w:kern w:val="0"/>
                <w:sz w:val="24"/>
              </w:rPr>
            </w:pPr>
            <w:r>
              <w:rPr>
                <w:sz w:val="24"/>
              </w:rPr>
              <w:t>4）项目中涉及涂料、胶黏剂、油墨、清洗剂等挥发性有机物产品，且属于强制性标准的，供应商应执行符合本市和国家的VOCs 含量限制标准。</w:t>
            </w:r>
          </w:p>
        </w:tc>
      </w:tr>
      <w:tr w14:paraId="1F93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43BF243">
            <w:pPr>
              <w:widowControl/>
              <w:jc w:val="center"/>
              <w:rPr>
                <w:color w:val="000000"/>
                <w:kern w:val="0"/>
                <w:sz w:val="24"/>
              </w:rPr>
            </w:pPr>
            <w:r>
              <w:rPr>
                <w:color w:val="000000"/>
                <w:kern w:val="0"/>
                <w:sz w:val="24"/>
              </w:rPr>
              <w:t>14</w:t>
            </w:r>
          </w:p>
        </w:tc>
        <w:tc>
          <w:tcPr>
            <w:tcW w:w="976" w:type="pct"/>
            <w:vAlign w:val="center"/>
          </w:tcPr>
          <w:p w14:paraId="16134AD4">
            <w:pPr>
              <w:widowControl/>
              <w:jc w:val="left"/>
              <w:rPr>
                <w:color w:val="000000"/>
                <w:kern w:val="0"/>
                <w:sz w:val="24"/>
              </w:rPr>
            </w:pPr>
            <w:r>
              <w:rPr>
                <w:color w:val="000000"/>
                <w:kern w:val="0"/>
                <w:sz w:val="24"/>
              </w:rPr>
              <w:t>公平竞争</w:t>
            </w:r>
          </w:p>
        </w:tc>
        <w:tc>
          <w:tcPr>
            <w:tcW w:w="3620" w:type="pct"/>
            <w:vAlign w:val="center"/>
          </w:tcPr>
          <w:p w14:paraId="653906B5">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2D64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2C80B50">
            <w:pPr>
              <w:widowControl/>
              <w:jc w:val="center"/>
              <w:rPr>
                <w:color w:val="000000"/>
                <w:kern w:val="0"/>
                <w:sz w:val="24"/>
              </w:rPr>
            </w:pPr>
            <w:r>
              <w:rPr>
                <w:color w:val="000000"/>
                <w:kern w:val="0"/>
                <w:sz w:val="24"/>
              </w:rPr>
              <w:t>15</w:t>
            </w:r>
          </w:p>
        </w:tc>
        <w:tc>
          <w:tcPr>
            <w:tcW w:w="976" w:type="pct"/>
            <w:vAlign w:val="center"/>
          </w:tcPr>
          <w:p w14:paraId="786500C9">
            <w:pPr>
              <w:widowControl/>
              <w:jc w:val="left"/>
              <w:rPr>
                <w:color w:val="000000"/>
                <w:kern w:val="0"/>
                <w:sz w:val="24"/>
              </w:rPr>
            </w:pPr>
            <w:r>
              <w:rPr>
                <w:color w:val="000000"/>
                <w:kern w:val="0"/>
                <w:sz w:val="24"/>
              </w:rPr>
              <w:t>串通投标</w:t>
            </w:r>
          </w:p>
        </w:tc>
        <w:tc>
          <w:tcPr>
            <w:tcW w:w="3620" w:type="pct"/>
            <w:vAlign w:val="center"/>
          </w:tcPr>
          <w:p w14:paraId="50481082">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bookmarkEnd w:id="788"/>
      <w:tr w14:paraId="14D7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F41A71D">
            <w:pPr>
              <w:widowControl/>
              <w:jc w:val="center"/>
              <w:rPr>
                <w:color w:val="000000"/>
                <w:kern w:val="0"/>
                <w:sz w:val="24"/>
              </w:rPr>
            </w:pPr>
            <w:r>
              <w:rPr>
                <w:color w:val="000000"/>
                <w:kern w:val="0"/>
                <w:sz w:val="24"/>
              </w:rPr>
              <w:t>16</w:t>
            </w:r>
          </w:p>
        </w:tc>
        <w:tc>
          <w:tcPr>
            <w:tcW w:w="976" w:type="pct"/>
            <w:vAlign w:val="center"/>
          </w:tcPr>
          <w:p w14:paraId="69B9BA07">
            <w:pPr>
              <w:widowControl/>
              <w:jc w:val="left"/>
              <w:rPr>
                <w:color w:val="000000"/>
                <w:kern w:val="0"/>
                <w:sz w:val="24"/>
              </w:rPr>
            </w:pPr>
            <w:r>
              <w:rPr>
                <w:color w:val="000000"/>
                <w:kern w:val="0"/>
                <w:sz w:val="24"/>
              </w:rPr>
              <w:t>附加条件</w:t>
            </w:r>
          </w:p>
        </w:tc>
        <w:tc>
          <w:tcPr>
            <w:tcW w:w="3620" w:type="pct"/>
            <w:vAlign w:val="center"/>
          </w:tcPr>
          <w:p w14:paraId="65CF5FD5">
            <w:pPr>
              <w:widowControl/>
              <w:jc w:val="left"/>
              <w:rPr>
                <w:color w:val="000000"/>
                <w:kern w:val="0"/>
                <w:sz w:val="24"/>
              </w:rPr>
            </w:pPr>
            <w:r>
              <w:rPr>
                <w:color w:val="000000"/>
                <w:kern w:val="0"/>
                <w:sz w:val="24"/>
              </w:rPr>
              <w:t>投标文件未含有采购人不能接受的附加条件的；</w:t>
            </w:r>
          </w:p>
        </w:tc>
      </w:tr>
      <w:tr w14:paraId="26C0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C9A2370">
            <w:pPr>
              <w:widowControl/>
              <w:jc w:val="center"/>
              <w:rPr>
                <w:color w:val="000000"/>
                <w:kern w:val="0"/>
                <w:sz w:val="24"/>
              </w:rPr>
            </w:pPr>
            <w:r>
              <w:rPr>
                <w:color w:val="000000"/>
                <w:kern w:val="0"/>
                <w:sz w:val="24"/>
              </w:rPr>
              <w:t>17</w:t>
            </w:r>
          </w:p>
        </w:tc>
        <w:tc>
          <w:tcPr>
            <w:tcW w:w="976" w:type="pct"/>
            <w:vAlign w:val="center"/>
          </w:tcPr>
          <w:p w14:paraId="1C380E72">
            <w:pPr>
              <w:widowControl/>
              <w:jc w:val="left"/>
              <w:rPr>
                <w:color w:val="000000"/>
                <w:kern w:val="0"/>
                <w:sz w:val="24"/>
              </w:rPr>
            </w:pPr>
            <w:r>
              <w:rPr>
                <w:color w:val="000000"/>
                <w:kern w:val="0"/>
                <w:sz w:val="24"/>
              </w:rPr>
              <w:t>其他无效情形</w:t>
            </w:r>
          </w:p>
        </w:tc>
        <w:tc>
          <w:tcPr>
            <w:tcW w:w="3620" w:type="pct"/>
            <w:vAlign w:val="center"/>
          </w:tcPr>
          <w:p w14:paraId="7028A16E">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bookmarkEnd w:id="789"/>
    </w:tbl>
    <w:p w14:paraId="142ABA14">
      <w:pPr>
        <w:numPr>
          <w:ilvl w:val="0"/>
          <w:numId w:val="14"/>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35CC4488">
      <w:pPr>
        <w:numPr>
          <w:ilvl w:val="0"/>
          <w:numId w:val="13"/>
        </w:numPr>
        <w:tabs>
          <w:tab w:val="left" w:pos="360"/>
        </w:tabs>
        <w:snapToGrid w:val="0"/>
        <w:spacing w:line="360" w:lineRule="auto"/>
        <w:outlineLvl w:val="1"/>
        <w:rPr>
          <w:sz w:val="24"/>
        </w:rPr>
      </w:pPr>
      <w:r>
        <w:rPr>
          <w:sz w:val="24"/>
        </w:rPr>
        <w:t>投标文件有关事项的澄清或者说明</w:t>
      </w:r>
    </w:p>
    <w:p w14:paraId="2AC2DD51">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w:t>
      </w:r>
      <w:bookmarkStart w:id="793" w:name="_Hlk144225607"/>
      <w:r>
        <w:rPr>
          <w:color w:val="000000"/>
          <w:sz w:val="24"/>
          <w:szCs w:val="20"/>
        </w:rPr>
        <w:t>若</w:t>
      </w:r>
      <w:r>
        <w:rPr>
          <w:rFonts w:hint="eastAsia"/>
          <w:color w:val="000000"/>
          <w:sz w:val="24"/>
          <w:szCs w:val="20"/>
        </w:rPr>
        <w:t>投标人</w:t>
      </w:r>
      <w:r>
        <w:rPr>
          <w:color w:val="000000"/>
          <w:sz w:val="24"/>
          <w:szCs w:val="20"/>
        </w:rPr>
        <w:t>为事业单位或其他组织或分支机构，可为单位负责人</w:t>
      </w:r>
      <w:bookmarkEnd w:id="793"/>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0F843F8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11B9616">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CE487A2">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49FAB186">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AC2315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7D85297">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无，按下述2.4.2-2.4.7项规定修正。</w:t>
      </w:r>
    </w:p>
    <w:p w14:paraId="61ED55D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7423FC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EA61C9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73B5BDC2">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0C9879A8">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6C8BF05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3C9A089">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C142B14">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14:paraId="26313938">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10</w:t>
      </w:r>
      <w:r>
        <w:rPr>
          <w:sz w:val="24"/>
        </w:rPr>
        <w:t>%的扣除，用扣除后的价格参加评审。</w:t>
      </w:r>
    </w:p>
    <w:p w14:paraId="16BADEDD">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8FFA06A">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52B48F1">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23B0227A">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51C1B5B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BC5A969">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3A010A49">
      <w:pPr>
        <w:numPr>
          <w:ilvl w:val="0"/>
          <w:numId w:val="13"/>
        </w:numPr>
        <w:tabs>
          <w:tab w:val="left" w:pos="360"/>
        </w:tabs>
        <w:snapToGrid w:val="0"/>
        <w:spacing w:line="360" w:lineRule="auto"/>
        <w:outlineLvl w:val="1"/>
        <w:rPr>
          <w:sz w:val="24"/>
        </w:rPr>
      </w:pPr>
      <w:r>
        <w:rPr>
          <w:sz w:val="24"/>
        </w:rPr>
        <w:t>投标文件的比较和评价</w:t>
      </w:r>
      <w:bookmarkEnd w:id="771"/>
      <w:bookmarkEnd w:id="772"/>
    </w:p>
    <w:p w14:paraId="220BFC52">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19AEF8D">
      <w:pPr>
        <w:numPr>
          <w:ilvl w:val="1"/>
          <w:numId w:val="13"/>
        </w:numPr>
        <w:tabs>
          <w:tab w:val="left" w:pos="1080"/>
        </w:tabs>
        <w:snapToGrid w:val="0"/>
        <w:spacing w:line="360" w:lineRule="auto"/>
        <w:ind w:left="1077" w:hanging="720"/>
        <w:rPr>
          <w:sz w:val="24"/>
        </w:rPr>
      </w:pPr>
      <w:r>
        <w:rPr>
          <w:sz w:val="24"/>
        </w:rPr>
        <w:t>评标方法和评标标准</w:t>
      </w:r>
    </w:p>
    <w:p w14:paraId="68B4E74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034F6140">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ADBC859">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A907868">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064F8051">
      <w:pPr>
        <w:tabs>
          <w:tab w:val="left" w:pos="1080"/>
          <w:tab w:val="left" w:pos="1589"/>
          <w:tab w:val="left" w:pos="2035"/>
        </w:tabs>
        <w:snapToGrid w:val="0"/>
        <w:spacing w:line="360" w:lineRule="auto"/>
        <w:ind w:left="2035"/>
        <w:rPr>
          <w:sz w:val="24"/>
        </w:rPr>
      </w:pPr>
      <w:r>
        <w:rPr>
          <w:sz w:val="24"/>
        </w:rPr>
        <w:t>□随机抽取</w:t>
      </w:r>
    </w:p>
    <w:p w14:paraId="60AC6551">
      <w:pPr>
        <w:tabs>
          <w:tab w:val="left" w:pos="1080"/>
          <w:tab w:val="left" w:pos="1589"/>
          <w:tab w:val="left" w:pos="2035"/>
        </w:tabs>
        <w:snapToGrid w:val="0"/>
        <w:spacing w:line="360" w:lineRule="auto"/>
        <w:ind w:left="2035"/>
        <w:rPr>
          <w:sz w:val="24"/>
          <w:u w:val="single"/>
        </w:rPr>
      </w:pPr>
      <w:r>
        <w:rPr>
          <w:sz w:val="24"/>
        </w:rPr>
        <w:t>□其他方式，具体要求：</w:t>
      </w:r>
      <w:r>
        <w:rPr>
          <w:sz w:val="24"/>
          <w:u w:val="single"/>
        </w:rPr>
        <w:t>__</w:t>
      </w:r>
      <w:r>
        <w:rPr>
          <w:rFonts w:hint="eastAsia"/>
          <w:sz w:val="24"/>
          <w:u w:val="single"/>
        </w:rPr>
        <w:t>不涉及</w:t>
      </w:r>
      <w:r>
        <w:rPr>
          <w:sz w:val="24"/>
          <w:u w:val="single"/>
        </w:rPr>
        <w:t>___</w:t>
      </w:r>
    </w:p>
    <w:p w14:paraId="541BA47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__</w:t>
      </w:r>
      <w:r>
        <w:rPr>
          <w:rFonts w:hint="eastAsia"/>
          <w:sz w:val="24"/>
          <w:u w:val="single"/>
        </w:rPr>
        <w:t>不涉及</w:t>
      </w:r>
      <w:r>
        <w:rPr>
          <w:sz w:val="24"/>
          <w:u w:val="single"/>
        </w:rPr>
        <w:t>___</w:t>
      </w:r>
      <w:r>
        <w:rPr>
          <w:sz w:val="24"/>
        </w:rPr>
        <w:t>。</w:t>
      </w:r>
    </w:p>
    <w:p w14:paraId="1009523F">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__</w:t>
      </w:r>
      <w:r>
        <w:rPr>
          <w:rFonts w:hint="eastAsia"/>
          <w:sz w:val="24"/>
          <w:u w:val="single"/>
        </w:rPr>
        <w:t>不涉及</w:t>
      </w:r>
      <w:r>
        <w:rPr>
          <w:sz w:val="24"/>
          <w:u w:val="single"/>
        </w:rPr>
        <w:t>___</w:t>
      </w:r>
      <w:r>
        <w:rPr>
          <w:sz w:val="24"/>
        </w:rPr>
        <w:t>。</w:t>
      </w:r>
    </w:p>
    <w:p w14:paraId="12099BB1">
      <w:pPr>
        <w:numPr>
          <w:ilvl w:val="0"/>
          <w:numId w:val="13"/>
        </w:numPr>
        <w:tabs>
          <w:tab w:val="left" w:pos="360"/>
        </w:tabs>
        <w:snapToGrid w:val="0"/>
        <w:spacing w:line="360" w:lineRule="auto"/>
        <w:outlineLvl w:val="1"/>
        <w:rPr>
          <w:sz w:val="24"/>
        </w:rPr>
      </w:pPr>
      <w:r>
        <w:rPr>
          <w:sz w:val="24"/>
        </w:rPr>
        <w:t>确定</w:t>
      </w:r>
      <w:bookmarkStart w:id="794" w:name="_Toc127161460"/>
      <w:bookmarkStart w:id="795" w:name="_Toc151193934"/>
      <w:bookmarkStart w:id="796" w:name="_Toc151193788"/>
      <w:bookmarkStart w:id="797" w:name="_Toc164229387"/>
      <w:bookmarkStart w:id="798" w:name="_Toc164229241"/>
      <w:bookmarkStart w:id="799" w:name="_Toc151193644"/>
      <w:bookmarkStart w:id="800" w:name="_Toc164608660"/>
      <w:bookmarkStart w:id="801" w:name="_Toc226309790"/>
      <w:bookmarkStart w:id="802" w:name="_Toc520356170"/>
      <w:bookmarkStart w:id="803" w:name="_Toc164351640"/>
      <w:bookmarkStart w:id="804" w:name="_Toc150774751"/>
      <w:bookmarkStart w:id="805" w:name="_Toc150509297"/>
      <w:bookmarkStart w:id="806" w:name="_Toc226337242"/>
      <w:bookmarkStart w:id="807" w:name="_Toc151190173"/>
      <w:bookmarkStart w:id="808" w:name="_Toc151193716"/>
      <w:bookmarkStart w:id="809" w:name="_Ref467307010"/>
      <w:bookmarkStart w:id="810" w:name="_Toc226965819"/>
      <w:bookmarkStart w:id="811" w:name="_Toc127151546"/>
      <w:bookmarkStart w:id="812" w:name="_Toc150774646"/>
      <w:bookmarkStart w:id="813" w:name="_Toc195842911"/>
      <w:bookmarkStart w:id="814" w:name="_Toc150480784"/>
      <w:bookmarkStart w:id="815" w:name="_Toc151193860"/>
      <w:bookmarkStart w:id="816" w:name="_Toc264969236"/>
      <w:bookmarkStart w:id="817" w:name="_Toc164608815"/>
      <w:bookmarkStart w:id="818" w:name="_Toc265228384"/>
      <w:bookmarkStart w:id="819" w:name="_Toc305158814"/>
      <w:bookmarkStart w:id="820" w:name="_Toc149720839"/>
      <w:bookmarkStart w:id="821" w:name="_Toc142311048"/>
      <w:bookmarkStart w:id="822" w:name="_Toc127151747"/>
      <w:bookmarkStart w:id="823" w:name="_Toc305158888"/>
      <w:bookmarkStart w:id="824" w:name="_Toc226965736"/>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712922FA">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D6A016E">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25A17B67">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其他方式，具体要求：</w:t>
      </w:r>
      <w:r>
        <w:rPr>
          <w:rFonts w:ascii="Times New Roman" w:hAnsi="Times New Roman"/>
          <w:sz w:val="24"/>
          <w:szCs w:val="24"/>
        </w:rPr>
        <w:t>评标委员会商议</w:t>
      </w:r>
    </w:p>
    <w:p w14:paraId="177C7B3F">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1E2C826">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5CBE7A9">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E97F171">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14:paraId="5EFCB1AC">
      <w:pPr>
        <w:numPr>
          <w:ilvl w:val="0"/>
          <w:numId w:val="13"/>
        </w:numPr>
        <w:tabs>
          <w:tab w:val="left" w:pos="360"/>
        </w:tabs>
        <w:snapToGrid w:val="0"/>
        <w:spacing w:line="360" w:lineRule="auto"/>
        <w:outlineLvl w:val="1"/>
        <w:rPr>
          <w:sz w:val="24"/>
        </w:rPr>
      </w:pPr>
      <w:r>
        <w:rPr>
          <w:sz w:val="24"/>
        </w:rPr>
        <w:t>报告违法行为</w:t>
      </w:r>
    </w:p>
    <w:p w14:paraId="4A3854B6">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1113A824">
      <w:pPr>
        <w:widowControl/>
        <w:jc w:val="left"/>
        <w:rPr>
          <w:b/>
          <w:sz w:val="24"/>
        </w:rPr>
      </w:pPr>
      <w:r>
        <w:rPr>
          <w:b/>
          <w:sz w:val="24"/>
        </w:rPr>
        <w:br w:type="page"/>
      </w:r>
    </w:p>
    <w:p w14:paraId="4D15A791">
      <w:pPr>
        <w:tabs>
          <w:tab w:val="left" w:pos="360"/>
          <w:tab w:val="left" w:pos="900"/>
        </w:tabs>
        <w:snapToGrid w:val="0"/>
        <w:spacing w:line="360" w:lineRule="auto"/>
        <w:jc w:val="center"/>
        <w:outlineLvl w:val="1"/>
        <w:rPr>
          <w:b/>
        </w:rPr>
      </w:pPr>
      <w:r>
        <w:rPr>
          <w:b/>
          <w:sz w:val="24"/>
        </w:rPr>
        <w:t>二、评标标准</w:t>
      </w:r>
    </w:p>
    <w:p w14:paraId="306BCFB8">
      <w:pPr>
        <w:rPr>
          <w:rFonts w:eastAsia="仿宋"/>
          <w:b/>
          <w:bCs/>
          <w:color w:val="000000"/>
          <w:sz w:val="24"/>
        </w:rPr>
      </w:pPr>
      <w:r>
        <w:rPr>
          <w:rFonts w:eastAsia="仿宋"/>
          <w:b/>
          <w:bCs/>
          <w:color w:val="000000"/>
          <w:sz w:val="24"/>
        </w:rPr>
        <w:t>综合评审表</w:t>
      </w:r>
      <w:r>
        <w:rPr>
          <w:rFonts w:hint="eastAsia" w:eastAsia="仿宋"/>
          <w:b/>
          <w:bCs/>
          <w:color w:val="000000"/>
          <w:sz w:val="24"/>
        </w:rPr>
        <w:t>：01包、02包、03包</w:t>
      </w:r>
    </w:p>
    <w:tbl>
      <w:tblPr>
        <w:tblStyle w:val="43"/>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405"/>
        <w:gridCol w:w="3874"/>
        <w:gridCol w:w="789"/>
      </w:tblGrid>
      <w:tr w14:paraId="5F5A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550" w:type="dxa"/>
            <w:vAlign w:val="center"/>
          </w:tcPr>
          <w:p w14:paraId="1A3B4274">
            <w:pPr>
              <w:jc w:val="center"/>
              <w:rPr>
                <w:rFonts w:eastAsia="仿宋"/>
                <w:color w:val="000000"/>
                <w:kern w:val="0"/>
                <w:sz w:val="24"/>
              </w:rPr>
            </w:pPr>
            <w:r>
              <w:rPr>
                <w:rFonts w:eastAsia="仿宋"/>
                <w:color w:val="000000"/>
                <w:kern w:val="0"/>
                <w:sz w:val="24"/>
              </w:rPr>
              <w:t>项目分类</w:t>
            </w:r>
          </w:p>
        </w:tc>
        <w:tc>
          <w:tcPr>
            <w:tcW w:w="2405" w:type="dxa"/>
            <w:vAlign w:val="center"/>
          </w:tcPr>
          <w:p w14:paraId="16595AC6">
            <w:pPr>
              <w:jc w:val="center"/>
              <w:rPr>
                <w:rFonts w:eastAsia="仿宋"/>
                <w:color w:val="000000"/>
                <w:kern w:val="0"/>
                <w:sz w:val="24"/>
              </w:rPr>
            </w:pPr>
            <w:r>
              <w:rPr>
                <w:rFonts w:eastAsia="仿宋"/>
                <w:color w:val="000000"/>
                <w:kern w:val="0"/>
                <w:sz w:val="24"/>
              </w:rPr>
              <w:t>分项标准</w:t>
            </w:r>
          </w:p>
        </w:tc>
        <w:tc>
          <w:tcPr>
            <w:tcW w:w="3874" w:type="dxa"/>
            <w:vAlign w:val="center"/>
          </w:tcPr>
          <w:p w14:paraId="06CD364F">
            <w:pPr>
              <w:jc w:val="center"/>
              <w:rPr>
                <w:rFonts w:eastAsia="仿宋"/>
                <w:color w:val="000000"/>
                <w:kern w:val="0"/>
                <w:sz w:val="24"/>
              </w:rPr>
            </w:pPr>
            <w:r>
              <w:rPr>
                <w:rFonts w:eastAsia="仿宋"/>
                <w:color w:val="000000"/>
                <w:kern w:val="0"/>
                <w:sz w:val="24"/>
              </w:rPr>
              <w:t>说明</w:t>
            </w:r>
          </w:p>
        </w:tc>
        <w:tc>
          <w:tcPr>
            <w:tcW w:w="789" w:type="dxa"/>
            <w:vAlign w:val="center"/>
          </w:tcPr>
          <w:p w14:paraId="1D334614">
            <w:pPr>
              <w:jc w:val="center"/>
              <w:rPr>
                <w:rFonts w:eastAsia="仿宋"/>
                <w:color w:val="000000"/>
                <w:kern w:val="0"/>
                <w:sz w:val="24"/>
              </w:rPr>
            </w:pPr>
            <w:r>
              <w:rPr>
                <w:rFonts w:eastAsia="仿宋"/>
                <w:color w:val="000000"/>
                <w:kern w:val="0"/>
                <w:sz w:val="24"/>
              </w:rPr>
              <w:t>分值</w:t>
            </w:r>
          </w:p>
        </w:tc>
      </w:tr>
      <w:tr w14:paraId="0360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1550" w:type="dxa"/>
            <w:vAlign w:val="center"/>
          </w:tcPr>
          <w:p w14:paraId="3C848B1C">
            <w:pPr>
              <w:rPr>
                <w:rFonts w:eastAsia="仿宋"/>
                <w:color w:val="000000"/>
                <w:kern w:val="0"/>
                <w:sz w:val="24"/>
              </w:rPr>
            </w:pPr>
            <w:r>
              <w:rPr>
                <w:rFonts w:eastAsia="仿宋"/>
                <w:color w:val="000000"/>
                <w:kern w:val="0"/>
                <w:sz w:val="24"/>
              </w:rPr>
              <w:t>一 价格</w:t>
            </w:r>
          </w:p>
          <w:p w14:paraId="024434EB">
            <w:pPr>
              <w:rPr>
                <w:rFonts w:eastAsia="仿宋"/>
                <w:color w:val="000000"/>
                <w:kern w:val="0"/>
                <w:sz w:val="24"/>
              </w:rPr>
            </w:pPr>
            <w:r>
              <w:rPr>
                <w:rFonts w:eastAsia="仿宋"/>
                <w:color w:val="000000"/>
                <w:kern w:val="0"/>
                <w:sz w:val="24"/>
              </w:rPr>
              <w:t>（</w:t>
            </w:r>
            <w:r>
              <w:rPr>
                <w:rFonts w:eastAsia="仿宋"/>
                <w:color w:val="000000"/>
                <w:kern w:val="0"/>
                <w:sz w:val="24"/>
                <w:u w:val="single"/>
              </w:rPr>
              <w:t>30</w:t>
            </w:r>
            <w:r>
              <w:rPr>
                <w:rFonts w:eastAsia="仿宋"/>
                <w:color w:val="000000"/>
                <w:kern w:val="0"/>
                <w:sz w:val="24"/>
              </w:rPr>
              <w:t>分）</w:t>
            </w:r>
          </w:p>
        </w:tc>
        <w:tc>
          <w:tcPr>
            <w:tcW w:w="2405" w:type="dxa"/>
            <w:vAlign w:val="center"/>
          </w:tcPr>
          <w:p w14:paraId="0DD12CFB">
            <w:pPr>
              <w:widowControl/>
              <w:jc w:val="left"/>
              <w:rPr>
                <w:rFonts w:eastAsia="仿宋"/>
                <w:color w:val="000000"/>
                <w:kern w:val="0"/>
                <w:sz w:val="24"/>
              </w:rPr>
            </w:pPr>
            <w:r>
              <w:rPr>
                <w:rFonts w:eastAsia="仿宋"/>
                <w:color w:val="000000"/>
                <w:kern w:val="0"/>
                <w:sz w:val="24"/>
              </w:rPr>
              <w:t>价格计算公式为：</w:t>
            </w:r>
          </w:p>
          <w:p w14:paraId="207CAD30">
            <w:pPr>
              <w:widowControl/>
              <w:jc w:val="left"/>
              <w:rPr>
                <w:rFonts w:eastAsia="仿宋"/>
                <w:color w:val="000000"/>
                <w:kern w:val="0"/>
                <w:sz w:val="24"/>
              </w:rPr>
            </w:pPr>
            <w:r>
              <w:rPr>
                <w:rFonts w:eastAsia="仿宋"/>
                <w:color w:val="000000"/>
                <w:kern w:val="0"/>
                <w:sz w:val="24"/>
              </w:rPr>
              <w:t>Rn＝（Cn/Cm）×</w:t>
            </w:r>
            <w:r>
              <w:rPr>
                <w:rFonts w:eastAsia="仿宋"/>
                <w:color w:val="000000"/>
                <w:kern w:val="0"/>
                <w:sz w:val="24"/>
                <w:u w:val="single"/>
              </w:rPr>
              <w:t>30</w:t>
            </w:r>
          </w:p>
        </w:tc>
        <w:tc>
          <w:tcPr>
            <w:tcW w:w="3874" w:type="dxa"/>
            <w:vAlign w:val="center"/>
          </w:tcPr>
          <w:p w14:paraId="23E9E65E">
            <w:pPr>
              <w:widowControl/>
              <w:contextualSpacing/>
              <w:rPr>
                <w:rFonts w:eastAsia="仿宋"/>
                <w:color w:val="000000"/>
                <w:kern w:val="0"/>
                <w:sz w:val="24"/>
              </w:rPr>
            </w:pPr>
            <w:r>
              <w:rPr>
                <w:rFonts w:eastAsia="仿宋"/>
                <w:color w:val="000000"/>
                <w:kern w:val="0"/>
                <w:sz w:val="24"/>
              </w:rPr>
              <w:t>其中：Rn：价格得分</w:t>
            </w:r>
          </w:p>
          <w:p w14:paraId="55126429">
            <w:pPr>
              <w:widowControl/>
              <w:contextualSpacing/>
              <w:rPr>
                <w:rFonts w:eastAsia="仿宋"/>
                <w:color w:val="000000"/>
                <w:kern w:val="0"/>
                <w:sz w:val="24"/>
              </w:rPr>
            </w:pPr>
            <w:r>
              <w:rPr>
                <w:rFonts w:eastAsia="仿宋"/>
                <w:color w:val="000000"/>
                <w:kern w:val="0"/>
                <w:sz w:val="24"/>
              </w:rPr>
              <w:t>Cn：最低评标价</w:t>
            </w:r>
          </w:p>
          <w:p w14:paraId="3774D908">
            <w:pPr>
              <w:widowControl/>
              <w:contextualSpacing/>
              <w:rPr>
                <w:rFonts w:eastAsia="仿宋"/>
                <w:color w:val="000000"/>
                <w:kern w:val="0"/>
                <w:sz w:val="24"/>
              </w:rPr>
            </w:pPr>
            <w:r>
              <w:rPr>
                <w:rFonts w:eastAsia="仿宋"/>
                <w:color w:val="000000"/>
                <w:kern w:val="0"/>
                <w:sz w:val="24"/>
              </w:rPr>
              <w:t>Cm：评标价（如无折扣，则评标价等同于投标价）</w:t>
            </w:r>
          </w:p>
          <w:p w14:paraId="20E85FE3">
            <w:pPr>
              <w:widowControl/>
              <w:contextualSpacing/>
              <w:rPr>
                <w:rFonts w:eastAsia="仿宋"/>
                <w:color w:val="000000"/>
                <w:kern w:val="0"/>
                <w:sz w:val="24"/>
              </w:rPr>
            </w:pPr>
            <w:r>
              <w:rPr>
                <w:rFonts w:eastAsia="仿宋"/>
                <w:color w:val="000000"/>
                <w:kern w:val="0"/>
                <w:sz w:val="24"/>
              </w:rPr>
              <w:t>上述投标价是指通过资格性、符合性审查的投标人的投标总价。</w:t>
            </w:r>
          </w:p>
          <w:p w14:paraId="12A99FA2">
            <w:pPr>
              <w:widowControl/>
              <w:contextualSpacing/>
              <w:rPr>
                <w:rFonts w:eastAsia="仿宋"/>
                <w:color w:val="000000"/>
                <w:kern w:val="0"/>
                <w:sz w:val="24"/>
              </w:rPr>
            </w:pPr>
            <w:r>
              <w:rPr>
                <w:rFonts w:eastAsia="仿宋"/>
                <w:color w:val="000000"/>
                <w:kern w:val="0"/>
                <w:sz w:val="24"/>
              </w:rPr>
              <w:t>报价折扣比例详见备注。</w:t>
            </w:r>
          </w:p>
          <w:p w14:paraId="1B2A13DB">
            <w:pPr>
              <w:widowControl/>
              <w:contextualSpacing/>
              <w:rPr>
                <w:rFonts w:eastAsia="仿宋"/>
                <w:color w:val="000000"/>
                <w:kern w:val="0"/>
                <w:sz w:val="24"/>
              </w:rPr>
            </w:pPr>
            <w:r>
              <w:rPr>
                <w:rFonts w:eastAsia="仿宋"/>
                <w:color w:val="000000"/>
                <w:kern w:val="0"/>
                <w:sz w:val="24"/>
              </w:rPr>
              <w:t>（价格得分</w:t>
            </w:r>
            <w:r>
              <w:rPr>
                <w:rFonts w:hint="eastAsia" w:eastAsia="仿宋"/>
                <w:color w:val="000000"/>
                <w:kern w:val="0"/>
                <w:sz w:val="24"/>
              </w:rPr>
              <w:t>四舍五入保留两位小数</w:t>
            </w:r>
            <w:r>
              <w:rPr>
                <w:rFonts w:eastAsia="仿宋"/>
                <w:color w:val="000000"/>
                <w:kern w:val="0"/>
                <w:sz w:val="24"/>
              </w:rPr>
              <w:t>）</w:t>
            </w:r>
          </w:p>
        </w:tc>
        <w:tc>
          <w:tcPr>
            <w:tcW w:w="789" w:type="dxa"/>
            <w:vAlign w:val="center"/>
          </w:tcPr>
          <w:p w14:paraId="6F1E3DEE">
            <w:pPr>
              <w:jc w:val="center"/>
              <w:rPr>
                <w:rFonts w:eastAsia="仿宋"/>
                <w:color w:val="000000"/>
                <w:kern w:val="0"/>
                <w:sz w:val="24"/>
              </w:rPr>
            </w:pPr>
            <w:r>
              <w:rPr>
                <w:rFonts w:eastAsia="仿宋"/>
                <w:color w:val="000000"/>
                <w:kern w:val="0"/>
                <w:sz w:val="24"/>
              </w:rPr>
              <w:t>30</w:t>
            </w:r>
          </w:p>
        </w:tc>
      </w:tr>
      <w:tr w14:paraId="16E7B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Merge w:val="restart"/>
            <w:vAlign w:val="center"/>
          </w:tcPr>
          <w:p w14:paraId="5E96E439">
            <w:pPr>
              <w:rPr>
                <w:rFonts w:eastAsia="仿宋"/>
                <w:color w:val="000000"/>
                <w:kern w:val="0"/>
                <w:sz w:val="24"/>
              </w:rPr>
            </w:pPr>
            <w:r>
              <w:rPr>
                <w:rFonts w:eastAsia="仿宋"/>
                <w:color w:val="000000"/>
                <w:kern w:val="0"/>
                <w:sz w:val="24"/>
              </w:rPr>
              <w:t xml:space="preserve">二 </w:t>
            </w:r>
            <w:r>
              <w:rPr>
                <w:rFonts w:eastAsia="仿宋"/>
                <w:color w:val="000000"/>
                <w:sz w:val="24"/>
              </w:rPr>
              <w:t>商务部分（</w:t>
            </w:r>
            <w:r>
              <w:rPr>
                <w:rFonts w:hint="eastAsia" w:eastAsia="仿宋"/>
                <w:color w:val="000000"/>
                <w:kern w:val="0"/>
                <w:sz w:val="24"/>
                <w:u w:val="single"/>
              </w:rPr>
              <w:t>12</w:t>
            </w:r>
            <w:r>
              <w:rPr>
                <w:rFonts w:eastAsia="仿宋"/>
                <w:color w:val="000000"/>
                <w:kern w:val="0"/>
                <w:sz w:val="24"/>
              </w:rPr>
              <w:t>分</w:t>
            </w:r>
            <w:r>
              <w:rPr>
                <w:rFonts w:eastAsia="仿宋"/>
                <w:color w:val="000000"/>
                <w:sz w:val="24"/>
              </w:rPr>
              <w:t>）</w:t>
            </w:r>
          </w:p>
        </w:tc>
        <w:tc>
          <w:tcPr>
            <w:tcW w:w="2405" w:type="dxa"/>
            <w:vAlign w:val="center"/>
          </w:tcPr>
          <w:p w14:paraId="6DD348CF">
            <w:pPr>
              <w:widowControl/>
              <w:jc w:val="left"/>
              <w:rPr>
                <w:rFonts w:eastAsia="仿宋"/>
                <w:bCs/>
                <w:color w:val="000000"/>
                <w:sz w:val="24"/>
              </w:rPr>
            </w:pPr>
            <w:r>
              <w:rPr>
                <w:rFonts w:eastAsia="仿宋" w:cs="宋体"/>
                <w:kern w:val="0"/>
                <w:sz w:val="24"/>
              </w:rPr>
              <w:t>202</w:t>
            </w:r>
            <w:r>
              <w:rPr>
                <w:rFonts w:hint="eastAsia" w:eastAsia="仿宋" w:cs="宋体"/>
                <w:kern w:val="0"/>
                <w:sz w:val="24"/>
              </w:rPr>
              <w:t>2</w:t>
            </w:r>
            <w:r>
              <w:rPr>
                <w:rFonts w:eastAsia="仿宋" w:cs="宋体"/>
                <w:kern w:val="0"/>
                <w:sz w:val="24"/>
              </w:rPr>
              <w:t>年</w:t>
            </w:r>
            <w:r>
              <w:rPr>
                <w:rFonts w:hint="eastAsia" w:eastAsia="仿宋" w:cs="宋体"/>
                <w:kern w:val="0"/>
                <w:sz w:val="24"/>
              </w:rPr>
              <w:t>11</w:t>
            </w:r>
            <w:r>
              <w:rPr>
                <w:rFonts w:eastAsia="仿宋" w:cs="宋体"/>
                <w:kern w:val="0"/>
                <w:sz w:val="24"/>
              </w:rPr>
              <w:t>月1日</w:t>
            </w:r>
            <w:r>
              <w:rPr>
                <w:rFonts w:hint="eastAsia" w:eastAsia="仿宋" w:cs="宋体"/>
                <w:kern w:val="0"/>
                <w:sz w:val="24"/>
              </w:rPr>
              <w:t>（合同签订日期）</w:t>
            </w:r>
            <w:r>
              <w:rPr>
                <w:rFonts w:eastAsia="仿宋" w:cs="宋体"/>
                <w:kern w:val="0"/>
                <w:sz w:val="24"/>
              </w:rPr>
              <w:t>至今</w:t>
            </w:r>
            <w:r>
              <w:rPr>
                <w:rFonts w:hint="eastAsia" w:eastAsia="仿宋" w:cs="宋体"/>
                <w:kern w:val="0"/>
                <w:sz w:val="24"/>
              </w:rPr>
              <w:t>投标人在中国市场同类产品投标货物销售业绩（</w:t>
            </w:r>
            <w:r>
              <w:rPr>
                <w:rFonts w:hint="eastAsia" w:eastAsia="仿宋"/>
                <w:bCs/>
                <w:sz w:val="24"/>
              </w:rPr>
              <w:t>需附合同关键页复印件，复印件内容需体现合同名称、签订双方名称、签订时间、主要设备名称以及双方盖章页）</w:t>
            </w:r>
          </w:p>
        </w:tc>
        <w:tc>
          <w:tcPr>
            <w:tcW w:w="3874" w:type="dxa"/>
            <w:vAlign w:val="center"/>
          </w:tcPr>
          <w:p w14:paraId="59107705">
            <w:pPr>
              <w:widowControl/>
              <w:jc w:val="left"/>
              <w:rPr>
                <w:rFonts w:eastAsia="仿宋"/>
                <w:color w:val="000000"/>
                <w:kern w:val="0"/>
                <w:sz w:val="24"/>
              </w:rPr>
            </w:pPr>
            <w:r>
              <w:rPr>
                <w:rFonts w:hint="eastAsia" w:eastAsia="仿宋" w:cs="宋体"/>
                <w:kern w:val="0"/>
                <w:sz w:val="24"/>
              </w:rPr>
              <w:t>每提供一个合格的合同业绩得</w:t>
            </w:r>
            <w:r>
              <w:rPr>
                <w:rFonts w:eastAsia="仿宋" w:cs="宋体"/>
                <w:kern w:val="0"/>
                <w:sz w:val="24"/>
              </w:rPr>
              <w:t>1</w:t>
            </w:r>
            <w:r>
              <w:rPr>
                <w:rFonts w:hint="eastAsia" w:eastAsia="仿宋" w:cs="宋体"/>
                <w:kern w:val="0"/>
                <w:sz w:val="24"/>
              </w:rPr>
              <w:t>分，最高得6分。未按要求提供合同复印件的不得分。</w:t>
            </w:r>
          </w:p>
        </w:tc>
        <w:tc>
          <w:tcPr>
            <w:tcW w:w="789" w:type="dxa"/>
            <w:vAlign w:val="center"/>
          </w:tcPr>
          <w:p w14:paraId="7DD76CD0">
            <w:pPr>
              <w:jc w:val="center"/>
              <w:rPr>
                <w:rFonts w:eastAsia="仿宋"/>
                <w:color w:val="000000"/>
                <w:kern w:val="0"/>
                <w:sz w:val="24"/>
              </w:rPr>
            </w:pPr>
            <w:r>
              <w:rPr>
                <w:rFonts w:hint="eastAsia" w:eastAsia="仿宋"/>
                <w:color w:val="000000"/>
                <w:kern w:val="0"/>
                <w:sz w:val="24"/>
              </w:rPr>
              <w:t>6</w:t>
            </w:r>
          </w:p>
        </w:tc>
      </w:tr>
      <w:tr w14:paraId="7C64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550" w:type="dxa"/>
            <w:vMerge w:val="continue"/>
            <w:vAlign w:val="center"/>
          </w:tcPr>
          <w:p w14:paraId="4838204C">
            <w:pPr>
              <w:rPr>
                <w:rFonts w:eastAsia="仿宋"/>
                <w:color w:val="000000"/>
                <w:kern w:val="0"/>
                <w:sz w:val="24"/>
              </w:rPr>
            </w:pPr>
          </w:p>
        </w:tc>
        <w:tc>
          <w:tcPr>
            <w:tcW w:w="2405" w:type="dxa"/>
            <w:vAlign w:val="center"/>
          </w:tcPr>
          <w:p w14:paraId="09A9FFCC">
            <w:pPr>
              <w:widowControl/>
              <w:jc w:val="left"/>
              <w:rPr>
                <w:rFonts w:eastAsia="仿宋" w:cs="宋体"/>
                <w:kern w:val="0"/>
                <w:sz w:val="24"/>
              </w:rPr>
            </w:pPr>
            <w:r>
              <w:rPr>
                <w:rFonts w:hint="eastAsia" w:eastAsia="仿宋" w:cs="宋体"/>
                <w:kern w:val="0"/>
                <w:sz w:val="24"/>
              </w:rPr>
              <w:t>核心设备的授权</w:t>
            </w:r>
          </w:p>
        </w:tc>
        <w:tc>
          <w:tcPr>
            <w:tcW w:w="3874" w:type="dxa"/>
            <w:vAlign w:val="center"/>
          </w:tcPr>
          <w:p w14:paraId="27AE27C9">
            <w:pPr>
              <w:widowControl/>
              <w:jc w:val="left"/>
              <w:rPr>
                <w:rFonts w:eastAsia="仿宋" w:cs="宋体"/>
                <w:kern w:val="0"/>
                <w:sz w:val="24"/>
              </w:rPr>
            </w:pPr>
            <w:r>
              <w:rPr>
                <w:rFonts w:hint="eastAsia" w:eastAsia="仿宋" w:cs="宋体"/>
                <w:kern w:val="0"/>
                <w:sz w:val="24"/>
              </w:rPr>
              <w:t>除提供全部核心设备的授权外，可以提供额外的产品授权多于5项，得6分。</w:t>
            </w:r>
          </w:p>
          <w:p w14:paraId="2113DF6A">
            <w:pPr>
              <w:widowControl/>
              <w:jc w:val="left"/>
              <w:rPr>
                <w:rFonts w:eastAsia="仿宋" w:cs="宋体"/>
                <w:kern w:val="0"/>
                <w:sz w:val="24"/>
              </w:rPr>
            </w:pPr>
            <w:r>
              <w:rPr>
                <w:rFonts w:hint="eastAsia" w:eastAsia="仿宋" w:cs="宋体"/>
                <w:kern w:val="0"/>
                <w:sz w:val="24"/>
              </w:rPr>
              <w:t>提供全部核心设备的授权，得3分；</w:t>
            </w:r>
          </w:p>
          <w:p w14:paraId="755054A7">
            <w:pPr>
              <w:widowControl/>
              <w:jc w:val="left"/>
              <w:rPr>
                <w:rFonts w:eastAsia="仿宋" w:cs="宋体"/>
                <w:kern w:val="0"/>
                <w:sz w:val="24"/>
              </w:rPr>
            </w:pPr>
            <w:r>
              <w:rPr>
                <w:rFonts w:hint="eastAsia" w:eastAsia="仿宋" w:cs="宋体"/>
                <w:kern w:val="0"/>
                <w:sz w:val="24"/>
              </w:rPr>
              <w:t>提供部分核心设备的授权，得1分；</w:t>
            </w:r>
          </w:p>
          <w:p w14:paraId="70B97B06">
            <w:pPr>
              <w:widowControl/>
              <w:jc w:val="left"/>
              <w:rPr>
                <w:rFonts w:eastAsia="仿宋" w:cs="宋体"/>
                <w:kern w:val="0"/>
                <w:sz w:val="24"/>
              </w:rPr>
            </w:pPr>
            <w:r>
              <w:rPr>
                <w:rFonts w:hint="eastAsia" w:eastAsia="仿宋" w:cs="宋体"/>
                <w:kern w:val="0"/>
                <w:sz w:val="24"/>
              </w:rPr>
              <w:t>未提供核心设备的授权，则不得分</w:t>
            </w:r>
          </w:p>
        </w:tc>
        <w:tc>
          <w:tcPr>
            <w:tcW w:w="789" w:type="dxa"/>
            <w:vAlign w:val="center"/>
          </w:tcPr>
          <w:p w14:paraId="30EA0183">
            <w:pPr>
              <w:jc w:val="center"/>
              <w:rPr>
                <w:rFonts w:eastAsia="仿宋"/>
                <w:color w:val="000000"/>
                <w:kern w:val="0"/>
                <w:sz w:val="24"/>
              </w:rPr>
            </w:pPr>
            <w:r>
              <w:rPr>
                <w:rFonts w:hint="eastAsia" w:eastAsia="仿宋"/>
                <w:color w:val="000000"/>
                <w:kern w:val="0"/>
                <w:sz w:val="24"/>
              </w:rPr>
              <w:t>6</w:t>
            </w:r>
          </w:p>
        </w:tc>
      </w:tr>
      <w:tr w14:paraId="1B00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1550" w:type="dxa"/>
            <w:vMerge w:val="restart"/>
            <w:vAlign w:val="center"/>
          </w:tcPr>
          <w:p w14:paraId="7619D6FA">
            <w:r>
              <w:rPr>
                <w:color w:val="00000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0</wp:posOffset>
                      </wp:positionV>
                      <wp:extent cx="1514475" cy="0"/>
                      <wp:effectExtent l="0" t="0" r="0" b="0"/>
                      <wp:wrapNone/>
                      <wp:docPr id="1" name="矩形 1"/>
                      <wp:cNvGraphicFramePr/>
                      <a:graphic xmlns:a="http://schemas.openxmlformats.org/drawingml/2006/main">
                        <a:graphicData uri="http://schemas.microsoft.com/office/word/2010/wordprocessingShape">
                          <wps:wsp>
                            <wps:cNvSpPr/>
                            <wps:spPr>
                              <a:xfrm>
                                <a:off x="0" y="0"/>
                                <a:ext cx="1514475" cy="0"/>
                              </a:xfrm>
                              <a:prstGeom prst="rect">
                                <a:avLst/>
                              </a:prstGeom>
                              <a:noFill/>
                              <a:ln>
                                <a:noFill/>
                              </a:ln>
                            </wps:spPr>
                            <wps:txbx>
                              <w:txbxContent>
                                <w:p w14:paraId="41FD46B2"/>
                              </w:txbxContent>
                            </wps:txbx>
                            <wps:bodyPr upright="1"/>
                          </wps:wsp>
                        </a:graphicData>
                      </a:graphic>
                    </wp:anchor>
                  </w:drawing>
                </mc:Choice>
                <mc:Fallback>
                  <w:pict>
                    <v:rect id="_x0000_s1026" o:spid="_x0000_s1026" o:spt="1" style="position:absolute;left:0pt;margin-left:0.75pt;margin-top:0pt;height:0pt;width:119.25pt;z-index:251659264;mso-width-relative:page;mso-height-relative:page;" filled="f" stroked="f" coordsize="21600,21600" o:gfxdata="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sMkLi9IAAAADAQAADwAAAAAAAAABACAAAAAiAAAA&#10;ZHJzL2Rvd25yZXYueG1sUEsBAhQAFAAAAAgAh07iQLN2YUSbAQAAPAMAAA4AAAAAAAAAAQAgAAAA&#10;IQEAAGRycy9lMm9Eb2MueG1sUEsFBgAAAAAGAAYAWQEAAC4FAAAAAA==&#10;">
                      <v:fill on="f" focussize="0,0"/>
                      <v:stroke on="f"/>
                      <v:imagedata o:title=""/>
                      <o:lock v:ext="edit" aspectratio="f"/>
                      <v:textbox>
                        <w:txbxContent>
                          <w:p w14:paraId="41FD46B2"/>
                        </w:txbxContent>
                      </v:textbox>
                    </v:rect>
                  </w:pict>
                </mc:Fallback>
              </mc:AlternateContent>
            </w:r>
            <w:r>
              <w:rPr>
                <w:rFonts w:eastAsia="仿宋"/>
                <w:color w:val="000000"/>
                <w:kern w:val="0"/>
                <w:sz w:val="24"/>
              </w:rPr>
              <w:t>三 技术部分（</w:t>
            </w:r>
            <w:r>
              <w:rPr>
                <w:rFonts w:hint="eastAsia" w:eastAsia="仿宋"/>
                <w:color w:val="000000"/>
                <w:kern w:val="0"/>
                <w:sz w:val="24"/>
                <w:u w:val="single"/>
              </w:rPr>
              <w:t>58</w:t>
            </w:r>
            <w:r>
              <w:rPr>
                <w:rFonts w:eastAsia="仿宋"/>
                <w:color w:val="000000"/>
                <w:kern w:val="0"/>
                <w:sz w:val="24"/>
              </w:rPr>
              <w:t>分）</w:t>
            </w:r>
            <w:r>
              <w:rPr>
                <w:color w:val="00000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1066800</wp:posOffset>
                      </wp:positionV>
                      <wp:extent cx="1514475" cy="0"/>
                      <wp:effectExtent l="0" t="0" r="0" b="0"/>
                      <wp:wrapNone/>
                      <wp:docPr id="2" name="矩形 2"/>
                      <wp:cNvGraphicFramePr/>
                      <a:graphic xmlns:a="http://schemas.openxmlformats.org/drawingml/2006/main">
                        <a:graphicData uri="http://schemas.microsoft.com/office/word/2010/wordprocessingShape">
                          <wps:wsp>
                            <wps:cNvSpPr/>
                            <wps:spPr>
                              <a:xfrm>
                                <a:off x="0" y="0"/>
                                <a:ext cx="1514475" cy="0"/>
                              </a:xfrm>
                              <a:prstGeom prst="rect">
                                <a:avLst/>
                              </a:prstGeom>
                              <a:noFill/>
                              <a:ln>
                                <a:noFill/>
                              </a:ln>
                            </wps:spPr>
                            <wps:txbx>
                              <w:txbxContent>
                                <w:p w14:paraId="052CF98F"/>
                              </w:txbxContent>
                            </wps:txbx>
                            <wps:bodyPr upright="1"/>
                          </wps:wsp>
                        </a:graphicData>
                      </a:graphic>
                    </wp:anchor>
                  </w:drawing>
                </mc:Choice>
                <mc:Fallback>
                  <w:pict>
                    <v:rect id="_x0000_s1026" o:spid="_x0000_s1026" o:spt="1" style="position:absolute;left:0pt;margin-left:0.75pt;margin-top:84pt;height:0pt;width:119.25pt;z-index:251660288;mso-width-relative:page;mso-height-relative:page;" filled="f" stroked="f" coordsize="21600,21600" o:gfxdata="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ARyiZNYAAAAJAQAADwAAAAAAAAABACAA&#10;AAAiAAAAZHJzL2Rvd25yZXYueG1sUEsBAhQAFAAAAAgAh07iQM/i1OedAQAAPAMAAA4AAAAAAAAA&#10;AQAgAAAAJQEAAGRycy9lMm9Eb2MueG1sUEsFBgAAAAAGAAYAWQEAADQFAAAAAA==&#10;">
                      <v:fill on="f" focussize="0,0"/>
                      <v:stroke on="f"/>
                      <v:imagedata o:title=""/>
                      <o:lock v:ext="edit" aspectratio="f"/>
                      <v:textbox>
                        <w:txbxContent>
                          <w:p w14:paraId="052CF98F"/>
                        </w:txbxContent>
                      </v:textbox>
                    </v:rect>
                  </w:pict>
                </mc:Fallback>
              </mc:AlternateContent>
            </w:r>
          </w:p>
        </w:tc>
        <w:tc>
          <w:tcPr>
            <w:tcW w:w="2405" w:type="dxa"/>
            <w:vAlign w:val="center"/>
          </w:tcPr>
          <w:p w14:paraId="48FF6CF2">
            <w:pPr>
              <w:widowControl/>
              <w:jc w:val="left"/>
              <w:rPr>
                <w:rFonts w:eastAsia="仿宋" w:cs="宋体"/>
                <w:color w:val="000000"/>
                <w:kern w:val="0"/>
                <w:sz w:val="24"/>
              </w:rPr>
            </w:pPr>
            <w:r>
              <w:rPr>
                <w:rFonts w:hint="eastAsia" w:eastAsia="仿宋" w:cs="宋体"/>
                <w:color w:val="000000"/>
                <w:kern w:val="0"/>
                <w:sz w:val="24"/>
              </w:rPr>
              <w:t>技术参数</w:t>
            </w:r>
          </w:p>
        </w:tc>
        <w:tc>
          <w:tcPr>
            <w:tcW w:w="3874" w:type="dxa"/>
            <w:vAlign w:val="center"/>
          </w:tcPr>
          <w:p w14:paraId="2D2F9CFC">
            <w:pPr>
              <w:widowControl/>
              <w:jc w:val="left"/>
              <w:rPr>
                <w:rFonts w:eastAsia="仿宋" w:cs="宋体"/>
                <w:color w:val="000000"/>
                <w:kern w:val="0"/>
                <w:sz w:val="24"/>
              </w:rPr>
            </w:pPr>
            <w:r>
              <w:rPr>
                <w:rFonts w:hint="eastAsia" w:eastAsia="仿宋" w:cs="宋体"/>
                <w:color w:val="000000"/>
                <w:kern w:val="0"/>
                <w:sz w:val="24"/>
              </w:rPr>
              <w:t>根据投标人按照</w:t>
            </w:r>
            <w:r>
              <w:rPr>
                <w:rFonts w:hint="eastAsia" w:eastAsia="仿宋" w:cs="宋体"/>
                <w:kern w:val="0"/>
                <w:sz w:val="24"/>
              </w:rPr>
              <w:t>招标文件技术文件册“技术需求”</w:t>
            </w:r>
            <w:r>
              <w:rPr>
                <w:rFonts w:hint="eastAsia" w:eastAsia="仿宋" w:cs="宋体"/>
                <w:color w:val="000000"/>
                <w:kern w:val="0"/>
                <w:sz w:val="24"/>
              </w:rPr>
              <w:t>逐条响应情况进行打分。</w:t>
            </w:r>
          </w:p>
          <w:p w14:paraId="33D213F4">
            <w:pPr>
              <w:widowControl/>
              <w:jc w:val="left"/>
              <w:rPr>
                <w:rFonts w:eastAsia="仿宋" w:cs="宋体"/>
                <w:color w:val="000000"/>
                <w:kern w:val="0"/>
                <w:sz w:val="24"/>
              </w:rPr>
            </w:pPr>
            <w:r>
              <w:rPr>
                <w:rFonts w:hint="eastAsia" w:eastAsia="仿宋" w:cs="宋体"/>
                <w:color w:val="000000"/>
                <w:kern w:val="0"/>
                <w:sz w:val="24"/>
              </w:rPr>
              <w:t>“★”条款（如有）为必须满足的关键条款，为废标项，不作为打分项；</w:t>
            </w:r>
          </w:p>
          <w:p w14:paraId="11C49380">
            <w:pPr>
              <w:widowControl/>
              <w:jc w:val="left"/>
              <w:rPr>
                <w:rFonts w:eastAsia="仿宋" w:cs="宋体"/>
                <w:color w:val="000000"/>
                <w:kern w:val="0"/>
                <w:sz w:val="24"/>
              </w:rPr>
            </w:pPr>
            <w:r>
              <w:rPr>
                <w:rFonts w:hint="eastAsia" w:eastAsia="仿宋" w:cs="宋体"/>
                <w:color w:val="000000"/>
                <w:kern w:val="0"/>
                <w:sz w:val="24"/>
              </w:rPr>
              <w:t>“</w:t>
            </w:r>
            <w:r>
              <w:rPr>
                <w:rFonts w:hint="eastAsia" w:ascii="仿宋" w:hAnsi="仿宋" w:eastAsia="仿宋"/>
                <w:color w:val="000000"/>
                <w:sz w:val="24"/>
              </w:rPr>
              <w:t>▲</w:t>
            </w:r>
            <w:r>
              <w:rPr>
                <w:rFonts w:hint="eastAsia" w:eastAsia="仿宋" w:cs="宋体"/>
                <w:color w:val="000000"/>
                <w:kern w:val="0"/>
                <w:sz w:val="24"/>
              </w:rPr>
              <w:t>”（如有）为重要技术条款，作为重要打分项；</w:t>
            </w:r>
          </w:p>
          <w:p w14:paraId="673FB640">
            <w:pPr>
              <w:widowControl/>
              <w:jc w:val="left"/>
              <w:rPr>
                <w:rFonts w:eastAsia="仿宋" w:cs="宋体"/>
                <w:color w:val="000000"/>
                <w:kern w:val="0"/>
                <w:sz w:val="24"/>
              </w:rPr>
            </w:pPr>
            <w:r>
              <w:rPr>
                <w:rFonts w:hint="eastAsia" w:eastAsia="仿宋" w:cs="宋体"/>
                <w:color w:val="000000"/>
                <w:kern w:val="0"/>
                <w:sz w:val="24"/>
              </w:rPr>
              <w:t>未标识的为一般技术条款；</w:t>
            </w:r>
          </w:p>
          <w:p w14:paraId="1CE056C2">
            <w:pPr>
              <w:widowControl/>
              <w:jc w:val="left"/>
              <w:rPr>
                <w:rFonts w:eastAsia="仿宋" w:cs="宋体"/>
                <w:color w:val="000000"/>
                <w:kern w:val="0"/>
                <w:sz w:val="24"/>
              </w:rPr>
            </w:pPr>
            <w:r>
              <w:rPr>
                <w:rFonts w:hint="eastAsia" w:eastAsia="仿宋" w:cs="宋体"/>
                <w:color w:val="000000"/>
                <w:kern w:val="0"/>
                <w:sz w:val="24"/>
              </w:rPr>
              <w:t>有</w:t>
            </w:r>
            <w:r>
              <w:rPr>
                <w:rFonts w:eastAsia="仿宋" w:cs="宋体"/>
                <w:color w:val="000000"/>
                <w:kern w:val="0"/>
                <w:sz w:val="24"/>
              </w:rPr>
              <w:t>1</w:t>
            </w:r>
            <w:r>
              <w:rPr>
                <w:rFonts w:hint="eastAsia" w:eastAsia="仿宋" w:cs="宋体"/>
                <w:color w:val="000000"/>
                <w:kern w:val="0"/>
                <w:sz w:val="24"/>
              </w:rPr>
              <w:t>项</w:t>
            </w:r>
            <w:r>
              <w:rPr>
                <w:rFonts w:hint="eastAsia" w:ascii="仿宋" w:hAnsi="仿宋" w:eastAsia="仿宋"/>
                <w:color w:val="000000"/>
                <w:sz w:val="24"/>
              </w:rPr>
              <w:t>▲号</w:t>
            </w:r>
            <w:r>
              <w:rPr>
                <w:rFonts w:hint="eastAsia" w:eastAsia="仿宋" w:cs="宋体"/>
                <w:color w:val="000000"/>
                <w:kern w:val="0"/>
                <w:sz w:val="24"/>
              </w:rPr>
              <w:t>条款负偏离扣0.5分；</w:t>
            </w:r>
          </w:p>
          <w:p w14:paraId="754890EE">
            <w:pPr>
              <w:widowControl/>
              <w:jc w:val="left"/>
              <w:rPr>
                <w:rFonts w:eastAsia="仿宋" w:cs="宋体"/>
                <w:color w:val="000000"/>
                <w:kern w:val="0"/>
                <w:sz w:val="24"/>
              </w:rPr>
            </w:pPr>
            <w:r>
              <w:rPr>
                <w:rFonts w:hint="eastAsia" w:eastAsia="仿宋" w:cs="宋体"/>
                <w:color w:val="000000"/>
                <w:kern w:val="0"/>
                <w:sz w:val="24"/>
              </w:rPr>
              <w:t>有</w:t>
            </w:r>
            <w:r>
              <w:rPr>
                <w:rFonts w:eastAsia="仿宋" w:cs="宋体"/>
                <w:color w:val="000000"/>
                <w:kern w:val="0"/>
                <w:sz w:val="24"/>
              </w:rPr>
              <w:t>1</w:t>
            </w:r>
            <w:r>
              <w:rPr>
                <w:rFonts w:hint="eastAsia" w:eastAsia="仿宋" w:cs="宋体"/>
                <w:color w:val="000000"/>
                <w:kern w:val="0"/>
                <w:sz w:val="24"/>
              </w:rPr>
              <w:t>项一般条款负偏离扣0.1分；</w:t>
            </w:r>
          </w:p>
          <w:p w14:paraId="1FC3EDEF">
            <w:pPr>
              <w:widowControl/>
              <w:jc w:val="left"/>
              <w:rPr>
                <w:rFonts w:eastAsia="仿宋" w:cs="宋体"/>
                <w:color w:val="000000"/>
                <w:kern w:val="0"/>
                <w:sz w:val="24"/>
              </w:rPr>
            </w:pPr>
            <w:r>
              <w:rPr>
                <w:rFonts w:hint="eastAsia" w:eastAsia="仿宋" w:cs="宋体"/>
                <w:color w:val="000000"/>
                <w:kern w:val="0"/>
                <w:sz w:val="24"/>
              </w:rPr>
              <w:t>全部不满足得0分。</w:t>
            </w:r>
          </w:p>
          <w:p w14:paraId="63AFADDE">
            <w:pPr>
              <w:widowControl/>
              <w:jc w:val="left"/>
              <w:rPr>
                <w:rFonts w:eastAsia="仿宋" w:cs="宋体"/>
                <w:color w:val="000000"/>
                <w:kern w:val="0"/>
                <w:sz w:val="24"/>
              </w:rPr>
            </w:pPr>
            <w:r>
              <w:rPr>
                <w:rFonts w:hint="eastAsia" w:eastAsia="仿宋" w:cs="宋体"/>
                <w:color w:val="000000"/>
                <w:kern w:val="0"/>
                <w:sz w:val="24"/>
              </w:rPr>
              <w:t>本项最低得0分。</w:t>
            </w:r>
          </w:p>
        </w:tc>
        <w:tc>
          <w:tcPr>
            <w:tcW w:w="789" w:type="dxa"/>
            <w:vAlign w:val="center"/>
          </w:tcPr>
          <w:p w14:paraId="7345A5E0">
            <w:pPr>
              <w:jc w:val="center"/>
              <w:rPr>
                <w:rFonts w:eastAsia="仿宋"/>
                <w:color w:val="000000"/>
                <w:kern w:val="0"/>
                <w:sz w:val="24"/>
              </w:rPr>
            </w:pPr>
            <w:r>
              <w:rPr>
                <w:rFonts w:hint="eastAsia" w:eastAsia="仿宋"/>
                <w:color w:val="000000"/>
                <w:kern w:val="0"/>
                <w:sz w:val="24"/>
              </w:rPr>
              <w:t>20</w:t>
            </w:r>
          </w:p>
        </w:tc>
      </w:tr>
      <w:tr w14:paraId="5644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0B88122E">
            <w:pPr>
              <w:rPr>
                <w:rFonts w:eastAsia="仿宋"/>
                <w:color w:val="000000"/>
                <w:kern w:val="0"/>
                <w:sz w:val="24"/>
              </w:rPr>
            </w:pPr>
          </w:p>
        </w:tc>
        <w:tc>
          <w:tcPr>
            <w:tcW w:w="2405" w:type="dxa"/>
            <w:vAlign w:val="center"/>
          </w:tcPr>
          <w:p w14:paraId="3854F79E">
            <w:pPr>
              <w:widowControl/>
              <w:jc w:val="left"/>
              <w:rPr>
                <w:rFonts w:eastAsia="仿宋" w:cs="宋体"/>
                <w:color w:val="000000"/>
                <w:kern w:val="0"/>
                <w:sz w:val="24"/>
              </w:rPr>
            </w:pPr>
            <w:r>
              <w:rPr>
                <w:rFonts w:hint="eastAsia" w:eastAsia="仿宋" w:cs="宋体"/>
                <w:color w:val="000000"/>
                <w:kern w:val="0"/>
                <w:sz w:val="24"/>
              </w:rPr>
              <w:t>保修期</w:t>
            </w:r>
          </w:p>
        </w:tc>
        <w:tc>
          <w:tcPr>
            <w:tcW w:w="3874" w:type="dxa"/>
            <w:vAlign w:val="center"/>
          </w:tcPr>
          <w:p w14:paraId="33F7BE29">
            <w:pPr>
              <w:widowControl/>
              <w:jc w:val="left"/>
              <w:rPr>
                <w:rFonts w:eastAsia="仿宋" w:cs="宋体"/>
                <w:color w:val="000000"/>
                <w:kern w:val="0"/>
                <w:sz w:val="24"/>
              </w:rPr>
            </w:pPr>
            <w:r>
              <w:rPr>
                <w:rFonts w:hint="eastAsia" w:eastAsia="仿宋" w:cs="宋体"/>
                <w:color w:val="000000"/>
                <w:kern w:val="0"/>
                <w:sz w:val="24"/>
              </w:rPr>
              <w:t>完全响应</w:t>
            </w:r>
            <w:r>
              <w:rPr>
                <w:rFonts w:hint="eastAsia" w:eastAsia="仿宋" w:cs="宋体"/>
                <w:kern w:val="0"/>
                <w:sz w:val="24"/>
              </w:rPr>
              <w:t>招标文件技术文件册</w:t>
            </w:r>
            <w:r>
              <w:rPr>
                <w:rFonts w:hint="eastAsia" w:eastAsia="仿宋"/>
                <w:b/>
                <w:sz w:val="24"/>
              </w:rPr>
              <w:t>保修期</w:t>
            </w:r>
            <w:r>
              <w:rPr>
                <w:rFonts w:hint="eastAsia" w:eastAsia="仿宋" w:cs="宋体"/>
                <w:b/>
                <w:bCs/>
                <w:kern w:val="0"/>
                <w:sz w:val="24"/>
              </w:rPr>
              <w:t>要求</w:t>
            </w:r>
            <w:r>
              <w:rPr>
                <w:rFonts w:hint="eastAsia" w:eastAsia="仿宋" w:cs="宋体"/>
                <w:color w:val="000000"/>
                <w:kern w:val="0"/>
                <w:sz w:val="24"/>
              </w:rPr>
              <w:t>得1分。</w:t>
            </w:r>
          </w:p>
          <w:p w14:paraId="04DF55C5">
            <w:pPr>
              <w:widowControl/>
              <w:jc w:val="left"/>
              <w:rPr>
                <w:rFonts w:eastAsia="仿宋" w:cs="宋体"/>
                <w:color w:val="000000"/>
                <w:kern w:val="0"/>
                <w:sz w:val="24"/>
              </w:rPr>
            </w:pPr>
            <w:r>
              <w:rPr>
                <w:rFonts w:hint="eastAsia" w:eastAsia="仿宋" w:cs="宋体"/>
                <w:color w:val="000000"/>
                <w:kern w:val="0"/>
                <w:sz w:val="24"/>
              </w:rPr>
              <w:t>每多1年加1分，最多加2分。</w:t>
            </w:r>
          </w:p>
          <w:p w14:paraId="7C8F9E44">
            <w:pPr>
              <w:widowControl/>
              <w:jc w:val="left"/>
              <w:rPr>
                <w:rFonts w:eastAsia="仿宋" w:cs="宋体"/>
                <w:color w:val="000000"/>
                <w:kern w:val="0"/>
                <w:sz w:val="24"/>
              </w:rPr>
            </w:pPr>
            <w:r>
              <w:rPr>
                <w:rFonts w:hint="eastAsia" w:eastAsia="仿宋" w:cs="宋体"/>
                <w:color w:val="000000"/>
                <w:kern w:val="0"/>
                <w:sz w:val="24"/>
              </w:rPr>
              <w:t>不满足招标文件要求不得分。</w:t>
            </w:r>
          </w:p>
        </w:tc>
        <w:tc>
          <w:tcPr>
            <w:tcW w:w="789" w:type="dxa"/>
            <w:vAlign w:val="center"/>
          </w:tcPr>
          <w:p w14:paraId="620F6356">
            <w:pPr>
              <w:jc w:val="center"/>
              <w:rPr>
                <w:rFonts w:eastAsia="仿宋"/>
                <w:color w:val="000000"/>
                <w:kern w:val="0"/>
                <w:sz w:val="24"/>
              </w:rPr>
            </w:pPr>
            <w:r>
              <w:rPr>
                <w:rFonts w:hint="eastAsia" w:eastAsia="仿宋"/>
                <w:color w:val="000000"/>
                <w:kern w:val="0"/>
                <w:sz w:val="24"/>
              </w:rPr>
              <w:t>3</w:t>
            </w:r>
          </w:p>
        </w:tc>
      </w:tr>
      <w:tr w14:paraId="7B29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196670B0">
            <w:pPr>
              <w:rPr>
                <w:rFonts w:eastAsia="仿宋"/>
                <w:color w:val="000000"/>
                <w:kern w:val="0"/>
                <w:sz w:val="24"/>
              </w:rPr>
            </w:pPr>
          </w:p>
        </w:tc>
        <w:tc>
          <w:tcPr>
            <w:tcW w:w="2405" w:type="dxa"/>
            <w:vAlign w:val="center"/>
          </w:tcPr>
          <w:p w14:paraId="1C3277C9">
            <w:pPr>
              <w:widowControl/>
              <w:jc w:val="left"/>
              <w:rPr>
                <w:rFonts w:eastAsia="仿宋" w:cs="宋体"/>
                <w:color w:val="000000"/>
                <w:kern w:val="0"/>
                <w:sz w:val="24"/>
              </w:rPr>
            </w:pPr>
            <w:bookmarkStart w:id="825" w:name="OLE_LINK16"/>
            <w:r>
              <w:rPr>
                <w:rFonts w:hint="eastAsia" w:eastAsia="仿宋" w:cs="宋体"/>
                <w:color w:val="000000"/>
                <w:kern w:val="0"/>
                <w:sz w:val="24"/>
              </w:rPr>
              <w:t>交货期</w:t>
            </w:r>
            <w:bookmarkEnd w:id="825"/>
          </w:p>
        </w:tc>
        <w:tc>
          <w:tcPr>
            <w:tcW w:w="3874" w:type="dxa"/>
            <w:vAlign w:val="center"/>
          </w:tcPr>
          <w:p w14:paraId="2F4A17A4">
            <w:pPr>
              <w:widowControl/>
              <w:jc w:val="left"/>
              <w:rPr>
                <w:rFonts w:eastAsia="仿宋" w:cs="宋体"/>
                <w:color w:val="000000"/>
                <w:kern w:val="0"/>
                <w:sz w:val="24"/>
              </w:rPr>
            </w:pPr>
            <w:r>
              <w:rPr>
                <w:rFonts w:hint="eastAsia" w:eastAsia="仿宋" w:cs="宋体"/>
                <w:color w:val="000000"/>
                <w:kern w:val="0"/>
                <w:sz w:val="24"/>
              </w:rPr>
              <w:t>所有设备完全响应</w:t>
            </w:r>
            <w:r>
              <w:rPr>
                <w:rFonts w:hint="eastAsia" w:eastAsia="仿宋" w:cs="宋体"/>
                <w:kern w:val="0"/>
                <w:sz w:val="24"/>
              </w:rPr>
              <w:t>招标文件技术文件册</w:t>
            </w:r>
            <w:r>
              <w:rPr>
                <w:rFonts w:hint="eastAsia" w:eastAsia="仿宋"/>
                <w:b/>
                <w:sz w:val="24"/>
              </w:rPr>
              <w:t>交货期</w:t>
            </w:r>
            <w:r>
              <w:rPr>
                <w:rFonts w:hint="eastAsia" w:eastAsia="仿宋" w:cs="宋体"/>
                <w:b/>
                <w:bCs/>
                <w:kern w:val="0"/>
                <w:sz w:val="24"/>
              </w:rPr>
              <w:t>要求</w:t>
            </w:r>
            <w:r>
              <w:rPr>
                <w:rFonts w:hint="eastAsia" w:eastAsia="仿宋" w:cs="宋体"/>
                <w:color w:val="000000"/>
                <w:kern w:val="0"/>
                <w:sz w:val="24"/>
              </w:rPr>
              <w:t>得1分。每提前5天，加1分，最多加2分。</w:t>
            </w:r>
          </w:p>
        </w:tc>
        <w:tc>
          <w:tcPr>
            <w:tcW w:w="789" w:type="dxa"/>
            <w:vAlign w:val="center"/>
          </w:tcPr>
          <w:p w14:paraId="10305B34">
            <w:pPr>
              <w:jc w:val="center"/>
              <w:rPr>
                <w:rFonts w:eastAsia="仿宋"/>
                <w:color w:val="000000"/>
                <w:kern w:val="0"/>
                <w:sz w:val="24"/>
              </w:rPr>
            </w:pPr>
            <w:r>
              <w:rPr>
                <w:rFonts w:hint="eastAsia" w:eastAsia="仿宋"/>
                <w:color w:val="000000"/>
                <w:kern w:val="0"/>
                <w:sz w:val="24"/>
              </w:rPr>
              <w:t>3</w:t>
            </w:r>
          </w:p>
        </w:tc>
      </w:tr>
      <w:tr w14:paraId="62DC9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5CD6EDFB">
            <w:pPr>
              <w:rPr>
                <w:rFonts w:eastAsia="仿宋"/>
                <w:color w:val="000000"/>
                <w:kern w:val="0"/>
                <w:sz w:val="24"/>
              </w:rPr>
            </w:pPr>
          </w:p>
        </w:tc>
        <w:tc>
          <w:tcPr>
            <w:tcW w:w="2405" w:type="dxa"/>
            <w:vAlign w:val="center"/>
          </w:tcPr>
          <w:p w14:paraId="6099840C">
            <w:pPr>
              <w:widowControl/>
              <w:jc w:val="left"/>
              <w:rPr>
                <w:rFonts w:eastAsia="仿宋" w:cs="宋体"/>
                <w:color w:val="000000"/>
                <w:kern w:val="0"/>
                <w:sz w:val="24"/>
              </w:rPr>
            </w:pPr>
            <w:r>
              <w:rPr>
                <w:rFonts w:hint="eastAsia" w:eastAsia="仿宋" w:cs="宋体"/>
                <w:color w:val="000000"/>
                <w:kern w:val="0"/>
                <w:sz w:val="24"/>
              </w:rPr>
              <w:t>售后服务方案</w:t>
            </w:r>
          </w:p>
        </w:tc>
        <w:tc>
          <w:tcPr>
            <w:tcW w:w="3874" w:type="dxa"/>
            <w:vAlign w:val="center"/>
          </w:tcPr>
          <w:p w14:paraId="28F48B8F">
            <w:pPr>
              <w:widowControl/>
              <w:jc w:val="left"/>
              <w:rPr>
                <w:rFonts w:eastAsia="仿宋" w:cs="宋体"/>
                <w:color w:val="000000"/>
                <w:kern w:val="0"/>
                <w:sz w:val="24"/>
              </w:rPr>
            </w:pPr>
            <w:r>
              <w:rPr>
                <w:rFonts w:hint="eastAsia" w:eastAsia="仿宋" w:cs="宋体"/>
                <w:color w:val="000000"/>
                <w:kern w:val="0"/>
                <w:sz w:val="24"/>
              </w:rPr>
              <w:t>根据投标人按照</w:t>
            </w:r>
            <w:r>
              <w:rPr>
                <w:rFonts w:hint="eastAsia" w:eastAsia="仿宋" w:cs="宋体"/>
                <w:kern w:val="0"/>
                <w:sz w:val="24"/>
              </w:rPr>
              <w:t>招标文件技术文件册</w:t>
            </w:r>
            <w:r>
              <w:rPr>
                <w:rFonts w:hint="eastAsia" w:eastAsia="仿宋"/>
                <w:b/>
                <w:sz w:val="24"/>
              </w:rPr>
              <w:t>售后服务要求</w:t>
            </w:r>
            <w:r>
              <w:rPr>
                <w:rFonts w:hint="eastAsia" w:eastAsia="仿宋" w:cs="宋体"/>
                <w:color w:val="000000"/>
                <w:kern w:val="0"/>
                <w:sz w:val="24"/>
              </w:rPr>
              <w:t>提供的售后服务方案进行打分。</w:t>
            </w:r>
          </w:p>
          <w:p w14:paraId="02CBF206">
            <w:pPr>
              <w:widowControl/>
              <w:jc w:val="left"/>
              <w:rPr>
                <w:rFonts w:eastAsia="仿宋" w:cs="宋体"/>
                <w:color w:val="000000"/>
                <w:kern w:val="0"/>
                <w:sz w:val="24"/>
              </w:rPr>
            </w:pPr>
            <w:r>
              <w:rPr>
                <w:rFonts w:hint="eastAsia" w:eastAsia="仿宋" w:cs="宋体"/>
                <w:color w:val="000000"/>
                <w:kern w:val="0"/>
                <w:sz w:val="24"/>
              </w:rPr>
              <w:t>方案内容细致完善，流程规范、措施合理可行，贴合需求，整体方案最优同比排名第一，得8分；</w:t>
            </w:r>
          </w:p>
          <w:p w14:paraId="308FB7DF">
            <w:pPr>
              <w:widowControl/>
              <w:jc w:val="left"/>
              <w:rPr>
                <w:rFonts w:eastAsia="仿宋" w:cs="宋体"/>
                <w:color w:val="000000"/>
                <w:kern w:val="0"/>
                <w:sz w:val="24"/>
              </w:rPr>
            </w:pPr>
            <w:r>
              <w:rPr>
                <w:rFonts w:hint="eastAsia" w:eastAsia="仿宋" w:cs="宋体"/>
                <w:color w:val="000000"/>
                <w:kern w:val="0"/>
                <w:sz w:val="24"/>
              </w:rPr>
              <w:t>方案内容较全面，流程规范性一般、措施合理可行性一般，基本贴合需求，整体方案次之同比排名第二，得4分；</w:t>
            </w:r>
          </w:p>
          <w:p w14:paraId="32664800">
            <w:pPr>
              <w:widowControl/>
              <w:jc w:val="left"/>
              <w:rPr>
                <w:rFonts w:eastAsia="仿宋" w:cs="宋体"/>
                <w:color w:val="000000"/>
                <w:kern w:val="0"/>
                <w:sz w:val="24"/>
              </w:rPr>
            </w:pPr>
            <w:r>
              <w:rPr>
                <w:rFonts w:hint="eastAsia" w:eastAsia="仿宋" w:cs="宋体"/>
                <w:color w:val="000000"/>
                <w:kern w:val="0"/>
                <w:sz w:val="24"/>
              </w:rPr>
              <w:t>方案内容有欠缺的，规范性较差、实施较困难，整体方案同比排名第三，得2分；</w:t>
            </w:r>
          </w:p>
          <w:p w14:paraId="6CA124E9">
            <w:pPr>
              <w:widowControl/>
              <w:jc w:val="left"/>
              <w:rPr>
                <w:rFonts w:eastAsia="仿宋" w:cs="宋体"/>
                <w:color w:val="000000"/>
                <w:kern w:val="0"/>
                <w:sz w:val="24"/>
              </w:rPr>
            </w:pPr>
            <w:r>
              <w:rPr>
                <w:rFonts w:hint="eastAsia" w:eastAsia="仿宋" w:cs="宋体"/>
                <w:color w:val="000000"/>
                <w:kern w:val="0"/>
                <w:sz w:val="24"/>
              </w:rPr>
              <w:t>此后方案皆得1分；</w:t>
            </w:r>
          </w:p>
          <w:p w14:paraId="1110EC58">
            <w:pPr>
              <w:widowControl/>
              <w:jc w:val="left"/>
              <w:rPr>
                <w:rFonts w:eastAsia="仿宋" w:cs="宋体"/>
                <w:color w:val="000000"/>
                <w:kern w:val="0"/>
                <w:sz w:val="24"/>
              </w:rPr>
            </w:pPr>
            <w:r>
              <w:rPr>
                <w:rFonts w:hint="eastAsia" w:eastAsia="仿宋" w:cs="宋体"/>
                <w:color w:val="000000"/>
                <w:kern w:val="0"/>
                <w:sz w:val="24"/>
              </w:rPr>
              <w:t>未单独提供该方案不得分。</w:t>
            </w:r>
          </w:p>
        </w:tc>
        <w:tc>
          <w:tcPr>
            <w:tcW w:w="789" w:type="dxa"/>
            <w:vAlign w:val="center"/>
          </w:tcPr>
          <w:p w14:paraId="5B07B518">
            <w:pPr>
              <w:jc w:val="center"/>
              <w:rPr>
                <w:rFonts w:eastAsia="仿宋"/>
                <w:color w:val="000000"/>
                <w:kern w:val="0"/>
                <w:sz w:val="24"/>
              </w:rPr>
            </w:pPr>
            <w:r>
              <w:rPr>
                <w:rFonts w:hint="eastAsia" w:eastAsia="仿宋"/>
                <w:color w:val="000000"/>
                <w:kern w:val="0"/>
                <w:sz w:val="24"/>
              </w:rPr>
              <w:t>8</w:t>
            </w:r>
          </w:p>
        </w:tc>
      </w:tr>
      <w:tr w14:paraId="0B31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30A359F6">
            <w:pPr>
              <w:rPr>
                <w:rFonts w:eastAsia="仿宋"/>
                <w:color w:val="000000"/>
                <w:kern w:val="0"/>
                <w:sz w:val="24"/>
              </w:rPr>
            </w:pPr>
          </w:p>
        </w:tc>
        <w:tc>
          <w:tcPr>
            <w:tcW w:w="2405" w:type="dxa"/>
            <w:vAlign w:val="center"/>
          </w:tcPr>
          <w:p w14:paraId="4C9B171C">
            <w:pPr>
              <w:widowControl/>
              <w:jc w:val="left"/>
              <w:rPr>
                <w:rFonts w:eastAsia="仿宋" w:cs="宋体"/>
                <w:color w:val="000000"/>
                <w:kern w:val="0"/>
                <w:sz w:val="24"/>
              </w:rPr>
            </w:pPr>
            <w:r>
              <w:rPr>
                <w:rFonts w:hint="eastAsia" w:eastAsia="仿宋" w:cs="宋体"/>
                <w:color w:val="000000"/>
                <w:kern w:val="0"/>
                <w:sz w:val="24"/>
              </w:rPr>
              <w:t>安装调试及验收方案</w:t>
            </w:r>
          </w:p>
        </w:tc>
        <w:tc>
          <w:tcPr>
            <w:tcW w:w="3874" w:type="dxa"/>
            <w:vAlign w:val="center"/>
          </w:tcPr>
          <w:p w14:paraId="6C07CD26">
            <w:pPr>
              <w:widowControl/>
              <w:jc w:val="left"/>
              <w:rPr>
                <w:rFonts w:eastAsia="仿宋" w:cs="宋体"/>
                <w:color w:val="000000"/>
                <w:kern w:val="0"/>
                <w:sz w:val="24"/>
              </w:rPr>
            </w:pPr>
            <w:r>
              <w:rPr>
                <w:rFonts w:hint="eastAsia" w:eastAsia="仿宋" w:cs="宋体"/>
                <w:color w:val="000000"/>
                <w:kern w:val="0"/>
                <w:sz w:val="24"/>
              </w:rPr>
              <w:t>根据投标人提供的安装和调试及验收方案进行打分，包括安装计划、调试内容等。</w:t>
            </w:r>
          </w:p>
          <w:p w14:paraId="54132105">
            <w:pPr>
              <w:widowControl/>
              <w:jc w:val="left"/>
              <w:rPr>
                <w:rFonts w:eastAsia="仿宋" w:cs="宋体"/>
                <w:color w:val="000000"/>
                <w:kern w:val="0"/>
                <w:sz w:val="24"/>
              </w:rPr>
            </w:pPr>
            <w:r>
              <w:rPr>
                <w:rFonts w:hint="eastAsia" w:eastAsia="仿宋" w:cs="宋体"/>
                <w:color w:val="000000"/>
                <w:kern w:val="0"/>
                <w:sz w:val="24"/>
              </w:rPr>
              <w:t>方案内容完整，详实可行，有很强的针对性，整体方案最优同比排名第一，得8分；</w:t>
            </w:r>
          </w:p>
          <w:p w14:paraId="3403CAA2">
            <w:pPr>
              <w:widowControl/>
              <w:jc w:val="left"/>
              <w:rPr>
                <w:rFonts w:eastAsia="仿宋" w:cs="宋体"/>
                <w:color w:val="000000"/>
                <w:kern w:val="0"/>
                <w:sz w:val="24"/>
              </w:rPr>
            </w:pPr>
            <w:r>
              <w:rPr>
                <w:rFonts w:hint="eastAsia" w:eastAsia="仿宋" w:cs="宋体"/>
                <w:color w:val="000000"/>
                <w:kern w:val="0"/>
                <w:sz w:val="24"/>
              </w:rPr>
              <w:t>方案内容较完整，可行性一般，基本符合项目需求，整体方案次之同比排名第二，得4分；</w:t>
            </w:r>
          </w:p>
          <w:p w14:paraId="6DAB0F50">
            <w:pPr>
              <w:widowControl/>
              <w:jc w:val="left"/>
              <w:rPr>
                <w:rFonts w:eastAsia="仿宋" w:cs="宋体"/>
                <w:color w:val="000000"/>
                <w:kern w:val="0"/>
                <w:sz w:val="24"/>
              </w:rPr>
            </w:pPr>
            <w:r>
              <w:rPr>
                <w:rFonts w:hint="eastAsia" w:eastAsia="仿宋" w:cs="宋体"/>
                <w:color w:val="000000"/>
                <w:kern w:val="0"/>
                <w:sz w:val="24"/>
              </w:rPr>
              <w:t>方案内容简单，但与项目需求有差距，整体方案同比排名第三，得2分；</w:t>
            </w:r>
          </w:p>
          <w:p w14:paraId="2CF65A0C">
            <w:pPr>
              <w:widowControl/>
              <w:jc w:val="left"/>
              <w:rPr>
                <w:rFonts w:eastAsia="仿宋" w:cs="宋体"/>
                <w:color w:val="000000"/>
                <w:kern w:val="0"/>
                <w:sz w:val="24"/>
              </w:rPr>
            </w:pPr>
            <w:r>
              <w:rPr>
                <w:rFonts w:hint="eastAsia" w:eastAsia="仿宋" w:cs="宋体"/>
                <w:color w:val="000000"/>
                <w:kern w:val="0"/>
                <w:sz w:val="24"/>
              </w:rPr>
              <w:t>此后方案皆得1分；</w:t>
            </w:r>
          </w:p>
          <w:p w14:paraId="697EC356">
            <w:pPr>
              <w:widowControl/>
              <w:jc w:val="left"/>
              <w:rPr>
                <w:rFonts w:eastAsia="仿宋" w:cs="宋体"/>
                <w:color w:val="000000"/>
                <w:kern w:val="0"/>
                <w:sz w:val="24"/>
              </w:rPr>
            </w:pPr>
            <w:r>
              <w:rPr>
                <w:rFonts w:hint="eastAsia" w:eastAsia="仿宋" w:cs="宋体"/>
                <w:color w:val="000000"/>
                <w:kern w:val="0"/>
                <w:sz w:val="24"/>
              </w:rPr>
              <w:t>未单独提供该方案不得分。</w:t>
            </w:r>
          </w:p>
        </w:tc>
        <w:tc>
          <w:tcPr>
            <w:tcW w:w="789" w:type="dxa"/>
            <w:vAlign w:val="center"/>
          </w:tcPr>
          <w:p w14:paraId="0BE54140">
            <w:pPr>
              <w:jc w:val="center"/>
              <w:rPr>
                <w:rFonts w:eastAsia="仿宋"/>
                <w:color w:val="000000"/>
                <w:kern w:val="0"/>
                <w:sz w:val="24"/>
              </w:rPr>
            </w:pPr>
            <w:r>
              <w:rPr>
                <w:rFonts w:hint="eastAsia" w:eastAsia="仿宋"/>
                <w:color w:val="000000"/>
                <w:kern w:val="0"/>
                <w:sz w:val="24"/>
              </w:rPr>
              <w:t>8</w:t>
            </w:r>
          </w:p>
        </w:tc>
      </w:tr>
      <w:tr w14:paraId="31AB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52580E18">
            <w:pPr>
              <w:rPr>
                <w:rFonts w:eastAsia="仿宋"/>
                <w:color w:val="000000"/>
                <w:kern w:val="0"/>
                <w:sz w:val="24"/>
              </w:rPr>
            </w:pPr>
          </w:p>
        </w:tc>
        <w:tc>
          <w:tcPr>
            <w:tcW w:w="2405" w:type="dxa"/>
            <w:vAlign w:val="center"/>
          </w:tcPr>
          <w:p w14:paraId="59FF1B46">
            <w:pPr>
              <w:widowControl/>
              <w:jc w:val="left"/>
              <w:rPr>
                <w:rFonts w:eastAsia="仿宋" w:cs="宋体"/>
                <w:color w:val="000000"/>
                <w:kern w:val="0"/>
                <w:sz w:val="24"/>
              </w:rPr>
            </w:pPr>
            <w:r>
              <w:rPr>
                <w:rFonts w:hint="eastAsia" w:eastAsia="仿宋" w:cs="宋体"/>
                <w:color w:val="000000"/>
                <w:kern w:val="0"/>
                <w:sz w:val="24"/>
              </w:rPr>
              <w:t>培训方案</w:t>
            </w:r>
          </w:p>
        </w:tc>
        <w:tc>
          <w:tcPr>
            <w:tcW w:w="3874" w:type="dxa"/>
            <w:vAlign w:val="center"/>
          </w:tcPr>
          <w:p w14:paraId="5680E51F">
            <w:pPr>
              <w:widowControl/>
              <w:jc w:val="left"/>
              <w:rPr>
                <w:rFonts w:eastAsia="仿宋" w:cs="宋体"/>
                <w:color w:val="000000"/>
                <w:kern w:val="0"/>
                <w:sz w:val="24"/>
              </w:rPr>
            </w:pPr>
            <w:r>
              <w:rPr>
                <w:rFonts w:hint="eastAsia" w:eastAsia="仿宋" w:cs="宋体"/>
                <w:color w:val="000000"/>
                <w:kern w:val="0"/>
                <w:sz w:val="24"/>
              </w:rPr>
              <w:t>根据投标人按照</w:t>
            </w:r>
            <w:r>
              <w:rPr>
                <w:rFonts w:hint="eastAsia" w:eastAsia="仿宋" w:cs="宋体"/>
                <w:kern w:val="0"/>
                <w:sz w:val="24"/>
              </w:rPr>
              <w:t>招标文件技术文件册要求中的</w:t>
            </w:r>
            <w:r>
              <w:rPr>
                <w:rFonts w:hint="eastAsia" w:eastAsia="仿宋" w:cs="宋体"/>
                <w:b/>
                <w:bCs/>
                <w:color w:val="000000"/>
                <w:kern w:val="0"/>
                <w:sz w:val="24"/>
              </w:rPr>
              <w:t>培训要求</w:t>
            </w:r>
            <w:r>
              <w:rPr>
                <w:rFonts w:hint="eastAsia" w:eastAsia="仿宋" w:cs="宋体"/>
                <w:color w:val="000000"/>
                <w:kern w:val="0"/>
                <w:sz w:val="24"/>
              </w:rPr>
              <w:t>提供的培训方案进行打分。包括培训目标、培训计划等。</w:t>
            </w:r>
          </w:p>
          <w:p w14:paraId="5E2DBD8D">
            <w:pPr>
              <w:widowControl/>
              <w:jc w:val="left"/>
              <w:rPr>
                <w:rFonts w:eastAsia="仿宋" w:cs="宋体"/>
                <w:color w:val="000000"/>
                <w:kern w:val="0"/>
                <w:sz w:val="24"/>
              </w:rPr>
            </w:pPr>
            <w:r>
              <w:rPr>
                <w:rFonts w:hint="eastAsia" w:eastAsia="仿宋" w:cs="宋体"/>
                <w:color w:val="000000"/>
                <w:kern w:val="0"/>
                <w:sz w:val="24"/>
              </w:rPr>
              <w:t>培训方案合理、可行，整体方案最优同比排名第一，得8分；</w:t>
            </w:r>
          </w:p>
          <w:p w14:paraId="0EFC4F78">
            <w:pPr>
              <w:widowControl/>
              <w:jc w:val="left"/>
              <w:rPr>
                <w:rFonts w:eastAsia="仿宋" w:cs="宋体"/>
                <w:color w:val="000000"/>
                <w:kern w:val="0"/>
                <w:sz w:val="24"/>
              </w:rPr>
            </w:pPr>
            <w:r>
              <w:rPr>
                <w:rFonts w:hint="eastAsia" w:eastAsia="仿宋" w:cs="宋体"/>
                <w:color w:val="000000"/>
                <w:kern w:val="0"/>
                <w:sz w:val="24"/>
              </w:rPr>
              <w:t>培训方案较合理，实施性一般，整体方案次之同比排名第二，得4分；</w:t>
            </w:r>
          </w:p>
          <w:p w14:paraId="11880ADF">
            <w:pPr>
              <w:widowControl/>
              <w:jc w:val="left"/>
              <w:rPr>
                <w:rFonts w:eastAsia="仿宋" w:cs="宋体"/>
                <w:color w:val="000000"/>
                <w:kern w:val="0"/>
                <w:sz w:val="24"/>
              </w:rPr>
            </w:pPr>
            <w:r>
              <w:rPr>
                <w:rFonts w:eastAsia="仿宋" w:cs="宋体"/>
                <w:color w:val="000000"/>
                <w:kern w:val="0"/>
                <w:sz w:val="24"/>
              </w:rPr>
              <w:t>培训方案</w:t>
            </w:r>
            <w:r>
              <w:rPr>
                <w:rFonts w:hint="eastAsia" w:eastAsia="仿宋" w:cs="宋体"/>
                <w:color w:val="000000"/>
                <w:kern w:val="0"/>
                <w:sz w:val="24"/>
              </w:rPr>
              <w:t>简单，</w:t>
            </w:r>
            <w:r>
              <w:rPr>
                <w:rFonts w:eastAsia="仿宋" w:cs="宋体"/>
                <w:color w:val="000000"/>
                <w:kern w:val="0"/>
                <w:sz w:val="24"/>
              </w:rPr>
              <w:t>实施</w:t>
            </w:r>
            <w:r>
              <w:rPr>
                <w:rFonts w:hint="eastAsia" w:eastAsia="仿宋" w:cs="宋体"/>
                <w:color w:val="000000"/>
                <w:kern w:val="0"/>
                <w:sz w:val="24"/>
              </w:rPr>
              <w:t>性较</w:t>
            </w:r>
            <w:r>
              <w:rPr>
                <w:rFonts w:eastAsia="仿宋" w:cs="宋体"/>
                <w:color w:val="000000"/>
                <w:kern w:val="0"/>
                <w:sz w:val="24"/>
              </w:rPr>
              <w:t>差</w:t>
            </w:r>
            <w:r>
              <w:rPr>
                <w:rFonts w:hint="eastAsia" w:eastAsia="仿宋" w:cs="宋体"/>
                <w:color w:val="000000"/>
                <w:kern w:val="0"/>
                <w:sz w:val="24"/>
              </w:rPr>
              <w:t>，整体方案同比排名第三，得2分；</w:t>
            </w:r>
          </w:p>
          <w:p w14:paraId="7B0D7DDE">
            <w:pPr>
              <w:widowControl/>
              <w:jc w:val="left"/>
              <w:rPr>
                <w:rFonts w:eastAsia="仿宋" w:cs="宋体"/>
                <w:color w:val="000000"/>
                <w:kern w:val="0"/>
                <w:sz w:val="24"/>
              </w:rPr>
            </w:pPr>
            <w:r>
              <w:rPr>
                <w:rFonts w:hint="eastAsia" w:eastAsia="仿宋" w:cs="宋体"/>
                <w:color w:val="000000"/>
                <w:kern w:val="0"/>
                <w:sz w:val="24"/>
              </w:rPr>
              <w:t>此后方案皆得1分；</w:t>
            </w:r>
          </w:p>
          <w:p w14:paraId="442F527B">
            <w:pPr>
              <w:widowControl/>
              <w:jc w:val="left"/>
              <w:rPr>
                <w:rFonts w:eastAsia="仿宋" w:cs="宋体"/>
                <w:color w:val="000000"/>
                <w:kern w:val="0"/>
                <w:sz w:val="24"/>
              </w:rPr>
            </w:pPr>
            <w:r>
              <w:rPr>
                <w:rFonts w:eastAsia="仿宋" w:cs="宋体"/>
                <w:color w:val="000000"/>
                <w:kern w:val="0"/>
                <w:sz w:val="24"/>
              </w:rPr>
              <w:t>未提供培训方案不得分</w:t>
            </w:r>
            <w:r>
              <w:rPr>
                <w:rFonts w:hint="eastAsia" w:eastAsia="仿宋" w:cs="宋体"/>
                <w:color w:val="000000"/>
                <w:kern w:val="0"/>
                <w:sz w:val="24"/>
              </w:rPr>
              <w:t>。</w:t>
            </w:r>
          </w:p>
        </w:tc>
        <w:tc>
          <w:tcPr>
            <w:tcW w:w="789" w:type="dxa"/>
            <w:vAlign w:val="center"/>
          </w:tcPr>
          <w:p w14:paraId="2D87CBDB">
            <w:pPr>
              <w:jc w:val="center"/>
              <w:rPr>
                <w:rFonts w:eastAsia="仿宋"/>
                <w:color w:val="000000"/>
                <w:kern w:val="0"/>
                <w:sz w:val="24"/>
              </w:rPr>
            </w:pPr>
            <w:r>
              <w:rPr>
                <w:rFonts w:hint="eastAsia" w:eastAsia="仿宋"/>
                <w:color w:val="000000"/>
                <w:kern w:val="0"/>
                <w:sz w:val="24"/>
              </w:rPr>
              <w:t>8</w:t>
            </w:r>
          </w:p>
        </w:tc>
      </w:tr>
      <w:tr w14:paraId="752B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50" w:type="dxa"/>
            <w:vMerge w:val="continue"/>
            <w:vAlign w:val="center"/>
          </w:tcPr>
          <w:p w14:paraId="22408467">
            <w:pPr>
              <w:rPr>
                <w:rFonts w:eastAsia="仿宋"/>
                <w:color w:val="000000"/>
                <w:kern w:val="0"/>
                <w:sz w:val="24"/>
              </w:rPr>
            </w:pPr>
          </w:p>
        </w:tc>
        <w:tc>
          <w:tcPr>
            <w:tcW w:w="2405" w:type="dxa"/>
            <w:vAlign w:val="center"/>
          </w:tcPr>
          <w:p w14:paraId="616C4C3E">
            <w:pPr>
              <w:widowControl/>
              <w:jc w:val="left"/>
              <w:rPr>
                <w:rFonts w:eastAsia="仿宋" w:cs="宋体"/>
                <w:color w:val="000000"/>
                <w:kern w:val="0"/>
                <w:sz w:val="24"/>
              </w:rPr>
            </w:pPr>
            <w:r>
              <w:rPr>
                <w:rFonts w:hint="eastAsia" w:eastAsia="仿宋" w:cs="宋体"/>
                <w:color w:val="000000"/>
                <w:kern w:val="0"/>
                <w:sz w:val="24"/>
              </w:rPr>
              <w:t>包装运输方案</w:t>
            </w:r>
          </w:p>
        </w:tc>
        <w:tc>
          <w:tcPr>
            <w:tcW w:w="3874" w:type="dxa"/>
            <w:vAlign w:val="center"/>
          </w:tcPr>
          <w:p w14:paraId="02B9FB71">
            <w:pPr>
              <w:widowControl/>
              <w:jc w:val="left"/>
              <w:rPr>
                <w:rFonts w:eastAsia="仿宋" w:cs="宋体"/>
                <w:color w:val="000000"/>
                <w:kern w:val="0"/>
                <w:sz w:val="24"/>
              </w:rPr>
            </w:pPr>
            <w:r>
              <w:rPr>
                <w:rFonts w:hint="eastAsia" w:eastAsia="仿宋" w:cs="宋体"/>
                <w:color w:val="000000"/>
                <w:kern w:val="0"/>
                <w:sz w:val="24"/>
              </w:rPr>
              <w:t>包装运输方案合理、可行，整体方案最优同比排名第一，得8分；</w:t>
            </w:r>
          </w:p>
          <w:p w14:paraId="56D927CC">
            <w:pPr>
              <w:widowControl/>
              <w:jc w:val="left"/>
              <w:rPr>
                <w:rFonts w:eastAsia="仿宋" w:cs="宋体"/>
                <w:color w:val="000000"/>
                <w:kern w:val="0"/>
                <w:sz w:val="24"/>
              </w:rPr>
            </w:pPr>
            <w:r>
              <w:rPr>
                <w:rFonts w:hint="eastAsia" w:eastAsia="仿宋" w:cs="宋体"/>
                <w:color w:val="000000"/>
                <w:kern w:val="0"/>
                <w:sz w:val="24"/>
              </w:rPr>
              <w:t>包装运输方案较合理，实施性一般，整体方案次之同比排名第二，得4分；</w:t>
            </w:r>
          </w:p>
          <w:p w14:paraId="18AFD74A">
            <w:pPr>
              <w:widowControl/>
              <w:jc w:val="left"/>
              <w:rPr>
                <w:rFonts w:eastAsia="仿宋" w:cs="宋体"/>
                <w:color w:val="000000"/>
                <w:kern w:val="0"/>
                <w:sz w:val="24"/>
              </w:rPr>
            </w:pPr>
            <w:r>
              <w:rPr>
                <w:rFonts w:hint="eastAsia" w:eastAsia="仿宋" w:cs="宋体"/>
                <w:color w:val="000000"/>
                <w:kern w:val="0"/>
                <w:sz w:val="24"/>
              </w:rPr>
              <w:t>包装运输方案简单，</w:t>
            </w:r>
            <w:r>
              <w:rPr>
                <w:rFonts w:eastAsia="仿宋" w:cs="宋体"/>
                <w:color w:val="000000"/>
                <w:kern w:val="0"/>
                <w:sz w:val="24"/>
              </w:rPr>
              <w:t>实施</w:t>
            </w:r>
            <w:r>
              <w:rPr>
                <w:rFonts w:hint="eastAsia" w:eastAsia="仿宋" w:cs="宋体"/>
                <w:color w:val="000000"/>
                <w:kern w:val="0"/>
                <w:sz w:val="24"/>
              </w:rPr>
              <w:t>性较</w:t>
            </w:r>
            <w:r>
              <w:rPr>
                <w:rFonts w:eastAsia="仿宋" w:cs="宋体"/>
                <w:color w:val="000000"/>
                <w:kern w:val="0"/>
                <w:sz w:val="24"/>
              </w:rPr>
              <w:t>差</w:t>
            </w:r>
            <w:r>
              <w:rPr>
                <w:rFonts w:hint="eastAsia" w:eastAsia="仿宋" w:cs="宋体"/>
                <w:color w:val="000000"/>
                <w:kern w:val="0"/>
                <w:sz w:val="24"/>
              </w:rPr>
              <w:t>，整体方案同比排名第三，得2分；此后方案皆得1分；</w:t>
            </w:r>
          </w:p>
          <w:p w14:paraId="71DEAB0B">
            <w:pPr>
              <w:widowControl/>
              <w:jc w:val="left"/>
              <w:rPr>
                <w:rFonts w:eastAsia="仿宋" w:cs="宋体"/>
                <w:color w:val="000000"/>
                <w:kern w:val="0"/>
                <w:sz w:val="24"/>
              </w:rPr>
            </w:pPr>
            <w:r>
              <w:rPr>
                <w:rFonts w:eastAsia="仿宋" w:cs="宋体"/>
                <w:color w:val="000000"/>
                <w:kern w:val="0"/>
                <w:sz w:val="24"/>
              </w:rPr>
              <w:t>未提供培训方案不得分</w:t>
            </w:r>
            <w:r>
              <w:rPr>
                <w:rFonts w:hint="eastAsia" w:eastAsia="仿宋" w:cs="宋体"/>
                <w:color w:val="000000"/>
                <w:kern w:val="0"/>
                <w:sz w:val="24"/>
              </w:rPr>
              <w:t>。</w:t>
            </w:r>
          </w:p>
        </w:tc>
        <w:tc>
          <w:tcPr>
            <w:tcW w:w="789" w:type="dxa"/>
            <w:vAlign w:val="center"/>
          </w:tcPr>
          <w:p w14:paraId="28DCB0EF">
            <w:pPr>
              <w:jc w:val="center"/>
              <w:rPr>
                <w:rFonts w:eastAsia="仿宋"/>
                <w:color w:val="000000"/>
                <w:kern w:val="0"/>
                <w:sz w:val="24"/>
              </w:rPr>
            </w:pPr>
            <w:r>
              <w:rPr>
                <w:rFonts w:hint="eastAsia" w:eastAsia="仿宋"/>
                <w:color w:val="000000"/>
                <w:kern w:val="0"/>
                <w:sz w:val="24"/>
              </w:rPr>
              <w:t>8</w:t>
            </w:r>
          </w:p>
        </w:tc>
      </w:tr>
      <w:tr w14:paraId="5B1B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550" w:type="dxa"/>
            <w:vAlign w:val="center"/>
          </w:tcPr>
          <w:p w14:paraId="5536AECE">
            <w:pPr>
              <w:rPr>
                <w:rFonts w:eastAsia="仿宋"/>
                <w:color w:val="000000"/>
                <w:kern w:val="0"/>
                <w:sz w:val="24"/>
              </w:rPr>
            </w:pPr>
            <w:r>
              <w:rPr>
                <w:rFonts w:eastAsia="仿宋"/>
                <w:color w:val="000000"/>
                <w:kern w:val="0"/>
                <w:sz w:val="24"/>
              </w:rPr>
              <w:t>四 总分</w:t>
            </w:r>
          </w:p>
        </w:tc>
        <w:tc>
          <w:tcPr>
            <w:tcW w:w="7068" w:type="dxa"/>
            <w:gridSpan w:val="3"/>
            <w:vAlign w:val="center"/>
          </w:tcPr>
          <w:p w14:paraId="1287A6CB">
            <w:pPr>
              <w:jc w:val="center"/>
              <w:rPr>
                <w:rFonts w:eastAsia="仿宋"/>
                <w:color w:val="000000"/>
                <w:kern w:val="0"/>
                <w:sz w:val="24"/>
              </w:rPr>
            </w:pPr>
            <w:r>
              <w:rPr>
                <w:rFonts w:eastAsia="仿宋"/>
                <w:color w:val="000000"/>
                <w:kern w:val="0"/>
                <w:sz w:val="24"/>
              </w:rPr>
              <w:t>合计100分</w:t>
            </w:r>
          </w:p>
        </w:tc>
      </w:tr>
    </w:tbl>
    <w:p w14:paraId="23B11B34">
      <w:pPr>
        <w:rPr>
          <w:rFonts w:eastAsia="仿宋"/>
          <w:b/>
          <w:color w:val="000000"/>
          <w:sz w:val="24"/>
        </w:rPr>
      </w:pPr>
    </w:p>
    <w:p w14:paraId="1CB6C6FE">
      <w:pPr>
        <w:jc w:val="left"/>
        <w:rPr>
          <w:rFonts w:eastAsia="仿宋" w:cs="宋体"/>
          <w:b/>
          <w:color w:val="000000"/>
          <w:kern w:val="0"/>
          <w:sz w:val="24"/>
        </w:rPr>
      </w:pPr>
      <w:r>
        <w:rPr>
          <w:rFonts w:hint="eastAsia" w:eastAsia="仿宋" w:cs="宋体"/>
          <w:b/>
          <w:color w:val="000000"/>
          <w:kern w:val="0"/>
          <w:sz w:val="24"/>
        </w:rPr>
        <w:t>备注：</w:t>
      </w:r>
    </w:p>
    <w:p w14:paraId="7EE710BF">
      <w:pPr>
        <w:rPr>
          <w:rFonts w:eastAsia="仿宋"/>
          <w:color w:val="000000"/>
          <w:sz w:val="24"/>
        </w:rPr>
      </w:pPr>
      <w:r>
        <w:rPr>
          <w:rFonts w:eastAsia="仿宋"/>
          <w:color w:val="000000"/>
          <w:sz w:val="24"/>
        </w:rPr>
        <w:t>1</w:t>
      </w:r>
      <w:r>
        <w:rPr>
          <w:rFonts w:hint="eastAsia" w:eastAsia="仿宋"/>
          <w:color w:val="000000"/>
          <w:sz w:val="24"/>
        </w:rPr>
        <w:t>根据《国务院办公厅关于建立政府强制采购节能产品制度的通知》（国办发〔２００７〕５１号）规定，</w:t>
      </w:r>
      <w:r>
        <w:rPr>
          <w:rFonts w:eastAsia="仿宋"/>
          <w:color w:val="000000"/>
          <w:sz w:val="24"/>
        </w:rPr>
        <w:t>在技术、服务等指标同等条件下，优先采购属于国家公布的节能清单中的产品。</w:t>
      </w:r>
      <w:r>
        <w:rPr>
          <w:rFonts w:hint="eastAsia" w:eastAsia="仿宋"/>
          <w:color w:val="000000"/>
          <w:sz w:val="24"/>
        </w:rPr>
        <w:t>以中国政府采购网（</w:t>
      </w:r>
      <w:r>
        <w:rPr>
          <w:rFonts w:eastAsia="仿宋"/>
          <w:color w:val="000000"/>
          <w:sz w:val="24"/>
        </w:rPr>
        <w:t>http://www.ccgp.gov.cn/</w:t>
      </w:r>
      <w:r>
        <w:rPr>
          <w:rFonts w:hint="eastAsia" w:eastAsia="仿宋"/>
          <w:color w:val="000000"/>
          <w:sz w:val="24"/>
        </w:rPr>
        <w:t>）公布的最新一期节能产品政府采购清单为准。投标产品如为节能产品政府采购清单中的产品，投标人的综合得分加1分。</w:t>
      </w:r>
    </w:p>
    <w:p w14:paraId="68E00A1C">
      <w:pPr>
        <w:jc w:val="left"/>
        <w:rPr>
          <w:rFonts w:eastAsia="仿宋"/>
          <w:color w:val="000000"/>
          <w:sz w:val="24"/>
        </w:rPr>
      </w:pPr>
      <w:r>
        <w:rPr>
          <w:rFonts w:eastAsia="仿宋"/>
          <w:color w:val="000000"/>
          <w:sz w:val="24"/>
        </w:rPr>
        <w:t>2</w:t>
      </w:r>
      <w:r>
        <w:rPr>
          <w:rFonts w:hint="eastAsia" w:eastAsia="仿宋"/>
          <w:color w:val="000000"/>
          <w:sz w:val="24"/>
        </w:rPr>
        <w:t>根据《环境标志产品政府采购实施的意见》（财库</w:t>
      </w:r>
      <w:r>
        <w:rPr>
          <w:rFonts w:eastAsia="仿宋"/>
          <w:color w:val="000000"/>
          <w:sz w:val="24"/>
        </w:rPr>
        <w:t>[2006]90</w:t>
      </w:r>
      <w:r>
        <w:rPr>
          <w:rFonts w:hint="eastAsia" w:eastAsia="仿宋"/>
          <w:color w:val="000000"/>
          <w:sz w:val="24"/>
        </w:rPr>
        <w:t>号）的规定，</w:t>
      </w:r>
      <w:r>
        <w:rPr>
          <w:rFonts w:eastAsia="仿宋"/>
          <w:color w:val="000000"/>
          <w:sz w:val="24"/>
        </w:rPr>
        <w:t>在性能、技术、服务等指标同等条件下，优先采购国家公布的环保产品清单中的产品。</w:t>
      </w:r>
      <w:r>
        <w:rPr>
          <w:rFonts w:hint="eastAsia" w:eastAsia="仿宋"/>
          <w:color w:val="000000"/>
          <w:sz w:val="24"/>
        </w:rPr>
        <w:t>以中国政府采购网（</w:t>
      </w:r>
      <w:r>
        <w:rPr>
          <w:rFonts w:eastAsia="仿宋"/>
          <w:color w:val="000000"/>
          <w:sz w:val="24"/>
        </w:rPr>
        <w:t>http://www.ccgp.gov.cn/</w:t>
      </w:r>
      <w:r>
        <w:rPr>
          <w:rFonts w:hint="eastAsia" w:eastAsia="仿宋"/>
          <w:color w:val="000000"/>
          <w:sz w:val="24"/>
        </w:rPr>
        <w:t>）公布的最新一期环境标志产品政府采购清单为准。投标产品如为环保清单中的产品，投标人的综合得分加1分</w:t>
      </w:r>
      <w:r>
        <w:rPr>
          <w:rFonts w:hint="eastAsia" w:eastAsia="仿宋" w:cs="宋体"/>
          <w:color w:val="000000"/>
          <w:kern w:val="0"/>
          <w:sz w:val="24"/>
        </w:rPr>
        <w:t>。</w:t>
      </w:r>
    </w:p>
    <w:p w14:paraId="64E04511">
      <w:pPr>
        <w:rPr>
          <w:rFonts w:eastAsia="仿宋"/>
          <w:color w:val="000000"/>
          <w:sz w:val="24"/>
        </w:rPr>
      </w:pPr>
      <w:r>
        <w:rPr>
          <w:rFonts w:eastAsia="仿宋"/>
          <w:color w:val="000000"/>
          <w:sz w:val="24"/>
        </w:rPr>
        <w:t>3</w:t>
      </w:r>
      <w:r>
        <w:rPr>
          <w:rFonts w:hint="eastAsia" w:eastAsia="仿宋"/>
          <w:color w:val="000000"/>
          <w:sz w:val="24"/>
        </w:rPr>
        <w:t>依据财库</w:t>
      </w:r>
      <w:r>
        <w:rPr>
          <w:rFonts w:eastAsia="仿宋"/>
          <w:color w:val="000000"/>
          <w:sz w:val="24"/>
        </w:rPr>
        <w:t>[2020]46</w:t>
      </w:r>
      <w:r>
        <w:rPr>
          <w:rFonts w:hint="eastAsia" w:eastAsia="仿宋"/>
          <w:color w:val="000000"/>
          <w:sz w:val="24"/>
        </w:rPr>
        <w:t>号财政部、工业和信息化部关于印发《政府采购促进中小企业发展管理办法》的通知，本项目投标人提供投标产品的制造商如为小型或微型企业，其投标总价给予</w:t>
      </w:r>
      <w:r>
        <w:rPr>
          <w:rFonts w:eastAsia="仿宋"/>
          <w:color w:val="000000"/>
          <w:sz w:val="24"/>
        </w:rPr>
        <w:t>10%</w:t>
      </w:r>
      <w:r>
        <w:rPr>
          <w:rFonts w:hint="eastAsia" w:eastAsia="仿宋"/>
          <w:color w:val="000000"/>
          <w:sz w:val="24"/>
        </w:rPr>
        <w:t>的扣除，用扣除后的价格参与评审。符合本条件的投标人须附《中小企业声明函》（格式见第四章附件）原件作为证明文件，否则将不予认可。</w:t>
      </w:r>
    </w:p>
    <w:p w14:paraId="4A9CDD5C">
      <w:pPr>
        <w:rPr>
          <w:rFonts w:eastAsia="仿宋"/>
          <w:color w:val="000000"/>
          <w:sz w:val="24"/>
        </w:rPr>
      </w:pPr>
      <w:r>
        <w:rPr>
          <w:rFonts w:eastAsia="仿宋"/>
          <w:color w:val="000000"/>
          <w:sz w:val="24"/>
        </w:rPr>
        <w:t>4根据《关于政府采购支持监狱企业发展有关问题的通知》（财库[2014]68 号）的要求，监狱和戒毒企业（以下简称监狱企业）视同小型、微型企业。</w:t>
      </w:r>
      <w:r>
        <w:rPr>
          <w:rFonts w:hint="eastAsia" w:eastAsia="仿宋"/>
          <w:color w:val="000000"/>
          <w:sz w:val="24"/>
        </w:rPr>
        <w:t>投标人</w:t>
      </w:r>
      <w:r>
        <w:rPr>
          <w:rFonts w:eastAsia="仿宋"/>
          <w:color w:val="000000"/>
          <w:sz w:val="24"/>
        </w:rPr>
        <w:t>须提供由省级以上监狱管理局、戒毒管理局（含新疆生产建设兵团）出具的属于监狱企业的证明文件。</w:t>
      </w:r>
      <w:r>
        <w:rPr>
          <w:rFonts w:hint="eastAsia" w:eastAsia="仿宋"/>
          <w:color w:val="000000"/>
          <w:sz w:val="24"/>
        </w:rPr>
        <w:t>本备注3、4、5不重复享受政策。</w:t>
      </w:r>
    </w:p>
    <w:p w14:paraId="4B78438D">
      <w:pPr>
        <w:rPr>
          <w:rFonts w:eastAsia="仿宋"/>
          <w:color w:val="000000"/>
          <w:sz w:val="24"/>
        </w:rPr>
      </w:pPr>
      <w:r>
        <w:rPr>
          <w:rFonts w:eastAsia="仿宋"/>
          <w:color w:val="000000"/>
          <w:sz w:val="24"/>
        </w:rPr>
        <w:t>5</w:t>
      </w:r>
      <w:r>
        <w:rPr>
          <w:rFonts w:hint="eastAsia" w:eastAsia="仿宋"/>
          <w:color w:val="000000"/>
          <w:sz w:val="24"/>
        </w:rPr>
        <w:t>根据《三部门联合发布关于促进残疾人就业政府采购政策的通知》（财库〔2017〕141号）的要求，残疾人福利性单位视同小型、微型企业。符合本条件的投标人须附《残疾人福利性单位声明函》（格式见第四章附件）作为证明文件，否则将不予认可。本备注3、4、5不重复享受政策。</w:t>
      </w:r>
    </w:p>
    <w:p w14:paraId="72A683F5">
      <w:pPr>
        <w:jc w:val="center"/>
        <w:rPr>
          <w:b/>
          <w:sz w:val="36"/>
          <w:szCs w:val="36"/>
        </w:rPr>
      </w:pPr>
      <w:r>
        <w:rPr>
          <w:rFonts w:hint="eastAsia" w:eastAsia="仿宋"/>
          <w:color w:val="000000"/>
          <w:sz w:val="24"/>
        </w:rPr>
        <w:br w:type="page"/>
      </w:r>
      <w:bookmarkStart w:id="826" w:name="_Toc99301424"/>
      <w:r>
        <w:rPr>
          <w:b/>
          <w:sz w:val="36"/>
          <w:szCs w:val="36"/>
        </w:rPr>
        <w:t>第五章   采购需求</w:t>
      </w:r>
      <w:bookmarkEnd w:id="826"/>
    </w:p>
    <w:p w14:paraId="10CE5D08">
      <w:pPr>
        <w:spacing w:line="360" w:lineRule="auto"/>
        <w:jc w:val="center"/>
        <w:outlineLvl w:val="0"/>
        <w:rPr>
          <w:sz w:val="24"/>
        </w:rPr>
      </w:pPr>
    </w:p>
    <w:tbl>
      <w:tblPr>
        <w:tblStyle w:val="43"/>
        <w:tblpPr w:leftFromText="180" w:rightFromText="180" w:vertAnchor="text" w:horzAnchor="page" w:tblpX="621" w:tblpY="562"/>
        <w:tblOverlap w:val="never"/>
        <w:tblW w:w="10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359"/>
        <w:gridCol w:w="934"/>
        <w:gridCol w:w="2786"/>
        <w:gridCol w:w="2027"/>
        <w:gridCol w:w="2040"/>
      </w:tblGrid>
      <w:tr w14:paraId="08BA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0E90E8D3">
            <w:pPr>
              <w:tabs>
                <w:tab w:val="left" w:pos="5580"/>
              </w:tabs>
              <w:jc w:val="center"/>
              <w:rPr>
                <w:rFonts w:hint="eastAsia" w:ascii="仿宋" w:hAnsi="仿宋" w:eastAsia="仿宋"/>
                <w:color w:val="000000"/>
                <w:sz w:val="24"/>
              </w:rPr>
            </w:pPr>
            <w:r>
              <w:rPr>
                <w:rFonts w:hint="eastAsia" w:ascii="仿宋" w:hAnsi="仿宋" w:eastAsia="仿宋"/>
                <w:color w:val="000000"/>
                <w:sz w:val="24"/>
              </w:rPr>
              <w:t>编号</w:t>
            </w:r>
          </w:p>
        </w:tc>
        <w:tc>
          <w:tcPr>
            <w:tcW w:w="2359" w:type="dxa"/>
            <w:tcBorders>
              <w:top w:val="single" w:color="auto" w:sz="4" w:space="0"/>
              <w:left w:val="single" w:color="auto" w:sz="4" w:space="0"/>
              <w:bottom w:val="single" w:color="auto" w:sz="4" w:space="0"/>
              <w:right w:val="single" w:color="auto" w:sz="4" w:space="0"/>
            </w:tcBorders>
            <w:vAlign w:val="center"/>
          </w:tcPr>
          <w:p w14:paraId="1A9F3DDD">
            <w:pPr>
              <w:tabs>
                <w:tab w:val="left" w:pos="5580"/>
              </w:tabs>
              <w:jc w:val="center"/>
              <w:rPr>
                <w:rFonts w:hint="eastAsia" w:ascii="仿宋" w:hAnsi="仿宋" w:eastAsia="仿宋"/>
                <w:color w:val="000000"/>
                <w:sz w:val="24"/>
              </w:rPr>
            </w:pPr>
            <w:r>
              <w:rPr>
                <w:rFonts w:ascii="仿宋" w:hAnsi="仿宋" w:eastAsia="仿宋"/>
                <w:color w:val="000000"/>
                <w:sz w:val="24"/>
              </w:rPr>
              <w:t>产品名称</w:t>
            </w:r>
          </w:p>
        </w:tc>
        <w:tc>
          <w:tcPr>
            <w:tcW w:w="934" w:type="dxa"/>
            <w:tcBorders>
              <w:top w:val="single" w:color="auto" w:sz="4" w:space="0"/>
              <w:left w:val="single" w:color="auto" w:sz="4" w:space="0"/>
              <w:bottom w:val="single" w:color="auto" w:sz="4" w:space="0"/>
              <w:right w:val="single" w:color="auto" w:sz="4" w:space="0"/>
            </w:tcBorders>
            <w:vAlign w:val="center"/>
          </w:tcPr>
          <w:p w14:paraId="17034375">
            <w:pPr>
              <w:tabs>
                <w:tab w:val="left" w:pos="5580"/>
              </w:tabs>
              <w:jc w:val="center"/>
              <w:rPr>
                <w:rFonts w:hint="eastAsia" w:ascii="仿宋" w:hAnsi="仿宋" w:eastAsia="仿宋"/>
                <w:color w:val="000000"/>
                <w:sz w:val="24"/>
              </w:rPr>
            </w:pPr>
            <w:r>
              <w:rPr>
                <w:rFonts w:ascii="仿宋" w:hAnsi="仿宋" w:eastAsia="仿宋"/>
                <w:color w:val="000000"/>
                <w:sz w:val="24"/>
              </w:rPr>
              <w:t>数量</w:t>
            </w:r>
            <w:r>
              <w:rPr>
                <w:rFonts w:hint="eastAsia" w:ascii="仿宋" w:hAnsi="仿宋" w:eastAsia="仿宋"/>
                <w:color w:val="000000"/>
                <w:sz w:val="24"/>
              </w:rPr>
              <w:t>（套）</w:t>
            </w:r>
          </w:p>
        </w:tc>
        <w:tc>
          <w:tcPr>
            <w:tcW w:w="2786" w:type="dxa"/>
            <w:tcBorders>
              <w:top w:val="single" w:color="auto" w:sz="4" w:space="0"/>
              <w:left w:val="single" w:color="auto" w:sz="4" w:space="0"/>
              <w:bottom w:val="single" w:color="auto" w:sz="4" w:space="0"/>
              <w:right w:val="single" w:color="auto" w:sz="4" w:space="0"/>
            </w:tcBorders>
            <w:vAlign w:val="center"/>
          </w:tcPr>
          <w:p w14:paraId="7624B8DB">
            <w:pPr>
              <w:tabs>
                <w:tab w:val="left" w:pos="5580"/>
              </w:tabs>
              <w:jc w:val="center"/>
              <w:rPr>
                <w:rFonts w:hint="eastAsia" w:ascii="仿宋" w:hAnsi="仿宋" w:eastAsia="仿宋"/>
                <w:color w:val="000000"/>
                <w:sz w:val="24"/>
              </w:rPr>
            </w:pPr>
            <w:r>
              <w:rPr>
                <w:rFonts w:hint="eastAsia" w:ascii="仿宋" w:hAnsi="仿宋" w:eastAsia="仿宋"/>
                <w:color w:val="000000"/>
                <w:sz w:val="24"/>
              </w:rPr>
              <w:t>交货期</w:t>
            </w:r>
          </w:p>
        </w:tc>
        <w:tc>
          <w:tcPr>
            <w:tcW w:w="2027" w:type="dxa"/>
            <w:tcBorders>
              <w:top w:val="single" w:color="auto" w:sz="4" w:space="0"/>
              <w:left w:val="single" w:color="auto" w:sz="4" w:space="0"/>
              <w:bottom w:val="single" w:color="auto" w:sz="4" w:space="0"/>
              <w:right w:val="single" w:color="auto" w:sz="4" w:space="0"/>
            </w:tcBorders>
            <w:vAlign w:val="center"/>
          </w:tcPr>
          <w:p w14:paraId="4B166FCB">
            <w:pPr>
              <w:tabs>
                <w:tab w:val="left" w:pos="5580"/>
              </w:tabs>
              <w:jc w:val="center"/>
              <w:rPr>
                <w:rFonts w:hint="eastAsia" w:ascii="仿宋" w:hAnsi="仿宋" w:eastAsia="仿宋"/>
                <w:color w:val="000000"/>
                <w:sz w:val="24"/>
              </w:rPr>
            </w:pPr>
            <w:r>
              <w:rPr>
                <w:rFonts w:hint="eastAsia" w:ascii="仿宋" w:hAnsi="仿宋" w:eastAsia="仿宋"/>
                <w:color w:val="000000"/>
                <w:sz w:val="24"/>
              </w:rPr>
              <w:t>交货地点</w:t>
            </w:r>
          </w:p>
        </w:tc>
        <w:tc>
          <w:tcPr>
            <w:tcW w:w="2040" w:type="dxa"/>
            <w:tcBorders>
              <w:top w:val="single" w:color="auto" w:sz="4" w:space="0"/>
              <w:left w:val="single" w:color="auto" w:sz="4" w:space="0"/>
              <w:bottom w:val="single" w:color="auto" w:sz="4" w:space="0"/>
              <w:right w:val="single" w:color="auto" w:sz="4" w:space="0"/>
            </w:tcBorders>
            <w:vAlign w:val="center"/>
          </w:tcPr>
          <w:p w14:paraId="454184BB">
            <w:pPr>
              <w:tabs>
                <w:tab w:val="left" w:pos="5580"/>
              </w:tabs>
              <w:jc w:val="center"/>
              <w:rPr>
                <w:rFonts w:hint="eastAsia" w:ascii="仿宋" w:hAnsi="仿宋" w:eastAsia="仿宋"/>
                <w:color w:val="000000"/>
                <w:sz w:val="24"/>
              </w:rPr>
            </w:pPr>
            <w:r>
              <w:rPr>
                <w:rFonts w:hint="eastAsia" w:ascii="仿宋" w:hAnsi="仿宋" w:eastAsia="仿宋"/>
                <w:color w:val="000000"/>
                <w:sz w:val="24"/>
              </w:rPr>
              <w:t>备注</w:t>
            </w:r>
          </w:p>
        </w:tc>
      </w:tr>
      <w:tr w14:paraId="67D7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058C0EDA">
            <w:pPr>
              <w:contextualSpacing/>
              <w:jc w:val="center"/>
              <w:rPr>
                <w:rFonts w:hint="eastAsia" w:ascii="仿宋" w:hAnsi="仿宋" w:eastAsia="仿宋"/>
                <w:color w:val="000000"/>
                <w:sz w:val="24"/>
              </w:rPr>
            </w:pPr>
            <w:r>
              <w:rPr>
                <w:rFonts w:hint="eastAsia" w:ascii="仿宋" w:hAnsi="仿宋" w:eastAsia="仿宋"/>
                <w:color w:val="000000"/>
                <w:sz w:val="24"/>
              </w:rPr>
              <w:t>01</w:t>
            </w:r>
          </w:p>
        </w:tc>
        <w:tc>
          <w:tcPr>
            <w:tcW w:w="2359" w:type="dxa"/>
            <w:tcBorders>
              <w:top w:val="single" w:color="auto" w:sz="4" w:space="0"/>
              <w:left w:val="single" w:color="auto" w:sz="4" w:space="0"/>
              <w:bottom w:val="single" w:color="auto" w:sz="4" w:space="0"/>
              <w:right w:val="single" w:color="auto" w:sz="4" w:space="0"/>
            </w:tcBorders>
            <w:vAlign w:val="center"/>
          </w:tcPr>
          <w:p w14:paraId="1A1ACB5C">
            <w:pPr>
              <w:contextualSpacing/>
              <w:jc w:val="center"/>
              <w:rPr>
                <w:rFonts w:hint="eastAsia" w:ascii="仿宋" w:hAnsi="仿宋" w:eastAsia="仿宋"/>
                <w:color w:val="000000"/>
                <w:sz w:val="24"/>
              </w:rPr>
            </w:pPr>
            <w:r>
              <w:rPr>
                <w:rFonts w:hint="eastAsia" w:ascii="仿宋" w:hAnsi="仿宋" w:eastAsia="仿宋"/>
                <w:color w:val="000000"/>
                <w:sz w:val="24"/>
              </w:rPr>
              <w:t>诊疗床</w:t>
            </w:r>
          </w:p>
        </w:tc>
        <w:tc>
          <w:tcPr>
            <w:tcW w:w="934" w:type="dxa"/>
            <w:tcBorders>
              <w:top w:val="single" w:color="auto" w:sz="4" w:space="0"/>
              <w:left w:val="single" w:color="auto" w:sz="4" w:space="0"/>
              <w:bottom w:val="single" w:color="auto" w:sz="4" w:space="0"/>
              <w:right w:val="single" w:color="auto" w:sz="4" w:space="0"/>
            </w:tcBorders>
            <w:vAlign w:val="center"/>
          </w:tcPr>
          <w:p w14:paraId="05C4AA5D">
            <w:pPr>
              <w:contextualSpacing/>
              <w:jc w:val="center"/>
              <w:rPr>
                <w:rFonts w:hint="eastAsia" w:ascii="仿宋" w:hAnsi="仿宋" w:eastAsia="仿宋"/>
                <w:color w:val="000000"/>
                <w:sz w:val="24"/>
              </w:rPr>
            </w:pPr>
            <w:r>
              <w:rPr>
                <w:rFonts w:hint="eastAsia" w:ascii="仿宋" w:hAnsi="仿宋" w:eastAsia="仿宋"/>
                <w:color w:val="000000"/>
              </w:rPr>
              <w:t>6</w:t>
            </w:r>
          </w:p>
        </w:tc>
        <w:tc>
          <w:tcPr>
            <w:tcW w:w="2786" w:type="dxa"/>
            <w:tcBorders>
              <w:top w:val="single" w:color="auto" w:sz="4" w:space="0"/>
              <w:left w:val="single" w:color="auto" w:sz="4" w:space="0"/>
              <w:bottom w:val="single" w:color="auto" w:sz="4" w:space="0"/>
              <w:right w:val="single" w:color="auto" w:sz="4" w:space="0"/>
            </w:tcBorders>
            <w:vAlign w:val="center"/>
          </w:tcPr>
          <w:p w14:paraId="10D886F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E503628">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4960546">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69B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3A37B5F">
            <w:pPr>
              <w:contextualSpacing/>
              <w:jc w:val="center"/>
              <w:rPr>
                <w:rFonts w:hint="eastAsia" w:ascii="仿宋" w:hAnsi="仿宋" w:eastAsia="仿宋"/>
                <w:color w:val="000000"/>
                <w:sz w:val="24"/>
              </w:rPr>
            </w:pPr>
            <w:r>
              <w:rPr>
                <w:rFonts w:hint="eastAsia" w:ascii="仿宋" w:hAnsi="仿宋" w:eastAsia="仿宋"/>
                <w:color w:val="000000"/>
                <w:sz w:val="24"/>
              </w:rPr>
              <w:t>02</w:t>
            </w:r>
          </w:p>
        </w:tc>
        <w:tc>
          <w:tcPr>
            <w:tcW w:w="2359" w:type="dxa"/>
            <w:tcBorders>
              <w:top w:val="single" w:color="auto" w:sz="4" w:space="0"/>
              <w:left w:val="single" w:color="auto" w:sz="4" w:space="0"/>
              <w:bottom w:val="single" w:color="auto" w:sz="4" w:space="0"/>
              <w:right w:val="single" w:color="auto" w:sz="4" w:space="0"/>
            </w:tcBorders>
            <w:vAlign w:val="center"/>
          </w:tcPr>
          <w:p w14:paraId="126F2670">
            <w:pPr>
              <w:contextualSpacing/>
              <w:jc w:val="center"/>
              <w:rPr>
                <w:rFonts w:hint="eastAsia" w:ascii="仿宋" w:hAnsi="仿宋" w:eastAsia="仿宋"/>
                <w:color w:val="000000"/>
                <w:sz w:val="24"/>
              </w:rPr>
            </w:pPr>
            <w:r>
              <w:rPr>
                <w:rFonts w:hint="eastAsia" w:ascii="仿宋" w:hAnsi="仿宋" w:eastAsia="仿宋"/>
                <w:color w:val="000000"/>
                <w:sz w:val="24"/>
              </w:rPr>
              <w:t>候诊椅（一组三座）</w:t>
            </w:r>
          </w:p>
        </w:tc>
        <w:tc>
          <w:tcPr>
            <w:tcW w:w="934" w:type="dxa"/>
            <w:tcBorders>
              <w:top w:val="single" w:color="auto" w:sz="4" w:space="0"/>
              <w:left w:val="single" w:color="auto" w:sz="4" w:space="0"/>
              <w:bottom w:val="single" w:color="auto" w:sz="4" w:space="0"/>
              <w:right w:val="single" w:color="auto" w:sz="4" w:space="0"/>
            </w:tcBorders>
            <w:vAlign w:val="center"/>
          </w:tcPr>
          <w:p w14:paraId="136DC07B">
            <w:pPr>
              <w:contextualSpacing/>
              <w:jc w:val="center"/>
              <w:rPr>
                <w:rFonts w:hint="eastAsia" w:ascii="仿宋" w:hAnsi="仿宋" w:eastAsia="仿宋"/>
                <w:color w:val="000000"/>
                <w:sz w:val="24"/>
              </w:rPr>
            </w:pPr>
            <w:r>
              <w:rPr>
                <w:rFonts w:hint="eastAsia" w:ascii="仿宋" w:hAnsi="仿宋" w:eastAsia="仿宋"/>
                <w:color w:val="000000"/>
              </w:rPr>
              <w:t>40</w:t>
            </w:r>
          </w:p>
        </w:tc>
        <w:tc>
          <w:tcPr>
            <w:tcW w:w="2786" w:type="dxa"/>
            <w:tcBorders>
              <w:top w:val="single" w:color="auto" w:sz="4" w:space="0"/>
              <w:left w:val="single" w:color="auto" w:sz="4" w:space="0"/>
              <w:bottom w:val="single" w:color="auto" w:sz="4" w:space="0"/>
              <w:right w:val="single" w:color="auto" w:sz="4" w:space="0"/>
            </w:tcBorders>
            <w:vAlign w:val="center"/>
          </w:tcPr>
          <w:p w14:paraId="1D4076E9">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9E13FC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D553DE5">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EA0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925C28E">
            <w:pPr>
              <w:contextualSpacing/>
              <w:jc w:val="center"/>
              <w:rPr>
                <w:rFonts w:hint="eastAsia" w:ascii="仿宋" w:hAnsi="仿宋" w:eastAsia="仿宋"/>
                <w:color w:val="000000"/>
                <w:sz w:val="24"/>
              </w:rPr>
            </w:pPr>
            <w:r>
              <w:rPr>
                <w:rFonts w:hint="eastAsia" w:ascii="仿宋" w:hAnsi="仿宋" w:eastAsia="仿宋"/>
                <w:color w:val="000000"/>
                <w:sz w:val="24"/>
              </w:rPr>
              <w:t>03</w:t>
            </w:r>
          </w:p>
        </w:tc>
        <w:tc>
          <w:tcPr>
            <w:tcW w:w="2359" w:type="dxa"/>
            <w:tcBorders>
              <w:top w:val="single" w:color="auto" w:sz="4" w:space="0"/>
              <w:left w:val="single" w:color="auto" w:sz="4" w:space="0"/>
              <w:bottom w:val="single" w:color="auto" w:sz="4" w:space="0"/>
              <w:right w:val="single" w:color="auto" w:sz="4" w:space="0"/>
            </w:tcBorders>
            <w:vAlign w:val="center"/>
          </w:tcPr>
          <w:p w14:paraId="4ED6DE73">
            <w:pPr>
              <w:contextualSpacing/>
              <w:jc w:val="center"/>
              <w:rPr>
                <w:rFonts w:hint="eastAsia" w:ascii="仿宋" w:hAnsi="仿宋" w:eastAsia="仿宋"/>
                <w:color w:val="000000"/>
                <w:sz w:val="24"/>
              </w:rPr>
            </w:pPr>
            <w:r>
              <w:rPr>
                <w:rFonts w:hint="eastAsia" w:ascii="仿宋" w:hAnsi="仿宋" w:eastAsia="仿宋"/>
                <w:color w:val="000000"/>
                <w:sz w:val="24"/>
              </w:rPr>
              <w:t>门诊诊桌</w:t>
            </w:r>
          </w:p>
        </w:tc>
        <w:tc>
          <w:tcPr>
            <w:tcW w:w="934" w:type="dxa"/>
            <w:tcBorders>
              <w:top w:val="single" w:color="auto" w:sz="4" w:space="0"/>
              <w:left w:val="single" w:color="auto" w:sz="4" w:space="0"/>
              <w:bottom w:val="single" w:color="auto" w:sz="4" w:space="0"/>
              <w:right w:val="single" w:color="auto" w:sz="4" w:space="0"/>
            </w:tcBorders>
            <w:vAlign w:val="center"/>
          </w:tcPr>
          <w:p w14:paraId="01CAB803">
            <w:pPr>
              <w:contextualSpacing/>
              <w:jc w:val="center"/>
              <w:rPr>
                <w:rFonts w:hint="eastAsia" w:ascii="仿宋" w:hAnsi="仿宋" w:eastAsia="仿宋"/>
                <w:color w:val="000000"/>
                <w:sz w:val="24"/>
              </w:rPr>
            </w:pPr>
            <w:r>
              <w:rPr>
                <w:rFonts w:hint="eastAsia" w:ascii="仿宋" w:hAnsi="仿宋" w:eastAsia="仿宋"/>
                <w:color w:val="000000"/>
              </w:rPr>
              <w:t>20</w:t>
            </w:r>
          </w:p>
        </w:tc>
        <w:tc>
          <w:tcPr>
            <w:tcW w:w="2786" w:type="dxa"/>
            <w:tcBorders>
              <w:top w:val="single" w:color="auto" w:sz="4" w:space="0"/>
              <w:left w:val="single" w:color="auto" w:sz="4" w:space="0"/>
              <w:bottom w:val="single" w:color="auto" w:sz="4" w:space="0"/>
              <w:right w:val="single" w:color="auto" w:sz="4" w:space="0"/>
            </w:tcBorders>
            <w:vAlign w:val="center"/>
          </w:tcPr>
          <w:p w14:paraId="27F0932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3130F1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3E3DF07">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CB0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C36D0F8">
            <w:pPr>
              <w:contextualSpacing/>
              <w:jc w:val="center"/>
              <w:rPr>
                <w:rFonts w:hint="eastAsia" w:ascii="仿宋" w:hAnsi="仿宋" w:eastAsia="仿宋"/>
                <w:color w:val="000000"/>
                <w:sz w:val="24"/>
              </w:rPr>
            </w:pPr>
            <w:r>
              <w:rPr>
                <w:rFonts w:hint="eastAsia" w:ascii="仿宋" w:hAnsi="仿宋" w:eastAsia="仿宋"/>
                <w:color w:val="000000"/>
                <w:sz w:val="24"/>
              </w:rPr>
              <w:t>04</w:t>
            </w:r>
          </w:p>
        </w:tc>
        <w:tc>
          <w:tcPr>
            <w:tcW w:w="2359" w:type="dxa"/>
            <w:tcBorders>
              <w:top w:val="single" w:color="auto" w:sz="4" w:space="0"/>
              <w:left w:val="single" w:color="auto" w:sz="4" w:space="0"/>
              <w:bottom w:val="single" w:color="auto" w:sz="4" w:space="0"/>
              <w:right w:val="single" w:color="auto" w:sz="4" w:space="0"/>
            </w:tcBorders>
            <w:vAlign w:val="center"/>
          </w:tcPr>
          <w:p w14:paraId="78F3D620">
            <w:pPr>
              <w:contextualSpacing/>
              <w:jc w:val="center"/>
              <w:rPr>
                <w:rFonts w:hint="eastAsia" w:ascii="仿宋" w:hAnsi="仿宋" w:eastAsia="仿宋"/>
                <w:color w:val="000000"/>
                <w:sz w:val="24"/>
              </w:rPr>
            </w:pPr>
            <w:r>
              <w:rPr>
                <w:rFonts w:hint="eastAsia" w:ascii="仿宋" w:hAnsi="仿宋" w:eastAsia="仿宋"/>
                <w:color w:val="000000"/>
                <w:sz w:val="24"/>
              </w:rPr>
              <w:t>门诊医生诊椅</w:t>
            </w:r>
          </w:p>
        </w:tc>
        <w:tc>
          <w:tcPr>
            <w:tcW w:w="934" w:type="dxa"/>
            <w:tcBorders>
              <w:top w:val="single" w:color="auto" w:sz="4" w:space="0"/>
              <w:left w:val="single" w:color="auto" w:sz="4" w:space="0"/>
              <w:bottom w:val="single" w:color="auto" w:sz="4" w:space="0"/>
              <w:right w:val="single" w:color="auto" w:sz="4" w:space="0"/>
            </w:tcBorders>
            <w:vAlign w:val="center"/>
          </w:tcPr>
          <w:p w14:paraId="654E4386">
            <w:pPr>
              <w:contextualSpacing/>
              <w:jc w:val="center"/>
              <w:rPr>
                <w:rFonts w:hint="eastAsia" w:ascii="仿宋" w:hAnsi="仿宋" w:eastAsia="仿宋"/>
                <w:color w:val="000000"/>
                <w:sz w:val="24"/>
              </w:rPr>
            </w:pPr>
            <w:r>
              <w:rPr>
                <w:rFonts w:hint="eastAsia" w:ascii="仿宋" w:hAnsi="仿宋" w:eastAsia="仿宋"/>
                <w:color w:val="000000"/>
              </w:rPr>
              <w:t>20</w:t>
            </w:r>
          </w:p>
        </w:tc>
        <w:tc>
          <w:tcPr>
            <w:tcW w:w="2786" w:type="dxa"/>
            <w:tcBorders>
              <w:top w:val="single" w:color="auto" w:sz="4" w:space="0"/>
              <w:left w:val="single" w:color="auto" w:sz="4" w:space="0"/>
              <w:bottom w:val="single" w:color="auto" w:sz="4" w:space="0"/>
              <w:right w:val="single" w:color="auto" w:sz="4" w:space="0"/>
            </w:tcBorders>
            <w:vAlign w:val="center"/>
          </w:tcPr>
          <w:p w14:paraId="5707B8EC">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81305E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5F94E08">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A53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C765C8A">
            <w:pPr>
              <w:contextualSpacing/>
              <w:jc w:val="center"/>
              <w:rPr>
                <w:rFonts w:hint="eastAsia" w:ascii="仿宋" w:hAnsi="仿宋" w:eastAsia="仿宋"/>
                <w:color w:val="000000"/>
                <w:sz w:val="24"/>
              </w:rPr>
            </w:pPr>
            <w:r>
              <w:rPr>
                <w:rFonts w:hint="eastAsia" w:ascii="仿宋" w:hAnsi="仿宋" w:eastAsia="仿宋"/>
                <w:color w:val="000000"/>
                <w:sz w:val="24"/>
              </w:rPr>
              <w:t>05</w:t>
            </w:r>
          </w:p>
        </w:tc>
        <w:tc>
          <w:tcPr>
            <w:tcW w:w="2359" w:type="dxa"/>
            <w:tcBorders>
              <w:top w:val="single" w:color="auto" w:sz="4" w:space="0"/>
              <w:left w:val="single" w:color="auto" w:sz="4" w:space="0"/>
              <w:bottom w:val="single" w:color="auto" w:sz="4" w:space="0"/>
              <w:right w:val="single" w:color="auto" w:sz="4" w:space="0"/>
            </w:tcBorders>
            <w:vAlign w:val="center"/>
          </w:tcPr>
          <w:p w14:paraId="65B0C71A">
            <w:pPr>
              <w:contextualSpacing/>
              <w:jc w:val="center"/>
              <w:rPr>
                <w:rFonts w:hint="eastAsia" w:ascii="仿宋" w:hAnsi="仿宋" w:eastAsia="仿宋"/>
                <w:color w:val="000000"/>
                <w:sz w:val="24"/>
              </w:rPr>
            </w:pPr>
            <w:r>
              <w:rPr>
                <w:rFonts w:hint="eastAsia" w:ascii="仿宋" w:hAnsi="仿宋" w:eastAsia="仿宋"/>
                <w:color w:val="000000"/>
                <w:sz w:val="24"/>
              </w:rPr>
              <w:t>门诊患者诊椅</w:t>
            </w:r>
          </w:p>
        </w:tc>
        <w:tc>
          <w:tcPr>
            <w:tcW w:w="934" w:type="dxa"/>
            <w:tcBorders>
              <w:top w:val="single" w:color="auto" w:sz="4" w:space="0"/>
              <w:left w:val="single" w:color="auto" w:sz="4" w:space="0"/>
              <w:bottom w:val="single" w:color="auto" w:sz="4" w:space="0"/>
              <w:right w:val="single" w:color="auto" w:sz="4" w:space="0"/>
            </w:tcBorders>
            <w:vAlign w:val="center"/>
          </w:tcPr>
          <w:p w14:paraId="48C4C65F">
            <w:pPr>
              <w:contextualSpacing/>
              <w:jc w:val="center"/>
              <w:rPr>
                <w:rFonts w:hint="eastAsia" w:ascii="仿宋" w:hAnsi="仿宋" w:eastAsia="仿宋"/>
                <w:color w:val="000000"/>
                <w:sz w:val="24"/>
              </w:rPr>
            </w:pPr>
            <w:r>
              <w:rPr>
                <w:rFonts w:hint="eastAsia" w:ascii="仿宋" w:hAnsi="仿宋" w:eastAsia="仿宋"/>
                <w:color w:val="000000"/>
              </w:rPr>
              <w:t>20</w:t>
            </w:r>
          </w:p>
        </w:tc>
        <w:tc>
          <w:tcPr>
            <w:tcW w:w="2786" w:type="dxa"/>
            <w:tcBorders>
              <w:top w:val="single" w:color="auto" w:sz="4" w:space="0"/>
              <w:left w:val="single" w:color="auto" w:sz="4" w:space="0"/>
              <w:bottom w:val="single" w:color="auto" w:sz="4" w:space="0"/>
              <w:right w:val="single" w:color="auto" w:sz="4" w:space="0"/>
            </w:tcBorders>
            <w:vAlign w:val="center"/>
          </w:tcPr>
          <w:p w14:paraId="245C871F">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37FE90C">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46771A1">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89E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B8B6C1D">
            <w:pPr>
              <w:contextualSpacing/>
              <w:jc w:val="center"/>
              <w:rPr>
                <w:rFonts w:hint="eastAsia" w:ascii="仿宋" w:hAnsi="仿宋" w:eastAsia="仿宋"/>
                <w:color w:val="000000"/>
                <w:sz w:val="24"/>
              </w:rPr>
            </w:pPr>
            <w:r>
              <w:rPr>
                <w:rFonts w:hint="eastAsia" w:ascii="仿宋" w:hAnsi="仿宋" w:eastAsia="仿宋"/>
                <w:color w:val="000000"/>
                <w:sz w:val="24"/>
              </w:rPr>
              <w:t>06</w:t>
            </w:r>
          </w:p>
        </w:tc>
        <w:tc>
          <w:tcPr>
            <w:tcW w:w="2359" w:type="dxa"/>
            <w:tcBorders>
              <w:top w:val="single" w:color="auto" w:sz="4" w:space="0"/>
              <w:left w:val="single" w:color="auto" w:sz="4" w:space="0"/>
              <w:bottom w:val="single" w:color="auto" w:sz="4" w:space="0"/>
              <w:right w:val="single" w:color="auto" w:sz="4" w:space="0"/>
            </w:tcBorders>
            <w:vAlign w:val="center"/>
          </w:tcPr>
          <w:p w14:paraId="12255C32">
            <w:pPr>
              <w:contextualSpacing/>
              <w:jc w:val="center"/>
              <w:rPr>
                <w:rFonts w:hint="eastAsia" w:ascii="仿宋" w:hAnsi="仿宋" w:eastAsia="仿宋"/>
                <w:color w:val="000000"/>
                <w:sz w:val="24"/>
              </w:rPr>
            </w:pPr>
            <w:r>
              <w:rPr>
                <w:rFonts w:hint="eastAsia" w:ascii="仿宋" w:hAnsi="仿宋" w:eastAsia="仿宋"/>
                <w:color w:val="000000"/>
                <w:sz w:val="24"/>
              </w:rPr>
              <w:t>心理治疗沙发</w:t>
            </w:r>
          </w:p>
        </w:tc>
        <w:tc>
          <w:tcPr>
            <w:tcW w:w="934" w:type="dxa"/>
            <w:tcBorders>
              <w:top w:val="single" w:color="auto" w:sz="4" w:space="0"/>
              <w:left w:val="single" w:color="auto" w:sz="4" w:space="0"/>
              <w:bottom w:val="single" w:color="auto" w:sz="4" w:space="0"/>
              <w:right w:val="single" w:color="auto" w:sz="4" w:space="0"/>
            </w:tcBorders>
            <w:vAlign w:val="center"/>
          </w:tcPr>
          <w:p w14:paraId="16B75FEE">
            <w:pPr>
              <w:contextualSpacing/>
              <w:jc w:val="center"/>
              <w:rPr>
                <w:rFonts w:hint="eastAsia" w:ascii="仿宋" w:hAnsi="仿宋" w:eastAsia="仿宋"/>
                <w:color w:val="000000"/>
                <w:sz w:val="24"/>
              </w:rPr>
            </w:pPr>
            <w:r>
              <w:rPr>
                <w:rFonts w:hint="eastAsia" w:ascii="仿宋" w:hAnsi="仿宋" w:eastAsia="仿宋"/>
                <w:color w:val="000000"/>
              </w:rPr>
              <w:t>15</w:t>
            </w:r>
          </w:p>
        </w:tc>
        <w:tc>
          <w:tcPr>
            <w:tcW w:w="2786" w:type="dxa"/>
            <w:tcBorders>
              <w:top w:val="single" w:color="auto" w:sz="4" w:space="0"/>
              <w:left w:val="single" w:color="auto" w:sz="4" w:space="0"/>
              <w:bottom w:val="single" w:color="auto" w:sz="4" w:space="0"/>
              <w:right w:val="single" w:color="auto" w:sz="4" w:space="0"/>
            </w:tcBorders>
            <w:vAlign w:val="center"/>
          </w:tcPr>
          <w:p w14:paraId="2B33276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3C9C8A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5105AA6">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E05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20D2222">
            <w:pPr>
              <w:contextualSpacing/>
              <w:jc w:val="center"/>
              <w:rPr>
                <w:rFonts w:hint="eastAsia" w:ascii="仿宋" w:hAnsi="仿宋" w:eastAsia="仿宋"/>
                <w:color w:val="000000"/>
                <w:sz w:val="24"/>
              </w:rPr>
            </w:pPr>
            <w:r>
              <w:rPr>
                <w:rFonts w:hint="eastAsia" w:ascii="仿宋" w:hAnsi="仿宋" w:eastAsia="仿宋"/>
                <w:color w:val="000000"/>
                <w:sz w:val="24"/>
              </w:rPr>
              <w:t>07</w:t>
            </w:r>
          </w:p>
        </w:tc>
        <w:tc>
          <w:tcPr>
            <w:tcW w:w="2359" w:type="dxa"/>
            <w:tcBorders>
              <w:top w:val="single" w:color="auto" w:sz="4" w:space="0"/>
              <w:left w:val="single" w:color="auto" w:sz="4" w:space="0"/>
              <w:bottom w:val="single" w:color="auto" w:sz="4" w:space="0"/>
              <w:right w:val="single" w:color="auto" w:sz="4" w:space="0"/>
            </w:tcBorders>
            <w:vAlign w:val="center"/>
          </w:tcPr>
          <w:p w14:paraId="5F544660">
            <w:pPr>
              <w:contextualSpacing/>
              <w:jc w:val="center"/>
              <w:rPr>
                <w:rFonts w:hint="eastAsia" w:ascii="仿宋" w:hAnsi="仿宋" w:eastAsia="仿宋"/>
                <w:color w:val="000000"/>
                <w:sz w:val="24"/>
              </w:rPr>
            </w:pPr>
            <w:r>
              <w:rPr>
                <w:rFonts w:hint="eastAsia" w:ascii="仿宋" w:hAnsi="仿宋" w:eastAsia="仿宋"/>
                <w:color w:val="000000"/>
                <w:sz w:val="24"/>
              </w:rPr>
              <w:t>输液室沙发</w:t>
            </w:r>
          </w:p>
        </w:tc>
        <w:tc>
          <w:tcPr>
            <w:tcW w:w="934" w:type="dxa"/>
            <w:tcBorders>
              <w:top w:val="single" w:color="auto" w:sz="4" w:space="0"/>
              <w:left w:val="single" w:color="auto" w:sz="4" w:space="0"/>
              <w:bottom w:val="single" w:color="auto" w:sz="4" w:space="0"/>
              <w:right w:val="single" w:color="auto" w:sz="4" w:space="0"/>
            </w:tcBorders>
            <w:vAlign w:val="center"/>
          </w:tcPr>
          <w:p w14:paraId="410D1ED5">
            <w:pPr>
              <w:contextualSpacing/>
              <w:jc w:val="center"/>
              <w:rPr>
                <w:rFonts w:hint="eastAsia" w:ascii="仿宋" w:hAnsi="仿宋" w:eastAsia="仿宋"/>
                <w:color w:val="000000"/>
                <w:sz w:val="24"/>
              </w:rPr>
            </w:pPr>
            <w:r>
              <w:rPr>
                <w:rFonts w:hint="eastAsia" w:ascii="仿宋" w:hAnsi="仿宋" w:eastAsia="仿宋"/>
                <w:color w:val="000000"/>
              </w:rPr>
              <w:t>4</w:t>
            </w:r>
          </w:p>
        </w:tc>
        <w:tc>
          <w:tcPr>
            <w:tcW w:w="2786" w:type="dxa"/>
            <w:tcBorders>
              <w:top w:val="single" w:color="auto" w:sz="4" w:space="0"/>
              <w:left w:val="single" w:color="auto" w:sz="4" w:space="0"/>
              <w:bottom w:val="single" w:color="auto" w:sz="4" w:space="0"/>
              <w:right w:val="single" w:color="auto" w:sz="4" w:space="0"/>
            </w:tcBorders>
            <w:vAlign w:val="center"/>
          </w:tcPr>
          <w:p w14:paraId="4E4FD8C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869655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4DA97C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81E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043D80A">
            <w:pPr>
              <w:contextualSpacing/>
              <w:jc w:val="center"/>
              <w:rPr>
                <w:rFonts w:hint="eastAsia" w:ascii="仿宋" w:hAnsi="仿宋" w:eastAsia="仿宋"/>
                <w:color w:val="000000"/>
                <w:sz w:val="24"/>
              </w:rPr>
            </w:pPr>
            <w:r>
              <w:rPr>
                <w:rFonts w:hint="eastAsia" w:ascii="仿宋" w:hAnsi="仿宋" w:eastAsia="仿宋"/>
                <w:color w:val="000000"/>
                <w:sz w:val="24"/>
              </w:rPr>
              <w:t>08</w:t>
            </w:r>
          </w:p>
        </w:tc>
        <w:tc>
          <w:tcPr>
            <w:tcW w:w="2359" w:type="dxa"/>
            <w:tcBorders>
              <w:top w:val="single" w:color="auto" w:sz="4" w:space="0"/>
              <w:left w:val="single" w:color="auto" w:sz="4" w:space="0"/>
              <w:bottom w:val="single" w:color="auto" w:sz="4" w:space="0"/>
              <w:right w:val="single" w:color="auto" w:sz="4" w:space="0"/>
            </w:tcBorders>
            <w:vAlign w:val="center"/>
          </w:tcPr>
          <w:p w14:paraId="5E02BA26">
            <w:pPr>
              <w:contextualSpacing/>
              <w:jc w:val="center"/>
              <w:rPr>
                <w:rFonts w:hint="eastAsia" w:ascii="仿宋" w:hAnsi="仿宋" w:eastAsia="仿宋"/>
                <w:color w:val="000000"/>
                <w:sz w:val="24"/>
              </w:rPr>
            </w:pPr>
            <w:r>
              <w:rPr>
                <w:rFonts w:hint="eastAsia" w:ascii="仿宋" w:hAnsi="仿宋" w:eastAsia="仿宋"/>
                <w:color w:val="000000"/>
                <w:sz w:val="24"/>
              </w:rPr>
              <w:t>病床</w:t>
            </w:r>
          </w:p>
        </w:tc>
        <w:tc>
          <w:tcPr>
            <w:tcW w:w="934" w:type="dxa"/>
            <w:tcBorders>
              <w:top w:val="single" w:color="auto" w:sz="4" w:space="0"/>
              <w:left w:val="single" w:color="auto" w:sz="4" w:space="0"/>
              <w:bottom w:val="single" w:color="auto" w:sz="4" w:space="0"/>
              <w:right w:val="single" w:color="auto" w:sz="4" w:space="0"/>
            </w:tcBorders>
            <w:vAlign w:val="center"/>
          </w:tcPr>
          <w:p w14:paraId="003C3111">
            <w:pPr>
              <w:contextualSpacing/>
              <w:jc w:val="center"/>
              <w:rPr>
                <w:rFonts w:hint="eastAsia" w:ascii="仿宋" w:hAnsi="仿宋" w:eastAsia="仿宋"/>
                <w:color w:val="000000"/>
                <w:sz w:val="24"/>
              </w:rPr>
            </w:pPr>
            <w:r>
              <w:rPr>
                <w:rFonts w:hint="eastAsia" w:ascii="仿宋" w:hAnsi="仿宋" w:eastAsia="仿宋"/>
                <w:color w:val="000000"/>
              </w:rPr>
              <w:t>120</w:t>
            </w:r>
          </w:p>
        </w:tc>
        <w:tc>
          <w:tcPr>
            <w:tcW w:w="2786" w:type="dxa"/>
            <w:tcBorders>
              <w:top w:val="single" w:color="auto" w:sz="4" w:space="0"/>
              <w:left w:val="single" w:color="auto" w:sz="4" w:space="0"/>
              <w:bottom w:val="single" w:color="auto" w:sz="4" w:space="0"/>
              <w:right w:val="single" w:color="auto" w:sz="4" w:space="0"/>
            </w:tcBorders>
            <w:vAlign w:val="center"/>
          </w:tcPr>
          <w:p w14:paraId="3770255B">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0F3FD14D">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C3A8C1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5A7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5206D9A">
            <w:pPr>
              <w:contextualSpacing/>
              <w:jc w:val="center"/>
              <w:rPr>
                <w:rFonts w:hint="eastAsia" w:ascii="仿宋" w:hAnsi="仿宋" w:eastAsia="仿宋"/>
                <w:color w:val="000000"/>
                <w:sz w:val="24"/>
              </w:rPr>
            </w:pPr>
            <w:r>
              <w:rPr>
                <w:rFonts w:hint="eastAsia" w:ascii="仿宋" w:hAnsi="仿宋" w:eastAsia="仿宋"/>
                <w:color w:val="000000"/>
                <w:sz w:val="24"/>
              </w:rPr>
              <w:t>09</w:t>
            </w:r>
          </w:p>
        </w:tc>
        <w:tc>
          <w:tcPr>
            <w:tcW w:w="2359" w:type="dxa"/>
            <w:tcBorders>
              <w:top w:val="single" w:color="auto" w:sz="4" w:space="0"/>
              <w:left w:val="single" w:color="auto" w:sz="4" w:space="0"/>
              <w:bottom w:val="single" w:color="auto" w:sz="4" w:space="0"/>
              <w:right w:val="single" w:color="auto" w:sz="4" w:space="0"/>
            </w:tcBorders>
            <w:vAlign w:val="center"/>
          </w:tcPr>
          <w:p w14:paraId="5289C76C">
            <w:pPr>
              <w:contextualSpacing/>
              <w:jc w:val="center"/>
              <w:rPr>
                <w:rFonts w:hint="eastAsia" w:ascii="仿宋" w:hAnsi="仿宋" w:eastAsia="仿宋"/>
                <w:color w:val="000000"/>
                <w:sz w:val="24"/>
              </w:rPr>
            </w:pPr>
            <w:r>
              <w:rPr>
                <w:rFonts w:hint="eastAsia" w:ascii="仿宋" w:hAnsi="仿宋" w:eastAsia="仿宋"/>
                <w:color w:val="000000"/>
                <w:sz w:val="24"/>
              </w:rPr>
              <w:t>病床</w:t>
            </w:r>
          </w:p>
        </w:tc>
        <w:tc>
          <w:tcPr>
            <w:tcW w:w="934" w:type="dxa"/>
            <w:tcBorders>
              <w:top w:val="single" w:color="auto" w:sz="4" w:space="0"/>
              <w:left w:val="single" w:color="auto" w:sz="4" w:space="0"/>
              <w:bottom w:val="single" w:color="auto" w:sz="4" w:space="0"/>
              <w:right w:val="single" w:color="auto" w:sz="4" w:space="0"/>
            </w:tcBorders>
            <w:vAlign w:val="center"/>
          </w:tcPr>
          <w:p w14:paraId="00ADC7CD">
            <w:pPr>
              <w:contextualSpacing/>
              <w:jc w:val="center"/>
              <w:rPr>
                <w:rFonts w:hint="eastAsia" w:ascii="仿宋" w:hAnsi="仿宋" w:eastAsia="仿宋"/>
                <w:color w:val="000000"/>
                <w:sz w:val="24"/>
              </w:rPr>
            </w:pPr>
            <w:r>
              <w:rPr>
                <w:rFonts w:hint="eastAsia" w:ascii="仿宋" w:hAnsi="仿宋" w:eastAsia="仿宋"/>
                <w:color w:val="000000"/>
              </w:rPr>
              <w:t>80</w:t>
            </w:r>
          </w:p>
        </w:tc>
        <w:tc>
          <w:tcPr>
            <w:tcW w:w="2786" w:type="dxa"/>
            <w:tcBorders>
              <w:top w:val="single" w:color="auto" w:sz="4" w:space="0"/>
              <w:left w:val="single" w:color="auto" w:sz="4" w:space="0"/>
              <w:bottom w:val="single" w:color="auto" w:sz="4" w:space="0"/>
              <w:right w:val="single" w:color="auto" w:sz="4" w:space="0"/>
            </w:tcBorders>
            <w:vAlign w:val="center"/>
          </w:tcPr>
          <w:p w14:paraId="7B4AED43">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8F23CAD">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C866B1E">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46B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CE87067">
            <w:pPr>
              <w:contextualSpacing/>
              <w:jc w:val="center"/>
              <w:rPr>
                <w:rFonts w:hint="eastAsia" w:ascii="仿宋" w:hAnsi="仿宋" w:eastAsia="仿宋"/>
                <w:color w:val="000000"/>
                <w:sz w:val="24"/>
              </w:rPr>
            </w:pPr>
            <w:r>
              <w:rPr>
                <w:rFonts w:hint="eastAsia" w:ascii="仿宋" w:hAnsi="仿宋" w:eastAsia="仿宋"/>
                <w:color w:val="000000"/>
                <w:sz w:val="24"/>
              </w:rPr>
              <w:t>10</w:t>
            </w:r>
          </w:p>
        </w:tc>
        <w:tc>
          <w:tcPr>
            <w:tcW w:w="2359" w:type="dxa"/>
            <w:tcBorders>
              <w:top w:val="single" w:color="auto" w:sz="4" w:space="0"/>
              <w:left w:val="single" w:color="auto" w:sz="4" w:space="0"/>
              <w:bottom w:val="single" w:color="auto" w:sz="4" w:space="0"/>
              <w:right w:val="single" w:color="auto" w:sz="4" w:space="0"/>
            </w:tcBorders>
            <w:vAlign w:val="center"/>
          </w:tcPr>
          <w:p w14:paraId="4CEDEC1B">
            <w:pPr>
              <w:contextualSpacing/>
              <w:jc w:val="center"/>
              <w:rPr>
                <w:rFonts w:hint="eastAsia" w:ascii="仿宋" w:hAnsi="仿宋" w:eastAsia="仿宋"/>
                <w:color w:val="000000"/>
                <w:sz w:val="24"/>
              </w:rPr>
            </w:pPr>
            <w:r>
              <w:rPr>
                <w:rFonts w:hint="eastAsia" w:ascii="仿宋" w:hAnsi="仿宋" w:eastAsia="仿宋"/>
                <w:color w:val="000000"/>
                <w:sz w:val="24"/>
              </w:rPr>
              <w:t>多功能（双摇）病床</w:t>
            </w:r>
          </w:p>
        </w:tc>
        <w:tc>
          <w:tcPr>
            <w:tcW w:w="934" w:type="dxa"/>
            <w:tcBorders>
              <w:top w:val="single" w:color="auto" w:sz="4" w:space="0"/>
              <w:left w:val="single" w:color="auto" w:sz="4" w:space="0"/>
              <w:bottom w:val="single" w:color="auto" w:sz="4" w:space="0"/>
              <w:right w:val="single" w:color="auto" w:sz="4" w:space="0"/>
            </w:tcBorders>
            <w:vAlign w:val="center"/>
          </w:tcPr>
          <w:p w14:paraId="1130BD4F">
            <w:pPr>
              <w:contextualSpacing/>
              <w:jc w:val="center"/>
              <w:rPr>
                <w:rFonts w:hint="eastAsia" w:ascii="仿宋" w:hAnsi="仿宋" w:eastAsia="仿宋"/>
                <w:color w:val="000000"/>
                <w:sz w:val="24"/>
              </w:rPr>
            </w:pPr>
            <w:r>
              <w:rPr>
                <w:rFonts w:hint="eastAsia" w:ascii="仿宋" w:hAnsi="仿宋" w:eastAsia="仿宋"/>
                <w:color w:val="000000"/>
              </w:rPr>
              <w:t>265</w:t>
            </w:r>
          </w:p>
        </w:tc>
        <w:tc>
          <w:tcPr>
            <w:tcW w:w="2786" w:type="dxa"/>
            <w:tcBorders>
              <w:top w:val="single" w:color="auto" w:sz="4" w:space="0"/>
              <w:left w:val="single" w:color="auto" w:sz="4" w:space="0"/>
              <w:bottom w:val="single" w:color="auto" w:sz="4" w:space="0"/>
              <w:right w:val="single" w:color="auto" w:sz="4" w:space="0"/>
            </w:tcBorders>
            <w:vAlign w:val="center"/>
          </w:tcPr>
          <w:p w14:paraId="407236E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C71EAF2">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06E1F81">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9A4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0FDFF884">
            <w:pPr>
              <w:contextualSpacing/>
              <w:jc w:val="center"/>
              <w:rPr>
                <w:rFonts w:hint="eastAsia" w:ascii="仿宋" w:hAnsi="仿宋" w:eastAsia="仿宋"/>
                <w:color w:val="000000"/>
                <w:sz w:val="24"/>
              </w:rPr>
            </w:pPr>
            <w:r>
              <w:rPr>
                <w:rFonts w:hint="eastAsia" w:ascii="仿宋" w:hAnsi="仿宋" w:eastAsia="仿宋"/>
                <w:color w:val="000000"/>
                <w:sz w:val="24"/>
              </w:rPr>
              <w:t>11</w:t>
            </w:r>
          </w:p>
        </w:tc>
        <w:tc>
          <w:tcPr>
            <w:tcW w:w="2359" w:type="dxa"/>
            <w:tcBorders>
              <w:top w:val="single" w:color="auto" w:sz="4" w:space="0"/>
              <w:left w:val="single" w:color="auto" w:sz="4" w:space="0"/>
              <w:bottom w:val="single" w:color="auto" w:sz="4" w:space="0"/>
              <w:right w:val="single" w:color="auto" w:sz="4" w:space="0"/>
            </w:tcBorders>
            <w:vAlign w:val="center"/>
          </w:tcPr>
          <w:p w14:paraId="382499B3">
            <w:pPr>
              <w:contextualSpacing/>
              <w:jc w:val="center"/>
              <w:rPr>
                <w:rFonts w:hint="eastAsia" w:ascii="仿宋" w:hAnsi="仿宋" w:eastAsia="仿宋"/>
                <w:color w:val="000000"/>
                <w:sz w:val="24"/>
              </w:rPr>
            </w:pPr>
            <w:r>
              <w:rPr>
                <w:rFonts w:hint="eastAsia" w:ascii="仿宋" w:hAnsi="仿宋" w:eastAsia="仿宋"/>
                <w:color w:val="000000"/>
                <w:sz w:val="24"/>
              </w:rPr>
              <w:t>床头桌</w:t>
            </w:r>
          </w:p>
        </w:tc>
        <w:tc>
          <w:tcPr>
            <w:tcW w:w="934" w:type="dxa"/>
            <w:tcBorders>
              <w:top w:val="single" w:color="auto" w:sz="4" w:space="0"/>
              <w:left w:val="single" w:color="auto" w:sz="4" w:space="0"/>
              <w:bottom w:val="single" w:color="auto" w:sz="4" w:space="0"/>
              <w:right w:val="single" w:color="auto" w:sz="4" w:space="0"/>
            </w:tcBorders>
            <w:vAlign w:val="center"/>
          </w:tcPr>
          <w:p w14:paraId="1CEF7530">
            <w:pPr>
              <w:contextualSpacing/>
              <w:jc w:val="center"/>
              <w:rPr>
                <w:rFonts w:hint="eastAsia" w:ascii="仿宋" w:hAnsi="仿宋" w:eastAsia="仿宋"/>
                <w:color w:val="000000"/>
                <w:sz w:val="24"/>
              </w:rPr>
            </w:pPr>
            <w:r>
              <w:rPr>
                <w:rFonts w:hint="eastAsia" w:ascii="仿宋" w:hAnsi="仿宋" w:eastAsia="仿宋"/>
                <w:color w:val="000000"/>
              </w:rPr>
              <w:t>450</w:t>
            </w:r>
          </w:p>
        </w:tc>
        <w:tc>
          <w:tcPr>
            <w:tcW w:w="2786" w:type="dxa"/>
            <w:tcBorders>
              <w:top w:val="single" w:color="auto" w:sz="4" w:space="0"/>
              <w:left w:val="single" w:color="auto" w:sz="4" w:space="0"/>
              <w:bottom w:val="single" w:color="auto" w:sz="4" w:space="0"/>
              <w:right w:val="single" w:color="auto" w:sz="4" w:space="0"/>
            </w:tcBorders>
            <w:vAlign w:val="center"/>
          </w:tcPr>
          <w:p w14:paraId="7AFFF088">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6B921CE">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39DBB72">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89B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DFFB2CB">
            <w:pPr>
              <w:contextualSpacing/>
              <w:jc w:val="center"/>
              <w:rPr>
                <w:rFonts w:hint="eastAsia" w:ascii="仿宋" w:hAnsi="仿宋" w:eastAsia="仿宋"/>
                <w:color w:val="000000"/>
                <w:sz w:val="24"/>
              </w:rPr>
            </w:pPr>
            <w:r>
              <w:rPr>
                <w:rFonts w:hint="eastAsia" w:ascii="仿宋" w:hAnsi="仿宋" w:eastAsia="仿宋"/>
                <w:color w:val="000000"/>
                <w:sz w:val="24"/>
              </w:rPr>
              <w:t>12</w:t>
            </w:r>
          </w:p>
        </w:tc>
        <w:tc>
          <w:tcPr>
            <w:tcW w:w="2359" w:type="dxa"/>
            <w:tcBorders>
              <w:top w:val="single" w:color="auto" w:sz="4" w:space="0"/>
              <w:left w:val="single" w:color="auto" w:sz="4" w:space="0"/>
              <w:bottom w:val="single" w:color="auto" w:sz="4" w:space="0"/>
              <w:right w:val="single" w:color="auto" w:sz="4" w:space="0"/>
            </w:tcBorders>
            <w:vAlign w:val="center"/>
          </w:tcPr>
          <w:p w14:paraId="4CA69BC6">
            <w:pPr>
              <w:contextualSpacing/>
              <w:jc w:val="center"/>
              <w:rPr>
                <w:rFonts w:hint="eastAsia" w:ascii="仿宋" w:hAnsi="仿宋" w:eastAsia="仿宋"/>
                <w:color w:val="000000"/>
                <w:sz w:val="24"/>
              </w:rPr>
            </w:pPr>
            <w:r>
              <w:rPr>
                <w:rFonts w:hint="eastAsia" w:ascii="仿宋" w:hAnsi="仿宋" w:eastAsia="仿宋"/>
                <w:color w:val="000000"/>
                <w:sz w:val="24"/>
              </w:rPr>
              <w:t>移动餐桌</w:t>
            </w:r>
          </w:p>
        </w:tc>
        <w:tc>
          <w:tcPr>
            <w:tcW w:w="934" w:type="dxa"/>
            <w:tcBorders>
              <w:top w:val="single" w:color="auto" w:sz="4" w:space="0"/>
              <w:left w:val="single" w:color="auto" w:sz="4" w:space="0"/>
              <w:bottom w:val="single" w:color="auto" w:sz="4" w:space="0"/>
              <w:right w:val="single" w:color="auto" w:sz="4" w:space="0"/>
            </w:tcBorders>
            <w:vAlign w:val="center"/>
          </w:tcPr>
          <w:p w14:paraId="7D64F3C0">
            <w:pPr>
              <w:contextualSpacing/>
              <w:jc w:val="center"/>
              <w:rPr>
                <w:rFonts w:hint="eastAsia" w:ascii="仿宋" w:hAnsi="仿宋" w:eastAsia="仿宋"/>
                <w:color w:val="000000"/>
                <w:sz w:val="24"/>
              </w:rPr>
            </w:pPr>
            <w:r>
              <w:rPr>
                <w:rFonts w:hint="eastAsia" w:ascii="仿宋" w:hAnsi="仿宋" w:eastAsia="仿宋"/>
                <w:color w:val="000000"/>
              </w:rPr>
              <w:t>118</w:t>
            </w:r>
          </w:p>
        </w:tc>
        <w:tc>
          <w:tcPr>
            <w:tcW w:w="2786" w:type="dxa"/>
            <w:tcBorders>
              <w:top w:val="single" w:color="auto" w:sz="4" w:space="0"/>
              <w:left w:val="single" w:color="auto" w:sz="4" w:space="0"/>
              <w:bottom w:val="single" w:color="auto" w:sz="4" w:space="0"/>
              <w:right w:val="single" w:color="auto" w:sz="4" w:space="0"/>
            </w:tcBorders>
            <w:vAlign w:val="center"/>
          </w:tcPr>
          <w:p w14:paraId="4E2EAA7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4969F08">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8D2B24E">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C59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67CCECC">
            <w:pPr>
              <w:contextualSpacing/>
              <w:jc w:val="center"/>
              <w:rPr>
                <w:rFonts w:hint="eastAsia" w:ascii="仿宋" w:hAnsi="仿宋" w:eastAsia="仿宋"/>
                <w:color w:val="000000"/>
                <w:sz w:val="24"/>
              </w:rPr>
            </w:pPr>
            <w:r>
              <w:rPr>
                <w:rFonts w:hint="eastAsia" w:ascii="仿宋" w:hAnsi="仿宋" w:eastAsia="仿宋"/>
                <w:color w:val="000000"/>
                <w:sz w:val="24"/>
              </w:rPr>
              <w:t>13</w:t>
            </w:r>
          </w:p>
        </w:tc>
        <w:tc>
          <w:tcPr>
            <w:tcW w:w="2359" w:type="dxa"/>
            <w:tcBorders>
              <w:top w:val="single" w:color="auto" w:sz="4" w:space="0"/>
              <w:left w:val="single" w:color="auto" w:sz="4" w:space="0"/>
              <w:bottom w:val="single" w:color="auto" w:sz="4" w:space="0"/>
              <w:right w:val="single" w:color="auto" w:sz="4" w:space="0"/>
            </w:tcBorders>
            <w:vAlign w:val="center"/>
          </w:tcPr>
          <w:p w14:paraId="518852B1">
            <w:pPr>
              <w:contextualSpacing/>
              <w:jc w:val="center"/>
              <w:rPr>
                <w:rFonts w:hint="eastAsia" w:ascii="仿宋" w:hAnsi="仿宋" w:eastAsia="仿宋"/>
                <w:color w:val="000000"/>
                <w:sz w:val="24"/>
              </w:rPr>
            </w:pPr>
            <w:r>
              <w:rPr>
                <w:rFonts w:hint="eastAsia" w:ascii="仿宋" w:hAnsi="仿宋" w:eastAsia="仿宋"/>
                <w:color w:val="000000"/>
                <w:sz w:val="24"/>
              </w:rPr>
              <w:t>陪护椅</w:t>
            </w:r>
          </w:p>
        </w:tc>
        <w:tc>
          <w:tcPr>
            <w:tcW w:w="934" w:type="dxa"/>
            <w:tcBorders>
              <w:top w:val="single" w:color="auto" w:sz="4" w:space="0"/>
              <w:left w:val="single" w:color="auto" w:sz="4" w:space="0"/>
              <w:bottom w:val="single" w:color="auto" w:sz="4" w:space="0"/>
              <w:right w:val="single" w:color="auto" w:sz="4" w:space="0"/>
            </w:tcBorders>
            <w:vAlign w:val="center"/>
          </w:tcPr>
          <w:p w14:paraId="5E1D61A3">
            <w:pPr>
              <w:contextualSpacing/>
              <w:jc w:val="center"/>
              <w:rPr>
                <w:rFonts w:hint="eastAsia" w:ascii="仿宋" w:hAnsi="仿宋" w:eastAsia="仿宋"/>
                <w:color w:val="000000"/>
                <w:sz w:val="24"/>
              </w:rPr>
            </w:pPr>
            <w:r>
              <w:rPr>
                <w:rFonts w:hint="eastAsia" w:ascii="仿宋" w:hAnsi="仿宋" w:eastAsia="仿宋"/>
                <w:color w:val="000000"/>
              </w:rPr>
              <w:t>118</w:t>
            </w:r>
          </w:p>
        </w:tc>
        <w:tc>
          <w:tcPr>
            <w:tcW w:w="2786" w:type="dxa"/>
            <w:tcBorders>
              <w:top w:val="single" w:color="auto" w:sz="4" w:space="0"/>
              <w:left w:val="single" w:color="auto" w:sz="4" w:space="0"/>
              <w:bottom w:val="single" w:color="auto" w:sz="4" w:space="0"/>
              <w:right w:val="single" w:color="auto" w:sz="4" w:space="0"/>
            </w:tcBorders>
            <w:vAlign w:val="center"/>
          </w:tcPr>
          <w:p w14:paraId="668BA055">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344E31A">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8CB3460">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20F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2CB3E76">
            <w:pPr>
              <w:contextualSpacing/>
              <w:jc w:val="center"/>
              <w:rPr>
                <w:rFonts w:hint="eastAsia" w:ascii="仿宋" w:hAnsi="仿宋" w:eastAsia="仿宋"/>
                <w:color w:val="000000"/>
                <w:sz w:val="24"/>
              </w:rPr>
            </w:pPr>
            <w:r>
              <w:rPr>
                <w:rFonts w:hint="eastAsia" w:ascii="仿宋" w:hAnsi="仿宋" w:eastAsia="仿宋"/>
                <w:color w:val="000000"/>
                <w:sz w:val="24"/>
              </w:rPr>
              <w:t>14</w:t>
            </w:r>
          </w:p>
        </w:tc>
        <w:tc>
          <w:tcPr>
            <w:tcW w:w="2359" w:type="dxa"/>
            <w:tcBorders>
              <w:top w:val="single" w:color="auto" w:sz="4" w:space="0"/>
              <w:left w:val="single" w:color="auto" w:sz="4" w:space="0"/>
              <w:bottom w:val="single" w:color="auto" w:sz="4" w:space="0"/>
              <w:right w:val="single" w:color="auto" w:sz="4" w:space="0"/>
            </w:tcBorders>
            <w:vAlign w:val="center"/>
          </w:tcPr>
          <w:p w14:paraId="6A7812FD">
            <w:pPr>
              <w:contextualSpacing/>
              <w:jc w:val="center"/>
              <w:rPr>
                <w:rFonts w:hint="eastAsia" w:ascii="仿宋" w:hAnsi="仿宋" w:eastAsia="仿宋"/>
                <w:color w:val="000000"/>
                <w:sz w:val="24"/>
              </w:rPr>
            </w:pPr>
            <w:r>
              <w:rPr>
                <w:rFonts w:hint="eastAsia" w:ascii="仿宋" w:hAnsi="仿宋" w:eastAsia="仿宋"/>
                <w:color w:val="000000"/>
                <w:sz w:val="24"/>
              </w:rPr>
              <w:t>医用隐私帘（带轨道）</w:t>
            </w:r>
          </w:p>
        </w:tc>
        <w:tc>
          <w:tcPr>
            <w:tcW w:w="934" w:type="dxa"/>
            <w:tcBorders>
              <w:top w:val="single" w:color="auto" w:sz="4" w:space="0"/>
              <w:left w:val="single" w:color="auto" w:sz="4" w:space="0"/>
              <w:bottom w:val="single" w:color="auto" w:sz="4" w:space="0"/>
              <w:right w:val="single" w:color="auto" w:sz="4" w:space="0"/>
            </w:tcBorders>
            <w:vAlign w:val="center"/>
          </w:tcPr>
          <w:p w14:paraId="0F8C4383">
            <w:pPr>
              <w:contextualSpacing/>
              <w:jc w:val="center"/>
              <w:rPr>
                <w:rFonts w:hint="eastAsia" w:ascii="仿宋" w:hAnsi="仿宋" w:eastAsia="仿宋"/>
                <w:color w:val="000000"/>
                <w:sz w:val="24"/>
              </w:rPr>
            </w:pPr>
            <w:r>
              <w:rPr>
                <w:rFonts w:hint="eastAsia" w:ascii="仿宋" w:hAnsi="仿宋" w:eastAsia="仿宋"/>
                <w:color w:val="000000"/>
              </w:rPr>
              <w:t>126</w:t>
            </w:r>
          </w:p>
        </w:tc>
        <w:tc>
          <w:tcPr>
            <w:tcW w:w="2786" w:type="dxa"/>
            <w:tcBorders>
              <w:top w:val="single" w:color="auto" w:sz="4" w:space="0"/>
              <w:left w:val="single" w:color="auto" w:sz="4" w:space="0"/>
              <w:bottom w:val="single" w:color="auto" w:sz="4" w:space="0"/>
              <w:right w:val="single" w:color="auto" w:sz="4" w:space="0"/>
            </w:tcBorders>
            <w:vAlign w:val="center"/>
          </w:tcPr>
          <w:p w14:paraId="13438D77">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1661FC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E67B7E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2D6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0FD18E30">
            <w:pPr>
              <w:contextualSpacing/>
              <w:jc w:val="center"/>
              <w:rPr>
                <w:rFonts w:hint="eastAsia" w:ascii="仿宋" w:hAnsi="仿宋" w:eastAsia="仿宋"/>
                <w:color w:val="000000"/>
                <w:sz w:val="24"/>
              </w:rPr>
            </w:pPr>
            <w:r>
              <w:rPr>
                <w:rFonts w:hint="eastAsia" w:ascii="仿宋" w:hAnsi="仿宋" w:eastAsia="仿宋"/>
                <w:color w:val="000000"/>
                <w:sz w:val="24"/>
              </w:rPr>
              <w:t>15</w:t>
            </w:r>
          </w:p>
        </w:tc>
        <w:tc>
          <w:tcPr>
            <w:tcW w:w="2359" w:type="dxa"/>
            <w:tcBorders>
              <w:top w:val="single" w:color="auto" w:sz="4" w:space="0"/>
              <w:left w:val="single" w:color="auto" w:sz="4" w:space="0"/>
              <w:bottom w:val="single" w:color="auto" w:sz="4" w:space="0"/>
              <w:right w:val="single" w:color="auto" w:sz="4" w:space="0"/>
            </w:tcBorders>
            <w:vAlign w:val="center"/>
          </w:tcPr>
          <w:p w14:paraId="7645257F">
            <w:pPr>
              <w:contextualSpacing/>
              <w:jc w:val="center"/>
              <w:rPr>
                <w:rFonts w:hint="eastAsia" w:ascii="仿宋" w:hAnsi="仿宋" w:eastAsia="仿宋"/>
                <w:color w:val="000000"/>
                <w:sz w:val="24"/>
              </w:rPr>
            </w:pPr>
            <w:r>
              <w:rPr>
                <w:rFonts w:hint="eastAsia" w:ascii="仿宋" w:hAnsi="仿宋" w:eastAsia="仿宋"/>
                <w:color w:val="000000"/>
                <w:sz w:val="24"/>
              </w:rPr>
              <w:t>轨道式输液架（带轨道）</w:t>
            </w:r>
          </w:p>
        </w:tc>
        <w:tc>
          <w:tcPr>
            <w:tcW w:w="934" w:type="dxa"/>
            <w:tcBorders>
              <w:top w:val="single" w:color="auto" w:sz="4" w:space="0"/>
              <w:left w:val="single" w:color="auto" w:sz="4" w:space="0"/>
              <w:bottom w:val="single" w:color="auto" w:sz="4" w:space="0"/>
              <w:right w:val="single" w:color="auto" w:sz="4" w:space="0"/>
            </w:tcBorders>
            <w:vAlign w:val="center"/>
          </w:tcPr>
          <w:p w14:paraId="1C9E5702">
            <w:pPr>
              <w:contextualSpacing/>
              <w:jc w:val="center"/>
              <w:rPr>
                <w:rFonts w:hint="eastAsia" w:ascii="仿宋" w:hAnsi="仿宋" w:eastAsia="仿宋"/>
                <w:color w:val="000000"/>
                <w:sz w:val="24"/>
              </w:rPr>
            </w:pPr>
            <w:r>
              <w:rPr>
                <w:rFonts w:hint="eastAsia" w:ascii="仿宋" w:hAnsi="仿宋" w:eastAsia="仿宋"/>
                <w:color w:val="000000"/>
              </w:rPr>
              <w:t>126</w:t>
            </w:r>
          </w:p>
        </w:tc>
        <w:tc>
          <w:tcPr>
            <w:tcW w:w="2786" w:type="dxa"/>
            <w:tcBorders>
              <w:top w:val="single" w:color="auto" w:sz="4" w:space="0"/>
              <w:left w:val="single" w:color="auto" w:sz="4" w:space="0"/>
              <w:bottom w:val="single" w:color="auto" w:sz="4" w:space="0"/>
              <w:right w:val="single" w:color="auto" w:sz="4" w:space="0"/>
            </w:tcBorders>
            <w:vAlign w:val="center"/>
          </w:tcPr>
          <w:p w14:paraId="71D740D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0F4B9B1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3DBC46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0E2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5647329">
            <w:pPr>
              <w:contextualSpacing/>
              <w:jc w:val="center"/>
              <w:rPr>
                <w:rFonts w:hint="eastAsia" w:ascii="仿宋" w:hAnsi="仿宋" w:eastAsia="仿宋"/>
                <w:color w:val="000000"/>
                <w:sz w:val="24"/>
              </w:rPr>
            </w:pPr>
            <w:r>
              <w:rPr>
                <w:rFonts w:hint="eastAsia" w:ascii="仿宋" w:hAnsi="仿宋" w:eastAsia="仿宋"/>
                <w:color w:val="000000"/>
                <w:sz w:val="24"/>
              </w:rPr>
              <w:t>16</w:t>
            </w:r>
          </w:p>
        </w:tc>
        <w:tc>
          <w:tcPr>
            <w:tcW w:w="2359" w:type="dxa"/>
            <w:tcBorders>
              <w:top w:val="single" w:color="auto" w:sz="4" w:space="0"/>
              <w:left w:val="single" w:color="auto" w:sz="4" w:space="0"/>
              <w:bottom w:val="single" w:color="auto" w:sz="4" w:space="0"/>
              <w:right w:val="single" w:color="auto" w:sz="4" w:space="0"/>
            </w:tcBorders>
            <w:vAlign w:val="center"/>
          </w:tcPr>
          <w:p w14:paraId="713725B0">
            <w:pPr>
              <w:contextualSpacing/>
              <w:jc w:val="center"/>
              <w:rPr>
                <w:rFonts w:hint="eastAsia" w:ascii="仿宋" w:hAnsi="仿宋" w:eastAsia="仿宋"/>
                <w:color w:val="000000"/>
                <w:sz w:val="24"/>
              </w:rPr>
            </w:pPr>
            <w:r>
              <w:rPr>
                <w:rFonts w:hint="eastAsia" w:ascii="仿宋" w:hAnsi="仿宋" w:eastAsia="仿宋"/>
                <w:color w:val="000000"/>
                <w:sz w:val="24"/>
              </w:rPr>
              <w:t>ABS移动式输液架</w:t>
            </w:r>
          </w:p>
        </w:tc>
        <w:tc>
          <w:tcPr>
            <w:tcW w:w="934" w:type="dxa"/>
            <w:tcBorders>
              <w:top w:val="single" w:color="auto" w:sz="4" w:space="0"/>
              <w:left w:val="single" w:color="auto" w:sz="4" w:space="0"/>
              <w:bottom w:val="single" w:color="auto" w:sz="4" w:space="0"/>
              <w:right w:val="single" w:color="auto" w:sz="4" w:space="0"/>
            </w:tcBorders>
            <w:vAlign w:val="center"/>
          </w:tcPr>
          <w:p w14:paraId="7DC7AB28">
            <w:pPr>
              <w:contextualSpacing/>
              <w:jc w:val="center"/>
              <w:rPr>
                <w:rFonts w:hint="eastAsia" w:ascii="仿宋" w:hAnsi="仿宋" w:eastAsia="仿宋"/>
                <w:color w:val="000000"/>
                <w:sz w:val="24"/>
              </w:rPr>
            </w:pPr>
            <w:r>
              <w:rPr>
                <w:rFonts w:hint="eastAsia" w:ascii="仿宋" w:hAnsi="仿宋" w:eastAsia="仿宋"/>
                <w:color w:val="000000"/>
              </w:rPr>
              <w:t>14</w:t>
            </w:r>
          </w:p>
        </w:tc>
        <w:tc>
          <w:tcPr>
            <w:tcW w:w="2786" w:type="dxa"/>
            <w:tcBorders>
              <w:top w:val="single" w:color="auto" w:sz="4" w:space="0"/>
              <w:left w:val="single" w:color="auto" w:sz="4" w:space="0"/>
              <w:bottom w:val="single" w:color="auto" w:sz="4" w:space="0"/>
              <w:right w:val="single" w:color="auto" w:sz="4" w:space="0"/>
            </w:tcBorders>
            <w:vAlign w:val="center"/>
          </w:tcPr>
          <w:p w14:paraId="65DDDF65">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96833D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0E99D08">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EC8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E2686F9">
            <w:pPr>
              <w:contextualSpacing/>
              <w:jc w:val="center"/>
              <w:rPr>
                <w:rFonts w:hint="eastAsia" w:ascii="仿宋" w:hAnsi="仿宋" w:eastAsia="仿宋"/>
                <w:color w:val="000000"/>
                <w:sz w:val="24"/>
              </w:rPr>
            </w:pPr>
            <w:r>
              <w:rPr>
                <w:rFonts w:hint="eastAsia" w:ascii="仿宋" w:hAnsi="仿宋" w:eastAsia="仿宋"/>
                <w:color w:val="000000"/>
                <w:sz w:val="24"/>
              </w:rPr>
              <w:t>17</w:t>
            </w:r>
          </w:p>
        </w:tc>
        <w:tc>
          <w:tcPr>
            <w:tcW w:w="2359" w:type="dxa"/>
            <w:tcBorders>
              <w:top w:val="single" w:color="auto" w:sz="4" w:space="0"/>
              <w:left w:val="single" w:color="auto" w:sz="4" w:space="0"/>
              <w:bottom w:val="single" w:color="auto" w:sz="4" w:space="0"/>
              <w:right w:val="single" w:color="auto" w:sz="4" w:space="0"/>
            </w:tcBorders>
            <w:vAlign w:val="center"/>
          </w:tcPr>
          <w:p w14:paraId="4513E288">
            <w:pPr>
              <w:contextualSpacing/>
              <w:jc w:val="center"/>
              <w:rPr>
                <w:rFonts w:hint="eastAsia" w:ascii="仿宋" w:hAnsi="仿宋" w:eastAsia="仿宋"/>
                <w:color w:val="000000"/>
                <w:sz w:val="24"/>
              </w:rPr>
            </w:pPr>
            <w:r>
              <w:rPr>
                <w:rFonts w:hint="eastAsia" w:ascii="仿宋" w:hAnsi="仿宋" w:eastAsia="仿宋"/>
                <w:color w:val="000000"/>
                <w:sz w:val="24"/>
              </w:rPr>
              <w:t>定制衣柜（四门）</w:t>
            </w:r>
          </w:p>
        </w:tc>
        <w:tc>
          <w:tcPr>
            <w:tcW w:w="934" w:type="dxa"/>
            <w:tcBorders>
              <w:top w:val="single" w:color="auto" w:sz="4" w:space="0"/>
              <w:left w:val="single" w:color="auto" w:sz="4" w:space="0"/>
              <w:bottom w:val="single" w:color="auto" w:sz="4" w:space="0"/>
              <w:right w:val="single" w:color="auto" w:sz="4" w:space="0"/>
            </w:tcBorders>
            <w:vAlign w:val="center"/>
          </w:tcPr>
          <w:p w14:paraId="0BBE3D2A">
            <w:pPr>
              <w:contextualSpacing/>
              <w:jc w:val="center"/>
              <w:rPr>
                <w:rFonts w:hint="eastAsia" w:ascii="仿宋" w:hAnsi="仿宋" w:eastAsia="仿宋"/>
                <w:color w:val="000000"/>
                <w:sz w:val="24"/>
              </w:rPr>
            </w:pPr>
            <w:r>
              <w:rPr>
                <w:rFonts w:hint="eastAsia" w:ascii="仿宋" w:hAnsi="仿宋" w:eastAsia="仿宋"/>
                <w:color w:val="000000"/>
              </w:rPr>
              <w:t>62</w:t>
            </w:r>
          </w:p>
        </w:tc>
        <w:tc>
          <w:tcPr>
            <w:tcW w:w="2786" w:type="dxa"/>
            <w:tcBorders>
              <w:top w:val="single" w:color="auto" w:sz="4" w:space="0"/>
              <w:left w:val="single" w:color="auto" w:sz="4" w:space="0"/>
              <w:bottom w:val="single" w:color="auto" w:sz="4" w:space="0"/>
              <w:right w:val="single" w:color="auto" w:sz="4" w:space="0"/>
            </w:tcBorders>
            <w:vAlign w:val="center"/>
          </w:tcPr>
          <w:p w14:paraId="3BB125B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0DACE05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55E52F0">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5D4F2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89C70D2">
            <w:pPr>
              <w:contextualSpacing/>
              <w:jc w:val="center"/>
              <w:rPr>
                <w:rFonts w:hint="eastAsia" w:ascii="仿宋" w:hAnsi="仿宋" w:eastAsia="仿宋"/>
                <w:color w:val="000000"/>
                <w:sz w:val="24"/>
              </w:rPr>
            </w:pPr>
            <w:r>
              <w:rPr>
                <w:rFonts w:hint="eastAsia" w:ascii="仿宋" w:hAnsi="仿宋" w:eastAsia="仿宋"/>
                <w:color w:val="000000"/>
                <w:sz w:val="24"/>
              </w:rPr>
              <w:t>18</w:t>
            </w:r>
          </w:p>
        </w:tc>
        <w:tc>
          <w:tcPr>
            <w:tcW w:w="2359" w:type="dxa"/>
            <w:tcBorders>
              <w:top w:val="single" w:color="auto" w:sz="4" w:space="0"/>
              <w:left w:val="single" w:color="auto" w:sz="4" w:space="0"/>
              <w:bottom w:val="single" w:color="auto" w:sz="4" w:space="0"/>
              <w:right w:val="single" w:color="auto" w:sz="4" w:space="0"/>
            </w:tcBorders>
            <w:vAlign w:val="center"/>
          </w:tcPr>
          <w:p w14:paraId="4CCF7E1E">
            <w:pPr>
              <w:contextualSpacing/>
              <w:jc w:val="center"/>
              <w:rPr>
                <w:rFonts w:hint="eastAsia" w:ascii="仿宋" w:hAnsi="仿宋" w:eastAsia="仿宋"/>
                <w:color w:val="000000"/>
                <w:sz w:val="24"/>
              </w:rPr>
            </w:pPr>
            <w:r>
              <w:rPr>
                <w:rFonts w:hint="eastAsia" w:ascii="仿宋" w:hAnsi="仿宋" w:eastAsia="仿宋"/>
                <w:color w:val="000000"/>
                <w:sz w:val="24"/>
              </w:rPr>
              <w:t>双人沙发+茶几</w:t>
            </w:r>
          </w:p>
        </w:tc>
        <w:tc>
          <w:tcPr>
            <w:tcW w:w="934" w:type="dxa"/>
            <w:tcBorders>
              <w:top w:val="single" w:color="auto" w:sz="4" w:space="0"/>
              <w:left w:val="single" w:color="auto" w:sz="4" w:space="0"/>
              <w:bottom w:val="single" w:color="auto" w:sz="4" w:space="0"/>
              <w:right w:val="single" w:color="auto" w:sz="4" w:space="0"/>
            </w:tcBorders>
            <w:vAlign w:val="center"/>
          </w:tcPr>
          <w:p w14:paraId="7A4B2860">
            <w:pPr>
              <w:contextualSpacing/>
              <w:jc w:val="center"/>
              <w:rPr>
                <w:rFonts w:hint="eastAsia" w:ascii="仿宋" w:hAnsi="仿宋" w:eastAsia="仿宋"/>
                <w:color w:val="000000"/>
                <w:sz w:val="24"/>
              </w:rPr>
            </w:pPr>
            <w:r>
              <w:rPr>
                <w:rFonts w:hint="eastAsia" w:ascii="仿宋" w:hAnsi="仿宋" w:eastAsia="仿宋"/>
                <w:color w:val="000000"/>
              </w:rPr>
              <w:t>20</w:t>
            </w:r>
          </w:p>
        </w:tc>
        <w:tc>
          <w:tcPr>
            <w:tcW w:w="2786" w:type="dxa"/>
            <w:tcBorders>
              <w:top w:val="single" w:color="auto" w:sz="4" w:space="0"/>
              <w:left w:val="single" w:color="auto" w:sz="4" w:space="0"/>
              <w:bottom w:val="single" w:color="auto" w:sz="4" w:space="0"/>
              <w:right w:val="single" w:color="auto" w:sz="4" w:space="0"/>
            </w:tcBorders>
            <w:vAlign w:val="center"/>
          </w:tcPr>
          <w:p w14:paraId="216A250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14E338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CBF0A0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0821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948579C">
            <w:pPr>
              <w:contextualSpacing/>
              <w:jc w:val="center"/>
              <w:rPr>
                <w:rFonts w:hint="eastAsia" w:ascii="仿宋" w:hAnsi="仿宋" w:eastAsia="仿宋"/>
                <w:color w:val="000000"/>
                <w:sz w:val="24"/>
              </w:rPr>
            </w:pPr>
            <w:r>
              <w:rPr>
                <w:rFonts w:hint="eastAsia" w:ascii="仿宋" w:hAnsi="仿宋" w:eastAsia="仿宋"/>
                <w:color w:val="000000"/>
                <w:sz w:val="24"/>
              </w:rPr>
              <w:t>19</w:t>
            </w:r>
          </w:p>
        </w:tc>
        <w:tc>
          <w:tcPr>
            <w:tcW w:w="2359" w:type="dxa"/>
            <w:tcBorders>
              <w:top w:val="single" w:color="auto" w:sz="4" w:space="0"/>
              <w:left w:val="single" w:color="auto" w:sz="4" w:space="0"/>
              <w:bottom w:val="single" w:color="auto" w:sz="4" w:space="0"/>
              <w:right w:val="single" w:color="auto" w:sz="4" w:space="0"/>
            </w:tcBorders>
            <w:vAlign w:val="center"/>
          </w:tcPr>
          <w:p w14:paraId="2D2A52C1">
            <w:pPr>
              <w:contextualSpacing/>
              <w:jc w:val="center"/>
              <w:rPr>
                <w:rFonts w:hint="eastAsia" w:ascii="仿宋" w:hAnsi="仿宋" w:eastAsia="仿宋"/>
                <w:color w:val="000000"/>
                <w:sz w:val="24"/>
              </w:rPr>
            </w:pPr>
            <w:r>
              <w:rPr>
                <w:rFonts w:hint="eastAsia" w:ascii="仿宋" w:hAnsi="仿宋" w:eastAsia="仿宋"/>
                <w:color w:val="000000"/>
                <w:sz w:val="24"/>
              </w:rPr>
              <w:t>护士站（封闭式）</w:t>
            </w:r>
          </w:p>
        </w:tc>
        <w:tc>
          <w:tcPr>
            <w:tcW w:w="934" w:type="dxa"/>
            <w:tcBorders>
              <w:top w:val="single" w:color="auto" w:sz="4" w:space="0"/>
              <w:left w:val="single" w:color="auto" w:sz="4" w:space="0"/>
              <w:bottom w:val="single" w:color="auto" w:sz="4" w:space="0"/>
              <w:right w:val="single" w:color="auto" w:sz="4" w:space="0"/>
            </w:tcBorders>
            <w:vAlign w:val="center"/>
          </w:tcPr>
          <w:p w14:paraId="369AD69B">
            <w:pPr>
              <w:contextualSpacing/>
              <w:jc w:val="center"/>
              <w:rPr>
                <w:rFonts w:hint="eastAsia" w:ascii="仿宋" w:hAnsi="仿宋" w:eastAsia="仿宋"/>
                <w:color w:val="000000"/>
                <w:sz w:val="24"/>
              </w:rPr>
            </w:pPr>
            <w:r>
              <w:rPr>
                <w:rFonts w:hint="eastAsia" w:ascii="仿宋" w:hAnsi="仿宋" w:eastAsia="仿宋"/>
                <w:color w:val="000000"/>
              </w:rPr>
              <w:t>7</w:t>
            </w:r>
          </w:p>
        </w:tc>
        <w:tc>
          <w:tcPr>
            <w:tcW w:w="2786" w:type="dxa"/>
            <w:tcBorders>
              <w:top w:val="single" w:color="auto" w:sz="4" w:space="0"/>
              <w:left w:val="single" w:color="auto" w:sz="4" w:space="0"/>
              <w:bottom w:val="single" w:color="auto" w:sz="4" w:space="0"/>
              <w:right w:val="single" w:color="auto" w:sz="4" w:space="0"/>
            </w:tcBorders>
            <w:vAlign w:val="center"/>
          </w:tcPr>
          <w:p w14:paraId="3207159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32A617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244FF22">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A5C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DD59086">
            <w:pPr>
              <w:contextualSpacing/>
              <w:jc w:val="center"/>
              <w:rPr>
                <w:rFonts w:hint="eastAsia" w:ascii="仿宋" w:hAnsi="仿宋" w:eastAsia="仿宋"/>
                <w:color w:val="000000"/>
                <w:sz w:val="24"/>
              </w:rPr>
            </w:pPr>
            <w:r>
              <w:rPr>
                <w:rFonts w:hint="eastAsia" w:ascii="仿宋" w:hAnsi="仿宋" w:eastAsia="仿宋"/>
                <w:color w:val="000000"/>
                <w:sz w:val="24"/>
              </w:rPr>
              <w:t>20</w:t>
            </w:r>
          </w:p>
        </w:tc>
        <w:tc>
          <w:tcPr>
            <w:tcW w:w="2359" w:type="dxa"/>
            <w:tcBorders>
              <w:top w:val="single" w:color="auto" w:sz="4" w:space="0"/>
              <w:left w:val="single" w:color="auto" w:sz="4" w:space="0"/>
              <w:bottom w:val="single" w:color="auto" w:sz="4" w:space="0"/>
              <w:right w:val="single" w:color="auto" w:sz="4" w:space="0"/>
            </w:tcBorders>
            <w:vAlign w:val="center"/>
          </w:tcPr>
          <w:p w14:paraId="5837AA0A">
            <w:pPr>
              <w:contextualSpacing/>
              <w:jc w:val="center"/>
              <w:rPr>
                <w:rFonts w:hint="eastAsia" w:ascii="仿宋" w:hAnsi="仿宋" w:eastAsia="仿宋"/>
                <w:color w:val="000000"/>
                <w:sz w:val="24"/>
              </w:rPr>
            </w:pPr>
            <w:r>
              <w:rPr>
                <w:rFonts w:hint="eastAsia" w:ascii="仿宋" w:hAnsi="仿宋" w:eastAsia="仿宋"/>
                <w:color w:val="000000"/>
                <w:sz w:val="24"/>
              </w:rPr>
              <w:t>护士站（开放式）</w:t>
            </w:r>
          </w:p>
        </w:tc>
        <w:tc>
          <w:tcPr>
            <w:tcW w:w="934" w:type="dxa"/>
            <w:tcBorders>
              <w:top w:val="single" w:color="auto" w:sz="4" w:space="0"/>
              <w:left w:val="single" w:color="auto" w:sz="4" w:space="0"/>
              <w:bottom w:val="single" w:color="auto" w:sz="4" w:space="0"/>
              <w:right w:val="single" w:color="auto" w:sz="4" w:space="0"/>
            </w:tcBorders>
            <w:vAlign w:val="center"/>
          </w:tcPr>
          <w:p w14:paraId="6BD1022D">
            <w:pPr>
              <w:contextualSpacing/>
              <w:jc w:val="center"/>
              <w:rPr>
                <w:rFonts w:hint="eastAsia" w:ascii="仿宋" w:hAnsi="仿宋" w:eastAsia="仿宋"/>
                <w:color w:val="000000"/>
                <w:sz w:val="24"/>
              </w:rPr>
            </w:pPr>
            <w:r>
              <w:rPr>
                <w:rFonts w:hint="eastAsia" w:ascii="仿宋" w:hAnsi="仿宋" w:eastAsia="仿宋"/>
                <w:color w:val="000000"/>
              </w:rPr>
              <w:t>4</w:t>
            </w:r>
          </w:p>
        </w:tc>
        <w:tc>
          <w:tcPr>
            <w:tcW w:w="2786" w:type="dxa"/>
            <w:tcBorders>
              <w:top w:val="single" w:color="auto" w:sz="4" w:space="0"/>
              <w:left w:val="single" w:color="auto" w:sz="4" w:space="0"/>
              <w:bottom w:val="single" w:color="auto" w:sz="4" w:space="0"/>
              <w:right w:val="single" w:color="auto" w:sz="4" w:space="0"/>
            </w:tcBorders>
            <w:vAlign w:val="center"/>
          </w:tcPr>
          <w:p w14:paraId="04C3D42C">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A8ED079">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2D62C8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4E6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ECA2177">
            <w:pPr>
              <w:contextualSpacing/>
              <w:jc w:val="center"/>
              <w:rPr>
                <w:rFonts w:hint="eastAsia" w:ascii="仿宋" w:hAnsi="仿宋" w:eastAsia="仿宋"/>
                <w:color w:val="000000"/>
                <w:sz w:val="24"/>
              </w:rPr>
            </w:pPr>
            <w:r>
              <w:rPr>
                <w:rFonts w:hint="eastAsia" w:ascii="仿宋" w:hAnsi="仿宋" w:eastAsia="仿宋"/>
                <w:color w:val="000000"/>
                <w:sz w:val="24"/>
              </w:rPr>
              <w:t>21</w:t>
            </w:r>
          </w:p>
        </w:tc>
        <w:tc>
          <w:tcPr>
            <w:tcW w:w="2359" w:type="dxa"/>
            <w:tcBorders>
              <w:top w:val="single" w:color="auto" w:sz="4" w:space="0"/>
              <w:left w:val="single" w:color="auto" w:sz="4" w:space="0"/>
              <w:bottom w:val="single" w:color="auto" w:sz="4" w:space="0"/>
              <w:right w:val="single" w:color="auto" w:sz="4" w:space="0"/>
            </w:tcBorders>
            <w:vAlign w:val="center"/>
          </w:tcPr>
          <w:p w14:paraId="0B0F5DBF">
            <w:pPr>
              <w:contextualSpacing/>
              <w:jc w:val="center"/>
              <w:rPr>
                <w:rFonts w:hint="eastAsia" w:ascii="仿宋" w:hAnsi="仿宋" w:eastAsia="仿宋"/>
                <w:color w:val="000000"/>
                <w:sz w:val="24"/>
              </w:rPr>
            </w:pPr>
            <w:r>
              <w:rPr>
                <w:rFonts w:hint="eastAsia" w:ascii="仿宋" w:hAnsi="仿宋" w:eastAsia="仿宋"/>
                <w:color w:val="000000"/>
                <w:sz w:val="24"/>
              </w:rPr>
              <w:t>病历车+病历夹</w:t>
            </w:r>
          </w:p>
        </w:tc>
        <w:tc>
          <w:tcPr>
            <w:tcW w:w="934" w:type="dxa"/>
            <w:tcBorders>
              <w:top w:val="single" w:color="auto" w:sz="4" w:space="0"/>
              <w:left w:val="single" w:color="auto" w:sz="4" w:space="0"/>
              <w:bottom w:val="single" w:color="auto" w:sz="4" w:space="0"/>
              <w:right w:val="single" w:color="auto" w:sz="4" w:space="0"/>
            </w:tcBorders>
            <w:vAlign w:val="center"/>
          </w:tcPr>
          <w:p w14:paraId="01BEBFB3">
            <w:pPr>
              <w:contextualSpacing/>
              <w:jc w:val="center"/>
              <w:rPr>
                <w:rFonts w:hint="eastAsia" w:ascii="仿宋" w:hAnsi="仿宋" w:eastAsia="仿宋"/>
                <w:color w:val="000000"/>
                <w:sz w:val="24"/>
              </w:rPr>
            </w:pPr>
            <w:r>
              <w:rPr>
                <w:rFonts w:hint="eastAsia" w:ascii="仿宋" w:hAnsi="仿宋" w:eastAsia="仿宋"/>
                <w:color w:val="000000"/>
              </w:rPr>
              <w:t>12</w:t>
            </w:r>
          </w:p>
        </w:tc>
        <w:tc>
          <w:tcPr>
            <w:tcW w:w="2786" w:type="dxa"/>
            <w:tcBorders>
              <w:top w:val="single" w:color="auto" w:sz="4" w:space="0"/>
              <w:left w:val="single" w:color="auto" w:sz="4" w:space="0"/>
              <w:bottom w:val="single" w:color="auto" w:sz="4" w:space="0"/>
              <w:right w:val="single" w:color="auto" w:sz="4" w:space="0"/>
            </w:tcBorders>
            <w:vAlign w:val="center"/>
          </w:tcPr>
          <w:p w14:paraId="2A4B543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4BD98E6">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7171B4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D96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ABCACD9">
            <w:pPr>
              <w:contextualSpacing/>
              <w:jc w:val="center"/>
              <w:rPr>
                <w:rFonts w:hint="eastAsia" w:ascii="仿宋" w:hAnsi="仿宋" w:eastAsia="仿宋"/>
                <w:color w:val="000000"/>
                <w:sz w:val="24"/>
              </w:rPr>
            </w:pPr>
            <w:r>
              <w:rPr>
                <w:rFonts w:hint="eastAsia" w:ascii="仿宋" w:hAnsi="仿宋" w:eastAsia="仿宋"/>
                <w:color w:val="000000"/>
                <w:sz w:val="24"/>
              </w:rPr>
              <w:t>22</w:t>
            </w:r>
          </w:p>
        </w:tc>
        <w:tc>
          <w:tcPr>
            <w:tcW w:w="2359" w:type="dxa"/>
            <w:tcBorders>
              <w:top w:val="single" w:color="auto" w:sz="4" w:space="0"/>
              <w:left w:val="single" w:color="auto" w:sz="4" w:space="0"/>
              <w:bottom w:val="single" w:color="auto" w:sz="4" w:space="0"/>
              <w:right w:val="single" w:color="auto" w:sz="4" w:space="0"/>
            </w:tcBorders>
            <w:vAlign w:val="center"/>
          </w:tcPr>
          <w:p w14:paraId="1EF72689">
            <w:pPr>
              <w:contextualSpacing/>
              <w:jc w:val="center"/>
              <w:rPr>
                <w:rFonts w:hint="eastAsia" w:ascii="仿宋" w:hAnsi="仿宋" w:eastAsia="仿宋"/>
                <w:color w:val="000000"/>
                <w:sz w:val="24"/>
              </w:rPr>
            </w:pPr>
            <w:r>
              <w:rPr>
                <w:rFonts w:hint="eastAsia" w:ascii="仿宋" w:hAnsi="仿宋" w:eastAsia="仿宋"/>
                <w:color w:val="000000"/>
                <w:sz w:val="24"/>
              </w:rPr>
              <w:t>一体式治疗台（定制）</w:t>
            </w:r>
          </w:p>
        </w:tc>
        <w:tc>
          <w:tcPr>
            <w:tcW w:w="934" w:type="dxa"/>
            <w:tcBorders>
              <w:top w:val="single" w:color="auto" w:sz="4" w:space="0"/>
              <w:left w:val="single" w:color="auto" w:sz="4" w:space="0"/>
              <w:bottom w:val="single" w:color="auto" w:sz="4" w:space="0"/>
              <w:right w:val="single" w:color="auto" w:sz="4" w:space="0"/>
            </w:tcBorders>
            <w:vAlign w:val="center"/>
          </w:tcPr>
          <w:p w14:paraId="0D58E82A">
            <w:pPr>
              <w:contextualSpacing/>
              <w:jc w:val="center"/>
              <w:rPr>
                <w:rFonts w:hint="eastAsia" w:ascii="仿宋" w:hAnsi="仿宋" w:eastAsia="仿宋"/>
                <w:color w:val="000000"/>
                <w:sz w:val="24"/>
              </w:rPr>
            </w:pPr>
            <w:r>
              <w:rPr>
                <w:rFonts w:hint="eastAsia" w:ascii="仿宋" w:hAnsi="仿宋" w:eastAsia="仿宋"/>
                <w:color w:val="000000"/>
              </w:rPr>
              <w:t>12</w:t>
            </w:r>
          </w:p>
        </w:tc>
        <w:tc>
          <w:tcPr>
            <w:tcW w:w="2786" w:type="dxa"/>
            <w:tcBorders>
              <w:top w:val="single" w:color="auto" w:sz="4" w:space="0"/>
              <w:left w:val="single" w:color="auto" w:sz="4" w:space="0"/>
              <w:bottom w:val="single" w:color="auto" w:sz="4" w:space="0"/>
              <w:right w:val="single" w:color="auto" w:sz="4" w:space="0"/>
            </w:tcBorders>
            <w:vAlign w:val="center"/>
          </w:tcPr>
          <w:p w14:paraId="1A18A9A8">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0E37141F">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CC93317">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8CB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50E7476">
            <w:pPr>
              <w:contextualSpacing/>
              <w:jc w:val="center"/>
              <w:rPr>
                <w:rFonts w:hint="eastAsia" w:ascii="仿宋" w:hAnsi="仿宋" w:eastAsia="仿宋"/>
                <w:color w:val="000000"/>
                <w:sz w:val="24"/>
              </w:rPr>
            </w:pPr>
            <w:r>
              <w:rPr>
                <w:rFonts w:hint="eastAsia" w:ascii="仿宋" w:hAnsi="仿宋" w:eastAsia="仿宋"/>
                <w:color w:val="000000"/>
                <w:sz w:val="24"/>
              </w:rPr>
              <w:t>23</w:t>
            </w:r>
          </w:p>
        </w:tc>
        <w:tc>
          <w:tcPr>
            <w:tcW w:w="2359" w:type="dxa"/>
            <w:tcBorders>
              <w:top w:val="single" w:color="auto" w:sz="4" w:space="0"/>
              <w:left w:val="single" w:color="auto" w:sz="4" w:space="0"/>
              <w:bottom w:val="single" w:color="auto" w:sz="4" w:space="0"/>
              <w:right w:val="single" w:color="auto" w:sz="4" w:space="0"/>
            </w:tcBorders>
            <w:vAlign w:val="center"/>
          </w:tcPr>
          <w:p w14:paraId="4D91560C">
            <w:pPr>
              <w:contextualSpacing/>
              <w:jc w:val="center"/>
              <w:rPr>
                <w:rFonts w:hint="eastAsia" w:ascii="仿宋" w:hAnsi="仿宋" w:eastAsia="仿宋"/>
                <w:color w:val="000000"/>
                <w:sz w:val="24"/>
              </w:rPr>
            </w:pPr>
            <w:r>
              <w:rPr>
                <w:rFonts w:hint="eastAsia" w:ascii="仿宋" w:hAnsi="仿宋" w:eastAsia="仿宋"/>
                <w:color w:val="000000"/>
                <w:sz w:val="24"/>
              </w:rPr>
              <w:t>ABS治疗车</w:t>
            </w:r>
          </w:p>
        </w:tc>
        <w:tc>
          <w:tcPr>
            <w:tcW w:w="934" w:type="dxa"/>
            <w:tcBorders>
              <w:top w:val="single" w:color="auto" w:sz="4" w:space="0"/>
              <w:left w:val="single" w:color="auto" w:sz="4" w:space="0"/>
              <w:bottom w:val="single" w:color="auto" w:sz="4" w:space="0"/>
              <w:right w:val="single" w:color="auto" w:sz="4" w:space="0"/>
            </w:tcBorders>
            <w:vAlign w:val="center"/>
          </w:tcPr>
          <w:p w14:paraId="70D48DDF">
            <w:pPr>
              <w:contextualSpacing/>
              <w:jc w:val="center"/>
              <w:rPr>
                <w:rFonts w:hint="eastAsia" w:ascii="仿宋" w:hAnsi="仿宋" w:eastAsia="仿宋"/>
                <w:color w:val="000000"/>
                <w:sz w:val="24"/>
              </w:rPr>
            </w:pPr>
            <w:r>
              <w:rPr>
                <w:rFonts w:hint="eastAsia" w:ascii="仿宋" w:hAnsi="仿宋" w:eastAsia="仿宋"/>
                <w:color w:val="000000"/>
              </w:rPr>
              <w:t>13</w:t>
            </w:r>
          </w:p>
        </w:tc>
        <w:tc>
          <w:tcPr>
            <w:tcW w:w="2786" w:type="dxa"/>
            <w:tcBorders>
              <w:top w:val="single" w:color="auto" w:sz="4" w:space="0"/>
              <w:left w:val="single" w:color="auto" w:sz="4" w:space="0"/>
              <w:bottom w:val="single" w:color="auto" w:sz="4" w:space="0"/>
              <w:right w:val="single" w:color="auto" w:sz="4" w:space="0"/>
            </w:tcBorders>
            <w:vAlign w:val="center"/>
          </w:tcPr>
          <w:p w14:paraId="59E4DE0F">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D290E6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14ED95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234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0817C53">
            <w:pPr>
              <w:contextualSpacing/>
              <w:jc w:val="center"/>
              <w:rPr>
                <w:rFonts w:hint="eastAsia" w:ascii="仿宋" w:hAnsi="仿宋" w:eastAsia="仿宋"/>
                <w:color w:val="000000"/>
                <w:sz w:val="24"/>
              </w:rPr>
            </w:pPr>
            <w:r>
              <w:rPr>
                <w:rFonts w:hint="eastAsia" w:ascii="仿宋" w:hAnsi="仿宋" w:eastAsia="仿宋"/>
                <w:color w:val="000000"/>
                <w:sz w:val="24"/>
              </w:rPr>
              <w:t>24</w:t>
            </w:r>
          </w:p>
        </w:tc>
        <w:tc>
          <w:tcPr>
            <w:tcW w:w="2359" w:type="dxa"/>
            <w:tcBorders>
              <w:top w:val="single" w:color="auto" w:sz="4" w:space="0"/>
              <w:left w:val="single" w:color="auto" w:sz="4" w:space="0"/>
              <w:bottom w:val="single" w:color="auto" w:sz="4" w:space="0"/>
              <w:right w:val="single" w:color="auto" w:sz="4" w:space="0"/>
            </w:tcBorders>
            <w:vAlign w:val="center"/>
          </w:tcPr>
          <w:p w14:paraId="64E8016E">
            <w:pPr>
              <w:contextualSpacing/>
              <w:jc w:val="center"/>
              <w:rPr>
                <w:rFonts w:hint="eastAsia" w:ascii="仿宋" w:hAnsi="仿宋" w:eastAsia="仿宋"/>
                <w:color w:val="000000"/>
                <w:sz w:val="24"/>
              </w:rPr>
            </w:pPr>
            <w:r>
              <w:rPr>
                <w:rFonts w:hint="eastAsia" w:ascii="仿宋" w:hAnsi="仿宋" w:eastAsia="仿宋"/>
                <w:color w:val="000000"/>
                <w:sz w:val="24"/>
              </w:rPr>
              <w:t>ABS口服药车</w:t>
            </w:r>
          </w:p>
        </w:tc>
        <w:tc>
          <w:tcPr>
            <w:tcW w:w="934" w:type="dxa"/>
            <w:tcBorders>
              <w:top w:val="single" w:color="auto" w:sz="4" w:space="0"/>
              <w:left w:val="single" w:color="auto" w:sz="4" w:space="0"/>
              <w:bottom w:val="single" w:color="auto" w:sz="4" w:space="0"/>
              <w:right w:val="single" w:color="auto" w:sz="4" w:space="0"/>
            </w:tcBorders>
            <w:vAlign w:val="center"/>
          </w:tcPr>
          <w:p w14:paraId="2B6F8CC8">
            <w:pPr>
              <w:contextualSpacing/>
              <w:jc w:val="center"/>
              <w:rPr>
                <w:rFonts w:hint="eastAsia" w:ascii="仿宋" w:hAnsi="仿宋" w:eastAsia="仿宋"/>
                <w:color w:val="000000"/>
                <w:sz w:val="24"/>
              </w:rPr>
            </w:pPr>
            <w:r>
              <w:rPr>
                <w:rFonts w:hint="eastAsia" w:ascii="仿宋" w:hAnsi="仿宋" w:eastAsia="仿宋"/>
                <w:color w:val="000000"/>
              </w:rPr>
              <w:t>12</w:t>
            </w:r>
          </w:p>
        </w:tc>
        <w:tc>
          <w:tcPr>
            <w:tcW w:w="2786" w:type="dxa"/>
            <w:tcBorders>
              <w:top w:val="single" w:color="auto" w:sz="4" w:space="0"/>
              <w:left w:val="single" w:color="auto" w:sz="4" w:space="0"/>
              <w:bottom w:val="single" w:color="auto" w:sz="4" w:space="0"/>
              <w:right w:val="single" w:color="auto" w:sz="4" w:space="0"/>
            </w:tcBorders>
            <w:vAlign w:val="center"/>
          </w:tcPr>
          <w:p w14:paraId="24632DC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838CA7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9BE9DB5">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744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000D2BDA">
            <w:pPr>
              <w:contextualSpacing/>
              <w:jc w:val="center"/>
              <w:rPr>
                <w:rFonts w:hint="eastAsia" w:ascii="仿宋" w:hAnsi="仿宋" w:eastAsia="仿宋"/>
                <w:color w:val="000000"/>
                <w:sz w:val="24"/>
              </w:rPr>
            </w:pPr>
            <w:r>
              <w:rPr>
                <w:rFonts w:hint="eastAsia" w:ascii="仿宋" w:hAnsi="仿宋" w:eastAsia="仿宋"/>
                <w:color w:val="000000"/>
                <w:sz w:val="24"/>
              </w:rPr>
              <w:t>25</w:t>
            </w:r>
          </w:p>
        </w:tc>
        <w:tc>
          <w:tcPr>
            <w:tcW w:w="2359" w:type="dxa"/>
            <w:tcBorders>
              <w:top w:val="single" w:color="auto" w:sz="4" w:space="0"/>
              <w:left w:val="single" w:color="auto" w:sz="4" w:space="0"/>
              <w:bottom w:val="single" w:color="auto" w:sz="4" w:space="0"/>
              <w:right w:val="single" w:color="auto" w:sz="4" w:space="0"/>
            </w:tcBorders>
            <w:vAlign w:val="center"/>
          </w:tcPr>
          <w:p w14:paraId="06FDEC77">
            <w:pPr>
              <w:contextualSpacing/>
              <w:jc w:val="center"/>
              <w:rPr>
                <w:rFonts w:hint="eastAsia" w:ascii="仿宋" w:hAnsi="仿宋" w:eastAsia="仿宋"/>
                <w:color w:val="000000"/>
                <w:sz w:val="24"/>
              </w:rPr>
            </w:pPr>
            <w:r>
              <w:rPr>
                <w:rFonts w:hint="eastAsia" w:ascii="仿宋" w:hAnsi="仿宋" w:eastAsia="仿宋"/>
                <w:color w:val="000000"/>
                <w:sz w:val="24"/>
              </w:rPr>
              <w:t>ABS抢救车</w:t>
            </w:r>
          </w:p>
        </w:tc>
        <w:tc>
          <w:tcPr>
            <w:tcW w:w="934" w:type="dxa"/>
            <w:tcBorders>
              <w:top w:val="single" w:color="auto" w:sz="4" w:space="0"/>
              <w:left w:val="single" w:color="auto" w:sz="4" w:space="0"/>
              <w:bottom w:val="single" w:color="auto" w:sz="4" w:space="0"/>
              <w:right w:val="single" w:color="auto" w:sz="4" w:space="0"/>
            </w:tcBorders>
            <w:vAlign w:val="center"/>
          </w:tcPr>
          <w:p w14:paraId="1FB78BA1">
            <w:pPr>
              <w:contextualSpacing/>
              <w:jc w:val="center"/>
              <w:rPr>
                <w:rFonts w:hint="eastAsia" w:ascii="仿宋" w:hAnsi="仿宋" w:eastAsia="仿宋"/>
                <w:color w:val="000000"/>
                <w:sz w:val="24"/>
              </w:rPr>
            </w:pPr>
            <w:r>
              <w:rPr>
                <w:rFonts w:hint="eastAsia" w:ascii="仿宋" w:hAnsi="仿宋" w:eastAsia="仿宋"/>
                <w:color w:val="000000"/>
              </w:rPr>
              <w:t>13</w:t>
            </w:r>
          </w:p>
        </w:tc>
        <w:tc>
          <w:tcPr>
            <w:tcW w:w="2786" w:type="dxa"/>
            <w:tcBorders>
              <w:top w:val="single" w:color="auto" w:sz="4" w:space="0"/>
              <w:left w:val="single" w:color="auto" w:sz="4" w:space="0"/>
              <w:bottom w:val="single" w:color="auto" w:sz="4" w:space="0"/>
              <w:right w:val="single" w:color="auto" w:sz="4" w:space="0"/>
            </w:tcBorders>
            <w:vAlign w:val="center"/>
          </w:tcPr>
          <w:p w14:paraId="0E07A9DC">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61E07D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C79635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01F3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D1F844A">
            <w:pPr>
              <w:contextualSpacing/>
              <w:jc w:val="center"/>
              <w:rPr>
                <w:rFonts w:hint="eastAsia" w:ascii="仿宋" w:hAnsi="仿宋" w:eastAsia="仿宋"/>
                <w:color w:val="000000"/>
                <w:sz w:val="24"/>
              </w:rPr>
            </w:pPr>
            <w:r>
              <w:rPr>
                <w:rFonts w:hint="eastAsia" w:ascii="仿宋" w:hAnsi="仿宋" w:eastAsia="仿宋"/>
                <w:color w:val="000000"/>
                <w:sz w:val="24"/>
              </w:rPr>
              <w:t>26</w:t>
            </w:r>
          </w:p>
        </w:tc>
        <w:tc>
          <w:tcPr>
            <w:tcW w:w="2359" w:type="dxa"/>
            <w:tcBorders>
              <w:top w:val="single" w:color="auto" w:sz="4" w:space="0"/>
              <w:left w:val="single" w:color="auto" w:sz="4" w:space="0"/>
              <w:bottom w:val="single" w:color="auto" w:sz="4" w:space="0"/>
              <w:right w:val="single" w:color="auto" w:sz="4" w:space="0"/>
            </w:tcBorders>
            <w:vAlign w:val="center"/>
          </w:tcPr>
          <w:p w14:paraId="4249C915">
            <w:pPr>
              <w:contextualSpacing/>
              <w:jc w:val="center"/>
              <w:rPr>
                <w:rFonts w:hint="eastAsia" w:ascii="仿宋" w:hAnsi="仿宋" w:eastAsia="仿宋"/>
                <w:color w:val="000000"/>
                <w:sz w:val="24"/>
              </w:rPr>
            </w:pPr>
            <w:r>
              <w:rPr>
                <w:rFonts w:hint="eastAsia" w:ascii="仿宋" w:hAnsi="仿宋" w:eastAsia="仿宋"/>
                <w:color w:val="000000"/>
                <w:sz w:val="24"/>
              </w:rPr>
              <w:t>二门更衣柜</w:t>
            </w:r>
          </w:p>
        </w:tc>
        <w:tc>
          <w:tcPr>
            <w:tcW w:w="934" w:type="dxa"/>
            <w:tcBorders>
              <w:top w:val="single" w:color="auto" w:sz="4" w:space="0"/>
              <w:left w:val="single" w:color="auto" w:sz="4" w:space="0"/>
              <w:bottom w:val="single" w:color="auto" w:sz="4" w:space="0"/>
              <w:right w:val="single" w:color="auto" w:sz="4" w:space="0"/>
            </w:tcBorders>
            <w:vAlign w:val="center"/>
          </w:tcPr>
          <w:p w14:paraId="55A9AFD1">
            <w:pPr>
              <w:contextualSpacing/>
              <w:jc w:val="center"/>
              <w:rPr>
                <w:rFonts w:hint="eastAsia" w:ascii="仿宋" w:hAnsi="仿宋" w:eastAsia="仿宋"/>
                <w:color w:val="000000"/>
                <w:sz w:val="24"/>
              </w:rPr>
            </w:pPr>
            <w:r>
              <w:rPr>
                <w:rFonts w:hint="eastAsia" w:ascii="仿宋" w:hAnsi="仿宋" w:eastAsia="仿宋"/>
                <w:color w:val="000000"/>
              </w:rPr>
              <w:t>165</w:t>
            </w:r>
          </w:p>
        </w:tc>
        <w:tc>
          <w:tcPr>
            <w:tcW w:w="2786" w:type="dxa"/>
            <w:tcBorders>
              <w:top w:val="single" w:color="auto" w:sz="4" w:space="0"/>
              <w:left w:val="single" w:color="auto" w:sz="4" w:space="0"/>
              <w:bottom w:val="single" w:color="auto" w:sz="4" w:space="0"/>
              <w:right w:val="single" w:color="auto" w:sz="4" w:space="0"/>
            </w:tcBorders>
            <w:vAlign w:val="center"/>
          </w:tcPr>
          <w:p w14:paraId="0CFDF66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02E92D42">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6ACD11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57B6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AED05D4">
            <w:pPr>
              <w:contextualSpacing/>
              <w:jc w:val="center"/>
              <w:rPr>
                <w:rFonts w:hint="eastAsia" w:ascii="仿宋" w:hAnsi="仿宋" w:eastAsia="仿宋"/>
                <w:color w:val="000000"/>
                <w:sz w:val="24"/>
              </w:rPr>
            </w:pPr>
            <w:r>
              <w:rPr>
                <w:rFonts w:hint="eastAsia" w:ascii="仿宋" w:hAnsi="仿宋" w:eastAsia="仿宋"/>
                <w:color w:val="000000"/>
                <w:sz w:val="24"/>
              </w:rPr>
              <w:t>27</w:t>
            </w:r>
          </w:p>
        </w:tc>
        <w:tc>
          <w:tcPr>
            <w:tcW w:w="2359" w:type="dxa"/>
            <w:tcBorders>
              <w:top w:val="single" w:color="auto" w:sz="4" w:space="0"/>
              <w:left w:val="single" w:color="auto" w:sz="4" w:space="0"/>
              <w:bottom w:val="single" w:color="auto" w:sz="4" w:space="0"/>
              <w:right w:val="single" w:color="auto" w:sz="4" w:space="0"/>
            </w:tcBorders>
            <w:vAlign w:val="center"/>
          </w:tcPr>
          <w:p w14:paraId="03FF417B">
            <w:pPr>
              <w:contextualSpacing/>
              <w:jc w:val="center"/>
              <w:rPr>
                <w:rFonts w:hint="eastAsia" w:ascii="仿宋" w:hAnsi="仿宋" w:eastAsia="仿宋"/>
                <w:color w:val="000000"/>
                <w:sz w:val="24"/>
              </w:rPr>
            </w:pPr>
            <w:r>
              <w:rPr>
                <w:rFonts w:hint="eastAsia" w:ascii="仿宋" w:hAnsi="仿宋" w:eastAsia="仿宋"/>
                <w:color w:val="000000"/>
                <w:sz w:val="24"/>
              </w:rPr>
              <w:t>更衣凳</w:t>
            </w:r>
          </w:p>
        </w:tc>
        <w:tc>
          <w:tcPr>
            <w:tcW w:w="934" w:type="dxa"/>
            <w:tcBorders>
              <w:top w:val="single" w:color="auto" w:sz="4" w:space="0"/>
              <w:left w:val="single" w:color="auto" w:sz="4" w:space="0"/>
              <w:bottom w:val="single" w:color="auto" w:sz="4" w:space="0"/>
              <w:right w:val="single" w:color="auto" w:sz="4" w:space="0"/>
            </w:tcBorders>
            <w:vAlign w:val="center"/>
          </w:tcPr>
          <w:p w14:paraId="55DB0793">
            <w:pPr>
              <w:contextualSpacing/>
              <w:jc w:val="center"/>
              <w:rPr>
                <w:rFonts w:hint="eastAsia" w:ascii="仿宋" w:hAnsi="仿宋" w:eastAsia="仿宋"/>
                <w:color w:val="000000"/>
                <w:sz w:val="24"/>
              </w:rPr>
            </w:pPr>
            <w:r>
              <w:rPr>
                <w:rFonts w:hint="eastAsia" w:ascii="仿宋" w:hAnsi="仿宋" w:eastAsia="仿宋"/>
                <w:color w:val="000000"/>
              </w:rPr>
              <w:t>39</w:t>
            </w:r>
          </w:p>
        </w:tc>
        <w:tc>
          <w:tcPr>
            <w:tcW w:w="2786" w:type="dxa"/>
            <w:tcBorders>
              <w:top w:val="single" w:color="auto" w:sz="4" w:space="0"/>
              <w:left w:val="single" w:color="auto" w:sz="4" w:space="0"/>
              <w:bottom w:val="single" w:color="auto" w:sz="4" w:space="0"/>
              <w:right w:val="single" w:color="auto" w:sz="4" w:space="0"/>
            </w:tcBorders>
            <w:vAlign w:val="center"/>
          </w:tcPr>
          <w:p w14:paraId="3F2F4707">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B806FAF">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08BABC0">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433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07E38E9A">
            <w:pPr>
              <w:contextualSpacing/>
              <w:jc w:val="center"/>
              <w:rPr>
                <w:rFonts w:hint="eastAsia" w:ascii="仿宋" w:hAnsi="仿宋" w:eastAsia="仿宋"/>
                <w:color w:val="000000"/>
                <w:sz w:val="24"/>
              </w:rPr>
            </w:pPr>
            <w:r>
              <w:rPr>
                <w:rFonts w:hint="eastAsia" w:ascii="仿宋" w:hAnsi="仿宋" w:eastAsia="仿宋"/>
                <w:color w:val="000000"/>
                <w:sz w:val="24"/>
              </w:rPr>
              <w:t>28</w:t>
            </w:r>
          </w:p>
        </w:tc>
        <w:tc>
          <w:tcPr>
            <w:tcW w:w="2359" w:type="dxa"/>
            <w:tcBorders>
              <w:top w:val="single" w:color="auto" w:sz="4" w:space="0"/>
              <w:left w:val="single" w:color="auto" w:sz="4" w:space="0"/>
              <w:bottom w:val="single" w:color="auto" w:sz="4" w:space="0"/>
              <w:right w:val="single" w:color="auto" w:sz="4" w:space="0"/>
            </w:tcBorders>
            <w:vAlign w:val="center"/>
          </w:tcPr>
          <w:p w14:paraId="49854E50">
            <w:pPr>
              <w:contextualSpacing/>
              <w:jc w:val="center"/>
              <w:rPr>
                <w:rFonts w:hint="eastAsia" w:ascii="仿宋" w:hAnsi="仿宋" w:eastAsia="仿宋"/>
                <w:color w:val="000000"/>
                <w:sz w:val="24"/>
              </w:rPr>
            </w:pPr>
            <w:r>
              <w:rPr>
                <w:rFonts w:hint="eastAsia" w:ascii="仿宋" w:hAnsi="仿宋" w:eastAsia="仿宋"/>
                <w:color w:val="000000"/>
                <w:sz w:val="24"/>
              </w:rPr>
              <w:t>值班室上下床</w:t>
            </w:r>
          </w:p>
        </w:tc>
        <w:tc>
          <w:tcPr>
            <w:tcW w:w="934" w:type="dxa"/>
            <w:tcBorders>
              <w:top w:val="single" w:color="auto" w:sz="4" w:space="0"/>
              <w:left w:val="single" w:color="auto" w:sz="4" w:space="0"/>
              <w:bottom w:val="single" w:color="auto" w:sz="4" w:space="0"/>
              <w:right w:val="single" w:color="auto" w:sz="4" w:space="0"/>
            </w:tcBorders>
            <w:vAlign w:val="center"/>
          </w:tcPr>
          <w:p w14:paraId="483D068F">
            <w:pPr>
              <w:contextualSpacing/>
              <w:jc w:val="center"/>
              <w:rPr>
                <w:rFonts w:hint="eastAsia" w:ascii="仿宋" w:hAnsi="仿宋" w:eastAsia="仿宋"/>
                <w:color w:val="000000"/>
                <w:sz w:val="24"/>
              </w:rPr>
            </w:pPr>
            <w:r>
              <w:rPr>
                <w:rFonts w:hint="eastAsia" w:ascii="仿宋" w:hAnsi="仿宋" w:eastAsia="仿宋"/>
                <w:color w:val="000000"/>
              </w:rPr>
              <w:t>39</w:t>
            </w:r>
          </w:p>
        </w:tc>
        <w:tc>
          <w:tcPr>
            <w:tcW w:w="2786" w:type="dxa"/>
            <w:tcBorders>
              <w:top w:val="single" w:color="auto" w:sz="4" w:space="0"/>
              <w:left w:val="single" w:color="auto" w:sz="4" w:space="0"/>
              <w:bottom w:val="single" w:color="auto" w:sz="4" w:space="0"/>
              <w:right w:val="single" w:color="auto" w:sz="4" w:space="0"/>
            </w:tcBorders>
            <w:vAlign w:val="center"/>
          </w:tcPr>
          <w:p w14:paraId="78960D7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04AC524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70BB038">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68F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BAFF825">
            <w:pPr>
              <w:contextualSpacing/>
              <w:jc w:val="center"/>
              <w:rPr>
                <w:rFonts w:hint="eastAsia" w:ascii="仿宋" w:hAnsi="仿宋" w:eastAsia="仿宋"/>
                <w:color w:val="000000"/>
                <w:sz w:val="24"/>
              </w:rPr>
            </w:pPr>
            <w:r>
              <w:rPr>
                <w:rFonts w:hint="eastAsia" w:ascii="仿宋" w:hAnsi="仿宋" w:eastAsia="仿宋"/>
                <w:color w:val="000000"/>
                <w:sz w:val="24"/>
              </w:rPr>
              <w:t>29</w:t>
            </w:r>
          </w:p>
        </w:tc>
        <w:tc>
          <w:tcPr>
            <w:tcW w:w="2359" w:type="dxa"/>
            <w:tcBorders>
              <w:top w:val="single" w:color="auto" w:sz="4" w:space="0"/>
              <w:left w:val="single" w:color="auto" w:sz="4" w:space="0"/>
              <w:bottom w:val="single" w:color="auto" w:sz="4" w:space="0"/>
              <w:right w:val="single" w:color="auto" w:sz="4" w:space="0"/>
            </w:tcBorders>
            <w:vAlign w:val="center"/>
          </w:tcPr>
          <w:p w14:paraId="436F0913">
            <w:pPr>
              <w:contextualSpacing/>
              <w:jc w:val="center"/>
              <w:rPr>
                <w:rFonts w:hint="eastAsia" w:ascii="仿宋" w:hAnsi="仿宋" w:eastAsia="仿宋"/>
                <w:color w:val="000000"/>
                <w:sz w:val="24"/>
              </w:rPr>
            </w:pPr>
            <w:r>
              <w:rPr>
                <w:rFonts w:hint="eastAsia" w:ascii="仿宋" w:hAnsi="仿宋" w:eastAsia="仿宋"/>
                <w:color w:val="000000"/>
                <w:sz w:val="24"/>
              </w:rPr>
              <w:t>护士站办公椅</w:t>
            </w:r>
          </w:p>
        </w:tc>
        <w:tc>
          <w:tcPr>
            <w:tcW w:w="934" w:type="dxa"/>
            <w:tcBorders>
              <w:top w:val="single" w:color="auto" w:sz="4" w:space="0"/>
              <w:left w:val="single" w:color="auto" w:sz="4" w:space="0"/>
              <w:bottom w:val="single" w:color="auto" w:sz="4" w:space="0"/>
              <w:right w:val="single" w:color="auto" w:sz="4" w:space="0"/>
            </w:tcBorders>
            <w:vAlign w:val="center"/>
          </w:tcPr>
          <w:p w14:paraId="10E7EF12">
            <w:pPr>
              <w:contextualSpacing/>
              <w:jc w:val="center"/>
              <w:rPr>
                <w:rFonts w:hint="eastAsia" w:ascii="仿宋" w:hAnsi="仿宋" w:eastAsia="仿宋"/>
                <w:color w:val="000000"/>
                <w:sz w:val="24"/>
              </w:rPr>
            </w:pPr>
            <w:r>
              <w:rPr>
                <w:rFonts w:hint="eastAsia" w:ascii="仿宋" w:hAnsi="仿宋" w:eastAsia="仿宋"/>
                <w:color w:val="000000"/>
              </w:rPr>
              <w:t>48</w:t>
            </w:r>
          </w:p>
        </w:tc>
        <w:tc>
          <w:tcPr>
            <w:tcW w:w="2786" w:type="dxa"/>
            <w:tcBorders>
              <w:top w:val="single" w:color="auto" w:sz="4" w:space="0"/>
              <w:left w:val="single" w:color="auto" w:sz="4" w:space="0"/>
              <w:bottom w:val="single" w:color="auto" w:sz="4" w:space="0"/>
              <w:right w:val="single" w:color="auto" w:sz="4" w:space="0"/>
            </w:tcBorders>
            <w:vAlign w:val="center"/>
          </w:tcPr>
          <w:p w14:paraId="2B68BF8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6BF7AA7">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4FE1681">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078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5D8697C">
            <w:pPr>
              <w:contextualSpacing/>
              <w:jc w:val="center"/>
              <w:rPr>
                <w:rFonts w:hint="eastAsia" w:ascii="仿宋" w:hAnsi="仿宋" w:eastAsia="仿宋"/>
                <w:color w:val="000000"/>
                <w:sz w:val="24"/>
              </w:rPr>
            </w:pPr>
            <w:r>
              <w:rPr>
                <w:rFonts w:hint="eastAsia" w:ascii="仿宋" w:hAnsi="仿宋" w:eastAsia="仿宋"/>
                <w:color w:val="000000"/>
                <w:sz w:val="24"/>
              </w:rPr>
              <w:t>30</w:t>
            </w:r>
          </w:p>
        </w:tc>
        <w:tc>
          <w:tcPr>
            <w:tcW w:w="2359" w:type="dxa"/>
            <w:tcBorders>
              <w:top w:val="single" w:color="auto" w:sz="4" w:space="0"/>
              <w:left w:val="single" w:color="auto" w:sz="4" w:space="0"/>
              <w:bottom w:val="single" w:color="auto" w:sz="4" w:space="0"/>
              <w:right w:val="single" w:color="auto" w:sz="4" w:space="0"/>
            </w:tcBorders>
            <w:vAlign w:val="center"/>
          </w:tcPr>
          <w:p w14:paraId="3BFCA2C2">
            <w:pPr>
              <w:contextualSpacing/>
              <w:jc w:val="center"/>
              <w:rPr>
                <w:rFonts w:hint="eastAsia" w:ascii="仿宋" w:hAnsi="仿宋" w:eastAsia="仿宋"/>
                <w:color w:val="000000"/>
                <w:sz w:val="24"/>
              </w:rPr>
            </w:pPr>
            <w:r>
              <w:rPr>
                <w:rFonts w:hint="eastAsia" w:ascii="仿宋" w:hAnsi="仿宋" w:eastAsia="仿宋"/>
                <w:color w:val="000000"/>
                <w:sz w:val="24"/>
              </w:rPr>
              <w:t>担架平车</w:t>
            </w:r>
          </w:p>
        </w:tc>
        <w:tc>
          <w:tcPr>
            <w:tcW w:w="934" w:type="dxa"/>
            <w:tcBorders>
              <w:top w:val="single" w:color="auto" w:sz="4" w:space="0"/>
              <w:left w:val="single" w:color="auto" w:sz="4" w:space="0"/>
              <w:bottom w:val="single" w:color="auto" w:sz="4" w:space="0"/>
              <w:right w:val="single" w:color="auto" w:sz="4" w:space="0"/>
            </w:tcBorders>
            <w:vAlign w:val="center"/>
          </w:tcPr>
          <w:p w14:paraId="6B970109">
            <w:pPr>
              <w:contextualSpacing/>
              <w:jc w:val="center"/>
              <w:rPr>
                <w:rFonts w:hint="eastAsia" w:ascii="仿宋" w:hAnsi="仿宋" w:eastAsia="仿宋"/>
                <w:color w:val="000000"/>
                <w:sz w:val="24"/>
              </w:rPr>
            </w:pPr>
            <w:r>
              <w:rPr>
                <w:rFonts w:hint="eastAsia" w:ascii="仿宋" w:hAnsi="仿宋" w:eastAsia="仿宋"/>
                <w:color w:val="000000"/>
              </w:rPr>
              <w:t>12</w:t>
            </w:r>
          </w:p>
        </w:tc>
        <w:tc>
          <w:tcPr>
            <w:tcW w:w="2786" w:type="dxa"/>
            <w:tcBorders>
              <w:top w:val="single" w:color="auto" w:sz="4" w:space="0"/>
              <w:left w:val="single" w:color="auto" w:sz="4" w:space="0"/>
              <w:bottom w:val="single" w:color="auto" w:sz="4" w:space="0"/>
              <w:right w:val="single" w:color="auto" w:sz="4" w:space="0"/>
            </w:tcBorders>
            <w:vAlign w:val="center"/>
          </w:tcPr>
          <w:p w14:paraId="1149C19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E9BD6C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F96371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B44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7B94CB7">
            <w:pPr>
              <w:contextualSpacing/>
              <w:jc w:val="center"/>
              <w:rPr>
                <w:rFonts w:hint="eastAsia" w:ascii="仿宋" w:hAnsi="仿宋" w:eastAsia="仿宋"/>
                <w:color w:val="000000"/>
                <w:sz w:val="24"/>
              </w:rPr>
            </w:pPr>
            <w:r>
              <w:rPr>
                <w:rFonts w:hint="eastAsia" w:ascii="仿宋" w:hAnsi="仿宋" w:eastAsia="仿宋"/>
                <w:color w:val="000000"/>
                <w:sz w:val="24"/>
              </w:rPr>
              <w:t>31</w:t>
            </w:r>
          </w:p>
        </w:tc>
        <w:tc>
          <w:tcPr>
            <w:tcW w:w="2359" w:type="dxa"/>
            <w:tcBorders>
              <w:top w:val="single" w:color="auto" w:sz="4" w:space="0"/>
              <w:left w:val="single" w:color="auto" w:sz="4" w:space="0"/>
              <w:bottom w:val="single" w:color="auto" w:sz="4" w:space="0"/>
              <w:right w:val="single" w:color="auto" w:sz="4" w:space="0"/>
            </w:tcBorders>
            <w:vAlign w:val="center"/>
          </w:tcPr>
          <w:p w14:paraId="716386D8">
            <w:pPr>
              <w:contextualSpacing/>
              <w:jc w:val="center"/>
              <w:rPr>
                <w:rFonts w:hint="eastAsia" w:ascii="仿宋" w:hAnsi="仿宋" w:eastAsia="仿宋"/>
                <w:color w:val="000000"/>
                <w:sz w:val="24"/>
              </w:rPr>
            </w:pPr>
            <w:r>
              <w:rPr>
                <w:rFonts w:hint="eastAsia" w:ascii="仿宋" w:hAnsi="仿宋" w:eastAsia="仿宋"/>
                <w:color w:val="000000"/>
                <w:sz w:val="24"/>
              </w:rPr>
              <w:t>处置室（地柜）</w:t>
            </w:r>
          </w:p>
        </w:tc>
        <w:tc>
          <w:tcPr>
            <w:tcW w:w="934" w:type="dxa"/>
            <w:tcBorders>
              <w:top w:val="single" w:color="auto" w:sz="4" w:space="0"/>
              <w:left w:val="single" w:color="auto" w:sz="4" w:space="0"/>
              <w:bottom w:val="single" w:color="auto" w:sz="4" w:space="0"/>
              <w:right w:val="single" w:color="auto" w:sz="4" w:space="0"/>
            </w:tcBorders>
            <w:vAlign w:val="center"/>
          </w:tcPr>
          <w:p w14:paraId="04689D6C">
            <w:pPr>
              <w:contextualSpacing/>
              <w:jc w:val="center"/>
              <w:rPr>
                <w:rFonts w:hint="eastAsia" w:ascii="仿宋" w:hAnsi="仿宋" w:eastAsia="仿宋"/>
                <w:color w:val="000000"/>
                <w:sz w:val="24"/>
              </w:rPr>
            </w:pPr>
            <w:r>
              <w:rPr>
                <w:rFonts w:hint="eastAsia" w:ascii="仿宋" w:hAnsi="仿宋" w:eastAsia="仿宋"/>
                <w:color w:val="000000"/>
              </w:rPr>
              <w:t>12</w:t>
            </w:r>
          </w:p>
        </w:tc>
        <w:tc>
          <w:tcPr>
            <w:tcW w:w="2786" w:type="dxa"/>
            <w:tcBorders>
              <w:top w:val="single" w:color="auto" w:sz="4" w:space="0"/>
              <w:left w:val="single" w:color="auto" w:sz="4" w:space="0"/>
              <w:bottom w:val="single" w:color="auto" w:sz="4" w:space="0"/>
              <w:right w:val="single" w:color="auto" w:sz="4" w:space="0"/>
            </w:tcBorders>
            <w:vAlign w:val="center"/>
          </w:tcPr>
          <w:p w14:paraId="6A7E46D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A5DC54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4A145F5">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B706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76C3F24">
            <w:pPr>
              <w:contextualSpacing/>
              <w:jc w:val="center"/>
              <w:rPr>
                <w:rFonts w:hint="eastAsia" w:ascii="仿宋" w:hAnsi="仿宋" w:eastAsia="仿宋"/>
                <w:color w:val="000000"/>
                <w:sz w:val="24"/>
              </w:rPr>
            </w:pPr>
            <w:r>
              <w:rPr>
                <w:rFonts w:hint="eastAsia" w:ascii="仿宋" w:hAnsi="仿宋" w:eastAsia="仿宋"/>
                <w:color w:val="000000"/>
                <w:sz w:val="24"/>
              </w:rPr>
              <w:t>32</w:t>
            </w:r>
          </w:p>
        </w:tc>
        <w:tc>
          <w:tcPr>
            <w:tcW w:w="2359" w:type="dxa"/>
            <w:tcBorders>
              <w:top w:val="single" w:color="auto" w:sz="4" w:space="0"/>
              <w:left w:val="single" w:color="auto" w:sz="4" w:space="0"/>
              <w:bottom w:val="single" w:color="auto" w:sz="4" w:space="0"/>
              <w:right w:val="single" w:color="auto" w:sz="4" w:space="0"/>
            </w:tcBorders>
            <w:vAlign w:val="center"/>
          </w:tcPr>
          <w:p w14:paraId="1E8C7203">
            <w:pPr>
              <w:contextualSpacing/>
              <w:jc w:val="center"/>
              <w:rPr>
                <w:rFonts w:hint="eastAsia" w:ascii="仿宋" w:hAnsi="仿宋" w:eastAsia="仿宋"/>
                <w:color w:val="000000"/>
                <w:sz w:val="24"/>
              </w:rPr>
            </w:pPr>
            <w:r>
              <w:rPr>
                <w:rFonts w:hint="eastAsia" w:ascii="仿宋" w:hAnsi="仿宋" w:eastAsia="仿宋"/>
                <w:color w:val="000000"/>
                <w:sz w:val="24"/>
              </w:rPr>
              <w:t>处置室（仪器柜）</w:t>
            </w:r>
          </w:p>
        </w:tc>
        <w:tc>
          <w:tcPr>
            <w:tcW w:w="934" w:type="dxa"/>
            <w:tcBorders>
              <w:top w:val="single" w:color="auto" w:sz="4" w:space="0"/>
              <w:left w:val="single" w:color="auto" w:sz="4" w:space="0"/>
              <w:bottom w:val="single" w:color="auto" w:sz="4" w:space="0"/>
              <w:right w:val="single" w:color="auto" w:sz="4" w:space="0"/>
            </w:tcBorders>
            <w:vAlign w:val="center"/>
          </w:tcPr>
          <w:p w14:paraId="51267DF4">
            <w:pPr>
              <w:contextualSpacing/>
              <w:jc w:val="center"/>
              <w:rPr>
                <w:rFonts w:hint="eastAsia" w:ascii="仿宋" w:hAnsi="仿宋" w:eastAsia="仿宋"/>
                <w:color w:val="000000"/>
                <w:sz w:val="24"/>
              </w:rPr>
            </w:pPr>
            <w:r>
              <w:rPr>
                <w:rFonts w:hint="eastAsia" w:ascii="仿宋" w:hAnsi="仿宋" w:eastAsia="仿宋"/>
                <w:color w:val="000000"/>
              </w:rPr>
              <w:t>13</w:t>
            </w:r>
          </w:p>
        </w:tc>
        <w:tc>
          <w:tcPr>
            <w:tcW w:w="2786" w:type="dxa"/>
            <w:tcBorders>
              <w:top w:val="single" w:color="auto" w:sz="4" w:space="0"/>
              <w:left w:val="single" w:color="auto" w:sz="4" w:space="0"/>
              <w:bottom w:val="single" w:color="auto" w:sz="4" w:space="0"/>
              <w:right w:val="single" w:color="auto" w:sz="4" w:space="0"/>
            </w:tcBorders>
            <w:vAlign w:val="center"/>
          </w:tcPr>
          <w:p w14:paraId="17315A7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5A6BA8F">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F2CBE8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57DC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5C60C76">
            <w:pPr>
              <w:contextualSpacing/>
              <w:jc w:val="center"/>
              <w:rPr>
                <w:rFonts w:hint="eastAsia" w:ascii="仿宋" w:hAnsi="仿宋" w:eastAsia="仿宋"/>
                <w:color w:val="000000"/>
                <w:sz w:val="24"/>
              </w:rPr>
            </w:pPr>
            <w:r>
              <w:rPr>
                <w:rFonts w:hint="eastAsia" w:ascii="仿宋" w:hAnsi="仿宋" w:eastAsia="仿宋"/>
                <w:color w:val="000000"/>
                <w:sz w:val="24"/>
              </w:rPr>
              <w:t>33</w:t>
            </w:r>
          </w:p>
        </w:tc>
        <w:tc>
          <w:tcPr>
            <w:tcW w:w="2359" w:type="dxa"/>
            <w:tcBorders>
              <w:top w:val="single" w:color="auto" w:sz="4" w:space="0"/>
              <w:left w:val="single" w:color="auto" w:sz="4" w:space="0"/>
              <w:bottom w:val="single" w:color="auto" w:sz="4" w:space="0"/>
              <w:right w:val="single" w:color="auto" w:sz="4" w:space="0"/>
            </w:tcBorders>
            <w:vAlign w:val="center"/>
          </w:tcPr>
          <w:p w14:paraId="0422D369">
            <w:pPr>
              <w:contextualSpacing/>
              <w:jc w:val="center"/>
              <w:rPr>
                <w:rFonts w:hint="eastAsia" w:ascii="仿宋" w:hAnsi="仿宋" w:eastAsia="仿宋"/>
                <w:color w:val="000000"/>
                <w:sz w:val="24"/>
              </w:rPr>
            </w:pPr>
            <w:r>
              <w:rPr>
                <w:rFonts w:hint="eastAsia" w:ascii="仿宋" w:hAnsi="仿宋" w:eastAsia="仿宋"/>
                <w:color w:val="000000"/>
                <w:sz w:val="24"/>
              </w:rPr>
              <w:t>轮椅</w:t>
            </w:r>
          </w:p>
        </w:tc>
        <w:tc>
          <w:tcPr>
            <w:tcW w:w="934" w:type="dxa"/>
            <w:tcBorders>
              <w:top w:val="single" w:color="auto" w:sz="4" w:space="0"/>
              <w:left w:val="single" w:color="auto" w:sz="4" w:space="0"/>
              <w:bottom w:val="single" w:color="auto" w:sz="4" w:space="0"/>
              <w:right w:val="single" w:color="auto" w:sz="4" w:space="0"/>
            </w:tcBorders>
            <w:vAlign w:val="center"/>
          </w:tcPr>
          <w:p w14:paraId="74A3A768">
            <w:pPr>
              <w:contextualSpacing/>
              <w:jc w:val="center"/>
              <w:rPr>
                <w:rFonts w:hint="eastAsia" w:ascii="仿宋" w:hAnsi="仿宋" w:eastAsia="仿宋"/>
                <w:color w:val="000000"/>
                <w:sz w:val="24"/>
              </w:rPr>
            </w:pPr>
            <w:r>
              <w:rPr>
                <w:rFonts w:hint="eastAsia" w:ascii="仿宋" w:hAnsi="仿宋" w:eastAsia="仿宋"/>
                <w:color w:val="000000"/>
              </w:rPr>
              <w:t>15</w:t>
            </w:r>
          </w:p>
        </w:tc>
        <w:tc>
          <w:tcPr>
            <w:tcW w:w="2786" w:type="dxa"/>
            <w:tcBorders>
              <w:top w:val="single" w:color="auto" w:sz="4" w:space="0"/>
              <w:left w:val="single" w:color="auto" w:sz="4" w:space="0"/>
              <w:bottom w:val="single" w:color="auto" w:sz="4" w:space="0"/>
              <w:right w:val="single" w:color="auto" w:sz="4" w:space="0"/>
            </w:tcBorders>
            <w:vAlign w:val="center"/>
          </w:tcPr>
          <w:p w14:paraId="57952AB9">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79132EF">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1F946A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F06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BC3D3DB">
            <w:pPr>
              <w:contextualSpacing/>
              <w:jc w:val="center"/>
              <w:rPr>
                <w:rFonts w:hint="eastAsia" w:ascii="仿宋" w:hAnsi="仿宋" w:eastAsia="仿宋"/>
                <w:color w:val="000000"/>
                <w:sz w:val="24"/>
              </w:rPr>
            </w:pPr>
            <w:r>
              <w:rPr>
                <w:rFonts w:hint="eastAsia" w:ascii="仿宋" w:hAnsi="仿宋" w:eastAsia="仿宋"/>
                <w:color w:val="000000"/>
                <w:sz w:val="24"/>
              </w:rPr>
              <w:t>34</w:t>
            </w:r>
          </w:p>
        </w:tc>
        <w:tc>
          <w:tcPr>
            <w:tcW w:w="2359" w:type="dxa"/>
            <w:tcBorders>
              <w:top w:val="single" w:color="auto" w:sz="4" w:space="0"/>
              <w:left w:val="single" w:color="auto" w:sz="4" w:space="0"/>
              <w:bottom w:val="single" w:color="auto" w:sz="4" w:space="0"/>
              <w:right w:val="single" w:color="auto" w:sz="4" w:space="0"/>
            </w:tcBorders>
            <w:vAlign w:val="center"/>
          </w:tcPr>
          <w:p w14:paraId="7377B026">
            <w:pPr>
              <w:contextualSpacing/>
              <w:jc w:val="center"/>
              <w:rPr>
                <w:rFonts w:hint="eastAsia" w:ascii="仿宋" w:hAnsi="仿宋" w:eastAsia="仿宋"/>
                <w:color w:val="000000"/>
                <w:sz w:val="24"/>
              </w:rPr>
            </w:pPr>
            <w:r>
              <w:rPr>
                <w:rFonts w:hint="eastAsia" w:ascii="仿宋" w:hAnsi="仿宋" w:eastAsia="仿宋"/>
                <w:color w:val="000000"/>
                <w:sz w:val="24"/>
              </w:rPr>
              <w:t>一体式餐桌椅（老年科）</w:t>
            </w:r>
          </w:p>
        </w:tc>
        <w:tc>
          <w:tcPr>
            <w:tcW w:w="934" w:type="dxa"/>
            <w:tcBorders>
              <w:top w:val="single" w:color="auto" w:sz="4" w:space="0"/>
              <w:left w:val="single" w:color="auto" w:sz="4" w:space="0"/>
              <w:bottom w:val="single" w:color="auto" w:sz="4" w:space="0"/>
              <w:right w:val="single" w:color="auto" w:sz="4" w:space="0"/>
            </w:tcBorders>
            <w:vAlign w:val="center"/>
          </w:tcPr>
          <w:p w14:paraId="79770646">
            <w:pPr>
              <w:contextualSpacing/>
              <w:jc w:val="center"/>
              <w:rPr>
                <w:rFonts w:hint="eastAsia" w:ascii="仿宋" w:hAnsi="仿宋" w:eastAsia="仿宋"/>
                <w:color w:val="000000"/>
                <w:sz w:val="24"/>
              </w:rPr>
            </w:pPr>
            <w:r>
              <w:rPr>
                <w:rFonts w:hint="eastAsia" w:ascii="仿宋" w:hAnsi="仿宋" w:eastAsia="仿宋"/>
                <w:color w:val="000000"/>
              </w:rPr>
              <w:t>30</w:t>
            </w:r>
          </w:p>
        </w:tc>
        <w:tc>
          <w:tcPr>
            <w:tcW w:w="2786" w:type="dxa"/>
            <w:tcBorders>
              <w:top w:val="single" w:color="auto" w:sz="4" w:space="0"/>
              <w:left w:val="single" w:color="auto" w:sz="4" w:space="0"/>
              <w:bottom w:val="single" w:color="auto" w:sz="4" w:space="0"/>
              <w:right w:val="single" w:color="auto" w:sz="4" w:space="0"/>
            </w:tcBorders>
            <w:vAlign w:val="center"/>
          </w:tcPr>
          <w:p w14:paraId="2831ED08">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BB015CC">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324971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870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F2DD44E">
            <w:pPr>
              <w:contextualSpacing/>
              <w:jc w:val="center"/>
              <w:rPr>
                <w:rFonts w:hint="eastAsia" w:ascii="仿宋" w:hAnsi="仿宋" w:eastAsia="仿宋"/>
                <w:color w:val="000000"/>
                <w:sz w:val="24"/>
              </w:rPr>
            </w:pPr>
            <w:r>
              <w:rPr>
                <w:rFonts w:hint="eastAsia" w:ascii="仿宋" w:hAnsi="仿宋" w:eastAsia="仿宋"/>
                <w:color w:val="000000"/>
                <w:sz w:val="24"/>
              </w:rPr>
              <w:t>35</w:t>
            </w:r>
          </w:p>
        </w:tc>
        <w:tc>
          <w:tcPr>
            <w:tcW w:w="2359" w:type="dxa"/>
            <w:tcBorders>
              <w:top w:val="single" w:color="auto" w:sz="4" w:space="0"/>
              <w:left w:val="single" w:color="auto" w:sz="4" w:space="0"/>
              <w:bottom w:val="single" w:color="auto" w:sz="4" w:space="0"/>
              <w:right w:val="single" w:color="auto" w:sz="4" w:space="0"/>
            </w:tcBorders>
            <w:vAlign w:val="center"/>
          </w:tcPr>
          <w:p w14:paraId="5C458418">
            <w:pPr>
              <w:contextualSpacing/>
              <w:jc w:val="center"/>
              <w:rPr>
                <w:rFonts w:hint="eastAsia" w:ascii="仿宋" w:hAnsi="仿宋" w:eastAsia="仿宋"/>
                <w:color w:val="000000"/>
                <w:sz w:val="24"/>
              </w:rPr>
            </w:pPr>
            <w:r>
              <w:rPr>
                <w:rFonts w:hint="eastAsia" w:ascii="仿宋" w:hAnsi="仿宋" w:eastAsia="仿宋"/>
                <w:color w:val="000000"/>
                <w:sz w:val="24"/>
              </w:rPr>
              <w:t>一体式餐桌椅（精神科）</w:t>
            </w:r>
          </w:p>
        </w:tc>
        <w:tc>
          <w:tcPr>
            <w:tcW w:w="934" w:type="dxa"/>
            <w:tcBorders>
              <w:top w:val="single" w:color="auto" w:sz="4" w:space="0"/>
              <w:left w:val="single" w:color="auto" w:sz="4" w:space="0"/>
              <w:bottom w:val="single" w:color="auto" w:sz="4" w:space="0"/>
              <w:right w:val="single" w:color="auto" w:sz="4" w:space="0"/>
            </w:tcBorders>
            <w:vAlign w:val="center"/>
          </w:tcPr>
          <w:p w14:paraId="55DA03EB">
            <w:pPr>
              <w:contextualSpacing/>
              <w:jc w:val="center"/>
              <w:rPr>
                <w:rFonts w:hint="eastAsia" w:ascii="仿宋" w:hAnsi="仿宋" w:eastAsia="仿宋"/>
                <w:color w:val="000000"/>
                <w:sz w:val="24"/>
              </w:rPr>
            </w:pPr>
            <w:r>
              <w:rPr>
                <w:rFonts w:hint="eastAsia" w:ascii="仿宋" w:hAnsi="仿宋" w:eastAsia="仿宋"/>
                <w:color w:val="000000"/>
              </w:rPr>
              <w:t>60</w:t>
            </w:r>
          </w:p>
        </w:tc>
        <w:tc>
          <w:tcPr>
            <w:tcW w:w="2786" w:type="dxa"/>
            <w:tcBorders>
              <w:top w:val="single" w:color="auto" w:sz="4" w:space="0"/>
              <w:left w:val="single" w:color="auto" w:sz="4" w:space="0"/>
              <w:bottom w:val="single" w:color="auto" w:sz="4" w:space="0"/>
              <w:right w:val="single" w:color="auto" w:sz="4" w:space="0"/>
            </w:tcBorders>
            <w:vAlign w:val="center"/>
          </w:tcPr>
          <w:p w14:paraId="241A3555">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C696B1F">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6912F74">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21D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171C422">
            <w:pPr>
              <w:contextualSpacing/>
              <w:jc w:val="center"/>
              <w:rPr>
                <w:rFonts w:hint="eastAsia" w:ascii="仿宋" w:hAnsi="仿宋" w:eastAsia="仿宋"/>
                <w:color w:val="000000"/>
                <w:sz w:val="24"/>
              </w:rPr>
            </w:pPr>
            <w:r>
              <w:rPr>
                <w:rFonts w:hint="eastAsia" w:ascii="仿宋" w:hAnsi="仿宋" w:eastAsia="仿宋"/>
                <w:color w:val="000000"/>
                <w:sz w:val="24"/>
              </w:rPr>
              <w:t>36</w:t>
            </w:r>
          </w:p>
        </w:tc>
        <w:tc>
          <w:tcPr>
            <w:tcW w:w="2359" w:type="dxa"/>
            <w:tcBorders>
              <w:top w:val="single" w:color="auto" w:sz="4" w:space="0"/>
              <w:left w:val="single" w:color="auto" w:sz="4" w:space="0"/>
              <w:bottom w:val="single" w:color="auto" w:sz="4" w:space="0"/>
              <w:right w:val="single" w:color="auto" w:sz="4" w:space="0"/>
            </w:tcBorders>
            <w:vAlign w:val="center"/>
          </w:tcPr>
          <w:p w14:paraId="278CF986">
            <w:pPr>
              <w:contextualSpacing/>
              <w:jc w:val="center"/>
              <w:rPr>
                <w:rFonts w:hint="eastAsia" w:ascii="仿宋" w:hAnsi="仿宋" w:eastAsia="仿宋"/>
                <w:color w:val="000000"/>
                <w:sz w:val="24"/>
              </w:rPr>
            </w:pPr>
            <w:r>
              <w:rPr>
                <w:rFonts w:hint="eastAsia" w:ascii="仿宋" w:hAnsi="仿宋" w:eastAsia="仿宋"/>
                <w:color w:val="000000"/>
                <w:sz w:val="24"/>
              </w:rPr>
              <w:t>患者储物柜（9门）</w:t>
            </w:r>
          </w:p>
        </w:tc>
        <w:tc>
          <w:tcPr>
            <w:tcW w:w="934" w:type="dxa"/>
            <w:tcBorders>
              <w:top w:val="single" w:color="auto" w:sz="4" w:space="0"/>
              <w:left w:val="single" w:color="auto" w:sz="4" w:space="0"/>
              <w:bottom w:val="single" w:color="auto" w:sz="4" w:space="0"/>
              <w:right w:val="single" w:color="auto" w:sz="4" w:space="0"/>
            </w:tcBorders>
            <w:vAlign w:val="center"/>
          </w:tcPr>
          <w:p w14:paraId="4CD432C0">
            <w:pPr>
              <w:contextualSpacing/>
              <w:jc w:val="center"/>
              <w:rPr>
                <w:rFonts w:hint="eastAsia" w:ascii="仿宋" w:hAnsi="仿宋" w:eastAsia="仿宋"/>
                <w:color w:val="000000"/>
                <w:sz w:val="24"/>
              </w:rPr>
            </w:pPr>
            <w:r>
              <w:rPr>
                <w:rFonts w:hint="eastAsia" w:ascii="仿宋" w:hAnsi="仿宋" w:eastAsia="仿宋"/>
                <w:color w:val="000000"/>
              </w:rPr>
              <w:t>47</w:t>
            </w:r>
          </w:p>
        </w:tc>
        <w:tc>
          <w:tcPr>
            <w:tcW w:w="2786" w:type="dxa"/>
            <w:tcBorders>
              <w:top w:val="single" w:color="auto" w:sz="4" w:space="0"/>
              <w:left w:val="single" w:color="auto" w:sz="4" w:space="0"/>
              <w:bottom w:val="single" w:color="auto" w:sz="4" w:space="0"/>
              <w:right w:val="single" w:color="auto" w:sz="4" w:space="0"/>
            </w:tcBorders>
            <w:vAlign w:val="center"/>
          </w:tcPr>
          <w:p w14:paraId="3F8017DB">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C10CAC2">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351D45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BB5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DA48572">
            <w:pPr>
              <w:contextualSpacing/>
              <w:jc w:val="center"/>
              <w:rPr>
                <w:rFonts w:hint="eastAsia" w:ascii="仿宋" w:hAnsi="仿宋" w:eastAsia="仿宋"/>
                <w:color w:val="000000"/>
                <w:sz w:val="24"/>
              </w:rPr>
            </w:pPr>
            <w:r>
              <w:rPr>
                <w:rFonts w:hint="eastAsia" w:ascii="仿宋" w:hAnsi="仿宋" w:eastAsia="仿宋"/>
                <w:color w:val="000000"/>
                <w:sz w:val="24"/>
              </w:rPr>
              <w:t>37</w:t>
            </w:r>
          </w:p>
        </w:tc>
        <w:tc>
          <w:tcPr>
            <w:tcW w:w="2359" w:type="dxa"/>
            <w:tcBorders>
              <w:top w:val="single" w:color="auto" w:sz="4" w:space="0"/>
              <w:left w:val="single" w:color="auto" w:sz="4" w:space="0"/>
              <w:bottom w:val="single" w:color="auto" w:sz="4" w:space="0"/>
              <w:right w:val="single" w:color="auto" w:sz="4" w:space="0"/>
            </w:tcBorders>
            <w:vAlign w:val="center"/>
          </w:tcPr>
          <w:p w14:paraId="220F9088">
            <w:pPr>
              <w:contextualSpacing/>
              <w:jc w:val="center"/>
              <w:rPr>
                <w:rFonts w:hint="eastAsia" w:ascii="仿宋" w:hAnsi="仿宋" w:eastAsia="仿宋"/>
                <w:color w:val="000000"/>
                <w:sz w:val="24"/>
              </w:rPr>
            </w:pPr>
            <w:r>
              <w:rPr>
                <w:rFonts w:hint="eastAsia" w:ascii="仿宋" w:hAnsi="仿宋" w:eastAsia="仿宋"/>
                <w:color w:val="000000"/>
                <w:sz w:val="24"/>
              </w:rPr>
              <w:t>不锈钢扫床车</w:t>
            </w:r>
          </w:p>
        </w:tc>
        <w:tc>
          <w:tcPr>
            <w:tcW w:w="934" w:type="dxa"/>
            <w:tcBorders>
              <w:top w:val="single" w:color="auto" w:sz="4" w:space="0"/>
              <w:left w:val="single" w:color="auto" w:sz="4" w:space="0"/>
              <w:bottom w:val="single" w:color="auto" w:sz="4" w:space="0"/>
              <w:right w:val="single" w:color="auto" w:sz="4" w:space="0"/>
            </w:tcBorders>
            <w:vAlign w:val="center"/>
          </w:tcPr>
          <w:p w14:paraId="7453DC38">
            <w:pPr>
              <w:contextualSpacing/>
              <w:jc w:val="center"/>
              <w:rPr>
                <w:rFonts w:hint="eastAsia" w:ascii="仿宋" w:hAnsi="仿宋" w:eastAsia="仿宋"/>
                <w:color w:val="000000"/>
                <w:sz w:val="24"/>
              </w:rPr>
            </w:pPr>
            <w:r>
              <w:rPr>
                <w:rFonts w:hint="eastAsia" w:ascii="仿宋" w:hAnsi="仿宋" w:eastAsia="仿宋"/>
                <w:color w:val="000000"/>
              </w:rPr>
              <w:t>11</w:t>
            </w:r>
          </w:p>
        </w:tc>
        <w:tc>
          <w:tcPr>
            <w:tcW w:w="2786" w:type="dxa"/>
            <w:tcBorders>
              <w:top w:val="single" w:color="auto" w:sz="4" w:space="0"/>
              <w:left w:val="single" w:color="auto" w:sz="4" w:space="0"/>
              <w:bottom w:val="single" w:color="auto" w:sz="4" w:space="0"/>
              <w:right w:val="single" w:color="auto" w:sz="4" w:space="0"/>
            </w:tcBorders>
            <w:vAlign w:val="center"/>
          </w:tcPr>
          <w:p w14:paraId="7BEE027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860283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32FAB7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8D7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09AE347">
            <w:pPr>
              <w:contextualSpacing/>
              <w:jc w:val="center"/>
              <w:rPr>
                <w:rFonts w:hint="eastAsia" w:ascii="仿宋" w:hAnsi="仿宋" w:eastAsia="仿宋"/>
                <w:color w:val="000000"/>
                <w:sz w:val="24"/>
              </w:rPr>
            </w:pPr>
            <w:r>
              <w:rPr>
                <w:rFonts w:hint="eastAsia" w:ascii="仿宋" w:hAnsi="仿宋" w:eastAsia="仿宋"/>
                <w:color w:val="000000"/>
                <w:sz w:val="24"/>
              </w:rPr>
              <w:t>38</w:t>
            </w:r>
          </w:p>
        </w:tc>
        <w:tc>
          <w:tcPr>
            <w:tcW w:w="2359" w:type="dxa"/>
            <w:tcBorders>
              <w:top w:val="single" w:color="auto" w:sz="4" w:space="0"/>
              <w:left w:val="single" w:color="auto" w:sz="4" w:space="0"/>
              <w:bottom w:val="single" w:color="auto" w:sz="4" w:space="0"/>
              <w:right w:val="single" w:color="auto" w:sz="4" w:space="0"/>
            </w:tcBorders>
            <w:vAlign w:val="center"/>
          </w:tcPr>
          <w:p w14:paraId="61E90113">
            <w:pPr>
              <w:contextualSpacing/>
              <w:jc w:val="center"/>
              <w:rPr>
                <w:rFonts w:hint="eastAsia" w:ascii="仿宋" w:hAnsi="仿宋" w:eastAsia="仿宋"/>
                <w:color w:val="000000"/>
                <w:sz w:val="24"/>
              </w:rPr>
            </w:pPr>
            <w:r>
              <w:rPr>
                <w:rFonts w:hint="eastAsia" w:ascii="仿宋" w:hAnsi="仿宋" w:eastAsia="仿宋"/>
                <w:color w:val="000000"/>
                <w:sz w:val="24"/>
              </w:rPr>
              <w:t>全自动摆药机</w:t>
            </w:r>
          </w:p>
        </w:tc>
        <w:tc>
          <w:tcPr>
            <w:tcW w:w="934" w:type="dxa"/>
            <w:tcBorders>
              <w:top w:val="single" w:color="auto" w:sz="4" w:space="0"/>
              <w:left w:val="single" w:color="auto" w:sz="4" w:space="0"/>
              <w:bottom w:val="single" w:color="auto" w:sz="4" w:space="0"/>
              <w:right w:val="single" w:color="auto" w:sz="4" w:space="0"/>
            </w:tcBorders>
            <w:vAlign w:val="center"/>
          </w:tcPr>
          <w:p w14:paraId="2170D5B7">
            <w:pPr>
              <w:contextualSpacing/>
              <w:jc w:val="center"/>
              <w:rPr>
                <w:rFonts w:hint="eastAsia" w:ascii="仿宋" w:hAnsi="仿宋" w:eastAsia="仿宋"/>
                <w:color w:val="000000"/>
                <w:sz w:val="24"/>
              </w:rPr>
            </w:pPr>
            <w:r>
              <w:rPr>
                <w:rFonts w:hint="eastAsia" w:ascii="仿宋" w:hAnsi="仿宋" w:eastAsia="仿宋"/>
                <w:color w:val="000000"/>
              </w:rPr>
              <w:t>1</w:t>
            </w:r>
          </w:p>
        </w:tc>
        <w:tc>
          <w:tcPr>
            <w:tcW w:w="2786" w:type="dxa"/>
            <w:tcBorders>
              <w:top w:val="single" w:color="auto" w:sz="4" w:space="0"/>
              <w:left w:val="single" w:color="auto" w:sz="4" w:space="0"/>
              <w:bottom w:val="single" w:color="auto" w:sz="4" w:space="0"/>
              <w:right w:val="single" w:color="auto" w:sz="4" w:space="0"/>
            </w:tcBorders>
            <w:vAlign w:val="center"/>
          </w:tcPr>
          <w:p w14:paraId="2F8E7A1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A450DF6">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081595D">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937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FAF451E">
            <w:pPr>
              <w:contextualSpacing/>
              <w:jc w:val="center"/>
              <w:rPr>
                <w:rFonts w:hint="eastAsia" w:ascii="仿宋" w:hAnsi="仿宋" w:eastAsia="仿宋"/>
                <w:color w:val="000000"/>
                <w:sz w:val="24"/>
              </w:rPr>
            </w:pPr>
            <w:r>
              <w:rPr>
                <w:rFonts w:hint="eastAsia" w:ascii="仿宋" w:hAnsi="仿宋" w:eastAsia="仿宋"/>
                <w:color w:val="000000"/>
                <w:sz w:val="24"/>
              </w:rPr>
              <w:t>39</w:t>
            </w:r>
          </w:p>
        </w:tc>
        <w:tc>
          <w:tcPr>
            <w:tcW w:w="2359" w:type="dxa"/>
            <w:tcBorders>
              <w:top w:val="single" w:color="auto" w:sz="4" w:space="0"/>
              <w:left w:val="single" w:color="auto" w:sz="4" w:space="0"/>
              <w:bottom w:val="single" w:color="auto" w:sz="4" w:space="0"/>
              <w:right w:val="single" w:color="auto" w:sz="4" w:space="0"/>
            </w:tcBorders>
            <w:vAlign w:val="center"/>
          </w:tcPr>
          <w:p w14:paraId="1C0FF7BD">
            <w:pPr>
              <w:contextualSpacing/>
              <w:jc w:val="center"/>
              <w:rPr>
                <w:rFonts w:hint="eastAsia" w:ascii="仿宋" w:hAnsi="仿宋" w:eastAsia="仿宋"/>
                <w:color w:val="000000"/>
                <w:sz w:val="24"/>
              </w:rPr>
            </w:pPr>
            <w:r>
              <w:rPr>
                <w:rFonts w:hint="eastAsia" w:ascii="仿宋" w:hAnsi="仿宋" w:eastAsia="仿宋"/>
                <w:color w:val="000000"/>
                <w:sz w:val="24"/>
              </w:rPr>
              <w:t>半自动扣药机</w:t>
            </w:r>
          </w:p>
        </w:tc>
        <w:tc>
          <w:tcPr>
            <w:tcW w:w="934" w:type="dxa"/>
            <w:tcBorders>
              <w:top w:val="single" w:color="auto" w:sz="4" w:space="0"/>
              <w:left w:val="single" w:color="auto" w:sz="4" w:space="0"/>
              <w:bottom w:val="single" w:color="auto" w:sz="4" w:space="0"/>
              <w:right w:val="single" w:color="auto" w:sz="4" w:space="0"/>
            </w:tcBorders>
            <w:vAlign w:val="center"/>
          </w:tcPr>
          <w:p w14:paraId="34F4A7E4">
            <w:pPr>
              <w:contextualSpacing/>
              <w:jc w:val="center"/>
              <w:rPr>
                <w:rFonts w:hint="eastAsia" w:ascii="仿宋" w:hAnsi="仿宋" w:eastAsia="仿宋"/>
                <w:color w:val="000000"/>
                <w:sz w:val="24"/>
              </w:rPr>
            </w:pPr>
            <w:r>
              <w:rPr>
                <w:rFonts w:hint="eastAsia" w:ascii="仿宋" w:hAnsi="仿宋" w:eastAsia="仿宋"/>
                <w:color w:val="000000"/>
              </w:rPr>
              <w:t>1</w:t>
            </w:r>
          </w:p>
        </w:tc>
        <w:tc>
          <w:tcPr>
            <w:tcW w:w="2786" w:type="dxa"/>
            <w:tcBorders>
              <w:top w:val="single" w:color="auto" w:sz="4" w:space="0"/>
              <w:left w:val="single" w:color="auto" w:sz="4" w:space="0"/>
              <w:bottom w:val="single" w:color="auto" w:sz="4" w:space="0"/>
              <w:right w:val="single" w:color="auto" w:sz="4" w:space="0"/>
            </w:tcBorders>
            <w:vAlign w:val="center"/>
          </w:tcPr>
          <w:p w14:paraId="7727666D">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B01067F">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C142B7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5FDE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850D6C4">
            <w:pPr>
              <w:contextualSpacing/>
              <w:jc w:val="center"/>
              <w:rPr>
                <w:rFonts w:hint="eastAsia" w:ascii="仿宋" w:hAnsi="仿宋" w:eastAsia="仿宋"/>
                <w:color w:val="000000"/>
                <w:sz w:val="24"/>
              </w:rPr>
            </w:pPr>
            <w:r>
              <w:rPr>
                <w:rFonts w:hint="eastAsia" w:ascii="仿宋" w:hAnsi="仿宋" w:eastAsia="仿宋"/>
                <w:color w:val="000000"/>
                <w:sz w:val="24"/>
              </w:rPr>
              <w:t>40</w:t>
            </w:r>
          </w:p>
        </w:tc>
        <w:tc>
          <w:tcPr>
            <w:tcW w:w="2359" w:type="dxa"/>
            <w:tcBorders>
              <w:top w:val="single" w:color="auto" w:sz="4" w:space="0"/>
              <w:left w:val="single" w:color="auto" w:sz="4" w:space="0"/>
              <w:bottom w:val="single" w:color="auto" w:sz="4" w:space="0"/>
              <w:right w:val="single" w:color="auto" w:sz="4" w:space="0"/>
            </w:tcBorders>
            <w:vAlign w:val="center"/>
          </w:tcPr>
          <w:p w14:paraId="21A82975">
            <w:pPr>
              <w:contextualSpacing/>
              <w:jc w:val="center"/>
              <w:rPr>
                <w:rFonts w:hint="eastAsia" w:ascii="仿宋" w:hAnsi="仿宋" w:eastAsia="仿宋"/>
                <w:color w:val="000000"/>
                <w:sz w:val="24"/>
              </w:rPr>
            </w:pPr>
            <w:r>
              <w:rPr>
                <w:rFonts w:hint="eastAsia" w:ascii="仿宋" w:hAnsi="仿宋" w:eastAsia="仿宋"/>
                <w:color w:val="000000"/>
                <w:sz w:val="24"/>
              </w:rPr>
              <w:t>药柜（精一麻醉）</w:t>
            </w:r>
          </w:p>
        </w:tc>
        <w:tc>
          <w:tcPr>
            <w:tcW w:w="934" w:type="dxa"/>
            <w:tcBorders>
              <w:top w:val="single" w:color="auto" w:sz="4" w:space="0"/>
              <w:left w:val="single" w:color="auto" w:sz="4" w:space="0"/>
              <w:bottom w:val="single" w:color="auto" w:sz="4" w:space="0"/>
              <w:right w:val="single" w:color="auto" w:sz="4" w:space="0"/>
            </w:tcBorders>
            <w:vAlign w:val="center"/>
          </w:tcPr>
          <w:p w14:paraId="04B56F4B">
            <w:pPr>
              <w:contextualSpacing/>
              <w:jc w:val="center"/>
              <w:rPr>
                <w:rFonts w:hint="eastAsia" w:ascii="仿宋" w:hAnsi="仿宋" w:eastAsia="仿宋"/>
                <w:color w:val="000000"/>
                <w:sz w:val="24"/>
              </w:rPr>
            </w:pPr>
            <w:r>
              <w:rPr>
                <w:rFonts w:hint="eastAsia" w:ascii="仿宋" w:hAnsi="仿宋" w:eastAsia="仿宋"/>
                <w:color w:val="000000"/>
              </w:rPr>
              <w:t>5</w:t>
            </w:r>
          </w:p>
        </w:tc>
        <w:tc>
          <w:tcPr>
            <w:tcW w:w="2786" w:type="dxa"/>
            <w:tcBorders>
              <w:top w:val="single" w:color="auto" w:sz="4" w:space="0"/>
              <w:left w:val="single" w:color="auto" w:sz="4" w:space="0"/>
              <w:bottom w:val="single" w:color="auto" w:sz="4" w:space="0"/>
              <w:right w:val="single" w:color="auto" w:sz="4" w:space="0"/>
            </w:tcBorders>
            <w:vAlign w:val="center"/>
          </w:tcPr>
          <w:p w14:paraId="003085AE">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9555C8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E773A6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ABE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ACACABF">
            <w:pPr>
              <w:contextualSpacing/>
              <w:jc w:val="center"/>
              <w:rPr>
                <w:rFonts w:hint="eastAsia" w:ascii="仿宋" w:hAnsi="仿宋" w:eastAsia="仿宋"/>
                <w:color w:val="000000"/>
                <w:sz w:val="24"/>
              </w:rPr>
            </w:pPr>
            <w:r>
              <w:rPr>
                <w:rFonts w:hint="eastAsia" w:ascii="仿宋" w:hAnsi="仿宋" w:eastAsia="仿宋"/>
                <w:color w:val="000000"/>
                <w:sz w:val="24"/>
              </w:rPr>
              <w:t>41</w:t>
            </w:r>
          </w:p>
        </w:tc>
        <w:tc>
          <w:tcPr>
            <w:tcW w:w="2359" w:type="dxa"/>
            <w:tcBorders>
              <w:top w:val="single" w:color="auto" w:sz="4" w:space="0"/>
              <w:left w:val="single" w:color="auto" w:sz="4" w:space="0"/>
              <w:bottom w:val="single" w:color="auto" w:sz="4" w:space="0"/>
              <w:right w:val="single" w:color="auto" w:sz="4" w:space="0"/>
            </w:tcBorders>
            <w:vAlign w:val="center"/>
          </w:tcPr>
          <w:p w14:paraId="026BF131">
            <w:pPr>
              <w:contextualSpacing/>
              <w:jc w:val="center"/>
              <w:rPr>
                <w:rFonts w:hint="eastAsia" w:ascii="仿宋" w:hAnsi="仿宋" w:eastAsia="仿宋"/>
                <w:color w:val="000000"/>
                <w:sz w:val="24"/>
              </w:rPr>
            </w:pPr>
            <w:r>
              <w:rPr>
                <w:rFonts w:hint="eastAsia" w:ascii="仿宋" w:hAnsi="仿宋" w:eastAsia="仿宋"/>
                <w:color w:val="000000"/>
                <w:sz w:val="24"/>
              </w:rPr>
              <w:t>药柜（普通）</w:t>
            </w:r>
          </w:p>
        </w:tc>
        <w:tc>
          <w:tcPr>
            <w:tcW w:w="934" w:type="dxa"/>
            <w:tcBorders>
              <w:top w:val="single" w:color="auto" w:sz="4" w:space="0"/>
              <w:left w:val="single" w:color="auto" w:sz="4" w:space="0"/>
              <w:bottom w:val="single" w:color="auto" w:sz="4" w:space="0"/>
              <w:right w:val="single" w:color="auto" w:sz="4" w:space="0"/>
            </w:tcBorders>
            <w:vAlign w:val="center"/>
          </w:tcPr>
          <w:p w14:paraId="2B8CA1C8">
            <w:pPr>
              <w:contextualSpacing/>
              <w:jc w:val="center"/>
              <w:rPr>
                <w:rFonts w:hint="eastAsia" w:ascii="仿宋" w:hAnsi="仿宋" w:eastAsia="仿宋"/>
                <w:color w:val="000000"/>
                <w:sz w:val="24"/>
              </w:rPr>
            </w:pPr>
            <w:r>
              <w:rPr>
                <w:rFonts w:hint="eastAsia" w:ascii="仿宋" w:hAnsi="仿宋" w:eastAsia="仿宋"/>
                <w:color w:val="000000"/>
              </w:rPr>
              <w:t>20</w:t>
            </w:r>
          </w:p>
        </w:tc>
        <w:tc>
          <w:tcPr>
            <w:tcW w:w="2786" w:type="dxa"/>
            <w:tcBorders>
              <w:top w:val="single" w:color="auto" w:sz="4" w:space="0"/>
              <w:left w:val="single" w:color="auto" w:sz="4" w:space="0"/>
              <w:bottom w:val="single" w:color="auto" w:sz="4" w:space="0"/>
              <w:right w:val="single" w:color="auto" w:sz="4" w:space="0"/>
            </w:tcBorders>
            <w:vAlign w:val="center"/>
          </w:tcPr>
          <w:p w14:paraId="773B0DEF">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B466FB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AA9AF11">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4E6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824EE9A">
            <w:pPr>
              <w:contextualSpacing/>
              <w:jc w:val="center"/>
              <w:rPr>
                <w:rFonts w:hint="eastAsia" w:ascii="仿宋" w:hAnsi="仿宋" w:eastAsia="仿宋"/>
                <w:color w:val="000000"/>
                <w:sz w:val="24"/>
              </w:rPr>
            </w:pPr>
            <w:r>
              <w:rPr>
                <w:rFonts w:hint="eastAsia" w:ascii="仿宋" w:hAnsi="仿宋" w:eastAsia="仿宋"/>
                <w:color w:val="000000"/>
                <w:sz w:val="24"/>
              </w:rPr>
              <w:t>42</w:t>
            </w:r>
          </w:p>
        </w:tc>
        <w:tc>
          <w:tcPr>
            <w:tcW w:w="2359" w:type="dxa"/>
            <w:tcBorders>
              <w:top w:val="single" w:color="auto" w:sz="4" w:space="0"/>
              <w:left w:val="single" w:color="auto" w:sz="4" w:space="0"/>
              <w:bottom w:val="single" w:color="auto" w:sz="4" w:space="0"/>
              <w:right w:val="single" w:color="auto" w:sz="4" w:space="0"/>
            </w:tcBorders>
            <w:vAlign w:val="center"/>
          </w:tcPr>
          <w:p w14:paraId="6AA17377">
            <w:pPr>
              <w:contextualSpacing/>
              <w:jc w:val="center"/>
              <w:rPr>
                <w:rFonts w:hint="eastAsia" w:ascii="仿宋" w:hAnsi="仿宋" w:eastAsia="仿宋"/>
                <w:color w:val="000000"/>
                <w:sz w:val="24"/>
              </w:rPr>
            </w:pPr>
            <w:r>
              <w:rPr>
                <w:rFonts w:hint="eastAsia" w:ascii="仿宋" w:hAnsi="仿宋" w:eastAsia="仿宋"/>
                <w:color w:val="000000"/>
                <w:sz w:val="24"/>
              </w:rPr>
              <w:t>药柜（精二）</w:t>
            </w:r>
          </w:p>
        </w:tc>
        <w:tc>
          <w:tcPr>
            <w:tcW w:w="934" w:type="dxa"/>
            <w:tcBorders>
              <w:top w:val="single" w:color="auto" w:sz="4" w:space="0"/>
              <w:left w:val="single" w:color="auto" w:sz="4" w:space="0"/>
              <w:bottom w:val="single" w:color="auto" w:sz="4" w:space="0"/>
              <w:right w:val="single" w:color="auto" w:sz="4" w:space="0"/>
            </w:tcBorders>
            <w:vAlign w:val="center"/>
          </w:tcPr>
          <w:p w14:paraId="6DA9BECC">
            <w:pPr>
              <w:contextualSpacing/>
              <w:jc w:val="center"/>
              <w:rPr>
                <w:rFonts w:hint="eastAsia" w:ascii="仿宋" w:hAnsi="仿宋" w:eastAsia="仿宋"/>
                <w:color w:val="000000"/>
                <w:sz w:val="24"/>
              </w:rPr>
            </w:pPr>
            <w:r>
              <w:rPr>
                <w:rFonts w:hint="eastAsia" w:ascii="仿宋" w:hAnsi="仿宋" w:eastAsia="仿宋"/>
                <w:color w:val="000000"/>
              </w:rPr>
              <w:t>10</w:t>
            </w:r>
          </w:p>
        </w:tc>
        <w:tc>
          <w:tcPr>
            <w:tcW w:w="2786" w:type="dxa"/>
            <w:tcBorders>
              <w:top w:val="single" w:color="auto" w:sz="4" w:space="0"/>
              <w:left w:val="single" w:color="auto" w:sz="4" w:space="0"/>
              <w:bottom w:val="single" w:color="auto" w:sz="4" w:space="0"/>
              <w:right w:val="single" w:color="auto" w:sz="4" w:space="0"/>
            </w:tcBorders>
            <w:vAlign w:val="center"/>
          </w:tcPr>
          <w:p w14:paraId="48E633CB">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B824696">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9411DC4">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4588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BF62BFC">
            <w:pPr>
              <w:contextualSpacing/>
              <w:jc w:val="center"/>
              <w:rPr>
                <w:rFonts w:hint="eastAsia" w:ascii="仿宋" w:hAnsi="仿宋" w:eastAsia="仿宋"/>
                <w:color w:val="000000"/>
                <w:sz w:val="24"/>
              </w:rPr>
            </w:pPr>
            <w:r>
              <w:rPr>
                <w:rFonts w:hint="eastAsia" w:ascii="仿宋" w:hAnsi="仿宋" w:eastAsia="仿宋"/>
                <w:color w:val="000000"/>
                <w:sz w:val="24"/>
              </w:rPr>
              <w:t>43</w:t>
            </w:r>
          </w:p>
        </w:tc>
        <w:tc>
          <w:tcPr>
            <w:tcW w:w="2359" w:type="dxa"/>
            <w:tcBorders>
              <w:top w:val="single" w:color="auto" w:sz="4" w:space="0"/>
              <w:left w:val="single" w:color="auto" w:sz="4" w:space="0"/>
              <w:bottom w:val="single" w:color="auto" w:sz="4" w:space="0"/>
              <w:right w:val="single" w:color="auto" w:sz="4" w:space="0"/>
            </w:tcBorders>
            <w:vAlign w:val="center"/>
          </w:tcPr>
          <w:p w14:paraId="19C27517">
            <w:pPr>
              <w:contextualSpacing/>
              <w:jc w:val="center"/>
              <w:rPr>
                <w:rFonts w:hint="eastAsia" w:ascii="仿宋" w:hAnsi="仿宋" w:eastAsia="仿宋"/>
                <w:color w:val="000000"/>
                <w:sz w:val="24"/>
              </w:rPr>
            </w:pPr>
            <w:r>
              <w:rPr>
                <w:rFonts w:hint="eastAsia" w:ascii="仿宋" w:hAnsi="仿宋" w:eastAsia="仿宋"/>
                <w:color w:val="000000"/>
                <w:sz w:val="24"/>
              </w:rPr>
              <w:t>摆药桌</w:t>
            </w:r>
          </w:p>
        </w:tc>
        <w:tc>
          <w:tcPr>
            <w:tcW w:w="934" w:type="dxa"/>
            <w:tcBorders>
              <w:top w:val="single" w:color="auto" w:sz="4" w:space="0"/>
              <w:left w:val="single" w:color="auto" w:sz="4" w:space="0"/>
              <w:bottom w:val="single" w:color="auto" w:sz="4" w:space="0"/>
              <w:right w:val="single" w:color="auto" w:sz="4" w:space="0"/>
            </w:tcBorders>
            <w:vAlign w:val="center"/>
          </w:tcPr>
          <w:p w14:paraId="0500A72B">
            <w:pPr>
              <w:contextualSpacing/>
              <w:jc w:val="center"/>
              <w:rPr>
                <w:rFonts w:hint="eastAsia" w:ascii="仿宋" w:hAnsi="仿宋" w:eastAsia="仿宋"/>
                <w:color w:val="000000"/>
                <w:sz w:val="24"/>
              </w:rPr>
            </w:pPr>
            <w:r>
              <w:rPr>
                <w:rFonts w:hint="eastAsia" w:ascii="仿宋" w:hAnsi="仿宋" w:eastAsia="仿宋"/>
                <w:color w:val="000000"/>
              </w:rPr>
              <w:t>3</w:t>
            </w:r>
          </w:p>
        </w:tc>
        <w:tc>
          <w:tcPr>
            <w:tcW w:w="2786" w:type="dxa"/>
            <w:tcBorders>
              <w:top w:val="single" w:color="auto" w:sz="4" w:space="0"/>
              <w:left w:val="single" w:color="auto" w:sz="4" w:space="0"/>
              <w:bottom w:val="single" w:color="auto" w:sz="4" w:space="0"/>
              <w:right w:val="single" w:color="auto" w:sz="4" w:space="0"/>
            </w:tcBorders>
            <w:vAlign w:val="center"/>
          </w:tcPr>
          <w:p w14:paraId="378A1609">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74C13A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CC6E87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C8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66723B6">
            <w:pPr>
              <w:contextualSpacing/>
              <w:jc w:val="center"/>
              <w:rPr>
                <w:rFonts w:hint="eastAsia" w:ascii="仿宋" w:hAnsi="仿宋" w:eastAsia="仿宋"/>
                <w:color w:val="000000"/>
                <w:sz w:val="24"/>
              </w:rPr>
            </w:pPr>
            <w:r>
              <w:rPr>
                <w:rFonts w:hint="eastAsia" w:ascii="仿宋" w:hAnsi="仿宋" w:eastAsia="仿宋"/>
                <w:color w:val="000000"/>
                <w:sz w:val="24"/>
              </w:rPr>
              <w:t>44</w:t>
            </w:r>
          </w:p>
        </w:tc>
        <w:tc>
          <w:tcPr>
            <w:tcW w:w="2359" w:type="dxa"/>
            <w:tcBorders>
              <w:top w:val="single" w:color="auto" w:sz="4" w:space="0"/>
              <w:left w:val="single" w:color="auto" w:sz="4" w:space="0"/>
              <w:bottom w:val="single" w:color="auto" w:sz="4" w:space="0"/>
              <w:right w:val="single" w:color="auto" w:sz="4" w:space="0"/>
            </w:tcBorders>
            <w:vAlign w:val="center"/>
          </w:tcPr>
          <w:p w14:paraId="1586426B">
            <w:pPr>
              <w:contextualSpacing/>
              <w:jc w:val="center"/>
              <w:rPr>
                <w:rFonts w:hint="eastAsia" w:ascii="仿宋" w:hAnsi="仿宋" w:eastAsia="仿宋"/>
                <w:color w:val="000000"/>
                <w:sz w:val="24"/>
              </w:rPr>
            </w:pPr>
            <w:r>
              <w:rPr>
                <w:rFonts w:hint="eastAsia" w:ascii="仿宋" w:hAnsi="仿宋" w:eastAsia="仿宋"/>
                <w:color w:val="000000"/>
                <w:sz w:val="24"/>
              </w:rPr>
              <w:t>86寸触控一体机</w:t>
            </w:r>
          </w:p>
        </w:tc>
        <w:tc>
          <w:tcPr>
            <w:tcW w:w="934" w:type="dxa"/>
            <w:tcBorders>
              <w:top w:val="single" w:color="auto" w:sz="4" w:space="0"/>
              <w:left w:val="single" w:color="auto" w:sz="4" w:space="0"/>
              <w:bottom w:val="single" w:color="auto" w:sz="4" w:space="0"/>
              <w:right w:val="single" w:color="auto" w:sz="4" w:space="0"/>
            </w:tcBorders>
            <w:vAlign w:val="center"/>
          </w:tcPr>
          <w:p w14:paraId="08E83BE6">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1D02A44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22020A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BB2F7D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958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3383039">
            <w:pPr>
              <w:contextualSpacing/>
              <w:jc w:val="center"/>
              <w:rPr>
                <w:rFonts w:hint="eastAsia" w:ascii="仿宋" w:hAnsi="仿宋" w:eastAsia="仿宋"/>
                <w:color w:val="000000"/>
                <w:sz w:val="24"/>
              </w:rPr>
            </w:pPr>
            <w:r>
              <w:rPr>
                <w:rFonts w:hint="eastAsia" w:ascii="仿宋" w:hAnsi="仿宋" w:eastAsia="仿宋"/>
                <w:color w:val="000000"/>
                <w:sz w:val="24"/>
              </w:rPr>
              <w:t>45</w:t>
            </w:r>
          </w:p>
        </w:tc>
        <w:tc>
          <w:tcPr>
            <w:tcW w:w="2359" w:type="dxa"/>
            <w:tcBorders>
              <w:top w:val="single" w:color="auto" w:sz="4" w:space="0"/>
              <w:left w:val="single" w:color="auto" w:sz="4" w:space="0"/>
              <w:bottom w:val="single" w:color="auto" w:sz="4" w:space="0"/>
              <w:right w:val="single" w:color="auto" w:sz="4" w:space="0"/>
            </w:tcBorders>
            <w:vAlign w:val="center"/>
          </w:tcPr>
          <w:p w14:paraId="7283EFAC">
            <w:pPr>
              <w:contextualSpacing/>
              <w:jc w:val="center"/>
              <w:rPr>
                <w:rFonts w:hint="eastAsia" w:ascii="仿宋" w:hAnsi="仿宋" w:eastAsia="仿宋"/>
                <w:color w:val="000000"/>
                <w:sz w:val="24"/>
              </w:rPr>
            </w:pPr>
            <w:r>
              <w:rPr>
                <w:rFonts w:hint="eastAsia" w:ascii="仿宋" w:hAnsi="仿宋" w:eastAsia="仿宋"/>
                <w:color w:val="000000"/>
                <w:sz w:val="24"/>
              </w:rPr>
              <w:t>OPS模块</w:t>
            </w:r>
          </w:p>
        </w:tc>
        <w:tc>
          <w:tcPr>
            <w:tcW w:w="934" w:type="dxa"/>
            <w:tcBorders>
              <w:top w:val="single" w:color="auto" w:sz="4" w:space="0"/>
              <w:left w:val="single" w:color="auto" w:sz="4" w:space="0"/>
              <w:bottom w:val="single" w:color="auto" w:sz="4" w:space="0"/>
              <w:right w:val="single" w:color="auto" w:sz="4" w:space="0"/>
            </w:tcBorders>
            <w:vAlign w:val="center"/>
          </w:tcPr>
          <w:p w14:paraId="5C3ED294">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470C89D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217EC5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BC9367E">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686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A82110B">
            <w:pPr>
              <w:contextualSpacing/>
              <w:jc w:val="center"/>
              <w:rPr>
                <w:rFonts w:hint="eastAsia" w:ascii="仿宋" w:hAnsi="仿宋" w:eastAsia="仿宋"/>
                <w:color w:val="000000"/>
                <w:sz w:val="24"/>
              </w:rPr>
            </w:pPr>
            <w:r>
              <w:rPr>
                <w:rFonts w:hint="eastAsia" w:ascii="仿宋" w:hAnsi="仿宋" w:eastAsia="仿宋"/>
                <w:color w:val="000000"/>
                <w:sz w:val="24"/>
              </w:rPr>
              <w:t>46</w:t>
            </w:r>
          </w:p>
        </w:tc>
        <w:tc>
          <w:tcPr>
            <w:tcW w:w="2359" w:type="dxa"/>
            <w:tcBorders>
              <w:top w:val="single" w:color="auto" w:sz="4" w:space="0"/>
              <w:left w:val="single" w:color="auto" w:sz="4" w:space="0"/>
              <w:bottom w:val="single" w:color="auto" w:sz="4" w:space="0"/>
              <w:right w:val="single" w:color="auto" w:sz="4" w:space="0"/>
            </w:tcBorders>
            <w:vAlign w:val="center"/>
          </w:tcPr>
          <w:p w14:paraId="5FC2F8FB">
            <w:pPr>
              <w:contextualSpacing/>
              <w:jc w:val="center"/>
              <w:rPr>
                <w:rFonts w:hint="eastAsia" w:ascii="仿宋" w:hAnsi="仿宋" w:eastAsia="仿宋"/>
                <w:color w:val="000000"/>
                <w:sz w:val="24"/>
              </w:rPr>
            </w:pPr>
            <w:r>
              <w:rPr>
                <w:rFonts w:hint="eastAsia" w:ascii="仿宋" w:hAnsi="仿宋" w:eastAsia="仿宋"/>
                <w:color w:val="000000"/>
                <w:sz w:val="24"/>
              </w:rPr>
              <w:t>无线互动系统软件</w:t>
            </w:r>
          </w:p>
        </w:tc>
        <w:tc>
          <w:tcPr>
            <w:tcW w:w="934" w:type="dxa"/>
            <w:tcBorders>
              <w:top w:val="single" w:color="auto" w:sz="4" w:space="0"/>
              <w:left w:val="single" w:color="auto" w:sz="4" w:space="0"/>
              <w:bottom w:val="single" w:color="auto" w:sz="4" w:space="0"/>
              <w:right w:val="single" w:color="auto" w:sz="4" w:space="0"/>
            </w:tcBorders>
            <w:vAlign w:val="center"/>
          </w:tcPr>
          <w:p w14:paraId="16606686">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65B331B6">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D76A77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6D240A2">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815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1C44C92">
            <w:pPr>
              <w:contextualSpacing/>
              <w:jc w:val="center"/>
              <w:rPr>
                <w:rFonts w:hint="eastAsia" w:ascii="仿宋" w:hAnsi="仿宋" w:eastAsia="仿宋"/>
                <w:color w:val="000000"/>
                <w:sz w:val="24"/>
              </w:rPr>
            </w:pPr>
            <w:r>
              <w:rPr>
                <w:rFonts w:hint="eastAsia" w:ascii="仿宋" w:hAnsi="仿宋" w:eastAsia="仿宋"/>
                <w:color w:val="000000"/>
                <w:sz w:val="24"/>
              </w:rPr>
              <w:t>47</w:t>
            </w:r>
          </w:p>
        </w:tc>
        <w:tc>
          <w:tcPr>
            <w:tcW w:w="2359" w:type="dxa"/>
            <w:tcBorders>
              <w:top w:val="single" w:color="auto" w:sz="4" w:space="0"/>
              <w:left w:val="single" w:color="auto" w:sz="4" w:space="0"/>
              <w:bottom w:val="single" w:color="auto" w:sz="4" w:space="0"/>
              <w:right w:val="single" w:color="auto" w:sz="4" w:space="0"/>
            </w:tcBorders>
            <w:vAlign w:val="center"/>
          </w:tcPr>
          <w:p w14:paraId="101C94BB">
            <w:pPr>
              <w:contextualSpacing/>
              <w:jc w:val="center"/>
              <w:rPr>
                <w:rFonts w:hint="eastAsia" w:ascii="仿宋" w:hAnsi="仿宋" w:eastAsia="仿宋"/>
                <w:color w:val="000000"/>
                <w:sz w:val="24"/>
              </w:rPr>
            </w:pPr>
            <w:r>
              <w:rPr>
                <w:rFonts w:hint="eastAsia" w:ascii="仿宋" w:hAnsi="仿宋" w:eastAsia="仿宋"/>
                <w:color w:val="000000"/>
                <w:sz w:val="24"/>
              </w:rPr>
              <w:t>无线互动主机</w:t>
            </w:r>
          </w:p>
        </w:tc>
        <w:tc>
          <w:tcPr>
            <w:tcW w:w="934" w:type="dxa"/>
            <w:tcBorders>
              <w:top w:val="single" w:color="auto" w:sz="4" w:space="0"/>
              <w:left w:val="single" w:color="auto" w:sz="4" w:space="0"/>
              <w:bottom w:val="single" w:color="auto" w:sz="4" w:space="0"/>
              <w:right w:val="single" w:color="auto" w:sz="4" w:space="0"/>
            </w:tcBorders>
            <w:vAlign w:val="center"/>
          </w:tcPr>
          <w:p w14:paraId="7D0D2326">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698D351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D9AD85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9E5B72D">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D8A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6D28EB9">
            <w:pPr>
              <w:contextualSpacing/>
              <w:jc w:val="center"/>
              <w:rPr>
                <w:rFonts w:hint="eastAsia" w:ascii="仿宋" w:hAnsi="仿宋" w:eastAsia="仿宋"/>
                <w:color w:val="000000"/>
                <w:sz w:val="24"/>
              </w:rPr>
            </w:pPr>
            <w:r>
              <w:rPr>
                <w:rFonts w:hint="eastAsia" w:ascii="仿宋" w:hAnsi="仿宋" w:eastAsia="仿宋"/>
                <w:color w:val="000000"/>
                <w:sz w:val="24"/>
              </w:rPr>
              <w:t>48</w:t>
            </w:r>
          </w:p>
        </w:tc>
        <w:tc>
          <w:tcPr>
            <w:tcW w:w="2359" w:type="dxa"/>
            <w:tcBorders>
              <w:top w:val="single" w:color="auto" w:sz="4" w:space="0"/>
              <w:left w:val="single" w:color="auto" w:sz="4" w:space="0"/>
              <w:bottom w:val="single" w:color="auto" w:sz="4" w:space="0"/>
              <w:right w:val="single" w:color="auto" w:sz="4" w:space="0"/>
            </w:tcBorders>
            <w:vAlign w:val="center"/>
          </w:tcPr>
          <w:p w14:paraId="35BE8126">
            <w:pPr>
              <w:contextualSpacing/>
              <w:jc w:val="center"/>
              <w:rPr>
                <w:rFonts w:hint="eastAsia" w:ascii="仿宋" w:hAnsi="仿宋" w:eastAsia="仿宋"/>
                <w:color w:val="000000"/>
                <w:sz w:val="24"/>
              </w:rPr>
            </w:pPr>
            <w:r>
              <w:rPr>
                <w:rFonts w:hint="eastAsia" w:ascii="仿宋" w:hAnsi="仿宋" w:eastAsia="仿宋"/>
                <w:color w:val="000000"/>
                <w:sz w:val="24"/>
              </w:rPr>
              <w:t>高清摄像机</w:t>
            </w:r>
          </w:p>
        </w:tc>
        <w:tc>
          <w:tcPr>
            <w:tcW w:w="934" w:type="dxa"/>
            <w:tcBorders>
              <w:top w:val="single" w:color="auto" w:sz="4" w:space="0"/>
              <w:left w:val="single" w:color="auto" w:sz="4" w:space="0"/>
              <w:bottom w:val="single" w:color="auto" w:sz="4" w:space="0"/>
              <w:right w:val="single" w:color="auto" w:sz="4" w:space="0"/>
            </w:tcBorders>
            <w:vAlign w:val="center"/>
          </w:tcPr>
          <w:p w14:paraId="26451945">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17567F47">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FE3A729">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583FF1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006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9110215">
            <w:pPr>
              <w:contextualSpacing/>
              <w:jc w:val="center"/>
              <w:rPr>
                <w:rFonts w:hint="eastAsia" w:ascii="仿宋" w:hAnsi="仿宋" w:eastAsia="仿宋"/>
                <w:color w:val="000000"/>
                <w:sz w:val="24"/>
              </w:rPr>
            </w:pPr>
            <w:r>
              <w:rPr>
                <w:rFonts w:hint="eastAsia" w:ascii="仿宋" w:hAnsi="仿宋" w:eastAsia="仿宋"/>
                <w:color w:val="000000"/>
                <w:sz w:val="24"/>
              </w:rPr>
              <w:t>49</w:t>
            </w:r>
          </w:p>
        </w:tc>
        <w:tc>
          <w:tcPr>
            <w:tcW w:w="2359" w:type="dxa"/>
            <w:tcBorders>
              <w:top w:val="single" w:color="auto" w:sz="4" w:space="0"/>
              <w:left w:val="single" w:color="auto" w:sz="4" w:space="0"/>
              <w:bottom w:val="single" w:color="auto" w:sz="4" w:space="0"/>
              <w:right w:val="single" w:color="auto" w:sz="4" w:space="0"/>
            </w:tcBorders>
            <w:vAlign w:val="center"/>
          </w:tcPr>
          <w:p w14:paraId="0FAA7EDB">
            <w:pPr>
              <w:contextualSpacing/>
              <w:jc w:val="center"/>
              <w:rPr>
                <w:rFonts w:hint="eastAsia" w:ascii="仿宋" w:hAnsi="仿宋" w:eastAsia="仿宋"/>
                <w:color w:val="000000"/>
                <w:sz w:val="24"/>
              </w:rPr>
            </w:pPr>
            <w:r>
              <w:rPr>
                <w:rFonts w:hint="eastAsia" w:ascii="仿宋" w:hAnsi="仿宋" w:eastAsia="仿宋"/>
                <w:color w:val="000000"/>
                <w:sz w:val="24"/>
              </w:rPr>
              <w:t>智能手写板</w:t>
            </w:r>
          </w:p>
        </w:tc>
        <w:tc>
          <w:tcPr>
            <w:tcW w:w="934" w:type="dxa"/>
            <w:tcBorders>
              <w:top w:val="single" w:color="auto" w:sz="4" w:space="0"/>
              <w:left w:val="single" w:color="auto" w:sz="4" w:space="0"/>
              <w:bottom w:val="single" w:color="auto" w:sz="4" w:space="0"/>
              <w:right w:val="single" w:color="auto" w:sz="4" w:space="0"/>
            </w:tcBorders>
            <w:vAlign w:val="center"/>
          </w:tcPr>
          <w:p w14:paraId="5657CAEE">
            <w:pPr>
              <w:contextualSpacing/>
              <w:jc w:val="center"/>
              <w:rPr>
                <w:rFonts w:hint="eastAsia" w:ascii="仿宋" w:hAnsi="仿宋" w:eastAsia="仿宋"/>
                <w:color w:val="000000"/>
                <w:sz w:val="24"/>
              </w:rPr>
            </w:pPr>
            <w:r>
              <w:rPr>
                <w:rFonts w:hint="eastAsia" w:ascii="仿宋" w:hAnsi="仿宋" w:eastAsia="仿宋"/>
                <w:color w:val="000000"/>
                <w:sz w:val="24"/>
              </w:rPr>
              <w:t>3</w:t>
            </w:r>
          </w:p>
        </w:tc>
        <w:tc>
          <w:tcPr>
            <w:tcW w:w="2786" w:type="dxa"/>
            <w:tcBorders>
              <w:top w:val="single" w:color="auto" w:sz="4" w:space="0"/>
              <w:left w:val="single" w:color="auto" w:sz="4" w:space="0"/>
              <w:bottom w:val="single" w:color="auto" w:sz="4" w:space="0"/>
              <w:right w:val="single" w:color="auto" w:sz="4" w:space="0"/>
            </w:tcBorders>
            <w:vAlign w:val="center"/>
          </w:tcPr>
          <w:p w14:paraId="61B7334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E4FF627">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F10D652">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56B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C9338C8">
            <w:pPr>
              <w:contextualSpacing/>
              <w:jc w:val="center"/>
              <w:rPr>
                <w:rFonts w:hint="eastAsia" w:ascii="仿宋" w:hAnsi="仿宋" w:eastAsia="仿宋"/>
                <w:color w:val="000000"/>
                <w:sz w:val="24"/>
              </w:rPr>
            </w:pPr>
            <w:r>
              <w:rPr>
                <w:rFonts w:hint="eastAsia" w:ascii="仿宋" w:hAnsi="仿宋" w:eastAsia="仿宋"/>
                <w:color w:val="000000"/>
                <w:sz w:val="24"/>
              </w:rPr>
              <w:t>50</w:t>
            </w:r>
          </w:p>
        </w:tc>
        <w:tc>
          <w:tcPr>
            <w:tcW w:w="2359" w:type="dxa"/>
            <w:tcBorders>
              <w:top w:val="single" w:color="auto" w:sz="4" w:space="0"/>
              <w:left w:val="single" w:color="auto" w:sz="4" w:space="0"/>
              <w:bottom w:val="single" w:color="auto" w:sz="4" w:space="0"/>
              <w:right w:val="single" w:color="auto" w:sz="4" w:space="0"/>
            </w:tcBorders>
            <w:vAlign w:val="center"/>
          </w:tcPr>
          <w:p w14:paraId="48450ADE">
            <w:pPr>
              <w:contextualSpacing/>
              <w:jc w:val="center"/>
              <w:rPr>
                <w:rFonts w:hint="eastAsia" w:ascii="仿宋" w:hAnsi="仿宋" w:eastAsia="仿宋"/>
                <w:color w:val="000000"/>
                <w:sz w:val="24"/>
              </w:rPr>
            </w:pPr>
            <w:r>
              <w:rPr>
                <w:rFonts w:hint="eastAsia" w:ascii="仿宋" w:hAnsi="仿宋" w:eastAsia="仿宋"/>
                <w:color w:val="000000"/>
                <w:sz w:val="24"/>
              </w:rPr>
              <w:t>智慧黑板</w:t>
            </w:r>
          </w:p>
        </w:tc>
        <w:tc>
          <w:tcPr>
            <w:tcW w:w="934" w:type="dxa"/>
            <w:tcBorders>
              <w:top w:val="single" w:color="auto" w:sz="4" w:space="0"/>
              <w:left w:val="single" w:color="auto" w:sz="4" w:space="0"/>
              <w:bottom w:val="single" w:color="auto" w:sz="4" w:space="0"/>
              <w:right w:val="single" w:color="auto" w:sz="4" w:space="0"/>
            </w:tcBorders>
            <w:vAlign w:val="center"/>
          </w:tcPr>
          <w:p w14:paraId="0D04F1C6">
            <w:pPr>
              <w:contextualSpacing/>
              <w:jc w:val="center"/>
              <w:rPr>
                <w:rFonts w:hint="eastAsia" w:ascii="仿宋" w:hAnsi="仿宋" w:eastAsia="仿宋"/>
                <w:color w:val="000000"/>
                <w:sz w:val="24"/>
              </w:rPr>
            </w:pPr>
            <w:r>
              <w:rPr>
                <w:rFonts w:hint="eastAsia" w:ascii="仿宋" w:hAnsi="仿宋" w:eastAsia="仿宋"/>
                <w:color w:val="000000"/>
                <w:sz w:val="24"/>
              </w:rPr>
              <w:t>3</w:t>
            </w:r>
          </w:p>
        </w:tc>
        <w:tc>
          <w:tcPr>
            <w:tcW w:w="2786" w:type="dxa"/>
            <w:tcBorders>
              <w:top w:val="single" w:color="auto" w:sz="4" w:space="0"/>
              <w:left w:val="single" w:color="auto" w:sz="4" w:space="0"/>
              <w:bottom w:val="single" w:color="auto" w:sz="4" w:space="0"/>
              <w:right w:val="single" w:color="auto" w:sz="4" w:space="0"/>
            </w:tcBorders>
            <w:vAlign w:val="center"/>
          </w:tcPr>
          <w:p w14:paraId="41EABE6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17FFC2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FB41197">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BD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BB318F8">
            <w:pPr>
              <w:contextualSpacing/>
              <w:jc w:val="center"/>
              <w:rPr>
                <w:rFonts w:hint="eastAsia" w:ascii="仿宋" w:hAnsi="仿宋" w:eastAsia="仿宋"/>
                <w:color w:val="000000"/>
                <w:sz w:val="24"/>
              </w:rPr>
            </w:pPr>
            <w:r>
              <w:rPr>
                <w:rFonts w:hint="eastAsia" w:ascii="仿宋" w:hAnsi="仿宋" w:eastAsia="仿宋"/>
                <w:color w:val="000000"/>
                <w:sz w:val="24"/>
              </w:rPr>
              <w:t>51</w:t>
            </w:r>
          </w:p>
        </w:tc>
        <w:tc>
          <w:tcPr>
            <w:tcW w:w="2359" w:type="dxa"/>
            <w:tcBorders>
              <w:top w:val="single" w:color="auto" w:sz="4" w:space="0"/>
              <w:left w:val="single" w:color="auto" w:sz="4" w:space="0"/>
              <w:bottom w:val="single" w:color="auto" w:sz="4" w:space="0"/>
              <w:right w:val="single" w:color="auto" w:sz="4" w:space="0"/>
            </w:tcBorders>
            <w:vAlign w:val="center"/>
          </w:tcPr>
          <w:p w14:paraId="41587DBB">
            <w:pPr>
              <w:contextualSpacing/>
              <w:jc w:val="center"/>
              <w:rPr>
                <w:rFonts w:hint="eastAsia" w:ascii="仿宋" w:hAnsi="仿宋" w:eastAsia="仿宋"/>
                <w:color w:val="000000"/>
                <w:sz w:val="24"/>
              </w:rPr>
            </w:pPr>
            <w:r>
              <w:rPr>
                <w:rFonts w:hint="eastAsia" w:ascii="仿宋" w:hAnsi="仿宋" w:eastAsia="仿宋"/>
                <w:color w:val="000000"/>
                <w:sz w:val="24"/>
              </w:rPr>
              <w:t>平板电脑</w:t>
            </w:r>
          </w:p>
        </w:tc>
        <w:tc>
          <w:tcPr>
            <w:tcW w:w="934" w:type="dxa"/>
            <w:tcBorders>
              <w:top w:val="single" w:color="auto" w:sz="4" w:space="0"/>
              <w:left w:val="single" w:color="auto" w:sz="4" w:space="0"/>
              <w:bottom w:val="single" w:color="auto" w:sz="4" w:space="0"/>
              <w:right w:val="single" w:color="auto" w:sz="4" w:space="0"/>
            </w:tcBorders>
            <w:vAlign w:val="center"/>
          </w:tcPr>
          <w:p w14:paraId="347064C7">
            <w:pPr>
              <w:contextualSpacing/>
              <w:jc w:val="center"/>
              <w:rPr>
                <w:rFonts w:hint="eastAsia" w:ascii="仿宋" w:hAnsi="仿宋" w:eastAsia="仿宋"/>
                <w:color w:val="000000"/>
                <w:sz w:val="24"/>
              </w:rPr>
            </w:pPr>
            <w:r>
              <w:rPr>
                <w:rFonts w:hint="eastAsia" w:ascii="仿宋" w:hAnsi="仿宋" w:eastAsia="仿宋"/>
                <w:color w:val="000000"/>
                <w:sz w:val="24"/>
              </w:rPr>
              <w:t>3</w:t>
            </w:r>
          </w:p>
        </w:tc>
        <w:tc>
          <w:tcPr>
            <w:tcW w:w="2786" w:type="dxa"/>
            <w:tcBorders>
              <w:top w:val="single" w:color="auto" w:sz="4" w:space="0"/>
              <w:left w:val="single" w:color="auto" w:sz="4" w:space="0"/>
              <w:bottom w:val="single" w:color="auto" w:sz="4" w:space="0"/>
              <w:right w:val="single" w:color="auto" w:sz="4" w:space="0"/>
            </w:tcBorders>
            <w:vAlign w:val="center"/>
          </w:tcPr>
          <w:p w14:paraId="3EC4FB9F">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22FF8F9">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A862AC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D8E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1BAF32D">
            <w:pPr>
              <w:contextualSpacing/>
              <w:jc w:val="center"/>
              <w:rPr>
                <w:rFonts w:hint="eastAsia" w:ascii="仿宋" w:hAnsi="仿宋" w:eastAsia="仿宋"/>
                <w:color w:val="000000"/>
                <w:sz w:val="24"/>
              </w:rPr>
            </w:pPr>
            <w:r>
              <w:rPr>
                <w:rFonts w:hint="eastAsia" w:ascii="仿宋" w:hAnsi="仿宋" w:eastAsia="仿宋"/>
                <w:color w:val="000000"/>
                <w:sz w:val="24"/>
              </w:rPr>
              <w:t>52</w:t>
            </w:r>
          </w:p>
        </w:tc>
        <w:tc>
          <w:tcPr>
            <w:tcW w:w="2359" w:type="dxa"/>
            <w:tcBorders>
              <w:top w:val="single" w:color="auto" w:sz="4" w:space="0"/>
              <w:left w:val="single" w:color="auto" w:sz="4" w:space="0"/>
              <w:bottom w:val="single" w:color="auto" w:sz="4" w:space="0"/>
              <w:right w:val="single" w:color="auto" w:sz="4" w:space="0"/>
            </w:tcBorders>
            <w:vAlign w:val="center"/>
          </w:tcPr>
          <w:p w14:paraId="3ACCAD45">
            <w:pPr>
              <w:contextualSpacing/>
              <w:jc w:val="center"/>
              <w:rPr>
                <w:rFonts w:hint="eastAsia" w:ascii="仿宋" w:hAnsi="仿宋" w:eastAsia="仿宋"/>
                <w:color w:val="000000"/>
                <w:sz w:val="24"/>
              </w:rPr>
            </w:pPr>
            <w:r>
              <w:rPr>
                <w:rFonts w:hint="eastAsia" w:ascii="仿宋" w:hAnsi="仿宋" w:eastAsia="仿宋"/>
                <w:color w:val="000000"/>
                <w:sz w:val="24"/>
              </w:rPr>
              <w:t>功率放大器</w:t>
            </w:r>
          </w:p>
        </w:tc>
        <w:tc>
          <w:tcPr>
            <w:tcW w:w="934" w:type="dxa"/>
            <w:tcBorders>
              <w:top w:val="single" w:color="auto" w:sz="4" w:space="0"/>
              <w:left w:val="single" w:color="auto" w:sz="4" w:space="0"/>
              <w:bottom w:val="single" w:color="auto" w:sz="4" w:space="0"/>
              <w:right w:val="single" w:color="auto" w:sz="4" w:space="0"/>
            </w:tcBorders>
            <w:vAlign w:val="center"/>
          </w:tcPr>
          <w:p w14:paraId="4FD0929D">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7F0E864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81BFCC3">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1FB116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E30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0E14C6E">
            <w:pPr>
              <w:contextualSpacing/>
              <w:jc w:val="center"/>
              <w:rPr>
                <w:rFonts w:hint="eastAsia" w:ascii="仿宋" w:hAnsi="仿宋" w:eastAsia="仿宋"/>
                <w:color w:val="000000"/>
                <w:sz w:val="24"/>
              </w:rPr>
            </w:pPr>
            <w:r>
              <w:rPr>
                <w:rFonts w:hint="eastAsia" w:ascii="仿宋" w:hAnsi="仿宋" w:eastAsia="仿宋"/>
                <w:color w:val="000000"/>
                <w:sz w:val="24"/>
              </w:rPr>
              <w:t>53</w:t>
            </w:r>
          </w:p>
        </w:tc>
        <w:tc>
          <w:tcPr>
            <w:tcW w:w="2359" w:type="dxa"/>
            <w:tcBorders>
              <w:top w:val="single" w:color="auto" w:sz="4" w:space="0"/>
              <w:left w:val="single" w:color="auto" w:sz="4" w:space="0"/>
              <w:bottom w:val="single" w:color="auto" w:sz="4" w:space="0"/>
              <w:right w:val="single" w:color="auto" w:sz="4" w:space="0"/>
            </w:tcBorders>
            <w:vAlign w:val="center"/>
          </w:tcPr>
          <w:p w14:paraId="5A6B35D8">
            <w:pPr>
              <w:contextualSpacing/>
              <w:jc w:val="center"/>
              <w:rPr>
                <w:rFonts w:hint="eastAsia" w:ascii="仿宋" w:hAnsi="仿宋" w:eastAsia="仿宋"/>
                <w:color w:val="000000"/>
                <w:sz w:val="24"/>
              </w:rPr>
            </w:pPr>
            <w:r>
              <w:rPr>
                <w:rFonts w:hint="eastAsia" w:ascii="仿宋" w:hAnsi="仿宋" w:eastAsia="仿宋"/>
                <w:color w:val="000000"/>
                <w:sz w:val="24"/>
              </w:rPr>
              <w:t>音箱</w:t>
            </w:r>
          </w:p>
        </w:tc>
        <w:tc>
          <w:tcPr>
            <w:tcW w:w="934" w:type="dxa"/>
            <w:tcBorders>
              <w:top w:val="single" w:color="auto" w:sz="4" w:space="0"/>
              <w:left w:val="single" w:color="auto" w:sz="4" w:space="0"/>
              <w:bottom w:val="single" w:color="auto" w:sz="4" w:space="0"/>
              <w:right w:val="single" w:color="auto" w:sz="4" w:space="0"/>
            </w:tcBorders>
            <w:vAlign w:val="center"/>
          </w:tcPr>
          <w:p w14:paraId="1177DA7F">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0C7BB958">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56BE14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F2F722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DE1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828FCCE">
            <w:pPr>
              <w:contextualSpacing/>
              <w:jc w:val="center"/>
              <w:rPr>
                <w:rFonts w:hint="eastAsia" w:ascii="仿宋" w:hAnsi="仿宋" w:eastAsia="仿宋"/>
                <w:color w:val="000000"/>
                <w:sz w:val="24"/>
              </w:rPr>
            </w:pPr>
            <w:r>
              <w:rPr>
                <w:rFonts w:hint="eastAsia" w:ascii="仿宋" w:hAnsi="仿宋" w:eastAsia="仿宋"/>
                <w:color w:val="000000"/>
                <w:sz w:val="24"/>
              </w:rPr>
              <w:t>54</w:t>
            </w:r>
          </w:p>
        </w:tc>
        <w:tc>
          <w:tcPr>
            <w:tcW w:w="2359" w:type="dxa"/>
            <w:tcBorders>
              <w:top w:val="single" w:color="auto" w:sz="4" w:space="0"/>
              <w:left w:val="single" w:color="auto" w:sz="4" w:space="0"/>
              <w:bottom w:val="single" w:color="auto" w:sz="4" w:space="0"/>
              <w:right w:val="single" w:color="auto" w:sz="4" w:space="0"/>
            </w:tcBorders>
            <w:vAlign w:val="center"/>
          </w:tcPr>
          <w:p w14:paraId="0832C3D2">
            <w:pPr>
              <w:contextualSpacing/>
              <w:jc w:val="center"/>
              <w:rPr>
                <w:rFonts w:hint="eastAsia" w:ascii="仿宋" w:hAnsi="仿宋" w:eastAsia="仿宋"/>
                <w:color w:val="000000"/>
                <w:sz w:val="24"/>
              </w:rPr>
            </w:pPr>
            <w:r>
              <w:rPr>
                <w:rFonts w:hint="eastAsia" w:ascii="仿宋" w:hAnsi="仿宋" w:eastAsia="仿宋"/>
                <w:color w:val="000000"/>
                <w:sz w:val="24"/>
              </w:rPr>
              <w:t>蓝牙麦克风</w:t>
            </w:r>
          </w:p>
        </w:tc>
        <w:tc>
          <w:tcPr>
            <w:tcW w:w="934" w:type="dxa"/>
            <w:tcBorders>
              <w:top w:val="single" w:color="auto" w:sz="4" w:space="0"/>
              <w:left w:val="single" w:color="auto" w:sz="4" w:space="0"/>
              <w:bottom w:val="single" w:color="auto" w:sz="4" w:space="0"/>
              <w:right w:val="single" w:color="auto" w:sz="4" w:space="0"/>
            </w:tcBorders>
            <w:vAlign w:val="center"/>
          </w:tcPr>
          <w:p w14:paraId="6D5EE047">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48039A56">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402D7D6">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FA1EAA5">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564D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B13337F">
            <w:pPr>
              <w:contextualSpacing/>
              <w:jc w:val="center"/>
              <w:rPr>
                <w:rFonts w:hint="eastAsia" w:ascii="仿宋" w:hAnsi="仿宋" w:eastAsia="仿宋"/>
                <w:color w:val="000000"/>
                <w:sz w:val="24"/>
              </w:rPr>
            </w:pPr>
            <w:r>
              <w:rPr>
                <w:rFonts w:hint="eastAsia" w:ascii="仿宋" w:hAnsi="仿宋" w:eastAsia="仿宋"/>
                <w:color w:val="000000"/>
                <w:sz w:val="24"/>
              </w:rPr>
              <w:t>55</w:t>
            </w:r>
          </w:p>
        </w:tc>
        <w:tc>
          <w:tcPr>
            <w:tcW w:w="2359" w:type="dxa"/>
            <w:tcBorders>
              <w:top w:val="single" w:color="auto" w:sz="4" w:space="0"/>
              <w:left w:val="single" w:color="auto" w:sz="4" w:space="0"/>
              <w:bottom w:val="single" w:color="auto" w:sz="4" w:space="0"/>
              <w:right w:val="single" w:color="auto" w:sz="4" w:space="0"/>
            </w:tcBorders>
            <w:vAlign w:val="center"/>
          </w:tcPr>
          <w:p w14:paraId="20B5F1F4">
            <w:pPr>
              <w:contextualSpacing/>
              <w:jc w:val="center"/>
              <w:rPr>
                <w:rFonts w:hint="eastAsia" w:ascii="仿宋" w:hAnsi="仿宋" w:eastAsia="仿宋"/>
                <w:color w:val="000000"/>
                <w:sz w:val="24"/>
              </w:rPr>
            </w:pPr>
            <w:r>
              <w:rPr>
                <w:rFonts w:hint="eastAsia" w:ascii="仿宋" w:hAnsi="仿宋" w:eastAsia="仿宋"/>
                <w:color w:val="000000"/>
                <w:sz w:val="24"/>
              </w:rPr>
              <w:t>多媒体控制器</w:t>
            </w:r>
          </w:p>
        </w:tc>
        <w:tc>
          <w:tcPr>
            <w:tcW w:w="934" w:type="dxa"/>
            <w:tcBorders>
              <w:top w:val="single" w:color="auto" w:sz="4" w:space="0"/>
              <w:left w:val="single" w:color="auto" w:sz="4" w:space="0"/>
              <w:bottom w:val="single" w:color="auto" w:sz="4" w:space="0"/>
              <w:right w:val="single" w:color="auto" w:sz="4" w:space="0"/>
            </w:tcBorders>
            <w:vAlign w:val="center"/>
          </w:tcPr>
          <w:p w14:paraId="2EADFCAE">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2D2BFA07">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F420BB9">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CCC77B4">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D3E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1238619">
            <w:pPr>
              <w:contextualSpacing/>
              <w:jc w:val="center"/>
              <w:rPr>
                <w:rFonts w:hint="eastAsia" w:ascii="仿宋" w:hAnsi="仿宋" w:eastAsia="仿宋"/>
                <w:color w:val="000000"/>
                <w:sz w:val="24"/>
              </w:rPr>
            </w:pPr>
            <w:r>
              <w:rPr>
                <w:rFonts w:hint="eastAsia" w:ascii="仿宋" w:hAnsi="仿宋" w:eastAsia="仿宋"/>
                <w:color w:val="000000"/>
                <w:sz w:val="24"/>
              </w:rPr>
              <w:t>56</w:t>
            </w:r>
          </w:p>
        </w:tc>
        <w:tc>
          <w:tcPr>
            <w:tcW w:w="2359" w:type="dxa"/>
            <w:tcBorders>
              <w:top w:val="single" w:color="auto" w:sz="4" w:space="0"/>
              <w:left w:val="single" w:color="auto" w:sz="4" w:space="0"/>
              <w:bottom w:val="single" w:color="auto" w:sz="4" w:space="0"/>
              <w:right w:val="single" w:color="auto" w:sz="4" w:space="0"/>
            </w:tcBorders>
            <w:vAlign w:val="center"/>
          </w:tcPr>
          <w:p w14:paraId="1E0E08F0">
            <w:pPr>
              <w:contextualSpacing/>
              <w:jc w:val="center"/>
              <w:rPr>
                <w:rFonts w:hint="eastAsia" w:ascii="仿宋" w:hAnsi="仿宋" w:eastAsia="仿宋"/>
                <w:color w:val="000000"/>
                <w:sz w:val="24"/>
              </w:rPr>
            </w:pPr>
            <w:r>
              <w:rPr>
                <w:rFonts w:hint="eastAsia" w:ascii="仿宋" w:hAnsi="仿宋" w:eastAsia="仿宋"/>
                <w:color w:val="000000"/>
                <w:sz w:val="24"/>
              </w:rPr>
              <w:t>交互控制面板</w:t>
            </w:r>
          </w:p>
        </w:tc>
        <w:tc>
          <w:tcPr>
            <w:tcW w:w="934" w:type="dxa"/>
            <w:tcBorders>
              <w:top w:val="single" w:color="auto" w:sz="4" w:space="0"/>
              <w:left w:val="single" w:color="auto" w:sz="4" w:space="0"/>
              <w:bottom w:val="single" w:color="auto" w:sz="4" w:space="0"/>
              <w:right w:val="single" w:color="auto" w:sz="4" w:space="0"/>
            </w:tcBorders>
            <w:vAlign w:val="center"/>
          </w:tcPr>
          <w:p w14:paraId="70EBA39F">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36EB6DA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3BBFF32">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3761CC0">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029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FFD5C63">
            <w:pPr>
              <w:contextualSpacing/>
              <w:jc w:val="center"/>
              <w:rPr>
                <w:rFonts w:hint="eastAsia" w:ascii="仿宋" w:hAnsi="仿宋" w:eastAsia="仿宋"/>
                <w:color w:val="000000"/>
                <w:sz w:val="24"/>
              </w:rPr>
            </w:pPr>
            <w:r>
              <w:rPr>
                <w:rFonts w:hint="eastAsia" w:ascii="仿宋" w:hAnsi="仿宋" w:eastAsia="仿宋"/>
                <w:color w:val="000000"/>
                <w:sz w:val="24"/>
              </w:rPr>
              <w:t>57</w:t>
            </w:r>
          </w:p>
        </w:tc>
        <w:tc>
          <w:tcPr>
            <w:tcW w:w="2359" w:type="dxa"/>
            <w:tcBorders>
              <w:top w:val="single" w:color="auto" w:sz="4" w:space="0"/>
              <w:left w:val="single" w:color="auto" w:sz="4" w:space="0"/>
              <w:bottom w:val="single" w:color="auto" w:sz="4" w:space="0"/>
              <w:right w:val="single" w:color="auto" w:sz="4" w:space="0"/>
            </w:tcBorders>
            <w:vAlign w:val="center"/>
          </w:tcPr>
          <w:p w14:paraId="38FB278A">
            <w:pPr>
              <w:contextualSpacing/>
              <w:jc w:val="center"/>
              <w:rPr>
                <w:rFonts w:hint="eastAsia" w:ascii="仿宋" w:hAnsi="仿宋" w:eastAsia="仿宋"/>
                <w:color w:val="000000"/>
                <w:sz w:val="24"/>
              </w:rPr>
            </w:pPr>
            <w:r>
              <w:rPr>
                <w:rFonts w:hint="eastAsia" w:ascii="仿宋" w:hAnsi="仿宋" w:eastAsia="仿宋"/>
                <w:color w:val="000000"/>
                <w:sz w:val="24"/>
              </w:rPr>
              <w:t>电源管理器</w:t>
            </w:r>
          </w:p>
        </w:tc>
        <w:tc>
          <w:tcPr>
            <w:tcW w:w="934" w:type="dxa"/>
            <w:tcBorders>
              <w:top w:val="single" w:color="auto" w:sz="4" w:space="0"/>
              <w:left w:val="single" w:color="auto" w:sz="4" w:space="0"/>
              <w:bottom w:val="single" w:color="auto" w:sz="4" w:space="0"/>
              <w:right w:val="single" w:color="auto" w:sz="4" w:space="0"/>
            </w:tcBorders>
            <w:vAlign w:val="center"/>
          </w:tcPr>
          <w:p w14:paraId="711C7098">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7485FA3C">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B0DCEC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B1A8A21">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7C6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3D120FD">
            <w:pPr>
              <w:contextualSpacing/>
              <w:jc w:val="center"/>
              <w:rPr>
                <w:rFonts w:hint="eastAsia" w:ascii="仿宋" w:hAnsi="仿宋" w:eastAsia="仿宋"/>
                <w:color w:val="000000"/>
                <w:sz w:val="24"/>
              </w:rPr>
            </w:pPr>
            <w:r>
              <w:rPr>
                <w:rFonts w:hint="eastAsia" w:ascii="仿宋" w:hAnsi="仿宋" w:eastAsia="仿宋"/>
                <w:color w:val="000000"/>
                <w:sz w:val="24"/>
              </w:rPr>
              <w:t>58</w:t>
            </w:r>
          </w:p>
        </w:tc>
        <w:tc>
          <w:tcPr>
            <w:tcW w:w="2359" w:type="dxa"/>
            <w:tcBorders>
              <w:top w:val="single" w:color="auto" w:sz="4" w:space="0"/>
              <w:left w:val="single" w:color="auto" w:sz="4" w:space="0"/>
              <w:bottom w:val="single" w:color="auto" w:sz="4" w:space="0"/>
              <w:right w:val="single" w:color="auto" w:sz="4" w:space="0"/>
            </w:tcBorders>
            <w:vAlign w:val="center"/>
          </w:tcPr>
          <w:p w14:paraId="5FFC2383">
            <w:pPr>
              <w:contextualSpacing/>
              <w:jc w:val="center"/>
              <w:rPr>
                <w:rFonts w:hint="eastAsia" w:ascii="仿宋" w:hAnsi="仿宋" w:eastAsia="仿宋"/>
                <w:color w:val="000000"/>
                <w:sz w:val="24"/>
              </w:rPr>
            </w:pPr>
            <w:r>
              <w:rPr>
                <w:rFonts w:hint="eastAsia" w:ascii="仿宋" w:hAnsi="仿宋" w:eastAsia="仿宋"/>
                <w:color w:val="000000"/>
                <w:sz w:val="24"/>
              </w:rPr>
              <w:t>信号转换器</w:t>
            </w:r>
          </w:p>
        </w:tc>
        <w:tc>
          <w:tcPr>
            <w:tcW w:w="934" w:type="dxa"/>
            <w:tcBorders>
              <w:top w:val="single" w:color="auto" w:sz="4" w:space="0"/>
              <w:left w:val="single" w:color="auto" w:sz="4" w:space="0"/>
              <w:bottom w:val="single" w:color="auto" w:sz="4" w:space="0"/>
              <w:right w:val="single" w:color="auto" w:sz="4" w:space="0"/>
            </w:tcBorders>
            <w:vAlign w:val="center"/>
          </w:tcPr>
          <w:p w14:paraId="2DF19255">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2FAEC82D">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EC52E74">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A7F382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FD62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7CE50D9">
            <w:pPr>
              <w:contextualSpacing/>
              <w:jc w:val="center"/>
              <w:rPr>
                <w:rFonts w:hint="eastAsia" w:ascii="仿宋" w:hAnsi="仿宋" w:eastAsia="仿宋"/>
                <w:color w:val="000000"/>
                <w:sz w:val="24"/>
              </w:rPr>
            </w:pPr>
            <w:r>
              <w:rPr>
                <w:rFonts w:hint="eastAsia" w:ascii="仿宋" w:hAnsi="仿宋" w:eastAsia="仿宋"/>
                <w:color w:val="000000"/>
                <w:sz w:val="24"/>
              </w:rPr>
              <w:t>59</w:t>
            </w:r>
          </w:p>
        </w:tc>
        <w:tc>
          <w:tcPr>
            <w:tcW w:w="2359" w:type="dxa"/>
            <w:tcBorders>
              <w:top w:val="single" w:color="auto" w:sz="4" w:space="0"/>
              <w:left w:val="single" w:color="auto" w:sz="4" w:space="0"/>
              <w:bottom w:val="single" w:color="auto" w:sz="4" w:space="0"/>
              <w:right w:val="single" w:color="auto" w:sz="4" w:space="0"/>
            </w:tcBorders>
            <w:vAlign w:val="center"/>
          </w:tcPr>
          <w:p w14:paraId="4413A895">
            <w:pPr>
              <w:contextualSpacing/>
              <w:jc w:val="center"/>
              <w:rPr>
                <w:rFonts w:hint="eastAsia" w:ascii="仿宋" w:hAnsi="仿宋" w:eastAsia="仿宋"/>
                <w:color w:val="000000"/>
                <w:sz w:val="24"/>
              </w:rPr>
            </w:pPr>
            <w:r>
              <w:rPr>
                <w:rFonts w:hint="eastAsia" w:ascii="仿宋" w:hAnsi="仿宋" w:eastAsia="仿宋"/>
                <w:color w:val="000000"/>
                <w:sz w:val="24"/>
              </w:rPr>
              <w:t>智能LED护眼教室灯</w:t>
            </w:r>
          </w:p>
        </w:tc>
        <w:tc>
          <w:tcPr>
            <w:tcW w:w="934" w:type="dxa"/>
            <w:tcBorders>
              <w:top w:val="single" w:color="auto" w:sz="4" w:space="0"/>
              <w:left w:val="single" w:color="auto" w:sz="4" w:space="0"/>
              <w:bottom w:val="single" w:color="auto" w:sz="4" w:space="0"/>
              <w:right w:val="single" w:color="auto" w:sz="4" w:space="0"/>
            </w:tcBorders>
            <w:vAlign w:val="center"/>
          </w:tcPr>
          <w:p w14:paraId="48FA054D">
            <w:pPr>
              <w:contextualSpacing/>
              <w:jc w:val="center"/>
              <w:rPr>
                <w:rFonts w:hint="eastAsia" w:ascii="仿宋" w:hAnsi="仿宋" w:eastAsia="仿宋"/>
                <w:color w:val="000000"/>
                <w:sz w:val="24"/>
              </w:rPr>
            </w:pPr>
            <w:r>
              <w:rPr>
                <w:rFonts w:hint="eastAsia" w:ascii="仿宋" w:hAnsi="仿宋" w:eastAsia="仿宋"/>
                <w:color w:val="000000"/>
                <w:sz w:val="24"/>
              </w:rPr>
              <w:t>6</w:t>
            </w:r>
          </w:p>
        </w:tc>
        <w:tc>
          <w:tcPr>
            <w:tcW w:w="2786" w:type="dxa"/>
            <w:tcBorders>
              <w:top w:val="single" w:color="auto" w:sz="4" w:space="0"/>
              <w:left w:val="single" w:color="auto" w:sz="4" w:space="0"/>
              <w:bottom w:val="single" w:color="auto" w:sz="4" w:space="0"/>
              <w:right w:val="single" w:color="auto" w:sz="4" w:space="0"/>
            </w:tcBorders>
            <w:vAlign w:val="center"/>
          </w:tcPr>
          <w:p w14:paraId="6F12AAE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C4723B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A21A52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3889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55D7721">
            <w:pPr>
              <w:contextualSpacing/>
              <w:jc w:val="center"/>
              <w:rPr>
                <w:rFonts w:hint="eastAsia" w:ascii="仿宋" w:hAnsi="仿宋" w:eastAsia="仿宋"/>
                <w:color w:val="000000"/>
                <w:sz w:val="24"/>
              </w:rPr>
            </w:pPr>
            <w:r>
              <w:rPr>
                <w:rFonts w:hint="eastAsia" w:ascii="仿宋" w:hAnsi="仿宋" w:eastAsia="仿宋"/>
                <w:color w:val="000000"/>
                <w:sz w:val="24"/>
              </w:rPr>
              <w:t>60</w:t>
            </w:r>
          </w:p>
        </w:tc>
        <w:tc>
          <w:tcPr>
            <w:tcW w:w="2359" w:type="dxa"/>
            <w:tcBorders>
              <w:top w:val="single" w:color="auto" w:sz="4" w:space="0"/>
              <w:left w:val="single" w:color="auto" w:sz="4" w:space="0"/>
              <w:bottom w:val="single" w:color="auto" w:sz="4" w:space="0"/>
              <w:right w:val="single" w:color="auto" w:sz="4" w:space="0"/>
            </w:tcBorders>
            <w:vAlign w:val="center"/>
          </w:tcPr>
          <w:p w14:paraId="3D7AF1A7">
            <w:pPr>
              <w:contextualSpacing/>
              <w:jc w:val="center"/>
              <w:rPr>
                <w:rFonts w:hint="eastAsia" w:ascii="仿宋" w:hAnsi="仿宋" w:eastAsia="仿宋"/>
                <w:color w:val="000000"/>
                <w:sz w:val="24"/>
              </w:rPr>
            </w:pPr>
            <w:r>
              <w:rPr>
                <w:rFonts w:hint="eastAsia" w:ascii="仿宋" w:hAnsi="仿宋" w:eastAsia="仿宋"/>
                <w:color w:val="000000"/>
                <w:sz w:val="24"/>
              </w:rPr>
              <w:t>智能LED护眼黑板灯</w:t>
            </w:r>
          </w:p>
        </w:tc>
        <w:tc>
          <w:tcPr>
            <w:tcW w:w="934" w:type="dxa"/>
            <w:tcBorders>
              <w:top w:val="single" w:color="auto" w:sz="4" w:space="0"/>
              <w:left w:val="single" w:color="auto" w:sz="4" w:space="0"/>
              <w:bottom w:val="single" w:color="auto" w:sz="4" w:space="0"/>
              <w:right w:val="single" w:color="auto" w:sz="4" w:space="0"/>
            </w:tcBorders>
            <w:vAlign w:val="center"/>
          </w:tcPr>
          <w:p w14:paraId="78B0B3F7">
            <w:pPr>
              <w:contextualSpacing/>
              <w:jc w:val="center"/>
              <w:rPr>
                <w:rFonts w:hint="eastAsia" w:ascii="仿宋" w:hAnsi="仿宋" w:eastAsia="仿宋"/>
                <w:color w:val="000000"/>
                <w:sz w:val="24"/>
              </w:rPr>
            </w:pPr>
            <w:r>
              <w:rPr>
                <w:rFonts w:hint="eastAsia" w:ascii="仿宋" w:hAnsi="仿宋" w:eastAsia="仿宋"/>
                <w:color w:val="000000"/>
                <w:sz w:val="24"/>
              </w:rPr>
              <w:t>3</w:t>
            </w:r>
          </w:p>
        </w:tc>
        <w:tc>
          <w:tcPr>
            <w:tcW w:w="2786" w:type="dxa"/>
            <w:tcBorders>
              <w:top w:val="single" w:color="auto" w:sz="4" w:space="0"/>
              <w:left w:val="single" w:color="auto" w:sz="4" w:space="0"/>
              <w:bottom w:val="single" w:color="auto" w:sz="4" w:space="0"/>
              <w:right w:val="single" w:color="auto" w:sz="4" w:space="0"/>
            </w:tcBorders>
            <w:vAlign w:val="center"/>
          </w:tcPr>
          <w:p w14:paraId="5E3D4E5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FEE261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5507F86">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905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616B3A8">
            <w:pPr>
              <w:contextualSpacing/>
              <w:jc w:val="center"/>
              <w:rPr>
                <w:rFonts w:hint="eastAsia" w:ascii="仿宋" w:hAnsi="仿宋" w:eastAsia="仿宋"/>
                <w:color w:val="000000"/>
                <w:sz w:val="24"/>
              </w:rPr>
            </w:pPr>
            <w:r>
              <w:rPr>
                <w:rFonts w:hint="eastAsia" w:ascii="仿宋" w:hAnsi="仿宋" w:eastAsia="仿宋"/>
                <w:color w:val="000000"/>
                <w:sz w:val="24"/>
              </w:rPr>
              <w:t>61</w:t>
            </w:r>
          </w:p>
        </w:tc>
        <w:tc>
          <w:tcPr>
            <w:tcW w:w="2359" w:type="dxa"/>
            <w:tcBorders>
              <w:top w:val="single" w:color="auto" w:sz="4" w:space="0"/>
              <w:left w:val="single" w:color="auto" w:sz="4" w:space="0"/>
              <w:bottom w:val="single" w:color="auto" w:sz="4" w:space="0"/>
              <w:right w:val="single" w:color="auto" w:sz="4" w:space="0"/>
            </w:tcBorders>
            <w:vAlign w:val="center"/>
          </w:tcPr>
          <w:p w14:paraId="003B511A">
            <w:pPr>
              <w:contextualSpacing/>
              <w:jc w:val="center"/>
              <w:rPr>
                <w:rFonts w:hint="eastAsia" w:ascii="仿宋" w:hAnsi="仿宋" w:eastAsia="仿宋"/>
                <w:color w:val="000000"/>
                <w:sz w:val="24"/>
              </w:rPr>
            </w:pPr>
            <w:r>
              <w:rPr>
                <w:rFonts w:hint="eastAsia" w:ascii="仿宋" w:hAnsi="仿宋" w:eastAsia="仿宋"/>
                <w:color w:val="000000"/>
                <w:sz w:val="24"/>
              </w:rPr>
              <w:t>液晶控制面板</w:t>
            </w:r>
          </w:p>
        </w:tc>
        <w:tc>
          <w:tcPr>
            <w:tcW w:w="934" w:type="dxa"/>
            <w:tcBorders>
              <w:top w:val="single" w:color="auto" w:sz="4" w:space="0"/>
              <w:left w:val="single" w:color="auto" w:sz="4" w:space="0"/>
              <w:bottom w:val="single" w:color="auto" w:sz="4" w:space="0"/>
              <w:right w:val="single" w:color="auto" w:sz="4" w:space="0"/>
            </w:tcBorders>
            <w:vAlign w:val="center"/>
          </w:tcPr>
          <w:p w14:paraId="3CFDFB09">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5360AFB7">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D9876C6">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E59D2F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326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00C0DF7">
            <w:pPr>
              <w:contextualSpacing/>
              <w:jc w:val="center"/>
              <w:rPr>
                <w:rFonts w:hint="eastAsia" w:ascii="仿宋" w:hAnsi="仿宋" w:eastAsia="仿宋"/>
                <w:color w:val="000000"/>
                <w:sz w:val="24"/>
              </w:rPr>
            </w:pPr>
            <w:r>
              <w:rPr>
                <w:rFonts w:hint="eastAsia" w:ascii="仿宋" w:hAnsi="仿宋" w:eastAsia="仿宋"/>
                <w:color w:val="000000"/>
                <w:sz w:val="24"/>
              </w:rPr>
              <w:t>62</w:t>
            </w:r>
          </w:p>
        </w:tc>
        <w:tc>
          <w:tcPr>
            <w:tcW w:w="2359" w:type="dxa"/>
            <w:tcBorders>
              <w:top w:val="single" w:color="auto" w:sz="4" w:space="0"/>
              <w:left w:val="single" w:color="auto" w:sz="4" w:space="0"/>
              <w:bottom w:val="single" w:color="auto" w:sz="4" w:space="0"/>
              <w:right w:val="single" w:color="auto" w:sz="4" w:space="0"/>
            </w:tcBorders>
            <w:vAlign w:val="center"/>
          </w:tcPr>
          <w:p w14:paraId="5191DB65">
            <w:pPr>
              <w:contextualSpacing/>
              <w:jc w:val="center"/>
              <w:rPr>
                <w:rFonts w:hint="eastAsia" w:ascii="仿宋" w:hAnsi="仿宋" w:eastAsia="仿宋"/>
                <w:color w:val="000000"/>
                <w:sz w:val="24"/>
              </w:rPr>
            </w:pPr>
            <w:r>
              <w:rPr>
                <w:rFonts w:hint="eastAsia" w:ascii="仿宋" w:hAnsi="仿宋" w:eastAsia="仿宋"/>
                <w:color w:val="000000"/>
                <w:sz w:val="24"/>
              </w:rPr>
              <w:t>智能电动窗帘</w:t>
            </w:r>
          </w:p>
        </w:tc>
        <w:tc>
          <w:tcPr>
            <w:tcW w:w="934" w:type="dxa"/>
            <w:tcBorders>
              <w:top w:val="single" w:color="auto" w:sz="4" w:space="0"/>
              <w:left w:val="single" w:color="auto" w:sz="4" w:space="0"/>
              <w:bottom w:val="single" w:color="auto" w:sz="4" w:space="0"/>
              <w:right w:val="single" w:color="auto" w:sz="4" w:space="0"/>
            </w:tcBorders>
            <w:vAlign w:val="center"/>
          </w:tcPr>
          <w:p w14:paraId="71B0565C">
            <w:pPr>
              <w:contextualSpacing/>
              <w:jc w:val="center"/>
              <w:rPr>
                <w:rFonts w:hint="eastAsia" w:ascii="仿宋" w:hAnsi="仿宋" w:eastAsia="仿宋"/>
                <w:color w:val="000000"/>
                <w:sz w:val="24"/>
              </w:rPr>
            </w:pPr>
            <w:r>
              <w:rPr>
                <w:rFonts w:hint="eastAsia" w:ascii="仿宋" w:hAnsi="仿宋" w:eastAsia="仿宋"/>
                <w:color w:val="000000"/>
                <w:sz w:val="24"/>
              </w:rPr>
              <w:t>3</w:t>
            </w:r>
          </w:p>
        </w:tc>
        <w:tc>
          <w:tcPr>
            <w:tcW w:w="2786" w:type="dxa"/>
            <w:tcBorders>
              <w:top w:val="single" w:color="auto" w:sz="4" w:space="0"/>
              <w:left w:val="single" w:color="auto" w:sz="4" w:space="0"/>
              <w:bottom w:val="single" w:color="auto" w:sz="4" w:space="0"/>
              <w:right w:val="single" w:color="auto" w:sz="4" w:space="0"/>
            </w:tcBorders>
            <w:vAlign w:val="center"/>
          </w:tcPr>
          <w:p w14:paraId="504D696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FF4359E">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F8B891D">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2C2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1F192B7">
            <w:pPr>
              <w:contextualSpacing/>
              <w:jc w:val="center"/>
              <w:rPr>
                <w:rFonts w:hint="eastAsia" w:ascii="仿宋" w:hAnsi="仿宋" w:eastAsia="仿宋"/>
                <w:color w:val="000000"/>
                <w:sz w:val="24"/>
              </w:rPr>
            </w:pPr>
            <w:r>
              <w:rPr>
                <w:rFonts w:hint="eastAsia" w:ascii="仿宋" w:hAnsi="仿宋" w:eastAsia="仿宋"/>
                <w:color w:val="000000"/>
                <w:sz w:val="24"/>
              </w:rPr>
              <w:t>63</w:t>
            </w:r>
          </w:p>
        </w:tc>
        <w:tc>
          <w:tcPr>
            <w:tcW w:w="2359" w:type="dxa"/>
            <w:tcBorders>
              <w:top w:val="single" w:color="auto" w:sz="4" w:space="0"/>
              <w:left w:val="single" w:color="auto" w:sz="4" w:space="0"/>
              <w:bottom w:val="single" w:color="auto" w:sz="4" w:space="0"/>
              <w:right w:val="single" w:color="auto" w:sz="4" w:space="0"/>
            </w:tcBorders>
            <w:vAlign w:val="center"/>
          </w:tcPr>
          <w:p w14:paraId="269DC65A">
            <w:pPr>
              <w:contextualSpacing/>
              <w:jc w:val="center"/>
              <w:rPr>
                <w:rFonts w:hint="eastAsia" w:ascii="仿宋" w:hAnsi="仿宋" w:eastAsia="仿宋"/>
                <w:color w:val="000000"/>
                <w:sz w:val="24"/>
              </w:rPr>
            </w:pPr>
            <w:r>
              <w:rPr>
                <w:rFonts w:hint="eastAsia" w:ascii="仿宋" w:hAnsi="仿宋" w:eastAsia="仿宋"/>
                <w:color w:val="000000"/>
                <w:sz w:val="24"/>
              </w:rPr>
              <w:t>物联网网关</w:t>
            </w:r>
          </w:p>
        </w:tc>
        <w:tc>
          <w:tcPr>
            <w:tcW w:w="934" w:type="dxa"/>
            <w:tcBorders>
              <w:top w:val="single" w:color="auto" w:sz="4" w:space="0"/>
              <w:left w:val="single" w:color="auto" w:sz="4" w:space="0"/>
              <w:bottom w:val="single" w:color="auto" w:sz="4" w:space="0"/>
              <w:right w:val="single" w:color="auto" w:sz="4" w:space="0"/>
            </w:tcBorders>
            <w:vAlign w:val="center"/>
          </w:tcPr>
          <w:p w14:paraId="41F503FF">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1D8C0C6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A85849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E3CACB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71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A7CDA2E">
            <w:pPr>
              <w:contextualSpacing/>
              <w:jc w:val="center"/>
              <w:rPr>
                <w:rFonts w:hint="eastAsia" w:ascii="仿宋" w:hAnsi="仿宋" w:eastAsia="仿宋"/>
                <w:color w:val="000000"/>
                <w:sz w:val="24"/>
              </w:rPr>
            </w:pPr>
            <w:r>
              <w:rPr>
                <w:rFonts w:hint="eastAsia" w:ascii="仿宋" w:hAnsi="仿宋" w:eastAsia="仿宋"/>
                <w:color w:val="000000"/>
                <w:sz w:val="24"/>
              </w:rPr>
              <w:t>64</w:t>
            </w:r>
          </w:p>
        </w:tc>
        <w:tc>
          <w:tcPr>
            <w:tcW w:w="2359" w:type="dxa"/>
            <w:tcBorders>
              <w:top w:val="single" w:color="auto" w:sz="4" w:space="0"/>
              <w:left w:val="single" w:color="auto" w:sz="4" w:space="0"/>
              <w:bottom w:val="single" w:color="auto" w:sz="4" w:space="0"/>
              <w:right w:val="single" w:color="auto" w:sz="4" w:space="0"/>
            </w:tcBorders>
            <w:vAlign w:val="center"/>
          </w:tcPr>
          <w:p w14:paraId="2A085590">
            <w:pPr>
              <w:contextualSpacing/>
              <w:jc w:val="center"/>
              <w:rPr>
                <w:rFonts w:hint="eastAsia" w:ascii="仿宋" w:hAnsi="仿宋" w:eastAsia="仿宋"/>
                <w:color w:val="000000"/>
                <w:sz w:val="24"/>
              </w:rPr>
            </w:pPr>
            <w:r>
              <w:rPr>
                <w:rFonts w:hint="eastAsia" w:ascii="仿宋" w:hAnsi="仿宋" w:eastAsia="仿宋"/>
                <w:color w:val="000000"/>
                <w:sz w:val="24"/>
              </w:rPr>
              <w:t>系统集成</w:t>
            </w:r>
          </w:p>
        </w:tc>
        <w:tc>
          <w:tcPr>
            <w:tcW w:w="934" w:type="dxa"/>
            <w:tcBorders>
              <w:top w:val="single" w:color="auto" w:sz="4" w:space="0"/>
              <w:left w:val="single" w:color="auto" w:sz="4" w:space="0"/>
              <w:bottom w:val="single" w:color="auto" w:sz="4" w:space="0"/>
              <w:right w:val="single" w:color="auto" w:sz="4" w:space="0"/>
            </w:tcBorders>
            <w:vAlign w:val="center"/>
          </w:tcPr>
          <w:p w14:paraId="209E605C">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6850A1FD">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A39F367">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887EFF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A14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C26390B">
            <w:pPr>
              <w:contextualSpacing/>
              <w:jc w:val="center"/>
              <w:rPr>
                <w:rFonts w:hint="eastAsia" w:ascii="仿宋" w:hAnsi="仿宋" w:eastAsia="仿宋"/>
                <w:color w:val="000000"/>
                <w:sz w:val="24"/>
              </w:rPr>
            </w:pPr>
            <w:r>
              <w:rPr>
                <w:rFonts w:hint="eastAsia" w:ascii="仿宋" w:hAnsi="仿宋" w:eastAsia="仿宋"/>
                <w:color w:val="000000"/>
                <w:sz w:val="24"/>
              </w:rPr>
              <w:t>65</w:t>
            </w:r>
          </w:p>
        </w:tc>
        <w:tc>
          <w:tcPr>
            <w:tcW w:w="2359" w:type="dxa"/>
            <w:tcBorders>
              <w:top w:val="single" w:color="auto" w:sz="4" w:space="0"/>
              <w:left w:val="single" w:color="auto" w:sz="4" w:space="0"/>
              <w:bottom w:val="single" w:color="auto" w:sz="4" w:space="0"/>
              <w:right w:val="single" w:color="auto" w:sz="4" w:space="0"/>
            </w:tcBorders>
            <w:vAlign w:val="center"/>
          </w:tcPr>
          <w:p w14:paraId="3CA80205">
            <w:pPr>
              <w:contextualSpacing/>
              <w:jc w:val="center"/>
              <w:rPr>
                <w:rFonts w:hint="eastAsia" w:ascii="仿宋" w:hAnsi="仿宋" w:eastAsia="仿宋"/>
                <w:color w:val="000000"/>
                <w:sz w:val="24"/>
              </w:rPr>
            </w:pPr>
            <w:r>
              <w:rPr>
                <w:rFonts w:hint="eastAsia" w:ascii="仿宋" w:hAnsi="仿宋" w:eastAsia="仿宋"/>
                <w:color w:val="000000"/>
                <w:sz w:val="24"/>
              </w:rPr>
              <w:t>学生桌椅</w:t>
            </w:r>
          </w:p>
        </w:tc>
        <w:tc>
          <w:tcPr>
            <w:tcW w:w="934" w:type="dxa"/>
            <w:tcBorders>
              <w:top w:val="single" w:color="auto" w:sz="4" w:space="0"/>
              <w:left w:val="single" w:color="auto" w:sz="4" w:space="0"/>
              <w:bottom w:val="single" w:color="auto" w:sz="4" w:space="0"/>
              <w:right w:val="single" w:color="auto" w:sz="4" w:space="0"/>
            </w:tcBorders>
            <w:vAlign w:val="center"/>
          </w:tcPr>
          <w:p w14:paraId="7D8417B8">
            <w:pPr>
              <w:contextualSpacing/>
              <w:jc w:val="center"/>
              <w:rPr>
                <w:rFonts w:hint="eastAsia" w:ascii="仿宋" w:hAnsi="仿宋" w:eastAsia="仿宋"/>
                <w:color w:val="000000"/>
                <w:sz w:val="24"/>
              </w:rPr>
            </w:pPr>
            <w:r>
              <w:rPr>
                <w:rFonts w:hint="eastAsia" w:ascii="仿宋" w:hAnsi="仿宋" w:eastAsia="仿宋"/>
                <w:color w:val="000000"/>
                <w:sz w:val="24"/>
              </w:rPr>
              <w:t>30</w:t>
            </w:r>
          </w:p>
        </w:tc>
        <w:tc>
          <w:tcPr>
            <w:tcW w:w="2786" w:type="dxa"/>
            <w:tcBorders>
              <w:top w:val="single" w:color="auto" w:sz="4" w:space="0"/>
              <w:left w:val="single" w:color="auto" w:sz="4" w:space="0"/>
              <w:bottom w:val="single" w:color="auto" w:sz="4" w:space="0"/>
              <w:right w:val="single" w:color="auto" w:sz="4" w:space="0"/>
            </w:tcBorders>
            <w:vAlign w:val="center"/>
          </w:tcPr>
          <w:p w14:paraId="3A99167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EA8FBCC">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483DB5C">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4BF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02C807D">
            <w:pPr>
              <w:contextualSpacing/>
              <w:jc w:val="center"/>
              <w:rPr>
                <w:rFonts w:hint="eastAsia" w:ascii="仿宋" w:hAnsi="仿宋" w:eastAsia="仿宋"/>
                <w:color w:val="000000"/>
                <w:sz w:val="24"/>
              </w:rPr>
            </w:pPr>
            <w:r>
              <w:rPr>
                <w:rFonts w:hint="eastAsia" w:ascii="仿宋" w:hAnsi="仿宋" w:eastAsia="仿宋"/>
                <w:color w:val="000000"/>
                <w:sz w:val="24"/>
              </w:rPr>
              <w:t>66</w:t>
            </w:r>
          </w:p>
        </w:tc>
        <w:tc>
          <w:tcPr>
            <w:tcW w:w="2359" w:type="dxa"/>
            <w:tcBorders>
              <w:top w:val="single" w:color="auto" w:sz="4" w:space="0"/>
              <w:left w:val="single" w:color="auto" w:sz="4" w:space="0"/>
              <w:bottom w:val="single" w:color="auto" w:sz="4" w:space="0"/>
              <w:right w:val="single" w:color="auto" w:sz="4" w:space="0"/>
            </w:tcBorders>
            <w:vAlign w:val="center"/>
          </w:tcPr>
          <w:p w14:paraId="70831722">
            <w:pPr>
              <w:contextualSpacing/>
              <w:jc w:val="center"/>
              <w:rPr>
                <w:rFonts w:hint="eastAsia" w:ascii="仿宋" w:hAnsi="仿宋" w:eastAsia="仿宋"/>
                <w:color w:val="000000"/>
                <w:sz w:val="24"/>
              </w:rPr>
            </w:pPr>
            <w:r>
              <w:rPr>
                <w:rFonts w:hint="eastAsia" w:ascii="仿宋" w:hAnsi="仿宋" w:eastAsia="仿宋"/>
                <w:color w:val="000000"/>
                <w:sz w:val="24"/>
              </w:rPr>
              <w:t>吸痰训练模拟人</w:t>
            </w:r>
          </w:p>
        </w:tc>
        <w:tc>
          <w:tcPr>
            <w:tcW w:w="934" w:type="dxa"/>
            <w:tcBorders>
              <w:top w:val="single" w:color="auto" w:sz="4" w:space="0"/>
              <w:left w:val="single" w:color="auto" w:sz="4" w:space="0"/>
              <w:bottom w:val="single" w:color="auto" w:sz="4" w:space="0"/>
              <w:right w:val="single" w:color="auto" w:sz="4" w:space="0"/>
            </w:tcBorders>
            <w:vAlign w:val="center"/>
          </w:tcPr>
          <w:p w14:paraId="366DD374">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686F3096">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7290700E">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7A02330">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1B8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4418B51">
            <w:pPr>
              <w:contextualSpacing/>
              <w:jc w:val="center"/>
              <w:rPr>
                <w:rFonts w:hint="eastAsia" w:ascii="仿宋" w:hAnsi="仿宋" w:eastAsia="仿宋"/>
                <w:color w:val="000000"/>
                <w:sz w:val="24"/>
              </w:rPr>
            </w:pPr>
            <w:r>
              <w:rPr>
                <w:rFonts w:hint="eastAsia" w:ascii="仿宋" w:hAnsi="仿宋" w:eastAsia="仿宋"/>
                <w:color w:val="000000"/>
                <w:sz w:val="24"/>
              </w:rPr>
              <w:t>67</w:t>
            </w:r>
          </w:p>
        </w:tc>
        <w:tc>
          <w:tcPr>
            <w:tcW w:w="2359" w:type="dxa"/>
            <w:tcBorders>
              <w:top w:val="single" w:color="auto" w:sz="4" w:space="0"/>
              <w:left w:val="single" w:color="auto" w:sz="4" w:space="0"/>
              <w:bottom w:val="single" w:color="auto" w:sz="4" w:space="0"/>
              <w:right w:val="single" w:color="auto" w:sz="4" w:space="0"/>
            </w:tcBorders>
            <w:vAlign w:val="center"/>
          </w:tcPr>
          <w:p w14:paraId="3395CACA">
            <w:pPr>
              <w:contextualSpacing/>
              <w:jc w:val="center"/>
              <w:rPr>
                <w:rFonts w:hint="eastAsia" w:ascii="仿宋" w:hAnsi="仿宋" w:eastAsia="仿宋"/>
                <w:color w:val="000000"/>
                <w:sz w:val="24"/>
              </w:rPr>
            </w:pPr>
            <w:r>
              <w:rPr>
                <w:rFonts w:hint="eastAsia" w:ascii="仿宋" w:hAnsi="仿宋" w:eastAsia="仿宋"/>
                <w:color w:val="000000"/>
                <w:sz w:val="24"/>
              </w:rPr>
              <w:t>心肺复苏模拟人</w:t>
            </w:r>
          </w:p>
        </w:tc>
        <w:tc>
          <w:tcPr>
            <w:tcW w:w="934" w:type="dxa"/>
            <w:tcBorders>
              <w:top w:val="single" w:color="auto" w:sz="4" w:space="0"/>
              <w:left w:val="single" w:color="auto" w:sz="4" w:space="0"/>
              <w:bottom w:val="single" w:color="auto" w:sz="4" w:space="0"/>
              <w:right w:val="single" w:color="auto" w:sz="4" w:space="0"/>
            </w:tcBorders>
            <w:vAlign w:val="center"/>
          </w:tcPr>
          <w:p w14:paraId="5AF0F3FD">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66E29F8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5EB5A75">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0EE705B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4E3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649ADDCF">
            <w:pPr>
              <w:contextualSpacing/>
              <w:jc w:val="center"/>
              <w:rPr>
                <w:rFonts w:hint="eastAsia" w:ascii="仿宋" w:hAnsi="仿宋" w:eastAsia="仿宋"/>
                <w:color w:val="000000"/>
                <w:sz w:val="24"/>
              </w:rPr>
            </w:pPr>
            <w:r>
              <w:rPr>
                <w:rFonts w:hint="eastAsia" w:ascii="仿宋" w:hAnsi="仿宋" w:eastAsia="仿宋"/>
                <w:color w:val="000000"/>
                <w:sz w:val="24"/>
              </w:rPr>
              <w:t>68</w:t>
            </w:r>
          </w:p>
        </w:tc>
        <w:tc>
          <w:tcPr>
            <w:tcW w:w="2359" w:type="dxa"/>
            <w:tcBorders>
              <w:top w:val="single" w:color="auto" w:sz="4" w:space="0"/>
              <w:left w:val="single" w:color="auto" w:sz="4" w:space="0"/>
              <w:bottom w:val="single" w:color="auto" w:sz="4" w:space="0"/>
              <w:right w:val="single" w:color="auto" w:sz="4" w:space="0"/>
            </w:tcBorders>
            <w:vAlign w:val="center"/>
          </w:tcPr>
          <w:p w14:paraId="5D782FE4">
            <w:pPr>
              <w:contextualSpacing/>
              <w:jc w:val="center"/>
              <w:rPr>
                <w:rFonts w:hint="eastAsia" w:ascii="仿宋" w:hAnsi="仿宋" w:eastAsia="仿宋"/>
                <w:color w:val="000000"/>
                <w:sz w:val="24"/>
              </w:rPr>
            </w:pPr>
            <w:r>
              <w:rPr>
                <w:rFonts w:hint="eastAsia" w:ascii="仿宋" w:hAnsi="仿宋" w:eastAsia="仿宋"/>
                <w:color w:val="000000"/>
                <w:sz w:val="24"/>
              </w:rPr>
              <w:t>输液模型</w:t>
            </w:r>
          </w:p>
        </w:tc>
        <w:tc>
          <w:tcPr>
            <w:tcW w:w="934" w:type="dxa"/>
            <w:tcBorders>
              <w:top w:val="single" w:color="auto" w:sz="4" w:space="0"/>
              <w:left w:val="single" w:color="auto" w:sz="4" w:space="0"/>
              <w:bottom w:val="single" w:color="auto" w:sz="4" w:space="0"/>
              <w:right w:val="single" w:color="auto" w:sz="4" w:space="0"/>
            </w:tcBorders>
            <w:vAlign w:val="center"/>
          </w:tcPr>
          <w:p w14:paraId="177CB04C">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35E39BB6">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242E832">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300A6F23">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E1A1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C13FBF3">
            <w:pPr>
              <w:contextualSpacing/>
              <w:jc w:val="center"/>
              <w:rPr>
                <w:rFonts w:hint="eastAsia" w:ascii="仿宋" w:hAnsi="仿宋" w:eastAsia="仿宋"/>
                <w:color w:val="000000"/>
                <w:sz w:val="24"/>
              </w:rPr>
            </w:pPr>
            <w:r>
              <w:rPr>
                <w:rFonts w:hint="eastAsia" w:ascii="仿宋" w:hAnsi="仿宋" w:eastAsia="仿宋"/>
                <w:color w:val="000000"/>
                <w:sz w:val="24"/>
              </w:rPr>
              <w:t>69</w:t>
            </w:r>
          </w:p>
        </w:tc>
        <w:tc>
          <w:tcPr>
            <w:tcW w:w="2359" w:type="dxa"/>
            <w:tcBorders>
              <w:top w:val="single" w:color="auto" w:sz="4" w:space="0"/>
              <w:left w:val="single" w:color="auto" w:sz="4" w:space="0"/>
              <w:bottom w:val="single" w:color="auto" w:sz="4" w:space="0"/>
              <w:right w:val="single" w:color="auto" w:sz="4" w:space="0"/>
            </w:tcBorders>
            <w:vAlign w:val="center"/>
          </w:tcPr>
          <w:p w14:paraId="69E0D3FD">
            <w:pPr>
              <w:contextualSpacing/>
              <w:jc w:val="center"/>
              <w:rPr>
                <w:rFonts w:hint="eastAsia" w:ascii="仿宋" w:hAnsi="仿宋" w:eastAsia="仿宋"/>
                <w:color w:val="000000"/>
                <w:sz w:val="24"/>
              </w:rPr>
            </w:pPr>
            <w:r>
              <w:rPr>
                <w:rFonts w:hint="eastAsia" w:ascii="仿宋" w:hAnsi="仿宋" w:eastAsia="仿宋"/>
                <w:color w:val="000000"/>
                <w:sz w:val="24"/>
              </w:rPr>
              <w:t>洗胃模型</w:t>
            </w:r>
          </w:p>
        </w:tc>
        <w:tc>
          <w:tcPr>
            <w:tcW w:w="934" w:type="dxa"/>
            <w:tcBorders>
              <w:top w:val="single" w:color="auto" w:sz="4" w:space="0"/>
              <w:left w:val="single" w:color="auto" w:sz="4" w:space="0"/>
              <w:bottom w:val="single" w:color="auto" w:sz="4" w:space="0"/>
              <w:right w:val="single" w:color="auto" w:sz="4" w:space="0"/>
            </w:tcBorders>
            <w:vAlign w:val="center"/>
          </w:tcPr>
          <w:p w14:paraId="2ECCED5C">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6F2A092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591B61E">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3A1ED9F">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49A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2CA2052">
            <w:pPr>
              <w:contextualSpacing/>
              <w:jc w:val="center"/>
              <w:rPr>
                <w:rFonts w:hint="eastAsia" w:ascii="仿宋" w:hAnsi="仿宋" w:eastAsia="仿宋"/>
                <w:color w:val="000000"/>
                <w:sz w:val="24"/>
              </w:rPr>
            </w:pPr>
            <w:r>
              <w:rPr>
                <w:rFonts w:hint="eastAsia" w:ascii="仿宋" w:hAnsi="仿宋" w:eastAsia="仿宋"/>
                <w:color w:val="000000"/>
                <w:sz w:val="24"/>
              </w:rPr>
              <w:t>70</w:t>
            </w:r>
          </w:p>
        </w:tc>
        <w:tc>
          <w:tcPr>
            <w:tcW w:w="2359" w:type="dxa"/>
            <w:tcBorders>
              <w:top w:val="single" w:color="auto" w:sz="4" w:space="0"/>
              <w:left w:val="single" w:color="auto" w:sz="4" w:space="0"/>
              <w:bottom w:val="single" w:color="auto" w:sz="4" w:space="0"/>
              <w:right w:val="single" w:color="auto" w:sz="4" w:space="0"/>
            </w:tcBorders>
            <w:vAlign w:val="center"/>
          </w:tcPr>
          <w:p w14:paraId="559CD307">
            <w:pPr>
              <w:contextualSpacing/>
              <w:jc w:val="center"/>
              <w:rPr>
                <w:rFonts w:hint="eastAsia" w:ascii="仿宋" w:hAnsi="仿宋" w:eastAsia="仿宋"/>
                <w:color w:val="000000"/>
                <w:sz w:val="24"/>
              </w:rPr>
            </w:pPr>
            <w:r>
              <w:rPr>
                <w:rFonts w:hint="eastAsia" w:ascii="仿宋" w:hAnsi="仿宋" w:eastAsia="仿宋"/>
                <w:color w:val="000000"/>
                <w:sz w:val="24"/>
              </w:rPr>
              <w:t>全身骨骼模型</w:t>
            </w:r>
          </w:p>
        </w:tc>
        <w:tc>
          <w:tcPr>
            <w:tcW w:w="934" w:type="dxa"/>
            <w:tcBorders>
              <w:top w:val="single" w:color="auto" w:sz="4" w:space="0"/>
              <w:left w:val="single" w:color="auto" w:sz="4" w:space="0"/>
              <w:bottom w:val="single" w:color="auto" w:sz="4" w:space="0"/>
              <w:right w:val="single" w:color="auto" w:sz="4" w:space="0"/>
            </w:tcBorders>
            <w:vAlign w:val="center"/>
          </w:tcPr>
          <w:p w14:paraId="7744CAA8">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50866BF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38870342">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529B7A52">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106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77F4F00">
            <w:pPr>
              <w:contextualSpacing/>
              <w:jc w:val="center"/>
              <w:rPr>
                <w:rFonts w:hint="eastAsia" w:ascii="仿宋" w:hAnsi="仿宋" w:eastAsia="仿宋"/>
                <w:color w:val="000000"/>
                <w:sz w:val="24"/>
              </w:rPr>
            </w:pPr>
            <w:r>
              <w:rPr>
                <w:rFonts w:hint="eastAsia" w:ascii="仿宋" w:hAnsi="仿宋" w:eastAsia="仿宋"/>
                <w:color w:val="000000"/>
                <w:sz w:val="24"/>
              </w:rPr>
              <w:t>71</w:t>
            </w:r>
          </w:p>
        </w:tc>
        <w:tc>
          <w:tcPr>
            <w:tcW w:w="2359" w:type="dxa"/>
            <w:tcBorders>
              <w:top w:val="single" w:color="auto" w:sz="4" w:space="0"/>
              <w:left w:val="single" w:color="auto" w:sz="4" w:space="0"/>
              <w:bottom w:val="single" w:color="auto" w:sz="4" w:space="0"/>
              <w:right w:val="single" w:color="auto" w:sz="4" w:space="0"/>
            </w:tcBorders>
            <w:vAlign w:val="center"/>
          </w:tcPr>
          <w:p w14:paraId="071A5908">
            <w:pPr>
              <w:contextualSpacing/>
              <w:jc w:val="center"/>
              <w:rPr>
                <w:rFonts w:hint="eastAsia" w:ascii="仿宋" w:hAnsi="仿宋" w:eastAsia="仿宋"/>
                <w:color w:val="000000"/>
                <w:sz w:val="24"/>
              </w:rPr>
            </w:pPr>
            <w:r>
              <w:rPr>
                <w:rFonts w:hint="eastAsia" w:ascii="仿宋" w:hAnsi="仿宋" w:eastAsia="仿宋"/>
                <w:color w:val="000000"/>
                <w:sz w:val="24"/>
              </w:rPr>
              <w:t>人体解剖模型</w:t>
            </w:r>
          </w:p>
        </w:tc>
        <w:tc>
          <w:tcPr>
            <w:tcW w:w="934" w:type="dxa"/>
            <w:tcBorders>
              <w:top w:val="single" w:color="auto" w:sz="4" w:space="0"/>
              <w:left w:val="single" w:color="auto" w:sz="4" w:space="0"/>
              <w:bottom w:val="single" w:color="auto" w:sz="4" w:space="0"/>
              <w:right w:val="single" w:color="auto" w:sz="4" w:space="0"/>
            </w:tcBorders>
            <w:vAlign w:val="center"/>
          </w:tcPr>
          <w:p w14:paraId="30025EFC">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0EE9A9DE">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268C35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9B3DC59">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E9E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49CA773C">
            <w:pPr>
              <w:contextualSpacing/>
              <w:jc w:val="center"/>
              <w:rPr>
                <w:rFonts w:hint="eastAsia" w:ascii="仿宋" w:hAnsi="仿宋" w:eastAsia="仿宋"/>
                <w:color w:val="000000"/>
                <w:sz w:val="24"/>
              </w:rPr>
            </w:pPr>
            <w:r>
              <w:rPr>
                <w:rFonts w:hint="eastAsia" w:ascii="仿宋" w:hAnsi="仿宋" w:eastAsia="仿宋"/>
                <w:color w:val="000000"/>
                <w:sz w:val="24"/>
              </w:rPr>
              <w:t>72</w:t>
            </w:r>
          </w:p>
        </w:tc>
        <w:tc>
          <w:tcPr>
            <w:tcW w:w="2359" w:type="dxa"/>
            <w:tcBorders>
              <w:top w:val="single" w:color="auto" w:sz="4" w:space="0"/>
              <w:left w:val="single" w:color="auto" w:sz="4" w:space="0"/>
              <w:bottom w:val="single" w:color="auto" w:sz="4" w:space="0"/>
              <w:right w:val="single" w:color="auto" w:sz="4" w:space="0"/>
            </w:tcBorders>
            <w:vAlign w:val="center"/>
          </w:tcPr>
          <w:p w14:paraId="0DB0ADD9">
            <w:pPr>
              <w:contextualSpacing/>
              <w:jc w:val="center"/>
              <w:rPr>
                <w:rFonts w:hint="eastAsia" w:ascii="仿宋" w:hAnsi="仿宋" w:eastAsia="仿宋"/>
                <w:color w:val="000000"/>
                <w:sz w:val="24"/>
              </w:rPr>
            </w:pPr>
            <w:r>
              <w:rPr>
                <w:rFonts w:hint="eastAsia" w:ascii="仿宋" w:hAnsi="仿宋" w:eastAsia="仿宋"/>
                <w:color w:val="000000"/>
                <w:sz w:val="24"/>
              </w:rPr>
              <w:t>大脑模型</w:t>
            </w:r>
          </w:p>
        </w:tc>
        <w:tc>
          <w:tcPr>
            <w:tcW w:w="934" w:type="dxa"/>
            <w:tcBorders>
              <w:top w:val="single" w:color="auto" w:sz="4" w:space="0"/>
              <w:left w:val="single" w:color="auto" w:sz="4" w:space="0"/>
              <w:bottom w:val="single" w:color="auto" w:sz="4" w:space="0"/>
              <w:right w:val="single" w:color="auto" w:sz="4" w:space="0"/>
            </w:tcBorders>
            <w:vAlign w:val="center"/>
          </w:tcPr>
          <w:p w14:paraId="7B9D7EDD">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3ACC48B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4CDC97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CBD7F1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0C54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0E46B68">
            <w:pPr>
              <w:contextualSpacing/>
              <w:jc w:val="center"/>
              <w:rPr>
                <w:rFonts w:hint="eastAsia" w:ascii="仿宋" w:hAnsi="仿宋" w:eastAsia="仿宋"/>
                <w:color w:val="000000"/>
                <w:sz w:val="24"/>
              </w:rPr>
            </w:pPr>
            <w:r>
              <w:rPr>
                <w:rFonts w:hint="eastAsia" w:ascii="仿宋" w:hAnsi="仿宋" w:eastAsia="仿宋"/>
                <w:color w:val="000000"/>
                <w:sz w:val="24"/>
              </w:rPr>
              <w:t>73</w:t>
            </w:r>
          </w:p>
        </w:tc>
        <w:tc>
          <w:tcPr>
            <w:tcW w:w="2359" w:type="dxa"/>
            <w:tcBorders>
              <w:top w:val="single" w:color="auto" w:sz="4" w:space="0"/>
              <w:left w:val="single" w:color="auto" w:sz="4" w:space="0"/>
              <w:bottom w:val="single" w:color="auto" w:sz="4" w:space="0"/>
              <w:right w:val="single" w:color="auto" w:sz="4" w:space="0"/>
            </w:tcBorders>
            <w:vAlign w:val="center"/>
          </w:tcPr>
          <w:p w14:paraId="4A7133DE">
            <w:pPr>
              <w:contextualSpacing/>
              <w:jc w:val="center"/>
              <w:rPr>
                <w:rFonts w:hint="eastAsia" w:ascii="仿宋" w:hAnsi="仿宋" w:eastAsia="仿宋"/>
                <w:color w:val="000000"/>
                <w:sz w:val="24"/>
              </w:rPr>
            </w:pPr>
            <w:r>
              <w:rPr>
                <w:rFonts w:hint="eastAsia" w:ascii="仿宋" w:hAnsi="仿宋" w:eastAsia="仿宋"/>
                <w:color w:val="000000"/>
                <w:sz w:val="24"/>
              </w:rPr>
              <w:t>人体解剖软件</w:t>
            </w:r>
          </w:p>
        </w:tc>
        <w:tc>
          <w:tcPr>
            <w:tcW w:w="934" w:type="dxa"/>
            <w:tcBorders>
              <w:top w:val="single" w:color="auto" w:sz="4" w:space="0"/>
              <w:left w:val="single" w:color="auto" w:sz="4" w:space="0"/>
              <w:bottom w:val="single" w:color="auto" w:sz="4" w:space="0"/>
              <w:right w:val="single" w:color="auto" w:sz="4" w:space="0"/>
            </w:tcBorders>
            <w:vAlign w:val="center"/>
          </w:tcPr>
          <w:p w14:paraId="17E29D69">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27FEDBEC">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7D3172B">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D51F5B1">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D4D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48B2163">
            <w:pPr>
              <w:contextualSpacing/>
              <w:jc w:val="center"/>
              <w:rPr>
                <w:rFonts w:hint="eastAsia" w:ascii="仿宋" w:hAnsi="仿宋" w:eastAsia="仿宋"/>
                <w:color w:val="000000"/>
                <w:sz w:val="24"/>
              </w:rPr>
            </w:pPr>
            <w:r>
              <w:rPr>
                <w:rFonts w:hint="eastAsia" w:ascii="仿宋" w:hAnsi="仿宋" w:eastAsia="仿宋"/>
                <w:color w:val="000000"/>
                <w:sz w:val="24"/>
              </w:rPr>
              <w:t>74</w:t>
            </w:r>
          </w:p>
        </w:tc>
        <w:tc>
          <w:tcPr>
            <w:tcW w:w="2359" w:type="dxa"/>
            <w:tcBorders>
              <w:top w:val="single" w:color="auto" w:sz="4" w:space="0"/>
              <w:left w:val="single" w:color="auto" w:sz="4" w:space="0"/>
              <w:bottom w:val="single" w:color="auto" w:sz="4" w:space="0"/>
              <w:right w:val="single" w:color="auto" w:sz="4" w:space="0"/>
            </w:tcBorders>
            <w:vAlign w:val="center"/>
          </w:tcPr>
          <w:p w14:paraId="65DDF834">
            <w:pPr>
              <w:contextualSpacing/>
              <w:jc w:val="center"/>
              <w:rPr>
                <w:rFonts w:hint="eastAsia" w:ascii="仿宋" w:hAnsi="仿宋" w:eastAsia="仿宋"/>
                <w:color w:val="000000"/>
                <w:sz w:val="24"/>
              </w:rPr>
            </w:pPr>
            <w:r>
              <w:rPr>
                <w:rFonts w:hint="eastAsia" w:ascii="仿宋" w:hAnsi="仿宋" w:eastAsia="仿宋"/>
                <w:color w:val="000000"/>
                <w:sz w:val="24"/>
              </w:rPr>
              <w:t>多功能模拟人</w:t>
            </w:r>
          </w:p>
        </w:tc>
        <w:tc>
          <w:tcPr>
            <w:tcW w:w="934" w:type="dxa"/>
            <w:tcBorders>
              <w:top w:val="single" w:color="auto" w:sz="4" w:space="0"/>
              <w:left w:val="single" w:color="auto" w:sz="4" w:space="0"/>
              <w:bottom w:val="single" w:color="auto" w:sz="4" w:space="0"/>
              <w:right w:val="single" w:color="auto" w:sz="4" w:space="0"/>
            </w:tcBorders>
            <w:vAlign w:val="center"/>
          </w:tcPr>
          <w:p w14:paraId="492DE60D">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259381B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EE4502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159D312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D62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3592D6E7">
            <w:pPr>
              <w:contextualSpacing/>
              <w:jc w:val="center"/>
              <w:rPr>
                <w:rFonts w:hint="eastAsia" w:ascii="仿宋" w:hAnsi="仿宋" w:eastAsia="仿宋"/>
                <w:color w:val="000000"/>
                <w:sz w:val="24"/>
              </w:rPr>
            </w:pPr>
            <w:r>
              <w:rPr>
                <w:rFonts w:hint="eastAsia" w:ascii="仿宋" w:hAnsi="仿宋" w:eastAsia="仿宋"/>
                <w:color w:val="000000"/>
                <w:sz w:val="24"/>
              </w:rPr>
              <w:t>75</w:t>
            </w:r>
          </w:p>
        </w:tc>
        <w:tc>
          <w:tcPr>
            <w:tcW w:w="2359" w:type="dxa"/>
            <w:tcBorders>
              <w:top w:val="single" w:color="auto" w:sz="4" w:space="0"/>
              <w:left w:val="single" w:color="auto" w:sz="4" w:space="0"/>
              <w:bottom w:val="single" w:color="auto" w:sz="4" w:space="0"/>
              <w:right w:val="single" w:color="auto" w:sz="4" w:space="0"/>
            </w:tcBorders>
            <w:vAlign w:val="center"/>
          </w:tcPr>
          <w:p w14:paraId="107AC138">
            <w:pPr>
              <w:contextualSpacing/>
              <w:jc w:val="center"/>
              <w:rPr>
                <w:rFonts w:hint="eastAsia" w:ascii="仿宋" w:hAnsi="仿宋" w:eastAsia="仿宋"/>
                <w:color w:val="000000"/>
                <w:sz w:val="24"/>
              </w:rPr>
            </w:pPr>
            <w:r>
              <w:rPr>
                <w:rFonts w:hint="eastAsia" w:ascii="仿宋" w:hAnsi="仿宋" w:eastAsia="仿宋"/>
                <w:color w:val="000000"/>
                <w:sz w:val="24"/>
              </w:rPr>
              <w:t>注射模型</w:t>
            </w:r>
          </w:p>
        </w:tc>
        <w:tc>
          <w:tcPr>
            <w:tcW w:w="934" w:type="dxa"/>
            <w:tcBorders>
              <w:top w:val="single" w:color="auto" w:sz="4" w:space="0"/>
              <w:left w:val="single" w:color="auto" w:sz="4" w:space="0"/>
              <w:bottom w:val="single" w:color="auto" w:sz="4" w:space="0"/>
              <w:right w:val="single" w:color="auto" w:sz="4" w:space="0"/>
            </w:tcBorders>
            <w:vAlign w:val="center"/>
          </w:tcPr>
          <w:p w14:paraId="42FBA6EC">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0064485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27836041">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BC5314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4695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75D06585">
            <w:pPr>
              <w:contextualSpacing/>
              <w:jc w:val="center"/>
              <w:rPr>
                <w:rFonts w:hint="eastAsia" w:ascii="仿宋" w:hAnsi="仿宋" w:eastAsia="仿宋"/>
                <w:color w:val="000000"/>
                <w:sz w:val="24"/>
              </w:rPr>
            </w:pPr>
            <w:r>
              <w:rPr>
                <w:rFonts w:hint="eastAsia" w:ascii="仿宋" w:hAnsi="仿宋" w:eastAsia="仿宋"/>
                <w:color w:val="000000"/>
                <w:sz w:val="24"/>
              </w:rPr>
              <w:t>76</w:t>
            </w:r>
          </w:p>
        </w:tc>
        <w:tc>
          <w:tcPr>
            <w:tcW w:w="2359" w:type="dxa"/>
            <w:tcBorders>
              <w:top w:val="single" w:color="auto" w:sz="4" w:space="0"/>
              <w:left w:val="single" w:color="auto" w:sz="4" w:space="0"/>
              <w:bottom w:val="single" w:color="auto" w:sz="4" w:space="0"/>
              <w:right w:val="single" w:color="auto" w:sz="4" w:space="0"/>
            </w:tcBorders>
            <w:vAlign w:val="center"/>
          </w:tcPr>
          <w:p w14:paraId="49D7A2E0">
            <w:pPr>
              <w:contextualSpacing/>
              <w:jc w:val="center"/>
              <w:rPr>
                <w:rFonts w:hint="eastAsia" w:ascii="仿宋" w:hAnsi="仿宋" w:eastAsia="仿宋"/>
                <w:color w:val="000000"/>
                <w:sz w:val="24"/>
              </w:rPr>
            </w:pPr>
            <w:r>
              <w:rPr>
                <w:rFonts w:hint="eastAsia" w:ascii="仿宋" w:hAnsi="仿宋" w:eastAsia="仿宋"/>
                <w:color w:val="000000"/>
                <w:sz w:val="24"/>
              </w:rPr>
              <w:t>心脏解剖模型</w:t>
            </w:r>
          </w:p>
        </w:tc>
        <w:tc>
          <w:tcPr>
            <w:tcW w:w="934" w:type="dxa"/>
            <w:tcBorders>
              <w:top w:val="single" w:color="auto" w:sz="4" w:space="0"/>
              <w:left w:val="single" w:color="auto" w:sz="4" w:space="0"/>
              <w:bottom w:val="single" w:color="auto" w:sz="4" w:space="0"/>
              <w:right w:val="single" w:color="auto" w:sz="4" w:space="0"/>
            </w:tcBorders>
            <w:vAlign w:val="center"/>
          </w:tcPr>
          <w:p w14:paraId="45B03A52">
            <w:pPr>
              <w:contextualSpacing/>
              <w:jc w:val="center"/>
              <w:rPr>
                <w:rFonts w:hint="eastAsia" w:ascii="仿宋" w:hAnsi="仿宋" w:eastAsia="仿宋"/>
                <w:color w:val="000000"/>
                <w:sz w:val="24"/>
              </w:rPr>
            </w:pPr>
            <w:r>
              <w:rPr>
                <w:rFonts w:hint="eastAsia" w:ascii="仿宋" w:hAnsi="仿宋" w:eastAsia="仿宋"/>
                <w:color w:val="000000"/>
                <w:sz w:val="24"/>
              </w:rPr>
              <w:t>2</w:t>
            </w:r>
          </w:p>
        </w:tc>
        <w:tc>
          <w:tcPr>
            <w:tcW w:w="2786" w:type="dxa"/>
            <w:tcBorders>
              <w:top w:val="single" w:color="auto" w:sz="4" w:space="0"/>
              <w:left w:val="single" w:color="auto" w:sz="4" w:space="0"/>
              <w:bottom w:val="single" w:color="auto" w:sz="4" w:space="0"/>
              <w:right w:val="single" w:color="auto" w:sz="4" w:space="0"/>
            </w:tcBorders>
            <w:vAlign w:val="center"/>
          </w:tcPr>
          <w:p w14:paraId="2E5BEEA4">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1256A24D">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6AD3A832">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7FE5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3E5EFE7">
            <w:pPr>
              <w:contextualSpacing/>
              <w:jc w:val="center"/>
              <w:rPr>
                <w:rFonts w:hint="eastAsia" w:ascii="仿宋" w:hAnsi="仿宋" w:eastAsia="仿宋"/>
                <w:color w:val="000000"/>
                <w:sz w:val="24"/>
              </w:rPr>
            </w:pPr>
            <w:r>
              <w:rPr>
                <w:rFonts w:hint="eastAsia" w:ascii="仿宋" w:hAnsi="仿宋" w:eastAsia="仿宋"/>
                <w:color w:val="000000"/>
                <w:sz w:val="24"/>
              </w:rPr>
              <w:t>77</w:t>
            </w:r>
          </w:p>
        </w:tc>
        <w:tc>
          <w:tcPr>
            <w:tcW w:w="2359" w:type="dxa"/>
            <w:tcBorders>
              <w:top w:val="single" w:color="auto" w:sz="4" w:space="0"/>
              <w:left w:val="single" w:color="auto" w:sz="4" w:space="0"/>
              <w:bottom w:val="single" w:color="auto" w:sz="4" w:space="0"/>
              <w:right w:val="single" w:color="auto" w:sz="4" w:space="0"/>
            </w:tcBorders>
            <w:vAlign w:val="center"/>
          </w:tcPr>
          <w:p w14:paraId="3EEA3979">
            <w:pPr>
              <w:contextualSpacing/>
              <w:jc w:val="center"/>
              <w:rPr>
                <w:rFonts w:hint="eastAsia" w:ascii="仿宋" w:hAnsi="仿宋" w:eastAsia="仿宋"/>
                <w:color w:val="000000"/>
                <w:sz w:val="24"/>
              </w:rPr>
            </w:pPr>
            <w:r>
              <w:rPr>
                <w:rFonts w:hint="eastAsia" w:ascii="仿宋" w:hAnsi="仿宋" w:eastAsia="仿宋"/>
                <w:color w:val="000000"/>
                <w:sz w:val="24"/>
              </w:rPr>
              <w:t>虚拟现实手术模拟器</w:t>
            </w:r>
          </w:p>
        </w:tc>
        <w:tc>
          <w:tcPr>
            <w:tcW w:w="934" w:type="dxa"/>
            <w:tcBorders>
              <w:top w:val="single" w:color="auto" w:sz="4" w:space="0"/>
              <w:left w:val="single" w:color="auto" w:sz="4" w:space="0"/>
              <w:bottom w:val="single" w:color="auto" w:sz="4" w:space="0"/>
              <w:right w:val="single" w:color="auto" w:sz="4" w:space="0"/>
            </w:tcBorders>
            <w:vAlign w:val="center"/>
          </w:tcPr>
          <w:p w14:paraId="6BA58563">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38413A30">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B1EB075">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47117F7F">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871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52602425">
            <w:pPr>
              <w:contextualSpacing/>
              <w:jc w:val="center"/>
              <w:rPr>
                <w:rFonts w:hint="eastAsia" w:ascii="仿宋" w:hAnsi="仿宋" w:eastAsia="仿宋"/>
                <w:color w:val="000000"/>
                <w:sz w:val="24"/>
              </w:rPr>
            </w:pPr>
            <w:r>
              <w:rPr>
                <w:rFonts w:hint="eastAsia" w:ascii="仿宋" w:hAnsi="仿宋" w:eastAsia="仿宋"/>
                <w:color w:val="000000"/>
                <w:sz w:val="24"/>
              </w:rPr>
              <w:t>78</w:t>
            </w:r>
          </w:p>
        </w:tc>
        <w:tc>
          <w:tcPr>
            <w:tcW w:w="2359" w:type="dxa"/>
            <w:tcBorders>
              <w:top w:val="single" w:color="auto" w:sz="4" w:space="0"/>
              <w:left w:val="single" w:color="auto" w:sz="4" w:space="0"/>
              <w:bottom w:val="single" w:color="auto" w:sz="4" w:space="0"/>
              <w:right w:val="single" w:color="auto" w:sz="4" w:space="0"/>
            </w:tcBorders>
            <w:vAlign w:val="center"/>
          </w:tcPr>
          <w:p w14:paraId="2FB750DE">
            <w:pPr>
              <w:contextualSpacing/>
              <w:jc w:val="center"/>
              <w:rPr>
                <w:rFonts w:hint="eastAsia" w:ascii="仿宋" w:hAnsi="仿宋" w:eastAsia="仿宋"/>
                <w:color w:val="000000"/>
                <w:sz w:val="24"/>
              </w:rPr>
            </w:pPr>
            <w:r>
              <w:rPr>
                <w:rFonts w:hint="eastAsia" w:ascii="仿宋" w:hAnsi="仿宋" w:eastAsia="仿宋"/>
                <w:color w:val="000000"/>
                <w:sz w:val="24"/>
              </w:rPr>
              <w:t>全功能护理人</w:t>
            </w:r>
          </w:p>
        </w:tc>
        <w:tc>
          <w:tcPr>
            <w:tcW w:w="934" w:type="dxa"/>
            <w:tcBorders>
              <w:top w:val="single" w:color="auto" w:sz="4" w:space="0"/>
              <w:left w:val="single" w:color="auto" w:sz="4" w:space="0"/>
              <w:bottom w:val="single" w:color="auto" w:sz="4" w:space="0"/>
              <w:right w:val="single" w:color="auto" w:sz="4" w:space="0"/>
            </w:tcBorders>
            <w:vAlign w:val="center"/>
          </w:tcPr>
          <w:p w14:paraId="6B4079E3">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23DE22EB">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4564F1E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DDD7E0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1F1E1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11B1D105">
            <w:pPr>
              <w:contextualSpacing/>
              <w:jc w:val="center"/>
              <w:rPr>
                <w:rFonts w:hint="eastAsia" w:ascii="仿宋" w:hAnsi="仿宋" w:eastAsia="仿宋"/>
                <w:color w:val="000000"/>
                <w:sz w:val="24"/>
              </w:rPr>
            </w:pPr>
            <w:r>
              <w:rPr>
                <w:rFonts w:hint="eastAsia" w:ascii="仿宋" w:hAnsi="仿宋" w:eastAsia="仿宋"/>
                <w:color w:val="000000"/>
                <w:sz w:val="24"/>
              </w:rPr>
              <w:t>79</w:t>
            </w:r>
          </w:p>
        </w:tc>
        <w:tc>
          <w:tcPr>
            <w:tcW w:w="2359" w:type="dxa"/>
            <w:tcBorders>
              <w:top w:val="single" w:color="auto" w:sz="4" w:space="0"/>
              <w:left w:val="single" w:color="auto" w:sz="4" w:space="0"/>
              <w:bottom w:val="single" w:color="auto" w:sz="4" w:space="0"/>
              <w:right w:val="single" w:color="auto" w:sz="4" w:space="0"/>
            </w:tcBorders>
            <w:vAlign w:val="center"/>
          </w:tcPr>
          <w:p w14:paraId="56FF926C">
            <w:pPr>
              <w:contextualSpacing/>
              <w:jc w:val="center"/>
              <w:rPr>
                <w:rFonts w:hint="eastAsia" w:ascii="仿宋" w:hAnsi="仿宋" w:eastAsia="仿宋"/>
                <w:color w:val="000000"/>
                <w:sz w:val="24"/>
              </w:rPr>
            </w:pPr>
            <w:r>
              <w:rPr>
                <w:rFonts w:hint="eastAsia" w:ascii="仿宋" w:hAnsi="仿宋" w:eastAsia="仿宋"/>
                <w:color w:val="000000"/>
                <w:sz w:val="24"/>
              </w:rPr>
              <w:t>直播服务系统软件</w:t>
            </w:r>
          </w:p>
        </w:tc>
        <w:tc>
          <w:tcPr>
            <w:tcW w:w="934" w:type="dxa"/>
            <w:tcBorders>
              <w:top w:val="single" w:color="auto" w:sz="4" w:space="0"/>
              <w:left w:val="single" w:color="auto" w:sz="4" w:space="0"/>
              <w:bottom w:val="single" w:color="auto" w:sz="4" w:space="0"/>
              <w:right w:val="single" w:color="auto" w:sz="4" w:space="0"/>
            </w:tcBorders>
            <w:vAlign w:val="center"/>
          </w:tcPr>
          <w:p w14:paraId="31506056">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67D2B8D1">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861EA10">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B7CD3DA">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2F7E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6A8275F">
            <w:pPr>
              <w:contextualSpacing/>
              <w:jc w:val="center"/>
              <w:rPr>
                <w:rFonts w:hint="eastAsia" w:ascii="仿宋" w:hAnsi="仿宋" w:eastAsia="仿宋"/>
                <w:color w:val="000000"/>
                <w:sz w:val="24"/>
              </w:rPr>
            </w:pPr>
            <w:r>
              <w:rPr>
                <w:rFonts w:hint="eastAsia" w:ascii="仿宋" w:hAnsi="仿宋" w:eastAsia="仿宋"/>
                <w:color w:val="000000"/>
                <w:sz w:val="24"/>
              </w:rPr>
              <w:t>80</w:t>
            </w:r>
          </w:p>
        </w:tc>
        <w:tc>
          <w:tcPr>
            <w:tcW w:w="2359" w:type="dxa"/>
            <w:tcBorders>
              <w:top w:val="single" w:color="auto" w:sz="4" w:space="0"/>
              <w:left w:val="single" w:color="auto" w:sz="4" w:space="0"/>
              <w:bottom w:val="single" w:color="auto" w:sz="4" w:space="0"/>
              <w:right w:val="single" w:color="auto" w:sz="4" w:space="0"/>
            </w:tcBorders>
            <w:vAlign w:val="center"/>
          </w:tcPr>
          <w:p w14:paraId="6687D7E2">
            <w:pPr>
              <w:contextualSpacing/>
              <w:jc w:val="center"/>
              <w:rPr>
                <w:rFonts w:hint="eastAsia" w:ascii="仿宋" w:hAnsi="仿宋" w:eastAsia="仿宋"/>
                <w:color w:val="000000"/>
                <w:sz w:val="24"/>
              </w:rPr>
            </w:pPr>
            <w:r>
              <w:rPr>
                <w:rFonts w:hint="eastAsia" w:ascii="仿宋" w:hAnsi="仿宋" w:eastAsia="仿宋"/>
                <w:color w:val="000000"/>
                <w:sz w:val="24"/>
              </w:rPr>
              <w:t>直播服务器</w:t>
            </w:r>
          </w:p>
        </w:tc>
        <w:tc>
          <w:tcPr>
            <w:tcW w:w="934" w:type="dxa"/>
            <w:tcBorders>
              <w:top w:val="single" w:color="auto" w:sz="4" w:space="0"/>
              <w:left w:val="single" w:color="auto" w:sz="4" w:space="0"/>
              <w:bottom w:val="single" w:color="auto" w:sz="4" w:space="0"/>
              <w:right w:val="single" w:color="auto" w:sz="4" w:space="0"/>
            </w:tcBorders>
            <w:vAlign w:val="center"/>
          </w:tcPr>
          <w:p w14:paraId="377AEF2D">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1A63910A">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59B261EE">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7B5F9D8B">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r w14:paraId="6706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796" w:type="dxa"/>
            <w:tcBorders>
              <w:top w:val="single" w:color="auto" w:sz="4" w:space="0"/>
              <w:left w:val="single" w:color="auto" w:sz="4" w:space="0"/>
              <w:bottom w:val="single" w:color="auto" w:sz="4" w:space="0"/>
              <w:right w:val="single" w:color="auto" w:sz="4" w:space="0"/>
            </w:tcBorders>
            <w:vAlign w:val="center"/>
          </w:tcPr>
          <w:p w14:paraId="20662F3F">
            <w:pPr>
              <w:contextualSpacing/>
              <w:jc w:val="center"/>
              <w:rPr>
                <w:rFonts w:hint="eastAsia" w:ascii="仿宋" w:hAnsi="仿宋" w:eastAsia="仿宋"/>
                <w:color w:val="000000"/>
                <w:sz w:val="24"/>
              </w:rPr>
            </w:pPr>
            <w:r>
              <w:rPr>
                <w:rFonts w:hint="eastAsia" w:ascii="仿宋" w:hAnsi="仿宋" w:eastAsia="仿宋"/>
                <w:color w:val="000000"/>
                <w:sz w:val="24"/>
              </w:rPr>
              <w:t>81</w:t>
            </w:r>
          </w:p>
        </w:tc>
        <w:tc>
          <w:tcPr>
            <w:tcW w:w="2359" w:type="dxa"/>
            <w:tcBorders>
              <w:top w:val="single" w:color="auto" w:sz="4" w:space="0"/>
              <w:left w:val="single" w:color="auto" w:sz="4" w:space="0"/>
              <w:bottom w:val="single" w:color="auto" w:sz="4" w:space="0"/>
              <w:right w:val="single" w:color="auto" w:sz="4" w:space="0"/>
            </w:tcBorders>
            <w:vAlign w:val="center"/>
          </w:tcPr>
          <w:p w14:paraId="3213B43E">
            <w:pPr>
              <w:contextualSpacing/>
              <w:jc w:val="center"/>
              <w:rPr>
                <w:rFonts w:hint="eastAsia" w:ascii="仿宋" w:hAnsi="仿宋" w:eastAsia="仿宋"/>
                <w:color w:val="000000"/>
                <w:sz w:val="24"/>
              </w:rPr>
            </w:pPr>
            <w:r>
              <w:rPr>
                <w:rFonts w:hint="eastAsia" w:ascii="仿宋" w:hAnsi="仿宋" w:eastAsia="仿宋"/>
                <w:color w:val="000000"/>
                <w:sz w:val="24"/>
              </w:rPr>
              <w:t>内镜模拟训练器</w:t>
            </w:r>
          </w:p>
        </w:tc>
        <w:tc>
          <w:tcPr>
            <w:tcW w:w="934" w:type="dxa"/>
            <w:tcBorders>
              <w:top w:val="single" w:color="auto" w:sz="4" w:space="0"/>
              <w:left w:val="single" w:color="auto" w:sz="4" w:space="0"/>
              <w:bottom w:val="single" w:color="auto" w:sz="4" w:space="0"/>
              <w:right w:val="single" w:color="auto" w:sz="4" w:space="0"/>
            </w:tcBorders>
            <w:vAlign w:val="center"/>
          </w:tcPr>
          <w:p w14:paraId="4EE24851">
            <w:pPr>
              <w:contextualSpacing/>
              <w:jc w:val="center"/>
              <w:rPr>
                <w:rFonts w:hint="eastAsia" w:ascii="仿宋" w:hAnsi="仿宋" w:eastAsia="仿宋"/>
                <w:color w:val="000000"/>
                <w:sz w:val="24"/>
              </w:rPr>
            </w:pPr>
            <w:r>
              <w:rPr>
                <w:rFonts w:hint="eastAsia" w:ascii="仿宋" w:hAnsi="仿宋" w:eastAsia="仿宋"/>
                <w:color w:val="000000"/>
                <w:sz w:val="24"/>
              </w:rPr>
              <w:t>1</w:t>
            </w:r>
          </w:p>
        </w:tc>
        <w:tc>
          <w:tcPr>
            <w:tcW w:w="2786" w:type="dxa"/>
            <w:tcBorders>
              <w:top w:val="single" w:color="auto" w:sz="4" w:space="0"/>
              <w:left w:val="single" w:color="auto" w:sz="4" w:space="0"/>
              <w:bottom w:val="single" w:color="auto" w:sz="4" w:space="0"/>
              <w:right w:val="single" w:color="auto" w:sz="4" w:space="0"/>
            </w:tcBorders>
            <w:vAlign w:val="center"/>
          </w:tcPr>
          <w:p w14:paraId="122BE492">
            <w:pPr>
              <w:jc w:val="center"/>
              <w:rPr>
                <w:rFonts w:hint="eastAsia" w:ascii="仿宋" w:hAnsi="仿宋" w:eastAsia="仿宋"/>
                <w:color w:val="000000"/>
                <w:sz w:val="24"/>
              </w:rPr>
            </w:pPr>
            <w:r>
              <w:rPr>
                <w:rFonts w:hint="eastAsia" w:ascii="仿宋" w:hAnsi="仿宋" w:eastAsia="仿宋"/>
                <w:color w:val="000000"/>
                <w:sz w:val="24"/>
              </w:rPr>
              <w:t>合同签订后</w:t>
            </w:r>
            <w:r>
              <w:rPr>
                <w:rFonts w:hint="eastAsia" w:ascii="仿宋" w:hAnsi="仿宋" w:eastAsia="仿宋"/>
                <w:color w:val="000000"/>
                <w:sz w:val="24"/>
                <w:lang w:val="en-US" w:eastAsia="zh-CN"/>
              </w:rPr>
              <w:t>6</w:t>
            </w:r>
            <w:r>
              <w:rPr>
                <w:rFonts w:hint="eastAsia" w:ascii="仿宋" w:hAnsi="仿宋" w:eastAsia="仿宋"/>
                <w:color w:val="000000"/>
                <w:sz w:val="24"/>
              </w:rPr>
              <w:t>0天内交货</w:t>
            </w:r>
          </w:p>
        </w:tc>
        <w:tc>
          <w:tcPr>
            <w:tcW w:w="2027" w:type="dxa"/>
            <w:tcBorders>
              <w:top w:val="single" w:color="auto" w:sz="4" w:space="0"/>
              <w:left w:val="single" w:color="auto" w:sz="4" w:space="0"/>
              <w:bottom w:val="single" w:color="auto" w:sz="4" w:space="0"/>
              <w:right w:val="single" w:color="auto" w:sz="4" w:space="0"/>
            </w:tcBorders>
            <w:vAlign w:val="center"/>
          </w:tcPr>
          <w:p w14:paraId="6E14A537">
            <w:pPr>
              <w:contextualSpacing/>
              <w:jc w:val="center"/>
              <w:rPr>
                <w:rFonts w:hint="eastAsia" w:ascii="仿宋" w:hAnsi="仿宋" w:eastAsia="仿宋"/>
                <w:color w:val="000000"/>
                <w:sz w:val="24"/>
              </w:rPr>
            </w:pPr>
            <w:r>
              <w:rPr>
                <w:rFonts w:hint="eastAsia" w:ascii="仿宋" w:hAnsi="仿宋" w:eastAsia="仿宋"/>
                <w:color w:val="000000"/>
                <w:sz w:val="24"/>
              </w:rPr>
              <w:t>采购人指定地点</w:t>
            </w:r>
          </w:p>
        </w:tc>
        <w:tc>
          <w:tcPr>
            <w:tcW w:w="2040" w:type="dxa"/>
            <w:tcBorders>
              <w:top w:val="single" w:color="auto" w:sz="4" w:space="0"/>
              <w:left w:val="single" w:color="auto" w:sz="4" w:space="0"/>
              <w:bottom w:val="single" w:color="auto" w:sz="4" w:space="0"/>
              <w:right w:val="single" w:color="auto" w:sz="4" w:space="0"/>
            </w:tcBorders>
            <w:vAlign w:val="center"/>
          </w:tcPr>
          <w:p w14:paraId="25B75BE8">
            <w:pPr>
              <w:contextualSpacing/>
              <w:jc w:val="center"/>
              <w:rPr>
                <w:rFonts w:hint="eastAsia" w:ascii="仿宋" w:hAnsi="仿宋" w:eastAsia="仿宋"/>
                <w:color w:val="000000"/>
                <w:sz w:val="24"/>
              </w:rPr>
            </w:pPr>
            <w:r>
              <w:rPr>
                <w:rFonts w:hint="eastAsia" w:eastAsia="仿宋"/>
                <w:color w:val="000000"/>
                <w:sz w:val="24"/>
              </w:rPr>
              <w:t>生产日期与交付日期不超过6个月</w:t>
            </w:r>
          </w:p>
        </w:tc>
      </w:tr>
    </w:tbl>
    <w:p w14:paraId="4A00FF35">
      <w:pPr>
        <w:tabs>
          <w:tab w:val="left" w:pos="945"/>
          <w:tab w:val="left" w:pos="2977"/>
        </w:tabs>
        <w:spacing w:line="360" w:lineRule="auto"/>
        <w:ind w:left="2977" w:hanging="2977"/>
        <w:jc w:val="center"/>
        <w:rPr>
          <w:rFonts w:eastAsia="仿宋"/>
          <w:b/>
          <w:color w:val="000000"/>
          <w:sz w:val="30"/>
          <w:szCs w:val="30"/>
        </w:rPr>
      </w:pPr>
    </w:p>
    <w:p w14:paraId="24561BC1">
      <w:pPr>
        <w:tabs>
          <w:tab w:val="left" w:pos="945"/>
          <w:tab w:val="left" w:pos="2977"/>
        </w:tabs>
        <w:spacing w:line="360" w:lineRule="auto"/>
        <w:ind w:left="2977" w:hanging="2977"/>
        <w:jc w:val="center"/>
        <w:rPr>
          <w:rFonts w:eastAsia="仿宋"/>
          <w:b/>
          <w:color w:val="000000"/>
          <w:sz w:val="30"/>
          <w:szCs w:val="30"/>
        </w:rPr>
      </w:pPr>
      <w:r>
        <w:rPr>
          <w:rFonts w:eastAsia="仿宋"/>
          <w:b/>
          <w:color w:val="000000"/>
          <w:sz w:val="30"/>
          <w:szCs w:val="30"/>
        </w:rPr>
        <w:t>二 技术指标及要求</w:t>
      </w:r>
    </w:p>
    <w:p w14:paraId="3F9EA427">
      <w:pPr>
        <w:pStyle w:val="18"/>
        <w:spacing w:before="117" w:line="360" w:lineRule="auto"/>
        <w:jc w:val="center"/>
        <w:outlineLvl w:val="0"/>
        <w:rPr>
          <w:rFonts w:hint="eastAsia" w:ascii="仿宋" w:hAnsi="仿宋" w:eastAsia="仿宋" w:cs="仿宋"/>
          <w14:textOutline w14:w="2806">
            <w14:solidFill>
              <w14:srgbClr w14:val="000000"/>
            </w14:solidFill>
            <w14:prstDash w14:val="solid"/>
            <w14:miter w14:val="0"/>
          </w14:textOutline>
        </w:rPr>
      </w:pPr>
      <w:r>
        <w:rPr>
          <w:rFonts w:hint="eastAsia" w:ascii="仿宋" w:hAnsi="仿宋" w:eastAsia="仿宋" w:cs="仿宋"/>
          <w14:textOutline w14:w="2806">
            <w14:solidFill>
              <w14:srgbClr w14:val="000000"/>
            </w14:solidFill>
            <w14:prstDash w14:val="solid"/>
            <w14:miter w14:val="0"/>
          </w14:textOutline>
        </w:rPr>
        <w:t>技术需求：</w:t>
      </w:r>
    </w:p>
    <w:p w14:paraId="61F754B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01.诊疗床</w:t>
      </w:r>
    </w:p>
    <w:p w14:paraId="4217E49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1．规格尺寸≥1900mm*650mm*650mm</w:t>
      </w:r>
    </w:p>
    <w:p w14:paraId="4253EA5C">
      <w:pPr>
        <w:rPr>
          <w:rFonts w:hint="eastAsia" w:ascii="方正仿宋_GB2312" w:hAnsi="方正仿宋_GB2312" w:eastAsia="方正仿宋_GB2312" w:cs="方正仿宋_GB2312"/>
          <w:sz w:val="28"/>
          <w:szCs w:val="28"/>
        </w:rPr>
      </w:pPr>
    </w:p>
    <w:p w14:paraId="0834269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02.候诊椅</w:t>
      </w:r>
    </w:p>
    <w:p w14:paraId="6CFF5C4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三人位标准尺寸：1800mm * 650mm * 780mm(±10%)</w:t>
      </w:r>
    </w:p>
    <w:p w14:paraId="71699BB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倾斜角度76度，离地高度33cm（±10%）</w:t>
      </w:r>
    </w:p>
    <w:p w14:paraId="4D88137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3. 扶手和脚架通过不锈钢板冲压高频焊接，四脚配圆形皮垫。</w:t>
      </w:r>
    </w:p>
    <w:p w14:paraId="0E498B96">
      <w:pPr>
        <w:rPr>
          <w:rFonts w:hint="eastAsia" w:ascii="方正仿宋_GB2312" w:hAnsi="方正仿宋_GB2312" w:eastAsia="方正仿宋_GB2312" w:cs="方正仿宋_GB2312"/>
          <w:sz w:val="28"/>
          <w:szCs w:val="28"/>
        </w:rPr>
      </w:pPr>
    </w:p>
    <w:p w14:paraId="175236E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03.门诊诊桌</w:t>
      </w:r>
    </w:p>
    <w:p w14:paraId="5416113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主桌规格≤W1600mm*D700mm*H750mm；</w:t>
      </w:r>
    </w:p>
    <w:p w14:paraId="1CE67AB6">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附柜规格≥W1400mm*D400mm*H645mm；</w:t>
      </w:r>
    </w:p>
    <w:p w14:paraId="4910011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桌面≥25mmE1级双贴面中密度纤维板封边，</w:t>
      </w:r>
    </w:p>
    <w:p w14:paraId="28E0142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桌架≥直径60mm钢管及冷轧钢板折弯焊接而成，</w:t>
      </w:r>
    </w:p>
    <w:p w14:paraId="21E5386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 附柜柜体≥18mmE1级双贴面中密度纤维板封边制作；</w:t>
      </w:r>
    </w:p>
    <w:p w14:paraId="012BFD1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 柜门阻尼铰链，抽屉阻尼三节滑轨和五金拉手；</w:t>
      </w:r>
    </w:p>
    <w:p w14:paraId="350350C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 桌面、附柜台面、抽屉面板、门板颜色黄榉木纹色，其他灰白色；桌架亚光白色热固性抗菌粉末静电喷涂；</w:t>
      </w:r>
    </w:p>
    <w:p w14:paraId="687F33E4">
      <w:pPr>
        <w:rPr>
          <w:rFonts w:hint="eastAsia" w:ascii="方正仿宋_GB2312" w:hAnsi="方正仿宋_GB2312" w:eastAsia="方正仿宋_GB2312" w:cs="方正仿宋_GB2312"/>
          <w:sz w:val="28"/>
          <w:szCs w:val="28"/>
        </w:rPr>
      </w:pPr>
    </w:p>
    <w:p w14:paraId="6325C86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04.门诊医生诊椅</w:t>
      </w:r>
    </w:p>
    <w:p w14:paraId="054F408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1、国产优质一体成型椅背；</w:t>
      </w:r>
    </w:p>
    <w:p w14:paraId="3AAC63D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2、海绵：定型海绵，高密度，回弹性好，使用无苯胶粘剂粘接，环保工艺无异味；</w:t>
      </w:r>
    </w:p>
    <w:p w14:paraId="79F50CC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3、椅架：金属椅架，表面静电粉末喷涂。</w:t>
      </w:r>
    </w:p>
    <w:p w14:paraId="2D0A397F">
      <w:pPr>
        <w:rPr>
          <w:rFonts w:hint="eastAsia" w:ascii="方正仿宋_GB2312" w:hAnsi="方正仿宋_GB2312" w:eastAsia="方正仿宋_GB2312" w:cs="方正仿宋_GB2312"/>
          <w:sz w:val="28"/>
          <w:szCs w:val="28"/>
        </w:rPr>
      </w:pPr>
    </w:p>
    <w:p w14:paraId="7EF12D6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05.门诊患者诊椅</w:t>
      </w:r>
    </w:p>
    <w:p w14:paraId="57E6D92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1.凳面：采用优质PU皮，环保耐磨皮革，内置高弹重体海绵，耐磨防静电；凳面厚度≥55mm，强化底座，承压结构稳固；</w:t>
      </w:r>
    </w:p>
    <w:p w14:paraId="01BC0B0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2.凳架：整体电镀，抗氧化，耐磨耐腐蚀，升降手柄选材优质，轻轻按压，可随意调节高度；</w:t>
      </w:r>
    </w:p>
    <w:p w14:paraId="6BF89A6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▲3.凳腿：五星底脚，加大底座直径，直径480mm，静压承重120kg，防侧翻，稳固，防滑耐磨，减震静音。</w:t>
      </w:r>
    </w:p>
    <w:p w14:paraId="3BA462A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4.底脚：配置脚轮或固定地脚，脚轮可刹车固定。</w:t>
      </w:r>
    </w:p>
    <w:p w14:paraId="13CC1EA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5.凳面直径≥Φ335mm、可360°旋转，</w:t>
      </w:r>
    </w:p>
    <w:p w14:paraId="2468F1F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6.升降范围430mm-590mm.</w:t>
      </w:r>
    </w:p>
    <w:p w14:paraId="3F9B9899">
      <w:pPr>
        <w:rPr>
          <w:rFonts w:hint="eastAsia" w:ascii="方正仿宋_GB2312" w:hAnsi="方正仿宋_GB2312" w:eastAsia="方正仿宋_GB2312" w:cs="方正仿宋_GB2312"/>
          <w:sz w:val="28"/>
          <w:szCs w:val="28"/>
        </w:rPr>
      </w:pPr>
    </w:p>
    <w:p w14:paraId="76D10AD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06. 心理治疗沙发</w:t>
      </w:r>
    </w:p>
    <w:p w14:paraId="135E1C5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1.单人布艺沙发两个配原先小茶几</w:t>
      </w:r>
    </w:p>
    <w:p w14:paraId="4BD4AD22">
      <w:pPr>
        <w:rPr>
          <w:rFonts w:hint="eastAsia" w:ascii="方正仿宋_GB2312" w:hAnsi="方正仿宋_GB2312" w:eastAsia="方正仿宋_GB2312" w:cs="方正仿宋_GB2312"/>
          <w:sz w:val="28"/>
          <w:szCs w:val="28"/>
        </w:rPr>
      </w:pPr>
    </w:p>
    <w:p w14:paraId="64F7811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07.输液室沙发</w:t>
      </w:r>
    </w:p>
    <w:p w14:paraId="3114C26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1.坐垫宽度：≥50cm</w:t>
      </w:r>
    </w:p>
    <w:p w14:paraId="49F529E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2.椅子承重腿（扶手）长度：≥82cm</w:t>
      </w:r>
    </w:p>
    <w:p w14:paraId="4DB5F248">
      <w:pPr>
        <w:rPr>
          <w:rFonts w:hint="eastAsia" w:ascii="方正仿宋_GB2312" w:hAnsi="方正仿宋_GB2312" w:eastAsia="方正仿宋_GB2312" w:cs="方正仿宋_GB2312"/>
          <w:sz w:val="28"/>
          <w:szCs w:val="28"/>
        </w:rPr>
      </w:pPr>
    </w:p>
    <w:p w14:paraId="001A34E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08.病床</w:t>
      </w:r>
    </w:p>
    <w:p w14:paraId="2026958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1，ABS平板床、配床垫、配铝合金折叠床挡、配静音万向脚轮子(配刹车)、配</w:t>
      </w:r>
    </w:p>
    <w:p w14:paraId="2E4D951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可拆卸输液架，</w:t>
      </w:r>
    </w:p>
    <w:p w14:paraId="2AE341B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2，床体距地面高度50cm；</w:t>
      </w:r>
    </w:p>
    <w:p w14:paraId="446D2A9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▲3.床框加厚用材，采用矩型钢管，床体最大载重≥400kg； </w:t>
      </w:r>
    </w:p>
    <w:p w14:paraId="29B7B05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 床头床尾采用优质不锈钢管握弯成型，与地面接触处带防滑脚套，床尾配病历卡插座；</w:t>
      </w:r>
    </w:p>
    <w:p w14:paraId="552DCE8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5.床面板采用碳钢金属0.8mm以上厚的优质冷轧钢板经整板一次性机压成型。</w:t>
      </w:r>
    </w:p>
    <w:p w14:paraId="3AE61AA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6.金属表面处理采用全自动静电粉末喷涂流水线一次性完工</w:t>
      </w:r>
    </w:p>
    <w:p w14:paraId="5AB5CAE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7..规格:200cm*90cm*50cm；</w:t>
      </w:r>
    </w:p>
    <w:p w14:paraId="020C33FB">
      <w:pPr>
        <w:ind w:left="210" w:leftChars="100"/>
        <w:rPr>
          <w:rFonts w:hint="eastAsia" w:ascii="方正仿宋_GB2312" w:hAnsi="方正仿宋_GB2312" w:eastAsia="方正仿宋_GB2312" w:cs="方正仿宋_GB2312"/>
          <w:sz w:val="28"/>
          <w:szCs w:val="28"/>
        </w:rPr>
      </w:pPr>
    </w:p>
    <w:p w14:paraId="013209C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09.病床</w:t>
      </w:r>
    </w:p>
    <w:p w14:paraId="3748BCC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1.规格:200cm*90cm*40cm；</w:t>
      </w:r>
    </w:p>
    <w:p w14:paraId="0B39388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2.点滴架插座≥4个点</w:t>
      </w:r>
    </w:p>
    <w:p w14:paraId="6F64557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3.引流袋挂钩≥4个</w:t>
      </w:r>
    </w:p>
    <w:p w14:paraId="4ABE01C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4.床体载重≥400kg</w:t>
      </w:r>
    </w:p>
    <w:p w14:paraId="5C01E13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5.床头床尾采用优质不锈钢管握弯成型，与地面接触处带防滑脚套，床尾配病历卡插座</w:t>
      </w:r>
    </w:p>
    <w:p w14:paraId="1FC1FD9D">
      <w:pPr>
        <w:rPr>
          <w:rFonts w:hint="eastAsia" w:ascii="方正仿宋_GB2312" w:hAnsi="方正仿宋_GB2312" w:eastAsia="方正仿宋_GB2312" w:cs="方正仿宋_GB2312"/>
          <w:sz w:val="28"/>
          <w:szCs w:val="28"/>
        </w:rPr>
      </w:pPr>
    </w:p>
    <w:p w14:paraId="5402756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10.多功能双摇病床</w:t>
      </w:r>
    </w:p>
    <w:p w14:paraId="1F87ECD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1.2110mm*960mm*500mm士10mm(床板1890mm*830mm+10mm)</w:t>
      </w:r>
    </w:p>
    <w:p w14:paraId="60EBAE28">
      <w:pPr>
        <w:numPr>
          <w:ilvl w:val="0"/>
          <w:numId w:val="15"/>
        </w:num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配备手动床头、床尾抬高摇杆，ABS提升护栏，配餐板、输液架</w:t>
      </w:r>
    </w:p>
    <w:p w14:paraId="57AF84DB">
      <w:pPr>
        <w:numPr>
          <w:ilvl w:val="0"/>
          <w:numId w:val="15"/>
        </w:num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配备床头(0-85度)、床尾(0-35度)抬高功能；</w:t>
      </w:r>
    </w:p>
    <w:p w14:paraId="2A2AD4F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4.床头尾板采用ABS材料一次吹塑成形，高低搭配；内置加固结构，拆卸方便；床尾板配病历卡插座；</w:t>
      </w:r>
    </w:p>
    <w:p w14:paraId="7D25E34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6.侧面设置有带控制开关的上下翻倒式四片PP护栏、可上下升降，护栏下降收缩时平齐床面，可以减少空间以及便于临床的操作；</w:t>
      </w:r>
    </w:p>
    <w:p w14:paraId="52ECF76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床面板采用碳钢金属S1.0mm以上厚的优质冷轧钢板经整板一次性机压冲孔成型，冲孔面板共10块，每块条形板上冲压四个72mm*35mm六边形长条孔，每块条形床板两侧均安装ABS扣件，扣件安装后每块条形板规格为840mm*173mm，扣件上安装带角度器的ABS床垫限位片，限位片可在任意床条上互换安装，尾部床条正面安装两个ABS床垫限位扣件，床面整体高于床框上部，腿部和背部手摇升降时防止床面夹手，使用安全；</w:t>
      </w:r>
    </w:p>
    <w:p w14:paraId="1C5A2E1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8.脚轮采用5寸双面万向包罩静音轮，全制动刹车装置，高耐磨、静音防腐、防缠绕的塑料底垫；</w:t>
      </w:r>
    </w:p>
    <w:p w14:paraId="7243FBE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9.金属表面处理采用全自动静电粉末喷涂流水线一次性完工，喷涂前经过高速抛丸机除锈，然后经水洗、除油、酸洗、二度磷化等处理，再进行静电粉末喷涂，能延长病床的使用寿命，所有粉末为抗菌粉末；</w:t>
      </w:r>
    </w:p>
    <w:p w14:paraId="507BF7C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10.床架颜色：亚光白色；</w:t>
      </w:r>
    </w:p>
    <w:p w14:paraId="1A11634E">
      <w:pPr>
        <w:rPr>
          <w:rFonts w:hint="eastAsia" w:ascii="方正仿宋_GB2312" w:hAnsi="方正仿宋_GB2312" w:eastAsia="方正仿宋_GB2312" w:cs="方正仿宋_GB2312"/>
          <w:sz w:val="28"/>
          <w:szCs w:val="28"/>
        </w:rPr>
      </w:pPr>
    </w:p>
    <w:p w14:paraId="3D0AA06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11.床头桌</w:t>
      </w:r>
    </w:p>
    <w:p w14:paraId="77128FE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1.规格尺寸:480mm*480mm*760mm</w:t>
      </w:r>
    </w:p>
    <w:p w14:paraId="6D0CBDF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2、整体采用优质ABS材料注塑成型，外箱美观，容易清洁消毒，耐消毒剂消毒，耐腐蚀，易清理，颜色可根据顾客需求定制</w:t>
      </w:r>
    </w:p>
    <w:p w14:paraId="13E261A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3、桌面及辅助台带有凹槽，避免物品滑落风险</w:t>
      </w:r>
    </w:p>
    <w:p w14:paraId="357400C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4、床头柜由柜体、面盖、柜门、抽屉、拉板、毛巾架等组成，拉板设计有暖瓶座及温度计放置槽。暖瓶座直径≥160mm</w:t>
      </w:r>
    </w:p>
    <w:p w14:paraId="0ACD1C5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5、柜体正床头柜形状为圆弧状,柜体左右两侧面配有折叠隐藏式毛巾架，需用时将伸出，反之不用时收拢，放置在柜体侧面型体内，角度范围在90度。</w:t>
      </w:r>
    </w:p>
    <w:p w14:paraId="61BCC28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6、该柜配有可伸缩辅助台餐板，并带有筷子及水杯凹槽设计，避免掉落风险；</w:t>
      </w:r>
    </w:p>
    <w:p w14:paraId="3316A50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7、柜门内侧带有杂物槽，可分类放置日常用品</w:t>
      </w:r>
    </w:p>
    <w:p w14:paraId="7574C588">
      <w:pPr>
        <w:rPr>
          <w:rFonts w:hint="eastAsia" w:ascii="方正仿宋_GB2312" w:hAnsi="方正仿宋_GB2312" w:eastAsia="方正仿宋_GB2312" w:cs="方正仿宋_GB2312"/>
          <w:sz w:val="28"/>
          <w:szCs w:val="28"/>
        </w:rPr>
      </w:pPr>
    </w:p>
    <w:p w14:paraId="2916D3A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12.移动餐桌</w:t>
      </w:r>
    </w:p>
    <w:p w14:paraId="16337BA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1.餐桌尺寸：820mm *450mm *840mm ~1040mm </w:t>
      </w:r>
    </w:p>
    <w:p w14:paraId="209F690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2.净重&gt;16.5kg，</w:t>
      </w:r>
    </w:p>
    <w:p w14:paraId="42FB874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3.餐桌底架采用60*30*2mm钢管焊接而成。表面除锈，高档环保静电喷塑，抗老化，不生锈，并配有环保工程塑料底罩，四个静音万象脚轮，脚轮带刹车。</w:t>
      </w:r>
    </w:p>
    <w:p w14:paraId="633950A6">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4.立柱采用优质高精度碳钢材质，表面喷塑处理工艺，并配有塑料外罩，外观更加美观，持久耐用。</w:t>
      </w:r>
    </w:p>
    <w:p w14:paraId="3BC61FD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▲5.气动升降装置，自由调节高度。（高度可在840mm-1040mm调节）</w:t>
      </w:r>
    </w:p>
    <w:p w14:paraId="6C7B843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6.桌面尺寸900mm*400mm、厚度30mm，桌面采用环保ABS材料制作，易清洗，防水防潮。</w:t>
      </w:r>
    </w:p>
    <w:p w14:paraId="61EF5DA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7.颜色有浅蓝色，纯白色。桌面可选配木质材料。</w:t>
      </w:r>
    </w:p>
    <w:p w14:paraId="10861A19">
      <w:pPr>
        <w:rPr>
          <w:rFonts w:hint="eastAsia" w:ascii="方正仿宋_GB2312" w:hAnsi="方正仿宋_GB2312" w:eastAsia="方正仿宋_GB2312" w:cs="方正仿宋_GB2312"/>
          <w:sz w:val="28"/>
          <w:szCs w:val="28"/>
        </w:rPr>
      </w:pPr>
    </w:p>
    <w:p w14:paraId="23D6180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13.陪护椅</w:t>
      </w:r>
    </w:p>
    <w:p w14:paraId="68B9951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1.主体采用优质碳素钢钢管焊接喷涂，主架管Φ38mm*1.2mm；</w:t>
      </w:r>
    </w:p>
    <w:p w14:paraId="20BA06E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2.钢制部件经酸洗、陶化等前处理除锈工艺后，采用医用抗菌粉末静电喷涂，防菌抗菌，抗酸碱腐蚀，耐褪色，有效延长使用寿命；</w:t>
      </w:r>
    </w:p>
    <w:p w14:paraId="2ACFD65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3.坐躺两用，折起、展平操作简单；</w:t>
      </w:r>
    </w:p>
    <w:p w14:paraId="3EF488A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4.医用皮革外套包优质高弹海绵椅面；</w:t>
      </w:r>
    </w:p>
    <w:p w14:paraId="339DD4A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5.配2个3寸万向轮、4个2寸定向轮，高耐磨，无噪音，转动灵活，稳定固牢；</w:t>
      </w:r>
    </w:p>
    <w:p w14:paraId="1BA03AB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6.规格：W840mm*D640mm*H900mm、展开：W1900mm*D640mm*H400/540mm（椅背）;</w:t>
      </w:r>
    </w:p>
    <w:p w14:paraId="37C10CDF">
      <w:pPr>
        <w:rPr>
          <w:rFonts w:hint="eastAsia" w:ascii="方正仿宋_GB2312" w:hAnsi="方正仿宋_GB2312" w:eastAsia="方正仿宋_GB2312" w:cs="方正仿宋_GB2312"/>
          <w:sz w:val="28"/>
          <w:szCs w:val="28"/>
        </w:rPr>
      </w:pPr>
    </w:p>
    <w:p w14:paraId="6D95A70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14.医用隐私帘（带导轨）</w:t>
      </w:r>
    </w:p>
    <w:p w14:paraId="0970DF5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1.规格尺寸：1600mm+2400mm*2700mm</w:t>
      </w:r>
    </w:p>
    <w:p w14:paraId="7F1ACBB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2.医用隔帘 含L型轨道；遮挡患者隐私</w:t>
      </w:r>
    </w:p>
    <w:p w14:paraId="01D5B8DB">
      <w:pPr>
        <w:rPr>
          <w:rFonts w:hint="eastAsia" w:ascii="方正仿宋_GB2312" w:hAnsi="方正仿宋_GB2312" w:eastAsia="方正仿宋_GB2312" w:cs="方正仿宋_GB2312"/>
          <w:sz w:val="28"/>
          <w:szCs w:val="28"/>
        </w:rPr>
      </w:pPr>
    </w:p>
    <w:p w14:paraId="5A8E97D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15.轨道输液架（带轨道）</w:t>
      </w:r>
    </w:p>
    <w:p w14:paraId="5578305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1.规格尺寸：1800mm*800mm</w:t>
      </w:r>
    </w:p>
    <w:p w14:paraId="3846C5F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2.加厚铝合金轨道，轨道壁厚1.3mm，</w:t>
      </w:r>
    </w:p>
    <w:p w14:paraId="2FC467A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3.配静音滑车，</w:t>
      </w:r>
    </w:p>
    <w:p w14:paraId="6A3507D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4.输液架吊杆可调节高度1米-1.5米。</w:t>
      </w:r>
    </w:p>
    <w:p w14:paraId="563289A8">
      <w:pPr>
        <w:rPr>
          <w:rFonts w:hint="eastAsia" w:ascii="方正仿宋_GB2312" w:hAnsi="方正仿宋_GB2312" w:eastAsia="方正仿宋_GB2312" w:cs="方正仿宋_GB2312"/>
          <w:sz w:val="28"/>
          <w:szCs w:val="28"/>
        </w:rPr>
      </w:pPr>
    </w:p>
    <w:p w14:paraId="045E2B9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16.ABS输液架</w:t>
      </w:r>
    </w:p>
    <w:p w14:paraId="64E2C50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1.加厚不锈钢，可调节高度，</w:t>
      </w:r>
    </w:p>
    <w:p w14:paraId="29A20D1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2.ABS万向轮五脚底座，</w:t>
      </w:r>
    </w:p>
    <w:p w14:paraId="61502E3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3.可移动式输液架，满足需输液时进行活动患者使用</w:t>
      </w:r>
    </w:p>
    <w:p w14:paraId="4FD99FDA">
      <w:pPr>
        <w:rPr>
          <w:rFonts w:hint="eastAsia" w:ascii="方正仿宋_GB2312" w:hAnsi="方正仿宋_GB2312" w:eastAsia="方正仿宋_GB2312" w:cs="方正仿宋_GB2312"/>
          <w:sz w:val="28"/>
          <w:szCs w:val="28"/>
        </w:rPr>
      </w:pPr>
    </w:p>
    <w:p w14:paraId="0E2E4D1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17.定制衣柜（四门）</w:t>
      </w:r>
    </w:p>
    <w:p w14:paraId="20A586D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1、基材：国产优质品牌环保刨花板，其观、物理力学性能符合国家标准；边部及隐蔽部位全部经2mm厚同色PVC封边处理边部及隐蔽部位全部经同色PVC封边处理，台面开上线孔，板材环保，耐磨。</w:t>
      </w:r>
    </w:p>
    <w:p w14:paraId="05AB5F0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2、封边：采用PVC同色封边条；</w:t>
      </w:r>
    </w:p>
    <w:p w14:paraId="66AF4D6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3、胶粘剂：采用环保胶水，无刺激性气味。</w:t>
      </w:r>
    </w:p>
    <w:p w14:paraId="391AC5A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4、五金配件：国产优质五金配件，连接五金件表面经镀锌或镀镍防锈处理；</w:t>
      </w:r>
    </w:p>
    <w:p w14:paraId="41D1F4E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▲5、规格尺寸：1975mm*500mm*2400mm</w:t>
      </w:r>
    </w:p>
    <w:p w14:paraId="693354E9">
      <w:pPr>
        <w:rPr>
          <w:rFonts w:hint="eastAsia" w:ascii="方正仿宋_GB2312" w:hAnsi="方正仿宋_GB2312" w:eastAsia="方正仿宋_GB2312" w:cs="方正仿宋_GB2312"/>
          <w:sz w:val="28"/>
          <w:szCs w:val="28"/>
        </w:rPr>
      </w:pPr>
    </w:p>
    <w:p w14:paraId="09F7CAD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18.双人沙发和茶几</w:t>
      </w:r>
    </w:p>
    <w:p w14:paraId="13B12FE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1.长150cm*宽80cm*扶手高50cm*坐深55cm</w:t>
      </w:r>
    </w:p>
    <w:p w14:paraId="29756FB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2.外部抗菌猫爪皮、填充蓬松丝棉</w:t>
      </w:r>
    </w:p>
    <w:p w14:paraId="7B19A61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3.高回弹海绵、实木内框架</w:t>
      </w:r>
    </w:p>
    <w:p w14:paraId="7B19DEFA">
      <w:pPr>
        <w:rPr>
          <w:rFonts w:hint="eastAsia" w:ascii="方正仿宋_GB2312" w:hAnsi="方正仿宋_GB2312" w:eastAsia="方正仿宋_GB2312" w:cs="方正仿宋_GB2312"/>
          <w:sz w:val="28"/>
          <w:szCs w:val="28"/>
        </w:rPr>
      </w:pPr>
    </w:p>
    <w:p w14:paraId="41009F4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19.封闭护士站</w:t>
      </w:r>
    </w:p>
    <w:p w14:paraId="0EECF6E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1.护士站邻边垂直度、翘曲度、平整度、位度差、分缝、下垂度、摆动度、着地平稳性符合国家标准要求；</w:t>
      </w:r>
    </w:p>
    <w:p w14:paraId="79968AD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2.金属焊接件：焊接处无脱焊、虚焊、焊穿、错位；焊接处无夹渣、气孔、焊瘤、焊丝头、咬边、飞溅；焊接处表面波纹均匀；</w:t>
      </w:r>
    </w:p>
    <w:p w14:paraId="63C46CE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3.金属冲压件：无脱层、裂缝；</w:t>
      </w:r>
    </w:p>
    <w:p w14:paraId="0EC25BD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4.金属喷涂层：无漏喷、锈蚀和脱色、掉色现象；涂层光滑均匀、色泽一致、无流挂、疙瘩、皱皮、飞漆等缺陷；</w:t>
      </w:r>
    </w:p>
    <w:p w14:paraId="429DF16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5.结构安全：活动部件＜5mm，抽屉有防脱落装置，人体接触或收藏物品的部位无毛刺、刃口、棱角，固定部位的结合牢固无松动、无少件、透钉、漏钉（预留孔、选择孔除外）；</w:t>
      </w:r>
    </w:p>
    <w:p w14:paraId="743790E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▲6.金属喷塑涂层硬度≥4H；</w:t>
      </w:r>
    </w:p>
    <w:p w14:paraId="1A5F29A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7.金属喷塑涂层冲击强度：无剥落、裂纹、皱纹；</w:t>
      </w:r>
    </w:p>
    <w:p w14:paraId="729C34A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8.金属喷塑涂层耐腐蚀性：100h内，溶液中样板上划道两侧3mm以外，无鼓泡产生；100h后，划道两侧3mm外，无锈迹、剥落、起皱、变色和失光等现象；</w:t>
      </w:r>
    </w:p>
    <w:p w14:paraId="3CA7088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9.金属喷塑涂层附着力0级；</w:t>
      </w:r>
    </w:p>
    <w:p w14:paraId="3A96746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10.抗盐雾：18h盐雾试验后无锈点</w:t>
      </w:r>
    </w:p>
    <w:p w14:paraId="44495FE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▲11.重金属含量：可溶性铅（Pb）、可溶性镉（Cd）、可溶性六镓铬（Cr）、可溶性汞（Hg）均为未检出；</w:t>
      </w:r>
    </w:p>
    <w:p w14:paraId="7AB7E6A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桌面垂直静载荷试验、桌面持续垂直静载荷试验、水平静载荷试验、桌面垂直冲击试验、桌面水平耐久性试验后，（a）所有零部件无断裂和豁裂；（b）用手揿压某些应为牢固的部件，无永久性松动；（c）所有零部件无影响使用功能的磨损和变形；（d）五金连接件无松动；（e）活动部件（门、抽屉）开关灵便；（f）零部件无明显位移变化；</w:t>
      </w:r>
    </w:p>
    <w:p w14:paraId="0063A71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13.垂直加载稳定性试验、垂直和水平加载稳定性试验后无倾翻；</w:t>
      </w:r>
    </w:p>
    <w:p w14:paraId="5C5D8F83">
      <w:pPr>
        <w:ind w:left="210" w:leftChars="100"/>
        <w:rPr>
          <w:rFonts w:hint="eastAsia" w:ascii="方正仿宋_GB2312" w:hAnsi="方正仿宋_GB2312" w:eastAsia="方正仿宋_GB2312" w:cs="方正仿宋_GB2312"/>
          <w:sz w:val="28"/>
          <w:szCs w:val="28"/>
        </w:rPr>
      </w:pPr>
    </w:p>
    <w:p w14:paraId="04B2D38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20.开放护士站</w:t>
      </w:r>
    </w:p>
    <w:p w14:paraId="595554E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1.护士办公台，大理石桌台（符合国家标准），木质柜体，</w:t>
      </w:r>
    </w:p>
    <w:p w14:paraId="3FB1DE1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2.台面上高台根据每个护士站大小配比、护士站字体及医院标识全部为丝网印印刷，</w:t>
      </w:r>
    </w:p>
    <w:p w14:paraId="68E2764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3.底部内缩不锈钢踢脚线及LED灯条，</w:t>
      </w:r>
    </w:p>
    <w:p w14:paraId="686EDCE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4.每个工位桌下配置两个强电面板一个弱电单口面板，</w:t>
      </w:r>
    </w:p>
    <w:p w14:paraId="0F6ECE8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5.台面上高台内部配三个强电面板、一个单孔弱电面板、一个灯光开关面板。</w:t>
      </w:r>
    </w:p>
    <w:p w14:paraId="3940E545">
      <w:pPr>
        <w:rPr>
          <w:rFonts w:hint="eastAsia" w:ascii="方正仿宋_GB2312" w:hAnsi="方正仿宋_GB2312" w:eastAsia="方正仿宋_GB2312" w:cs="方正仿宋_GB2312"/>
          <w:sz w:val="28"/>
          <w:szCs w:val="28"/>
        </w:rPr>
      </w:pPr>
    </w:p>
    <w:p w14:paraId="3D70EEC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21.病历车+病历夹</w:t>
      </w:r>
    </w:p>
    <w:p w14:paraId="407CFDD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1.规格尺寸≥84cm*39cm*160cm</w:t>
      </w:r>
    </w:p>
    <w:p w14:paraId="00B2314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2.医用ABS病历夹推车≥60格</w:t>
      </w:r>
    </w:p>
    <w:p w14:paraId="1662D8BA">
      <w:pPr>
        <w:rPr>
          <w:rFonts w:hint="eastAsia" w:ascii="方正仿宋_GB2312" w:hAnsi="方正仿宋_GB2312" w:eastAsia="方正仿宋_GB2312" w:cs="方正仿宋_GB2312"/>
          <w:sz w:val="28"/>
          <w:szCs w:val="28"/>
        </w:rPr>
      </w:pPr>
    </w:p>
    <w:p w14:paraId="670F6BB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22.一体式治疗台（定制）</w:t>
      </w:r>
    </w:p>
    <w:p w14:paraId="3070C2A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1.上柜：W定制*D350mm*H600mm；</w:t>
      </w:r>
    </w:p>
    <w:p w14:paraId="755DED9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2.背架：W定制*D350mm*H550mm；</w:t>
      </w:r>
    </w:p>
    <w:p w14:paraId="096F166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3.地柜：W定制*D600mm*H850mm。</w:t>
      </w:r>
    </w:p>
    <w:p w14:paraId="5E2ED1B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4.（钢板厚：0.7mm。工艺：宽边烟斗合页，不锈钢拉手，台面为复合亚克力人造石，下柜标配上双抽下对开门，抽屉为静音称重滑轨，门内一块活动层板，延长配三小一大抽，单抽单门，及储物空格存放小车。</w:t>
      </w:r>
    </w:p>
    <w:p w14:paraId="3D631B8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5.预留的储物空格，优先确定治疗车、冰箱大小</w:t>
      </w:r>
    </w:p>
    <w:p w14:paraId="3B3ACCA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▲6.其中一个单抽屉双锁设计（预留毒麻药储存柜）</w:t>
      </w:r>
    </w:p>
    <w:p w14:paraId="44FAE8C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7.大抽屉要配单锁（预留科室备用口服、支剂药品柜）</w:t>
      </w:r>
    </w:p>
    <w:p w14:paraId="5D8AF99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8.全部采用双包结构，试剂架及吊柜为整体宽边，试剂架及吊柜全部一块活动层板，吊柜为玻璃对开门，钢化玻璃。底部配内缩不锈钢踢脚线120mm。）</w:t>
      </w:r>
    </w:p>
    <w:p w14:paraId="290D472E">
      <w:pPr>
        <w:rPr>
          <w:rFonts w:hint="eastAsia" w:ascii="方正仿宋_GB2312" w:hAnsi="方正仿宋_GB2312" w:eastAsia="方正仿宋_GB2312" w:cs="方正仿宋_GB2312"/>
          <w:sz w:val="28"/>
          <w:szCs w:val="28"/>
        </w:rPr>
      </w:pPr>
    </w:p>
    <w:p w14:paraId="74303D6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23.ABS治疗车</w:t>
      </w:r>
    </w:p>
    <w:p w14:paraId="58463F9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1.多功能一体式治疗车，采用ABS材料，</w:t>
      </w:r>
    </w:p>
    <w:p w14:paraId="4819B06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2.车身配备隐藏式工作台，便于护士书写记录，</w:t>
      </w:r>
    </w:p>
    <w:p w14:paraId="28F08EE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3.大容量抽屉储存护理用物，大容量斜框、利器盒架、消毒液支架、双色污物桶等，功能分区明确。</w:t>
      </w:r>
    </w:p>
    <w:p w14:paraId="1A781BF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4.配置静音万向轮推动时静音不影响患者休息，</w:t>
      </w:r>
    </w:p>
    <w:p w14:paraId="08BE652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5.搭配中控锁等特殊需求。</w:t>
      </w:r>
    </w:p>
    <w:p w14:paraId="66D5D5A7">
      <w:pPr>
        <w:rPr>
          <w:rFonts w:hint="eastAsia" w:ascii="方正仿宋_GB2312" w:hAnsi="方正仿宋_GB2312" w:eastAsia="方正仿宋_GB2312" w:cs="方正仿宋_GB2312"/>
          <w:sz w:val="28"/>
          <w:szCs w:val="28"/>
        </w:rPr>
      </w:pPr>
    </w:p>
    <w:p w14:paraId="3B5C32A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24.ABS口服药车</w:t>
      </w:r>
    </w:p>
    <w:p w14:paraId="7AA2BCD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1.625mm*475mm*930mm</w:t>
      </w:r>
    </w:p>
    <w:p w14:paraId="6203C29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2.整体采用ABS塑形，配置5个中号抽屉43cm*38cm*11cm，</w:t>
      </w:r>
    </w:p>
    <w:p w14:paraId="3B5B5B0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3.车身搭配斜筐和污物桶，</w:t>
      </w:r>
    </w:p>
    <w:p w14:paraId="2514B1A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4.配置中控锁保证精神科药品管理安全。</w:t>
      </w:r>
    </w:p>
    <w:p w14:paraId="67BC050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5.配置减震顺滑万向轮，移动便捷。</w:t>
      </w:r>
    </w:p>
    <w:p w14:paraId="6976F9CD">
      <w:pPr>
        <w:rPr>
          <w:rFonts w:hint="eastAsia" w:ascii="方正仿宋_GB2312" w:hAnsi="方正仿宋_GB2312" w:eastAsia="方正仿宋_GB2312" w:cs="方正仿宋_GB2312"/>
          <w:sz w:val="28"/>
          <w:szCs w:val="28"/>
        </w:rPr>
      </w:pPr>
    </w:p>
    <w:p w14:paraId="0CBA44B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25.ABS抢救车</w:t>
      </w:r>
    </w:p>
    <w:p w14:paraId="3820807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1.规格尺寸：625mm*475mm*930mm</w:t>
      </w:r>
    </w:p>
    <w:p w14:paraId="4D2811C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ABS一体式抢救车，车身搭配除颤仪平台、升降输液架、隐藏式工作台、网栏、双色污物桶、2个小号抽屉43cm*38cm*7.5cm、2个中号抽屉43cm*38cm*11cm、1个大号抽屉43cm*38cm*19cm。中控锁、静音万向锁轮、车体背面配置电源插座、电线缠绕架、复苏板、氧气瓶托。突发抢救患者用品合理分区便于取用药品、物品，提高抢救效率。</w:t>
      </w:r>
    </w:p>
    <w:p w14:paraId="0E0DDF64">
      <w:pPr>
        <w:ind w:left="210" w:leftChars="100"/>
        <w:rPr>
          <w:rFonts w:hint="eastAsia" w:ascii="方正仿宋_GB2312" w:hAnsi="方正仿宋_GB2312" w:eastAsia="方正仿宋_GB2312" w:cs="方正仿宋_GB2312"/>
          <w:sz w:val="28"/>
          <w:szCs w:val="28"/>
        </w:rPr>
      </w:pPr>
    </w:p>
    <w:p w14:paraId="5DA0C90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26.二门更衣柜</w:t>
      </w:r>
    </w:p>
    <w:p w14:paraId="0A5FEB8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1.规格：W900mm×D500mm×1850mm</w:t>
      </w:r>
    </w:p>
    <w:p w14:paraId="03B6F9D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▲2.柜体全部采用厚0.6mm裸板优质冷轧钢板制作，顺开柜门结构，每门内上部带一根挂衣杆、下部一块层板；柜门均带内嵌式钢制扣手、锁具、透气孔；</w:t>
      </w:r>
    </w:p>
    <w:p w14:paraId="2A189FD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3.喷涂：表面采用热固性抗菌粉末涂料喷涂，颜色可根据需方要求，设计具有外观新颖、简洁，符合现代医务潮流。</w:t>
      </w:r>
    </w:p>
    <w:p w14:paraId="4DE9455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4.金属喷涂层：无漏喷、锈蚀和脱色、掉色现象；涂层光滑均匀、色泽一致、无流挂、疙瘩、皱皮、飞漆等缺陷；</w:t>
      </w:r>
    </w:p>
    <w:p w14:paraId="7B9E221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5.金属电镀层：表面无剥落、返锈、毛刺；表面无烧焦、起泡、针孔、裂纹、花斑（不包括镀彩锌）和划痕；</w:t>
      </w:r>
    </w:p>
    <w:p w14:paraId="26474F6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6.结构安全：活动部件＜5mm，抽屉有防脱落装置，人体接触或收藏物品的部位无毛刺、刃口、棱角，固定部位的结合牢固无松动、无少件、透钉、漏钉（预留孔、选择孔除外）；</w:t>
      </w:r>
    </w:p>
    <w:p w14:paraId="3F09C62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7.金属喷塑涂层硬度≥4H；</w:t>
      </w:r>
    </w:p>
    <w:p w14:paraId="1485BA2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8.金属喷塑涂层冲击强度：无剥落、裂纹、皱纹；</w:t>
      </w:r>
    </w:p>
    <w:p w14:paraId="3BC5EC1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9.金属喷塑涂层耐腐蚀性：100h内，溶液中样板上划道两侧3mm以外，无鼓泡产生；100h后，划道两侧3mm外，无锈迹、剥落、起皱、变色和失光等现象；</w:t>
      </w:r>
    </w:p>
    <w:p w14:paraId="7FB6B6F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10.金属喷塑涂层附着力0级；</w:t>
      </w:r>
    </w:p>
    <w:p w14:paraId="5FAAF12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11.抗盐雾：18h盐雾试验后无锈点</w:t>
      </w:r>
    </w:p>
    <w:p w14:paraId="2BB86C04">
      <w:pPr>
        <w:rPr>
          <w:rFonts w:hint="eastAsia" w:ascii="方正仿宋_GB2312" w:hAnsi="方正仿宋_GB2312" w:eastAsia="方正仿宋_GB2312" w:cs="方正仿宋_GB2312"/>
          <w:sz w:val="28"/>
          <w:szCs w:val="28"/>
        </w:rPr>
      </w:pPr>
    </w:p>
    <w:p w14:paraId="2BA922D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27.更衣凳</w:t>
      </w:r>
    </w:p>
    <w:p w14:paraId="436BD41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1.凳架材质：主材采用40mm*40mm*1.2mm方形钢管，加强连接管为30mm*30mm*1.2mm方形钢管；</w:t>
      </w:r>
    </w:p>
    <w:p w14:paraId="6BFBF20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2.床垫材质：采用优质医用皮革、内包厚度60mm优质高弹海绵、凳板为12mm厚多层板，凳垫与凳架连接牢固；</w:t>
      </w:r>
    </w:p>
    <w:p w14:paraId="07704C8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3.其他：凳腿上装有橡胶套、与地面接触防滑减震；</w:t>
      </w:r>
    </w:p>
    <w:p w14:paraId="6E73AAA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4.喷涂：钢制部件经酸洗、陶化等前处理除锈工艺后，采用医用抗菌粉末静电喷涂，防菌抗菌，抗酸碱腐蚀，耐褪色，有效延长使用寿命；</w:t>
      </w:r>
    </w:p>
    <w:p w14:paraId="3A2C2E41">
      <w:pPr>
        <w:rPr>
          <w:rFonts w:hint="eastAsia" w:ascii="方正仿宋_GB2312" w:hAnsi="方正仿宋_GB2312" w:eastAsia="方正仿宋_GB2312" w:cs="方正仿宋_GB2312"/>
          <w:sz w:val="28"/>
          <w:szCs w:val="28"/>
        </w:rPr>
      </w:pPr>
    </w:p>
    <w:p w14:paraId="148810E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28.值班室上下床</w:t>
      </w:r>
    </w:p>
    <w:p w14:paraId="52E0F5B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1.床头主管：采用40mm*40mm*1.2mm厚方管。</w:t>
      </w:r>
    </w:p>
    <w:p w14:paraId="4F02B70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2.床头竖管：采用25mm*25mm*1.0mm厚方管。</w:t>
      </w:r>
    </w:p>
    <w:p w14:paraId="0EA7B736">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3.床头横管：采用20mm*40mm*1.0mm厚矩形管。</w:t>
      </w:r>
    </w:p>
    <w:p w14:paraId="2CCA984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4.床框主管：采用30mm*50mm*1.2mm厚矩形管。</w:t>
      </w:r>
    </w:p>
    <w:p w14:paraId="718A3E0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5.床框横撑管：采用25mm*25mm*1.0mm厚方管，每个床框为5根，且处于同一水平面。</w:t>
      </w:r>
    </w:p>
    <w:p w14:paraId="2161F00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6.护栏:采用20mm*20mm*1.2mm厚方管，高度为250mm。</w:t>
      </w:r>
    </w:p>
    <w:p w14:paraId="1E0306C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7.爬梯：采用25mm*25mm*1.0mm厚方管,宽度300mm，一次冲压防凿踏板，踏板钢板厚度不小于1.2mm，且数量不少于3块，间距分布均匀、合理。</w:t>
      </w:r>
    </w:p>
    <w:p w14:paraId="347C1EA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8.鞋架：采用20mm*20mm*1.0mm厚方管弯曲焊接成型，鞋架深度为300mm，长度最大化制作，吊装在左右两侧床撑上，增加使用空间。</w:t>
      </w:r>
    </w:p>
    <w:p w14:paraId="02B6CD1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9.床板:采用16mm厚多层床板；</w:t>
      </w:r>
    </w:p>
    <w:p w14:paraId="5BC05E1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10.床脚：采用耐磨、韧性高的ABS注塑成型，要求为内塞式地脚，安装后离地≥5mm。：</w:t>
      </w:r>
    </w:p>
    <w:p w14:paraId="2812DDB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11.工艺：床立柱与床框之间采用无螺丝插接式连接，组装后放置平稳、牢固、无晃动，拆卸组装方便。</w:t>
      </w:r>
    </w:p>
    <w:p w14:paraId="183F041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▲12.所有焊接点四面完全焊接，焊接处无夹渣、气孔、焊瘤、焊穿、虚焊及脱焊等现象，铁件表面没有裸露的锐边、尖角、毛刺、划痕等。</w:t>
      </w:r>
    </w:p>
    <w:p w14:paraId="5B14142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13.整体颜色为亚光白色粉末静电喷涂。</w:t>
      </w:r>
    </w:p>
    <w:p w14:paraId="324F9196">
      <w:pPr>
        <w:rPr>
          <w:rFonts w:hint="eastAsia" w:ascii="方正仿宋_GB2312" w:hAnsi="方正仿宋_GB2312" w:eastAsia="方正仿宋_GB2312" w:cs="方正仿宋_GB2312"/>
          <w:sz w:val="28"/>
          <w:szCs w:val="28"/>
        </w:rPr>
      </w:pPr>
    </w:p>
    <w:p w14:paraId="57630AB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29.护士站办公椅</w:t>
      </w:r>
    </w:p>
    <w:p w14:paraId="255BB27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1、靠背：国产优质背框，，贴合脊椎曲线，全面承托背部，坐仰更舒服；</w:t>
      </w:r>
    </w:p>
    <w:p w14:paraId="4374011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2、背网：尼龙网布，具有色彩鲜艳不褪色，韧性抗拉性强，耐磨损，无毒，耐腐烂，耐化学品，耐高温抗紫外线，透气性强，使用寿命长等特点；</w:t>
      </w:r>
    </w:p>
    <w:p w14:paraId="6C8E705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3、座垫：国产优质座垫，高密度一体成型复合棉，久坐不塌陷，</w:t>
      </w:r>
    </w:p>
    <w:p w14:paraId="62E7167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4、底盘：国产优质底盘，安全耐用。</w:t>
      </w:r>
    </w:p>
    <w:p w14:paraId="39519CC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5、扶手：使用PP材质，承托手臂，放松手臂，用来更高的舒适度</w:t>
      </w:r>
    </w:p>
    <w:p w14:paraId="0B6AE55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6、气压棒：国产优质气压棒，稳固耐用。；</w:t>
      </w:r>
    </w:p>
    <w:p w14:paraId="6AF0879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7、椅轮：国产优质万向轮，顺畅，灵便静音；</w:t>
      </w:r>
    </w:p>
    <w:p w14:paraId="39D0A303">
      <w:pPr>
        <w:rPr>
          <w:rFonts w:hint="eastAsia" w:ascii="方正仿宋_GB2312" w:hAnsi="方正仿宋_GB2312" w:eastAsia="方正仿宋_GB2312" w:cs="方正仿宋_GB2312"/>
          <w:sz w:val="28"/>
          <w:szCs w:val="28"/>
        </w:rPr>
      </w:pPr>
    </w:p>
    <w:p w14:paraId="22F052C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30.担架平车</w:t>
      </w:r>
    </w:p>
    <w:p w14:paraId="6AC3849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1.规格尺寸：架身长：194cm、架面长：190cm、架身宽：60cm、高：70cm，W2000mm*D700mm*H720mm、加厚不锈钢材质、静音锁轮，分离式担架面板。</w:t>
      </w:r>
    </w:p>
    <w:p w14:paraId="3FAB1B5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2．整体全优质201不锈钢材质，担架和床架主管Ø32mm*1.2mm。</w:t>
      </w:r>
    </w:p>
    <w:p w14:paraId="26B370A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上部担架可抬离床面、抢救车上配置有安全扣带2条、防止患者滑落</w:t>
      </w:r>
    </w:p>
    <w:p w14:paraId="30AE272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▲3.承载重量:≥200kg</w:t>
      </w:r>
    </w:p>
    <w:p w14:paraId="00E073F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4.侧面配置有带控制开关的上下翻转式护栏、操作方便</w:t>
      </w:r>
    </w:p>
    <w:p w14:paraId="6A8EA0D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5.床框两侧前后配置2个点滴架插孔、配有不锈钢伸缩缓冲输液架</w:t>
      </w:r>
    </w:p>
    <w:p w14:paraId="541C3EE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6.底架上配置有杂物框</w:t>
      </w:r>
    </w:p>
    <w:p w14:paraId="7AE00C4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7.轮子全部采用5寸医用静音万向脚轮、带刹车功能</w:t>
      </w:r>
    </w:p>
    <w:p w14:paraId="6B598096">
      <w:pPr>
        <w:rPr>
          <w:rFonts w:hint="eastAsia" w:ascii="方正仿宋_GB2312" w:hAnsi="方正仿宋_GB2312" w:eastAsia="方正仿宋_GB2312" w:cs="方正仿宋_GB2312"/>
          <w:sz w:val="28"/>
          <w:szCs w:val="28"/>
        </w:rPr>
      </w:pPr>
    </w:p>
    <w:p w14:paraId="10B8FE8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31.处置室地柜</w:t>
      </w:r>
    </w:p>
    <w:p w14:paraId="4879270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1.上柜：W定制*D350mm*H600mm；背架：W定制*D350mm*H550mm；地柜：W定制*D600mm*H850mm。</w:t>
      </w:r>
    </w:p>
    <w:p w14:paraId="5DD18A4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2.钢板厚：0.7mm。工艺：宽边烟斗合页，不锈钢拉手，台面为复合亚克力人造石，下柜标配上双抽下对开门，抽屉为静音承重滑轨，门内一块活动层板，延长配三小一大抽，单抽单门，及储物空格存放小车。</w:t>
      </w:r>
    </w:p>
    <w:p w14:paraId="65ECF6A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3.预留的储物空格</w:t>
      </w:r>
    </w:p>
    <w:p w14:paraId="2B68A28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4.其中一个单抽屉双锁设计</w:t>
      </w:r>
    </w:p>
    <w:p w14:paraId="4C1F289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5.大抽屉要配单锁</w:t>
      </w:r>
    </w:p>
    <w:p w14:paraId="5D2C67D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▲6.全部采用双包结构，试剂架及吊柜为整体宽边，试剂架及吊柜全部一块活动层板，吊柜为玻璃对开门，钢化玻璃。底部配内缩不锈钢踢脚线120mm。</w:t>
      </w:r>
    </w:p>
    <w:p w14:paraId="3345F9FE">
      <w:pPr>
        <w:rPr>
          <w:rFonts w:hint="eastAsia" w:ascii="方正仿宋_GB2312" w:hAnsi="方正仿宋_GB2312" w:eastAsia="方正仿宋_GB2312" w:cs="方正仿宋_GB2312"/>
          <w:sz w:val="28"/>
          <w:szCs w:val="28"/>
        </w:rPr>
      </w:pPr>
    </w:p>
    <w:p w14:paraId="76BBB3C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32.处置室仪器柜</w:t>
      </w:r>
    </w:p>
    <w:p w14:paraId="0D08C9B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1.规格尺寸：高：宽：深1800mm*900mm*450mm</w:t>
      </w:r>
    </w:p>
    <w:p w14:paraId="162F0636">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全柜采用1.0mm厚镀锌冷轧钢板，柜体表面环氧树脂粉末静电喷涂；视窗采用5mm钢化玻璃；门内两块活动层板；合页采用DTC品牌铰链，可打开角度115度，地脚直径8mm，着地部分外六角尼龙；拉手pp内嵌拉手；配置门锁</w:t>
      </w:r>
    </w:p>
    <w:p w14:paraId="0A2A3B22">
      <w:pPr>
        <w:rPr>
          <w:rFonts w:hint="eastAsia" w:ascii="方正仿宋_GB2312" w:hAnsi="方正仿宋_GB2312" w:eastAsia="方正仿宋_GB2312" w:cs="方正仿宋_GB2312"/>
          <w:sz w:val="28"/>
          <w:szCs w:val="28"/>
        </w:rPr>
      </w:pPr>
    </w:p>
    <w:p w14:paraId="1BB4346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33.轮椅</w:t>
      </w:r>
    </w:p>
    <w:p w14:paraId="0B9700A6">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固定扶手，固定搁脚，高强度塑料手推圈和前叉，钢管车架塑喷，软座，小轮轴采用双轴承结构，带减震橡胶，8英寸前轮，24英寸后轮，双支撑，附安全带。</w:t>
      </w:r>
    </w:p>
    <w:p w14:paraId="179860A5">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张车长宽高：103cm*66.5cm*90cm</w:t>
      </w:r>
    </w:p>
    <w:p w14:paraId="3411BE8F">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收车长宽高：103cm*25cm*90cm</w:t>
      </w:r>
    </w:p>
    <w:p w14:paraId="72589F8D">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座宽：45 </w:t>
      </w:r>
    </w:p>
    <w:p w14:paraId="740EF452">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座高：50  </w:t>
      </w:r>
    </w:p>
    <w:p w14:paraId="20033EBF">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座深：44.5</w:t>
      </w:r>
    </w:p>
    <w:p w14:paraId="1880A723">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靠背高：44.5      </w:t>
      </w:r>
    </w:p>
    <w:p w14:paraId="2DD5D97E">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前轮尺寸：8英寸  </w:t>
      </w:r>
    </w:p>
    <w:p w14:paraId="4DB9C762">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后轮尺寸：24英寸  </w:t>
      </w:r>
    </w:p>
    <w:p w14:paraId="6628F81F">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毛重：19.8kg   净重：16.8kg  承重：100kg  </w:t>
      </w:r>
    </w:p>
    <w:p w14:paraId="6C488424">
      <w:pPr>
        <w:pStyle w:val="73"/>
        <w:numPr>
          <w:ilvl w:val="0"/>
          <w:numId w:val="16"/>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外箱尺寸：107*93*26</w:t>
      </w:r>
    </w:p>
    <w:p w14:paraId="2DA94D23">
      <w:pPr>
        <w:rPr>
          <w:rFonts w:hint="eastAsia" w:ascii="方正仿宋_GB2312" w:hAnsi="方正仿宋_GB2312" w:eastAsia="方正仿宋_GB2312" w:cs="方正仿宋_GB2312"/>
          <w:sz w:val="28"/>
          <w:szCs w:val="28"/>
        </w:rPr>
      </w:pPr>
    </w:p>
    <w:p w14:paraId="3D91D30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34.一体式餐桌椅（老年科）</w:t>
      </w:r>
    </w:p>
    <w:p w14:paraId="312E5B56">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1.规格尺寸：四人位W1200mm*D1400mm*H750mm</w:t>
      </w:r>
    </w:p>
    <w:p w14:paraId="1122833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2.一桌四坐，病房患者集中就餐、活动使用；优质玻璃钢材质，边、角带安全倒角设计；不带靠背，连接部位在中间，避免患者绊倒</w:t>
      </w:r>
    </w:p>
    <w:p w14:paraId="51941EFA">
      <w:pPr>
        <w:rPr>
          <w:rFonts w:hint="eastAsia" w:ascii="方正仿宋_GB2312" w:hAnsi="方正仿宋_GB2312" w:eastAsia="方正仿宋_GB2312" w:cs="方正仿宋_GB2312"/>
          <w:sz w:val="28"/>
          <w:szCs w:val="28"/>
        </w:rPr>
      </w:pPr>
    </w:p>
    <w:p w14:paraId="47FF4AF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35. 一体式餐桌椅（精神科）</w:t>
      </w:r>
    </w:p>
    <w:p w14:paraId="4370D08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1.规格尺寸：四人位W1200mm*D1400mm*H750mm</w:t>
      </w:r>
    </w:p>
    <w:p w14:paraId="4FCA63D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2.一桌四坐，病房患者集中就餐、活动使用；优质玻璃钢材质，边、角带安全倒角设计；不带靠背，连接部位在中间，避免患者绊倒</w:t>
      </w:r>
    </w:p>
    <w:p w14:paraId="0AFA8B5D">
      <w:pPr>
        <w:rPr>
          <w:rFonts w:hint="eastAsia" w:ascii="方正仿宋_GB2312" w:hAnsi="方正仿宋_GB2312" w:eastAsia="方正仿宋_GB2312" w:cs="方正仿宋_GB2312"/>
          <w:sz w:val="28"/>
          <w:szCs w:val="28"/>
        </w:rPr>
      </w:pPr>
    </w:p>
    <w:p w14:paraId="01D8632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36.患者衣物柜（9门）</w:t>
      </w:r>
    </w:p>
    <w:p w14:paraId="1905B44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1.储物柜邻边垂直度、翘曲度、平整度、位度差、分缝、下垂度、摆动度、着地平稳性符合国家标准要求；</w:t>
      </w:r>
    </w:p>
    <w:p w14:paraId="6ACAC2D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2.金属焊接件：焊接处无脱焊、虚焊、焊穿、错位；焊接处无夹渣、气孔、焊瘤、焊丝头、咬边、飞溅；焊接处表面波纹均匀；</w:t>
      </w:r>
    </w:p>
    <w:p w14:paraId="74AF6F7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3.金属冲压件：无脱层、裂缝；</w:t>
      </w:r>
    </w:p>
    <w:p w14:paraId="3D280F3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4.金属喷涂层：无漏喷、锈蚀和脱色、掉色现象；涂层光滑均匀、色泽一致、无流挂、疙瘩、皱皮、飞漆等缺陷；</w:t>
      </w:r>
    </w:p>
    <w:p w14:paraId="75C97F4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5.金属电镀层：表面无剥落、返锈、毛刺；表面无烧焦、起泡、针孔、裂纹、花斑（不包括镀彩锌）和划痕；</w:t>
      </w:r>
    </w:p>
    <w:p w14:paraId="51DE9B1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6.结构安全：活动部件＜5mm，抽屉有防脱落装置，人体接触或收藏物品的部位无毛刺、刃口、棱角，固定部位的结合牢固无松动、无少件、透钉、漏钉（预留孔、选择孔除外）；</w:t>
      </w:r>
    </w:p>
    <w:p w14:paraId="1D1694A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7.金属喷塑涂层硬度≥4H；</w:t>
      </w:r>
    </w:p>
    <w:p w14:paraId="6649F66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8.金属喷塑涂层冲击强度：无剥落、裂纹、皱纹；</w:t>
      </w:r>
    </w:p>
    <w:p w14:paraId="335BFA6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9.金属喷塑涂层耐腐蚀性：100h内，溶液中样板上划道两侧3mm以外，无鼓泡产生；100h后，划道两侧3mm外，无锈迹、剥落、起皱、变色和失光等现象；</w:t>
      </w:r>
    </w:p>
    <w:p w14:paraId="3F4CDDE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▲10.柜体全部采用厚0.6mm裸板优质冷轧钢板制作，每层三门、共三层9门，每个柜门均带铝合金扣手、锁具、透气孔；</w:t>
      </w:r>
    </w:p>
    <w:p w14:paraId="48CB875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11.喷涂：表面采用热固性抗菌粉末涂料喷涂，颜色可根据需方要求，设计具有外观新颖、简洁，符合现代医务潮流。</w:t>
      </w:r>
    </w:p>
    <w:p w14:paraId="6258E4BB">
      <w:pPr>
        <w:ind w:left="210" w:leftChars="100"/>
        <w:rPr>
          <w:rFonts w:hint="eastAsia" w:ascii="方正仿宋_GB2312" w:hAnsi="方正仿宋_GB2312" w:eastAsia="方正仿宋_GB2312" w:cs="方正仿宋_GB2312"/>
          <w:sz w:val="28"/>
          <w:szCs w:val="28"/>
        </w:rPr>
      </w:pPr>
    </w:p>
    <w:p w14:paraId="0CA27E65">
      <w:pPr>
        <w:rPr>
          <w:rFonts w:hint="eastAsia" w:ascii="方正仿宋_GB2312" w:hAnsi="方正仿宋_GB2312" w:eastAsia="方正仿宋_GB2312" w:cs="方正仿宋_GB2312"/>
          <w:sz w:val="28"/>
          <w:szCs w:val="28"/>
        </w:rPr>
      </w:pPr>
    </w:p>
    <w:p w14:paraId="2974FFF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37.不锈钢扫床车</w:t>
      </w:r>
    </w:p>
    <w:p w14:paraId="1A883FC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1.材质：框架为Ф25mm不锈钢管，壁厚1.2mm。车台面为SUS304厚0.8mm不锈钢板。三层不锈钢台面；每层台面采用三面不锈钢立柱式围栏，强度好，不易变形。每层台面下均设置加强筋板。 </w:t>
      </w:r>
    </w:p>
    <w:p w14:paraId="7898A5F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2.脚轮：3寸万向静音可刹车脚轮。</w:t>
      </w:r>
    </w:p>
    <w:p w14:paraId="6483021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3.配件：蓝色防污水袋1个，布面材质为专用帆布，内部挂防水胶。</w:t>
      </w:r>
    </w:p>
    <w:p w14:paraId="5E126970">
      <w:pPr>
        <w:rPr>
          <w:rFonts w:hint="eastAsia" w:ascii="方正仿宋_GB2312" w:hAnsi="方正仿宋_GB2312" w:eastAsia="方正仿宋_GB2312" w:cs="方正仿宋_GB2312"/>
          <w:sz w:val="28"/>
          <w:szCs w:val="28"/>
        </w:rPr>
      </w:pPr>
    </w:p>
    <w:p w14:paraId="297E688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38.全自动摆药机</w:t>
      </w:r>
    </w:p>
    <w:p w14:paraId="47162D5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基本要求 (提供产品彩页证明)</w:t>
      </w:r>
    </w:p>
    <w:p w14:paraId="12B0100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药品分包机单机可装储药盒数量（即入机药品品种数）不少于400个，随设备配套药盒数量不少于400个；</w:t>
      </w:r>
    </w:p>
    <w:p w14:paraId="1220046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分包机设备占地面积不超过1.1平米，底部有脚轮，整机不倾覆或不拆卸就能推进宽90cm、高200cm的办公门。</w:t>
      </w:r>
    </w:p>
    <w:p w14:paraId="2FCC731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药品分包机需具有外摆药槽（或备用药槽）用来处理半片或异形等非机储药品的手工外摆药。外摆药槽可从设备中单独取出，且该可取出的单个外摆药槽单层的格子数量不小于66格。（提供实际应用图片加以说明）</w:t>
      </w:r>
    </w:p>
    <w:p w14:paraId="17883DA6">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结构要求和技术参数</w:t>
      </w:r>
    </w:p>
    <w:p w14:paraId="5B9B505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药品分包机药盒存储部为整体抽拉柜式或整体抽屉式。</w:t>
      </w:r>
    </w:p>
    <w:p w14:paraId="5F1DAEE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sz w:val="28"/>
          <w:szCs w:val="28"/>
        </w:rPr>
        <w:t>2.2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药品分包机的每一个抽拉柜顶部均具有独立的LED缺药报警指示灯，且抽拉柜的缺药指示灯总数不少于8个。药品缺药时候能够通过指示灯提示药盒所在位置。（提供实际应用图片加以说明）</w:t>
      </w:r>
    </w:p>
    <w:p w14:paraId="0EB349B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投标机型的药盒在工作时须全部存放在抽拉柜或抽屉中，并支持按照药性对药品在设备中进行分类集中摆放，利于药师对药品定位、查找和集中补充药品。</w:t>
      </w:r>
    </w:p>
    <w:p w14:paraId="0D1FEC5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2.4 药品分包机配备智能药盒≥400个，药盒除顶部盖子外，周边和药盒底部均采用全透明设计，药盒基座有LED灯。（提供实际应用图片加以说明）</w:t>
      </w:r>
    </w:p>
    <w:p w14:paraId="417AB7E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2.5药盒顶部盖子具有存储真实药品的药样存储格，存储格外侧有透明窗口，方便药师直接观察到存储格内的药品。（提供实际应用图片加以说明）</w:t>
      </w:r>
    </w:p>
    <w:p w14:paraId="1B032CB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2.6 配套药盒全部为智能药盒，支持药盒级联功能（又名子母药盒），用量大的药品可同时装在多个药盒中，在分包过程中依次下落。</w:t>
      </w:r>
    </w:p>
    <w:p w14:paraId="6F576F2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▲2.7</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分包机配套彩色液晶触摸屏，内嵌在设备主机身内，通过调节屏幕仰角，方便药师多角度察看。（请提供实际屏幕不同仰角图片加以说明）</w:t>
      </w:r>
    </w:p>
    <w:p w14:paraId="2ACA9134">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2.8 分包机的外摆药槽每一个格子需具有LED指示灯，可以引导药师正确添加非机储药品。（提供外摆药槽格子亮灯图片加以说明）</w:t>
      </w:r>
    </w:p>
    <w:p w14:paraId="3EB4064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sz w:val="28"/>
          <w:szCs w:val="28"/>
        </w:rPr>
        <w:t>2.9</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分包机包装部内置摄像头或在包装部中间位置有透明材质的可视视窗，药师能够非常直观地看到各种包药动作及分包纸的使用情况。</w:t>
      </w:r>
    </w:p>
    <w:p w14:paraId="400B10C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2.10分包机出药口下沿距离安装地面不低于15cm。（提供卷尺测量的照片）</w:t>
      </w:r>
    </w:p>
    <w:p w14:paraId="41FE6E7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三</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功能要求和技术要求</w:t>
      </w:r>
    </w:p>
    <w:p w14:paraId="739581A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分包用的药袋在包装部内部应始终沿水平方向移动。（提供实际应用图片加以说明）</w:t>
      </w:r>
    </w:p>
    <w:p w14:paraId="38A29A6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▲3.2</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药品装袋时，药品下落方向垂直于药袋前进方向（提供设备落药塑封位置实际应用图片加以说明）</w:t>
      </w:r>
    </w:p>
    <w:p w14:paraId="6CB62B7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分包过程中具有实时自动核查功能。当分包机监测到分包错误后，必须能在分包错误当前袋或之后的药袋上满幅打印醒目的“分包错误”字样（单个汉字宽度≥1厘米、高度≥1厘米）和“X”标识（宽度≥3cm、高度≥3cm）进行提示，工作人员可以迅速找到错误的药包。请提供实样或实际应用中的图片加以说明。</w:t>
      </w:r>
    </w:p>
    <w:p w14:paraId="0FCFAC9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3.4</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具有实时自动纠错功能。分包机能够在已打印“分包错误”标识药袋的下一袋，立即自动对错误的药袋进行重新包装，不改变原来的包药顺序，无需人工选择或事后分包等操作。请提供实样或实际应用中的图片加以说明。</w:t>
      </w:r>
    </w:p>
    <w:p w14:paraId="37C8C69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3.5</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塑封方式：具有对双折分包纸沿纵向两侧塑封，形成口袋，然后药品从口袋正上方袋口落入，最后塑封药袋顶部袋口。（提供实际应用图片加以说明）</w:t>
      </w:r>
    </w:p>
    <w:p w14:paraId="067BA55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3.6</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包装部底板上具有药品装袋溢出监测装置，当发生药品异常溢出时，自动停止分包并报警。且该装置可方便地由操作人员取出清洁。（提供实际应用图片加以说明）</w:t>
      </w:r>
    </w:p>
    <w:p w14:paraId="4FC7616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3.7具有中文语音报警功能，可对缺药、药品溢出、耗材更换等进行提醒。缺药时能明确读出药盒编号、药品名称等信息。（提供语音报警的视频（请在作证资料后附视频链接））。</w:t>
      </w:r>
    </w:p>
    <w:p w14:paraId="5E0F4EB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▲3.8</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设备在连续分包过程中，药袋需按照病区自动切断，且切断的两个病区之间无空袋。（提供图片加以说明）</w:t>
      </w:r>
    </w:p>
    <w:p w14:paraId="2FB026E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3.9分包机需具有门诊拆零功能：具有单品种锭剂或胶囊分包的功能，分包药品信息进行自动登记、记忆功能，打印信息可编辑，并具有拆零分包统计功能。</w:t>
      </w:r>
    </w:p>
    <w:p w14:paraId="581F68B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▲3.10 病区取药通知功能。分包机能够将分包进度及取药信息发布至指定终端，提供实际用户照片证明。</w:t>
      </w:r>
    </w:p>
    <w:p w14:paraId="782AEBC9">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3.11 能满足我院未来10年以上使用需求，提供同类设备在三甲医院使用寿命超过10年的验收报告以及维修保养记录证明文件。</w:t>
      </w:r>
    </w:p>
    <w:p w14:paraId="28FDD8D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sz w:val="28"/>
          <w:szCs w:val="28"/>
        </w:rPr>
        <w:t>★</w:t>
      </w:r>
      <w:r>
        <w:rPr>
          <w:rFonts w:hint="eastAsia" w:ascii="方正仿宋_GB2312" w:hAnsi="方正仿宋_GB2312" w:eastAsia="方正仿宋_GB2312" w:cs="方正仿宋_GB2312"/>
          <w:sz w:val="28"/>
          <w:szCs w:val="28"/>
        </w:rPr>
        <w:t>3.12 配置清单</w:t>
      </w:r>
    </w:p>
    <w:p w14:paraId="6079D4F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药品分包机 1套</w:t>
      </w:r>
    </w:p>
    <w:p w14:paraId="3F27BAD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分包机服务软件 1套</w:t>
      </w:r>
    </w:p>
    <w:p w14:paraId="3C5488B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工作站 1台</w:t>
      </w:r>
    </w:p>
    <w:p w14:paraId="0F6BC7B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剥药机 1台</w:t>
      </w:r>
    </w:p>
    <w:p w14:paraId="2D16574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rPr>
        <w:t>药品切片器 2个</w:t>
      </w:r>
    </w:p>
    <w:p w14:paraId="46B43868">
      <w:pPr>
        <w:rPr>
          <w:rFonts w:hint="eastAsia" w:ascii="方正仿宋_GB2312" w:hAnsi="方正仿宋_GB2312" w:eastAsia="方正仿宋_GB2312" w:cs="方正仿宋_GB2312"/>
          <w:sz w:val="28"/>
          <w:szCs w:val="28"/>
        </w:rPr>
      </w:pPr>
    </w:p>
    <w:p w14:paraId="2F47AAE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39.半自动扣药机</w:t>
      </w:r>
    </w:p>
    <w:p w14:paraId="5824AD40">
      <w:pPr>
        <w:widowControl/>
        <w:spacing w:before="75" w:after="75"/>
        <w:ind w:firstLine="280" w:firstLineChars="1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1.1 外部尺寸：290*300*270mm</w:t>
      </w:r>
    </w:p>
    <w:p w14:paraId="707F7D1B">
      <w:pPr>
        <w:widowControl/>
        <w:ind w:firstLine="280" w:firstLineChars="100"/>
        <w:jc w:val="left"/>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▲1.2 剥药</w:t>
      </w:r>
      <w:r>
        <w:rPr>
          <w:rFonts w:hint="eastAsia" w:ascii="方正仿宋_GB2312" w:hAnsi="方正仿宋_GB2312" w:eastAsia="方正仿宋_GB2312" w:cs="方正仿宋_GB2312"/>
          <w:sz w:val="28"/>
          <w:szCs w:val="28"/>
        </w:rPr>
        <w:t>速度</w:t>
      </w:r>
      <w:r>
        <w:rPr>
          <w:rFonts w:hint="eastAsia" w:ascii="方正仿宋_GB2312" w:hAnsi="方正仿宋_GB2312" w:eastAsia="方正仿宋_GB2312" w:cs="方正仿宋_GB2312"/>
          <w:bCs/>
          <w:kern w:val="0"/>
          <w:sz w:val="28"/>
          <w:szCs w:val="28"/>
        </w:rPr>
        <w:t>：30板/分钟</w:t>
      </w:r>
    </w:p>
    <w:p w14:paraId="7E699A19">
      <w:pPr>
        <w:widowControl/>
        <w:spacing w:before="75" w:after="75"/>
        <w:ind w:firstLine="280" w:firstLineChars="1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1.3 适用药板：药粒为横、竖规律排列的药板</w:t>
      </w:r>
    </w:p>
    <w:p w14:paraId="3F8E3AE8">
      <w:pPr>
        <w:widowControl/>
        <w:spacing w:before="75" w:after="75"/>
        <w:ind w:firstLine="280" w:firstLineChars="1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1.4适用药品：胶囊、片剂等锡箔、铝塑包装药品</w:t>
      </w:r>
    </w:p>
    <w:p w14:paraId="582C6779">
      <w:pPr>
        <w:widowControl/>
        <w:spacing w:before="75" w:after="75"/>
        <w:ind w:firstLine="280" w:firstLineChars="1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1.5 电源：AC220±10%  50/60Hz</w:t>
      </w:r>
    </w:p>
    <w:p w14:paraId="0FADBACD">
      <w:pPr>
        <w:widowControl/>
        <w:spacing w:before="75" w:after="75"/>
        <w:ind w:firstLine="280" w:firstLineChars="1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1.6 功率：30W</w:t>
      </w:r>
    </w:p>
    <w:p w14:paraId="4ACEB06F">
      <w:pPr>
        <w:widowControl/>
        <w:spacing w:before="75" w:after="75"/>
        <w:ind w:firstLine="280" w:firstLineChars="100"/>
        <w:rPr>
          <w:rFonts w:hint="eastAsia" w:ascii="方正仿宋_GB2312" w:hAnsi="方正仿宋_GB2312" w:eastAsia="方正仿宋_GB2312" w:cs="方正仿宋_GB2312"/>
          <w:bCs/>
          <w:kern w:val="0"/>
          <w:sz w:val="28"/>
          <w:szCs w:val="28"/>
        </w:rPr>
      </w:pPr>
      <w:r>
        <w:rPr>
          <w:rFonts w:hint="eastAsia" w:ascii="方正仿宋_GB2312" w:hAnsi="方正仿宋_GB2312" w:eastAsia="方正仿宋_GB2312" w:cs="方正仿宋_GB2312"/>
          <w:bCs/>
          <w:kern w:val="0"/>
          <w:sz w:val="28"/>
          <w:szCs w:val="28"/>
        </w:rPr>
        <w:t>1.7 重量：11.8KG</w:t>
      </w:r>
    </w:p>
    <w:p w14:paraId="637F74FB">
      <w:pPr>
        <w:rPr>
          <w:rFonts w:hint="eastAsia" w:ascii="方正仿宋_GB2312" w:hAnsi="方正仿宋_GB2312" w:eastAsia="方正仿宋_GB2312" w:cs="方正仿宋_GB2312"/>
          <w:sz w:val="28"/>
          <w:szCs w:val="28"/>
        </w:rPr>
      </w:pPr>
    </w:p>
    <w:p w14:paraId="2989D07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40.药柜（精一麻醉）</w:t>
      </w:r>
    </w:p>
    <w:p w14:paraId="1B58DF7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▲1.柜体采用双层钢板结构，中空约40mm空气绝缘层，层板为镀锌层板（不喷涂），双人双锁管理，机械锁+电子密码锁；</w:t>
      </w:r>
    </w:p>
    <w:p w14:paraId="762332C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2.柜门上具有醒目的警示标签，是用于专门储藏医疗用或实验室用毒性药品（试剂），麻、醉药品（试剂）及精神药品（试剂）的专用柜；</w:t>
      </w:r>
    </w:p>
    <w:p w14:paraId="25DF641D">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3.喷涂：表面采用亚光白色热固性抗菌粉末涂料喷涂。</w:t>
      </w:r>
    </w:p>
    <w:p w14:paraId="5B3EAAC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4.110加仑=W1500mm*D860mm*H1650mm</w:t>
      </w:r>
    </w:p>
    <w:p w14:paraId="5029893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5.需要加装气体报警器 检测丙烷、烟雾、天然气和其他可燃气体、包括乙炔、甲烷、丁烷、乙醇、液化气等</w:t>
      </w:r>
    </w:p>
    <w:p w14:paraId="157BCAB7">
      <w:pPr>
        <w:rPr>
          <w:rFonts w:hint="eastAsia" w:ascii="方正仿宋_GB2312" w:hAnsi="方正仿宋_GB2312" w:eastAsia="方正仿宋_GB2312" w:cs="方正仿宋_GB2312"/>
          <w:sz w:val="28"/>
          <w:szCs w:val="28"/>
        </w:rPr>
      </w:pPr>
    </w:p>
    <w:p w14:paraId="4183B36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41.药柜（普通）</w:t>
      </w:r>
    </w:p>
    <w:p w14:paraId="42D18BF4">
      <w:pPr>
        <w:pStyle w:val="73"/>
        <w:numPr>
          <w:ilvl w:val="0"/>
          <w:numId w:val="17"/>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材质：钢制</w:t>
      </w:r>
    </w:p>
    <w:p w14:paraId="46782474">
      <w:pPr>
        <w:pStyle w:val="73"/>
        <w:numPr>
          <w:ilvl w:val="0"/>
          <w:numId w:val="17"/>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板材厚度：≥0.8mm</w:t>
      </w:r>
    </w:p>
    <w:p w14:paraId="44F69AD7">
      <w:pPr>
        <w:pStyle w:val="73"/>
        <w:numPr>
          <w:ilvl w:val="0"/>
          <w:numId w:val="17"/>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高：2000mm</w:t>
      </w:r>
    </w:p>
    <w:p w14:paraId="1EB0CE63">
      <w:pPr>
        <w:pStyle w:val="73"/>
        <w:numPr>
          <w:ilvl w:val="0"/>
          <w:numId w:val="17"/>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深：460mm</w:t>
      </w:r>
    </w:p>
    <w:p w14:paraId="1A5EA390">
      <w:pPr>
        <w:pStyle w:val="73"/>
        <w:numPr>
          <w:ilvl w:val="0"/>
          <w:numId w:val="17"/>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宽：1200mm</w:t>
      </w:r>
    </w:p>
    <w:p w14:paraId="7DE8B281">
      <w:pPr>
        <w:pStyle w:val="73"/>
        <w:numPr>
          <w:ilvl w:val="0"/>
          <w:numId w:val="17"/>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层数可增加调整</w:t>
      </w:r>
    </w:p>
    <w:p w14:paraId="737EC42A">
      <w:pPr>
        <w:rPr>
          <w:rFonts w:hint="eastAsia" w:ascii="方正仿宋_GB2312" w:hAnsi="方正仿宋_GB2312" w:eastAsia="方正仿宋_GB2312" w:cs="方正仿宋_GB2312"/>
          <w:sz w:val="28"/>
          <w:szCs w:val="28"/>
        </w:rPr>
      </w:pPr>
    </w:p>
    <w:p w14:paraId="76A0A94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42.药柜（精二）</w:t>
      </w:r>
    </w:p>
    <w:p w14:paraId="46FCE44F">
      <w:pPr>
        <w:pStyle w:val="73"/>
        <w:numPr>
          <w:ilvl w:val="0"/>
          <w:numId w:val="18"/>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材质：钢制</w:t>
      </w:r>
    </w:p>
    <w:p w14:paraId="3FA75A4B">
      <w:pPr>
        <w:pStyle w:val="73"/>
        <w:numPr>
          <w:ilvl w:val="0"/>
          <w:numId w:val="18"/>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板材厚度：≥0.8mm</w:t>
      </w:r>
    </w:p>
    <w:p w14:paraId="2DF90BDC">
      <w:pPr>
        <w:pStyle w:val="73"/>
        <w:numPr>
          <w:ilvl w:val="0"/>
          <w:numId w:val="18"/>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高：1850mm</w:t>
      </w:r>
    </w:p>
    <w:p w14:paraId="6B1B8D59">
      <w:pPr>
        <w:pStyle w:val="73"/>
        <w:numPr>
          <w:ilvl w:val="0"/>
          <w:numId w:val="18"/>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深：400mm</w:t>
      </w:r>
    </w:p>
    <w:p w14:paraId="233535BE">
      <w:pPr>
        <w:pStyle w:val="73"/>
        <w:numPr>
          <w:ilvl w:val="0"/>
          <w:numId w:val="18"/>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宽：900mm</w:t>
      </w:r>
    </w:p>
    <w:p w14:paraId="6C2A4DB1">
      <w:pPr>
        <w:pStyle w:val="73"/>
        <w:numPr>
          <w:ilvl w:val="0"/>
          <w:numId w:val="18"/>
        </w:numPr>
        <w:ind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结构：上玻下柜</w:t>
      </w:r>
    </w:p>
    <w:p w14:paraId="38041508">
      <w:pPr>
        <w:rPr>
          <w:rFonts w:hint="eastAsia" w:ascii="方正仿宋_GB2312" w:hAnsi="方正仿宋_GB2312" w:eastAsia="方正仿宋_GB2312" w:cs="方正仿宋_GB2312"/>
          <w:sz w:val="28"/>
          <w:szCs w:val="28"/>
        </w:rPr>
      </w:pPr>
    </w:p>
    <w:p w14:paraId="0D04588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43.摆药桌</w:t>
      </w:r>
    </w:p>
    <w:p w14:paraId="3AF0D318">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1.材质：台面采用0.6mm304不锈钢板，柜体采用0.6mm不锈钢制作，</w:t>
      </w:r>
    </w:p>
    <w:p w14:paraId="51BB6D8E">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2.结构：上部三个抽屉，左右各一柜门，柜门内部各一层板，抽屉柜门带锁具。</w:t>
      </w:r>
    </w:p>
    <w:p w14:paraId="04D4880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3.工艺：台面采用氩弧焊焊接，无毛刺，焊点均经过打磨，表面光滑，柜体采用电焊机二保焊工艺焊接；</w:t>
      </w:r>
    </w:p>
    <w:p w14:paraId="41045287">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4.喷涂：钢制部件经酸洗、陶化等前处理除锈工艺后，，防菌抗菌，抗酸碱腐蚀，耐褪色，有效延长使用寿命</w:t>
      </w:r>
    </w:p>
    <w:p w14:paraId="74CFA88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▲5.尺寸根据具体情况定制。</w:t>
      </w:r>
    </w:p>
    <w:p w14:paraId="12E47AF7">
      <w:pPr>
        <w:rPr>
          <w:rFonts w:hint="eastAsia" w:ascii="方正仿宋_GB2312" w:hAnsi="方正仿宋_GB2312" w:eastAsia="方正仿宋_GB2312" w:cs="方正仿宋_GB2312"/>
          <w:sz w:val="28"/>
          <w:szCs w:val="28"/>
        </w:rPr>
      </w:pPr>
    </w:p>
    <w:p w14:paraId="59D0553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44. 86寸触控一体机</w:t>
      </w:r>
    </w:p>
    <w:p w14:paraId="1BD764C5">
      <w:pPr>
        <w:ind w:left="210" w:leftChars="100"/>
        <w:rPr>
          <w:rFonts w:hint="eastAsia" w:ascii="方正仿宋_GB2312" w:hAnsi="方正仿宋_GB2312" w:eastAsia="方正仿宋_GB2312" w:cs="方正仿宋_GB2312"/>
          <w:sz w:val="28"/>
          <w:szCs w:val="28"/>
          <w:lang w:val="zh-TW" w:eastAsia="zh-TW"/>
        </w:rPr>
      </w:pPr>
      <w:r>
        <w:rPr>
          <w:rFonts w:hint="eastAsia" w:ascii="方正仿宋_GB2312" w:hAnsi="方正仿宋_GB2312" w:eastAsia="方正仿宋_GB2312" w:cs="方正仿宋_GB2312"/>
          <w:sz w:val="28"/>
          <w:szCs w:val="28"/>
          <w:lang w:val="zh-CN"/>
        </w:rPr>
        <w:t>1、</w:t>
      </w:r>
      <w:r>
        <w:rPr>
          <w:rFonts w:hint="eastAsia" w:ascii="方正仿宋_GB2312" w:hAnsi="方正仿宋_GB2312" w:eastAsia="方正仿宋_GB2312" w:cs="方正仿宋_GB2312"/>
          <w:sz w:val="28"/>
          <w:szCs w:val="28"/>
          <w:lang w:val="zh-TW" w:eastAsia="zh-TW"/>
        </w:rPr>
        <w:t>超窄边框，前置一键开关机，前置</w:t>
      </w:r>
      <w:r>
        <w:rPr>
          <w:rFonts w:hint="eastAsia" w:ascii="方正仿宋_GB2312" w:hAnsi="方正仿宋_GB2312" w:eastAsia="方正仿宋_GB2312" w:cs="方正仿宋_GB2312"/>
          <w:sz w:val="28"/>
          <w:szCs w:val="28"/>
        </w:rPr>
        <w:t>USB</w:t>
      </w:r>
      <w:r>
        <w:rPr>
          <w:rFonts w:hint="eastAsia" w:ascii="方正仿宋_GB2312" w:hAnsi="方正仿宋_GB2312" w:eastAsia="方正仿宋_GB2312" w:cs="方正仿宋_GB2312"/>
          <w:sz w:val="28"/>
          <w:szCs w:val="28"/>
          <w:lang w:val="zh-TW" w:eastAsia="zh-TW"/>
        </w:rPr>
        <w:t>及</w:t>
      </w:r>
      <w:r>
        <w:rPr>
          <w:rFonts w:hint="eastAsia" w:ascii="方正仿宋_GB2312" w:hAnsi="方正仿宋_GB2312" w:eastAsia="方正仿宋_GB2312" w:cs="方正仿宋_GB2312"/>
          <w:sz w:val="28"/>
          <w:szCs w:val="28"/>
        </w:rPr>
        <w:t xml:space="preserve">TYPE-C </w:t>
      </w:r>
      <w:r>
        <w:rPr>
          <w:rFonts w:hint="eastAsia" w:ascii="方正仿宋_GB2312" w:hAnsi="方正仿宋_GB2312" w:eastAsia="方正仿宋_GB2312" w:cs="方正仿宋_GB2312"/>
          <w:sz w:val="28"/>
          <w:szCs w:val="28"/>
          <w:lang w:val="zh-TW" w:eastAsia="zh-TW"/>
        </w:rPr>
        <w:t>端口，模块化安全设计；</w:t>
      </w:r>
    </w:p>
    <w:p w14:paraId="3BDBB97A">
      <w:pPr>
        <w:ind w:left="210" w:leftChars="100"/>
        <w:rPr>
          <w:rFonts w:hint="eastAsia" w:ascii="方正仿宋_GB2312" w:hAnsi="方正仿宋_GB2312" w:eastAsia="方正仿宋_GB2312" w:cs="方正仿宋_GB2312"/>
          <w:sz w:val="28"/>
          <w:szCs w:val="28"/>
          <w:lang w:val="zh-TW" w:eastAsia="zh-TW"/>
        </w:rPr>
      </w:pPr>
      <w:r>
        <w:rPr>
          <w:rFonts w:hint="eastAsia" w:ascii="方正仿宋_GB2312" w:hAnsi="方正仿宋_GB2312" w:eastAsia="方正仿宋_GB2312" w:cs="方正仿宋_GB2312"/>
          <w:sz w:val="28"/>
          <w:szCs w:val="28"/>
          <w:lang w:val="zh-CN"/>
        </w:rPr>
        <w:t>2、</w:t>
      </w:r>
      <w:r>
        <w:rPr>
          <w:rFonts w:hint="eastAsia" w:ascii="方正仿宋_GB2312" w:hAnsi="方正仿宋_GB2312" w:eastAsia="方正仿宋_GB2312" w:cs="方正仿宋_GB2312"/>
          <w:sz w:val="28"/>
          <w:szCs w:val="28"/>
          <w:lang w:val="zh-TW" w:eastAsia="zh-TW"/>
        </w:rPr>
        <w:t>红外触控技术，抗光干扰（阳光直射照常使用），防遮蔽功能，屏幕防划防撞击，响应速度更快，书写和演示流畅度高，更加细腻；</w:t>
      </w:r>
    </w:p>
    <w:p w14:paraId="476C4240">
      <w:pPr>
        <w:ind w:left="210" w:leftChars="100"/>
        <w:rPr>
          <w:rFonts w:hint="eastAsia" w:ascii="方正仿宋_GB2312" w:hAnsi="方正仿宋_GB2312" w:eastAsia="方正仿宋_GB2312" w:cs="方正仿宋_GB2312"/>
          <w:sz w:val="28"/>
          <w:szCs w:val="28"/>
          <w:lang w:val="zh-TW" w:eastAsia="zh-TW"/>
        </w:rPr>
      </w:pPr>
      <w:r>
        <w:rPr>
          <w:rFonts w:hint="eastAsia" w:ascii="方正仿宋_GB2312" w:hAnsi="方正仿宋_GB2312" w:eastAsia="方正仿宋_GB2312" w:cs="方正仿宋_GB2312"/>
          <w:sz w:val="28"/>
          <w:szCs w:val="28"/>
          <w:lang w:val="zh-CN"/>
        </w:rPr>
        <w:t>3、≥</w:t>
      </w:r>
      <w:r>
        <w:rPr>
          <w:rFonts w:hint="eastAsia" w:ascii="方正仿宋_GB2312" w:hAnsi="方正仿宋_GB2312" w:eastAsia="方正仿宋_GB2312" w:cs="方正仿宋_GB2312"/>
          <w:sz w:val="28"/>
          <w:szCs w:val="28"/>
        </w:rPr>
        <w:t>4K</w:t>
      </w:r>
      <w:r>
        <w:rPr>
          <w:rFonts w:hint="eastAsia" w:ascii="方正仿宋_GB2312" w:hAnsi="方正仿宋_GB2312" w:eastAsia="方正仿宋_GB2312" w:cs="方正仿宋_GB2312"/>
          <w:sz w:val="28"/>
          <w:szCs w:val="28"/>
          <w:lang w:val="zh-TW" w:eastAsia="zh-TW"/>
        </w:rPr>
        <w:t>超广角四射摄像头，</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8K</w:t>
      </w:r>
      <w:r>
        <w:rPr>
          <w:rFonts w:hint="eastAsia" w:ascii="方正仿宋_GB2312" w:hAnsi="方正仿宋_GB2312" w:eastAsia="方正仿宋_GB2312" w:cs="方正仿宋_GB2312"/>
          <w:sz w:val="28"/>
          <w:szCs w:val="28"/>
          <w:lang w:val="zh-TW" w:eastAsia="zh-TW"/>
        </w:rPr>
        <w:t>影像输出；</w:t>
      </w:r>
    </w:p>
    <w:p w14:paraId="02E7C46D">
      <w:pPr>
        <w:ind w:left="210" w:leftChars="100"/>
        <w:rPr>
          <w:rFonts w:hint="eastAsia" w:ascii="方正仿宋_GB2312" w:hAnsi="方正仿宋_GB2312" w:eastAsia="方正仿宋_GB2312" w:cs="方正仿宋_GB2312"/>
          <w:sz w:val="28"/>
          <w:szCs w:val="28"/>
          <w:lang w:val="zh-TW" w:eastAsia="zh-TW"/>
        </w:rPr>
      </w:pPr>
      <w:r>
        <w:rPr>
          <w:rFonts w:hint="eastAsia" w:ascii="方正仿宋_GB2312" w:hAnsi="方正仿宋_GB2312" w:eastAsia="方正仿宋_GB2312" w:cs="方正仿宋_GB2312"/>
          <w:sz w:val="28"/>
          <w:szCs w:val="28"/>
          <w:lang w:val="zh-CN"/>
        </w:rPr>
        <w:t>4、≥</w:t>
      </w: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lang w:val="zh-TW" w:eastAsia="zh-TW"/>
        </w:rPr>
        <w:t>阵列麦克风，</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12m</w:t>
      </w:r>
      <w:r>
        <w:rPr>
          <w:rFonts w:hint="eastAsia" w:ascii="方正仿宋_GB2312" w:hAnsi="方正仿宋_GB2312" w:eastAsia="方正仿宋_GB2312" w:cs="方正仿宋_GB2312"/>
          <w:sz w:val="28"/>
          <w:szCs w:val="28"/>
          <w:lang w:val="zh-TW" w:eastAsia="zh-TW"/>
        </w:rPr>
        <w:t>拾音距离，智能降噪系统，过滤环境杂音，纯净采集；</w:t>
      </w:r>
    </w:p>
    <w:p w14:paraId="48C7218F">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zh-CN"/>
        </w:rPr>
        <w:t>5、</w:t>
      </w:r>
      <w:r>
        <w:rPr>
          <w:rFonts w:hint="eastAsia" w:ascii="方正仿宋_GB2312" w:hAnsi="方正仿宋_GB2312" w:eastAsia="方正仿宋_GB2312" w:cs="方正仿宋_GB2312"/>
          <w:sz w:val="28"/>
          <w:szCs w:val="28"/>
          <w:lang w:val="zh-TW" w:eastAsia="zh-TW"/>
        </w:rPr>
        <w:t>具有</w:t>
      </w:r>
      <w:r>
        <w:rPr>
          <w:rFonts w:hint="eastAsia" w:ascii="方正仿宋_GB2312" w:hAnsi="方正仿宋_GB2312" w:eastAsia="方正仿宋_GB2312" w:cs="方正仿宋_GB2312"/>
          <w:sz w:val="28"/>
          <w:szCs w:val="28"/>
        </w:rPr>
        <w:t>AI</w:t>
      </w:r>
      <w:r>
        <w:rPr>
          <w:rFonts w:hint="eastAsia" w:ascii="方正仿宋_GB2312" w:hAnsi="方正仿宋_GB2312" w:eastAsia="方正仿宋_GB2312" w:cs="方正仿宋_GB2312"/>
          <w:sz w:val="28"/>
          <w:szCs w:val="28"/>
          <w:lang w:val="zh-TW" w:eastAsia="zh-TW"/>
        </w:rPr>
        <w:t>算力模块，课堂智能反馈系统，自动采集分析教学过程，形成</w:t>
      </w:r>
      <w:r>
        <w:rPr>
          <w:rFonts w:hint="eastAsia" w:ascii="方正仿宋_GB2312" w:hAnsi="方正仿宋_GB2312" w:eastAsia="方正仿宋_GB2312" w:cs="方正仿宋_GB2312"/>
          <w:sz w:val="28"/>
          <w:szCs w:val="28"/>
        </w:rPr>
        <w:t>AI</w:t>
      </w:r>
      <w:r>
        <w:rPr>
          <w:rFonts w:hint="eastAsia" w:ascii="方正仿宋_GB2312" w:hAnsi="方正仿宋_GB2312" w:eastAsia="方正仿宋_GB2312" w:cs="方正仿宋_GB2312"/>
          <w:sz w:val="28"/>
          <w:szCs w:val="28"/>
          <w:lang w:val="zh-TW" w:eastAsia="zh-TW"/>
        </w:rPr>
        <w:t>课堂反馈报告。</w:t>
      </w:r>
    </w:p>
    <w:p w14:paraId="52DC2AE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zh-CN"/>
        </w:rPr>
        <w:t>6、</w:t>
      </w:r>
      <w:r>
        <w:rPr>
          <w:rFonts w:hint="eastAsia" w:ascii="方正仿宋_GB2312" w:hAnsi="方正仿宋_GB2312" w:eastAsia="方正仿宋_GB2312" w:cs="方正仿宋_GB2312"/>
          <w:sz w:val="28"/>
          <w:szCs w:val="28"/>
          <w:lang w:val="zh-TW" w:eastAsia="zh-TW"/>
        </w:rPr>
        <w:t>产品尺寸</w:t>
      </w:r>
      <w:r>
        <w:rPr>
          <w:rFonts w:hint="eastAsia" w:ascii="方正仿宋_GB2312" w:hAnsi="方正仿宋_GB2312" w:eastAsia="方正仿宋_GB2312" w:cs="方正仿宋_GB2312"/>
          <w:sz w:val="28"/>
          <w:szCs w:val="28"/>
        </w:rPr>
        <w:tab/>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86</w:t>
      </w:r>
      <w:r>
        <w:rPr>
          <w:rFonts w:hint="eastAsia" w:ascii="方正仿宋_GB2312" w:hAnsi="方正仿宋_GB2312" w:eastAsia="方正仿宋_GB2312" w:cs="方正仿宋_GB2312"/>
          <w:sz w:val="28"/>
          <w:szCs w:val="28"/>
          <w:lang w:val="zh-TW" w:eastAsia="zh-TW"/>
        </w:rPr>
        <w:t>英寸</w:t>
      </w:r>
    </w:p>
    <w:p w14:paraId="0F3AC28A">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zh-CN"/>
        </w:rPr>
        <w:t>7、</w:t>
      </w:r>
      <w:r>
        <w:rPr>
          <w:rFonts w:hint="eastAsia" w:ascii="方正仿宋_GB2312" w:hAnsi="方正仿宋_GB2312" w:eastAsia="方正仿宋_GB2312" w:cs="方正仿宋_GB2312"/>
          <w:sz w:val="28"/>
          <w:szCs w:val="28"/>
          <w:lang w:val="zh-TW" w:eastAsia="zh-TW"/>
        </w:rPr>
        <w:t>影音控制系统</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lang w:val="zh-TW" w:eastAsia="zh-TW"/>
        </w:rPr>
        <w:t>影音多媒体中央控制系统</w:t>
      </w:r>
      <w:r>
        <w:rPr>
          <w:rFonts w:hint="eastAsia" w:ascii="方正仿宋_GB2312" w:hAnsi="方正仿宋_GB2312" w:eastAsia="方正仿宋_GB2312" w:cs="方正仿宋_GB2312"/>
          <w:sz w:val="28"/>
          <w:szCs w:val="28"/>
          <w:lang w:val="zh-CN"/>
        </w:rPr>
        <w:t>。</w:t>
      </w:r>
    </w:p>
    <w:p w14:paraId="24F6A799">
      <w:pPr>
        <w:ind w:left="210" w:leftChars="100"/>
        <w:rPr>
          <w:rFonts w:hint="eastAsia" w:ascii="方正仿宋_GB2312" w:hAnsi="方正仿宋_GB2312" w:eastAsia="方正仿宋_GB2312" w:cs="方正仿宋_GB2312"/>
          <w:sz w:val="28"/>
          <w:szCs w:val="28"/>
        </w:rPr>
      </w:pPr>
    </w:p>
    <w:p w14:paraId="54F74AF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45. OPS模块</w:t>
      </w:r>
    </w:p>
    <w:p w14:paraId="4D430B8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1. 插拔式电脑ops模块 （不低于i5/8G/256G）</w:t>
      </w:r>
    </w:p>
    <w:p w14:paraId="1879C6B1">
      <w:pPr>
        <w:rPr>
          <w:rFonts w:hint="eastAsia" w:ascii="方正仿宋_GB2312" w:hAnsi="方正仿宋_GB2312" w:eastAsia="方正仿宋_GB2312" w:cs="方正仿宋_GB2312"/>
          <w:sz w:val="28"/>
          <w:szCs w:val="28"/>
        </w:rPr>
      </w:pPr>
    </w:p>
    <w:p w14:paraId="2208E80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46.无线互动系统软件</w:t>
      </w:r>
    </w:p>
    <w:p w14:paraId="6B0FD685">
      <w:pPr>
        <w:ind w:left="210" w:leftChars="10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1、录播主机系统软件出厂即安装于录播主机内，支持网络导播与本地导播两种导播方式；客户端软件支持windows以及国产操作系统、如UOS等；</w:t>
      </w:r>
    </w:p>
    <w:p w14:paraId="1D04E85E">
      <w:pPr>
        <w:ind w:left="210" w:leftChars="10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2、系统支持视频文件上传、下载、异常修复、本地点播、删除等基本功能，支持通过状态标记自动检测课件上传是否成功，对于状态标记上传失败的课件资源支持人工手动续传；</w:t>
      </w:r>
    </w:p>
    <w:p w14:paraId="65A5BCD4">
      <w:pPr>
        <w:ind w:left="210" w:leftChars="10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3、系统支持异常课件修复和课件列表修复功能，在录制过程中或其他不可抗拒因素导致设备突然断电使录制的课件异常时，可通过录播主机管理页面一键修复功能，修复异常课件为正常课件资源；</w:t>
      </w:r>
    </w:p>
    <w:p w14:paraId="72354C35">
      <w:pPr>
        <w:ind w:left="210" w:leftChars="10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4、系统支持输入音视频信号状态显示，如分辨率等；支持音频输入接口自由选择；</w:t>
      </w:r>
    </w:p>
    <w:p w14:paraId="79028220">
      <w:pPr>
        <w:ind w:left="210" w:leftChars="10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5</w:t>
      </w:r>
      <w:r>
        <w:rPr>
          <w:rFonts w:hint="eastAsia" w:ascii="方正仿宋_GB2312" w:hAnsi="方正仿宋_GB2312" w:eastAsia="方正仿宋_GB2312" w:cs="方正仿宋_GB2312"/>
          <w:sz w:val="28"/>
          <w:szCs w:val="28"/>
          <w:lang w:val="zh-TW" w:eastAsia="zh-TW"/>
        </w:rPr>
        <w:t>、支持</w:t>
      </w:r>
      <w:r>
        <w:rPr>
          <w:rFonts w:hint="eastAsia" w:ascii="方正仿宋_GB2312" w:hAnsi="方正仿宋_GB2312" w:eastAsia="方正仿宋_GB2312" w:cs="方正仿宋_GB2312"/>
          <w:sz w:val="28"/>
          <w:szCs w:val="28"/>
          <w:lang w:val="zh-CN"/>
        </w:rPr>
        <w:t>≥6路流媒体图像设置，每一路均支持</w:t>
      </w:r>
      <w:r>
        <w:rPr>
          <w:rFonts w:hint="eastAsia" w:ascii="方正仿宋_GB2312" w:hAnsi="方正仿宋_GB2312" w:eastAsia="方正仿宋_GB2312" w:cs="方正仿宋_GB2312"/>
          <w:sz w:val="28"/>
          <w:szCs w:val="28"/>
          <w:lang w:val="de-DE"/>
        </w:rPr>
        <w:t>RTSP</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lang w:val="de-DE"/>
        </w:rPr>
        <w:t>RTMP</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lang w:val="zh-CN"/>
        </w:rPr>
        <w:t>HTTP等协议自由选择，并可自由选择流媒体具体内容，如电影模式，老师特写/</w:t>
      </w:r>
      <w:r>
        <w:rPr>
          <w:rFonts w:hint="eastAsia" w:ascii="方正仿宋_GB2312" w:hAnsi="方正仿宋_GB2312" w:eastAsia="方正仿宋_GB2312" w:cs="方正仿宋_GB2312"/>
          <w:sz w:val="28"/>
          <w:szCs w:val="28"/>
          <w:lang w:val="ja-JP" w:eastAsia="ja-JP"/>
        </w:rPr>
        <w:t>全景，学生特写</w:t>
      </w:r>
      <w:r>
        <w:rPr>
          <w:rFonts w:hint="eastAsia" w:ascii="方正仿宋_GB2312" w:hAnsi="方正仿宋_GB2312" w:eastAsia="方正仿宋_GB2312" w:cs="方正仿宋_GB2312"/>
          <w:sz w:val="28"/>
          <w:szCs w:val="28"/>
          <w:lang w:val="zh-CN"/>
        </w:rPr>
        <w:t>/全景，电脑信号等；</w:t>
      </w:r>
    </w:p>
    <w:p w14:paraId="4AF23DC7">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TW" w:eastAsia="zh-TW"/>
        </w:rPr>
        <w:t>、支持</w:t>
      </w:r>
      <w:r>
        <w:rPr>
          <w:rFonts w:hint="eastAsia" w:ascii="方正仿宋_GB2312" w:hAnsi="方正仿宋_GB2312" w:eastAsia="方正仿宋_GB2312" w:cs="方正仿宋_GB2312"/>
          <w:sz w:val="28"/>
          <w:szCs w:val="28"/>
          <w:lang w:val="nl-NL"/>
        </w:rPr>
        <w:t>IPv4</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lang w:val="nl-NL"/>
        </w:rPr>
        <w:t>IPv6</w:t>
      </w:r>
      <w:r>
        <w:rPr>
          <w:rFonts w:hint="eastAsia" w:ascii="方正仿宋_GB2312" w:hAnsi="方正仿宋_GB2312" w:eastAsia="方正仿宋_GB2312" w:cs="方正仿宋_GB2312"/>
          <w:sz w:val="28"/>
          <w:szCs w:val="28"/>
          <w:lang w:val="zh-CN"/>
        </w:rPr>
        <w:t>协议、支持将设备映射到公网、设置公网</w:t>
      </w:r>
      <w:r>
        <w:rPr>
          <w:rFonts w:hint="eastAsia" w:ascii="方正仿宋_GB2312" w:hAnsi="方正仿宋_GB2312" w:eastAsia="方正仿宋_GB2312" w:cs="方正仿宋_GB2312"/>
          <w:sz w:val="28"/>
          <w:szCs w:val="28"/>
        </w:rPr>
        <w:t>IP</w:t>
      </w:r>
      <w:r>
        <w:rPr>
          <w:rFonts w:hint="eastAsia" w:ascii="方正仿宋_GB2312" w:hAnsi="方正仿宋_GB2312" w:eastAsia="方正仿宋_GB2312" w:cs="方正仿宋_GB2312"/>
          <w:sz w:val="28"/>
          <w:szCs w:val="28"/>
          <w:lang w:val="zh-CN"/>
        </w:rPr>
        <w:t>；支持网络状态检测、如上下行速度、网络抖动、丢包率等；</w:t>
      </w:r>
    </w:p>
    <w:p w14:paraId="7FE26A9E">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val="zh-CN"/>
        </w:rPr>
        <w:t>、支持英文、简体、繁体三语版本切换，满足不同用户的应用需求。</w:t>
      </w:r>
    </w:p>
    <w:p w14:paraId="1AE4727C">
      <w:pPr>
        <w:ind w:left="210" w:leftChars="100"/>
        <w:rPr>
          <w:rFonts w:hint="eastAsia" w:ascii="方正仿宋_GB2312" w:hAnsi="方正仿宋_GB2312" w:eastAsia="方正仿宋_GB2312" w:cs="方正仿宋_GB2312"/>
          <w:sz w:val="28"/>
          <w:szCs w:val="28"/>
        </w:rPr>
      </w:pPr>
    </w:p>
    <w:p w14:paraId="2CA7A42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47.无线互动主机</w:t>
      </w:r>
    </w:p>
    <w:p w14:paraId="42C5A479">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CN"/>
        </w:rPr>
        <w:t>、录播主机采用嵌入式硬件设计，内置</w:t>
      </w:r>
      <w:r>
        <w:rPr>
          <w:rFonts w:hint="eastAsia" w:ascii="方正仿宋_GB2312" w:hAnsi="方正仿宋_GB2312" w:eastAsia="方正仿宋_GB2312" w:cs="方正仿宋_GB2312"/>
          <w:sz w:val="28"/>
          <w:szCs w:val="28"/>
          <w:lang w:val="fr-FR"/>
        </w:rPr>
        <w:t>Linux</w:t>
      </w:r>
      <w:r>
        <w:rPr>
          <w:rFonts w:hint="eastAsia" w:ascii="方正仿宋_GB2312" w:hAnsi="方正仿宋_GB2312" w:eastAsia="方正仿宋_GB2312" w:cs="方正仿宋_GB2312"/>
          <w:sz w:val="28"/>
          <w:szCs w:val="28"/>
          <w:lang w:val="zh-CN"/>
        </w:rPr>
        <w:t>操作系统，支持≥</w:t>
      </w:r>
      <w:r>
        <w:rPr>
          <w:rFonts w:hint="eastAsia" w:ascii="方正仿宋_GB2312" w:hAnsi="方正仿宋_GB2312" w:eastAsia="方正仿宋_GB2312" w:cs="方正仿宋_GB2312"/>
          <w:sz w:val="28"/>
          <w:szCs w:val="28"/>
        </w:rPr>
        <w:t>7*24</w:t>
      </w:r>
      <w:r>
        <w:rPr>
          <w:rFonts w:hint="eastAsia" w:ascii="方正仿宋_GB2312" w:hAnsi="方正仿宋_GB2312" w:eastAsia="方正仿宋_GB2312" w:cs="方正仿宋_GB2312"/>
          <w:sz w:val="28"/>
          <w:szCs w:val="28"/>
          <w:lang w:val="zh-CN"/>
        </w:rPr>
        <w:t>小时工作；</w:t>
      </w:r>
    </w:p>
    <w:p w14:paraId="1022A537">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zh-CN"/>
        </w:rPr>
        <w:t>、主机前面板配置液晶屏，支持显示主机版本、</w:t>
      </w:r>
      <w:r>
        <w:rPr>
          <w:rFonts w:hint="eastAsia" w:ascii="方正仿宋_GB2312" w:hAnsi="方正仿宋_GB2312" w:eastAsia="方正仿宋_GB2312" w:cs="方正仿宋_GB2312"/>
          <w:sz w:val="28"/>
          <w:szCs w:val="28"/>
        </w:rPr>
        <w:t>IP</w:t>
      </w:r>
      <w:r>
        <w:rPr>
          <w:rFonts w:hint="eastAsia" w:ascii="方正仿宋_GB2312" w:hAnsi="方正仿宋_GB2312" w:eastAsia="方正仿宋_GB2312" w:cs="方正仿宋_GB2312"/>
          <w:sz w:val="28"/>
          <w:szCs w:val="28"/>
          <w:lang w:val="zh-CN"/>
        </w:rPr>
        <w:t>地址等信息，实现清晰管理设备操控；</w:t>
      </w:r>
    </w:p>
    <w:p w14:paraId="48AAB0CF">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zh-TW" w:eastAsia="zh-TW"/>
        </w:rPr>
        <w:t>、支持</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zh-TW" w:eastAsia="zh-TW"/>
        </w:rPr>
        <w:t>路高清</w:t>
      </w:r>
      <w:r>
        <w:rPr>
          <w:rFonts w:hint="eastAsia" w:ascii="方正仿宋_GB2312" w:hAnsi="方正仿宋_GB2312" w:eastAsia="方正仿宋_GB2312" w:cs="方正仿宋_GB2312"/>
          <w:sz w:val="28"/>
          <w:szCs w:val="28"/>
        </w:rPr>
        <w:t>3G-SDI</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2路HDMI</w:t>
      </w:r>
      <w:r>
        <w:rPr>
          <w:rFonts w:hint="eastAsia" w:ascii="方正仿宋_GB2312" w:hAnsi="方正仿宋_GB2312" w:eastAsia="方正仿宋_GB2312" w:cs="方正仿宋_GB2312"/>
          <w:sz w:val="28"/>
          <w:szCs w:val="28"/>
          <w:lang w:val="zh-CN"/>
        </w:rPr>
        <w:t>输入接口；支持≥</w:t>
      </w:r>
      <w:r>
        <w:rPr>
          <w:rFonts w:hint="eastAsia" w:ascii="方正仿宋_GB2312" w:hAnsi="方正仿宋_GB2312" w:eastAsia="方正仿宋_GB2312" w:cs="方正仿宋_GB2312"/>
          <w:sz w:val="28"/>
          <w:szCs w:val="28"/>
        </w:rPr>
        <w:t>3路HDMI</w:t>
      </w:r>
      <w:r>
        <w:rPr>
          <w:rFonts w:hint="eastAsia" w:ascii="方正仿宋_GB2312" w:hAnsi="方正仿宋_GB2312" w:eastAsia="方正仿宋_GB2312" w:cs="方正仿宋_GB2312"/>
          <w:sz w:val="28"/>
          <w:szCs w:val="28"/>
          <w:lang w:val="zh-CN"/>
        </w:rPr>
        <w:t>接口视频输出；</w:t>
      </w:r>
    </w:p>
    <w:p w14:paraId="6EA19A0F">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zh-TW" w:eastAsia="zh-TW"/>
        </w:rPr>
        <w:t>、支持</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2路HDMI</w:t>
      </w:r>
      <w:r>
        <w:rPr>
          <w:rFonts w:hint="eastAsia" w:ascii="方正仿宋_GB2312" w:hAnsi="方正仿宋_GB2312" w:eastAsia="方正仿宋_GB2312" w:cs="方正仿宋_GB2312"/>
          <w:sz w:val="28"/>
          <w:szCs w:val="28"/>
          <w:lang w:val="zh-CN"/>
        </w:rPr>
        <w:t>输入接口支持同时接入，能够实现两路</w:t>
      </w:r>
      <w:r>
        <w:rPr>
          <w:rFonts w:hint="eastAsia" w:ascii="方正仿宋_GB2312" w:hAnsi="方正仿宋_GB2312" w:eastAsia="方正仿宋_GB2312" w:cs="方正仿宋_GB2312"/>
          <w:sz w:val="28"/>
          <w:szCs w:val="28"/>
        </w:rPr>
        <w:t>HDMI</w:t>
      </w:r>
      <w:r>
        <w:rPr>
          <w:rFonts w:hint="eastAsia" w:ascii="方正仿宋_GB2312" w:hAnsi="方正仿宋_GB2312" w:eastAsia="方正仿宋_GB2312" w:cs="方正仿宋_GB2312"/>
          <w:sz w:val="28"/>
          <w:szCs w:val="28"/>
          <w:lang w:val="zh-CN"/>
        </w:rPr>
        <w:t>信号采集，其中一路最高支持≥</w:t>
      </w:r>
      <w:r>
        <w:rPr>
          <w:rFonts w:hint="eastAsia" w:ascii="方正仿宋_GB2312" w:hAnsi="方正仿宋_GB2312" w:eastAsia="方正仿宋_GB2312" w:cs="方正仿宋_GB2312"/>
          <w:sz w:val="28"/>
          <w:szCs w:val="28"/>
        </w:rPr>
        <w:t>4K</w:t>
      </w:r>
      <w:r>
        <w:rPr>
          <w:rFonts w:hint="eastAsia" w:ascii="方正仿宋_GB2312" w:hAnsi="方正仿宋_GB2312" w:eastAsia="方正仿宋_GB2312" w:cs="方正仿宋_GB2312"/>
          <w:sz w:val="28"/>
          <w:szCs w:val="28"/>
          <w:lang w:val="zh-CN"/>
        </w:rPr>
        <w:t>分辨率接入，并支持老师教学过程中大屏操作的全自动跟踪切换；</w:t>
      </w:r>
    </w:p>
    <w:p w14:paraId="001AAB9F">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val="zh-TW" w:eastAsia="zh-TW"/>
        </w:rPr>
        <w:t>、主机内含</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CN"/>
        </w:rPr>
        <w:t>口交换机，其中≥</w:t>
      </w: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ja-JP" w:eastAsia="ja-JP"/>
        </w:rPr>
        <w:t>口支持</w:t>
      </w:r>
      <w:r>
        <w:rPr>
          <w:rFonts w:hint="eastAsia" w:ascii="方正仿宋_GB2312" w:hAnsi="方正仿宋_GB2312" w:eastAsia="方正仿宋_GB2312" w:cs="方正仿宋_GB2312"/>
          <w:sz w:val="28"/>
          <w:szCs w:val="28"/>
        </w:rPr>
        <w:t>POE</w:t>
      </w:r>
      <w:r>
        <w:rPr>
          <w:rFonts w:hint="eastAsia" w:ascii="方正仿宋_GB2312" w:hAnsi="方正仿宋_GB2312" w:eastAsia="方正仿宋_GB2312" w:cs="方正仿宋_GB2312"/>
          <w:sz w:val="28"/>
          <w:szCs w:val="28"/>
          <w:lang w:val="zh-CN"/>
        </w:rPr>
        <w:t>供电，满足老师特写、讲台全景、学生特写、学生全景信号接入需求；</w:t>
      </w:r>
    </w:p>
    <w:p w14:paraId="67858F5E">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TW" w:eastAsia="zh-TW"/>
        </w:rPr>
        <w:t>、音频支持</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CN"/>
        </w:rPr>
        <w:t>路莲花</w:t>
      </w:r>
      <w:r>
        <w:rPr>
          <w:rFonts w:hint="eastAsia" w:ascii="方正仿宋_GB2312" w:hAnsi="方正仿宋_GB2312" w:eastAsia="方正仿宋_GB2312" w:cs="方正仿宋_GB2312"/>
          <w:sz w:val="28"/>
          <w:szCs w:val="28"/>
        </w:rPr>
        <w:t>（RCA）</w:t>
      </w:r>
      <w:r>
        <w:rPr>
          <w:rFonts w:hint="eastAsia" w:ascii="方正仿宋_GB2312" w:hAnsi="方正仿宋_GB2312" w:eastAsia="方正仿宋_GB2312" w:cs="方正仿宋_GB2312"/>
          <w:sz w:val="28"/>
          <w:szCs w:val="28"/>
          <w:lang w:val="pt-PT"/>
        </w:rPr>
        <w:t>MIC IN</w:t>
      </w:r>
      <w:r>
        <w:rPr>
          <w:rFonts w:hint="eastAsia" w:ascii="方正仿宋_GB2312" w:hAnsi="方正仿宋_GB2312" w:eastAsia="方正仿宋_GB2312" w:cs="方正仿宋_GB2312"/>
          <w:sz w:val="28"/>
          <w:szCs w:val="28"/>
          <w:lang w:val="zh-TW" w:eastAsia="zh-TW"/>
        </w:rPr>
        <w:t>接口、</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TW" w:eastAsia="zh-TW"/>
        </w:rPr>
        <w:t>路凤凰端子</w:t>
      </w:r>
      <w:r>
        <w:rPr>
          <w:rFonts w:hint="eastAsia" w:ascii="方正仿宋_GB2312" w:hAnsi="方正仿宋_GB2312" w:eastAsia="方正仿宋_GB2312" w:cs="方正仿宋_GB2312"/>
          <w:sz w:val="28"/>
          <w:szCs w:val="28"/>
          <w:lang w:val="pt-PT"/>
        </w:rPr>
        <w:t>MIC IN</w:t>
      </w:r>
      <w:r>
        <w:rPr>
          <w:rFonts w:hint="eastAsia" w:ascii="方正仿宋_GB2312" w:hAnsi="方正仿宋_GB2312" w:eastAsia="方正仿宋_GB2312" w:cs="方正仿宋_GB2312"/>
          <w:sz w:val="28"/>
          <w:szCs w:val="28"/>
          <w:lang w:val="zh-TW" w:eastAsia="zh-TW"/>
        </w:rPr>
        <w:t>接口、</w:t>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CN"/>
        </w:rPr>
        <w:t>路凤凰</w:t>
      </w:r>
      <w:r>
        <w:rPr>
          <w:rFonts w:hint="eastAsia" w:ascii="方正仿宋_GB2312" w:hAnsi="方正仿宋_GB2312" w:eastAsia="方正仿宋_GB2312" w:cs="方正仿宋_GB2312"/>
          <w:sz w:val="28"/>
          <w:szCs w:val="28"/>
          <w:lang w:val="de-DE"/>
        </w:rPr>
        <w:t>LINE IN</w:t>
      </w:r>
      <w:r>
        <w:rPr>
          <w:rFonts w:hint="eastAsia" w:ascii="方正仿宋_GB2312" w:hAnsi="方正仿宋_GB2312" w:eastAsia="方正仿宋_GB2312" w:cs="方正仿宋_GB2312"/>
          <w:sz w:val="28"/>
          <w:szCs w:val="28"/>
          <w:lang w:val="zh-CN"/>
        </w:rPr>
        <w:t>接口可选</w:t>
      </w:r>
    </w:p>
    <w:p w14:paraId="72E9AA73">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val="zh-CN"/>
        </w:rPr>
        <w:t>、录播主机支持本地导播功能，接上鼠标、标准键盘与显示器就可实现无延时本地导播，可以扩展硬件导播台；</w:t>
      </w:r>
    </w:p>
    <w:p w14:paraId="181B7F0F">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lang w:val="zh-TW" w:eastAsia="zh-TW"/>
        </w:rPr>
        <w:t>、主机包含</w:t>
      </w:r>
      <w:r>
        <w:rPr>
          <w:rFonts w:hint="eastAsia" w:ascii="方正仿宋_GB2312" w:hAnsi="方正仿宋_GB2312" w:eastAsia="方正仿宋_GB2312" w:cs="方正仿宋_GB2312"/>
          <w:sz w:val="28"/>
          <w:szCs w:val="28"/>
        </w:rPr>
        <w:t>Reset</w:t>
      </w:r>
      <w:r>
        <w:rPr>
          <w:rFonts w:hint="eastAsia" w:ascii="方正仿宋_GB2312" w:hAnsi="方正仿宋_GB2312" w:eastAsia="方正仿宋_GB2312" w:cs="方正仿宋_GB2312"/>
          <w:sz w:val="28"/>
          <w:szCs w:val="28"/>
          <w:lang w:val="zh-CN"/>
        </w:rPr>
        <w:t>按键，可以实现出厂设置恢复，能够实时初始化系统状态；</w:t>
      </w:r>
    </w:p>
    <w:p w14:paraId="30485980">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z w:val="28"/>
          <w:szCs w:val="28"/>
          <w:lang w:val="zh-TW" w:eastAsia="zh-TW"/>
        </w:rPr>
        <w:t>、支持</w:t>
      </w:r>
      <w:r>
        <w:rPr>
          <w:rFonts w:hint="eastAsia" w:ascii="方正仿宋_GB2312" w:hAnsi="方正仿宋_GB2312" w:eastAsia="方正仿宋_GB2312" w:cs="方正仿宋_GB2312"/>
          <w:sz w:val="28"/>
          <w:szCs w:val="28"/>
          <w:lang w:val="zh-CN"/>
        </w:rPr>
        <w:t>≥</w:t>
      </w: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CN"/>
        </w:rPr>
        <w:t>路控制接口，可用于控制摄像机云台与控制面板等设备</w:t>
      </w:r>
    </w:p>
    <w:p w14:paraId="41065E44">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w:t>
      </w:r>
      <w:r>
        <w:rPr>
          <w:rFonts w:hint="eastAsia" w:ascii="方正仿宋_GB2312" w:hAnsi="方正仿宋_GB2312" w:eastAsia="方正仿宋_GB2312" w:cs="方正仿宋_GB2312"/>
          <w:sz w:val="28"/>
          <w:szCs w:val="28"/>
          <w:lang w:val="zh-CN"/>
        </w:rPr>
        <w:t>、系统内置跟踪功能，无需额外配置跟踪主机即可实现智能图像识别跟踪分析与处理功能</w:t>
      </w:r>
    </w:p>
    <w:p w14:paraId="775FFEB1">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w:t>
      </w:r>
      <w:r>
        <w:rPr>
          <w:rFonts w:hint="eastAsia" w:ascii="方正仿宋_GB2312" w:hAnsi="方正仿宋_GB2312" w:eastAsia="方正仿宋_GB2312" w:cs="方正仿宋_GB2312"/>
          <w:sz w:val="28"/>
          <w:szCs w:val="28"/>
          <w:lang w:val="zh-CN"/>
        </w:rPr>
        <w:t>、系统内置≥</w:t>
      </w:r>
      <w:r>
        <w:rPr>
          <w:rFonts w:hint="eastAsia" w:ascii="方正仿宋_GB2312" w:hAnsi="方正仿宋_GB2312" w:eastAsia="方正仿宋_GB2312" w:cs="方正仿宋_GB2312"/>
          <w:sz w:val="28"/>
          <w:szCs w:val="28"/>
        </w:rPr>
        <w:t>2T</w:t>
      </w:r>
      <w:r>
        <w:rPr>
          <w:rFonts w:hint="eastAsia" w:ascii="方正仿宋_GB2312" w:hAnsi="方正仿宋_GB2312" w:eastAsia="方正仿宋_GB2312" w:cs="方正仿宋_GB2312"/>
          <w:sz w:val="28"/>
          <w:szCs w:val="28"/>
          <w:lang w:val="zh-CN"/>
        </w:rPr>
        <w:t>存储空间，支持双硬盘接入，最大支持≥</w:t>
      </w:r>
      <w:r>
        <w:rPr>
          <w:rFonts w:hint="eastAsia" w:ascii="方正仿宋_GB2312" w:hAnsi="方正仿宋_GB2312" w:eastAsia="方正仿宋_GB2312" w:cs="方正仿宋_GB2312"/>
          <w:sz w:val="28"/>
          <w:szCs w:val="28"/>
        </w:rPr>
        <w:t>16T</w:t>
      </w:r>
      <w:r>
        <w:rPr>
          <w:rFonts w:hint="eastAsia" w:ascii="方正仿宋_GB2312" w:hAnsi="方正仿宋_GB2312" w:eastAsia="方正仿宋_GB2312" w:cs="方正仿宋_GB2312"/>
          <w:sz w:val="28"/>
          <w:szCs w:val="28"/>
          <w:lang w:val="zh-CN"/>
        </w:rPr>
        <w:t>硬盘存储空间</w:t>
      </w:r>
    </w:p>
    <w:p w14:paraId="519D74EA">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lang w:val="zh-TW" w:eastAsia="zh-TW"/>
        </w:rPr>
        <w:t>、支持</w:t>
      </w:r>
      <w:r>
        <w:rPr>
          <w:rFonts w:hint="eastAsia" w:ascii="方正仿宋_GB2312" w:hAnsi="方正仿宋_GB2312" w:eastAsia="方正仿宋_GB2312" w:cs="方正仿宋_GB2312"/>
          <w:sz w:val="28"/>
          <w:szCs w:val="28"/>
        </w:rPr>
        <w:t>H.323</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rPr>
        <w:t>SIP</w:t>
      </w:r>
      <w:r>
        <w:rPr>
          <w:rFonts w:hint="eastAsia" w:ascii="方正仿宋_GB2312" w:hAnsi="方正仿宋_GB2312" w:eastAsia="方正仿宋_GB2312" w:cs="方正仿宋_GB2312"/>
          <w:sz w:val="28"/>
          <w:szCs w:val="28"/>
          <w:lang w:val="zh-CN"/>
        </w:rPr>
        <w:t>协议，能够对接第三方视频会议终端，实现互动场景录制；</w:t>
      </w:r>
    </w:p>
    <w:p w14:paraId="1B41AE9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p>
    <w:p w14:paraId="019D95E8">
      <w:pPr>
        <w:rPr>
          <w:rFonts w:hint="eastAsia" w:ascii="方正仿宋_GB2312" w:hAnsi="方正仿宋_GB2312" w:eastAsia="方正仿宋_GB2312" w:cs="方正仿宋_GB2312"/>
          <w:sz w:val="28"/>
          <w:szCs w:val="28"/>
        </w:rPr>
      </w:pPr>
    </w:p>
    <w:p w14:paraId="461942E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48.高清摄像机</w:t>
      </w:r>
    </w:p>
    <w:p w14:paraId="1DB978C3">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TW" w:eastAsia="zh-TW"/>
        </w:rPr>
        <w:t>、采用</w:t>
      </w:r>
      <w:r>
        <w:rPr>
          <w:rFonts w:hint="eastAsia" w:ascii="方正仿宋_GB2312" w:hAnsi="方正仿宋_GB2312" w:eastAsia="方正仿宋_GB2312" w:cs="方正仿宋_GB2312"/>
          <w:sz w:val="28"/>
          <w:szCs w:val="28"/>
        </w:rPr>
        <w:t>1/2.8 英寸</w:t>
      </w:r>
      <w:r>
        <w:rPr>
          <w:rFonts w:hint="eastAsia" w:ascii="方正仿宋_GB2312" w:hAnsi="方正仿宋_GB2312" w:eastAsia="方正仿宋_GB2312" w:cs="方正仿宋_GB2312"/>
          <w:sz w:val="28"/>
          <w:szCs w:val="28"/>
          <w:lang w:val="pt-PT"/>
        </w:rPr>
        <w:t xml:space="preserve">CMOS, </w:t>
      </w:r>
      <w:r>
        <w:rPr>
          <w:rFonts w:hint="eastAsia" w:ascii="方正仿宋_GB2312" w:hAnsi="方正仿宋_GB2312" w:eastAsia="方正仿宋_GB2312" w:cs="方正仿宋_GB2312"/>
          <w:sz w:val="28"/>
          <w:szCs w:val="28"/>
          <w:lang w:val="zh-TW" w:eastAsia="zh-TW"/>
        </w:rPr>
        <w:t>有效像素</w:t>
      </w:r>
      <w:r>
        <w:rPr>
          <w:rFonts w:hint="eastAsia" w:ascii="方正仿宋_GB2312" w:hAnsi="方正仿宋_GB2312" w:eastAsia="方正仿宋_GB2312" w:cs="方正仿宋_GB2312"/>
          <w:sz w:val="28"/>
          <w:szCs w:val="28"/>
        </w:rPr>
        <w:t xml:space="preserve">≥207 </w:t>
      </w:r>
      <w:r>
        <w:rPr>
          <w:rFonts w:hint="eastAsia" w:ascii="方正仿宋_GB2312" w:hAnsi="方正仿宋_GB2312" w:eastAsia="方正仿宋_GB2312" w:cs="方正仿宋_GB2312"/>
          <w:sz w:val="28"/>
          <w:szCs w:val="28"/>
          <w:lang w:val="zh-CN"/>
        </w:rPr>
        <w:t>万</w:t>
      </w:r>
      <w:r>
        <w:rPr>
          <w:rFonts w:hint="eastAsia" w:ascii="方正仿宋_GB2312" w:hAnsi="方正仿宋_GB2312" w:eastAsia="方正仿宋_GB2312" w:cs="方正仿宋_GB2312"/>
          <w:sz w:val="28"/>
          <w:szCs w:val="28"/>
        </w:rPr>
        <w:t>；</w:t>
      </w:r>
    </w:p>
    <w:p w14:paraId="11535F7E">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zh-TW" w:eastAsia="zh-TW"/>
        </w:rPr>
        <w:t xml:space="preserve">、支持 </w:t>
      </w:r>
      <w:r>
        <w:rPr>
          <w:rFonts w:hint="eastAsia" w:ascii="方正仿宋_GB2312" w:hAnsi="方正仿宋_GB2312" w:eastAsia="方正仿宋_GB2312" w:cs="方正仿宋_GB2312"/>
          <w:sz w:val="28"/>
          <w:szCs w:val="28"/>
        </w:rPr>
        <w:t>1080p/60, 1080p/50, 1080i/60,1080i/50, 1080p/30, 1080p/25, 720p/60,720p/50, 720p/30, 720p/25</w:t>
      </w:r>
    </w:p>
    <w:p w14:paraId="3805A39D">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SD: 480i, 576i</w:t>
      </w:r>
      <w:r>
        <w:rPr>
          <w:rFonts w:hint="eastAsia" w:ascii="方正仿宋_GB2312" w:hAnsi="方正仿宋_GB2312" w:eastAsia="方正仿宋_GB2312" w:cs="方正仿宋_GB2312"/>
          <w:sz w:val="28"/>
          <w:szCs w:val="28"/>
          <w:lang w:val="zh-CN"/>
        </w:rPr>
        <w:t>多种信号制式</w:t>
      </w:r>
      <w:r>
        <w:rPr>
          <w:rFonts w:hint="eastAsia" w:ascii="方正仿宋_GB2312" w:hAnsi="方正仿宋_GB2312" w:eastAsia="方正仿宋_GB2312" w:cs="方正仿宋_GB2312"/>
          <w:sz w:val="28"/>
          <w:szCs w:val="28"/>
        </w:rPr>
        <w:t>；</w:t>
      </w:r>
    </w:p>
    <w:p w14:paraId="0A72294E">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zh-CN"/>
        </w:rPr>
        <w:t>、镜头焦距</w:t>
      </w:r>
      <w:r>
        <w:rPr>
          <w:rFonts w:hint="eastAsia" w:ascii="方正仿宋_GB2312" w:hAnsi="方正仿宋_GB2312" w:eastAsia="方正仿宋_GB2312" w:cs="方正仿宋_GB2312"/>
          <w:sz w:val="28"/>
          <w:szCs w:val="28"/>
        </w:rPr>
        <w:t>≥20X</w:t>
      </w:r>
      <w:r>
        <w:rPr>
          <w:rFonts w:hint="eastAsia" w:ascii="方正仿宋_GB2312" w:hAnsi="方正仿宋_GB2312" w:eastAsia="方正仿宋_GB2312" w:cs="方正仿宋_GB2312"/>
          <w:sz w:val="28"/>
          <w:szCs w:val="28"/>
          <w:lang w:val="zh-CN"/>
        </w:rPr>
        <w:t>光学变焦</w:t>
      </w:r>
      <w:r>
        <w:rPr>
          <w:rFonts w:hint="eastAsia" w:ascii="方正仿宋_GB2312" w:hAnsi="方正仿宋_GB2312" w:eastAsia="方正仿宋_GB2312" w:cs="方正仿宋_GB2312"/>
          <w:sz w:val="28"/>
          <w:szCs w:val="28"/>
        </w:rPr>
        <w:t>, f4.42mm - 88.5mm, F1.8 - F2.8；</w:t>
      </w:r>
      <w:r>
        <w:rPr>
          <w:rFonts w:hint="eastAsia" w:ascii="方正仿宋_GB2312" w:hAnsi="方正仿宋_GB2312" w:eastAsia="方正仿宋_GB2312" w:cs="方正仿宋_GB2312"/>
          <w:sz w:val="28"/>
          <w:szCs w:val="28"/>
          <w:lang w:val="zh-CN"/>
        </w:rPr>
        <w:t>数字变焦</w:t>
      </w:r>
      <w:r>
        <w:rPr>
          <w:rFonts w:hint="eastAsia" w:ascii="方正仿宋_GB2312" w:hAnsi="方正仿宋_GB2312" w:eastAsia="方正仿宋_GB2312" w:cs="方正仿宋_GB2312"/>
          <w:sz w:val="28"/>
          <w:szCs w:val="28"/>
        </w:rPr>
        <w:t>≥16X；</w:t>
      </w:r>
    </w:p>
    <w:p w14:paraId="67E02911">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zh-TW" w:eastAsia="zh-TW"/>
        </w:rPr>
        <w:t>、最低照度</w:t>
      </w:r>
      <w:r>
        <w:rPr>
          <w:rFonts w:hint="eastAsia" w:ascii="方正仿宋_GB2312" w:hAnsi="方正仿宋_GB2312" w:eastAsia="方正仿宋_GB2312" w:cs="方正仿宋_GB2312"/>
          <w:sz w:val="28"/>
          <w:szCs w:val="28"/>
          <w:lang w:val="fr-FR"/>
        </w:rPr>
        <w:t>0.5 Lux @ (F1.8, AGC ON)</w:t>
      </w:r>
      <w:r>
        <w:rPr>
          <w:rFonts w:hint="eastAsia" w:ascii="方正仿宋_GB2312" w:hAnsi="方正仿宋_GB2312" w:eastAsia="方正仿宋_GB2312" w:cs="方正仿宋_GB2312"/>
          <w:sz w:val="28"/>
          <w:szCs w:val="28"/>
        </w:rPr>
        <w:t>；</w:t>
      </w:r>
    </w:p>
    <w:p w14:paraId="00F18B65">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val="zh-TW" w:eastAsia="zh-TW"/>
        </w:rPr>
        <w:t>、快门速度</w:t>
      </w:r>
      <w:r>
        <w:rPr>
          <w:rFonts w:hint="eastAsia" w:ascii="方正仿宋_GB2312" w:hAnsi="方正仿宋_GB2312" w:eastAsia="方正仿宋_GB2312" w:cs="方正仿宋_GB2312"/>
          <w:sz w:val="28"/>
          <w:szCs w:val="28"/>
        </w:rPr>
        <w:t>1/30s ~ 1/10000s；</w:t>
      </w:r>
    </w:p>
    <w:p w14:paraId="470E36D7">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CN"/>
        </w:rPr>
        <w:t>、支持白平衡自动，室内，室外，一键，手动，指定色温；</w:t>
      </w:r>
    </w:p>
    <w:p w14:paraId="753DE365">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w:t>
      </w:r>
      <w:r>
        <w:rPr>
          <w:rFonts w:hint="eastAsia" w:ascii="方正仿宋_GB2312" w:hAnsi="方正仿宋_GB2312" w:eastAsia="方正仿宋_GB2312" w:cs="方正仿宋_GB2312"/>
          <w:sz w:val="28"/>
          <w:szCs w:val="28"/>
          <w:lang w:val="zh-CN"/>
        </w:rPr>
        <w:t>、支持背光补偿，支持</w:t>
      </w:r>
      <w:r>
        <w:rPr>
          <w:rFonts w:hint="eastAsia" w:ascii="方正仿宋_GB2312" w:hAnsi="方正仿宋_GB2312" w:eastAsia="方正仿宋_GB2312" w:cs="方正仿宋_GB2312"/>
          <w:sz w:val="28"/>
          <w:szCs w:val="28"/>
        </w:rPr>
        <w:t xml:space="preserve">2D&amp;3D </w:t>
      </w:r>
      <w:r>
        <w:rPr>
          <w:rFonts w:hint="eastAsia" w:ascii="方正仿宋_GB2312" w:hAnsi="方正仿宋_GB2312" w:eastAsia="方正仿宋_GB2312" w:cs="方正仿宋_GB2312"/>
          <w:sz w:val="28"/>
          <w:szCs w:val="28"/>
          <w:lang w:val="zh-CN"/>
        </w:rPr>
        <w:t>数字降噪；</w:t>
      </w:r>
    </w:p>
    <w:p w14:paraId="78233BB7">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w:t>
      </w:r>
      <w:r>
        <w:rPr>
          <w:rFonts w:hint="eastAsia" w:ascii="方正仿宋_GB2312" w:hAnsi="方正仿宋_GB2312" w:eastAsia="方正仿宋_GB2312" w:cs="方正仿宋_GB2312"/>
          <w:sz w:val="28"/>
          <w:szCs w:val="28"/>
          <w:lang w:val="zh-TW" w:eastAsia="zh-TW"/>
        </w:rPr>
        <w:t>、信噪比</w:t>
      </w:r>
      <w:r>
        <w:rPr>
          <w:rFonts w:hint="eastAsia" w:ascii="方正仿宋_GB2312" w:hAnsi="方正仿宋_GB2312" w:eastAsia="方正仿宋_GB2312" w:cs="方正仿宋_GB2312"/>
          <w:sz w:val="28"/>
          <w:szCs w:val="28"/>
        </w:rPr>
        <w:t>≥ 55dB；</w:t>
      </w:r>
    </w:p>
    <w:p w14:paraId="490E36E0">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9</w:t>
      </w:r>
      <w:r>
        <w:rPr>
          <w:rFonts w:hint="eastAsia" w:ascii="方正仿宋_GB2312" w:hAnsi="方正仿宋_GB2312" w:eastAsia="方正仿宋_GB2312" w:cs="方正仿宋_GB2312"/>
          <w:sz w:val="28"/>
          <w:szCs w:val="28"/>
          <w:lang w:val="zh-CN"/>
        </w:rPr>
        <w:t>、水平视场角</w:t>
      </w:r>
      <w:r>
        <w:rPr>
          <w:rFonts w:hint="eastAsia" w:ascii="方正仿宋_GB2312" w:hAnsi="方正仿宋_GB2312" w:eastAsia="方正仿宋_GB2312" w:cs="方正仿宋_GB2312"/>
          <w:sz w:val="28"/>
          <w:szCs w:val="28"/>
        </w:rPr>
        <w:t>60.7</w:t>
      </w:r>
      <w:r>
        <w:rPr>
          <w:rFonts w:hint="eastAsia" w:ascii="方正仿宋_GB2312" w:hAnsi="方正仿宋_GB2312" w:eastAsia="方正仿宋_GB2312" w:cs="方正仿宋_GB2312"/>
          <w:sz w:val="28"/>
          <w:szCs w:val="28"/>
          <w:lang w:val="it-IT"/>
        </w:rPr>
        <w:t xml:space="preserve">° </w:t>
      </w:r>
      <w:r>
        <w:rPr>
          <w:rFonts w:hint="eastAsia" w:ascii="方正仿宋_GB2312" w:hAnsi="方正仿宋_GB2312" w:eastAsia="方正仿宋_GB2312" w:cs="方正仿宋_GB2312"/>
          <w:sz w:val="28"/>
          <w:szCs w:val="28"/>
        </w:rPr>
        <w:t>- 3.36</w:t>
      </w:r>
      <w:r>
        <w:rPr>
          <w:rFonts w:hint="eastAsia" w:ascii="方正仿宋_GB2312" w:hAnsi="方正仿宋_GB2312" w:eastAsia="方正仿宋_GB2312" w:cs="方正仿宋_GB2312"/>
          <w:sz w:val="28"/>
          <w:szCs w:val="28"/>
          <w:lang w:val="it-IT"/>
        </w:rPr>
        <w:t>°</w:t>
      </w:r>
      <w:r>
        <w:rPr>
          <w:rFonts w:hint="eastAsia" w:ascii="方正仿宋_GB2312" w:hAnsi="方正仿宋_GB2312" w:eastAsia="方正仿宋_GB2312" w:cs="方正仿宋_GB2312"/>
          <w:sz w:val="28"/>
          <w:szCs w:val="28"/>
          <w:lang w:val="zh-CN"/>
        </w:rPr>
        <w:t>、垂直视场角</w:t>
      </w:r>
      <w:r>
        <w:rPr>
          <w:rFonts w:hint="eastAsia" w:ascii="方正仿宋_GB2312" w:hAnsi="方正仿宋_GB2312" w:eastAsia="方正仿宋_GB2312" w:cs="方正仿宋_GB2312"/>
          <w:sz w:val="28"/>
          <w:szCs w:val="28"/>
        </w:rPr>
        <w:t>34.1</w:t>
      </w:r>
      <w:r>
        <w:rPr>
          <w:rFonts w:hint="eastAsia" w:ascii="方正仿宋_GB2312" w:hAnsi="方正仿宋_GB2312" w:eastAsia="方正仿宋_GB2312" w:cs="方正仿宋_GB2312"/>
          <w:sz w:val="28"/>
          <w:szCs w:val="28"/>
          <w:lang w:val="it-IT"/>
        </w:rPr>
        <w:t>°</w:t>
      </w:r>
      <w:r>
        <w:rPr>
          <w:rFonts w:hint="eastAsia" w:ascii="方正仿宋_GB2312" w:hAnsi="方正仿宋_GB2312" w:eastAsia="方正仿宋_GB2312" w:cs="方正仿宋_GB2312"/>
          <w:sz w:val="28"/>
          <w:szCs w:val="28"/>
        </w:rPr>
        <w:t>- 1.89</w:t>
      </w:r>
      <w:r>
        <w:rPr>
          <w:rFonts w:hint="eastAsia" w:ascii="方正仿宋_GB2312" w:hAnsi="方正仿宋_GB2312" w:eastAsia="方正仿宋_GB2312" w:cs="方正仿宋_GB2312"/>
          <w:sz w:val="28"/>
          <w:szCs w:val="28"/>
          <w:lang w:val="it-IT"/>
        </w:rPr>
        <w:t>°</w:t>
      </w:r>
      <w:r>
        <w:rPr>
          <w:rFonts w:hint="eastAsia" w:ascii="方正仿宋_GB2312" w:hAnsi="方正仿宋_GB2312" w:eastAsia="方正仿宋_GB2312" w:cs="方正仿宋_GB2312"/>
          <w:sz w:val="28"/>
          <w:szCs w:val="28"/>
        </w:rPr>
        <w:t>；</w:t>
      </w:r>
    </w:p>
    <w:p w14:paraId="0AAE96A6">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10</w:t>
      </w:r>
      <w:r>
        <w:rPr>
          <w:rFonts w:hint="eastAsia" w:ascii="方正仿宋_GB2312" w:hAnsi="方正仿宋_GB2312" w:eastAsia="方正仿宋_GB2312" w:cs="方正仿宋_GB2312"/>
          <w:sz w:val="28"/>
          <w:szCs w:val="28"/>
          <w:lang w:val="zh-CN"/>
        </w:rPr>
        <w:t>、支持扩展预置位数量</w:t>
      </w:r>
      <w:r>
        <w:rPr>
          <w:rFonts w:hint="eastAsia" w:ascii="方正仿宋_GB2312" w:hAnsi="方正仿宋_GB2312" w:eastAsia="方正仿宋_GB2312" w:cs="方正仿宋_GB2312"/>
          <w:sz w:val="28"/>
          <w:szCs w:val="28"/>
        </w:rPr>
        <w:t>≥255；</w:t>
      </w:r>
    </w:p>
    <w:p w14:paraId="7F21982A">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11</w:t>
      </w:r>
      <w:r>
        <w:rPr>
          <w:rFonts w:hint="eastAsia" w:ascii="方正仿宋_GB2312" w:hAnsi="方正仿宋_GB2312" w:eastAsia="方正仿宋_GB2312" w:cs="方正仿宋_GB2312"/>
          <w:sz w:val="28"/>
          <w:szCs w:val="28"/>
          <w:lang w:val="zh-CN"/>
        </w:rPr>
        <w:t>、输出接口支持</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ru-RU"/>
        </w:rPr>
        <w:t xml:space="preserve">1 </w:t>
      </w:r>
      <w:r>
        <w:rPr>
          <w:rFonts w:hint="eastAsia" w:ascii="方正仿宋_GB2312" w:hAnsi="方正仿宋_GB2312" w:eastAsia="方正仿宋_GB2312" w:cs="方正仿宋_GB2312"/>
          <w:sz w:val="28"/>
          <w:szCs w:val="28"/>
        </w:rPr>
        <w:t>路 HDMI，≥</w:t>
      </w:r>
      <w:r>
        <w:rPr>
          <w:rFonts w:hint="eastAsia" w:ascii="方正仿宋_GB2312" w:hAnsi="方正仿宋_GB2312" w:eastAsia="方正仿宋_GB2312" w:cs="方正仿宋_GB2312"/>
          <w:sz w:val="28"/>
          <w:szCs w:val="28"/>
          <w:lang w:val="ru-RU"/>
        </w:rPr>
        <w:t xml:space="preserve">1 </w:t>
      </w:r>
      <w:r>
        <w:rPr>
          <w:rFonts w:hint="eastAsia" w:ascii="方正仿宋_GB2312" w:hAnsi="方正仿宋_GB2312" w:eastAsia="方正仿宋_GB2312" w:cs="方正仿宋_GB2312"/>
          <w:sz w:val="28"/>
          <w:szCs w:val="28"/>
        </w:rPr>
        <w:t>路, 3G-SDI；≥</w:t>
      </w:r>
      <w:r>
        <w:rPr>
          <w:rFonts w:hint="eastAsia" w:ascii="方正仿宋_GB2312" w:hAnsi="方正仿宋_GB2312" w:eastAsia="方正仿宋_GB2312" w:cs="方正仿宋_GB2312"/>
          <w:sz w:val="28"/>
          <w:szCs w:val="28"/>
          <w:lang w:val="ru-RU"/>
        </w:rPr>
        <w:t xml:space="preserve">1 </w:t>
      </w:r>
      <w:r>
        <w:rPr>
          <w:rFonts w:hint="eastAsia" w:ascii="方正仿宋_GB2312" w:hAnsi="方正仿宋_GB2312" w:eastAsia="方正仿宋_GB2312" w:cs="方正仿宋_GB2312"/>
          <w:sz w:val="28"/>
          <w:szCs w:val="28"/>
        </w:rPr>
        <w:t>路</w:t>
      </w:r>
      <w:r>
        <w:rPr>
          <w:rFonts w:hint="eastAsia" w:ascii="方正仿宋_GB2312" w:hAnsi="方正仿宋_GB2312" w:eastAsia="方正仿宋_GB2312" w:cs="方正仿宋_GB2312"/>
          <w:sz w:val="28"/>
          <w:szCs w:val="28"/>
          <w:lang w:val="nl-NL"/>
        </w:rPr>
        <w:t>, CVBS</w:t>
      </w:r>
      <w:r>
        <w:rPr>
          <w:rFonts w:hint="eastAsia" w:ascii="方正仿宋_GB2312" w:hAnsi="方正仿宋_GB2312" w:eastAsia="方正仿宋_GB2312" w:cs="方正仿宋_GB2312"/>
          <w:sz w:val="28"/>
          <w:szCs w:val="28"/>
        </w:rPr>
        <w:t>；</w:t>
      </w:r>
    </w:p>
    <w:p w14:paraId="0CA76708">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lang w:val="zh-CN"/>
        </w:rPr>
        <w:t>、网络接口</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ru-RU"/>
        </w:rPr>
        <w:t xml:space="preserve">1 </w:t>
      </w:r>
      <w:r>
        <w:rPr>
          <w:rFonts w:hint="eastAsia" w:ascii="方正仿宋_GB2312" w:hAnsi="方正仿宋_GB2312" w:eastAsia="方正仿宋_GB2312" w:cs="方正仿宋_GB2312"/>
          <w:sz w:val="28"/>
          <w:szCs w:val="28"/>
        </w:rPr>
        <w:t xml:space="preserve">路, RJ45: 10M / 100M </w:t>
      </w:r>
      <w:r>
        <w:rPr>
          <w:rFonts w:hint="eastAsia" w:ascii="方正仿宋_GB2312" w:hAnsi="方正仿宋_GB2312" w:eastAsia="方正仿宋_GB2312" w:cs="方正仿宋_GB2312"/>
          <w:sz w:val="28"/>
          <w:szCs w:val="28"/>
          <w:lang w:val="zh-CN"/>
        </w:rPr>
        <w:t>自适应以太网口</w:t>
      </w:r>
      <w:r>
        <w:rPr>
          <w:rFonts w:hint="eastAsia" w:ascii="方正仿宋_GB2312" w:hAnsi="方正仿宋_GB2312" w:eastAsia="方正仿宋_GB2312" w:cs="方正仿宋_GB2312"/>
          <w:sz w:val="28"/>
          <w:szCs w:val="28"/>
        </w:rPr>
        <w:t>；</w:t>
      </w:r>
    </w:p>
    <w:p w14:paraId="27E95EB2">
      <w:pPr>
        <w:pStyle w:val="250"/>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13</w:t>
      </w:r>
      <w:r>
        <w:rPr>
          <w:rFonts w:hint="eastAsia" w:ascii="方正仿宋_GB2312" w:hAnsi="方正仿宋_GB2312" w:eastAsia="方正仿宋_GB2312" w:cs="方正仿宋_GB2312"/>
          <w:sz w:val="28"/>
          <w:szCs w:val="28"/>
          <w:lang w:val="zh-TW" w:eastAsia="zh-TW"/>
        </w:rPr>
        <w:t>、音频接口</w:t>
      </w: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lang w:val="ru-RU"/>
        </w:rPr>
        <w:t xml:space="preserve">1 </w:t>
      </w:r>
      <w:r>
        <w:rPr>
          <w:rFonts w:hint="eastAsia" w:ascii="方正仿宋_GB2312" w:hAnsi="方正仿宋_GB2312" w:eastAsia="方正仿宋_GB2312" w:cs="方正仿宋_GB2312"/>
          <w:sz w:val="28"/>
          <w:szCs w:val="28"/>
        </w:rPr>
        <w:t xml:space="preserve">路, Line In, 3.5mm </w:t>
      </w:r>
      <w:r>
        <w:rPr>
          <w:rFonts w:hint="eastAsia" w:ascii="方正仿宋_GB2312" w:hAnsi="方正仿宋_GB2312" w:eastAsia="方正仿宋_GB2312" w:cs="方正仿宋_GB2312"/>
          <w:sz w:val="28"/>
          <w:szCs w:val="28"/>
          <w:lang w:val="zh-CN"/>
        </w:rPr>
        <w:t>音频接口；</w:t>
      </w:r>
    </w:p>
    <w:p w14:paraId="51BF7B02">
      <w:pPr>
        <w:rPr>
          <w:rFonts w:hint="eastAsia" w:ascii="方正仿宋_GB2312" w:hAnsi="方正仿宋_GB2312" w:eastAsia="方正仿宋_GB2312" w:cs="方正仿宋_GB2312"/>
          <w:sz w:val="28"/>
          <w:szCs w:val="28"/>
        </w:rPr>
      </w:pPr>
    </w:p>
    <w:p w14:paraId="018E6C3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49.智能手写板</w:t>
      </w:r>
    </w:p>
    <w:p w14:paraId="3AB790C0">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zh-CN"/>
        </w:rPr>
        <w:t>1. 定制化，满足不同尺寸的触控一体机安装</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并可根据教室实际尺寸来调整。</w:t>
      </w:r>
    </w:p>
    <w:p w14:paraId="4CC8BDF1">
      <w:pPr>
        <w:rPr>
          <w:rFonts w:hint="eastAsia" w:ascii="方正仿宋_GB2312" w:hAnsi="方正仿宋_GB2312" w:eastAsia="方正仿宋_GB2312" w:cs="方正仿宋_GB2312"/>
          <w:sz w:val="28"/>
          <w:szCs w:val="28"/>
        </w:rPr>
      </w:pPr>
    </w:p>
    <w:p w14:paraId="7B64954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50.智慧黑板</w:t>
      </w:r>
    </w:p>
    <w:p w14:paraId="06A6DCCB">
      <w:pPr>
        <w:pStyle w:val="251"/>
        <w:spacing w:before="0" w:line="240" w:lineRule="auto"/>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CN"/>
        </w:rPr>
        <w:t>、参考规格：满足不同尺寸的触控一体机安装</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并可根据教室实际尺寸来调整。</w:t>
      </w:r>
    </w:p>
    <w:p w14:paraId="6193D80D">
      <w:pPr>
        <w:pStyle w:val="251"/>
        <w:spacing w:before="0" w:line="240" w:lineRule="auto"/>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zh-CN"/>
        </w:rPr>
        <w:t>、磨砂氧化香槟色铝合金大外框。上边框内置隐藏式承重吊轨</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下边框内置一体化轨道槽；移动板上方两侧各安装一组镀铬的轴承式尼龙吊轮，移动板下方配有两个侧向定位轮。支持触控一体机一侧或居中安装，移动板可完全遮挡互动教学屏。大外框正面尺寸</w:t>
      </w:r>
      <w:r>
        <w:rPr>
          <w:rFonts w:hint="eastAsia" w:ascii="方正仿宋_GB2312" w:hAnsi="方正仿宋_GB2312" w:eastAsia="方正仿宋_GB2312" w:cs="方正仿宋_GB2312"/>
          <w:sz w:val="28"/>
          <w:szCs w:val="28"/>
        </w:rPr>
        <w:t>≥55mm</w:t>
      </w:r>
      <w:r>
        <w:rPr>
          <w:rFonts w:hint="eastAsia" w:ascii="方正仿宋_GB2312" w:hAnsi="方正仿宋_GB2312" w:eastAsia="方正仿宋_GB2312" w:cs="方正仿宋_GB2312"/>
          <w:sz w:val="28"/>
          <w:szCs w:val="28"/>
          <w:lang w:val="zh-TW" w:eastAsia="zh-TW"/>
        </w:rPr>
        <w:t>，立面尺寸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it-IT"/>
        </w:rPr>
        <w:t>160mm</w:t>
      </w:r>
      <w:r>
        <w:rPr>
          <w:rFonts w:hint="eastAsia" w:ascii="方正仿宋_GB2312" w:hAnsi="方正仿宋_GB2312" w:eastAsia="方正仿宋_GB2312" w:cs="方正仿宋_GB2312"/>
          <w:sz w:val="28"/>
          <w:szCs w:val="28"/>
          <w:lang w:val="zh-CN"/>
        </w:rPr>
        <w:t>，工业铝合金型材壁厚</w:t>
      </w:r>
      <w:r>
        <w:rPr>
          <w:rFonts w:hint="eastAsia" w:ascii="方正仿宋_GB2312" w:hAnsi="方正仿宋_GB2312" w:eastAsia="方正仿宋_GB2312" w:cs="方正仿宋_GB2312"/>
          <w:sz w:val="28"/>
          <w:szCs w:val="28"/>
        </w:rPr>
        <w:t>≥1.2mm。</w:t>
      </w:r>
    </w:p>
    <w:p w14:paraId="6302BAA9">
      <w:pPr>
        <w:pStyle w:val="251"/>
        <w:spacing w:before="0" w:line="240" w:lineRule="auto"/>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zh-CN"/>
        </w:rPr>
        <w:t>、绿色搪瓷书写表面，厚度</w:t>
      </w:r>
      <w:r>
        <w:rPr>
          <w:rFonts w:hint="eastAsia" w:ascii="方正仿宋_GB2312" w:hAnsi="方正仿宋_GB2312" w:eastAsia="方正仿宋_GB2312" w:cs="方正仿宋_GB2312"/>
          <w:sz w:val="28"/>
          <w:szCs w:val="28"/>
        </w:rPr>
        <w:t>≥0.3mm</w:t>
      </w:r>
      <w:r>
        <w:rPr>
          <w:rFonts w:hint="eastAsia" w:ascii="方正仿宋_GB2312" w:hAnsi="方正仿宋_GB2312" w:eastAsia="方正仿宋_GB2312" w:cs="方正仿宋_GB2312"/>
          <w:sz w:val="28"/>
          <w:szCs w:val="28"/>
          <w:lang w:val="zh-CN"/>
        </w:rPr>
        <w:t>，表面平整；颜色均匀，无眩光；耐磨性对粉笔板垂直加</w:t>
      </w:r>
      <w:r>
        <w:rPr>
          <w:rFonts w:hint="eastAsia" w:ascii="方正仿宋_GB2312" w:hAnsi="方正仿宋_GB2312" w:eastAsia="方正仿宋_GB2312" w:cs="方正仿宋_GB2312"/>
          <w:sz w:val="28"/>
          <w:szCs w:val="28"/>
        </w:rPr>
        <w:t>≥4.9N</w:t>
      </w:r>
      <w:r>
        <w:rPr>
          <w:rFonts w:hint="eastAsia" w:ascii="方正仿宋_GB2312" w:hAnsi="方正仿宋_GB2312" w:eastAsia="方正仿宋_GB2312" w:cs="方正仿宋_GB2312"/>
          <w:sz w:val="28"/>
          <w:szCs w:val="28"/>
          <w:lang w:val="zh-CN"/>
        </w:rPr>
        <w:t>力在粉笔板书写面反复擦拭</w:t>
      </w:r>
      <w:r>
        <w:rPr>
          <w:rFonts w:hint="eastAsia" w:ascii="方正仿宋_GB2312" w:hAnsi="方正仿宋_GB2312" w:eastAsia="方正仿宋_GB2312" w:cs="方正仿宋_GB2312"/>
          <w:sz w:val="28"/>
          <w:szCs w:val="28"/>
        </w:rPr>
        <w:t>≥10000</w:t>
      </w:r>
      <w:r>
        <w:rPr>
          <w:rFonts w:hint="eastAsia" w:ascii="方正仿宋_GB2312" w:hAnsi="方正仿宋_GB2312" w:eastAsia="方正仿宋_GB2312" w:cs="方正仿宋_GB2312"/>
          <w:sz w:val="28"/>
          <w:szCs w:val="28"/>
          <w:lang w:val="zh-CN"/>
        </w:rPr>
        <w:t>次，磨损后表面粗糙度不小于</w:t>
      </w:r>
      <w:r>
        <w:rPr>
          <w:rFonts w:hint="eastAsia" w:ascii="方正仿宋_GB2312" w:hAnsi="方正仿宋_GB2312" w:eastAsia="方正仿宋_GB2312" w:cs="方正仿宋_GB2312"/>
          <w:sz w:val="28"/>
          <w:szCs w:val="28"/>
          <w:lang w:val="it-IT"/>
        </w:rPr>
        <w:t>Ra1.6</w:t>
      </w:r>
      <w:r>
        <w:rPr>
          <w:rFonts w:hint="eastAsia" w:ascii="方正仿宋_GB2312" w:hAnsi="方正仿宋_GB2312" w:eastAsia="方正仿宋_GB2312" w:cs="方正仿宋_GB2312"/>
          <w:sz w:val="28"/>
          <w:szCs w:val="28"/>
        </w:rPr>
        <w:t>μm</w:t>
      </w:r>
      <w:r>
        <w:rPr>
          <w:rFonts w:hint="eastAsia" w:ascii="方正仿宋_GB2312" w:hAnsi="方正仿宋_GB2312" w:eastAsia="方正仿宋_GB2312" w:cs="方正仿宋_GB2312"/>
          <w:sz w:val="28"/>
          <w:szCs w:val="28"/>
          <w:lang w:val="zh-CN"/>
        </w:rPr>
        <w:t>；表面粗糙度为</w:t>
      </w:r>
      <w:r>
        <w:rPr>
          <w:rFonts w:hint="eastAsia" w:ascii="方正仿宋_GB2312" w:hAnsi="方正仿宋_GB2312" w:eastAsia="方正仿宋_GB2312" w:cs="方正仿宋_GB2312"/>
          <w:sz w:val="28"/>
          <w:szCs w:val="28"/>
        </w:rPr>
        <w:t>1.6μ</w:t>
      </w:r>
      <w:r>
        <w:rPr>
          <w:rFonts w:hint="eastAsia" w:ascii="方正仿宋_GB2312" w:hAnsi="方正仿宋_GB2312" w:eastAsia="方正仿宋_GB2312" w:cs="方正仿宋_GB2312"/>
          <w:sz w:val="28"/>
          <w:szCs w:val="28"/>
          <w:lang w:val="pt-PT"/>
        </w:rPr>
        <w:t>m-3.2</w:t>
      </w:r>
      <w:r>
        <w:rPr>
          <w:rFonts w:hint="eastAsia" w:ascii="方正仿宋_GB2312" w:hAnsi="方正仿宋_GB2312" w:eastAsia="方正仿宋_GB2312" w:cs="方正仿宋_GB2312"/>
          <w:sz w:val="28"/>
          <w:szCs w:val="28"/>
        </w:rPr>
        <w:t>μm</w:t>
      </w:r>
      <w:r>
        <w:rPr>
          <w:rFonts w:hint="eastAsia" w:ascii="方正仿宋_GB2312" w:hAnsi="方正仿宋_GB2312" w:eastAsia="方正仿宋_GB2312" w:cs="方正仿宋_GB2312"/>
          <w:sz w:val="28"/>
          <w:szCs w:val="28"/>
          <w:lang w:val="zh-CN"/>
        </w:rPr>
        <w:t>；板面光泽度为＜</w:t>
      </w:r>
      <w:r>
        <w:rPr>
          <w:rFonts w:hint="eastAsia" w:ascii="方正仿宋_GB2312" w:hAnsi="方正仿宋_GB2312" w:eastAsia="方正仿宋_GB2312" w:cs="方正仿宋_GB2312"/>
          <w:sz w:val="28"/>
          <w:szCs w:val="28"/>
        </w:rPr>
        <w:t>10</w:t>
      </w:r>
      <w:r>
        <w:rPr>
          <w:rFonts w:hint="eastAsia" w:ascii="方正仿宋_GB2312" w:hAnsi="方正仿宋_GB2312" w:eastAsia="方正仿宋_GB2312" w:cs="方正仿宋_GB2312"/>
          <w:sz w:val="28"/>
          <w:szCs w:val="28"/>
          <w:lang w:val="zh-CN"/>
        </w:rPr>
        <w:t>光泽单位； 表面漆膜硬度</w:t>
      </w:r>
      <w:r>
        <w:rPr>
          <w:rFonts w:hint="eastAsia" w:ascii="方正仿宋_GB2312" w:hAnsi="方正仿宋_GB2312" w:eastAsia="方正仿宋_GB2312" w:cs="方正仿宋_GB2312"/>
          <w:sz w:val="28"/>
          <w:szCs w:val="28"/>
        </w:rPr>
        <w:t>≥9H</w:t>
      </w:r>
      <w:r>
        <w:rPr>
          <w:rFonts w:hint="eastAsia" w:ascii="方正仿宋_GB2312" w:hAnsi="方正仿宋_GB2312" w:eastAsia="方正仿宋_GB2312" w:cs="方正仿宋_GB2312"/>
          <w:sz w:val="28"/>
          <w:szCs w:val="28"/>
          <w:lang w:val="zh-CN"/>
        </w:rPr>
        <w:t>（以证明材料为准）。</w:t>
      </w:r>
    </w:p>
    <w:p w14:paraId="2BBBE2BD">
      <w:pPr>
        <w:pStyle w:val="251"/>
        <w:spacing w:before="0" w:line="240" w:lineRule="auto"/>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zh-CN"/>
        </w:rPr>
        <w:t>、中间夹层：采用高强度聚苯乙烯泡沫板，厚度</w:t>
      </w:r>
      <w:r>
        <w:rPr>
          <w:rFonts w:hint="eastAsia" w:ascii="方正仿宋_GB2312" w:hAnsi="方正仿宋_GB2312" w:eastAsia="方正仿宋_GB2312" w:cs="方正仿宋_GB2312"/>
          <w:sz w:val="28"/>
          <w:szCs w:val="28"/>
        </w:rPr>
        <w:t>≥15mm</w:t>
      </w:r>
      <w:r>
        <w:rPr>
          <w:rFonts w:hint="eastAsia" w:ascii="方正仿宋_GB2312" w:hAnsi="方正仿宋_GB2312" w:eastAsia="方正仿宋_GB2312" w:cs="方正仿宋_GB2312"/>
          <w:sz w:val="28"/>
          <w:szCs w:val="28"/>
          <w:lang w:val="zh-CN"/>
        </w:rPr>
        <w:t>，燃烧增长速率指数</w:t>
      </w:r>
      <w:r>
        <w:rPr>
          <w:rFonts w:hint="eastAsia" w:ascii="方正仿宋_GB2312" w:hAnsi="方正仿宋_GB2312" w:eastAsia="方正仿宋_GB2312" w:cs="方正仿宋_GB2312"/>
          <w:sz w:val="28"/>
          <w:szCs w:val="28"/>
        </w:rPr>
        <w:t>≤50。</w:t>
      </w:r>
    </w:p>
    <w:p w14:paraId="2B0F7A6D">
      <w:pPr>
        <w:pStyle w:val="251"/>
        <w:spacing w:before="0" w:line="240" w:lineRule="auto"/>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val="zh-CN"/>
        </w:rPr>
        <w:t>、背板为优质镀锌钢板，厚度</w:t>
      </w:r>
      <w:r>
        <w:rPr>
          <w:rFonts w:hint="eastAsia" w:ascii="方正仿宋_GB2312" w:hAnsi="方正仿宋_GB2312" w:eastAsia="方正仿宋_GB2312" w:cs="方正仿宋_GB2312"/>
          <w:sz w:val="28"/>
          <w:szCs w:val="28"/>
        </w:rPr>
        <w:t>≥0.25mm</w:t>
      </w:r>
      <w:r>
        <w:rPr>
          <w:rFonts w:hint="eastAsia" w:ascii="方正仿宋_GB2312" w:hAnsi="方正仿宋_GB2312" w:eastAsia="方正仿宋_GB2312" w:cs="方正仿宋_GB2312"/>
          <w:sz w:val="28"/>
          <w:szCs w:val="28"/>
          <w:lang w:val="zh-CN"/>
        </w:rPr>
        <w:t>，幅宽</w:t>
      </w:r>
      <w:r>
        <w:rPr>
          <w:rFonts w:hint="eastAsia" w:ascii="方正仿宋_GB2312" w:hAnsi="方正仿宋_GB2312" w:eastAsia="方正仿宋_GB2312" w:cs="方正仿宋_GB2312"/>
          <w:sz w:val="28"/>
          <w:szCs w:val="28"/>
        </w:rPr>
        <w:t>≥1200mm</w:t>
      </w:r>
      <w:r>
        <w:rPr>
          <w:rFonts w:hint="eastAsia" w:ascii="方正仿宋_GB2312" w:hAnsi="方正仿宋_GB2312" w:eastAsia="方正仿宋_GB2312" w:cs="方正仿宋_GB2312"/>
          <w:sz w:val="28"/>
          <w:szCs w:val="28"/>
          <w:lang w:val="zh-CN"/>
        </w:rPr>
        <w:t>，整板无接缝，表面平整。</w:t>
      </w:r>
    </w:p>
    <w:p w14:paraId="2D164435">
      <w:pPr>
        <w:pStyle w:val="251"/>
        <w:spacing w:before="0" w:line="240" w:lineRule="auto"/>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lang w:val="zh-CN"/>
        </w:rPr>
        <w:t>环保型聚氨酯复合胶，游离甲醛释放量符合</w:t>
      </w:r>
      <w:r>
        <w:rPr>
          <w:rFonts w:hint="eastAsia" w:ascii="方正仿宋_GB2312" w:hAnsi="方正仿宋_GB2312" w:eastAsia="方正仿宋_GB2312" w:cs="方正仿宋_GB2312"/>
          <w:sz w:val="28"/>
          <w:szCs w:val="28"/>
        </w:rPr>
        <w:t>GB 18583-2008</w:t>
      </w:r>
      <w:r>
        <w:rPr>
          <w:rFonts w:hint="eastAsia" w:ascii="方正仿宋_GB2312" w:hAnsi="方正仿宋_GB2312" w:eastAsia="方正仿宋_GB2312" w:cs="方正仿宋_GB2312"/>
          <w:sz w:val="28"/>
          <w:szCs w:val="28"/>
          <w:lang w:val="zh-CN"/>
        </w:rPr>
        <w:t>《室内装饰装修材料胶黏剂中有害物质限量》标准，挥发性有机化合物（</w:t>
      </w:r>
      <w:r>
        <w:rPr>
          <w:rFonts w:hint="eastAsia" w:ascii="方正仿宋_GB2312" w:hAnsi="方正仿宋_GB2312" w:eastAsia="方正仿宋_GB2312" w:cs="方正仿宋_GB2312"/>
          <w:sz w:val="28"/>
          <w:szCs w:val="28"/>
          <w:lang w:val="it-IT"/>
        </w:rPr>
        <w:t>voc)</w:t>
      </w:r>
      <w:r>
        <w:rPr>
          <w:rFonts w:hint="eastAsia" w:ascii="方正仿宋_GB2312" w:hAnsi="方正仿宋_GB2312" w:eastAsia="方正仿宋_GB2312" w:cs="方正仿宋_GB2312"/>
          <w:sz w:val="28"/>
          <w:szCs w:val="28"/>
          <w:lang w:val="zh-CN"/>
        </w:rPr>
        <w:t>含量符合</w:t>
      </w:r>
      <w:r>
        <w:rPr>
          <w:rFonts w:hint="eastAsia" w:ascii="方正仿宋_GB2312" w:hAnsi="方正仿宋_GB2312" w:eastAsia="方正仿宋_GB2312" w:cs="方正仿宋_GB2312"/>
          <w:sz w:val="28"/>
          <w:szCs w:val="28"/>
        </w:rPr>
        <w:t>GB33372-2020</w:t>
      </w:r>
      <w:r>
        <w:rPr>
          <w:rFonts w:hint="eastAsia" w:ascii="方正仿宋_GB2312" w:hAnsi="方正仿宋_GB2312" w:eastAsia="方正仿宋_GB2312" w:cs="方正仿宋_GB2312"/>
          <w:sz w:val="28"/>
          <w:szCs w:val="28"/>
          <w:lang w:val="zh-CN"/>
        </w:rPr>
        <w:t>《胶粘剂挥发性有机化合物限量》要求，</w:t>
      </w:r>
      <w:r>
        <w:rPr>
          <w:rFonts w:hint="eastAsia" w:ascii="方正仿宋_GB2312" w:hAnsi="方正仿宋_GB2312" w:eastAsia="方正仿宋_GB2312" w:cs="方正仿宋_GB2312"/>
          <w:sz w:val="28"/>
          <w:szCs w:val="28"/>
          <w:lang w:val="de-DE"/>
        </w:rPr>
        <w:t>VOCS</w:t>
      </w:r>
      <w:r>
        <w:rPr>
          <w:rFonts w:hint="eastAsia" w:ascii="方正仿宋_GB2312" w:hAnsi="方正仿宋_GB2312" w:eastAsia="方正仿宋_GB2312" w:cs="方正仿宋_GB2312"/>
          <w:sz w:val="28"/>
          <w:szCs w:val="28"/>
          <w:lang w:val="zh-CN"/>
        </w:rPr>
        <w:t>含量符合</w:t>
      </w:r>
      <w:r>
        <w:rPr>
          <w:rFonts w:hint="eastAsia" w:ascii="方正仿宋_GB2312" w:hAnsi="方正仿宋_GB2312" w:eastAsia="方正仿宋_GB2312" w:cs="方正仿宋_GB2312"/>
          <w:sz w:val="28"/>
          <w:szCs w:val="28"/>
        </w:rPr>
        <w:t>DB11/1983-2022</w:t>
      </w:r>
      <w:r>
        <w:rPr>
          <w:rFonts w:hint="eastAsia" w:ascii="方正仿宋_GB2312" w:hAnsi="方正仿宋_GB2312" w:eastAsia="方正仿宋_GB2312" w:cs="方正仿宋_GB2312"/>
          <w:sz w:val="28"/>
          <w:szCs w:val="28"/>
          <w:lang w:val="zh-CN"/>
        </w:rPr>
        <w:t>《建筑类涂料与胶粘剂挥发性有机化合物含量限值标准》</w:t>
      </w:r>
    </w:p>
    <w:p w14:paraId="5459596D">
      <w:pPr>
        <w:ind w:left="210" w:leftChars="100"/>
        <w:rPr>
          <w:rFonts w:hint="eastAsia" w:ascii="方正仿宋_GB2312" w:hAnsi="方正仿宋_GB2312" w:eastAsia="方正仿宋_GB2312" w:cs="方正仿宋_GB2312"/>
          <w:sz w:val="28"/>
          <w:szCs w:val="28"/>
        </w:rPr>
      </w:pPr>
    </w:p>
    <w:p w14:paraId="4E70738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51.平板电脑</w:t>
      </w:r>
    </w:p>
    <w:p w14:paraId="3A1C6E26">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屏幕比例</w:t>
      </w:r>
      <w:r>
        <w:rPr>
          <w:rFonts w:hint="eastAsia" w:ascii="方正仿宋_GB2312" w:hAnsi="方正仿宋_GB2312" w:eastAsia="方正仿宋_GB2312" w:cs="方正仿宋_GB2312"/>
          <w:color w:val="auto"/>
          <w:sz w:val="28"/>
          <w:szCs w:val="28"/>
        </w:rPr>
        <w:t>3:2</w:t>
      </w:r>
    </w:p>
    <w:p w14:paraId="76BADE82">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分辨率</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2800mm*1840mm</w:t>
      </w:r>
    </w:p>
    <w:p w14:paraId="29BBACB8">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存储容量</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512GB</w:t>
      </w:r>
    </w:p>
    <w:p w14:paraId="4DFFBD29">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网络类型</w:t>
      </w:r>
      <w:r>
        <w:rPr>
          <w:rFonts w:hint="eastAsia" w:ascii="方正仿宋_GB2312" w:hAnsi="方正仿宋_GB2312" w:eastAsia="方正仿宋_GB2312" w:cs="方正仿宋_GB2312"/>
          <w:color w:val="auto"/>
          <w:sz w:val="28"/>
          <w:szCs w:val="28"/>
          <w:lang w:val="de-DE"/>
        </w:rPr>
        <w:t>WiFi</w:t>
      </w:r>
      <w:r>
        <w:rPr>
          <w:rFonts w:hint="eastAsia" w:ascii="方正仿宋_GB2312" w:hAnsi="方正仿宋_GB2312" w:eastAsia="方正仿宋_GB2312" w:cs="方正仿宋_GB2312"/>
          <w:color w:val="auto"/>
          <w:sz w:val="28"/>
          <w:szCs w:val="28"/>
        </w:rPr>
        <w:t>版</w:t>
      </w:r>
    </w:p>
    <w:p w14:paraId="3F8CCEEC">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运行内存</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12GB</w:t>
      </w:r>
    </w:p>
    <w:p w14:paraId="6A6BA13B">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屏幕分辨率</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2.8-3.2K</w:t>
      </w:r>
    </w:p>
    <w:p w14:paraId="714F001F">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扬声器配置</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扬声器</w:t>
      </w:r>
    </w:p>
    <w:p w14:paraId="23F2A68A">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屏幕大小</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12-12.9英寸</w:t>
      </w:r>
    </w:p>
    <w:p w14:paraId="0FA20D66">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屏幕尺寸</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12.2英寸</w:t>
      </w:r>
    </w:p>
    <w:p w14:paraId="4F0E1735">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厚度</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lang w:val="it-IT"/>
        </w:rPr>
        <w:t>7.0mm</w:t>
      </w:r>
      <w:r>
        <w:rPr>
          <w:rFonts w:hint="eastAsia" w:ascii="方正仿宋_GB2312" w:hAnsi="方正仿宋_GB2312" w:eastAsia="方正仿宋_GB2312" w:cs="方正仿宋_GB2312"/>
          <w:color w:val="auto"/>
          <w:sz w:val="28"/>
          <w:szCs w:val="28"/>
          <w:lang w:val="ja-JP" w:eastAsia="ja-JP"/>
        </w:rPr>
        <w:t>以下</w:t>
      </w:r>
    </w:p>
    <w:p w14:paraId="4070103E">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eastAsia="zh-TW"/>
        </w:rPr>
        <w:t>产品尺寸：≥长</w:t>
      </w:r>
      <w:r>
        <w:rPr>
          <w:rFonts w:hint="eastAsia" w:ascii="方正仿宋_GB2312" w:hAnsi="方正仿宋_GB2312" w:eastAsia="方正仿宋_GB2312" w:cs="方正仿宋_GB2312"/>
          <w:color w:val="auto"/>
          <w:sz w:val="28"/>
          <w:szCs w:val="28"/>
        </w:rPr>
        <w:t>271.25mm</w:t>
      </w:r>
      <w:r>
        <w:rPr>
          <w:rFonts w:hint="eastAsia" w:ascii="方正仿宋_GB2312" w:hAnsi="方正仿宋_GB2312" w:eastAsia="方正仿宋_GB2312" w:cs="方正仿宋_GB2312"/>
          <w:color w:val="auto"/>
          <w:sz w:val="28"/>
          <w:szCs w:val="28"/>
          <w:lang w:val="zh-CN" w:eastAsia="zh-TW"/>
        </w:rPr>
        <w:t>；宽</w:t>
      </w:r>
      <w:r>
        <w:rPr>
          <w:rFonts w:hint="eastAsia" w:ascii="方正仿宋_GB2312" w:hAnsi="方正仿宋_GB2312" w:eastAsia="方正仿宋_GB2312" w:cs="方正仿宋_GB2312"/>
          <w:color w:val="auto"/>
          <w:sz w:val="28"/>
          <w:szCs w:val="28"/>
        </w:rPr>
        <w:t>182.53mm；高5.5mm</w:t>
      </w:r>
    </w:p>
    <w:p w14:paraId="5CBA5FB7">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eastAsia="zh-TW"/>
        </w:rPr>
        <w:t>电池容量≥</w:t>
      </w:r>
      <w:r>
        <w:rPr>
          <w:rFonts w:hint="eastAsia" w:ascii="方正仿宋_GB2312" w:hAnsi="方正仿宋_GB2312" w:eastAsia="方正仿宋_GB2312" w:cs="方正仿宋_GB2312"/>
          <w:color w:val="auto"/>
          <w:sz w:val="28"/>
          <w:szCs w:val="28"/>
        </w:rPr>
        <w:t>10100mAh</w:t>
      </w:r>
    </w:p>
    <w:p w14:paraId="0394920A">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后置摄像头像素</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lang w:val="de-DE"/>
        </w:rPr>
        <w:t>1300W</w:t>
      </w:r>
    </w:p>
    <w:p w14:paraId="099F835F">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前置摄像头像素</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800w</w:t>
      </w:r>
    </w:p>
    <w:p w14:paraId="2BA4293A">
      <w:pPr>
        <w:pStyle w:val="250"/>
        <w:numPr>
          <w:ilvl w:val="0"/>
          <w:numId w:val="19"/>
        </w:numPr>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包装清单：主机</w:t>
      </w:r>
      <w:r>
        <w:rPr>
          <w:rFonts w:hint="eastAsia" w:ascii="方正仿宋_GB2312" w:hAnsi="方正仿宋_GB2312" w:eastAsia="方正仿宋_GB2312" w:cs="方正仿宋_GB2312"/>
          <w:color w:val="auto"/>
          <w:sz w:val="28"/>
          <w:szCs w:val="28"/>
        </w:rPr>
        <w:t xml:space="preserve">*1 </w:t>
      </w:r>
      <w:r>
        <w:rPr>
          <w:rFonts w:hint="eastAsia" w:ascii="方正仿宋_GB2312" w:hAnsi="方正仿宋_GB2312" w:eastAsia="方正仿宋_GB2312" w:cs="方正仿宋_GB2312"/>
          <w:color w:val="auto"/>
          <w:sz w:val="28"/>
          <w:szCs w:val="28"/>
          <w:lang w:val="zh-CN"/>
        </w:rPr>
        <w:t>充电器</w:t>
      </w:r>
      <w:r>
        <w:rPr>
          <w:rFonts w:hint="eastAsia" w:ascii="方正仿宋_GB2312" w:hAnsi="方正仿宋_GB2312" w:eastAsia="方正仿宋_GB2312" w:cs="方正仿宋_GB2312"/>
          <w:color w:val="auto"/>
          <w:sz w:val="28"/>
          <w:szCs w:val="28"/>
        </w:rPr>
        <w:t xml:space="preserve">*1 </w:t>
      </w:r>
      <w:r>
        <w:rPr>
          <w:rFonts w:hint="eastAsia" w:ascii="方正仿宋_GB2312" w:hAnsi="方正仿宋_GB2312" w:eastAsia="方正仿宋_GB2312" w:cs="方正仿宋_GB2312"/>
          <w:color w:val="auto"/>
          <w:sz w:val="28"/>
          <w:szCs w:val="28"/>
          <w:lang w:val="zh-CN"/>
        </w:rPr>
        <w:t>数据线</w:t>
      </w:r>
      <w:r>
        <w:rPr>
          <w:rFonts w:hint="eastAsia" w:ascii="方正仿宋_GB2312" w:hAnsi="方正仿宋_GB2312" w:eastAsia="方正仿宋_GB2312" w:cs="方正仿宋_GB2312"/>
          <w:color w:val="auto"/>
          <w:sz w:val="28"/>
          <w:szCs w:val="28"/>
        </w:rPr>
        <w:t xml:space="preserve">*1 </w:t>
      </w:r>
      <w:r>
        <w:rPr>
          <w:rFonts w:hint="eastAsia" w:ascii="方正仿宋_GB2312" w:hAnsi="方正仿宋_GB2312" w:eastAsia="方正仿宋_GB2312" w:cs="方正仿宋_GB2312"/>
          <w:color w:val="auto"/>
          <w:sz w:val="28"/>
          <w:szCs w:val="28"/>
          <w:lang w:val="zh-CN"/>
        </w:rPr>
        <w:t>快速指南（含电子三包凭证）</w:t>
      </w:r>
      <w:r>
        <w:rPr>
          <w:rFonts w:hint="eastAsia" w:ascii="方正仿宋_GB2312" w:hAnsi="方正仿宋_GB2312" w:eastAsia="方正仿宋_GB2312" w:cs="方正仿宋_GB2312"/>
          <w:color w:val="auto"/>
          <w:sz w:val="28"/>
          <w:szCs w:val="28"/>
        </w:rPr>
        <w:t xml:space="preserve">*1 </w:t>
      </w:r>
      <w:r>
        <w:rPr>
          <w:rFonts w:hint="eastAsia" w:ascii="方正仿宋_GB2312" w:hAnsi="方正仿宋_GB2312" w:eastAsia="方正仿宋_GB2312" w:cs="方正仿宋_GB2312"/>
          <w:color w:val="auto"/>
          <w:sz w:val="28"/>
          <w:szCs w:val="28"/>
          <w:lang w:val="zh-CN"/>
        </w:rPr>
        <w:t>权益卡片</w:t>
      </w:r>
      <w:r>
        <w:rPr>
          <w:rFonts w:hint="eastAsia" w:ascii="方正仿宋_GB2312" w:hAnsi="方正仿宋_GB2312" w:eastAsia="方正仿宋_GB2312" w:cs="方正仿宋_GB2312"/>
          <w:color w:val="auto"/>
          <w:sz w:val="28"/>
          <w:szCs w:val="28"/>
        </w:rPr>
        <w:t>*1</w:t>
      </w:r>
    </w:p>
    <w:p w14:paraId="22D6494E">
      <w:pPr>
        <w:rPr>
          <w:rFonts w:hint="eastAsia" w:ascii="方正仿宋_GB2312" w:hAnsi="方正仿宋_GB2312" w:eastAsia="方正仿宋_GB2312" w:cs="方正仿宋_GB2312"/>
          <w:sz w:val="28"/>
          <w:szCs w:val="28"/>
        </w:rPr>
      </w:pPr>
    </w:p>
    <w:p w14:paraId="39BE49C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52.功率放大器</w:t>
      </w:r>
    </w:p>
    <w:p w14:paraId="26F2D14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系统采用数字音频传输及控制技术；</w:t>
      </w:r>
    </w:p>
    <w:p w14:paraId="5D2B9F0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红外传输副载波符合</w:t>
      </w:r>
      <w:r>
        <w:rPr>
          <w:rFonts w:hint="eastAsia" w:ascii="方正仿宋_GB2312" w:hAnsi="方正仿宋_GB2312" w:eastAsia="方正仿宋_GB2312" w:cs="方正仿宋_GB2312"/>
          <w:color w:val="auto"/>
          <w:sz w:val="28"/>
          <w:szCs w:val="28"/>
          <w:lang w:val="nl-NL"/>
        </w:rPr>
        <w:t>IEC 61603-7</w:t>
      </w:r>
      <w:r>
        <w:rPr>
          <w:rFonts w:hint="eastAsia" w:ascii="方正仿宋_GB2312" w:hAnsi="方正仿宋_GB2312" w:eastAsia="方正仿宋_GB2312" w:cs="方正仿宋_GB2312"/>
          <w:color w:val="auto"/>
          <w:sz w:val="28"/>
          <w:szCs w:val="28"/>
          <w:lang w:val="zh-CN"/>
        </w:rPr>
        <w:t>数字红外国际标准，需提供证书复印件或产品彩页盖章文件；</w:t>
      </w:r>
    </w:p>
    <w:p w14:paraId="1454F78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ja-JP" w:eastAsia="ja-JP"/>
        </w:rPr>
        <w:t xml:space="preserve">内置高性能 </w:t>
      </w:r>
      <w:r>
        <w:rPr>
          <w:rFonts w:hint="eastAsia" w:ascii="方正仿宋_GB2312" w:hAnsi="方正仿宋_GB2312" w:eastAsia="方正仿宋_GB2312" w:cs="方正仿宋_GB2312"/>
          <w:color w:val="auto"/>
          <w:sz w:val="28"/>
          <w:szCs w:val="28"/>
          <w:lang w:val="pt-PT"/>
        </w:rPr>
        <w:t xml:space="preserve">DSP </w:t>
      </w:r>
      <w:r>
        <w:rPr>
          <w:rFonts w:hint="eastAsia" w:ascii="方正仿宋_GB2312" w:hAnsi="方正仿宋_GB2312" w:eastAsia="方正仿宋_GB2312" w:cs="方正仿宋_GB2312"/>
          <w:color w:val="auto"/>
          <w:sz w:val="28"/>
          <w:szCs w:val="28"/>
          <w:lang w:val="zh-CN"/>
        </w:rPr>
        <w:t>数字信号处理器，配合吊装式麦克风使用，可实现噪声消除和自动增益控制功能；</w:t>
      </w:r>
    </w:p>
    <w:p w14:paraId="43C1FD2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 xml:space="preserve">可通过内置 </w:t>
      </w:r>
      <w:r>
        <w:rPr>
          <w:rFonts w:hint="eastAsia" w:ascii="方正仿宋_GB2312" w:hAnsi="方正仿宋_GB2312" w:eastAsia="方正仿宋_GB2312" w:cs="方正仿宋_GB2312"/>
          <w:color w:val="auto"/>
          <w:sz w:val="28"/>
          <w:szCs w:val="28"/>
        </w:rPr>
        <w:t>Web</w:t>
      </w:r>
      <w:r>
        <w:rPr>
          <w:rFonts w:hint="eastAsia" w:ascii="方正仿宋_GB2312" w:hAnsi="方正仿宋_GB2312" w:eastAsia="方正仿宋_GB2312" w:cs="方正仿宋_GB2312"/>
          <w:color w:val="auto"/>
          <w:sz w:val="28"/>
          <w:szCs w:val="28"/>
          <w:lang w:val="zh-CN"/>
        </w:rPr>
        <w:t>端及教学扩声管理平台进行远程控制和参数调节；</w:t>
      </w:r>
    </w:p>
    <w:p w14:paraId="6F7D4A6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 xml:space="preserve">嵌入软件可显示主机信息、网络设置和设备升级；可显示主机状态，支持音频检测；支持场景管理、音频输入源参数设置，扬声器输出 </w:t>
      </w:r>
      <w:r>
        <w:rPr>
          <w:rFonts w:hint="eastAsia" w:ascii="方正仿宋_GB2312" w:hAnsi="方正仿宋_GB2312" w:eastAsia="方正仿宋_GB2312" w:cs="方正仿宋_GB2312"/>
          <w:color w:val="auto"/>
          <w:sz w:val="28"/>
          <w:szCs w:val="28"/>
        </w:rPr>
        <w:t xml:space="preserve">16 </w:t>
      </w:r>
      <w:r>
        <w:rPr>
          <w:rFonts w:hint="eastAsia" w:ascii="方正仿宋_GB2312" w:hAnsi="方正仿宋_GB2312" w:eastAsia="方正仿宋_GB2312" w:cs="方正仿宋_GB2312"/>
          <w:color w:val="auto"/>
          <w:sz w:val="28"/>
          <w:szCs w:val="28"/>
          <w:lang w:val="zh-CN"/>
        </w:rPr>
        <w:t>段均衡设置及各输出音量设置，提供相关软件截图和数据手册证明材料；</w:t>
      </w:r>
    </w:p>
    <w:p w14:paraId="2E842F0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6.≥2 </w:t>
      </w:r>
      <w:r>
        <w:rPr>
          <w:rFonts w:hint="eastAsia" w:ascii="方正仿宋_GB2312" w:hAnsi="方正仿宋_GB2312" w:eastAsia="方正仿宋_GB2312" w:cs="方正仿宋_GB2312"/>
          <w:color w:val="auto"/>
          <w:sz w:val="28"/>
          <w:szCs w:val="28"/>
          <w:lang w:val="zh-CN"/>
        </w:rPr>
        <w:t xml:space="preserve">个 </w:t>
      </w:r>
      <w:r>
        <w:rPr>
          <w:rFonts w:hint="eastAsia" w:ascii="方正仿宋_GB2312" w:hAnsi="方正仿宋_GB2312" w:eastAsia="方正仿宋_GB2312" w:cs="方正仿宋_GB2312"/>
          <w:color w:val="auto"/>
          <w:sz w:val="28"/>
          <w:szCs w:val="28"/>
        </w:rPr>
        <w:t xml:space="preserve">RJ45 </w:t>
      </w:r>
      <w:r>
        <w:rPr>
          <w:rFonts w:hint="eastAsia" w:ascii="方正仿宋_GB2312" w:hAnsi="方正仿宋_GB2312" w:eastAsia="方正仿宋_GB2312" w:cs="方正仿宋_GB2312"/>
          <w:color w:val="auto"/>
          <w:sz w:val="28"/>
          <w:szCs w:val="28"/>
          <w:lang w:val="zh-CN"/>
        </w:rPr>
        <w:t>接口用于连接红外接收器，可配</w:t>
      </w: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支红外麦克风同时使用；</w:t>
      </w:r>
    </w:p>
    <w:p w14:paraId="78B156F9">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7.≥3 </w:t>
      </w:r>
      <w:r>
        <w:rPr>
          <w:rFonts w:hint="eastAsia" w:ascii="方正仿宋_GB2312" w:hAnsi="方正仿宋_GB2312" w:eastAsia="方正仿宋_GB2312" w:cs="方正仿宋_GB2312"/>
          <w:color w:val="auto"/>
          <w:sz w:val="28"/>
          <w:szCs w:val="28"/>
          <w:lang w:val="zh-CN"/>
        </w:rPr>
        <w:t>路吊装麦克风输入并具有音量独立调节旋钮；</w:t>
      </w:r>
    </w:p>
    <w:p w14:paraId="784BD74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 xml:space="preserve">满足 </w:t>
      </w:r>
      <w:r>
        <w:rPr>
          <w:rFonts w:hint="eastAsia" w:ascii="方正仿宋_GB2312" w:hAnsi="方正仿宋_GB2312" w:eastAsia="方正仿宋_GB2312" w:cs="方正仿宋_GB2312"/>
          <w:color w:val="auto"/>
          <w:sz w:val="28"/>
          <w:szCs w:val="28"/>
          <w:lang w:val="ru-RU"/>
        </w:rPr>
        <w:t xml:space="preserve">1 </w:t>
      </w:r>
      <w:r>
        <w:rPr>
          <w:rFonts w:hint="eastAsia" w:ascii="方正仿宋_GB2312" w:hAnsi="方正仿宋_GB2312" w:eastAsia="方正仿宋_GB2312" w:cs="方正仿宋_GB2312"/>
          <w:color w:val="auto"/>
          <w:sz w:val="28"/>
          <w:szCs w:val="28"/>
          <w:lang w:val="zh-CN"/>
        </w:rPr>
        <w:t xml:space="preserve">个 </w:t>
      </w:r>
      <w:r>
        <w:rPr>
          <w:rFonts w:hint="eastAsia" w:ascii="方正仿宋_GB2312" w:hAnsi="方正仿宋_GB2312" w:eastAsia="方正仿宋_GB2312" w:cs="方正仿宋_GB2312"/>
          <w:color w:val="auto"/>
          <w:sz w:val="28"/>
          <w:szCs w:val="28"/>
        </w:rPr>
        <w:t xml:space="preserve">A型 USB </w:t>
      </w:r>
      <w:r>
        <w:rPr>
          <w:rFonts w:hint="eastAsia" w:ascii="方正仿宋_GB2312" w:hAnsi="方正仿宋_GB2312" w:eastAsia="方正仿宋_GB2312" w:cs="方正仿宋_GB2312"/>
          <w:color w:val="auto"/>
          <w:sz w:val="28"/>
          <w:szCs w:val="28"/>
          <w:lang w:val="zh-CN"/>
        </w:rPr>
        <w:t>口线路输入并带音量调节旋钮，可连接有线麦克风传输音频；</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lang w:val="de-DE"/>
        </w:rPr>
        <w:t>Type-C</w:t>
      </w:r>
      <w:r>
        <w:rPr>
          <w:rFonts w:hint="eastAsia" w:ascii="方正仿宋_GB2312" w:hAnsi="方正仿宋_GB2312" w:eastAsia="方正仿宋_GB2312" w:cs="方正仿宋_GB2312"/>
          <w:color w:val="auto"/>
          <w:sz w:val="28"/>
          <w:szCs w:val="28"/>
          <w:lang w:val="zh-CN"/>
        </w:rPr>
        <w:t>口连接电脑，支持数字音频输入输出</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满足腾讯、钉钉等音频信号在线远程互动教学</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 xml:space="preserve">，配合数字红外无线麦克风可实现 </w:t>
      </w:r>
      <w:r>
        <w:rPr>
          <w:rFonts w:hint="eastAsia" w:ascii="方正仿宋_GB2312" w:hAnsi="方正仿宋_GB2312" w:eastAsia="方正仿宋_GB2312" w:cs="方正仿宋_GB2312"/>
          <w:color w:val="auto"/>
          <w:sz w:val="28"/>
          <w:szCs w:val="28"/>
          <w:lang w:val="pt-PT"/>
        </w:rPr>
        <w:t>PPT</w:t>
      </w:r>
      <w:r>
        <w:rPr>
          <w:rFonts w:hint="eastAsia" w:ascii="方正仿宋_GB2312" w:hAnsi="方正仿宋_GB2312" w:eastAsia="方正仿宋_GB2312" w:cs="方正仿宋_GB2312"/>
          <w:color w:val="auto"/>
          <w:sz w:val="28"/>
          <w:szCs w:val="28"/>
          <w:lang w:val="zh-CN"/>
        </w:rPr>
        <w:t>翻页功能并可用于固件升级；</w:t>
      </w:r>
    </w:p>
    <w:p w14:paraId="008B945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ru-RU"/>
        </w:rPr>
        <w:t xml:space="preserve">1 </w:t>
      </w:r>
      <w:r>
        <w:rPr>
          <w:rFonts w:hint="eastAsia" w:ascii="方正仿宋_GB2312" w:hAnsi="方正仿宋_GB2312" w:eastAsia="方正仿宋_GB2312" w:cs="方正仿宋_GB2312"/>
          <w:color w:val="auto"/>
          <w:sz w:val="28"/>
          <w:szCs w:val="28"/>
          <w:lang w:val="zh-CN"/>
        </w:rPr>
        <w:t>路线路输入，</w:t>
      </w:r>
      <w:r>
        <w:rPr>
          <w:rFonts w:hint="eastAsia" w:ascii="方正仿宋_GB2312" w:hAnsi="方正仿宋_GB2312" w:eastAsia="方正仿宋_GB2312" w:cs="方正仿宋_GB2312"/>
          <w:color w:val="auto"/>
          <w:sz w:val="28"/>
          <w:szCs w:val="28"/>
        </w:rPr>
        <w:t xml:space="preserve">≥2 </w:t>
      </w:r>
      <w:r>
        <w:rPr>
          <w:rFonts w:hint="eastAsia" w:ascii="方正仿宋_GB2312" w:hAnsi="方正仿宋_GB2312" w:eastAsia="方正仿宋_GB2312" w:cs="方正仿宋_GB2312"/>
          <w:color w:val="auto"/>
          <w:sz w:val="28"/>
          <w:szCs w:val="28"/>
          <w:lang w:val="zh-CN"/>
        </w:rPr>
        <w:t>路线路输出，线路输出可连接返听音箱；</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ru-RU"/>
        </w:rPr>
        <w:t xml:space="preserve">1 </w:t>
      </w:r>
      <w:r>
        <w:rPr>
          <w:rFonts w:hint="eastAsia" w:ascii="方正仿宋_GB2312" w:hAnsi="方正仿宋_GB2312" w:eastAsia="方正仿宋_GB2312" w:cs="方正仿宋_GB2312"/>
          <w:color w:val="auto"/>
          <w:sz w:val="28"/>
          <w:szCs w:val="28"/>
          <w:lang w:val="zh-CN"/>
        </w:rPr>
        <w:t>路远程互动的音频信号的输入，</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路远程互动的音频信号的输出</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 xml:space="preserve">带音量调节旋纽，具备 </w:t>
      </w:r>
      <w:r>
        <w:rPr>
          <w:rFonts w:hint="eastAsia" w:ascii="方正仿宋_GB2312" w:hAnsi="方正仿宋_GB2312" w:eastAsia="方正仿宋_GB2312" w:cs="方正仿宋_GB2312"/>
          <w:color w:val="auto"/>
          <w:sz w:val="28"/>
          <w:szCs w:val="28"/>
        </w:rPr>
        <w:t>AEC</w:t>
      </w:r>
      <w:r>
        <w:rPr>
          <w:rFonts w:hint="eastAsia" w:ascii="方正仿宋_GB2312" w:hAnsi="方正仿宋_GB2312" w:eastAsia="方正仿宋_GB2312" w:cs="方正仿宋_GB2312"/>
          <w:color w:val="auto"/>
          <w:sz w:val="28"/>
          <w:szCs w:val="28"/>
          <w:lang w:val="zh-CN"/>
        </w:rPr>
        <w:t xml:space="preserve">（回声消除）功能；配有不少于 </w:t>
      </w:r>
      <w:r>
        <w:rPr>
          <w:rFonts w:hint="eastAsia" w:ascii="方正仿宋_GB2312" w:hAnsi="方正仿宋_GB2312" w:eastAsia="方正仿宋_GB2312" w:cs="方正仿宋_GB2312"/>
          <w:color w:val="auto"/>
          <w:sz w:val="28"/>
          <w:szCs w:val="28"/>
        </w:rPr>
        <w:t xml:space="preserve">2 </w:t>
      </w:r>
      <w:r>
        <w:rPr>
          <w:rFonts w:hint="eastAsia" w:ascii="方正仿宋_GB2312" w:hAnsi="方正仿宋_GB2312" w:eastAsia="方正仿宋_GB2312" w:cs="方正仿宋_GB2312"/>
          <w:color w:val="auto"/>
          <w:sz w:val="28"/>
          <w:szCs w:val="28"/>
          <w:lang w:val="zh-CN"/>
        </w:rPr>
        <w:t>个录音输出接口，带音量调节旋纽，用于常态化录播；</w:t>
      </w:r>
    </w:p>
    <w:p w14:paraId="393EA8E8">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lang w:val="zh-CN"/>
        </w:rPr>
        <w:t>支持吊麦智能自学习功能，用于校准系统中连接的音频设备在当前声场环境中的参数；</w:t>
      </w:r>
    </w:p>
    <w:p w14:paraId="0D16CD0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11.</w:t>
      </w:r>
      <w:r>
        <w:rPr>
          <w:rFonts w:hint="eastAsia" w:ascii="方正仿宋_GB2312" w:hAnsi="方正仿宋_GB2312" w:eastAsia="方正仿宋_GB2312" w:cs="方正仿宋_GB2312"/>
          <w:color w:val="auto"/>
          <w:sz w:val="28"/>
          <w:szCs w:val="28"/>
          <w:lang w:val="zh-CN"/>
        </w:rPr>
        <w:t xml:space="preserve">具有不少于 </w:t>
      </w:r>
      <w:r>
        <w:rPr>
          <w:rFonts w:hint="eastAsia" w:ascii="方正仿宋_GB2312" w:hAnsi="方正仿宋_GB2312" w:eastAsia="方正仿宋_GB2312" w:cs="方正仿宋_GB2312"/>
          <w:color w:val="auto"/>
          <w:sz w:val="28"/>
          <w:szCs w:val="28"/>
        </w:rPr>
        <w:t xml:space="preserve">3 路 RS-232 </w:t>
      </w:r>
      <w:r>
        <w:rPr>
          <w:rFonts w:hint="eastAsia" w:ascii="方正仿宋_GB2312" w:hAnsi="方正仿宋_GB2312" w:eastAsia="方正仿宋_GB2312" w:cs="方正仿宋_GB2312"/>
          <w:color w:val="auto"/>
          <w:sz w:val="28"/>
          <w:szCs w:val="28"/>
          <w:lang w:val="zh-CN"/>
        </w:rPr>
        <w:t>连接串口，用于连接中控系统、带控制功能的充电座及吊装式麦克风控制面板，实现远程控制和集中管理。</w:t>
      </w:r>
    </w:p>
    <w:p w14:paraId="2C1333C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12.</w:t>
      </w:r>
      <w:r>
        <w:rPr>
          <w:rFonts w:hint="eastAsia" w:ascii="方正仿宋_GB2312" w:hAnsi="方正仿宋_GB2312" w:eastAsia="方正仿宋_GB2312" w:cs="方正仿宋_GB2312"/>
          <w:color w:val="auto"/>
          <w:sz w:val="28"/>
          <w:szCs w:val="28"/>
          <w:lang w:val="zh-TW" w:eastAsia="zh-TW"/>
        </w:rPr>
        <w:t xml:space="preserve">前面板具有 </w:t>
      </w:r>
      <w:r>
        <w:rPr>
          <w:rFonts w:hint="eastAsia" w:ascii="方正仿宋_GB2312" w:hAnsi="方正仿宋_GB2312" w:eastAsia="方正仿宋_GB2312" w:cs="方正仿宋_GB2312"/>
          <w:color w:val="auto"/>
          <w:sz w:val="28"/>
          <w:szCs w:val="28"/>
        </w:rPr>
        <w:t xml:space="preserve">LCD </w:t>
      </w:r>
      <w:r>
        <w:rPr>
          <w:rFonts w:hint="eastAsia" w:ascii="方正仿宋_GB2312" w:hAnsi="方正仿宋_GB2312" w:eastAsia="方正仿宋_GB2312" w:cs="方正仿宋_GB2312"/>
          <w:color w:val="auto"/>
          <w:sz w:val="28"/>
          <w:szCs w:val="28"/>
          <w:lang w:val="zh-CN"/>
        </w:rPr>
        <w:t xml:space="preserve">显示屏，界面可显示红外麦实时电量、各通道音量大小、主机 </w:t>
      </w:r>
      <w:r>
        <w:rPr>
          <w:rFonts w:hint="eastAsia" w:ascii="方正仿宋_GB2312" w:hAnsi="方正仿宋_GB2312" w:eastAsia="方正仿宋_GB2312" w:cs="方正仿宋_GB2312"/>
          <w:color w:val="auto"/>
          <w:sz w:val="28"/>
          <w:szCs w:val="28"/>
        </w:rPr>
        <w:t xml:space="preserve">IP </w:t>
      </w:r>
      <w:r>
        <w:rPr>
          <w:rFonts w:hint="eastAsia" w:ascii="方正仿宋_GB2312" w:hAnsi="方正仿宋_GB2312" w:eastAsia="方正仿宋_GB2312" w:cs="方正仿宋_GB2312"/>
          <w:color w:val="auto"/>
          <w:sz w:val="28"/>
          <w:szCs w:val="28"/>
          <w:lang w:val="zh-CN"/>
        </w:rPr>
        <w:t>地址（子网掩码和网关）及设备版本信息等；设置系统时的菜单显示及调节扬声器音量；</w:t>
      </w:r>
    </w:p>
    <w:p w14:paraId="13CFA46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13.</w:t>
      </w:r>
      <w:r>
        <w:rPr>
          <w:rFonts w:hint="eastAsia" w:ascii="方正仿宋_GB2312" w:hAnsi="方正仿宋_GB2312" w:eastAsia="方正仿宋_GB2312" w:cs="方正仿宋_GB2312"/>
          <w:color w:val="auto"/>
          <w:sz w:val="28"/>
          <w:szCs w:val="28"/>
          <w:lang w:val="zh-CN"/>
        </w:rPr>
        <w:t>支持多重警报触发功能</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通过主机报警开关、中控系统或颈挂式麦克风</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均可触发报警，满足用户差异化的部署环境；</w:t>
      </w:r>
    </w:p>
    <w:p w14:paraId="215034C8">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14.</w:t>
      </w:r>
      <w:r>
        <w:rPr>
          <w:rFonts w:hint="eastAsia" w:ascii="方正仿宋_GB2312" w:hAnsi="方正仿宋_GB2312" w:eastAsia="方正仿宋_GB2312" w:cs="方正仿宋_GB2312"/>
          <w:color w:val="auto"/>
          <w:sz w:val="28"/>
          <w:szCs w:val="28"/>
          <w:lang w:val="zh-CN"/>
        </w:rPr>
        <w:t xml:space="preserve">主机需不少于 </w:t>
      </w:r>
      <w:r>
        <w:rPr>
          <w:rFonts w:hint="eastAsia" w:ascii="方正仿宋_GB2312" w:hAnsi="方正仿宋_GB2312" w:eastAsia="方正仿宋_GB2312" w:cs="方正仿宋_GB2312"/>
          <w:color w:val="auto"/>
          <w:sz w:val="28"/>
          <w:szCs w:val="28"/>
        </w:rPr>
        <w:t xml:space="preserve">2 </w:t>
      </w:r>
      <w:r>
        <w:rPr>
          <w:rFonts w:hint="eastAsia" w:ascii="方正仿宋_GB2312" w:hAnsi="方正仿宋_GB2312" w:eastAsia="方正仿宋_GB2312" w:cs="方正仿宋_GB2312"/>
          <w:color w:val="auto"/>
          <w:sz w:val="28"/>
          <w:szCs w:val="28"/>
          <w:lang w:val="zh-CN"/>
        </w:rPr>
        <w:t xml:space="preserve">个音频通道，每个通道参数要求：频率响应 </w:t>
      </w:r>
      <w:r>
        <w:rPr>
          <w:rFonts w:hint="eastAsia" w:ascii="方正仿宋_GB2312" w:hAnsi="方正仿宋_GB2312" w:eastAsia="方正仿宋_GB2312" w:cs="方正仿宋_GB2312"/>
          <w:color w:val="auto"/>
          <w:sz w:val="28"/>
          <w:szCs w:val="28"/>
        </w:rPr>
        <w:t>50Hz～20kHz</w:t>
      </w:r>
      <w:r>
        <w:rPr>
          <w:rFonts w:hint="eastAsia" w:ascii="方正仿宋_GB2312" w:hAnsi="方正仿宋_GB2312" w:eastAsia="方正仿宋_GB2312" w:cs="方正仿宋_GB2312"/>
          <w:color w:val="auto"/>
          <w:sz w:val="28"/>
          <w:szCs w:val="28"/>
          <w:lang w:val="zh-CN"/>
        </w:rPr>
        <w:t>；信噪比（</w:t>
      </w:r>
      <w:r>
        <w:rPr>
          <w:rFonts w:hint="eastAsia" w:ascii="方正仿宋_GB2312" w:hAnsi="方正仿宋_GB2312" w:eastAsia="方正仿宋_GB2312" w:cs="方正仿宋_GB2312"/>
          <w:color w:val="auto"/>
          <w:sz w:val="28"/>
          <w:szCs w:val="28"/>
        </w:rPr>
        <w:t>A</w:t>
      </w:r>
      <w:r>
        <w:rPr>
          <w:rFonts w:hint="eastAsia" w:ascii="方正仿宋_GB2312" w:hAnsi="方正仿宋_GB2312" w:eastAsia="方正仿宋_GB2312" w:cs="方正仿宋_GB2312"/>
          <w:color w:val="auto"/>
          <w:sz w:val="28"/>
          <w:szCs w:val="28"/>
          <w:lang w:val="zh-CN"/>
        </w:rPr>
        <w:t>计权）</w:t>
      </w:r>
      <w:r>
        <w:rPr>
          <w:rFonts w:hint="eastAsia" w:ascii="方正仿宋_GB2312" w:hAnsi="方正仿宋_GB2312" w:eastAsia="方正仿宋_GB2312" w:cs="方正仿宋_GB2312"/>
          <w:color w:val="auto"/>
          <w:sz w:val="28"/>
          <w:szCs w:val="28"/>
        </w:rPr>
        <w:t>≥90 dB</w:t>
      </w:r>
      <w:r>
        <w:rPr>
          <w:rFonts w:hint="eastAsia" w:ascii="方正仿宋_GB2312" w:hAnsi="方正仿宋_GB2312" w:eastAsia="方正仿宋_GB2312" w:cs="方正仿宋_GB2312"/>
          <w:color w:val="auto"/>
          <w:sz w:val="28"/>
          <w:szCs w:val="28"/>
          <w:lang w:val="zh-CN"/>
        </w:rPr>
        <w:t>；增益差</w:t>
      </w:r>
      <w:r>
        <w:rPr>
          <w:rFonts w:hint="eastAsia" w:ascii="方正仿宋_GB2312" w:hAnsi="方正仿宋_GB2312" w:eastAsia="方正仿宋_GB2312" w:cs="方正仿宋_GB2312"/>
          <w:color w:val="auto"/>
          <w:sz w:val="28"/>
          <w:szCs w:val="28"/>
        </w:rPr>
        <w:t>≤0.2dB</w:t>
      </w:r>
      <w:r>
        <w:rPr>
          <w:rFonts w:hint="eastAsia" w:ascii="方正仿宋_GB2312" w:hAnsi="方正仿宋_GB2312" w:eastAsia="方正仿宋_GB2312" w:cs="方正仿宋_GB2312"/>
          <w:color w:val="auto"/>
          <w:sz w:val="28"/>
          <w:szCs w:val="28"/>
          <w:lang w:val="zh-CN"/>
        </w:rPr>
        <w:t>；输出功率</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de-DE"/>
        </w:rPr>
        <w:t>100W(</w:t>
      </w:r>
      <w:r>
        <w:rPr>
          <w:rFonts w:hint="eastAsia" w:ascii="方正仿宋_GB2312" w:hAnsi="方正仿宋_GB2312" w:eastAsia="方正仿宋_GB2312" w:cs="方正仿宋_GB2312"/>
          <w:color w:val="auto"/>
          <w:sz w:val="28"/>
          <w:szCs w:val="28"/>
          <w:lang w:val="zh-CN"/>
        </w:rPr>
        <w:t xml:space="preserve">额定失真 </w:t>
      </w:r>
      <w:r>
        <w:rPr>
          <w:rFonts w:hint="eastAsia" w:ascii="方正仿宋_GB2312" w:hAnsi="方正仿宋_GB2312" w:eastAsia="方正仿宋_GB2312" w:cs="方正仿宋_GB2312"/>
          <w:color w:val="auto"/>
          <w:sz w:val="28"/>
          <w:szCs w:val="28"/>
        </w:rPr>
        <w:t>0.5%)</w:t>
      </w:r>
      <w:r>
        <w:rPr>
          <w:rFonts w:hint="eastAsia" w:ascii="方正仿宋_GB2312" w:hAnsi="方正仿宋_GB2312" w:eastAsia="方正仿宋_GB2312" w:cs="方正仿宋_GB2312"/>
          <w:color w:val="auto"/>
          <w:sz w:val="28"/>
          <w:szCs w:val="28"/>
          <w:lang w:val="zh-CN"/>
        </w:rPr>
        <w:t xml:space="preserve">；（投标文件中提供第三方检测机构出具的具有 </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zh-TW" w:eastAsia="zh-TW"/>
        </w:rPr>
        <w:t xml:space="preserve">或 </w:t>
      </w:r>
      <w:r>
        <w:rPr>
          <w:rFonts w:hint="eastAsia" w:ascii="方正仿宋_GB2312" w:hAnsi="方正仿宋_GB2312" w:eastAsia="方正仿宋_GB2312" w:cs="方正仿宋_GB2312"/>
          <w:color w:val="auto"/>
          <w:sz w:val="28"/>
          <w:szCs w:val="28"/>
        </w:rPr>
        <w:t xml:space="preserve">CNAS </w:t>
      </w:r>
      <w:r>
        <w:rPr>
          <w:rFonts w:hint="eastAsia" w:ascii="方正仿宋_GB2312" w:hAnsi="方正仿宋_GB2312" w:eastAsia="方正仿宋_GB2312" w:cs="方正仿宋_GB2312"/>
          <w:color w:val="auto"/>
          <w:sz w:val="28"/>
          <w:szCs w:val="28"/>
          <w:lang w:val="zh-CN"/>
        </w:rPr>
        <w:t>标识的检测报告扫描件）；</w:t>
      </w:r>
    </w:p>
    <w:p w14:paraId="26C71AE3">
      <w:pPr>
        <w:rPr>
          <w:rFonts w:hint="eastAsia" w:ascii="方正仿宋_GB2312" w:hAnsi="方正仿宋_GB2312" w:eastAsia="方正仿宋_GB2312" w:cs="方正仿宋_GB2312"/>
          <w:sz w:val="28"/>
          <w:szCs w:val="28"/>
        </w:rPr>
      </w:pPr>
    </w:p>
    <w:p w14:paraId="548620E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53.音箱</w:t>
      </w:r>
    </w:p>
    <w:p w14:paraId="5D29920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、紧凑型设计，高保真音质；</w:t>
      </w:r>
    </w:p>
    <w:p w14:paraId="72EE4FA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TW" w:eastAsia="zh-TW"/>
        </w:rPr>
        <w:t>、需内置</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英寸全频扬声器单元；</w:t>
      </w:r>
    </w:p>
    <w:p w14:paraId="59CA5DE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、要求高性能，宽频响</w:t>
      </w:r>
      <w:r>
        <w:rPr>
          <w:rFonts w:hint="eastAsia" w:ascii="方正仿宋_GB2312" w:hAnsi="方正仿宋_GB2312" w:eastAsia="方正仿宋_GB2312" w:cs="方正仿宋_GB2312"/>
          <w:color w:val="auto"/>
          <w:sz w:val="28"/>
          <w:szCs w:val="28"/>
        </w:rPr>
        <w:t>:功率≥</w:t>
      </w:r>
      <w:r>
        <w:rPr>
          <w:rFonts w:hint="eastAsia" w:ascii="方正仿宋_GB2312" w:hAnsi="方正仿宋_GB2312" w:eastAsia="方正仿宋_GB2312" w:cs="方正仿宋_GB2312"/>
          <w:color w:val="auto"/>
          <w:sz w:val="28"/>
          <w:szCs w:val="28"/>
          <w:lang w:val="de-DE"/>
        </w:rPr>
        <w:t>60W</w:t>
      </w:r>
      <w:r>
        <w:rPr>
          <w:rFonts w:hint="eastAsia" w:ascii="方正仿宋_GB2312" w:hAnsi="方正仿宋_GB2312" w:eastAsia="方正仿宋_GB2312" w:cs="方正仿宋_GB2312"/>
          <w:color w:val="auto"/>
          <w:sz w:val="28"/>
          <w:szCs w:val="28"/>
        </w:rPr>
        <w:t>（6 Ω</w:t>
      </w:r>
      <w:r>
        <w:rPr>
          <w:rFonts w:hint="eastAsia" w:ascii="方正仿宋_GB2312" w:hAnsi="方正仿宋_GB2312" w:eastAsia="方正仿宋_GB2312" w:cs="方正仿宋_GB2312"/>
          <w:color w:val="auto"/>
          <w:sz w:val="28"/>
          <w:szCs w:val="28"/>
          <w:lang w:val="zh-CN"/>
        </w:rPr>
        <w:t>），输出音量高，频响带宽平直，最低频率可低至</w:t>
      </w:r>
      <w:r>
        <w:rPr>
          <w:rFonts w:hint="eastAsia" w:ascii="方正仿宋_GB2312" w:hAnsi="方正仿宋_GB2312" w:eastAsia="方正仿宋_GB2312" w:cs="方正仿宋_GB2312"/>
          <w:color w:val="auto"/>
          <w:sz w:val="28"/>
          <w:szCs w:val="28"/>
        </w:rPr>
        <w:t>80Hz；</w:t>
      </w:r>
    </w:p>
    <w:p w14:paraId="0B2C111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、专业级线阵列音柱，声场覆盖均匀，传声增益更高而不易啸叫；</w:t>
      </w:r>
    </w:p>
    <w:p w14:paraId="4F20728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、要求技术参数：覆盖角度（水平方向</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150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lang w:val="ja-JP" w:eastAsia="ja-JP"/>
        </w:rPr>
        <w:t>，垂直方向</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30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lang w:val="zh-CN"/>
        </w:rPr>
        <w:t>），灵敏度</w:t>
      </w:r>
      <w:r>
        <w:rPr>
          <w:rFonts w:hint="eastAsia" w:ascii="方正仿宋_GB2312" w:hAnsi="方正仿宋_GB2312" w:eastAsia="方正仿宋_GB2312" w:cs="方正仿宋_GB2312"/>
          <w:color w:val="auto"/>
          <w:sz w:val="28"/>
          <w:szCs w:val="28"/>
        </w:rPr>
        <w:t>≥90dB,</w:t>
      </w:r>
      <w:r>
        <w:rPr>
          <w:rFonts w:hint="eastAsia" w:ascii="方正仿宋_GB2312" w:hAnsi="方正仿宋_GB2312" w:eastAsia="方正仿宋_GB2312" w:cs="方正仿宋_GB2312"/>
          <w:color w:val="auto"/>
          <w:sz w:val="28"/>
          <w:szCs w:val="28"/>
          <w:lang w:val="zh-CN"/>
        </w:rPr>
        <w:t>声压级</w:t>
      </w:r>
      <w:r>
        <w:rPr>
          <w:rFonts w:hint="eastAsia" w:ascii="方正仿宋_GB2312" w:hAnsi="方正仿宋_GB2312" w:eastAsia="方正仿宋_GB2312" w:cs="方正仿宋_GB2312"/>
          <w:color w:val="auto"/>
          <w:sz w:val="28"/>
          <w:szCs w:val="28"/>
        </w:rPr>
        <w:t>≥105dB；</w:t>
      </w:r>
    </w:p>
    <w:p w14:paraId="56FAE3C6">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、箱体表面按国际防护等级标准</w:t>
      </w:r>
      <w:r>
        <w:rPr>
          <w:rFonts w:hint="eastAsia" w:ascii="方正仿宋_GB2312" w:hAnsi="方正仿宋_GB2312" w:eastAsia="方正仿宋_GB2312" w:cs="方正仿宋_GB2312"/>
          <w:color w:val="auto"/>
          <w:sz w:val="28"/>
          <w:szCs w:val="28"/>
        </w:rPr>
        <w:t>IEC529 IP-54</w:t>
      </w:r>
      <w:r>
        <w:rPr>
          <w:rFonts w:hint="eastAsia" w:ascii="方正仿宋_GB2312" w:hAnsi="方正仿宋_GB2312" w:eastAsia="方正仿宋_GB2312" w:cs="方正仿宋_GB2312"/>
          <w:color w:val="auto"/>
          <w:sz w:val="28"/>
          <w:szCs w:val="28"/>
          <w:lang w:val="zh-CN"/>
        </w:rPr>
        <w:t>设计，经过防尘防水，防喷溅处理；投标文件中提供第三方有权机构出具的检测报告扫描件。</w:t>
      </w:r>
    </w:p>
    <w:p w14:paraId="225C4FFD">
      <w:pPr>
        <w:ind w:left="210" w:leftChars="100"/>
        <w:rPr>
          <w:rFonts w:hint="eastAsia" w:ascii="方正仿宋_GB2312" w:hAnsi="方正仿宋_GB2312" w:eastAsia="方正仿宋_GB2312" w:cs="方正仿宋_GB2312"/>
          <w:sz w:val="28"/>
          <w:szCs w:val="28"/>
        </w:rPr>
      </w:pPr>
    </w:p>
    <w:p w14:paraId="389C3EA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54.蓝牙麦克风</w:t>
      </w:r>
    </w:p>
    <w:p w14:paraId="3017676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、红外麦克风在不同教室之间使用，无需对频，即开即用，简单方便。</w:t>
      </w:r>
    </w:p>
    <w:p w14:paraId="041D8A2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、不受高频驱动光源干扰，可正常工作于阳光下的环境。</w:t>
      </w:r>
    </w:p>
    <w:p w14:paraId="72AB305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、扩展性能强，支持外部音频输入（</w:t>
      </w:r>
      <w:r>
        <w:rPr>
          <w:rFonts w:hint="eastAsia" w:ascii="方正仿宋_GB2312" w:hAnsi="方正仿宋_GB2312" w:eastAsia="方正仿宋_GB2312" w:cs="方正仿宋_GB2312"/>
          <w:color w:val="auto"/>
          <w:sz w:val="28"/>
          <w:szCs w:val="28"/>
        </w:rPr>
        <w:t>Ø 3.</w:t>
      </w:r>
      <w:r>
        <w:rPr>
          <w:rFonts w:hint="eastAsia" w:ascii="方正仿宋_GB2312" w:hAnsi="方正仿宋_GB2312" w:eastAsia="方正仿宋_GB2312" w:cs="方正仿宋_GB2312"/>
          <w:color w:val="auto"/>
          <w:sz w:val="28"/>
          <w:szCs w:val="28"/>
          <w:lang w:val="de-DE"/>
        </w:rPr>
        <w:t>5 mm AUDIO IN</w:t>
      </w:r>
      <w:r>
        <w:rPr>
          <w:rFonts w:hint="eastAsia" w:ascii="方正仿宋_GB2312" w:hAnsi="方正仿宋_GB2312" w:eastAsia="方正仿宋_GB2312" w:cs="方正仿宋_GB2312"/>
          <w:color w:val="auto"/>
          <w:sz w:val="28"/>
          <w:szCs w:val="28"/>
          <w:lang w:val="zh-CN"/>
        </w:rPr>
        <w:t>），能够与其它音频设备（如</w:t>
      </w:r>
      <w:r>
        <w:rPr>
          <w:rFonts w:hint="eastAsia" w:ascii="方正仿宋_GB2312" w:hAnsi="方正仿宋_GB2312" w:eastAsia="方正仿宋_GB2312" w:cs="方正仿宋_GB2312"/>
          <w:color w:val="auto"/>
          <w:sz w:val="28"/>
          <w:szCs w:val="28"/>
          <w:lang w:val="da-DK"/>
        </w:rPr>
        <w:t>MP3</w:t>
      </w:r>
      <w:r>
        <w:rPr>
          <w:rFonts w:hint="eastAsia" w:ascii="方正仿宋_GB2312" w:hAnsi="方正仿宋_GB2312" w:eastAsia="方正仿宋_GB2312" w:cs="方正仿宋_GB2312"/>
          <w:color w:val="auto"/>
          <w:sz w:val="28"/>
          <w:szCs w:val="28"/>
          <w:lang w:val="zh-CN"/>
        </w:rPr>
        <w:t>、手机等）组合。同时可支持外置</w:t>
      </w: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rPr>
        <w:t>5mm</w:t>
      </w:r>
      <w:r>
        <w:rPr>
          <w:rFonts w:hint="eastAsia" w:ascii="方正仿宋_GB2312" w:hAnsi="方正仿宋_GB2312" w:eastAsia="方正仿宋_GB2312" w:cs="方正仿宋_GB2312"/>
          <w:color w:val="auto"/>
          <w:sz w:val="28"/>
          <w:szCs w:val="28"/>
          <w:lang w:val="zh-CN"/>
        </w:rPr>
        <w:t>领夹麦输入</w:t>
      </w:r>
    </w:p>
    <w:p w14:paraId="1D2FEDA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、需具有麦克风音量调节、话筒频点设定及话筒灵敏度设置。</w:t>
      </w:r>
    </w:p>
    <w:p w14:paraId="36612A3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、当发言者在设定时间内无发言时，自动关闭红外信号发射，达到智能管理电量。</w:t>
      </w:r>
    </w:p>
    <w:p w14:paraId="6AE319F8">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、为了满足互动教学，无线麦克风需支持按住发言功能，即按键开启话筒，松开话筒即关闭。</w:t>
      </w:r>
    </w:p>
    <w:p w14:paraId="1B94A5F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、可实现远程控制</w:t>
      </w:r>
      <w:r>
        <w:rPr>
          <w:rFonts w:hint="eastAsia" w:ascii="方正仿宋_GB2312" w:hAnsi="方正仿宋_GB2312" w:eastAsia="方正仿宋_GB2312" w:cs="方正仿宋_GB2312"/>
          <w:color w:val="auto"/>
          <w:sz w:val="28"/>
          <w:szCs w:val="28"/>
          <w:lang w:val="pt-PT"/>
        </w:rPr>
        <w:t>PPT</w:t>
      </w:r>
      <w:r>
        <w:rPr>
          <w:rFonts w:hint="eastAsia" w:ascii="方正仿宋_GB2312" w:hAnsi="方正仿宋_GB2312" w:eastAsia="方正仿宋_GB2312" w:cs="方正仿宋_GB2312"/>
          <w:color w:val="auto"/>
          <w:sz w:val="28"/>
          <w:szCs w:val="28"/>
          <w:lang w:val="zh-CN"/>
        </w:rPr>
        <w:t>翻页及内置激光笔功能。</w:t>
      </w:r>
    </w:p>
    <w:p w14:paraId="27D546C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、支持多种使用方式：可手持、颈挂或置于上衣口袋。</w:t>
      </w:r>
    </w:p>
    <w:p w14:paraId="0EEA03C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zh-CN"/>
        </w:rPr>
        <w:t>、发射角度：垂直</w:t>
      </w:r>
      <w:r>
        <w:rPr>
          <w:rFonts w:hint="eastAsia" w:ascii="方正仿宋_GB2312" w:hAnsi="方正仿宋_GB2312" w:eastAsia="方正仿宋_GB2312" w:cs="方正仿宋_GB2312"/>
          <w:color w:val="auto"/>
          <w:sz w:val="28"/>
          <w:szCs w:val="28"/>
        </w:rPr>
        <w:t>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rPr>
        <w:t>～90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lang w:val="zh-CN"/>
        </w:rPr>
        <w:t>，水平</w:t>
      </w:r>
      <w:r>
        <w:rPr>
          <w:rFonts w:hint="eastAsia" w:ascii="方正仿宋_GB2312" w:hAnsi="方正仿宋_GB2312" w:eastAsia="方正仿宋_GB2312" w:cs="方正仿宋_GB2312"/>
          <w:color w:val="auto"/>
          <w:sz w:val="28"/>
          <w:szCs w:val="28"/>
        </w:rPr>
        <w:t>120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rPr>
        <w:t>。</w:t>
      </w:r>
    </w:p>
    <w:p w14:paraId="471E265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lang w:val="zh-CN"/>
        </w:rPr>
        <w:t>、内置可充电锂电池，持续发言时间不小于</w:t>
      </w: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小时。</w:t>
      </w:r>
    </w:p>
    <w:p w14:paraId="223DC8D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11</w:t>
      </w:r>
      <w:r>
        <w:rPr>
          <w:rFonts w:hint="eastAsia" w:ascii="方正仿宋_GB2312" w:hAnsi="方正仿宋_GB2312" w:eastAsia="方正仿宋_GB2312" w:cs="方正仿宋_GB2312"/>
          <w:color w:val="auto"/>
          <w:sz w:val="28"/>
          <w:szCs w:val="28"/>
          <w:lang w:val="zh-CN"/>
        </w:rPr>
        <w:t>、具有良好的对灯光的抗干扰性；测量数字红外无线麦克风对节能灯灯光的抗干扰。投标文件中提供第三方有权机构出具的检测报告扫描件。</w:t>
      </w:r>
    </w:p>
    <w:p w14:paraId="6B958E4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12</w:t>
      </w:r>
      <w:r>
        <w:rPr>
          <w:rFonts w:hint="eastAsia" w:ascii="方正仿宋_GB2312" w:hAnsi="方正仿宋_GB2312" w:eastAsia="方正仿宋_GB2312" w:cs="方正仿宋_GB2312"/>
          <w:color w:val="auto"/>
          <w:sz w:val="28"/>
          <w:szCs w:val="28"/>
          <w:lang w:val="zh-TW" w:eastAsia="zh-TW"/>
        </w:rPr>
        <w:t>、需支持</w:t>
      </w:r>
      <w:r>
        <w:rPr>
          <w:rFonts w:hint="eastAsia" w:ascii="方正仿宋_GB2312" w:hAnsi="方正仿宋_GB2312" w:eastAsia="方正仿宋_GB2312" w:cs="方正仿宋_GB2312"/>
          <w:color w:val="auto"/>
          <w:sz w:val="28"/>
          <w:szCs w:val="28"/>
        </w:rPr>
        <w:t>USB</w:t>
      </w:r>
      <w:r>
        <w:rPr>
          <w:rFonts w:hint="eastAsia" w:ascii="方正仿宋_GB2312" w:hAnsi="方正仿宋_GB2312" w:eastAsia="方正仿宋_GB2312" w:cs="方正仿宋_GB2312"/>
          <w:color w:val="auto"/>
          <w:sz w:val="28"/>
          <w:szCs w:val="28"/>
          <w:lang w:val="zh-CN"/>
        </w:rPr>
        <w:t>口充电（兼容手机充电器）或插入充电座充电。</w:t>
      </w:r>
    </w:p>
    <w:p w14:paraId="2DF3275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13</w:t>
      </w:r>
      <w:r>
        <w:rPr>
          <w:rFonts w:hint="eastAsia" w:ascii="方正仿宋_GB2312" w:hAnsi="方正仿宋_GB2312" w:eastAsia="方正仿宋_GB2312" w:cs="方正仿宋_GB2312"/>
          <w:color w:val="auto"/>
          <w:sz w:val="28"/>
          <w:szCs w:val="28"/>
          <w:lang w:val="zh-TW" w:eastAsia="zh-TW"/>
        </w:rPr>
        <w:t>、需提供</w:t>
      </w:r>
      <w:r>
        <w:rPr>
          <w:rFonts w:hint="eastAsia" w:ascii="方正仿宋_GB2312" w:hAnsi="方正仿宋_GB2312" w:eastAsia="方正仿宋_GB2312" w:cs="方正仿宋_GB2312"/>
          <w:color w:val="auto"/>
          <w:sz w:val="28"/>
          <w:szCs w:val="28"/>
          <w:lang w:val="zh-CN" w:eastAsia="zh-TW"/>
        </w:rPr>
        <w:t>≥</w:t>
      </w: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年免费质保服务。</w:t>
      </w:r>
    </w:p>
    <w:p w14:paraId="2C26172B">
      <w:pPr>
        <w:ind w:left="210" w:leftChars="100"/>
        <w:rPr>
          <w:rFonts w:hint="eastAsia" w:ascii="方正仿宋_GB2312" w:hAnsi="方正仿宋_GB2312" w:eastAsia="方正仿宋_GB2312" w:cs="方正仿宋_GB2312"/>
          <w:sz w:val="28"/>
          <w:szCs w:val="28"/>
        </w:rPr>
      </w:pPr>
    </w:p>
    <w:p w14:paraId="25B1B8D5">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55.多媒体控制器</w:t>
      </w:r>
    </w:p>
    <w:p w14:paraId="2EA4AD4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集成电源、音视频切换、控制、通讯等模块，支持接入触控面板。具备系统锁定功能，系统锁定后操作面板任何按键操作无效，解锁后面板按键起作用；支持管理平台远程控制解锁上课、刷卡解锁上课、课表自动上课；</w:t>
      </w:r>
    </w:p>
    <w:p w14:paraId="738135F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、支持本地控制面板及管理平台远程控制多媒体设备开关、信号切换、触控面板解锁、锁定等功能，具备计算机、笔记本、无线投屏音视频一键切换，一键开关系统；</w:t>
      </w:r>
    </w:p>
    <w:p w14:paraId="5FCEB1F8">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rPr>
        <w:t>≧4*4HDMI</w:t>
      </w:r>
      <w:r>
        <w:rPr>
          <w:rFonts w:hint="eastAsia" w:ascii="方正仿宋_GB2312" w:hAnsi="方正仿宋_GB2312" w:eastAsia="方正仿宋_GB2312" w:cs="方正仿宋_GB2312"/>
          <w:color w:val="auto"/>
          <w:sz w:val="28"/>
          <w:szCs w:val="28"/>
          <w:lang w:val="zh-CN"/>
        </w:rPr>
        <w:t>高清矩阵切换功能</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支持同步异步信号切换，任意组合调用输入输出通道；</w:t>
      </w:r>
      <w:r>
        <w:rPr>
          <w:rFonts w:hint="eastAsia" w:ascii="方正仿宋_GB2312" w:hAnsi="方正仿宋_GB2312" w:eastAsia="方正仿宋_GB2312" w:cs="方正仿宋_GB2312"/>
          <w:color w:val="auto"/>
          <w:sz w:val="28"/>
          <w:szCs w:val="28"/>
        </w:rPr>
        <w:t>HDMI</w:t>
      </w:r>
      <w:r>
        <w:rPr>
          <w:rFonts w:hint="eastAsia" w:ascii="方正仿宋_GB2312" w:hAnsi="方正仿宋_GB2312" w:eastAsia="方正仿宋_GB2312" w:cs="方正仿宋_GB2312"/>
          <w:color w:val="auto"/>
          <w:sz w:val="28"/>
          <w:szCs w:val="28"/>
          <w:lang w:val="zh-CN"/>
        </w:rPr>
        <w:t>输入：</w:t>
      </w:r>
      <w:r>
        <w:rPr>
          <w:rFonts w:hint="eastAsia" w:ascii="方正仿宋_GB2312" w:hAnsi="方正仿宋_GB2312" w:eastAsia="方正仿宋_GB2312" w:cs="方正仿宋_GB2312"/>
          <w:color w:val="auto"/>
          <w:sz w:val="28"/>
          <w:szCs w:val="28"/>
        </w:rPr>
        <w:t>≥4路，HDMI</w:t>
      </w:r>
      <w:r>
        <w:rPr>
          <w:rFonts w:hint="eastAsia" w:ascii="方正仿宋_GB2312" w:hAnsi="方正仿宋_GB2312" w:eastAsia="方正仿宋_GB2312" w:cs="方正仿宋_GB2312"/>
          <w:color w:val="auto"/>
          <w:sz w:val="28"/>
          <w:szCs w:val="28"/>
          <w:lang w:val="zh-CN"/>
        </w:rPr>
        <w:t>输出：</w:t>
      </w:r>
      <w:r>
        <w:rPr>
          <w:rFonts w:hint="eastAsia" w:ascii="方正仿宋_GB2312" w:hAnsi="方正仿宋_GB2312" w:eastAsia="方正仿宋_GB2312" w:cs="方正仿宋_GB2312"/>
          <w:color w:val="auto"/>
          <w:sz w:val="28"/>
          <w:szCs w:val="28"/>
        </w:rPr>
        <w:t>≥4路; HDMI</w:t>
      </w:r>
      <w:r>
        <w:rPr>
          <w:rFonts w:hint="eastAsia" w:ascii="方正仿宋_GB2312" w:hAnsi="方正仿宋_GB2312" w:eastAsia="方正仿宋_GB2312" w:cs="方正仿宋_GB2312"/>
          <w:color w:val="auto"/>
          <w:sz w:val="28"/>
          <w:szCs w:val="28"/>
          <w:lang w:val="zh-CN"/>
        </w:rPr>
        <w:t>输入、输出可设置不同分辨率，画面支持无缝切换模式</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ja-JP" w:eastAsia="ja-JP"/>
        </w:rPr>
        <w:t>支持</w:t>
      </w:r>
      <w:r>
        <w:rPr>
          <w:rFonts w:hint="eastAsia" w:ascii="方正仿宋_GB2312" w:hAnsi="方正仿宋_GB2312" w:eastAsia="方正仿宋_GB2312" w:cs="方正仿宋_GB2312"/>
          <w:color w:val="auto"/>
          <w:sz w:val="28"/>
          <w:szCs w:val="28"/>
        </w:rPr>
        <w:t>4K30Hz</w:t>
      </w:r>
      <w:r>
        <w:rPr>
          <w:rFonts w:hint="eastAsia" w:ascii="方正仿宋_GB2312" w:hAnsi="方正仿宋_GB2312" w:eastAsia="方正仿宋_GB2312" w:cs="方正仿宋_GB2312"/>
          <w:color w:val="auto"/>
          <w:sz w:val="28"/>
          <w:szCs w:val="28"/>
          <w:lang w:val="zh-CN"/>
        </w:rPr>
        <w:t>高清信号传输；音频接口：</w:t>
      </w:r>
      <w:r>
        <w:rPr>
          <w:rFonts w:hint="eastAsia" w:ascii="方正仿宋_GB2312" w:hAnsi="方正仿宋_GB2312" w:eastAsia="方正仿宋_GB2312" w:cs="方正仿宋_GB2312"/>
          <w:color w:val="auto"/>
          <w:sz w:val="28"/>
          <w:szCs w:val="28"/>
        </w:rPr>
        <w:t xml:space="preserve">≥1路3.5mm </w:t>
      </w:r>
      <w:r>
        <w:rPr>
          <w:rFonts w:hint="eastAsia" w:ascii="方正仿宋_GB2312" w:hAnsi="方正仿宋_GB2312" w:eastAsia="方正仿宋_GB2312" w:cs="方正仿宋_GB2312"/>
          <w:color w:val="auto"/>
          <w:sz w:val="28"/>
          <w:szCs w:val="28"/>
          <w:lang w:val="zh-CN"/>
        </w:rPr>
        <w:t>音频输入，</w:t>
      </w:r>
      <w:r>
        <w:rPr>
          <w:rFonts w:hint="eastAsia" w:ascii="方正仿宋_GB2312" w:hAnsi="方正仿宋_GB2312" w:eastAsia="方正仿宋_GB2312" w:cs="方正仿宋_GB2312"/>
          <w:color w:val="auto"/>
          <w:sz w:val="28"/>
          <w:szCs w:val="28"/>
        </w:rPr>
        <w:t>≥2路3.5mm</w:t>
      </w:r>
      <w:r>
        <w:rPr>
          <w:rFonts w:hint="eastAsia" w:ascii="方正仿宋_GB2312" w:hAnsi="方正仿宋_GB2312" w:eastAsia="方正仿宋_GB2312" w:cs="方正仿宋_GB2312"/>
          <w:color w:val="auto"/>
          <w:sz w:val="28"/>
          <w:szCs w:val="28"/>
          <w:lang w:val="zh-CN"/>
        </w:rPr>
        <w:t>立体声音频输出；</w:t>
      </w:r>
    </w:p>
    <w:p w14:paraId="39987C86">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、通讯与控制接口：</w:t>
      </w:r>
      <w:r>
        <w:rPr>
          <w:rFonts w:hint="eastAsia" w:ascii="方正仿宋_GB2312" w:hAnsi="方正仿宋_GB2312" w:eastAsia="方正仿宋_GB2312" w:cs="方正仿宋_GB2312"/>
          <w:color w:val="auto"/>
          <w:sz w:val="28"/>
          <w:szCs w:val="28"/>
        </w:rPr>
        <w:t>≥7路RS232</w:t>
      </w:r>
      <w:r>
        <w:rPr>
          <w:rFonts w:hint="eastAsia" w:ascii="方正仿宋_GB2312" w:hAnsi="方正仿宋_GB2312" w:eastAsia="方正仿宋_GB2312" w:cs="方正仿宋_GB2312"/>
          <w:color w:val="auto"/>
          <w:sz w:val="28"/>
          <w:szCs w:val="28"/>
          <w:lang w:val="zh-CN"/>
        </w:rPr>
        <w:t>（设备控制）；</w:t>
      </w:r>
      <w:r>
        <w:rPr>
          <w:rFonts w:hint="eastAsia" w:ascii="方正仿宋_GB2312" w:hAnsi="方正仿宋_GB2312" w:eastAsia="方正仿宋_GB2312" w:cs="方正仿宋_GB2312"/>
          <w:color w:val="auto"/>
          <w:sz w:val="28"/>
          <w:szCs w:val="28"/>
        </w:rPr>
        <w:t>≥1路RS485</w:t>
      </w:r>
      <w:r>
        <w:rPr>
          <w:rFonts w:hint="eastAsia" w:ascii="方正仿宋_GB2312" w:hAnsi="方正仿宋_GB2312" w:eastAsia="方正仿宋_GB2312" w:cs="方正仿宋_GB2312"/>
          <w:color w:val="auto"/>
          <w:sz w:val="28"/>
          <w:szCs w:val="28"/>
          <w:lang w:val="zh-TW" w:eastAsia="zh-TW"/>
        </w:rPr>
        <w:t>接口；</w:t>
      </w:r>
      <w:r>
        <w:rPr>
          <w:rFonts w:hint="eastAsia" w:ascii="方正仿宋_GB2312" w:hAnsi="方正仿宋_GB2312" w:eastAsia="方正仿宋_GB2312" w:cs="方正仿宋_GB2312"/>
          <w:color w:val="auto"/>
          <w:sz w:val="28"/>
          <w:szCs w:val="28"/>
        </w:rPr>
        <w:t>≥4路I/O</w:t>
      </w:r>
      <w:r>
        <w:rPr>
          <w:rFonts w:hint="eastAsia" w:ascii="方正仿宋_GB2312" w:hAnsi="方正仿宋_GB2312" w:eastAsia="方正仿宋_GB2312" w:cs="方正仿宋_GB2312"/>
          <w:color w:val="auto"/>
          <w:sz w:val="28"/>
          <w:szCs w:val="28"/>
          <w:lang w:val="zh-CN"/>
        </w:rPr>
        <w:t>（无源干接点）；</w:t>
      </w:r>
      <w:r>
        <w:rPr>
          <w:rFonts w:hint="eastAsia" w:ascii="方正仿宋_GB2312" w:hAnsi="方正仿宋_GB2312" w:eastAsia="方正仿宋_GB2312" w:cs="方正仿宋_GB2312"/>
          <w:color w:val="auto"/>
          <w:sz w:val="28"/>
          <w:szCs w:val="28"/>
        </w:rPr>
        <w:t>≥1路</w:t>
      </w:r>
      <w:r>
        <w:rPr>
          <w:rFonts w:hint="eastAsia" w:ascii="方正仿宋_GB2312" w:hAnsi="方正仿宋_GB2312" w:eastAsia="方正仿宋_GB2312" w:cs="方正仿宋_GB2312"/>
          <w:color w:val="auto"/>
          <w:sz w:val="28"/>
          <w:szCs w:val="28"/>
          <w:lang w:val="da-DK"/>
        </w:rPr>
        <w:t>LAN</w:t>
      </w:r>
      <w:r>
        <w:rPr>
          <w:rFonts w:hint="eastAsia" w:ascii="方正仿宋_GB2312" w:hAnsi="方正仿宋_GB2312" w:eastAsia="方正仿宋_GB2312" w:cs="方正仿宋_GB2312"/>
          <w:color w:val="auto"/>
          <w:sz w:val="28"/>
          <w:szCs w:val="28"/>
          <w:lang w:val="zh-CN"/>
        </w:rPr>
        <w:t>（网络控制）接口；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路读卡器接口（</w:t>
      </w:r>
      <w:r>
        <w:rPr>
          <w:rFonts w:hint="eastAsia" w:ascii="方正仿宋_GB2312" w:hAnsi="方正仿宋_GB2312" w:eastAsia="方正仿宋_GB2312" w:cs="方正仿宋_GB2312"/>
          <w:color w:val="auto"/>
          <w:sz w:val="28"/>
          <w:szCs w:val="28"/>
        </w:rPr>
        <w:t>RJ45</w:t>
      </w:r>
      <w:r>
        <w:rPr>
          <w:rFonts w:hint="eastAsia" w:ascii="方正仿宋_GB2312" w:hAnsi="方正仿宋_GB2312" w:eastAsia="方正仿宋_GB2312" w:cs="方正仿宋_GB2312"/>
          <w:color w:val="auto"/>
          <w:sz w:val="28"/>
          <w:szCs w:val="28"/>
          <w:lang w:val="zh-CN"/>
        </w:rPr>
        <w:t>类型，支持</w:t>
      </w:r>
      <w:r>
        <w:rPr>
          <w:rFonts w:hint="eastAsia" w:ascii="方正仿宋_GB2312" w:hAnsi="方正仿宋_GB2312" w:eastAsia="方正仿宋_GB2312" w:cs="方正仿宋_GB2312"/>
          <w:color w:val="auto"/>
          <w:sz w:val="28"/>
          <w:szCs w:val="28"/>
        </w:rPr>
        <w:t>12V</w:t>
      </w:r>
      <w:r>
        <w:rPr>
          <w:rFonts w:hint="eastAsia" w:ascii="方正仿宋_GB2312" w:hAnsi="方正仿宋_GB2312" w:eastAsia="方正仿宋_GB2312" w:cs="方正仿宋_GB2312"/>
          <w:color w:val="auto"/>
          <w:sz w:val="28"/>
          <w:szCs w:val="28"/>
          <w:lang w:val="zh-CN"/>
        </w:rPr>
        <w:t>供电）；</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ru-RU"/>
        </w:rPr>
        <w:t xml:space="preserve">1 </w:t>
      </w:r>
      <w:r>
        <w:rPr>
          <w:rFonts w:hint="eastAsia" w:ascii="方正仿宋_GB2312" w:hAnsi="方正仿宋_GB2312" w:eastAsia="方正仿宋_GB2312" w:cs="方正仿宋_GB2312"/>
          <w:color w:val="auto"/>
          <w:sz w:val="28"/>
          <w:szCs w:val="28"/>
          <w:lang w:val="zh-TW" w:eastAsia="zh-TW"/>
        </w:rPr>
        <w:t>路交互面板接口（</w:t>
      </w:r>
      <w:r>
        <w:rPr>
          <w:rFonts w:hint="eastAsia" w:ascii="方正仿宋_GB2312" w:hAnsi="方正仿宋_GB2312" w:eastAsia="方正仿宋_GB2312" w:cs="方正仿宋_GB2312"/>
          <w:color w:val="auto"/>
          <w:sz w:val="28"/>
          <w:szCs w:val="28"/>
        </w:rPr>
        <w:t>RJ45</w:t>
      </w:r>
      <w:r>
        <w:rPr>
          <w:rFonts w:hint="eastAsia" w:ascii="方正仿宋_GB2312" w:hAnsi="方正仿宋_GB2312" w:eastAsia="方正仿宋_GB2312" w:cs="方正仿宋_GB2312"/>
          <w:color w:val="auto"/>
          <w:sz w:val="28"/>
          <w:szCs w:val="28"/>
          <w:lang w:val="zh-CN"/>
        </w:rPr>
        <w:t>类型，</w:t>
      </w:r>
      <w:r>
        <w:rPr>
          <w:rFonts w:hint="eastAsia" w:ascii="方正仿宋_GB2312" w:hAnsi="方正仿宋_GB2312" w:eastAsia="方正仿宋_GB2312" w:cs="方正仿宋_GB2312"/>
          <w:color w:val="auto"/>
          <w:sz w:val="28"/>
          <w:szCs w:val="28"/>
        </w:rPr>
        <w:t>12V</w:t>
      </w:r>
      <w:r>
        <w:rPr>
          <w:rFonts w:hint="eastAsia" w:ascii="方正仿宋_GB2312" w:hAnsi="方正仿宋_GB2312" w:eastAsia="方正仿宋_GB2312" w:cs="方正仿宋_GB2312"/>
          <w:color w:val="auto"/>
          <w:sz w:val="28"/>
          <w:szCs w:val="28"/>
          <w:lang w:val="zh-CN"/>
        </w:rPr>
        <w:t>供电，数据通讯）；</w:t>
      </w:r>
    </w:p>
    <w:p w14:paraId="265E8D8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rPr>
        <w:t>≧4×4USB</w:t>
      </w:r>
      <w:r>
        <w:rPr>
          <w:rFonts w:hint="eastAsia" w:ascii="方正仿宋_GB2312" w:hAnsi="方正仿宋_GB2312" w:eastAsia="方正仿宋_GB2312" w:cs="方正仿宋_GB2312"/>
          <w:color w:val="auto"/>
          <w:sz w:val="28"/>
          <w:szCs w:val="28"/>
          <w:lang w:val="zh-CN"/>
        </w:rPr>
        <w:t>矩阵切换功能，支持同步、异步切换，</w:t>
      </w:r>
      <w:r>
        <w:rPr>
          <w:rFonts w:hint="eastAsia" w:ascii="方正仿宋_GB2312" w:hAnsi="方正仿宋_GB2312" w:eastAsia="方正仿宋_GB2312" w:cs="方正仿宋_GB2312"/>
          <w:color w:val="auto"/>
          <w:sz w:val="28"/>
          <w:szCs w:val="28"/>
        </w:rPr>
        <w:t>USB</w:t>
      </w:r>
      <w:r>
        <w:rPr>
          <w:rFonts w:hint="eastAsia" w:ascii="方正仿宋_GB2312" w:hAnsi="方正仿宋_GB2312" w:eastAsia="方正仿宋_GB2312" w:cs="方正仿宋_GB2312"/>
          <w:color w:val="auto"/>
          <w:sz w:val="28"/>
          <w:szCs w:val="28"/>
          <w:lang w:val="zh-CN"/>
        </w:rPr>
        <w:t>输入</w:t>
      </w:r>
      <w:r>
        <w:rPr>
          <w:rFonts w:hint="eastAsia" w:ascii="方正仿宋_GB2312" w:hAnsi="方正仿宋_GB2312" w:eastAsia="方正仿宋_GB2312" w:cs="方正仿宋_GB2312"/>
          <w:color w:val="auto"/>
          <w:sz w:val="28"/>
          <w:szCs w:val="28"/>
        </w:rPr>
        <w:t>≥4路，USB</w:t>
      </w:r>
      <w:r>
        <w:rPr>
          <w:rFonts w:hint="eastAsia" w:ascii="方正仿宋_GB2312" w:hAnsi="方正仿宋_GB2312" w:eastAsia="方正仿宋_GB2312" w:cs="方正仿宋_GB2312"/>
          <w:color w:val="auto"/>
          <w:sz w:val="28"/>
          <w:szCs w:val="28"/>
          <w:lang w:val="zh-CN"/>
        </w:rPr>
        <w:t>输出</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路；触控大屏可反向异步控制台式机、笔记体等设备，并支持鼠标、键盘设备共享，与输入设备联动切换；</w:t>
      </w:r>
    </w:p>
    <w:p w14:paraId="5A3CC0B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TW" w:eastAsia="zh-TW"/>
        </w:rPr>
        <w:t>、电源控制端口：</w:t>
      </w:r>
      <w:r>
        <w:rPr>
          <w:rFonts w:hint="eastAsia" w:ascii="方正仿宋_GB2312" w:hAnsi="方正仿宋_GB2312" w:eastAsia="方正仿宋_GB2312" w:cs="方正仿宋_GB2312"/>
          <w:color w:val="auto"/>
          <w:sz w:val="28"/>
          <w:szCs w:val="28"/>
        </w:rPr>
        <w:t>≧3路220V</w:t>
      </w:r>
      <w:r>
        <w:rPr>
          <w:rFonts w:hint="eastAsia" w:ascii="方正仿宋_GB2312" w:hAnsi="方正仿宋_GB2312" w:eastAsia="方正仿宋_GB2312" w:cs="方正仿宋_GB2312"/>
          <w:color w:val="auto"/>
          <w:sz w:val="28"/>
          <w:szCs w:val="28"/>
          <w:lang w:val="zh-CN"/>
        </w:rPr>
        <w:t>可控电源插座；</w:t>
      </w:r>
      <w:r>
        <w:rPr>
          <w:rFonts w:hint="eastAsia" w:ascii="方正仿宋_GB2312" w:hAnsi="方正仿宋_GB2312" w:eastAsia="方正仿宋_GB2312" w:cs="方正仿宋_GB2312"/>
          <w:color w:val="auto"/>
          <w:sz w:val="28"/>
          <w:szCs w:val="28"/>
        </w:rPr>
        <w:t>≧2路220V</w:t>
      </w:r>
      <w:r>
        <w:rPr>
          <w:rFonts w:hint="eastAsia" w:ascii="方正仿宋_GB2312" w:hAnsi="方正仿宋_GB2312" w:eastAsia="方正仿宋_GB2312" w:cs="方正仿宋_GB2312"/>
          <w:color w:val="auto"/>
          <w:sz w:val="28"/>
          <w:szCs w:val="28"/>
          <w:lang w:val="zh-CN"/>
        </w:rPr>
        <w:t>幕布控制端口；电源规格：输入</w:t>
      </w:r>
      <w:r>
        <w:rPr>
          <w:rFonts w:hint="eastAsia" w:ascii="方正仿宋_GB2312" w:hAnsi="方正仿宋_GB2312" w:eastAsia="方正仿宋_GB2312" w:cs="方正仿宋_GB2312"/>
          <w:color w:val="auto"/>
          <w:sz w:val="28"/>
          <w:szCs w:val="28"/>
        </w:rPr>
        <w:t>220V- 50Hz 10A</w:t>
      </w:r>
      <w:r>
        <w:rPr>
          <w:rFonts w:hint="eastAsia" w:ascii="方正仿宋_GB2312" w:hAnsi="方正仿宋_GB2312" w:eastAsia="方正仿宋_GB2312" w:cs="方正仿宋_GB2312"/>
          <w:color w:val="auto"/>
          <w:sz w:val="28"/>
          <w:szCs w:val="28"/>
          <w:lang w:val="zh-CN"/>
        </w:rPr>
        <w:t>，输出</w:t>
      </w:r>
      <w:r>
        <w:rPr>
          <w:rFonts w:hint="eastAsia" w:ascii="方正仿宋_GB2312" w:hAnsi="方正仿宋_GB2312" w:eastAsia="方正仿宋_GB2312" w:cs="方正仿宋_GB2312"/>
          <w:color w:val="auto"/>
          <w:sz w:val="28"/>
          <w:szCs w:val="28"/>
        </w:rPr>
        <w:t>220V - 50Hz 9A；</w:t>
      </w:r>
    </w:p>
    <w:p w14:paraId="2B6E104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、具备</w:t>
      </w:r>
      <w:r>
        <w:rPr>
          <w:rFonts w:hint="eastAsia" w:ascii="方正仿宋_GB2312" w:hAnsi="方正仿宋_GB2312" w:eastAsia="方正仿宋_GB2312" w:cs="方正仿宋_GB2312"/>
          <w:color w:val="auto"/>
          <w:sz w:val="28"/>
          <w:szCs w:val="28"/>
        </w:rPr>
        <w:t>IC</w:t>
      </w:r>
      <w:r>
        <w:rPr>
          <w:rFonts w:hint="eastAsia" w:ascii="方正仿宋_GB2312" w:hAnsi="方正仿宋_GB2312" w:eastAsia="方正仿宋_GB2312" w:cs="方正仿宋_GB2312"/>
          <w:color w:val="auto"/>
          <w:sz w:val="28"/>
          <w:szCs w:val="28"/>
          <w:lang w:val="zh-CN"/>
        </w:rPr>
        <w:t>卡权限管理，支持刷卡启动系统，</w:t>
      </w:r>
      <w:r>
        <w:rPr>
          <w:rFonts w:hint="eastAsia" w:ascii="方正仿宋_GB2312" w:hAnsi="方正仿宋_GB2312" w:eastAsia="方正仿宋_GB2312" w:cs="方正仿宋_GB2312"/>
          <w:color w:val="auto"/>
          <w:sz w:val="28"/>
          <w:szCs w:val="28"/>
        </w:rPr>
        <w:t>IC</w:t>
      </w:r>
      <w:r>
        <w:rPr>
          <w:rFonts w:hint="eastAsia" w:ascii="方正仿宋_GB2312" w:hAnsi="方正仿宋_GB2312" w:eastAsia="方正仿宋_GB2312" w:cs="方正仿宋_GB2312"/>
          <w:color w:val="auto"/>
          <w:sz w:val="28"/>
          <w:szCs w:val="28"/>
          <w:lang w:val="zh-CN"/>
        </w:rPr>
        <w:t>权限验证支持脱网工作模式；本地存储</w:t>
      </w: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万张</w:t>
      </w:r>
      <w:r>
        <w:rPr>
          <w:rFonts w:hint="eastAsia" w:ascii="方正仿宋_GB2312" w:hAnsi="方正仿宋_GB2312" w:eastAsia="方正仿宋_GB2312" w:cs="方正仿宋_GB2312"/>
          <w:color w:val="auto"/>
          <w:sz w:val="28"/>
          <w:szCs w:val="28"/>
        </w:rPr>
        <w:t>IC</w:t>
      </w:r>
      <w:r>
        <w:rPr>
          <w:rFonts w:hint="eastAsia" w:ascii="方正仿宋_GB2312" w:hAnsi="方正仿宋_GB2312" w:eastAsia="方正仿宋_GB2312" w:cs="方正仿宋_GB2312"/>
          <w:color w:val="auto"/>
          <w:sz w:val="28"/>
          <w:szCs w:val="28"/>
          <w:lang w:val="zh-CN"/>
        </w:rPr>
        <w:t>卡数据及</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万条刷卡记录，支持由管理平台统一授权。</w:t>
      </w:r>
    </w:p>
    <w:p w14:paraId="46D479E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、需要支持课表自动管控功能，支持按课表时间自动执行系统开启和关闭；支持本地课表存储；</w:t>
      </w:r>
    </w:p>
    <w:p w14:paraId="23ED338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zh-CN"/>
        </w:rPr>
        <w:t>、可编程配置：需要支持通过浏览器或专用软件自定义功能键码、逻辑序列（如</w:t>
      </w:r>
      <w:r>
        <w:rPr>
          <w:rFonts w:hint="eastAsia" w:ascii="方正仿宋_GB2312" w:hAnsi="方正仿宋_GB2312" w:eastAsia="方正仿宋_GB2312" w:cs="方正仿宋_GB2312"/>
          <w:color w:val="auto"/>
          <w:sz w:val="28"/>
          <w:szCs w:val="28"/>
          <w:rtl/>
          <w:lang w:val="ar-SA"/>
        </w:rPr>
        <w:t>“</w:t>
      </w:r>
      <w:r>
        <w:rPr>
          <w:rFonts w:hint="eastAsia" w:ascii="方正仿宋_GB2312" w:hAnsi="方正仿宋_GB2312" w:eastAsia="方正仿宋_GB2312" w:cs="方正仿宋_GB2312"/>
          <w:color w:val="auto"/>
          <w:sz w:val="28"/>
          <w:szCs w:val="28"/>
          <w:lang w:val="zh-CN"/>
        </w:rPr>
        <w:t>上、下课模式</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一键信号切换等），支持终端设备</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TW" w:eastAsia="zh-TW"/>
        </w:rPr>
        <w:t>地址、</w:t>
      </w:r>
      <w:r>
        <w:rPr>
          <w:rFonts w:hint="eastAsia" w:ascii="方正仿宋_GB2312" w:hAnsi="方正仿宋_GB2312" w:eastAsia="方正仿宋_GB2312" w:cs="方正仿宋_GB2312"/>
          <w:color w:val="auto"/>
          <w:sz w:val="28"/>
          <w:szCs w:val="28"/>
          <w:lang w:val="de-DE"/>
        </w:rPr>
        <w:t>MAC</w:t>
      </w:r>
      <w:r>
        <w:rPr>
          <w:rFonts w:hint="eastAsia" w:ascii="方正仿宋_GB2312" w:hAnsi="方正仿宋_GB2312" w:eastAsia="方正仿宋_GB2312" w:cs="方正仿宋_GB2312"/>
          <w:color w:val="auto"/>
          <w:sz w:val="28"/>
          <w:szCs w:val="28"/>
          <w:lang w:val="zh-CN"/>
        </w:rPr>
        <w:t>地址扫描；支持设备位置绑定；支持固件升级；支持云端配置数据备份</w:t>
      </w:r>
      <w:r>
        <w:rPr>
          <w:rFonts w:hint="eastAsia" w:ascii="方正仿宋_GB2312" w:hAnsi="方正仿宋_GB2312" w:eastAsia="方正仿宋_GB2312" w:cs="方正仿宋_GB2312"/>
          <w:color w:val="auto"/>
          <w:sz w:val="28"/>
          <w:szCs w:val="28"/>
        </w:rPr>
        <w:t xml:space="preserve">; </w:t>
      </w:r>
    </w:p>
    <w:p w14:paraId="45F8EDA1">
      <w:pPr>
        <w:ind w:left="210" w:leftChars="100"/>
        <w:rPr>
          <w:rFonts w:hint="eastAsia" w:ascii="方正仿宋_GB2312" w:hAnsi="方正仿宋_GB2312" w:eastAsia="方正仿宋_GB2312" w:cs="方正仿宋_GB2312"/>
          <w:sz w:val="28"/>
          <w:szCs w:val="28"/>
        </w:rPr>
      </w:pPr>
    </w:p>
    <w:p w14:paraId="57BCCC0F">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56.交互控制面板</w:t>
      </w:r>
    </w:p>
    <w:p w14:paraId="4FEEDE11">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TW" w:eastAsia="zh-TW"/>
        </w:rPr>
        <w:t>、采用</w:t>
      </w:r>
      <w:r>
        <w:rPr>
          <w:rFonts w:hint="eastAsia" w:ascii="方正仿宋_GB2312" w:hAnsi="方正仿宋_GB2312" w:eastAsia="方正仿宋_GB2312" w:cs="方正仿宋_GB2312"/>
          <w:color w:val="auto"/>
          <w:sz w:val="28"/>
          <w:szCs w:val="28"/>
          <w:lang w:val="fr-FR"/>
        </w:rPr>
        <w:t>Android 11</w:t>
      </w:r>
      <w:r>
        <w:rPr>
          <w:rFonts w:hint="eastAsia" w:ascii="方正仿宋_GB2312" w:hAnsi="方正仿宋_GB2312" w:eastAsia="方正仿宋_GB2312" w:cs="方正仿宋_GB2312"/>
          <w:color w:val="auto"/>
          <w:sz w:val="28"/>
          <w:szCs w:val="28"/>
          <w:lang w:val="zh-CN"/>
        </w:rPr>
        <w:t>或以上版本操作系统，电容触摸屏，不低于四核</w:t>
      </w:r>
      <w:r>
        <w:rPr>
          <w:rFonts w:hint="eastAsia" w:ascii="方正仿宋_GB2312" w:hAnsi="方正仿宋_GB2312" w:eastAsia="方正仿宋_GB2312" w:cs="方正仿宋_GB2312"/>
          <w:color w:val="auto"/>
          <w:sz w:val="28"/>
          <w:szCs w:val="28"/>
        </w:rPr>
        <w:t>1.8G</w:t>
      </w:r>
      <w:r>
        <w:rPr>
          <w:rFonts w:hint="eastAsia" w:ascii="方正仿宋_GB2312" w:hAnsi="方正仿宋_GB2312" w:eastAsia="方正仿宋_GB2312" w:cs="方正仿宋_GB2312"/>
          <w:color w:val="auto"/>
          <w:sz w:val="28"/>
          <w:szCs w:val="28"/>
          <w:lang w:val="zh-CN"/>
        </w:rPr>
        <w:t>主频处理器，</w:t>
      </w:r>
      <w:r>
        <w:rPr>
          <w:rFonts w:hint="eastAsia" w:ascii="方正仿宋_GB2312" w:hAnsi="方正仿宋_GB2312" w:eastAsia="方正仿宋_GB2312" w:cs="方正仿宋_GB2312"/>
          <w:color w:val="auto"/>
          <w:sz w:val="28"/>
          <w:szCs w:val="28"/>
        </w:rPr>
        <w:t>16G</w:t>
      </w:r>
      <w:r>
        <w:rPr>
          <w:rFonts w:hint="eastAsia" w:ascii="方正仿宋_GB2312" w:hAnsi="方正仿宋_GB2312" w:eastAsia="方正仿宋_GB2312" w:cs="方正仿宋_GB2312"/>
          <w:color w:val="auto"/>
          <w:sz w:val="28"/>
          <w:szCs w:val="28"/>
          <w:lang w:val="zh-CN"/>
        </w:rPr>
        <w:t>存储，</w:t>
      </w:r>
      <w:r>
        <w:rPr>
          <w:rFonts w:hint="eastAsia" w:ascii="方正仿宋_GB2312" w:hAnsi="方正仿宋_GB2312" w:eastAsia="方正仿宋_GB2312" w:cs="方正仿宋_GB2312"/>
          <w:color w:val="auto"/>
          <w:sz w:val="28"/>
          <w:szCs w:val="28"/>
        </w:rPr>
        <w:t>4G</w:t>
      </w:r>
      <w:r>
        <w:rPr>
          <w:rFonts w:hint="eastAsia" w:ascii="方正仿宋_GB2312" w:hAnsi="方正仿宋_GB2312" w:eastAsia="方正仿宋_GB2312" w:cs="方正仿宋_GB2312"/>
          <w:color w:val="auto"/>
          <w:sz w:val="28"/>
          <w:szCs w:val="28"/>
          <w:lang w:val="zh-CN"/>
        </w:rPr>
        <w:t>内存；尺寸</w:t>
      </w: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lang w:val="zh-TW" w:eastAsia="zh-TW"/>
        </w:rPr>
        <w:t>英寸；分辨率</w:t>
      </w:r>
      <w:r>
        <w:rPr>
          <w:rFonts w:hint="eastAsia" w:ascii="方正仿宋_GB2312" w:hAnsi="方正仿宋_GB2312" w:eastAsia="方正仿宋_GB2312" w:cs="方正仿宋_GB2312"/>
          <w:color w:val="auto"/>
          <w:sz w:val="28"/>
          <w:szCs w:val="28"/>
        </w:rPr>
        <w:t>≧1280x800</w:t>
      </w:r>
      <w:r>
        <w:rPr>
          <w:rFonts w:hint="eastAsia" w:ascii="方正仿宋_GB2312" w:hAnsi="方正仿宋_GB2312" w:eastAsia="方正仿宋_GB2312" w:cs="方正仿宋_GB2312"/>
          <w:color w:val="auto"/>
          <w:sz w:val="28"/>
          <w:szCs w:val="28"/>
          <w:lang w:val="zh-CN"/>
        </w:rPr>
        <w:t>；对比度</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ru-RU"/>
        </w:rPr>
        <w:t>800:1</w:t>
      </w:r>
      <w:r>
        <w:rPr>
          <w:rFonts w:hint="eastAsia" w:ascii="方正仿宋_GB2312" w:hAnsi="方正仿宋_GB2312" w:eastAsia="方正仿宋_GB2312" w:cs="方正仿宋_GB2312"/>
          <w:color w:val="auto"/>
          <w:sz w:val="28"/>
          <w:szCs w:val="28"/>
          <w:lang w:val="zh-CN"/>
        </w:rPr>
        <w:t>；（需提供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7066D2F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、具备</w:t>
      </w:r>
      <w:r>
        <w:rPr>
          <w:rFonts w:hint="eastAsia" w:ascii="方正仿宋_GB2312" w:hAnsi="方正仿宋_GB2312" w:eastAsia="方正仿宋_GB2312" w:cs="方正仿宋_GB2312"/>
          <w:color w:val="auto"/>
          <w:sz w:val="28"/>
          <w:szCs w:val="28"/>
          <w:lang w:val="da-DK"/>
        </w:rPr>
        <w:t>LAN</w:t>
      </w:r>
      <w:r>
        <w:rPr>
          <w:rFonts w:hint="eastAsia" w:ascii="方正仿宋_GB2312" w:hAnsi="方正仿宋_GB2312" w:eastAsia="方正仿宋_GB2312" w:cs="方正仿宋_GB2312"/>
          <w:color w:val="auto"/>
          <w:sz w:val="28"/>
          <w:szCs w:val="28"/>
          <w:lang w:val="zh-CN"/>
        </w:rPr>
        <w:t>以太网通讯端口，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RS485</w:t>
      </w:r>
      <w:r>
        <w:rPr>
          <w:rFonts w:hint="eastAsia" w:ascii="方正仿宋_GB2312" w:hAnsi="方正仿宋_GB2312" w:eastAsia="方正仿宋_GB2312" w:cs="方正仿宋_GB2312"/>
          <w:color w:val="auto"/>
          <w:sz w:val="28"/>
          <w:szCs w:val="28"/>
          <w:lang w:val="zh-TW" w:eastAsia="zh-TW"/>
        </w:rPr>
        <w:t>接口，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USB</w:t>
      </w:r>
      <w:r>
        <w:rPr>
          <w:rFonts w:hint="eastAsia" w:ascii="方正仿宋_GB2312" w:hAnsi="方正仿宋_GB2312" w:eastAsia="方正仿宋_GB2312" w:cs="方正仿宋_GB2312"/>
          <w:color w:val="auto"/>
          <w:sz w:val="28"/>
          <w:szCs w:val="28"/>
          <w:lang w:val="zh-TW" w:eastAsia="zh-TW"/>
        </w:rPr>
        <w:t>接口，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3.5mm</w:t>
      </w:r>
      <w:r>
        <w:rPr>
          <w:rFonts w:hint="eastAsia" w:ascii="方正仿宋_GB2312" w:hAnsi="方正仿宋_GB2312" w:eastAsia="方正仿宋_GB2312" w:cs="方正仿宋_GB2312"/>
          <w:color w:val="auto"/>
          <w:sz w:val="28"/>
          <w:szCs w:val="28"/>
          <w:lang w:val="zh-CN"/>
        </w:rPr>
        <w:t>音频输出口；支持无线</w:t>
      </w:r>
      <w:r>
        <w:rPr>
          <w:rFonts w:hint="eastAsia" w:ascii="方正仿宋_GB2312" w:hAnsi="方正仿宋_GB2312" w:eastAsia="方正仿宋_GB2312" w:cs="方正仿宋_GB2312"/>
          <w:color w:val="auto"/>
          <w:sz w:val="28"/>
          <w:szCs w:val="28"/>
        </w:rPr>
        <w:t>WIFI;</w:t>
      </w:r>
      <w:r>
        <w:rPr>
          <w:rFonts w:hint="eastAsia" w:ascii="方正仿宋_GB2312" w:hAnsi="方正仿宋_GB2312" w:eastAsia="方正仿宋_GB2312" w:cs="方正仿宋_GB2312"/>
          <w:color w:val="auto"/>
          <w:sz w:val="28"/>
          <w:szCs w:val="28"/>
          <w:lang w:val="zh-CN"/>
        </w:rPr>
        <w:t>支持蓝牙；</w:t>
      </w:r>
    </w:p>
    <w:p w14:paraId="2CD4306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、显示背景、操作界面和功能按键可根据用户需求自定义编程配置，支持联动控制编程，支持个性化图片、图标、颜色配置，支持锁屏背景图设置；</w:t>
      </w:r>
    </w:p>
    <w:p w14:paraId="289194D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、与多媒体智能终端配合，可以对录播、互动等设备进行管控，自定义界面和控制逻辑。支持融合第三方</w:t>
      </w:r>
      <w:r>
        <w:rPr>
          <w:rFonts w:hint="eastAsia" w:ascii="方正仿宋_GB2312" w:hAnsi="方正仿宋_GB2312" w:eastAsia="方正仿宋_GB2312" w:cs="方正仿宋_GB2312"/>
          <w:color w:val="auto"/>
          <w:sz w:val="28"/>
          <w:szCs w:val="28"/>
        </w:rPr>
        <w:t>app</w:t>
      </w:r>
      <w:r>
        <w:rPr>
          <w:rFonts w:hint="eastAsia" w:ascii="方正仿宋_GB2312" w:hAnsi="方正仿宋_GB2312" w:eastAsia="方正仿宋_GB2312" w:cs="方正仿宋_GB2312"/>
          <w:color w:val="auto"/>
          <w:sz w:val="28"/>
          <w:szCs w:val="28"/>
          <w:lang w:val="zh-CN"/>
        </w:rPr>
        <w:t>应用程序；</w:t>
      </w:r>
    </w:p>
    <w:p w14:paraId="6896BBD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、需支持与录播系统融合，可以在控制面板上实时预览录播视频画面或对摄像头进行视频拉流显示，可以在控制面板上直接看到正在录制的视频画面；（需提供功能截图并加盖制造厂家公章）</w:t>
      </w:r>
    </w:p>
    <w:p w14:paraId="4A3B504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TW" w:eastAsia="zh-TW"/>
        </w:rPr>
        <w:t>、支持</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语音对讲功能，具备拾音麦和喇叭；支持分机号码配置，接入</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语音服务器后可实现各教室与控制室</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语音通话功能；（需提供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154777D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、支持动态二维码显示，和老师统一身份数据对接后，二维码可用于手机扫码身份权限验证，实现扫码上课；（需提供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3F85458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、需要支持密码验证解锁功能，输入正确密码后面板解锁，开启系统；</w:t>
      </w:r>
    </w:p>
    <w:p w14:paraId="6E73853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zh-CN"/>
        </w:rPr>
        <w:t>、交互控制面板通讯接口需支持</w:t>
      </w:r>
      <w:r>
        <w:rPr>
          <w:rFonts w:hint="eastAsia" w:ascii="方正仿宋_GB2312" w:hAnsi="方正仿宋_GB2312" w:eastAsia="方正仿宋_GB2312" w:cs="方正仿宋_GB2312"/>
          <w:color w:val="auto"/>
          <w:sz w:val="28"/>
          <w:szCs w:val="28"/>
        </w:rPr>
        <w:t>RJ45</w:t>
      </w:r>
      <w:r>
        <w:rPr>
          <w:rFonts w:hint="eastAsia" w:ascii="方正仿宋_GB2312" w:hAnsi="方正仿宋_GB2312" w:eastAsia="方正仿宋_GB2312" w:cs="方正仿宋_GB2312"/>
          <w:color w:val="auto"/>
          <w:sz w:val="28"/>
          <w:szCs w:val="28"/>
          <w:lang w:val="zh-CN"/>
        </w:rPr>
        <w:t>模块方式，支持网线连接智能终端主机实现通讯与供电，不需配置单独电源；</w:t>
      </w:r>
    </w:p>
    <w:p w14:paraId="72A3F13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lang w:val="zh-CN"/>
        </w:rPr>
        <w:t>、支持通过设置平台网络远程配置，支持</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TW" w:eastAsia="zh-TW"/>
        </w:rPr>
        <w:t>地址、</w:t>
      </w:r>
      <w:r>
        <w:rPr>
          <w:rFonts w:hint="eastAsia" w:ascii="方正仿宋_GB2312" w:hAnsi="方正仿宋_GB2312" w:eastAsia="方正仿宋_GB2312" w:cs="方正仿宋_GB2312"/>
          <w:color w:val="auto"/>
          <w:sz w:val="28"/>
          <w:szCs w:val="28"/>
          <w:lang w:val="de-DE"/>
        </w:rPr>
        <w:t>MAC</w:t>
      </w:r>
      <w:r>
        <w:rPr>
          <w:rFonts w:hint="eastAsia" w:ascii="方正仿宋_GB2312" w:hAnsi="方正仿宋_GB2312" w:eastAsia="方正仿宋_GB2312" w:cs="方正仿宋_GB2312"/>
          <w:color w:val="auto"/>
          <w:sz w:val="28"/>
          <w:szCs w:val="28"/>
          <w:lang w:val="zh-CN"/>
        </w:rPr>
        <w:t>地址扫描，支持</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地址设置，支持远程固件升级；需支持配置程序云端备份；</w:t>
      </w:r>
    </w:p>
    <w:p w14:paraId="168757C9">
      <w:pPr>
        <w:ind w:left="210" w:leftChars="100"/>
        <w:rPr>
          <w:rFonts w:hint="eastAsia" w:ascii="方正仿宋_GB2312" w:hAnsi="方正仿宋_GB2312" w:eastAsia="方正仿宋_GB2312" w:cs="方正仿宋_GB2312"/>
          <w:sz w:val="28"/>
          <w:szCs w:val="28"/>
        </w:rPr>
      </w:pPr>
    </w:p>
    <w:p w14:paraId="4704211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57.电源管理器</w:t>
      </w:r>
    </w:p>
    <w:p w14:paraId="2B1F2F79">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rPr>
        <w:t>≧7路</w:t>
      </w:r>
      <w:r>
        <w:rPr>
          <w:rFonts w:hint="eastAsia" w:ascii="方正仿宋_GB2312" w:hAnsi="方正仿宋_GB2312" w:eastAsia="方正仿宋_GB2312" w:cs="方正仿宋_GB2312"/>
          <w:color w:val="auto"/>
          <w:sz w:val="28"/>
          <w:szCs w:val="28"/>
          <w:lang w:val="de-DE"/>
        </w:rPr>
        <w:t>AC220V</w:t>
      </w:r>
      <w:r>
        <w:rPr>
          <w:rFonts w:hint="eastAsia" w:ascii="方正仿宋_GB2312" w:hAnsi="方正仿宋_GB2312" w:eastAsia="方正仿宋_GB2312" w:cs="方正仿宋_GB2312"/>
          <w:color w:val="auto"/>
          <w:sz w:val="28"/>
          <w:szCs w:val="28"/>
          <w:lang w:val="zh-CN"/>
        </w:rPr>
        <w:t>电源输出接口，支持每路时序供电、延时断电，时序时间可自由设置（范围</w:t>
      </w:r>
      <w:r>
        <w:rPr>
          <w:rFonts w:hint="eastAsia" w:ascii="方正仿宋_GB2312" w:hAnsi="方正仿宋_GB2312" w:eastAsia="方正仿宋_GB2312" w:cs="方正仿宋_GB2312"/>
          <w:color w:val="auto"/>
          <w:sz w:val="28"/>
          <w:szCs w:val="28"/>
        </w:rPr>
        <w:t>0-9999S</w:t>
      </w:r>
      <w:r>
        <w:rPr>
          <w:rFonts w:hint="eastAsia" w:ascii="方正仿宋_GB2312" w:hAnsi="方正仿宋_GB2312" w:eastAsia="方正仿宋_GB2312" w:cs="方正仿宋_GB2312"/>
          <w:color w:val="auto"/>
          <w:sz w:val="28"/>
          <w:szCs w:val="28"/>
          <w:lang w:val="zh-CN"/>
        </w:rPr>
        <w:t>）；可控制投影机、幕布、电脑、功放、电视机、灯光、展台等设备电源的通断； （需提供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48931645">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rPr>
        <w:t>≧2路</w:t>
      </w:r>
      <w:r>
        <w:rPr>
          <w:rFonts w:hint="eastAsia" w:ascii="方正仿宋_GB2312" w:hAnsi="方正仿宋_GB2312" w:eastAsia="方正仿宋_GB2312" w:cs="方正仿宋_GB2312"/>
          <w:color w:val="auto"/>
          <w:sz w:val="28"/>
          <w:szCs w:val="28"/>
          <w:lang w:val="de-DE"/>
        </w:rPr>
        <w:t>AC220V</w:t>
      </w:r>
      <w:r>
        <w:rPr>
          <w:rFonts w:hint="eastAsia" w:ascii="方正仿宋_GB2312" w:hAnsi="方正仿宋_GB2312" w:eastAsia="方正仿宋_GB2312" w:cs="方正仿宋_GB2312"/>
          <w:color w:val="auto"/>
          <w:sz w:val="28"/>
          <w:szCs w:val="28"/>
          <w:lang w:val="zh-TW" w:eastAsia="zh-TW"/>
        </w:rPr>
        <w:t>屏幕控制端口，可同步、异步控制两块屏幕，具有屏幕升、降、停止功能；（需提供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3749DE33">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路可控单刀双掷开关，无源干接点输出；</w:t>
      </w:r>
      <w:r>
        <w:rPr>
          <w:rFonts w:hint="eastAsia" w:ascii="方正仿宋_GB2312" w:hAnsi="方正仿宋_GB2312" w:eastAsia="方正仿宋_GB2312" w:cs="方正仿宋_GB2312"/>
          <w:color w:val="auto"/>
          <w:sz w:val="28"/>
          <w:szCs w:val="28"/>
        </w:rPr>
        <w:t>≧2路5V USB</w:t>
      </w:r>
      <w:r>
        <w:rPr>
          <w:rFonts w:hint="eastAsia" w:ascii="方正仿宋_GB2312" w:hAnsi="方正仿宋_GB2312" w:eastAsia="方正仿宋_GB2312" w:cs="方正仿宋_GB2312"/>
          <w:color w:val="auto"/>
          <w:sz w:val="28"/>
          <w:szCs w:val="28"/>
          <w:lang w:val="zh-CN"/>
        </w:rPr>
        <w:t>供电接口，支持</w:t>
      </w:r>
      <w:r>
        <w:rPr>
          <w:rFonts w:hint="eastAsia" w:ascii="方正仿宋_GB2312" w:hAnsi="方正仿宋_GB2312" w:eastAsia="方正仿宋_GB2312" w:cs="方正仿宋_GB2312"/>
          <w:color w:val="auto"/>
          <w:sz w:val="28"/>
          <w:szCs w:val="28"/>
        </w:rPr>
        <w:t>DC 5V 1A-2.0A</w:t>
      </w:r>
      <w:r>
        <w:rPr>
          <w:rFonts w:hint="eastAsia" w:ascii="方正仿宋_GB2312" w:hAnsi="方正仿宋_GB2312" w:eastAsia="方正仿宋_GB2312" w:cs="方正仿宋_GB2312"/>
          <w:color w:val="auto"/>
          <w:sz w:val="28"/>
          <w:szCs w:val="28"/>
          <w:lang w:val="zh-CN"/>
        </w:rPr>
        <w:t>输出；</w:t>
      </w:r>
    </w:p>
    <w:p w14:paraId="59EB0FF9">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、需具备</w:t>
      </w:r>
      <w:r>
        <w:rPr>
          <w:rFonts w:hint="eastAsia" w:ascii="方正仿宋_GB2312" w:hAnsi="方正仿宋_GB2312" w:eastAsia="方正仿宋_GB2312" w:cs="方正仿宋_GB2312"/>
          <w:color w:val="auto"/>
          <w:sz w:val="28"/>
          <w:szCs w:val="28"/>
        </w:rPr>
        <w:t>RS232</w:t>
      </w:r>
      <w:r>
        <w:rPr>
          <w:rFonts w:hint="eastAsia" w:ascii="方正仿宋_GB2312" w:hAnsi="方正仿宋_GB2312" w:eastAsia="方正仿宋_GB2312" w:cs="方正仿宋_GB2312"/>
          <w:color w:val="auto"/>
          <w:sz w:val="28"/>
          <w:szCs w:val="28"/>
          <w:lang w:val="zh-CN"/>
        </w:rPr>
        <w:t>接口，支持中控控制，可通过</w:t>
      </w:r>
      <w:r>
        <w:rPr>
          <w:rFonts w:hint="eastAsia" w:ascii="方正仿宋_GB2312" w:hAnsi="方正仿宋_GB2312" w:eastAsia="方正仿宋_GB2312" w:cs="方正仿宋_GB2312"/>
          <w:color w:val="auto"/>
          <w:sz w:val="28"/>
          <w:szCs w:val="28"/>
        </w:rPr>
        <w:t>RS232</w:t>
      </w:r>
      <w:r>
        <w:rPr>
          <w:rFonts w:hint="eastAsia" w:ascii="方正仿宋_GB2312" w:hAnsi="方正仿宋_GB2312" w:eastAsia="方正仿宋_GB2312" w:cs="方正仿宋_GB2312"/>
          <w:color w:val="auto"/>
          <w:sz w:val="28"/>
          <w:szCs w:val="28"/>
          <w:lang w:val="zh-TW" w:eastAsia="zh-TW"/>
        </w:rPr>
        <w:t>端口控制各电源端口通、断；</w:t>
      </w:r>
    </w:p>
    <w:p w14:paraId="40107B14">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、需要具备</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路多媒体智能终端通讯接口，支持与多媒体智能终端主机数据通讯和</w:t>
      </w:r>
      <w:r>
        <w:rPr>
          <w:rFonts w:hint="eastAsia" w:ascii="方正仿宋_GB2312" w:hAnsi="方正仿宋_GB2312" w:eastAsia="方正仿宋_GB2312" w:cs="方正仿宋_GB2312"/>
          <w:color w:val="auto"/>
          <w:sz w:val="28"/>
          <w:szCs w:val="28"/>
        </w:rPr>
        <w:t>DC12V</w:t>
      </w:r>
      <w:r>
        <w:rPr>
          <w:rFonts w:hint="eastAsia" w:ascii="方正仿宋_GB2312" w:hAnsi="方正仿宋_GB2312" w:eastAsia="方正仿宋_GB2312" w:cs="方正仿宋_GB2312"/>
          <w:color w:val="auto"/>
          <w:sz w:val="28"/>
          <w:szCs w:val="28"/>
          <w:lang w:val="zh-CN"/>
        </w:rPr>
        <w:t>供电；</w:t>
      </w:r>
    </w:p>
    <w:p w14:paraId="3FCD38C3">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、需要支持网络远程控制功能，通过平台远程控制各路电源通断，支持监测电源状态，能耗；</w:t>
      </w:r>
    </w:p>
    <w:p w14:paraId="43090469">
      <w:pPr>
        <w:pStyle w:val="251"/>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、单路开关控制负载</w:t>
      </w:r>
      <w:r>
        <w:rPr>
          <w:rFonts w:hint="eastAsia" w:ascii="方正仿宋_GB2312" w:hAnsi="方正仿宋_GB2312" w:eastAsia="方正仿宋_GB2312" w:cs="方正仿宋_GB2312"/>
          <w:color w:val="auto"/>
          <w:sz w:val="28"/>
          <w:szCs w:val="28"/>
        </w:rPr>
        <w:t> ≧15A</w:t>
      </w:r>
      <w:r>
        <w:rPr>
          <w:rFonts w:hint="eastAsia" w:ascii="方正仿宋_GB2312" w:hAnsi="方正仿宋_GB2312" w:eastAsia="方正仿宋_GB2312" w:cs="方正仿宋_GB2312"/>
          <w:color w:val="auto"/>
          <w:sz w:val="28"/>
          <w:szCs w:val="28"/>
          <w:lang w:val="zh-CN"/>
        </w:rPr>
        <w:t>，总输出功率</w:t>
      </w:r>
      <w:r>
        <w:rPr>
          <w:rFonts w:hint="eastAsia" w:ascii="方正仿宋_GB2312" w:hAnsi="方正仿宋_GB2312" w:eastAsia="方正仿宋_GB2312" w:cs="方正仿宋_GB2312"/>
          <w:color w:val="auto"/>
          <w:sz w:val="28"/>
          <w:szCs w:val="28"/>
        </w:rPr>
        <w:t>≧3200W；</w:t>
      </w:r>
    </w:p>
    <w:p w14:paraId="43BA042E">
      <w:pPr>
        <w:ind w:left="210" w:leftChars="100"/>
        <w:rPr>
          <w:rFonts w:hint="eastAsia" w:ascii="方正仿宋_GB2312" w:hAnsi="方正仿宋_GB2312" w:eastAsia="方正仿宋_GB2312" w:cs="方正仿宋_GB2312"/>
          <w:sz w:val="28"/>
          <w:szCs w:val="28"/>
        </w:rPr>
      </w:pPr>
    </w:p>
    <w:p w14:paraId="14F14FD8">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58.信号转换器</w:t>
      </w:r>
    </w:p>
    <w:p w14:paraId="49C421F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可定制。</w:t>
      </w:r>
      <w:r>
        <w:rPr>
          <w:rFonts w:hint="eastAsia" w:ascii="方正仿宋_GB2312" w:hAnsi="方正仿宋_GB2312" w:eastAsia="方正仿宋_GB2312" w:cs="方正仿宋_GB2312"/>
          <w:sz w:val="28"/>
          <w:szCs w:val="28"/>
          <w:lang w:val="ja-JP" w:eastAsia="ja-JP"/>
        </w:rPr>
        <w:t>支持</w:t>
      </w:r>
      <w:r>
        <w:rPr>
          <w:rFonts w:hint="eastAsia" w:ascii="方正仿宋_GB2312" w:hAnsi="方正仿宋_GB2312" w:eastAsia="方正仿宋_GB2312" w:cs="方正仿宋_GB2312"/>
          <w:sz w:val="28"/>
          <w:szCs w:val="28"/>
        </w:rPr>
        <w:t>HDMI，DP，typc</w:t>
      </w:r>
    </w:p>
    <w:p w14:paraId="29E62037">
      <w:pPr>
        <w:ind w:left="210" w:leftChars="100"/>
        <w:rPr>
          <w:rFonts w:hint="eastAsia" w:ascii="方正仿宋_GB2312" w:hAnsi="方正仿宋_GB2312" w:eastAsia="方正仿宋_GB2312" w:cs="方正仿宋_GB2312"/>
          <w:sz w:val="28"/>
          <w:szCs w:val="28"/>
        </w:rPr>
      </w:pPr>
    </w:p>
    <w:p w14:paraId="219C8B1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59.智能LED护眼教室灯</w:t>
      </w:r>
    </w:p>
    <w:p w14:paraId="226F577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 功率 ：≤36W</w:t>
      </w:r>
    </w:p>
    <w:p w14:paraId="16B2DA6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2. </w:t>
      </w:r>
      <w:r>
        <w:rPr>
          <w:rFonts w:hint="eastAsia" w:ascii="方正仿宋_GB2312" w:hAnsi="方正仿宋_GB2312" w:eastAsia="方正仿宋_GB2312" w:cs="方正仿宋_GB2312"/>
          <w:color w:val="auto"/>
          <w:sz w:val="28"/>
          <w:szCs w:val="28"/>
          <w:lang w:val="zh-TW" w:eastAsia="zh-TW"/>
        </w:rPr>
        <w:t>尺寸 ：≥</w:t>
      </w:r>
      <w:r>
        <w:rPr>
          <w:rFonts w:hint="eastAsia" w:ascii="方正仿宋_GB2312" w:hAnsi="方正仿宋_GB2312" w:eastAsia="方正仿宋_GB2312" w:cs="方正仿宋_GB2312"/>
          <w:color w:val="auto"/>
          <w:sz w:val="28"/>
          <w:szCs w:val="28"/>
        </w:rPr>
        <w:t>1212mm*280mm*90mm</w:t>
      </w:r>
    </w:p>
    <w:p w14:paraId="2377252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3. </w:t>
      </w:r>
      <w:r>
        <w:rPr>
          <w:rFonts w:hint="eastAsia" w:ascii="方正仿宋_GB2312" w:hAnsi="方正仿宋_GB2312" w:eastAsia="方正仿宋_GB2312" w:cs="方正仿宋_GB2312"/>
          <w:color w:val="auto"/>
          <w:sz w:val="28"/>
          <w:szCs w:val="28"/>
          <w:lang w:val="zh-CN"/>
        </w:rPr>
        <w:t>额定电压 ：</w:t>
      </w:r>
      <w:r>
        <w:rPr>
          <w:rFonts w:hint="eastAsia" w:ascii="方正仿宋_GB2312" w:hAnsi="方正仿宋_GB2312" w:eastAsia="方正仿宋_GB2312" w:cs="方正仿宋_GB2312"/>
          <w:color w:val="auto"/>
          <w:sz w:val="28"/>
          <w:szCs w:val="28"/>
          <w:lang w:val="de-DE"/>
        </w:rPr>
        <w:t>AC220V</w:t>
      </w:r>
    </w:p>
    <w:p w14:paraId="5099F8A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4. </w:t>
      </w:r>
      <w:r>
        <w:rPr>
          <w:rFonts w:hint="eastAsia" w:ascii="方正仿宋_GB2312" w:hAnsi="方正仿宋_GB2312" w:eastAsia="方正仿宋_GB2312" w:cs="方正仿宋_GB2312"/>
          <w:color w:val="auto"/>
          <w:sz w:val="28"/>
          <w:szCs w:val="28"/>
          <w:lang w:val="zh-CN"/>
        </w:rPr>
        <w:t>频率</w:t>
      </w:r>
      <w:r>
        <w:rPr>
          <w:rFonts w:hint="eastAsia" w:ascii="方正仿宋_GB2312" w:hAnsi="方正仿宋_GB2312" w:eastAsia="方正仿宋_GB2312" w:cs="方正仿宋_GB2312"/>
          <w:color w:val="auto"/>
          <w:sz w:val="28"/>
          <w:szCs w:val="28"/>
        </w:rPr>
        <w:t>y：50/60Hz</w:t>
      </w:r>
    </w:p>
    <w:p w14:paraId="41934D39">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5. </w:t>
      </w:r>
      <w:r>
        <w:rPr>
          <w:rFonts w:hint="eastAsia" w:ascii="方正仿宋_GB2312" w:hAnsi="方正仿宋_GB2312" w:eastAsia="方正仿宋_GB2312" w:cs="方正仿宋_GB2312"/>
          <w:color w:val="auto"/>
          <w:sz w:val="28"/>
          <w:szCs w:val="28"/>
          <w:lang w:val="zh-CN"/>
        </w:rPr>
        <w:t>显色指数：＞</w:t>
      </w:r>
      <w:r>
        <w:rPr>
          <w:rFonts w:hint="eastAsia" w:ascii="方正仿宋_GB2312" w:hAnsi="方正仿宋_GB2312" w:eastAsia="方正仿宋_GB2312" w:cs="方正仿宋_GB2312"/>
          <w:color w:val="auto"/>
          <w:sz w:val="28"/>
          <w:szCs w:val="28"/>
        </w:rPr>
        <w:t>90（R9＞50）</w:t>
      </w:r>
    </w:p>
    <w:p w14:paraId="15A089D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 光通量x：2880lm</w:t>
      </w:r>
    </w:p>
    <w:p w14:paraId="5AC1E58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7. </w:t>
      </w:r>
      <w:r>
        <w:rPr>
          <w:rFonts w:hint="eastAsia" w:ascii="方正仿宋_GB2312" w:hAnsi="方正仿宋_GB2312" w:eastAsia="方正仿宋_GB2312" w:cs="方正仿宋_GB2312"/>
          <w:color w:val="auto"/>
          <w:sz w:val="28"/>
          <w:szCs w:val="28"/>
          <w:lang w:val="ja-JP" w:eastAsia="ja-JP"/>
        </w:rPr>
        <w:t>色温：</w:t>
      </w:r>
      <w:r>
        <w:rPr>
          <w:rFonts w:hint="eastAsia" w:ascii="方正仿宋_GB2312" w:hAnsi="方正仿宋_GB2312" w:eastAsia="方正仿宋_GB2312" w:cs="方正仿宋_GB2312"/>
          <w:color w:val="auto"/>
          <w:sz w:val="28"/>
          <w:szCs w:val="28"/>
        </w:rPr>
        <w:t>4900K-5100K</w:t>
      </w:r>
    </w:p>
    <w:p w14:paraId="72AABDB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8. </w:t>
      </w:r>
      <w:r>
        <w:rPr>
          <w:rFonts w:hint="eastAsia" w:ascii="方正仿宋_GB2312" w:hAnsi="方正仿宋_GB2312" w:eastAsia="方正仿宋_GB2312" w:cs="方正仿宋_GB2312"/>
          <w:color w:val="auto"/>
          <w:sz w:val="28"/>
          <w:szCs w:val="28"/>
          <w:lang w:val="ja-JP" w:eastAsia="ja-JP"/>
        </w:rPr>
        <w:t>功率因数：</w:t>
      </w:r>
      <w:r>
        <w:rPr>
          <w:rFonts w:hint="eastAsia" w:ascii="方正仿宋_GB2312" w:hAnsi="方正仿宋_GB2312" w:eastAsia="方正仿宋_GB2312" w:cs="方正仿宋_GB2312"/>
          <w:color w:val="auto"/>
          <w:sz w:val="28"/>
          <w:szCs w:val="28"/>
        </w:rPr>
        <w:t>&gt;0.95</w:t>
      </w:r>
    </w:p>
    <w:p w14:paraId="17E58468">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90. </w:t>
      </w:r>
      <w:r>
        <w:rPr>
          <w:rFonts w:hint="eastAsia" w:ascii="方正仿宋_GB2312" w:hAnsi="方正仿宋_GB2312" w:eastAsia="方正仿宋_GB2312" w:cs="方正仿宋_GB2312"/>
          <w:color w:val="auto"/>
          <w:sz w:val="28"/>
          <w:szCs w:val="28"/>
          <w:lang w:val="zh-CN"/>
        </w:rPr>
        <w:t>频闪波动深度：</w:t>
      </w:r>
      <w:r>
        <w:rPr>
          <w:rFonts w:hint="eastAsia" w:ascii="方正仿宋_GB2312" w:hAnsi="方正仿宋_GB2312" w:eastAsia="方正仿宋_GB2312" w:cs="方正仿宋_GB2312"/>
          <w:color w:val="auto"/>
          <w:sz w:val="28"/>
          <w:szCs w:val="28"/>
        </w:rPr>
        <w:t>≤1%</w:t>
      </w:r>
    </w:p>
    <w:p w14:paraId="4B461A32">
      <w:pPr>
        <w:ind w:left="210" w:leftChars="100"/>
        <w:rPr>
          <w:rFonts w:hint="eastAsia" w:ascii="方正仿宋_GB2312" w:hAnsi="方正仿宋_GB2312" w:eastAsia="方正仿宋_GB2312" w:cs="方正仿宋_GB2312"/>
          <w:sz w:val="28"/>
          <w:szCs w:val="28"/>
        </w:rPr>
      </w:pPr>
    </w:p>
    <w:p w14:paraId="4F860A4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60.智能LED护眼黑板灯</w:t>
      </w:r>
    </w:p>
    <w:p w14:paraId="1733BFC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 功率：≤36W</w:t>
      </w:r>
    </w:p>
    <w:p w14:paraId="1DEE7BB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2. </w:t>
      </w:r>
      <w:r>
        <w:rPr>
          <w:rFonts w:hint="eastAsia" w:ascii="方正仿宋_GB2312" w:hAnsi="方正仿宋_GB2312" w:eastAsia="方正仿宋_GB2312" w:cs="方正仿宋_GB2312"/>
          <w:color w:val="auto"/>
          <w:sz w:val="28"/>
          <w:szCs w:val="28"/>
          <w:lang w:val="zh-TW" w:eastAsia="zh-TW"/>
        </w:rPr>
        <w:t>尺寸：≥</w:t>
      </w:r>
      <w:r>
        <w:rPr>
          <w:rFonts w:hint="eastAsia" w:ascii="方正仿宋_GB2312" w:hAnsi="方正仿宋_GB2312" w:eastAsia="方正仿宋_GB2312" w:cs="方正仿宋_GB2312"/>
          <w:color w:val="auto"/>
          <w:sz w:val="28"/>
          <w:szCs w:val="28"/>
        </w:rPr>
        <w:t>1226mm*137mm*82mm</w:t>
      </w:r>
    </w:p>
    <w:p w14:paraId="243F7D1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3. </w:t>
      </w:r>
      <w:r>
        <w:rPr>
          <w:rFonts w:hint="eastAsia" w:ascii="方正仿宋_GB2312" w:hAnsi="方正仿宋_GB2312" w:eastAsia="方正仿宋_GB2312" w:cs="方正仿宋_GB2312"/>
          <w:color w:val="auto"/>
          <w:sz w:val="28"/>
          <w:szCs w:val="28"/>
          <w:lang w:val="zh-CN"/>
        </w:rPr>
        <w:t>额定电压 ：</w:t>
      </w:r>
      <w:r>
        <w:rPr>
          <w:rFonts w:hint="eastAsia" w:ascii="方正仿宋_GB2312" w:hAnsi="方正仿宋_GB2312" w:eastAsia="方正仿宋_GB2312" w:cs="方正仿宋_GB2312"/>
          <w:color w:val="auto"/>
          <w:sz w:val="28"/>
          <w:szCs w:val="28"/>
          <w:lang w:val="de-DE"/>
        </w:rPr>
        <w:t>AC220V</w:t>
      </w:r>
    </w:p>
    <w:p w14:paraId="11D9635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4. </w:t>
      </w:r>
      <w:r>
        <w:rPr>
          <w:rFonts w:hint="eastAsia" w:ascii="方正仿宋_GB2312" w:hAnsi="方正仿宋_GB2312" w:eastAsia="方正仿宋_GB2312" w:cs="方正仿宋_GB2312"/>
          <w:color w:val="auto"/>
          <w:sz w:val="28"/>
          <w:szCs w:val="28"/>
          <w:lang w:val="zh-CN"/>
        </w:rPr>
        <w:t>频率：</w:t>
      </w:r>
      <w:r>
        <w:rPr>
          <w:rFonts w:hint="eastAsia" w:ascii="方正仿宋_GB2312" w:hAnsi="方正仿宋_GB2312" w:eastAsia="方正仿宋_GB2312" w:cs="方正仿宋_GB2312"/>
          <w:color w:val="auto"/>
          <w:sz w:val="28"/>
          <w:szCs w:val="28"/>
        </w:rPr>
        <w:t>50/60Hz</w:t>
      </w:r>
    </w:p>
    <w:p w14:paraId="1ECF76D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5. </w:t>
      </w:r>
      <w:r>
        <w:rPr>
          <w:rFonts w:hint="eastAsia" w:ascii="方正仿宋_GB2312" w:hAnsi="方正仿宋_GB2312" w:eastAsia="方正仿宋_GB2312" w:cs="方正仿宋_GB2312"/>
          <w:color w:val="auto"/>
          <w:sz w:val="28"/>
          <w:szCs w:val="28"/>
          <w:lang w:val="zh-CN"/>
        </w:rPr>
        <w:t>显色指数：＞</w:t>
      </w:r>
      <w:r>
        <w:rPr>
          <w:rFonts w:hint="eastAsia" w:ascii="方正仿宋_GB2312" w:hAnsi="方正仿宋_GB2312" w:eastAsia="方正仿宋_GB2312" w:cs="方正仿宋_GB2312"/>
          <w:color w:val="auto"/>
          <w:sz w:val="28"/>
          <w:szCs w:val="28"/>
        </w:rPr>
        <w:t>90（R9＞70）</w:t>
      </w:r>
    </w:p>
    <w:p w14:paraId="1EE132C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 光通量：2800lm</w:t>
      </w:r>
    </w:p>
    <w:p w14:paraId="5EEDD96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7. </w:t>
      </w:r>
      <w:r>
        <w:rPr>
          <w:rFonts w:hint="eastAsia" w:ascii="方正仿宋_GB2312" w:hAnsi="方正仿宋_GB2312" w:eastAsia="方正仿宋_GB2312" w:cs="方正仿宋_GB2312"/>
          <w:color w:val="auto"/>
          <w:sz w:val="28"/>
          <w:szCs w:val="28"/>
          <w:lang w:val="ja-JP" w:eastAsia="ja-JP"/>
        </w:rPr>
        <w:t>功率因数：</w:t>
      </w:r>
      <w:r>
        <w:rPr>
          <w:rFonts w:hint="eastAsia" w:ascii="方正仿宋_GB2312" w:hAnsi="方正仿宋_GB2312" w:eastAsia="方正仿宋_GB2312" w:cs="方正仿宋_GB2312"/>
          <w:color w:val="auto"/>
          <w:sz w:val="28"/>
          <w:szCs w:val="28"/>
        </w:rPr>
        <w:t>≥0.95</w:t>
      </w:r>
    </w:p>
    <w:p w14:paraId="520DD1E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8. </w:t>
      </w:r>
      <w:r>
        <w:rPr>
          <w:rFonts w:hint="eastAsia" w:ascii="方正仿宋_GB2312" w:hAnsi="方正仿宋_GB2312" w:eastAsia="方正仿宋_GB2312" w:cs="方正仿宋_GB2312"/>
          <w:color w:val="auto"/>
          <w:sz w:val="28"/>
          <w:szCs w:val="28"/>
          <w:lang w:val="zh-CN"/>
        </w:rPr>
        <w:t>频闪波动深度 ：</w:t>
      </w:r>
      <w:r>
        <w:rPr>
          <w:rFonts w:hint="eastAsia" w:ascii="方正仿宋_GB2312" w:hAnsi="方正仿宋_GB2312" w:eastAsia="方正仿宋_GB2312" w:cs="方正仿宋_GB2312"/>
          <w:color w:val="auto"/>
          <w:sz w:val="28"/>
          <w:szCs w:val="28"/>
        </w:rPr>
        <w:t>≤1%</w:t>
      </w:r>
    </w:p>
    <w:p w14:paraId="6F754DD4">
      <w:pPr>
        <w:ind w:left="210" w:leftChars="100"/>
        <w:rPr>
          <w:rFonts w:hint="eastAsia" w:ascii="方正仿宋_GB2312" w:hAnsi="方正仿宋_GB2312" w:eastAsia="方正仿宋_GB2312" w:cs="方正仿宋_GB2312"/>
          <w:sz w:val="28"/>
          <w:szCs w:val="28"/>
        </w:rPr>
      </w:pPr>
    </w:p>
    <w:p w14:paraId="249737E1">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61.液晶控制面板</w:t>
      </w:r>
    </w:p>
    <w:p w14:paraId="2025225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TW" w:eastAsia="zh-TW"/>
        </w:rPr>
        <w:t>、采用</w:t>
      </w:r>
      <w:r>
        <w:rPr>
          <w:rFonts w:hint="eastAsia" w:ascii="方正仿宋_GB2312" w:hAnsi="方正仿宋_GB2312" w:eastAsia="方正仿宋_GB2312" w:cs="方正仿宋_GB2312"/>
          <w:color w:val="auto"/>
          <w:sz w:val="28"/>
          <w:szCs w:val="28"/>
          <w:lang w:val="fr-FR"/>
        </w:rPr>
        <w:t>Android 11</w:t>
      </w:r>
      <w:r>
        <w:rPr>
          <w:rFonts w:hint="eastAsia" w:ascii="方正仿宋_GB2312" w:hAnsi="方正仿宋_GB2312" w:eastAsia="方正仿宋_GB2312" w:cs="方正仿宋_GB2312"/>
          <w:color w:val="auto"/>
          <w:sz w:val="28"/>
          <w:szCs w:val="28"/>
          <w:lang w:val="zh-CN"/>
        </w:rPr>
        <w:t>或以上版本操作系统，电容触摸屏，不低于四核</w:t>
      </w:r>
      <w:r>
        <w:rPr>
          <w:rFonts w:hint="eastAsia" w:ascii="方正仿宋_GB2312" w:hAnsi="方正仿宋_GB2312" w:eastAsia="方正仿宋_GB2312" w:cs="方正仿宋_GB2312"/>
          <w:color w:val="auto"/>
          <w:sz w:val="28"/>
          <w:szCs w:val="28"/>
        </w:rPr>
        <w:t>1.8G</w:t>
      </w:r>
      <w:r>
        <w:rPr>
          <w:rFonts w:hint="eastAsia" w:ascii="方正仿宋_GB2312" w:hAnsi="方正仿宋_GB2312" w:eastAsia="方正仿宋_GB2312" w:cs="方正仿宋_GB2312"/>
          <w:color w:val="auto"/>
          <w:sz w:val="28"/>
          <w:szCs w:val="28"/>
          <w:lang w:val="zh-CN"/>
        </w:rPr>
        <w:t>主频处理器，</w:t>
      </w:r>
      <w:r>
        <w:rPr>
          <w:rFonts w:hint="eastAsia" w:ascii="方正仿宋_GB2312" w:hAnsi="方正仿宋_GB2312" w:eastAsia="方正仿宋_GB2312" w:cs="方正仿宋_GB2312"/>
          <w:color w:val="auto"/>
          <w:sz w:val="28"/>
          <w:szCs w:val="28"/>
        </w:rPr>
        <w:t>16G</w:t>
      </w:r>
      <w:r>
        <w:rPr>
          <w:rFonts w:hint="eastAsia" w:ascii="方正仿宋_GB2312" w:hAnsi="方正仿宋_GB2312" w:eastAsia="方正仿宋_GB2312" w:cs="方正仿宋_GB2312"/>
          <w:color w:val="auto"/>
          <w:sz w:val="28"/>
          <w:szCs w:val="28"/>
          <w:lang w:val="zh-CN"/>
        </w:rPr>
        <w:t>存储，</w:t>
      </w:r>
      <w:r>
        <w:rPr>
          <w:rFonts w:hint="eastAsia" w:ascii="方正仿宋_GB2312" w:hAnsi="方正仿宋_GB2312" w:eastAsia="方正仿宋_GB2312" w:cs="方正仿宋_GB2312"/>
          <w:color w:val="auto"/>
          <w:sz w:val="28"/>
          <w:szCs w:val="28"/>
        </w:rPr>
        <w:t>4G</w:t>
      </w:r>
      <w:r>
        <w:rPr>
          <w:rFonts w:hint="eastAsia" w:ascii="方正仿宋_GB2312" w:hAnsi="方正仿宋_GB2312" w:eastAsia="方正仿宋_GB2312" w:cs="方正仿宋_GB2312"/>
          <w:color w:val="auto"/>
          <w:sz w:val="28"/>
          <w:szCs w:val="28"/>
          <w:lang w:val="zh-CN"/>
        </w:rPr>
        <w:t>内存；尺寸</w:t>
      </w: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lang w:val="zh-TW" w:eastAsia="zh-TW"/>
        </w:rPr>
        <w:t>英寸；分辨率</w:t>
      </w:r>
      <w:r>
        <w:rPr>
          <w:rFonts w:hint="eastAsia" w:ascii="方正仿宋_GB2312" w:hAnsi="方正仿宋_GB2312" w:eastAsia="方正仿宋_GB2312" w:cs="方正仿宋_GB2312"/>
          <w:color w:val="auto"/>
          <w:sz w:val="28"/>
          <w:szCs w:val="28"/>
        </w:rPr>
        <w:t>≧1280*800</w:t>
      </w:r>
      <w:r>
        <w:rPr>
          <w:rFonts w:hint="eastAsia" w:ascii="方正仿宋_GB2312" w:hAnsi="方正仿宋_GB2312" w:eastAsia="方正仿宋_GB2312" w:cs="方正仿宋_GB2312"/>
          <w:color w:val="auto"/>
          <w:sz w:val="28"/>
          <w:szCs w:val="28"/>
          <w:lang w:val="zh-CN"/>
        </w:rPr>
        <w:t>；对比度</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ru-RU"/>
        </w:rPr>
        <w:t>800:1</w:t>
      </w:r>
      <w:r>
        <w:rPr>
          <w:rFonts w:hint="eastAsia" w:ascii="方正仿宋_GB2312" w:hAnsi="方正仿宋_GB2312" w:eastAsia="方正仿宋_GB2312" w:cs="方正仿宋_GB2312"/>
          <w:color w:val="auto"/>
          <w:sz w:val="28"/>
          <w:szCs w:val="28"/>
          <w:lang w:val="zh-CN"/>
        </w:rPr>
        <w:t>；（需提供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01FFDC0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、具备</w:t>
      </w:r>
      <w:r>
        <w:rPr>
          <w:rFonts w:hint="eastAsia" w:ascii="方正仿宋_GB2312" w:hAnsi="方正仿宋_GB2312" w:eastAsia="方正仿宋_GB2312" w:cs="方正仿宋_GB2312"/>
          <w:color w:val="auto"/>
          <w:sz w:val="28"/>
          <w:szCs w:val="28"/>
          <w:lang w:val="da-DK"/>
        </w:rPr>
        <w:t>LAN</w:t>
      </w:r>
      <w:r>
        <w:rPr>
          <w:rFonts w:hint="eastAsia" w:ascii="方正仿宋_GB2312" w:hAnsi="方正仿宋_GB2312" w:eastAsia="方正仿宋_GB2312" w:cs="方正仿宋_GB2312"/>
          <w:color w:val="auto"/>
          <w:sz w:val="28"/>
          <w:szCs w:val="28"/>
          <w:lang w:val="zh-CN"/>
        </w:rPr>
        <w:t>以太网通讯端口，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RS485</w:t>
      </w:r>
      <w:r>
        <w:rPr>
          <w:rFonts w:hint="eastAsia" w:ascii="方正仿宋_GB2312" w:hAnsi="方正仿宋_GB2312" w:eastAsia="方正仿宋_GB2312" w:cs="方正仿宋_GB2312"/>
          <w:color w:val="auto"/>
          <w:sz w:val="28"/>
          <w:szCs w:val="28"/>
          <w:lang w:val="zh-TW" w:eastAsia="zh-TW"/>
        </w:rPr>
        <w:t>接口，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USB</w:t>
      </w:r>
      <w:r>
        <w:rPr>
          <w:rFonts w:hint="eastAsia" w:ascii="方正仿宋_GB2312" w:hAnsi="方正仿宋_GB2312" w:eastAsia="方正仿宋_GB2312" w:cs="方正仿宋_GB2312"/>
          <w:color w:val="auto"/>
          <w:sz w:val="28"/>
          <w:szCs w:val="28"/>
          <w:lang w:val="zh-TW" w:eastAsia="zh-TW"/>
        </w:rPr>
        <w:t>接口，</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个</w:t>
      </w:r>
      <w:r>
        <w:rPr>
          <w:rFonts w:hint="eastAsia" w:ascii="方正仿宋_GB2312" w:hAnsi="方正仿宋_GB2312" w:eastAsia="方正仿宋_GB2312" w:cs="方正仿宋_GB2312"/>
          <w:color w:val="auto"/>
          <w:sz w:val="28"/>
          <w:szCs w:val="28"/>
        </w:rPr>
        <w:t>3.5mm</w:t>
      </w:r>
      <w:r>
        <w:rPr>
          <w:rFonts w:hint="eastAsia" w:ascii="方正仿宋_GB2312" w:hAnsi="方正仿宋_GB2312" w:eastAsia="方正仿宋_GB2312" w:cs="方正仿宋_GB2312"/>
          <w:color w:val="auto"/>
          <w:sz w:val="28"/>
          <w:szCs w:val="28"/>
          <w:lang w:val="zh-CN"/>
        </w:rPr>
        <w:t>音频输出口；支持无线</w:t>
      </w:r>
      <w:r>
        <w:rPr>
          <w:rFonts w:hint="eastAsia" w:ascii="方正仿宋_GB2312" w:hAnsi="方正仿宋_GB2312" w:eastAsia="方正仿宋_GB2312" w:cs="方正仿宋_GB2312"/>
          <w:color w:val="auto"/>
          <w:sz w:val="28"/>
          <w:szCs w:val="28"/>
        </w:rPr>
        <w:t>WIFI;</w:t>
      </w:r>
      <w:r>
        <w:rPr>
          <w:rFonts w:hint="eastAsia" w:ascii="方正仿宋_GB2312" w:hAnsi="方正仿宋_GB2312" w:eastAsia="方正仿宋_GB2312" w:cs="方正仿宋_GB2312"/>
          <w:color w:val="auto"/>
          <w:sz w:val="28"/>
          <w:szCs w:val="28"/>
          <w:lang w:val="zh-CN"/>
        </w:rPr>
        <w:t>支持蓝牙；</w:t>
      </w:r>
    </w:p>
    <w:p w14:paraId="73FF7B8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、显示背景、操作界面和功能按键可根据用户需求自定义编程配置，支持联动控制编程，支持个性化图片、图标、颜色配置，支持锁屏背景图设置；</w:t>
      </w:r>
    </w:p>
    <w:p w14:paraId="6C2E5B6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、与多媒体智能终端配合，可以对录播、互动等设备进行管控，自定义界面和控制逻辑。支持融合第三方</w:t>
      </w:r>
      <w:r>
        <w:rPr>
          <w:rFonts w:hint="eastAsia" w:ascii="方正仿宋_GB2312" w:hAnsi="方正仿宋_GB2312" w:eastAsia="方正仿宋_GB2312" w:cs="方正仿宋_GB2312"/>
          <w:color w:val="auto"/>
          <w:sz w:val="28"/>
          <w:szCs w:val="28"/>
        </w:rPr>
        <w:t>app</w:t>
      </w:r>
      <w:r>
        <w:rPr>
          <w:rFonts w:hint="eastAsia" w:ascii="方正仿宋_GB2312" w:hAnsi="方正仿宋_GB2312" w:eastAsia="方正仿宋_GB2312" w:cs="方正仿宋_GB2312"/>
          <w:color w:val="auto"/>
          <w:sz w:val="28"/>
          <w:szCs w:val="28"/>
          <w:lang w:val="zh-CN"/>
        </w:rPr>
        <w:t>应用程序；</w:t>
      </w:r>
    </w:p>
    <w:p w14:paraId="46339DE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、需支持与录播系统融合，可以在控制面板上实时预览录播视频画面或对摄像头进行视频拉流显示，可以在控制面板上直接看到正在录制的视频画面；（需提供功能截图并加盖制造厂家公章）</w:t>
      </w:r>
    </w:p>
    <w:p w14:paraId="30A632B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TW" w:eastAsia="zh-TW"/>
        </w:rPr>
        <w:t>、支持</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语音对讲功能，具备拾音麦和喇叭；支持分机号码配置，接入</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语音服务器后可实现各教室与控制室</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语音通话功能；（需提供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0CED29A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、支持动态二维码显示，和老师统一身份数据对接后，二维码可用于手机扫码身份权限验证，实现扫码上课；（需提供</w:t>
      </w:r>
      <w:r>
        <w:rPr>
          <w:rFonts w:hint="eastAsia" w:ascii="方正仿宋_GB2312" w:hAnsi="方正仿宋_GB2312" w:eastAsia="方正仿宋_GB2312" w:cs="方正仿宋_GB2312"/>
          <w:color w:val="auto"/>
          <w:sz w:val="28"/>
          <w:szCs w:val="28"/>
          <w:lang w:val="pt-PT"/>
        </w:rPr>
        <w:t>CMA</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CNAS</w:t>
      </w:r>
      <w:r>
        <w:rPr>
          <w:rFonts w:hint="eastAsia" w:ascii="方正仿宋_GB2312" w:hAnsi="方正仿宋_GB2312" w:eastAsia="方正仿宋_GB2312" w:cs="方正仿宋_GB2312"/>
          <w:color w:val="auto"/>
          <w:sz w:val="28"/>
          <w:szCs w:val="28"/>
          <w:lang w:val="zh-CN"/>
        </w:rPr>
        <w:t>标识的检测报告复印件或提供原厂产品彩页佐证材料，要求内容能体现满足上述参数（加盖制造厂家公章）</w:t>
      </w:r>
    </w:p>
    <w:p w14:paraId="3C1276B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、需要支持密码验证解锁功能，输入正确密码后面板解锁，开启系统；</w:t>
      </w:r>
    </w:p>
    <w:p w14:paraId="325714C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zh-CN"/>
        </w:rPr>
        <w:t>、交互控制面板通讯接口需支持</w:t>
      </w:r>
      <w:r>
        <w:rPr>
          <w:rFonts w:hint="eastAsia" w:ascii="方正仿宋_GB2312" w:hAnsi="方正仿宋_GB2312" w:eastAsia="方正仿宋_GB2312" w:cs="方正仿宋_GB2312"/>
          <w:color w:val="auto"/>
          <w:sz w:val="28"/>
          <w:szCs w:val="28"/>
        </w:rPr>
        <w:t>RJ45</w:t>
      </w:r>
      <w:r>
        <w:rPr>
          <w:rFonts w:hint="eastAsia" w:ascii="方正仿宋_GB2312" w:hAnsi="方正仿宋_GB2312" w:eastAsia="方正仿宋_GB2312" w:cs="方正仿宋_GB2312"/>
          <w:color w:val="auto"/>
          <w:sz w:val="28"/>
          <w:szCs w:val="28"/>
          <w:lang w:val="zh-CN"/>
        </w:rPr>
        <w:t>模块方式，支持网线连接智能终端主机实现通讯与供电，不需配置单独电源；</w:t>
      </w:r>
    </w:p>
    <w:p w14:paraId="74409339">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10</w:t>
      </w:r>
      <w:r>
        <w:rPr>
          <w:rFonts w:hint="eastAsia" w:ascii="方正仿宋_GB2312" w:hAnsi="方正仿宋_GB2312" w:eastAsia="方正仿宋_GB2312" w:cs="方正仿宋_GB2312"/>
          <w:color w:val="auto"/>
          <w:sz w:val="28"/>
          <w:szCs w:val="28"/>
          <w:lang w:val="zh-CN"/>
        </w:rPr>
        <w:t>、支持通过设置平台网络远程配置，支持</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TW" w:eastAsia="zh-TW"/>
        </w:rPr>
        <w:t>地址、</w:t>
      </w:r>
      <w:r>
        <w:rPr>
          <w:rFonts w:hint="eastAsia" w:ascii="方正仿宋_GB2312" w:hAnsi="方正仿宋_GB2312" w:eastAsia="方正仿宋_GB2312" w:cs="方正仿宋_GB2312"/>
          <w:color w:val="auto"/>
          <w:sz w:val="28"/>
          <w:szCs w:val="28"/>
          <w:lang w:val="de-DE"/>
        </w:rPr>
        <w:t>MAC</w:t>
      </w:r>
      <w:r>
        <w:rPr>
          <w:rFonts w:hint="eastAsia" w:ascii="方正仿宋_GB2312" w:hAnsi="方正仿宋_GB2312" w:eastAsia="方正仿宋_GB2312" w:cs="方正仿宋_GB2312"/>
          <w:color w:val="auto"/>
          <w:sz w:val="28"/>
          <w:szCs w:val="28"/>
          <w:lang w:val="zh-CN"/>
        </w:rPr>
        <w:t>地址扫描，支持</w:t>
      </w:r>
      <w:r>
        <w:rPr>
          <w:rFonts w:hint="eastAsia" w:ascii="方正仿宋_GB2312" w:hAnsi="方正仿宋_GB2312" w:eastAsia="方正仿宋_GB2312" w:cs="方正仿宋_GB2312"/>
          <w:color w:val="auto"/>
          <w:sz w:val="28"/>
          <w:szCs w:val="28"/>
        </w:rPr>
        <w:t>IP</w:t>
      </w:r>
      <w:r>
        <w:rPr>
          <w:rFonts w:hint="eastAsia" w:ascii="方正仿宋_GB2312" w:hAnsi="方正仿宋_GB2312" w:eastAsia="方正仿宋_GB2312" w:cs="方正仿宋_GB2312"/>
          <w:color w:val="auto"/>
          <w:sz w:val="28"/>
          <w:szCs w:val="28"/>
          <w:lang w:val="zh-CN"/>
        </w:rPr>
        <w:t>地址设置，支持远程固件升级；需支持配置程序云端备份；</w:t>
      </w:r>
    </w:p>
    <w:p w14:paraId="19689BE9">
      <w:pPr>
        <w:ind w:left="210" w:leftChars="100"/>
        <w:rPr>
          <w:rFonts w:hint="eastAsia" w:ascii="方正仿宋_GB2312" w:hAnsi="方正仿宋_GB2312" w:eastAsia="方正仿宋_GB2312" w:cs="方正仿宋_GB2312"/>
          <w:sz w:val="28"/>
          <w:szCs w:val="28"/>
        </w:rPr>
      </w:pPr>
    </w:p>
    <w:p w14:paraId="42859BC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62.智能电动窗帘</w:t>
      </w:r>
    </w:p>
    <w:p w14:paraId="410F5129">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TW" w:eastAsia="zh-TW"/>
        </w:rPr>
        <w:t>、</w:t>
      </w:r>
      <w:r>
        <w:rPr>
          <w:rFonts w:hint="eastAsia" w:ascii="方正仿宋_GB2312" w:hAnsi="方正仿宋_GB2312" w:eastAsia="方正仿宋_GB2312" w:cs="方正仿宋_GB2312"/>
          <w:color w:val="auto"/>
          <w:sz w:val="28"/>
          <w:szCs w:val="28"/>
          <w:lang w:val="de-DE"/>
        </w:rPr>
        <w:t>AC 220V</w:t>
      </w:r>
      <w:r>
        <w:rPr>
          <w:rFonts w:hint="eastAsia" w:ascii="方正仿宋_GB2312" w:hAnsi="方正仿宋_GB2312" w:eastAsia="方正仿宋_GB2312" w:cs="方正仿宋_GB2312"/>
          <w:color w:val="auto"/>
          <w:sz w:val="28"/>
          <w:szCs w:val="28"/>
          <w:lang w:val="zh-CN"/>
        </w:rPr>
        <w:t>供电，停电可手拉，轻盈顺滑，采用静音设计方案，运行平稳安静。</w:t>
      </w:r>
    </w:p>
    <w:p w14:paraId="3B6967E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、支持外接射频遥控器对窗帘进行控制。</w:t>
      </w:r>
    </w:p>
    <w:p w14:paraId="1B146D2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、遇阻停止保护，轻拉启动功能，自动记忆行程功能。</w:t>
      </w:r>
    </w:p>
    <w:p w14:paraId="6EDD4571">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、采用蓝牙通讯协议，室内无障碍通讯距离</w:t>
      </w:r>
      <w:r>
        <w:rPr>
          <w:rFonts w:hint="eastAsia" w:ascii="方正仿宋_GB2312" w:hAnsi="方正仿宋_GB2312" w:eastAsia="方正仿宋_GB2312" w:cs="方正仿宋_GB2312"/>
          <w:color w:val="auto"/>
          <w:sz w:val="28"/>
          <w:szCs w:val="28"/>
        </w:rPr>
        <w:t>≥15M。</w:t>
      </w:r>
    </w:p>
    <w:p w14:paraId="141FB22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、具备状态反馈功能，实时监测电机及窗帘状态。</w:t>
      </w:r>
    </w:p>
    <w:p w14:paraId="7C6B8C66">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、电机与轨道连接采用卡口防脱落设计，方便安装及拆卸。</w:t>
      </w:r>
    </w:p>
    <w:p w14:paraId="7E5FC8B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、支持本地控制，支持管理平台远程控制。</w:t>
      </w:r>
    </w:p>
    <w:p w14:paraId="2DBCD671">
      <w:pPr>
        <w:ind w:left="210" w:leftChars="100"/>
        <w:rPr>
          <w:rFonts w:hint="eastAsia" w:ascii="方正仿宋_GB2312" w:hAnsi="方正仿宋_GB2312" w:eastAsia="方正仿宋_GB2312" w:cs="方正仿宋_GB2312"/>
          <w:sz w:val="28"/>
          <w:szCs w:val="28"/>
        </w:rPr>
      </w:pPr>
    </w:p>
    <w:p w14:paraId="637A136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63.物联网网关</w:t>
      </w:r>
    </w:p>
    <w:p w14:paraId="2E8F1E7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、终端通讯方式：无线通讯，蓝牙</w:t>
      </w:r>
      <w:r>
        <w:rPr>
          <w:rFonts w:hint="eastAsia" w:ascii="方正仿宋_GB2312" w:hAnsi="方正仿宋_GB2312" w:eastAsia="方正仿宋_GB2312" w:cs="方正仿宋_GB2312"/>
          <w:color w:val="auto"/>
          <w:sz w:val="28"/>
          <w:szCs w:val="28"/>
        </w:rPr>
        <w:t>mesh，波特率115200；</w:t>
      </w:r>
    </w:p>
    <w:p w14:paraId="18F94FB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、无线通讯距离：无遮挡</w:t>
      </w:r>
      <w:r>
        <w:rPr>
          <w:rFonts w:hint="eastAsia" w:ascii="方正仿宋_GB2312" w:hAnsi="方正仿宋_GB2312" w:eastAsia="方正仿宋_GB2312" w:cs="方正仿宋_GB2312"/>
          <w:color w:val="auto"/>
          <w:sz w:val="28"/>
          <w:szCs w:val="28"/>
        </w:rPr>
        <w:t>≥15M</w:t>
      </w:r>
    </w:p>
    <w:p w14:paraId="6283BEC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、主机通讯方式：有线通讯、</w:t>
      </w:r>
      <w:r>
        <w:rPr>
          <w:rFonts w:hint="eastAsia" w:ascii="方正仿宋_GB2312" w:hAnsi="方正仿宋_GB2312" w:eastAsia="方正仿宋_GB2312" w:cs="方正仿宋_GB2312"/>
          <w:color w:val="auto"/>
          <w:sz w:val="28"/>
          <w:szCs w:val="28"/>
        </w:rPr>
        <w:t>RS232</w:t>
      </w:r>
    </w:p>
    <w:p w14:paraId="19C520C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、有线通讯距离，六类网络</w:t>
      </w:r>
      <w:r>
        <w:rPr>
          <w:rFonts w:hint="eastAsia" w:ascii="方正仿宋_GB2312" w:hAnsi="方正仿宋_GB2312" w:eastAsia="方正仿宋_GB2312" w:cs="方正仿宋_GB2312"/>
          <w:color w:val="auto"/>
          <w:sz w:val="28"/>
          <w:szCs w:val="28"/>
        </w:rPr>
        <w:t>≥20M</w:t>
      </w:r>
    </w:p>
    <w:p w14:paraId="259B228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、输入电压：</w:t>
      </w:r>
      <w:r>
        <w:rPr>
          <w:rFonts w:hint="eastAsia" w:ascii="方正仿宋_GB2312" w:hAnsi="方正仿宋_GB2312" w:eastAsia="方正仿宋_GB2312" w:cs="方正仿宋_GB2312"/>
          <w:color w:val="auto"/>
          <w:sz w:val="28"/>
          <w:szCs w:val="28"/>
        </w:rPr>
        <w:t>DC12V</w:t>
      </w:r>
      <w:r>
        <w:rPr>
          <w:rFonts w:hint="eastAsia" w:ascii="方正仿宋_GB2312" w:hAnsi="方正仿宋_GB2312" w:eastAsia="方正仿宋_GB2312" w:cs="方正仿宋_GB2312"/>
          <w:color w:val="auto"/>
          <w:sz w:val="28"/>
          <w:szCs w:val="28"/>
          <w:lang w:val="zh-CN"/>
        </w:rPr>
        <w:t>；额定工作电流：</w:t>
      </w:r>
      <w:r>
        <w:rPr>
          <w:rFonts w:hint="eastAsia" w:ascii="方正仿宋_GB2312" w:hAnsi="方正仿宋_GB2312" w:eastAsia="方正仿宋_GB2312" w:cs="方正仿宋_GB2312"/>
          <w:color w:val="auto"/>
          <w:sz w:val="28"/>
          <w:szCs w:val="28"/>
        </w:rPr>
        <w:t>200mA；</w:t>
      </w:r>
    </w:p>
    <w:p w14:paraId="0A32102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、安装方式：桌面安装、墙面安装、顶装三种方式；</w:t>
      </w:r>
    </w:p>
    <w:p w14:paraId="130F3480">
      <w:pPr>
        <w:ind w:left="210" w:leftChars="100"/>
        <w:rPr>
          <w:rFonts w:hint="eastAsia" w:ascii="方正仿宋_GB2312" w:hAnsi="方正仿宋_GB2312" w:eastAsia="方正仿宋_GB2312" w:cs="方正仿宋_GB2312"/>
          <w:sz w:val="28"/>
          <w:szCs w:val="28"/>
        </w:rPr>
      </w:pPr>
    </w:p>
    <w:p w14:paraId="3A84DAA7">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64.系统集成</w:t>
      </w:r>
    </w:p>
    <w:p w14:paraId="7EBC2525">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lang w:val="zh-CN"/>
        </w:rPr>
        <w:t>．处理器架构采用英特尔全新至强可扩展处理器，支持更多核心，采用更高频率的</w:t>
      </w:r>
      <w:r>
        <w:rPr>
          <w:rFonts w:hint="eastAsia" w:ascii="方正仿宋_GB2312" w:hAnsi="方正仿宋_GB2312" w:eastAsia="方正仿宋_GB2312" w:cs="方正仿宋_GB2312"/>
          <w:sz w:val="28"/>
          <w:szCs w:val="28"/>
          <w:lang w:val="de-DE"/>
        </w:rPr>
        <w:t>DDR4</w:t>
      </w:r>
      <w:r>
        <w:rPr>
          <w:rFonts w:hint="eastAsia" w:ascii="方正仿宋_GB2312" w:hAnsi="方正仿宋_GB2312" w:eastAsia="方正仿宋_GB2312" w:cs="方正仿宋_GB2312"/>
          <w:sz w:val="28"/>
          <w:szCs w:val="28"/>
          <w:lang w:val="zh-CN"/>
        </w:rPr>
        <w:t>内存，处理器之间采用高速</w:t>
      </w:r>
      <w:r>
        <w:rPr>
          <w:rFonts w:hint="eastAsia" w:ascii="方正仿宋_GB2312" w:hAnsi="方正仿宋_GB2312" w:eastAsia="方正仿宋_GB2312" w:cs="方正仿宋_GB2312"/>
          <w:sz w:val="28"/>
          <w:szCs w:val="28"/>
        </w:rPr>
        <w:t>UPI</w:t>
      </w:r>
      <w:r>
        <w:rPr>
          <w:rFonts w:hint="eastAsia" w:ascii="方正仿宋_GB2312" w:hAnsi="方正仿宋_GB2312" w:eastAsia="方正仿宋_GB2312" w:cs="方正仿宋_GB2312"/>
          <w:sz w:val="28"/>
          <w:szCs w:val="28"/>
          <w:lang w:val="zh-CN"/>
        </w:rPr>
        <w:t>互连总线</w:t>
      </w:r>
    </w:p>
    <w:p w14:paraId="55075932">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zh-CN"/>
        </w:rPr>
        <w:t>使用不低于</w:t>
      </w:r>
      <w:r>
        <w:rPr>
          <w:rFonts w:hint="eastAsia" w:ascii="方正仿宋_GB2312" w:hAnsi="方正仿宋_GB2312" w:eastAsia="方正仿宋_GB2312" w:cs="方正仿宋_GB2312"/>
          <w:sz w:val="28"/>
          <w:szCs w:val="28"/>
        </w:rPr>
        <w:t>C620</w:t>
      </w:r>
      <w:r>
        <w:rPr>
          <w:rFonts w:hint="eastAsia" w:ascii="方正仿宋_GB2312" w:hAnsi="方正仿宋_GB2312" w:eastAsia="方正仿宋_GB2312" w:cs="方正仿宋_GB2312"/>
          <w:sz w:val="28"/>
          <w:szCs w:val="28"/>
          <w:lang w:val="ja-JP" w:eastAsia="ja-JP"/>
        </w:rPr>
        <w:t>系列，支持</w:t>
      </w:r>
      <w:r>
        <w:rPr>
          <w:rFonts w:hint="eastAsia" w:ascii="方正仿宋_GB2312" w:hAnsi="方正仿宋_GB2312" w:eastAsia="方正仿宋_GB2312" w:cs="方正仿宋_GB2312"/>
          <w:sz w:val="28"/>
          <w:szCs w:val="28"/>
        </w:rPr>
        <w:t>SATA,SATA RAID</w:t>
      </w:r>
      <w:r>
        <w:rPr>
          <w:rFonts w:hint="eastAsia" w:ascii="方正仿宋_GB2312" w:hAnsi="方正仿宋_GB2312" w:eastAsia="方正仿宋_GB2312" w:cs="方正仿宋_GB2312"/>
          <w:sz w:val="28"/>
          <w:szCs w:val="28"/>
          <w:lang w:val="zh-CN"/>
        </w:rPr>
        <w:t>扩展</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给用户多种选择</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同时全新</w:t>
      </w:r>
      <w:r>
        <w:rPr>
          <w:rFonts w:hint="eastAsia" w:ascii="方正仿宋_GB2312" w:hAnsi="方正仿宋_GB2312" w:eastAsia="方正仿宋_GB2312" w:cs="方正仿宋_GB2312"/>
          <w:sz w:val="28"/>
          <w:szCs w:val="28"/>
        </w:rPr>
        <w:t>X550</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rPr>
        <w:t>X722</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rPr>
        <w:t>XL710</w:t>
      </w:r>
      <w:r>
        <w:rPr>
          <w:rFonts w:hint="eastAsia" w:ascii="方正仿宋_GB2312" w:hAnsi="方正仿宋_GB2312" w:eastAsia="方正仿宋_GB2312" w:cs="方正仿宋_GB2312"/>
          <w:sz w:val="28"/>
          <w:szCs w:val="28"/>
          <w:lang w:val="zh-CN"/>
        </w:rPr>
        <w:t>网卡换代</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可扩展</w:t>
      </w:r>
      <w:r>
        <w:rPr>
          <w:rFonts w:hint="eastAsia" w:ascii="方正仿宋_GB2312" w:hAnsi="方正仿宋_GB2312" w:eastAsia="方正仿宋_GB2312" w:cs="方正仿宋_GB2312"/>
          <w:sz w:val="28"/>
          <w:szCs w:val="28"/>
        </w:rPr>
        <w:t>1Gb/10Gb</w:t>
      </w:r>
      <w:r>
        <w:rPr>
          <w:rFonts w:hint="eastAsia" w:ascii="方正仿宋_GB2312" w:hAnsi="方正仿宋_GB2312" w:eastAsia="方正仿宋_GB2312" w:cs="方正仿宋_GB2312"/>
          <w:sz w:val="28"/>
          <w:szCs w:val="28"/>
          <w:lang w:val="zh-CN"/>
        </w:rPr>
        <w:t>网络接口。支持</w:t>
      </w:r>
      <w:r>
        <w:rPr>
          <w:rFonts w:hint="eastAsia" w:ascii="方正仿宋_GB2312" w:hAnsi="方正仿宋_GB2312" w:eastAsia="方正仿宋_GB2312" w:cs="方正仿宋_GB2312"/>
          <w:sz w:val="28"/>
          <w:szCs w:val="28"/>
        </w:rPr>
        <w:t>PHY</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lang w:val="de-DE"/>
        </w:rPr>
        <w:t>MAC</w:t>
      </w:r>
      <w:r>
        <w:rPr>
          <w:rFonts w:hint="eastAsia" w:ascii="方正仿宋_GB2312" w:hAnsi="方正仿宋_GB2312" w:eastAsia="方正仿宋_GB2312" w:cs="方正仿宋_GB2312"/>
          <w:sz w:val="28"/>
          <w:szCs w:val="28"/>
          <w:lang w:val="zh-CN"/>
        </w:rPr>
        <w:t>等不同方案，</w:t>
      </w:r>
      <w:r>
        <w:rPr>
          <w:rFonts w:hint="eastAsia" w:ascii="方正仿宋_GB2312" w:hAnsi="方正仿宋_GB2312" w:eastAsia="方正仿宋_GB2312" w:cs="方正仿宋_GB2312"/>
          <w:sz w:val="28"/>
          <w:szCs w:val="28"/>
          <w:lang w:val="pt-PT"/>
        </w:rPr>
        <w:t>OCP</w:t>
      </w:r>
      <w:r>
        <w:rPr>
          <w:rFonts w:hint="eastAsia" w:ascii="方正仿宋_GB2312" w:hAnsi="方正仿宋_GB2312" w:eastAsia="方正仿宋_GB2312" w:cs="方正仿宋_GB2312"/>
          <w:sz w:val="28"/>
          <w:szCs w:val="28"/>
          <w:lang w:val="zh-CN"/>
        </w:rPr>
        <w:t>规范化，更灵活，成本优。</w:t>
      </w:r>
    </w:p>
    <w:p w14:paraId="5F9A38E3">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w:t>
      </w:r>
      <w:r>
        <w:rPr>
          <w:rFonts w:hint="eastAsia" w:ascii="方正仿宋_GB2312" w:hAnsi="方正仿宋_GB2312" w:eastAsia="方正仿宋_GB2312" w:cs="方正仿宋_GB2312"/>
          <w:sz w:val="28"/>
          <w:szCs w:val="28"/>
          <w:lang w:val="zh-CN"/>
        </w:rPr>
        <w:t>．可扩展性：整机支持不低于</w:t>
      </w:r>
      <w:r>
        <w:rPr>
          <w:rFonts w:hint="eastAsia" w:ascii="方正仿宋_GB2312" w:hAnsi="方正仿宋_GB2312" w:eastAsia="方正仿宋_GB2312" w:cs="方正仿宋_GB2312"/>
          <w:sz w:val="28"/>
          <w:szCs w:val="28"/>
        </w:rPr>
        <w:t>16</w:t>
      </w:r>
      <w:r>
        <w:rPr>
          <w:rFonts w:hint="eastAsia" w:ascii="方正仿宋_GB2312" w:hAnsi="方正仿宋_GB2312" w:eastAsia="方正仿宋_GB2312" w:cs="方正仿宋_GB2312"/>
          <w:sz w:val="28"/>
          <w:szCs w:val="28"/>
          <w:lang w:val="zh-CN"/>
        </w:rPr>
        <w:t>个</w:t>
      </w:r>
      <w:r>
        <w:rPr>
          <w:rFonts w:hint="eastAsia" w:ascii="方正仿宋_GB2312" w:hAnsi="方正仿宋_GB2312" w:eastAsia="方正仿宋_GB2312" w:cs="方正仿宋_GB2312"/>
          <w:sz w:val="28"/>
          <w:szCs w:val="28"/>
          <w:lang w:val="de-DE"/>
        </w:rPr>
        <w:t>DDR4 ECC</w:t>
      </w:r>
      <w:r>
        <w:rPr>
          <w:rFonts w:hint="eastAsia" w:ascii="方正仿宋_GB2312" w:hAnsi="方正仿宋_GB2312" w:eastAsia="方正仿宋_GB2312" w:cs="方正仿宋_GB2312"/>
          <w:sz w:val="28"/>
          <w:szCs w:val="28"/>
          <w:lang w:val="zh-CN"/>
        </w:rPr>
        <w:t>内存插槽，内存容量支持扩展至不低于</w:t>
      </w:r>
      <w:r>
        <w:rPr>
          <w:rFonts w:hint="eastAsia" w:ascii="方正仿宋_GB2312" w:hAnsi="方正仿宋_GB2312" w:eastAsia="方正仿宋_GB2312" w:cs="方正仿宋_GB2312"/>
          <w:sz w:val="28"/>
          <w:szCs w:val="28"/>
        </w:rPr>
        <w:t>2TB</w:t>
      </w:r>
      <w:r>
        <w:rPr>
          <w:rFonts w:hint="eastAsia" w:ascii="方正仿宋_GB2312" w:hAnsi="方正仿宋_GB2312" w:eastAsia="方正仿宋_GB2312" w:cs="方正仿宋_GB2312"/>
          <w:sz w:val="28"/>
          <w:szCs w:val="28"/>
          <w:lang w:val="zh-CN"/>
        </w:rPr>
        <w:t>，支持内存镜像、内存等级保护等功能。</w:t>
      </w:r>
      <w:r>
        <w:rPr>
          <w:rFonts w:hint="eastAsia" w:ascii="方正仿宋_GB2312" w:hAnsi="方正仿宋_GB2312" w:eastAsia="方正仿宋_GB2312" w:cs="方正仿宋_GB2312"/>
          <w:sz w:val="28"/>
          <w:szCs w:val="28"/>
          <w:lang w:val="ja-JP" w:eastAsia="ja-JP"/>
        </w:rPr>
        <w:t>最大支持</w:t>
      </w:r>
      <w:r>
        <w:rPr>
          <w:rFonts w:hint="eastAsia" w:ascii="方正仿宋_GB2312" w:hAnsi="方正仿宋_GB2312" w:eastAsia="方正仿宋_GB2312" w:cs="方正仿宋_GB2312"/>
          <w:sz w:val="28"/>
          <w:szCs w:val="28"/>
          <w:lang w:val="ja-JP"/>
        </w:rPr>
        <w:t>不低于</w:t>
      </w:r>
      <w:r>
        <w:rPr>
          <w:rFonts w:hint="eastAsia" w:ascii="方正仿宋_GB2312" w:hAnsi="方正仿宋_GB2312" w:eastAsia="方正仿宋_GB2312" w:cs="方正仿宋_GB2312"/>
          <w:sz w:val="28"/>
          <w:szCs w:val="28"/>
        </w:rPr>
        <w:t>6</w:t>
      </w:r>
      <w:r>
        <w:rPr>
          <w:rFonts w:hint="eastAsia" w:ascii="方正仿宋_GB2312" w:hAnsi="方正仿宋_GB2312" w:eastAsia="方正仿宋_GB2312" w:cs="方正仿宋_GB2312"/>
          <w:sz w:val="28"/>
          <w:szCs w:val="28"/>
          <w:lang w:val="zh-CN"/>
        </w:rPr>
        <w:t>个</w:t>
      </w:r>
      <w:r>
        <w:rPr>
          <w:rFonts w:hint="eastAsia" w:ascii="方正仿宋_GB2312" w:hAnsi="方正仿宋_GB2312" w:eastAsia="方正仿宋_GB2312" w:cs="方正仿宋_GB2312"/>
          <w:sz w:val="28"/>
          <w:szCs w:val="28"/>
          <w:lang w:val="fr-FR"/>
        </w:rPr>
        <w:t>PCIE</w:t>
      </w:r>
      <w:r>
        <w:rPr>
          <w:rFonts w:hint="eastAsia" w:ascii="方正仿宋_GB2312" w:hAnsi="方正仿宋_GB2312" w:eastAsia="方正仿宋_GB2312" w:cs="方正仿宋_GB2312"/>
          <w:sz w:val="28"/>
          <w:szCs w:val="28"/>
          <w:lang w:val="zh-CN"/>
        </w:rPr>
        <w:t>扩展（含</w:t>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zh-CN"/>
        </w:rPr>
        <w:t>个专用），支持扩展</w:t>
      </w:r>
      <w:r>
        <w:rPr>
          <w:rFonts w:hint="eastAsia" w:ascii="方正仿宋_GB2312" w:hAnsi="方正仿宋_GB2312" w:eastAsia="方正仿宋_GB2312" w:cs="方正仿宋_GB2312"/>
          <w:sz w:val="28"/>
          <w:szCs w:val="28"/>
        </w:rPr>
        <w:t>GPU</w:t>
      </w:r>
      <w:r>
        <w:rPr>
          <w:rFonts w:hint="eastAsia" w:ascii="方正仿宋_GB2312" w:hAnsi="方正仿宋_GB2312" w:eastAsia="方正仿宋_GB2312" w:cs="方正仿宋_GB2312"/>
          <w:sz w:val="28"/>
          <w:szCs w:val="28"/>
          <w:lang w:val="zh-CN"/>
        </w:rPr>
        <w:t>卡，可用于深度学习应用。</w:t>
      </w:r>
    </w:p>
    <w:p w14:paraId="0C84FA71">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w:t>
      </w:r>
      <w:r>
        <w:rPr>
          <w:rFonts w:hint="eastAsia" w:ascii="方正仿宋_GB2312" w:hAnsi="方正仿宋_GB2312" w:eastAsia="方正仿宋_GB2312" w:cs="方正仿宋_GB2312"/>
          <w:sz w:val="28"/>
          <w:szCs w:val="28"/>
          <w:lang w:val="zh-CN"/>
        </w:rPr>
        <w:t>多种存储能力</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ja-JP" w:eastAsia="ja-JP"/>
        </w:rPr>
        <w:t>支持</w:t>
      </w:r>
      <w:r>
        <w:rPr>
          <w:rFonts w:hint="eastAsia" w:ascii="方正仿宋_GB2312" w:hAnsi="方正仿宋_GB2312" w:eastAsia="方正仿宋_GB2312" w:cs="方正仿宋_GB2312"/>
          <w:sz w:val="28"/>
          <w:szCs w:val="28"/>
        </w:rPr>
        <w:t>SATA</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rPr>
        <w:t>SAS</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rPr>
        <w:t>M.2</w:t>
      </w:r>
      <w:r>
        <w:rPr>
          <w:rFonts w:hint="eastAsia" w:ascii="方正仿宋_GB2312" w:hAnsi="方正仿宋_GB2312" w:eastAsia="方正仿宋_GB2312" w:cs="方正仿宋_GB2312"/>
          <w:sz w:val="28"/>
          <w:szCs w:val="28"/>
          <w:lang w:val="zh-TW" w:eastAsia="zh-TW"/>
        </w:rPr>
        <w:t>、</w:t>
      </w:r>
      <w:r>
        <w:rPr>
          <w:rFonts w:hint="eastAsia" w:ascii="方正仿宋_GB2312" w:hAnsi="方正仿宋_GB2312" w:eastAsia="方正仿宋_GB2312" w:cs="方正仿宋_GB2312"/>
          <w:sz w:val="28"/>
          <w:szCs w:val="28"/>
        </w:rPr>
        <w:t>U.2</w:t>
      </w:r>
      <w:r>
        <w:rPr>
          <w:rFonts w:hint="eastAsia" w:ascii="方正仿宋_GB2312" w:hAnsi="方正仿宋_GB2312" w:eastAsia="方正仿宋_GB2312" w:cs="方正仿宋_GB2312"/>
          <w:sz w:val="28"/>
          <w:szCs w:val="28"/>
          <w:lang w:val="zh-CN"/>
        </w:rPr>
        <w:t>及</w:t>
      </w:r>
      <w:r>
        <w:rPr>
          <w:rFonts w:hint="eastAsia" w:ascii="方正仿宋_GB2312" w:hAnsi="方正仿宋_GB2312" w:eastAsia="方正仿宋_GB2312" w:cs="方正仿宋_GB2312"/>
          <w:sz w:val="28"/>
          <w:szCs w:val="28"/>
          <w:lang w:val="fr-FR"/>
        </w:rPr>
        <w:t>Micro SD</w:t>
      </w:r>
      <w:r>
        <w:rPr>
          <w:rFonts w:hint="eastAsia" w:ascii="方正仿宋_GB2312" w:hAnsi="方正仿宋_GB2312" w:eastAsia="方正仿宋_GB2312" w:cs="方正仿宋_GB2312"/>
          <w:sz w:val="28"/>
          <w:szCs w:val="28"/>
          <w:lang w:val="zh-CN"/>
        </w:rPr>
        <w:t>卡等多种存储接</w:t>
      </w:r>
      <w:r>
        <w:rPr>
          <w:rFonts w:hint="eastAsia" w:ascii="方正仿宋_GB2312" w:hAnsi="方正仿宋_GB2312" w:eastAsia="方正仿宋_GB2312" w:cs="方正仿宋_GB2312"/>
          <w:sz w:val="28"/>
          <w:szCs w:val="28"/>
        </w:rPr>
        <w:t>口。</w:t>
      </w:r>
      <w:r>
        <w:rPr>
          <w:rFonts w:hint="eastAsia" w:ascii="方正仿宋_GB2312" w:hAnsi="方正仿宋_GB2312" w:eastAsia="方正仿宋_GB2312" w:cs="方正仿宋_GB2312"/>
          <w:sz w:val="28"/>
          <w:szCs w:val="28"/>
          <w:lang w:val="ja-JP" w:eastAsia="ja-JP"/>
        </w:rPr>
        <w:t>最高支持</w:t>
      </w:r>
      <w:r>
        <w:rPr>
          <w:rFonts w:hint="eastAsia" w:ascii="方正仿宋_GB2312" w:hAnsi="方正仿宋_GB2312" w:eastAsia="方正仿宋_GB2312" w:cs="方正仿宋_GB2312"/>
          <w:sz w:val="28"/>
          <w:szCs w:val="28"/>
          <w:lang w:val="ja-JP"/>
        </w:rPr>
        <w:t>不少于</w:t>
      </w:r>
      <w:r>
        <w:rPr>
          <w:rFonts w:hint="eastAsia" w:ascii="方正仿宋_GB2312" w:hAnsi="方正仿宋_GB2312" w:eastAsia="方正仿宋_GB2312" w:cs="方正仿宋_GB2312"/>
          <w:sz w:val="28"/>
          <w:szCs w:val="28"/>
        </w:rPr>
        <w:t>12</w:t>
      </w:r>
      <w:r>
        <w:rPr>
          <w:rFonts w:hint="eastAsia" w:ascii="方正仿宋_GB2312" w:hAnsi="方正仿宋_GB2312" w:eastAsia="方正仿宋_GB2312" w:cs="方正仿宋_GB2312"/>
          <w:sz w:val="28"/>
          <w:szCs w:val="28"/>
          <w:lang w:val="zh-CN"/>
        </w:rPr>
        <w:t>块</w:t>
      </w:r>
      <w:r>
        <w:rPr>
          <w:rFonts w:hint="eastAsia" w:ascii="方正仿宋_GB2312" w:hAnsi="方正仿宋_GB2312" w:eastAsia="方正仿宋_GB2312" w:cs="方正仿宋_GB2312"/>
          <w:sz w:val="28"/>
          <w:szCs w:val="28"/>
        </w:rPr>
        <w:t>3.5</w:t>
      </w:r>
      <w:r>
        <w:rPr>
          <w:rFonts w:hint="eastAsia" w:ascii="方正仿宋_GB2312" w:hAnsi="方正仿宋_GB2312" w:eastAsia="方正仿宋_GB2312" w:cs="方正仿宋_GB2312"/>
          <w:sz w:val="28"/>
          <w:szCs w:val="28"/>
          <w:lang w:val="zh-TW" w:eastAsia="zh-TW"/>
        </w:rPr>
        <w:t>寸（兼容</w:t>
      </w:r>
      <w:r>
        <w:rPr>
          <w:rFonts w:hint="eastAsia" w:ascii="方正仿宋_GB2312" w:hAnsi="方正仿宋_GB2312" w:eastAsia="方正仿宋_GB2312" w:cs="方正仿宋_GB2312"/>
          <w:sz w:val="28"/>
          <w:szCs w:val="28"/>
        </w:rPr>
        <w:t>2.5</w:t>
      </w:r>
      <w:r>
        <w:rPr>
          <w:rFonts w:hint="eastAsia" w:ascii="方正仿宋_GB2312" w:hAnsi="方正仿宋_GB2312" w:eastAsia="方正仿宋_GB2312" w:cs="方正仿宋_GB2312"/>
          <w:sz w:val="28"/>
          <w:szCs w:val="28"/>
          <w:lang w:val="zh-CN"/>
        </w:rPr>
        <w:t>寸</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lang w:val="zh-CN"/>
        </w:rPr>
        <w:t>热插拔</w:t>
      </w:r>
      <w:r>
        <w:rPr>
          <w:rFonts w:hint="eastAsia" w:ascii="方正仿宋_GB2312" w:hAnsi="方正仿宋_GB2312" w:eastAsia="方正仿宋_GB2312" w:cs="方正仿宋_GB2312"/>
          <w:sz w:val="28"/>
          <w:szCs w:val="28"/>
        </w:rPr>
        <w:t>SAS/SATA</w:t>
      </w:r>
      <w:r>
        <w:rPr>
          <w:rFonts w:hint="eastAsia" w:ascii="方正仿宋_GB2312" w:hAnsi="方正仿宋_GB2312" w:eastAsia="方正仿宋_GB2312" w:cs="方正仿宋_GB2312"/>
          <w:sz w:val="28"/>
          <w:szCs w:val="28"/>
          <w:lang w:val="zh-CN"/>
        </w:rPr>
        <w:t>硬盘置</w:t>
      </w: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sz w:val="28"/>
          <w:szCs w:val="28"/>
          <w:lang w:val="zh-CN"/>
        </w:rPr>
        <w:t>块</w:t>
      </w:r>
      <w:r>
        <w:rPr>
          <w:rFonts w:hint="eastAsia" w:ascii="方正仿宋_GB2312" w:hAnsi="方正仿宋_GB2312" w:eastAsia="方正仿宋_GB2312" w:cs="方正仿宋_GB2312"/>
          <w:sz w:val="28"/>
          <w:szCs w:val="28"/>
        </w:rPr>
        <w:t>2.5</w:t>
      </w:r>
      <w:r>
        <w:rPr>
          <w:rFonts w:hint="eastAsia" w:ascii="方正仿宋_GB2312" w:hAnsi="方正仿宋_GB2312" w:eastAsia="方正仿宋_GB2312" w:cs="方正仿宋_GB2312"/>
          <w:sz w:val="28"/>
          <w:szCs w:val="28"/>
          <w:lang w:val="zh-CN"/>
        </w:rPr>
        <w:t>寸热插拔</w:t>
      </w:r>
      <w:r>
        <w:rPr>
          <w:rFonts w:hint="eastAsia" w:ascii="方正仿宋_GB2312" w:hAnsi="方正仿宋_GB2312" w:eastAsia="方正仿宋_GB2312" w:cs="方正仿宋_GB2312"/>
          <w:sz w:val="28"/>
          <w:szCs w:val="28"/>
        </w:rPr>
        <w:t>SAS/SATA</w:t>
      </w:r>
      <w:r>
        <w:rPr>
          <w:rFonts w:hint="eastAsia" w:ascii="方正仿宋_GB2312" w:hAnsi="方正仿宋_GB2312" w:eastAsia="方正仿宋_GB2312" w:cs="方正仿宋_GB2312"/>
          <w:sz w:val="28"/>
          <w:szCs w:val="28"/>
          <w:lang w:val="zh-CN"/>
        </w:rPr>
        <w:t>硬盘。</w:t>
      </w:r>
    </w:p>
    <w:p w14:paraId="3C4A702C">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w:t>
      </w:r>
      <w:r>
        <w:rPr>
          <w:rFonts w:hint="eastAsia" w:ascii="方正仿宋_GB2312" w:hAnsi="方正仿宋_GB2312" w:eastAsia="方正仿宋_GB2312" w:cs="方正仿宋_GB2312"/>
          <w:sz w:val="28"/>
          <w:szCs w:val="28"/>
          <w:lang w:val="zh-CN"/>
        </w:rPr>
        <w:t>．散热：</w:t>
      </w:r>
      <w:r>
        <w:rPr>
          <w:rFonts w:hint="eastAsia" w:ascii="方正仿宋_GB2312" w:hAnsi="方正仿宋_GB2312" w:eastAsia="方正仿宋_GB2312" w:cs="方正仿宋_GB2312"/>
          <w:sz w:val="28"/>
          <w:szCs w:val="28"/>
          <w:lang w:val="ja-JP" w:eastAsia="ja-JP"/>
        </w:rPr>
        <w:t>支持</w:t>
      </w:r>
      <w:r>
        <w:rPr>
          <w:rFonts w:hint="eastAsia" w:ascii="方正仿宋_GB2312" w:hAnsi="方正仿宋_GB2312" w:eastAsia="方正仿宋_GB2312" w:cs="方正仿宋_GB2312"/>
          <w:sz w:val="28"/>
          <w:szCs w:val="28"/>
        </w:rPr>
        <w:t>5-40℃</w:t>
      </w:r>
      <w:r>
        <w:rPr>
          <w:rFonts w:hint="eastAsia" w:ascii="方正仿宋_GB2312" w:hAnsi="方正仿宋_GB2312" w:eastAsia="方正仿宋_GB2312" w:cs="方正仿宋_GB2312"/>
          <w:sz w:val="28"/>
          <w:szCs w:val="28"/>
          <w:lang w:val="zh-CN"/>
        </w:rPr>
        <w:t>稳定运行。提供不同功率等级的</w:t>
      </w:r>
      <w:r>
        <w:rPr>
          <w:rFonts w:hint="eastAsia" w:ascii="方正仿宋_GB2312" w:hAnsi="方正仿宋_GB2312" w:eastAsia="方正仿宋_GB2312" w:cs="方正仿宋_GB2312"/>
          <w:sz w:val="28"/>
          <w:szCs w:val="28"/>
        </w:rPr>
        <w:t xml:space="preserve">80 PLUS </w:t>
      </w:r>
      <w:r>
        <w:rPr>
          <w:rFonts w:hint="eastAsia" w:ascii="方正仿宋_GB2312" w:hAnsi="方正仿宋_GB2312" w:eastAsia="方正仿宋_GB2312" w:cs="方正仿宋_GB2312"/>
          <w:sz w:val="28"/>
          <w:szCs w:val="28"/>
          <w:lang w:val="zh-CN"/>
        </w:rPr>
        <w:t>白金电源模块</w:t>
      </w:r>
    </w:p>
    <w:p w14:paraId="53979040">
      <w:pPr>
        <w:rPr>
          <w:rFonts w:hint="eastAsia" w:ascii="方正仿宋_GB2312" w:hAnsi="方正仿宋_GB2312" w:eastAsia="方正仿宋_GB2312" w:cs="方正仿宋_GB2312"/>
          <w:sz w:val="28"/>
          <w:szCs w:val="28"/>
        </w:rPr>
      </w:pPr>
    </w:p>
    <w:p w14:paraId="5F1D9E1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65.学生桌椅</w:t>
      </w:r>
    </w:p>
    <w:p w14:paraId="433C3208">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桌子：整体规格：高：</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it-IT"/>
        </w:rPr>
        <w:t>760mm</w:t>
      </w:r>
      <w:r>
        <w:rPr>
          <w:rFonts w:hint="eastAsia" w:ascii="方正仿宋_GB2312" w:hAnsi="方正仿宋_GB2312" w:eastAsia="方正仿宋_GB2312" w:cs="方正仿宋_GB2312"/>
          <w:color w:val="auto"/>
          <w:sz w:val="28"/>
          <w:szCs w:val="28"/>
          <w:lang w:val="zh-CN"/>
        </w:rPr>
        <w:t>；对边直径：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it-IT"/>
        </w:rPr>
        <w:t>1400mm</w:t>
      </w:r>
      <w:r>
        <w:rPr>
          <w:rFonts w:hint="eastAsia" w:ascii="方正仿宋_GB2312" w:hAnsi="方正仿宋_GB2312" w:eastAsia="方正仿宋_GB2312" w:cs="方正仿宋_GB2312"/>
          <w:color w:val="auto"/>
          <w:sz w:val="28"/>
          <w:szCs w:val="28"/>
          <w:lang w:val="zh-CN"/>
        </w:rPr>
        <w:t>对角直径：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it-IT"/>
        </w:rPr>
        <w:t>1600mm</w:t>
      </w:r>
      <w:r>
        <w:rPr>
          <w:rFonts w:hint="eastAsia" w:ascii="方正仿宋_GB2312" w:hAnsi="方正仿宋_GB2312" w:eastAsia="方正仿宋_GB2312" w:cs="方正仿宋_GB2312"/>
          <w:color w:val="auto"/>
          <w:sz w:val="28"/>
          <w:szCs w:val="28"/>
          <w:lang w:val="zh-CN"/>
        </w:rPr>
        <w:t>；梯形桌面规格：</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上底</w:t>
      </w:r>
      <w:r>
        <w:rPr>
          <w:rFonts w:hint="eastAsia" w:ascii="方正仿宋_GB2312" w:hAnsi="方正仿宋_GB2312" w:eastAsia="方正仿宋_GB2312" w:cs="方正仿宋_GB2312"/>
          <w:color w:val="auto"/>
          <w:sz w:val="28"/>
          <w:szCs w:val="28"/>
        </w:rPr>
        <w:t>237mm*下底780mm*高</w:t>
      </w:r>
      <w:r>
        <w:rPr>
          <w:rFonts w:hint="eastAsia" w:ascii="方正仿宋_GB2312" w:hAnsi="方正仿宋_GB2312" w:eastAsia="方正仿宋_GB2312" w:cs="方正仿宋_GB2312"/>
          <w:color w:val="auto"/>
          <w:sz w:val="28"/>
          <w:szCs w:val="28"/>
          <w:lang w:val="it-IT"/>
        </w:rPr>
        <w:t>480mm</w:t>
      </w:r>
      <w:r>
        <w:rPr>
          <w:rFonts w:hint="eastAsia" w:ascii="方正仿宋_GB2312" w:hAnsi="方正仿宋_GB2312" w:eastAsia="方正仿宋_GB2312" w:cs="方正仿宋_GB2312"/>
          <w:color w:val="auto"/>
          <w:sz w:val="28"/>
          <w:szCs w:val="28"/>
        </w:rPr>
        <w:t>；</w:t>
      </w:r>
    </w:p>
    <w:p w14:paraId="0A287D85">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桌面材质：采用全新抗倍特板，板厚</w:t>
      </w:r>
      <w:bookmarkStart w:id="827" w:name="OLE_LINK2"/>
      <w:r>
        <w:rPr>
          <w:rFonts w:hint="eastAsia" w:ascii="方正仿宋_GB2312" w:hAnsi="方正仿宋_GB2312" w:eastAsia="方正仿宋_GB2312" w:cs="方正仿宋_GB2312"/>
          <w:color w:val="auto"/>
          <w:sz w:val="28"/>
          <w:szCs w:val="28"/>
        </w:rPr>
        <w:t>≥</w:t>
      </w:r>
      <w:bookmarkEnd w:id="827"/>
      <w:r>
        <w:rPr>
          <w:rFonts w:hint="eastAsia" w:ascii="方正仿宋_GB2312" w:hAnsi="方正仿宋_GB2312" w:eastAsia="方正仿宋_GB2312" w:cs="方正仿宋_GB2312"/>
          <w:color w:val="auto"/>
          <w:sz w:val="28"/>
          <w:szCs w:val="28"/>
        </w:rPr>
        <w:t>12mm</w:t>
      </w:r>
      <w:r>
        <w:rPr>
          <w:rFonts w:hint="eastAsia" w:ascii="方正仿宋_GB2312" w:hAnsi="方正仿宋_GB2312" w:eastAsia="方正仿宋_GB2312" w:cs="方正仿宋_GB2312"/>
          <w:color w:val="auto"/>
          <w:sz w:val="28"/>
          <w:szCs w:val="28"/>
          <w:lang w:val="zh-CN"/>
        </w:rPr>
        <w:t>，防火耐热耐烟灼；防水防潮防霉，抗菌易清洁；耐磨耐刮花，防撞击；环保无害，无毒无味，安全卫生；稳定性强，不易变形；色彩丰富；</w:t>
      </w:r>
    </w:p>
    <w:p w14:paraId="590ABB48">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连接配件：采用优质压铸铝材料，压铸模一次性成型，材料表面经过防腐氧化处理和纯环氧树脂塑粉高温固化处理，具有较强的耐蚀性及承重性；</w:t>
      </w:r>
    </w:p>
    <w:p w14:paraId="7960EFB2">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横梁：采用优质钢型材材料，表面经过防腐氧化处理和纯环氧树脂塑粉高温固化处理，具有较强的耐蚀性及承重性；</w:t>
      </w:r>
    </w:p>
    <w:p w14:paraId="1D952E28">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支架：采用优质钢型材材料，折弯成型，材料表面经过防腐氧化处理和纯环氧树脂塑粉高温固化处理，具有较强的耐蚀性及承重性；</w:t>
      </w:r>
    </w:p>
    <w:p w14:paraId="6788ABE0">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 xml:space="preserve">脚轮及桌脚：采用 </w:t>
      </w:r>
      <w:r>
        <w:rPr>
          <w:rFonts w:hint="eastAsia" w:ascii="方正仿宋_GB2312" w:hAnsi="方正仿宋_GB2312" w:eastAsia="方正仿宋_GB2312" w:cs="方正仿宋_GB2312"/>
          <w:color w:val="auto"/>
          <w:sz w:val="28"/>
          <w:szCs w:val="28"/>
        </w:rPr>
        <w:t xml:space="preserve">ABS </w:t>
      </w:r>
      <w:r>
        <w:rPr>
          <w:rFonts w:hint="eastAsia" w:ascii="方正仿宋_GB2312" w:hAnsi="方正仿宋_GB2312" w:eastAsia="方正仿宋_GB2312" w:cs="方正仿宋_GB2312"/>
          <w:color w:val="auto"/>
          <w:sz w:val="28"/>
          <w:szCs w:val="28"/>
          <w:lang w:val="zh-CN"/>
        </w:rPr>
        <w:t>工程阻燃塑料连接件，脚轮具有高度可移动性，桌脚具有可调节高低功能；</w:t>
      </w:r>
    </w:p>
    <w:p w14:paraId="6632ABD7">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安装：要求采用高强螺栓，止退螺母，组装后牢固、可靠；</w:t>
      </w:r>
    </w:p>
    <w:p w14:paraId="39926687">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标准：材料、工艺、整体安全性、表面理化性能、力学性能等要求必须符合相关国家标准；</w:t>
      </w:r>
    </w:p>
    <w:p w14:paraId="7E0536BC">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椅子：尺寸：</w:t>
      </w:r>
      <w:r>
        <w:rPr>
          <w:rFonts w:hint="eastAsia" w:ascii="方正仿宋_GB2312" w:hAnsi="方正仿宋_GB2312" w:eastAsia="方正仿宋_GB2312" w:cs="方正仿宋_GB2312"/>
          <w:color w:val="auto"/>
          <w:sz w:val="28"/>
          <w:szCs w:val="28"/>
        </w:rPr>
        <w:t>≥710mm*610mm*940mm（</w:t>
      </w:r>
      <w:r>
        <w:rPr>
          <w:rFonts w:hint="eastAsia" w:ascii="方正仿宋_GB2312" w:hAnsi="方正仿宋_GB2312" w:eastAsia="方正仿宋_GB2312" w:cs="方正仿宋_GB2312"/>
          <w:color w:val="auto"/>
          <w:sz w:val="28"/>
          <w:szCs w:val="28"/>
          <w:lang w:val="zh-CN"/>
        </w:rPr>
        <w:t>前后</w:t>
      </w:r>
      <w:r>
        <w:rPr>
          <w:rFonts w:hint="eastAsia" w:ascii="方正仿宋_GB2312" w:hAnsi="方正仿宋_GB2312" w:eastAsia="方正仿宋_GB2312" w:cs="方正仿宋_GB2312"/>
          <w:color w:val="auto"/>
          <w:sz w:val="28"/>
          <w:szCs w:val="28"/>
        </w:rPr>
        <w:t>*左右*</w:t>
      </w:r>
      <w:r>
        <w:rPr>
          <w:rFonts w:hint="eastAsia" w:ascii="方正仿宋_GB2312" w:hAnsi="方正仿宋_GB2312" w:eastAsia="方正仿宋_GB2312" w:cs="方正仿宋_GB2312"/>
          <w:color w:val="auto"/>
          <w:sz w:val="28"/>
          <w:szCs w:val="28"/>
          <w:lang w:val="zh-CN"/>
        </w:rPr>
        <w:t>高度</w:t>
      </w:r>
      <w:r>
        <w:rPr>
          <w:rFonts w:hint="eastAsia" w:ascii="方正仿宋_GB2312" w:hAnsi="方正仿宋_GB2312" w:eastAsia="方正仿宋_GB2312" w:cs="方正仿宋_GB2312"/>
          <w:color w:val="auto"/>
          <w:sz w:val="28"/>
          <w:szCs w:val="28"/>
        </w:rPr>
        <w:t>）</w:t>
      </w:r>
    </w:p>
    <w:p w14:paraId="17D99AAA">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材质：棉布</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网布</w:t>
      </w:r>
    </w:p>
    <w:p w14:paraId="2A067AEF">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海绵：高密度海绵</w:t>
      </w:r>
    </w:p>
    <w:p w14:paraId="1147B612">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椅背：绒网</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段式倾仰锁定黑色框架；</w:t>
      </w:r>
    </w:p>
    <w:p w14:paraId="2E71D8D9">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椅座：三防布+</w:t>
      </w:r>
      <w:r>
        <w:rPr>
          <w:rFonts w:hint="eastAsia" w:ascii="方正仿宋_GB2312" w:hAnsi="方正仿宋_GB2312" w:eastAsia="方正仿宋_GB2312" w:cs="方正仿宋_GB2312"/>
          <w:color w:val="auto"/>
          <w:sz w:val="28"/>
          <w:szCs w:val="28"/>
          <w:lang w:val="zh-CN"/>
        </w:rPr>
        <w:t>定型棉</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ja-JP" w:eastAsia="ja-JP"/>
        </w:rPr>
        <w:t>曲木板</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TW" w:eastAsia="zh-TW"/>
        </w:rPr>
        <w:t>可向上折回</w:t>
      </w:r>
      <w:r>
        <w:rPr>
          <w:rFonts w:hint="eastAsia" w:ascii="方正仿宋_GB2312" w:hAnsi="方正仿宋_GB2312" w:eastAsia="方正仿宋_GB2312" w:cs="方正仿宋_GB2312"/>
          <w:color w:val="auto"/>
          <w:sz w:val="28"/>
          <w:szCs w:val="28"/>
        </w:rPr>
        <w:t>80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lang w:val="zh-CN"/>
        </w:rPr>
        <w:t>黑色底壳（带</w:t>
      </w:r>
      <w:r>
        <w:rPr>
          <w:rFonts w:hint="eastAsia" w:ascii="方正仿宋_GB2312" w:hAnsi="方正仿宋_GB2312" w:eastAsia="方正仿宋_GB2312" w:cs="方正仿宋_GB2312"/>
          <w:color w:val="auto"/>
          <w:sz w:val="28"/>
          <w:szCs w:val="28"/>
          <w:rtl/>
          <w:lang w:val="ar-SA"/>
        </w:rPr>
        <w:t>“</w:t>
      </w:r>
      <w:r>
        <w:rPr>
          <w:rFonts w:hint="eastAsia" w:ascii="方正仿宋_GB2312" w:hAnsi="方正仿宋_GB2312" w:eastAsia="方正仿宋_GB2312" w:cs="方正仿宋_GB2312"/>
          <w:color w:val="auto"/>
          <w:sz w:val="28"/>
          <w:szCs w:val="28"/>
          <w:lang w:val="zh-CN"/>
        </w:rPr>
        <w:t>扣手</w:t>
      </w:r>
      <w:r>
        <w:rPr>
          <w:rFonts w:hint="eastAsia" w:ascii="方正仿宋_GB2312" w:hAnsi="方正仿宋_GB2312" w:eastAsia="方正仿宋_GB2312" w:cs="方正仿宋_GB2312"/>
          <w:color w:val="auto"/>
          <w:sz w:val="28"/>
          <w:szCs w:val="28"/>
        </w:rPr>
        <w:t>”槽）</w:t>
      </w:r>
    </w:p>
    <w:p w14:paraId="279C58A0">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扶手：固定扶手</w:t>
      </w:r>
      <w:r>
        <w:rPr>
          <w:rFonts w:hint="eastAsia" w:ascii="方正仿宋_GB2312" w:hAnsi="方正仿宋_GB2312" w:eastAsia="方正仿宋_GB2312" w:cs="方正仿宋_GB2312"/>
          <w:color w:val="auto"/>
          <w:sz w:val="28"/>
          <w:szCs w:val="28"/>
        </w:rPr>
        <w:t>+PA</w:t>
      </w:r>
      <w:r>
        <w:rPr>
          <w:rFonts w:hint="eastAsia" w:ascii="方正仿宋_GB2312" w:hAnsi="方正仿宋_GB2312" w:eastAsia="方正仿宋_GB2312" w:cs="方正仿宋_GB2312"/>
          <w:color w:val="auto"/>
          <w:sz w:val="28"/>
          <w:szCs w:val="28"/>
          <w:lang w:val="zh-CN"/>
        </w:rPr>
        <w:t>面盖；</w:t>
      </w:r>
    </w:p>
    <w:p w14:paraId="56D4C0FE">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多功能写字板</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zh-CN"/>
        </w:rPr>
        <w:t>内置隐藏式书写笔</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杯瓶架，铝合金抛光连接件，可承受</w:t>
      </w:r>
      <w:r>
        <w:rPr>
          <w:rFonts w:hint="eastAsia" w:ascii="方正仿宋_GB2312" w:hAnsi="方正仿宋_GB2312" w:eastAsia="方正仿宋_GB2312" w:cs="方正仿宋_GB2312"/>
          <w:color w:val="auto"/>
          <w:sz w:val="28"/>
          <w:szCs w:val="28"/>
        </w:rPr>
        <w:t>25KG</w:t>
      </w:r>
      <w:r>
        <w:rPr>
          <w:rFonts w:hint="eastAsia" w:ascii="方正仿宋_GB2312" w:hAnsi="方正仿宋_GB2312" w:eastAsia="方正仿宋_GB2312" w:cs="方正仿宋_GB2312"/>
          <w:color w:val="auto"/>
          <w:sz w:val="28"/>
          <w:szCs w:val="28"/>
          <w:lang w:val="zh-CN"/>
        </w:rPr>
        <w:t>垂直压力；</w:t>
      </w:r>
    </w:p>
    <w:p w14:paraId="1BA9D0AB">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ja-JP" w:eastAsia="ja-JP"/>
        </w:rPr>
        <w:t>椅脚</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zh-CN"/>
        </w:rPr>
        <w:t>双铝扣连接件</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银色烤漆四脚架；</w:t>
      </w:r>
    </w:p>
    <w:p w14:paraId="62ED0A4D">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椅轮</w:t>
      </w:r>
      <w:r>
        <w:rPr>
          <w:rFonts w:hint="eastAsia" w:ascii="方正仿宋_GB2312" w:hAnsi="方正仿宋_GB2312" w:eastAsia="方正仿宋_GB2312" w:cs="方正仿宋_GB2312"/>
          <w:color w:val="auto"/>
          <w:sz w:val="28"/>
          <w:szCs w:val="28"/>
        </w:rPr>
        <w:t>: ≥50mm*15</w:t>
      </w:r>
      <w:r>
        <w:rPr>
          <w:rFonts w:hint="eastAsia" w:ascii="方正仿宋_GB2312" w:hAnsi="方正仿宋_GB2312" w:eastAsia="方正仿宋_GB2312" w:cs="方正仿宋_GB2312"/>
          <w:color w:val="auto"/>
          <w:sz w:val="28"/>
          <w:szCs w:val="28"/>
          <w:lang w:val="zh-CN"/>
        </w:rPr>
        <w:t>㎜黑色万向尼龙轮；</w:t>
      </w:r>
    </w:p>
    <w:p w14:paraId="55277BA4">
      <w:pPr>
        <w:pStyle w:val="251"/>
        <w:numPr>
          <w:ilvl w:val="0"/>
          <w:numId w:val="20"/>
        </w:numPr>
        <w:spacing w:before="0" w:line="240" w:lineRule="auto"/>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产品优势</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zh-CN"/>
        </w:rPr>
        <w:t>折叠桌椅符合人体工程学设计，满足教师讲授、分组活动、个人学习三种模式，可迅速便捷地对教室布局进行转换，且能增强学生的舒适感、加深其相互间联系、提高其课堂参与度。</w:t>
      </w:r>
    </w:p>
    <w:p w14:paraId="14201EA7">
      <w:pPr>
        <w:ind w:left="210" w:leftChars="100"/>
        <w:rPr>
          <w:rFonts w:hint="eastAsia" w:ascii="方正仿宋_GB2312" w:hAnsi="方正仿宋_GB2312" w:eastAsia="方正仿宋_GB2312" w:cs="方正仿宋_GB2312"/>
          <w:sz w:val="28"/>
          <w:szCs w:val="28"/>
        </w:rPr>
      </w:pPr>
    </w:p>
    <w:p w14:paraId="7B2C4E9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66.吸痰训练模拟人</w:t>
      </w:r>
    </w:p>
    <w:p w14:paraId="13633076">
      <w:pPr>
        <w:pStyle w:val="73"/>
        <w:numPr>
          <w:ilvl w:val="0"/>
          <w:numId w:val="21"/>
        </w:numPr>
        <w:ind w:firstLineChars="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模拟人可取仰卧屈膝位，两腿外展后可独立支撑，左右上臂、小腿可灵活旋转。</w:t>
      </w:r>
    </w:p>
    <w:p w14:paraId="53ACEA6E">
      <w:pPr>
        <w:pStyle w:val="73"/>
        <w:numPr>
          <w:ilvl w:val="0"/>
          <w:numId w:val="21"/>
        </w:numPr>
        <w:ind w:firstLineChars="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集鼻腔吸痰及护理与一体的整体护理人</w:t>
      </w:r>
    </w:p>
    <w:p w14:paraId="3DC97085">
      <w:pPr>
        <w:pStyle w:val="73"/>
        <w:numPr>
          <w:ilvl w:val="0"/>
          <w:numId w:val="21"/>
        </w:numPr>
        <w:ind w:firstLineChars="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身高</w:t>
      </w:r>
      <w:r>
        <w:rPr>
          <w:rFonts w:hint="eastAsia" w:ascii="方正仿宋_GB2312" w:hAnsi="方正仿宋_GB2312" w:eastAsia="方正仿宋_GB2312" w:cs="方正仿宋_GB2312"/>
          <w:sz w:val="28"/>
          <w:szCs w:val="28"/>
        </w:rPr>
        <w:t>≥170cm</w:t>
      </w:r>
      <w:r>
        <w:rPr>
          <w:rFonts w:hint="eastAsia" w:ascii="方正仿宋_GB2312" w:hAnsi="方正仿宋_GB2312" w:eastAsia="方正仿宋_GB2312" w:cs="方正仿宋_GB2312"/>
          <w:sz w:val="28"/>
          <w:szCs w:val="28"/>
          <w:lang w:val="zh-CN"/>
        </w:rPr>
        <w:t>，双眼可眨动，关节灵活，可实现多种体位，满足操作需要。</w:t>
      </w:r>
    </w:p>
    <w:p w14:paraId="26E0D56B">
      <w:pPr>
        <w:pStyle w:val="73"/>
        <w:numPr>
          <w:ilvl w:val="0"/>
          <w:numId w:val="21"/>
        </w:numPr>
        <w:ind w:firstLineChars="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lang w:val="zh-CN"/>
        </w:rPr>
        <w:t>解剖标志明显，可触及两乳头、肋骨、胸骨及剑突，胸部富有弹性，外皮可打开，能观察到真实大小的肋骨。</w:t>
      </w:r>
    </w:p>
    <w:p w14:paraId="3CDBAEB4">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床上擦浴及更衣。</w:t>
      </w:r>
    </w:p>
    <w:p w14:paraId="20657D8B">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扶助病人移向床头法、轮椅使用法、平车运送法、担架运送法等移动和搬运病人法。</w:t>
      </w:r>
    </w:p>
    <w:p w14:paraId="46DC9313">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轴线翻身法，肢体约束法、肩部约束法、全身约束法。</w:t>
      </w:r>
    </w:p>
    <w:p w14:paraId="429DDD65">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瞳孔观察示教：散大的瞳孔，正常的瞳孔。</w:t>
      </w:r>
    </w:p>
    <w:p w14:paraId="4E380F66">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外耳道的冲洗。</w:t>
      </w:r>
    </w:p>
    <w:p w14:paraId="47B2B9C5">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经鼻腔插入吸引管技术练习</w:t>
      </w:r>
    </w:p>
    <w:p w14:paraId="218EC99B">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经口腔插入吸引管技术练习</w:t>
      </w:r>
    </w:p>
    <w:p w14:paraId="34DE00D4">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ja-JP" w:eastAsia="ja-JP"/>
        </w:rPr>
        <w:t>吸引管和</w:t>
      </w:r>
      <w:r>
        <w:rPr>
          <w:rFonts w:hint="eastAsia" w:ascii="方正仿宋_GB2312" w:hAnsi="方正仿宋_GB2312" w:eastAsia="方正仿宋_GB2312" w:cs="方正仿宋_GB2312"/>
          <w:color w:val="auto"/>
          <w:sz w:val="28"/>
          <w:szCs w:val="28"/>
        </w:rPr>
        <w:t>YanKen</w:t>
      </w:r>
      <w:r>
        <w:rPr>
          <w:rFonts w:hint="eastAsia" w:ascii="方正仿宋_GB2312" w:hAnsi="方正仿宋_GB2312" w:eastAsia="方正仿宋_GB2312" w:cs="方正仿宋_GB2312"/>
          <w:color w:val="auto"/>
          <w:sz w:val="28"/>
          <w:szCs w:val="28"/>
          <w:lang w:val="zh-CN"/>
        </w:rPr>
        <w:t>管可以插入鼻腔和口腔</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可以模拟吸痰</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清除患者呼吸道分泌物</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保持呼吸道通畅。</w:t>
      </w:r>
    </w:p>
    <w:p w14:paraId="629C785F">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吸引管可以插入到气管内，练习气管内吸引；</w:t>
      </w:r>
    </w:p>
    <w:p w14:paraId="430DD193">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模拟痰液可以放在口腔、鼻腔和气管内，增强练习插管技巧的真实效果。</w:t>
      </w:r>
    </w:p>
    <w:p w14:paraId="46E1D7B9">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ja-JP" w:eastAsia="ja-JP"/>
        </w:rPr>
        <w:t>肌内注射：</w:t>
      </w:r>
    </w:p>
    <w:p w14:paraId="264C2CF1">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造瘘口护理：胃造瘘口、膀胱造瘘口、结肠造瘘口、回肠造瘘口，进行冲洗练习。</w:t>
      </w:r>
    </w:p>
    <w:p w14:paraId="0DD981C4">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男女可互换导尿、留置尿管和膀胱冲洗：</w:t>
      </w:r>
    </w:p>
    <w:p w14:paraId="10799662">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模型人可取仰卧屈膝位，两腿外展后可独立支撑；</w:t>
      </w:r>
    </w:p>
    <w:p w14:paraId="62CD88D6">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男性阴茎可提起与腹壁成</w:t>
      </w:r>
      <w:r>
        <w:rPr>
          <w:rFonts w:hint="eastAsia" w:ascii="方正仿宋_GB2312" w:hAnsi="方正仿宋_GB2312" w:eastAsia="方正仿宋_GB2312" w:cs="方正仿宋_GB2312"/>
          <w:color w:val="auto"/>
          <w:sz w:val="28"/>
          <w:szCs w:val="28"/>
        </w:rPr>
        <w:t>≥60</w:t>
      </w:r>
      <w:r>
        <w:rPr>
          <w:rFonts w:hint="eastAsia" w:ascii="方正仿宋_GB2312" w:hAnsi="方正仿宋_GB2312" w:eastAsia="方正仿宋_GB2312" w:cs="方正仿宋_GB2312"/>
          <w:color w:val="auto"/>
          <w:sz w:val="28"/>
          <w:szCs w:val="28"/>
          <w:lang w:val="zh-CN"/>
        </w:rPr>
        <w:t>度角，插管时可真实感受男性尿道的三个狭窄、两个弯曲，真实尿道长度（</w:t>
      </w:r>
      <w:r>
        <w:rPr>
          <w:rFonts w:hint="eastAsia" w:ascii="方正仿宋_GB2312" w:hAnsi="方正仿宋_GB2312" w:eastAsia="方正仿宋_GB2312" w:cs="方正仿宋_GB2312"/>
          <w:color w:val="auto"/>
          <w:sz w:val="28"/>
          <w:szCs w:val="28"/>
        </w:rPr>
        <w:t>18cm-20cm)</w:t>
      </w:r>
    </w:p>
    <w:p w14:paraId="67EF564D">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女性尿道充分体现短、粗、直，真实尺寸（</w:t>
      </w:r>
      <w:r>
        <w:rPr>
          <w:rFonts w:hint="eastAsia" w:ascii="方正仿宋_GB2312" w:hAnsi="方正仿宋_GB2312" w:eastAsia="方正仿宋_GB2312" w:cs="方正仿宋_GB2312"/>
          <w:color w:val="auto"/>
          <w:sz w:val="28"/>
          <w:szCs w:val="28"/>
        </w:rPr>
        <w:t>3cm-5cm)</w:t>
      </w:r>
      <w:r>
        <w:rPr>
          <w:rFonts w:hint="eastAsia" w:ascii="方正仿宋_GB2312" w:hAnsi="方正仿宋_GB2312" w:eastAsia="方正仿宋_GB2312" w:cs="方正仿宋_GB2312"/>
          <w:color w:val="auto"/>
          <w:sz w:val="28"/>
          <w:szCs w:val="28"/>
          <w:lang w:val="zh-CN"/>
        </w:rPr>
        <w:t>，具有尿道口、阴道口、阴蒂等；</w:t>
      </w:r>
    </w:p>
    <w:p w14:paraId="01492283">
      <w:pPr>
        <w:pStyle w:val="250"/>
        <w:numPr>
          <w:ilvl w:val="0"/>
          <w:numId w:val="21"/>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导尿术成功后可导出模拟尿液；</w:t>
      </w:r>
    </w:p>
    <w:p w14:paraId="169DCF24">
      <w:pPr>
        <w:pStyle w:val="250"/>
        <w:numPr>
          <w:ilvl w:val="0"/>
          <w:numId w:val="21"/>
        </w:numPr>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lang w:val="zh-CN"/>
        </w:rPr>
        <w:t>褥疮护理</w:t>
      </w:r>
    </w:p>
    <w:p w14:paraId="551194AE">
      <w:pPr>
        <w:rPr>
          <w:rFonts w:hint="eastAsia" w:ascii="方正仿宋_GB2312" w:hAnsi="方正仿宋_GB2312" w:eastAsia="方正仿宋_GB2312" w:cs="方正仿宋_GB2312"/>
          <w:sz w:val="28"/>
          <w:szCs w:val="28"/>
        </w:rPr>
      </w:pPr>
    </w:p>
    <w:p w14:paraId="4FBA4E2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67.心肺复苏模拟人</w:t>
      </w:r>
    </w:p>
    <w:p w14:paraId="63C05856">
      <w:pPr>
        <w:pStyle w:val="250"/>
        <w:numPr>
          <w:ilvl w:val="0"/>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模拟人解剖特征明显，手感真实，肤色统一，形态逼真，外形美观。</w:t>
      </w:r>
    </w:p>
    <w:p w14:paraId="5F3F3713">
      <w:pPr>
        <w:pStyle w:val="250"/>
        <w:numPr>
          <w:ilvl w:val="0"/>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模拟生命体征：</w:t>
      </w:r>
    </w:p>
    <w:p w14:paraId="0B79A208">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初始状态时，模拟人瞳孔散大，颈动脉无搏动。</w:t>
      </w:r>
    </w:p>
    <w:p w14:paraId="37DD7654">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按压过程中，模拟人颈动脉被动搏动，搏动频率与按压频率一致。</w:t>
      </w:r>
    </w:p>
    <w:p w14:paraId="5F81CC60">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抢救成功后，模拟人瞳孔恢复正常，颈动脉自主搏动。</w:t>
      </w:r>
    </w:p>
    <w:p w14:paraId="24D3CA32">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瞳孔缩放和颈动脉搏动由开关可开启和关闭。</w:t>
      </w:r>
    </w:p>
    <w:p w14:paraId="46EA8248">
      <w:pPr>
        <w:pStyle w:val="250"/>
        <w:numPr>
          <w:ilvl w:val="0"/>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可进行人工呼吸和心外按压。可进行标准气道开放，气道指示灯变亮。</w:t>
      </w:r>
    </w:p>
    <w:p w14:paraId="40C4AEBA">
      <w:pPr>
        <w:pStyle w:val="250"/>
        <w:numPr>
          <w:ilvl w:val="0"/>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三种操作方式：可进行</w:t>
      </w:r>
      <w:r>
        <w:rPr>
          <w:rFonts w:hint="eastAsia" w:ascii="方正仿宋_GB2312" w:hAnsi="方正仿宋_GB2312" w:eastAsia="方正仿宋_GB2312" w:cs="方正仿宋_GB2312"/>
          <w:color w:val="auto"/>
          <w:sz w:val="28"/>
          <w:szCs w:val="28"/>
          <w:lang w:val="pt-PT"/>
        </w:rPr>
        <w:t>CPR</w:t>
      </w:r>
      <w:r>
        <w:rPr>
          <w:rFonts w:hint="eastAsia" w:ascii="方正仿宋_GB2312" w:hAnsi="方正仿宋_GB2312" w:eastAsia="方正仿宋_GB2312" w:cs="方正仿宋_GB2312"/>
          <w:color w:val="auto"/>
          <w:sz w:val="28"/>
          <w:szCs w:val="28"/>
          <w:lang w:val="zh-CN"/>
        </w:rPr>
        <w:t>训练、模式考核和实战考核。</w:t>
      </w:r>
    </w:p>
    <w:p w14:paraId="5AF95D32">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方式一：</w:t>
      </w:r>
      <w:r>
        <w:rPr>
          <w:rFonts w:hint="eastAsia" w:ascii="方正仿宋_GB2312" w:hAnsi="方正仿宋_GB2312" w:eastAsia="方正仿宋_GB2312" w:cs="方正仿宋_GB2312"/>
          <w:color w:val="auto"/>
          <w:sz w:val="28"/>
          <w:szCs w:val="28"/>
          <w:lang w:val="pt-PT"/>
        </w:rPr>
        <w:t>CPR</w:t>
      </w:r>
      <w:r>
        <w:rPr>
          <w:rFonts w:hint="eastAsia" w:ascii="方正仿宋_GB2312" w:hAnsi="方正仿宋_GB2312" w:eastAsia="方正仿宋_GB2312" w:cs="方正仿宋_GB2312"/>
          <w:color w:val="auto"/>
          <w:sz w:val="28"/>
          <w:szCs w:val="28"/>
          <w:lang w:val="zh-CN"/>
        </w:rPr>
        <w:t>训练，可进行按压和吹气训练。</w:t>
      </w:r>
    </w:p>
    <w:p w14:paraId="7D565054">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方式二：模式考核，在设定的时间内，根据</w:t>
      </w:r>
      <w:r>
        <w:rPr>
          <w:rFonts w:hint="eastAsia" w:ascii="方正仿宋_GB2312" w:hAnsi="方正仿宋_GB2312" w:eastAsia="方正仿宋_GB2312" w:cs="方正仿宋_GB2312"/>
          <w:color w:val="auto"/>
          <w:sz w:val="28"/>
          <w:szCs w:val="28"/>
        </w:rPr>
        <w:t>2020</w:t>
      </w:r>
      <w:r>
        <w:rPr>
          <w:rFonts w:hint="eastAsia" w:ascii="方正仿宋_GB2312" w:hAnsi="方正仿宋_GB2312" w:eastAsia="方正仿宋_GB2312" w:cs="方正仿宋_GB2312"/>
          <w:color w:val="auto"/>
          <w:sz w:val="28"/>
          <w:szCs w:val="28"/>
          <w:lang w:val="zh-CN"/>
        </w:rPr>
        <w:t>国际心肺复苏标准，正确按压和吹气数</w:t>
      </w:r>
      <w:r>
        <w:rPr>
          <w:rFonts w:hint="eastAsia" w:ascii="方正仿宋_GB2312" w:hAnsi="方正仿宋_GB2312" w:eastAsia="方正仿宋_GB2312" w:cs="方正仿宋_GB2312"/>
          <w:color w:val="auto"/>
          <w:sz w:val="28"/>
          <w:szCs w:val="28"/>
        </w:rPr>
        <w:t>30：2</w:t>
      </w:r>
      <w:r>
        <w:rPr>
          <w:rFonts w:hint="eastAsia" w:ascii="方正仿宋_GB2312" w:hAnsi="方正仿宋_GB2312" w:eastAsia="方正仿宋_GB2312" w:cs="方正仿宋_GB2312"/>
          <w:color w:val="auto"/>
          <w:sz w:val="28"/>
          <w:szCs w:val="28"/>
          <w:lang w:val="zh-CN"/>
        </w:rPr>
        <w:t>的比例，完成</w:t>
      </w: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个循环操作</w:t>
      </w:r>
    </w:p>
    <w:p w14:paraId="02CB7F52">
      <w:pPr>
        <w:pStyle w:val="250"/>
        <w:numPr>
          <w:ilvl w:val="1"/>
          <w:numId w:val="22"/>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方式三：实战考核，老师可自行设定操作时间范围、操作标准、循环次数、操作频率、按压和吹气的比例。</w:t>
      </w:r>
    </w:p>
    <w:p w14:paraId="31640F16">
      <w:pPr>
        <w:rPr>
          <w:rFonts w:hint="eastAsia" w:ascii="方正仿宋_GB2312" w:hAnsi="方正仿宋_GB2312" w:eastAsia="方正仿宋_GB2312" w:cs="方正仿宋_GB2312"/>
          <w:sz w:val="28"/>
          <w:szCs w:val="28"/>
        </w:rPr>
      </w:pPr>
    </w:p>
    <w:p w14:paraId="0D4C4FA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68.输液模型</w:t>
      </w:r>
    </w:p>
    <w:p w14:paraId="2CBBF9A1">
      <w:pPr>
        <w:pStyle w:val="250"/>
        <w:numPr>
          <w:ilvl w:val="0"/>
          <w:numId w:val="23"/>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手臂上分布的八条主要静脉血管系统，可进行静脉的注射、输液（血）、抽血等穿刺训练功能。</w:t>
      </w:r>
    </w:p>
    <w:p w14:paraId="0A1BF9C0">
      <w:pPr>
        <w:pStyle w:val="250"/>
        <w:numPr>
          <w:ilvl w:val="0"/>
          <w:numId w:val="23"/>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可进行三角肌部位的肌肉注射。</w:t>
      </w:r>
    </w:p>
    <w:p w14:paraId="6CB1EC9D">
      <w:pPr>
        <w:pStyle w:val="250"/>
        <w:numPr>
          <w:ilvl w:val="0"/>
          <w:numId w:val="23"/>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上肢可旋转</w:t>
      </w:r>
      <w:r>
        <w:rPr>
          <w:rFonts w:hint="eastAsia" w:ascii="方正仿宋_GB2312" w:hAnsi="方正仿宋_GB2312" w:eastAsia="方正仿宋_GB2312" w:cs="方正仿宋_GB2312"/>
          <w:color w:val="auto"/>
          <w:sz w:val="28"/>
          <w:szCs w:val="28"/>
        </w:rPr>
        <w:t>≥180</w:t>
      </w:r>
      <w:r>
        <w:rPr>
          <w:rFonts w:hint="eastAsia" w:ascii="方正仿宋_GB2312" w:hAnsi="方正仿宋_GB2312" w:eastAsia="方正仿宋_GB2312" w:cs="方正仿宋_GB2312"/>
          <w:color w:val="auto"/>
          <w:sz w:val="28"/>
          <w:szCs w:val="28"/>
          <w:lang w:val="it-IT"/>
        </w:rPr>
        <w:t>°</w:t>
      </w:r>
      <w:r>
        <w:rPr>
          <w:rFonts w:hint="eastAsia" w:ascii="方正仿宋_GB2312" w:hAnsi="方正仿宋_GB2312" w:eastAsia="方正仿宋_GB2312" w:cs="方正仿宋_GB2312"/>
          <w:color w:val="auto"/>
          <w:sz w:val="28"/>
          <w:szCs w:val="28"/>
          <w:lang w:val="zh-CN"/>
        </w:rPr>
        <w:t>，可模仿真人手臂能转动，便于穿刺练习。</w:t>
      </w:r>
    </w:p>
    <w:p w14:paraId="5FBB20F6">
      <w:pPr>
        <w:pStyle w:val="250"/>
        <w:numPr>
          <w:ilvl w:val="0"/>
          <w:numId w:val="23"/>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进针有明显的落空感，正确穿刺有回血产生。</w:t>
      </w:r>
    </w:p>
    <w:p w14:paraId="275B60DB">
      <w:pPr>
        <w:pStyle w:val="250"/>
        <w:numPr>
          <w:ilvl w:val="0"/>
          <w:numId w:val="23"/>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静脉血管和皮肤的统一穿刺部位可以经受几百次反复穿刺不渗漏。</w:t>
      </w:r>
    </w:p>
    <w:p w14:paraId="71B78B2D">
      <w:pPr>
        <w:pStyle w:val="250"/>
        <w:numPr>
          <w:ilvl w:val="0"/>
          <w:numId w:val="23"/>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静脉血管和皮肤都可更换，简单方便，经济实用。</w:t>
      </w:r>
    </w:p>
    <w:p w14:paraId="0B7E4D98">
      <w:pPr>
        <w:rPr>
          <w:rFonts w:hint="eastAsia" w:ascii="方正仿宋_GB2312" w:hAnsi="方正仿宋_GB2312" w:eastAsia="方正仿宋_GB2312" w:cs="方正仿宋_GB2312"/>
          <w:sz w:val="28"/>
          <w:szCs w:val="28"/>
        </w:rPr>
      </w:pPr>
    </w:p>
    <w:p w14:paraId="40785F3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69.洗胃模型</w:t>
      </w:r>
    </w:p>
    <w:p w14:paraId="631C677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 模型为成年男性上半身，可实现洗胃时的多种体位；仰卧位、左側卧位、坐位解剖结构精确</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zh-TW" w:eastAsia="zh-TW"/>
        </w:rPr>
        <w:t>包括牙、舌、悬雍垂、气管、支气管、左右肺脏、食管、胃、膈、胆囊、胰腺、脾、十二指肠、 结肠等结构。</w:t>
      </w:r>
    </w:p>
    <w:p w14:paraId="1C0E4ED1">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 胸腹部外皮为透明外壳，便于观察内部解剖结构以及操作全过程。</w:t>
      </w:r>
    </w:p>
    <w:p w14:paraId="18A9C0A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 真实大小的透明胃，能容纳</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it-IT"/>
        </w:rPr>
        <w:t>300ml</w:t>
      </w:r>
      <w:r>
        <w:rPr>
          <w:rFonts w:hint="eastAsia" w:ascii="方正仿宋_GB2312" w:hAnsi="方正仿宋_GB2312" w:eastAsia="方正仿宋_GB2312" w:cs="方正仿宋_GB2312"/>
          <w:color w:val="auto"/>
          <w:sz w:val="28"/>
          <w:szCs w:val="28"/>
          <w:lang w:val="zh-CN"/>
        </w:rPr>
        <w:t>的液体，可在操作时观察胃管进出胃腔的全过程。</w:t>
      </w:r>
    </w:p>
    <w:p w14:paraId="60B2E65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 模型使用完毕，消化道内残存液体可方便的从专用管道排出。</w:t>
      </w:r>
    </w:p>
    <w:p w14:paraId="03BAB3B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 洗胃术：经口、胃洗胃器洗胃法、电动吸引洗胃法，胃管洗胃法，洗胃机洗胃法。</w:t>
      </w:r>
    </w:p>
    <w:p w14:paraId="5E57D6D1">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 胃肠减压术、胃液采集术、</w:t>
      </w:r>
      <w:r>
        <w:rPr>
          <w:rFonts w:hint="eastAsia" w:ascii="方正仿宋_GB2312" w:hAnsi="方正仿宋_GB2312" w:eastAsia="方正仿宋_GB2312" w:cs="方正仿宋_GB2312"/>
          <w:color w:val="auto"/>
          <w:sz w:val="28"/>
          <w:szCs w:val="28"/>
        </w:rPr>
        <w:t>十</w:t>
      </w:r>
      <w:r>
        <w:rPr>
          <w:rFonts w:hint="eastAsia" w:ascii="方正仿宋_GB2312" w:hAnsi="方正仿宋_GB2312" w:eastAsia="方正仿宋_GB2312" w:cs="方正仿宋_GB2312"/>
          <w:color w:val="auto"/>
          <w:sz w:val="28"/>
          <w:szCs w:val="28"/>
          <w:lang w:val="zh-CN"/>
        </w:rPr>
        <w:t>二指肠引流术、双气囊三腔管压迫术。</w:t>
      </w:r>
    </w:p>
    <w:p w14:paraId="13ACD34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 鼻饲术、氧气吸入、口腔护理、经口经鼻吸痰术、气管切开术后护理等多项护理操作。</w:t>
      </w:r>
    </w:p>
    <w:p w14:paraId="39BC9E8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 示教瞳孔：瞳孔缩小提示有机磷类杀虫药或氨基甲酸酯类杀虫药中毒等；瞳孔散大提示 阿托品或莨菪碱类中毒等；学生可根据中毒类型的不同选择相应的洗胃液。</w:t>
      </w:r>
    </w:p>
    <w:p w14:paraId="6B53BAA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zh-CN"/>
        </w:rPr>
        <w:t>、 带有灯光警示系统，提示胆囊的各个解剖部位。</w:t>
      </w:r>
    </w:p>
    <w:p w14:paraId="50F07B87">
      <w:pPr>
        <w:ind w:left="210" w:leftChars="100"/>
        <w:rPr>
          <w:rFonts w:hint="eastAsia" w:ascii="方正仿宋_GB2312" w:hAnsi="方正仿宋_GB2312" w:eastAsia="方正仿宋_GB2312" w:cs="方正仿宋_GB2312"/>
          <w:sz w:val="28"/>
          <w:szCs w:val="28"/>
        </w:rPr>
      </w:pPr>
    </w:p>
    <w:p w14:paraId="4BA94092">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70.全身骨骼模型</w:t>
      </w:r>
    </w:p>
    <w:p w14:paraId="25C780A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TW" w:eastAsia="zh-TW"/>
        </w:rPr>
        <w:t>、头颅骨</w:t>
      </w:r>
      <w:r>
        <w:rPr>
          <w:rFonts w:hint="eastAsia" w:ascii="方正仿宋_GB2312" w:hAnsi="方正仿宋_GB2312" w:eastAsia="方正仿宋_GB2312" w:cs="方正仿宋_GB2312"/>
          <w:color w:val="auto"/>
          <w:sz w:val="28"/>
          <w:szCs w:val="28"/>
        </w:rPr>
        <w:t>:由≥22</w:t>
      </w:r>
      <w:r>
        <w:rPr>
          <w:rFonts w:hint="eastAsia" w:ascii="方正仿宋_GB2312" w:hAnsi="方正仿宋_GB2312" w:eastAsia="方正仿宋_GB2312" w:cs="方正仿宋_GB2312"/>
          <w:color w:val="auto"/>
          <w:sz w:val="28"/>
          <w:szCs w:val="28"/>
          <w:lang w:val="zh-CN"/>
        </w:rPr>
        <w:t>块头骨组成整颅</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颅盖横切</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取去后示颅内诸结构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下颌骨可以活动</w:t>
      </w:r>
      <w:r>
        <w:rPr>
          <w:rFonts w:hint="eastAsia" w:ascii="方正仿宋_GB2312" w:hAnsi="方正仿宋_GB2312" w:eastAsia="方正仿宋_GB2312" w:cs="方正仿宋_GB2312"/>
          <w:color w:val="auto"/>
          <w:sz w:val="28"/>
          <w:szCs w:val="28"/>
        </w:rPr>
        <w:t xml:space="preserve">. </w:t>
      </w:r>
    </w:p>
    <w:p w14:paraId="34F372E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TW" w:eastAsia="zh-TW"/>
        </w:rPr>
        <w:t>、柱</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 xml:space="preserve"> 由</w:t>
      </w:r>
      <w:r>
        <w:rPr>
          <w:rFonts w:hint="eastAsia" w:ascii="方正仿宋_GB2312" w:hAnsi="方正仿宋_GB2312" w:eastAsia="方正仿宋_GB2312" w:cs="方正仿宋_GB2312"/>
          <w:color w:val="auto"/>
          <w:sz w:val="28"/>
          <w:szCs w:val="28"/>
        </w:rPr>
        <w:t>不少于</w:t>
      </w:r>
      <w:r>
        <w:rPr>
          <w:rFonts w:hint="eastAsia" w:ascii="方正仿宋_GB2312" w:hAnsi="方正仿宋_GB2312" w:eastAsia="方正仿宋_GB2312" w:cs="方正仿宋_GB2312"/>
          <w:color w:val="auto"/>
          <w:sz w:val="28"/>
          <w:szCs w:val="28"/>
          <w:lang w:val="zh-CN"/>
        </w:rPr>
        <w:t>七个颈椎</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十二个胸椎</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五个腰椎</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一个胝椎</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一块尾骨及二十三个椎间软骨组成</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zh-CN"/>
        </w:rPr>
        <w:t xml:space="preserve">并示颈、胸、腰、骶四个生理弯曲。 </w:t>
      </w:r>
    </w:p>
    <w:p w14:paraId="75838F29">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TW" w:eastAsia="zh-TW"/>
        </w:rPr>
        <w:t>、胸廓：由</w:t>
      </w:r>
      <w:r>
        <w:rPr>
          <w:rFonts w:hint="eastAsia" w:ascii="方正仿宋_GB2312" w:hAnsi="方正仿宋_GB2312" w:eastAsia="方正仿宋_GB2312" w:cs="方正仿宋_GB2312"/>
          <w:color w:val="auto"/>
          <w:sz w:val="28"/>
          <w:szCs w:val="28"/>
        </w:rPr>
        <w:t>不少于24</w:t>
      </w:r>
      <w:r>
        <w:rPr>
          <w:rFonts w:hint="eastAsia" w:ascii="方正仿宋_GB2312" w:hAnsi="方正仿宋_GB2312" w:eastAsia="方正仿宋_GB2312" w:cs="方正仿宋_GB2312"/>
          <w:color w:val="auto"/>
          <w:sz w:val="28"/>
          <w:szCs w:val="28"/>
          <w:lang w:val="zh-TW" w:eastAsia="zh-TW"/>
        </w:rPr>
        <w:t>块肋骨、</w:t>
      </w: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 xml:space="preserve">块胸骨、肋软骨与脊柱胸椎连接，构成胸廓。 </w:t>
      </w:r>
    </w:p>
    <w:p w14:paraId="1670262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 xml:space="preserve">、骨盆：由骶骨、尾骨和两块髋骨所组成。 </w:t>
      </w:r>
    </w:p>
    <w:p w14:paraId="0058960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、肢骨：由</w:t>
      </w:r>
      <w:r>
        <w:rPr>
          <w:rFonts w:hint="eastAsia" w:ascii="方正仿宋_GB2312" w:hAnsi="方正仿宋_GB2312" w:eastAsia="方正仿宋_GB2312" w:cs="方正仿宋_GB2312"/>
          <w:color w:val="auto"/>
          <w:sz w:val="28"/>
          <w:szCs w:val="28"/>
        </w:rPr>
        <w:t>不少于</w:t>
      </w:r>
      <w:r>
        <w:rPr>
          <w:rFonts w:hint="eastAsia" w:ascii="方正仿宋_GB2312" w:hAnsi="方正仿宋_GB2312" w:eastAsia="方正仿宋_GB2312" w:cs="方正仿宋_GB2312"/>
          <w:color w:val="auto"/>
          <w:sz w:val="28"/>
          <w:szCs w:val="28"/>
          <w:lang w:val="zh-CN"/>
        </w:rPr>
        <w:t xml:space="preserve">六十四块骨组成，肩带部分的肩胛骨和销骨固定构成胸廓上，上肢的游离都可拆卸，肩、肘、腕等关节均可自由活动。 </w:t>
      </w:r>
    </w:p>
    <w:p w14:paraId="5481586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CN"/>
        </w:rPr>
        <w:t>、下肢骨：由</w:t>
      </w:r>
      <w:r>
        <w:rPr>
          <w:rFonts w:hint="eastAsia" w:ascii="方正仿宋_GB2312" w:hAnsi="方正仿宋_GB2312" w:eastAsia="方正仿宋_GB2312" w:cs="方正仿宋_GB2312"/>
          <w:color w:val="auto"/>
          <w:sz w:val="28"/>
          <w:szCs w:val="28"/>
        </w:rPr>
        <w:t>不少于2</w:t>
      </w:r>
      <w:r>
        <w:rPr>
          <w:rFonts w:hint="eastAsia" w:ascii="方正仿宋_GB2312" w:hAnsi="方正仿宋_GB2312" w:eastAsia="方正仿宋_GB2312" w:cs="方正仿宋_GB2312"/>
          <w:color w:val="auto"/>
          <w:sz w:val="28"/>
          <w:szCs w:val="28"/>
          <w:lang w:val="zh-CN"/>
        </w:rPr>
        <w:t>块骨组成，下肢带固定构成骨盆下肢游离者可以拆卸，髋、膝等关节均可活动。</w:t>
      </w:r>
    </w:p>
    <w:p w14:paraId="407860BA">
      <w:pPr>
        <w:ind w:left="210" w:leftChars="100"/>
        <w:rPr>
          <w:rFonts w:hint="eastAsia" w:ascii="方正仿宋_GB2312" w:hAnsi="方正仿宋_GB2312" w:eastAsia="方正仿宋_GB2312" w:cs="方正仿宋_GB2312"/>
          <w:sz w:val="28"/>
          <w:szCs w:val="28"/>
        </w:rPr>
      </w:pPr>
    </w:p>
    <w:p w14:paraId="550E490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71.人体解剖模型</w:t>
      </w:r>
    </w:p>
    <w:p w14:paraId="66FF5033">
      <w:pPr>
        <w:pStyle w:val="250"/>
        <w:ind w:left="210" w:leftChars="100"/>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rPr>
        <w:t>1. 要求为</w:t>
      </w:r>
      <w:r>
        <w:rPr>
          <w:rFonts w:hint="eastAsia" w:ascii="方正仿宋_GB2312" w:hAnsi="方正仿宋_GB2312" w:eastAsia="方正仿宋_GB2312" w:cs="方正仿宋_GB2312"/>
          <w:color w:val="auto"/>
          <w:sz w:val="28"/>
          <w:szCs w:val="28"/>
          <w:lang w:val="zh-CN"/>
        </w:rPr>
        <w:t>成人男性自然大全身肌肉解剖模型。</w:t>
      </w:r>
    </w:p>
    <w:p w14:paraId="3342348A">
      <w:pPr>
        <w:pStyle w:val="250"/>
        <w:ind w:left="210" w:leftChars="100"/>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lang w:val="zh-CN"/>
        </w:rPr>
        <w:t>2. 展示成年男性的全身肌肉结构。</w:t>
      </w:r>
    </w:p>
    <w:p w14:paraId="46E3BA59">
      <w:pPr>
        <w:pStyle w:val="250"/>
        <w:ind w:left="210" w:leftChars="100"/>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lang w:val="zh-CN"/>
        </w:rPr>
        <w:t>3. 上肢可以拆卸，</w:t>
      </w:r>
    </w:p>
    <w:p w14:paraId="03744318">
      <w:pPr>
        <w:pStyle w:val="250"/>
        <w:ind w:left="210" w:leftChars="100"/>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lang w:val="zh-CN"/>
        </w:rPr>
        <w:t>4. 内脏器官也可以拆卸。</w:t>
      </w:r>
    </w:p>
    <w:p w14:paraId="3C554FE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 xml:space="preserve">5. </w:t>
      </w:r>
      <w:r>
        <w:rPr>
          <w:rFonts w:hint="eastAsia" w:ascii="方正仿宋_GB2312" w:hAnsi="方正仿宋_GB2312" w:eastAsia="方正仿宋_GB2312" w:cs="方正仿宋_GB2312"/>
          <w:color w:val="auto"/>
          <w:sz w:val="28"/>
          <w:szCs w:val="28"/>
          <w:lang w:val="zh-TW" w:eastAsia="zh-TW"/>
        </w:rPr>
        <w:t>尺寸不低于</w:t>
      </w:r>
      <w:r>
        <w:rPr>
          <w:rFonts w:hint="eastAsia" w:ascii="方正仿宋_GB2312" w:hAnsi="方正仿宋_GB2312" w:eastAsia="方正仿宋_GB2312" w:cs="方正仿宋_GB2312"/>
          <w:color w:val="auto"/>
          <w:sz w:val="28"/>
          <w:szCs w:val="28"/>
        </w:rPr>
        <w:t>172cm高</w:t>
      </w:r>
    </w:p>
    <w:p w14:paraId="28044367">
      <w:pPr>
        <w:rPr>
          <w:rFonts w:hint="eastAsia" w:ascii="方正仿宋_GB2312" w:hAnsi="方正仿宋_GB2312" w:eastAsia="方正仿宋_GB2312" w:cs="方正仿宋_GB2312"/>
          <w:sz w:val="28"/>
          <w:szCs w:val="28"/>
        </w:rPr>
      </w:pPr>
    </w:p>
    <w:p w14:paraId="1A13B5D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72.大脑模型</w:t>
      </w:r>
    </w:p>
    <w:p w14:paraId="36E436F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1. 本模型展示了脑的整体概念，以及大脑、小脑和脑干之间的相互关系。分成</w:t>
      </w: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件，置于塑料座上。</w:t>
      </w:r>
    </w:p>
    <w:p w14:paraId="24A27D0C">
      <w:pPr>
        <w:rPr>
          <w:rFonts w:hint="eastAsia" w:ascii="方正仿宋_GB2312" w:hAnsi="方正仿宋_GB2312" w:eastAsia="方正仿宋_GB2312" w:cs="方正仿宋_GB2312"/>
          <w:sz w:val="28"/>
          <w:szCs w:val="28"/>
        </w:rPr>
      </w:pPr>
    </w:p>
    <w:p w14:paraId="44A406D4">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73.人体解剖软件</w:t>
      </w:r>
    </w:p>
    <w:p w14:paraId="11401E40">
      <w:pPr>
        <w:pStyle w:val="250"/>
        <w:ind w:left="210" w:leftChars="100"/>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lang w:val="zh-CN"/>
        </w:rPr>
        <w:t>1. 该软件具备3D模型放大、缩小、旋转、隐藏、透明显示、结构拆分、360度自动旋转动画、3D结构标注、肌肉起止点展示等功能</w:t>
      </w:r>
    </w:p>
    <w:p w14:paraId="7A9D1595">
      <w:pPr>
        <w:rPr>
          <w:rFonts w:hint="eastAsia" w:ascii="方正仿宋_GB2312" w:hAnsi="方正仿宋_GB2312" w:eastAsia="方正仿宋_GB2312" w:cs="方正仿宋_GB2312"/>
          <w:sz w:val="28"/>
          <w:szCs w:val="28"/>
        </w:rPr>
      </w:pPr>
    </w:p>
    <w:p w14:paraId="58D89D4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74.多功能模拟人</w:t>
      </w:r>
    </w:p>
    <w:p w14:paraId="0F6922C1">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1. 模拟人可取仰卧屈膝位，两腿外展后可独立支撑，左右上臂、小腿可灵活旋转。</w:t>
      </w:r>
    </w:p>
    <w:p w14:paraId="69034736">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2. 褥疮护理：显示压疮的临床分期</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个不同阶段，第一期：淤血红润期；第二期：炎症浸润期；第三期；浅度溃疡期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zh-CN"/>
        </w:rPr>
        <w:t>第四期：坏死溃疡期。同时显示压疮和各种病理表现：压疮炎症、溃疡、窦道、腐肉、坏死、焦痂等。</w:t>
      </w:r>
    </w:p>
    <w:p w14:paraId="3E41A3F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3. 可用于模拟方式不少于：洗脸、洗头、眼耳清洗、滴药、口腔护理、假牙护理、口鼻气管插管、气管切开护理、</w:t>
      </w:r>
      <w:r>
        <w:rPr>
          <w:rFonts w:hint="eastAsia" w:ascii="方正仿宋_GB2312" w:hAnsi="方正仿宋_GB2312" w:eastAsia="方正仿宋_GB2312" w:cs="方正仿宋_GB2312"/>
          <w:color w:val="auto"/>
          <w:sz w:val="28"/>
          <w:szCs w:val="28"/>
        </w:rPr>
        <w:t>吸痰法、</w:t>
      </w:r>
      <w:r>
        <w:rPr>
          <w:rFonts w:hint="eastAsia" w:ascii="方正仿宋_GB2312" w:hAnsi="方正仿宋_GB2312" w:eastAsia="方正仿宋_GB2312" w:cs="方正仿宋_GB2312"/>
          <w:color w:val="auto"/>
          <w:sz w:val="28"/>
          <w:szCs w:val="28"/>
          <w:lang w:val="zh-CN"/>
        </w:rPr>
        <w:t>氧气吸入法、口鼻饲法、洗胃法、</w:t>
      </w:r>
      <w:r>
        <w:rPr>
          <w:rFonts w:hint="eastAsia" w:ascii="方正仿宋_GB2312" w:hAnsi="方正仿宋_GB2312" w:eastAsia="方正仿宋_GB2312" w:cs="方正仿宋_GB2312"/>
          <w:color w:val="auto"/>
          <w:sz w:val="28"/>
          <w:szCs w:val="28"/>
          <w:lang w:val="zh-TW" w:eastAsia="zh-TW"/>
        </w:rPr>
        <w:t>手臂静脉穿刺、注射、输液（血）、</w:t>
      </w:r>
      <w:r>
        <w:rPr>
          <w:rFonts w:hint="eastAsia" w:ascii="方正仿宋_GB2312" w:hAnsi="方正仿宋_GB2312" w:eastAsia="方正仿宋_GB2312" w:cs="方正仿宋_GB2312"/>
          <w:color w:val="auto"/>
          <w:sz w:val="28"/>
          <w:szCs w:val="28"/>
          <w:lang w:val="ja-JP" w:eastAsia="ja-JP"/>
        </w:rPr>
        <w:t>三角肌皮下注射</w:t>
      </w:r>
      <w:r>
        <w:rPr>
          <w:rFonts w:hint="eastAsia" w:ascii="方正仿宋_GB2312" w:hAnsi="方正仿宋_GB2312" w:eastAsia="方正仿宋_GB2312" w:cs="方正仿宋_GB2312"/>
          <w:color w:val="auto"/>
          <w:sz w:val="28"/>
          <w:szCs w:val="28"/>
          <w:lang w:val="ja-JP"/>
        </w:rPr>
        <w:t>、</w:t>
      </w:r>
      <w:r>
        <w:rPr>
          <w:rFonts w:hint="eastAsia" w:ascii="方正仿宋_GB2312" w:hAnsi="方正仿宋_GB2312" w:eastAsia="方正仿宋_GB2312" w:cs="方正仿宋_GB2312"/>
          <w:color w:val="auto"/>
          <w:sz w:val="28"/>
          <w:szCs w:val="28"/>
          <w:lang w:val="zh-CN"/>
        </w:rPr>
        <w:t>股外侧肌注射、灌肠法、女性导尿术、男性导尿术、女性膀胱冲洗、男性膀胱冲洗、造瘘引流术、</w:t>
      </w:r>
      <w:r>
        <w:rPr>
          <w:rFonts w:hint="eastAsia" w:ascii="方正仿宋_GB2312" w:hAnsi="方正仿宋_GB2312" w:eastAsia="方正仿宋_GB2312" w:cs="方正仿宋_GB2312"/>
          <w:color w:val="auto"/>
          <w:sz w:val="28"/>
          <w:szCs w:val="28"/>
          <w:lang w:val="zh-TW" w:eastAsia="zh-TW"/>
        </w:rPr>
        <w:t>臀部肌肉注射、</w:t>
      </w:r>
      <w:r>
        <w:rPr>
          <w:rFonts w:hint="eastAsia" w:ascii="方正仿宋_GB2312" w:hAnsi="方正仿宋_GB2312" w:eastAsia="方正仿宋_GB2312" w:cs="方正仿宋_GB2312"/>
          <w:color w:val="auto"/>
          <w:sz w:val="28"/>
          <w:szCs w:val="28"/>
          <w:lang w:val="zh-CN"/>
        </w:rPr>
        <w:t>整理护理：擦浴、穿换衣裤、四肢关节左右弯曲、旋转、上下活动、创伤评估与护理、消毒、换药、止血、包扎</w:t>
      </w:r>
    </w:p>
    <w:p w14:paraId="7BAFDF63">
      <w:pPr>
        <w:rPr>
          <w:rFonts w:hint="eastAsia" w:ascii="方正仿宋_GB2312" w:hAnsi="方正仿宋_GB2312" w:eastAsia="方正仿宋_GB2312" w:cs="方正仿宋_GB2312"/>
          <w:sz w:val="28"/>
          <w:szCs w:val="28"/>
        </w:rPr>
      </w:pPr>
    </w:p>
    <w:p w14:paraId="083C9D0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75.注射模型</w:t>
      </w:r>
    </w:p>
    <w:p w14:paraId="337C23ED">
      <w:pPr>
        <w:pStyle w:val="250"/>
        <w:numPr>
          <w:ilvl w:val="0"/>
          <w:numId w:val="24"/>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该模块分为皮肤、皮下组织及肌肉层。</w:t>
      </w:r>
    </w:p>
    <w:p w14:paraId="5A87041F">
      <w:pPr>
        <w:pStyle w:val="250"/>
        <w:numPr>
          <w:ilvl w:val="0"/>
          <w:numId w:val="24"/>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可穿戴式设计，增加操作的真实感。</w:t>
      </w:r>
    </w:p>
    <w:p w14:paraId="1399700F">
      <w:pPr>
        <w:pStyle w:val="250"/>
        <w:numPr>
          <w:ilvl w:val="0"/>
          <w:numId w:val="24"/>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TW" w:eastAsia="zh-TW"/>
        </w:rPr>
        <w:t>三种操作功能：皮内注射、皮下注射、肌肉注射。</w:t>
      </w:r>
    </w:p>
    <w:p w14:paraId="194F10F3">
      <w:pPr>
        <w:pStyle w:val="250"/>
        <w:numPr>
          <w:ilvl w:val="0"/>
          <w:numId w:val="24"/>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可用液体进行各种注射，使用后可将液体挤干。</w:t>
      </w:r>
    </w:p>
    <w:p w14:paraId="64289B45">
      <w:pPr>
        <w:pStyle w:val="250"/>
        <w:numPr>
          <w:ilvl w:val="0"/>
          <w:numId w:val="24"/>
        </w:numPr>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整箱转配置：多功能注射模块不少于</w:t>
      </w: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个，注射器。</w:t>
      </w:r>
    </w:p>
    <w:p w14:paraId="4553607F">
      <w:pPr>
        <w:rPr>
          <w:rFonts w:hint="eastAsia" w:ascii="方正仿宋_GB2312" w:hAnsi="方正仿宋_GB2312" w:eastAsia="方正仿宋_GB2312" w:cs="方正仿宋_GB2312"/>
          <w:sz w:val="28"/>
          <w:szCs w:val="28"/>
        </w:rPr>
      </w:pPr>
    </w:p>
    <w:p w14:paraId="68D596DD">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76.心脏解剖模型</w:t>
      </w:r>
    </w:p>
    <w:p w14:paraId="333AA672">
      <w:pPr>
        <w:pStyle w:val="250"/>
        <w:ind w:left="210" w:leftChars="100"/>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rPr>
        <w:t xml:space="preserve">1. </w:t>
      </w:r>
      <w:r>
        <w:rPr>
          <w:rFonts w:hint="eastAsia" w:ascii="方正仿宋_GB2312" w:hAnsi="方正仿宋_GB2312" w:eastAsia="方正仿宋_GB2312" w:cs="方正仿宋_GB2312"/>
          <w:color w:val="auto"/>
          <w:sz w:val="28"/>
          <w:szCs w:val="28"/>
          <w:lang w:val="zh-CN"/>
        </w:rPr>
        <w:t>模型要求适用于了解心脏外部形态和内部结构，以及与心脏有关的大血管，进一步了解体循环和肺循环的途径。</w:t>
      </w:r>
    </w:p>
    <w:p w14:paraId="038EA97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2. 分成不少于</w:t>
      </w:r>
      <w:r>
        <w:rPr>
          <w:rFonts w:hint="eastAsia" w:ascii="方正仿宋_GB2312" w:hAnsi="方正仿宋_GB2312" w:eastAsia="方正仿宋_GB2312" w:cs="方正仿宋_GB2312"/>
          <w:color w:val="auto"/>
          <w:sz w:val="28"/>
          <w:szCs w:val="28"/>
        </w:rPr>
        <w:t>3件，</w:t>
      </w:r>
    </w:p>
    <w:p w14:paraId="7CC121B1">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 不低于4倍</w:t>
      </w:r>
      <w:r>
        <w:rPr>
          <w:rFonts w:hint="eastAsia" w:ascii="方正仿宋_GB2312" w:hAnsi="方正仿宋_GB2312" w:eastAsia="方正仿宋_GB2312" w:cs="方正仿宋_GB2312"/>
          <w:color w:val="auto"/>
          <w:sz w:val="28"/>
          <w:szCs w:val="28"/>
          <w:lang w:val="zh-TW" w:eastAsia="zh-TW"/>
        </w:rPr>
        <w:t>放大。</w:t>
      </w:r>
    </w:p>
    <w:p w14:paraId="47641576">
      <w:pPr>
        <w:rPr>
          <w:rFonts w:hint="eastAsia" w:ascii="方正仿宋_GB2312" w:hAnsi="方正仿宋_GB2312" w:eastAsia="方正仿宋_GB2312" w:cs="方正仿宋_GB2312"/>
          <w:sz w:val="28"/>
          <w:szCs w:val="28"/>
        </w:rPr>
      </w:pPr>
    </w:p>
    <w:p w14:paraId="26AEE0BE">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77.虚拟现实手术模拟器</w:t>
      </w:r>
    </w:p>
    <w:p w14:paraId="7518B059">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模拟手术的手柄，左右手均需具备符合手术操作习惯的力反馈功能</w:t>
      </w:r>
    </w:p>
    <w:p w14:paraId="6A149A0B">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 显示系统包含触屏操作显示器，分辨率不小于1920*1080，不小于8寸的观察窗口显示器。</w:t>
      </w:r>
    </w:p>
    <w:p w14:paraId="51FBCE50">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 主机不低于英特尔i3处理器，内存≥4G，SSD固态硬盘≥64GB，含有PCI-E插槽。</w:t>
      </w:r>
    </w:p>
    <w:p w14:paraId="31813A80">
      <w:pPr>
        <w:rPr>
          <w:rFonts w:hint="eastAsia" w:ascii="方正仿宋_GB2312" w:hAnsi="方正仿宋_GB2312" w:eastAsia="方正仿宋_GB2312" w:cs="方正仿宋_GB2312"/>
          <w:sz w:val="28"/>
          <w:szCs w:val="28"/>
        </w:rPr>
      </w:pPr>
    </w:p>
    <w:p w14:paraId="20E2EA83">
      <w:pPr>
        <w:rPr>
          <w:rFonts w:hint="eastAsia" w:ascii="方正仿宋_GB2312" w:hAnsi="方正仿宋_GB2312" w:eastAsia="方正仿宋_GB2312" w:cs="方正仿宋_GB2312"/>
          <w:sz w:val="28"/>
          <w:szCs w:val="28"/>
        </w:rPr>
      </w:pPr>
    </w:p>
    <w:p w14:paraId="60D1D09A">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78.全功能护理人</w:t>
      </w:r>
    </w:p>
    <w:p w14:paraId="1E8BE3B2">
      <w:pPr>
        <w:ind w:left="210" w:leftChars="100"/>
        <w:rPr>
          <w:rFonts w:hint="eastAsia" w:ascii="方正仿宋_GB2312" w:hAnsi="方正仿宋_GB2312" w:eastAsia="方正仿宋_GB2312" w:cs="方正仿宋_GB2312"/>
          <w:sz w:val="28"/>
          <w:szCs w:val="28"/>
          <w:lang w:val="zh-CN"/>
        </w:rPr>
      </w:pPr>
      <w:r>
        <w:rPr>
          <w:rFonts w:hint="eastAsia" w:ascii="方正仿宋_GB2312" w:hAnsi="方正仿宋_GB2312" w:eastAsia="方正仿宋_GB2312" w:cs="方正仿宋_GB2312"/>
          <w:sz w:val="28"/>
          <w:szCs w:val="28"/>
        </w:rPr>
        <w:t xml:space="preserve">1. </w:t>
      </w:r>
      <w:r>
        <w:rPr>
          <w:rFonts w:hint="eastAsia" w:ascii="方正仿宋_GB2312" w:hAnsi="方正仿宋_GB2312" w:eastAsia="方正仿宋_GB2312" w:cs="方正仿宋_GB2312"/>
          <w:sz w:val="28"/>
          <w:szCs w:val="28"/>
          <w:lang w:val="zh-CN"/>
        </w:rPr>
        <w:t>模拟人可取仰卧屈膝位，两腿外展后可独立支撑，左右上臂、小腿可灵活旋转。</w:t>
      </w:r>
    </w:p>
    <w:p w14:paraId="48B4BD7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2. 褥疮护理：显示压疮的临床分期</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个不同阶段，第一期：淤血红润期；第二期：炎症浸润期；第三期；浅度溃疡期；第四期：坏死溃疡期。同时显示压疮和各种病理表现：压疮炎症、溃疡、窦道、腐肉、坏死、焦痂等。</w:t>
      </w:r>
    </w:p>
    <w:p w14:paraId="08E5EA4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 可进行</w:t>
      </w:r>
      <w:r>
        <w:rPr>
          <w:rFonts w:hint="eastAsia" w:ascii="方正仿宋_GB2312" w:hAnsi="方正仿宋_GB2312" w:eastAsia="方正仿宋_GB2312" w:cs="方正仿宋_GB2312"/>
          <w:color w:val="auto"/>
          <w:sz w:val="28"/>
          <w:szCs w:val="28"/>
          <w:lang w:val="zh-CN"/>
        </w:rPr>
        <w:t>血压测量操作训练、颈动脉模拟搏动、清洗梳理头发、洗脸、眼耳清洗滴药、口腔护理、假牙护理等</w:t>
      </w:r>
    </w:p>
    <w:p w14:paraId="79A87A1E">
      <w:pPr>
        <w:rPr>
          <w:rFonts w:hint="eastAsia" w:ascii="方正仿宋_GB2312" w:hAnsi="方正仿宋_GB2312" w:eastAsia="方正仿宋_GB2312" w:cs="方正仿宋_GB2312"/>
          <w:sz w:val="28"/>
          <w:szCs w:val="28"/>
        </w:rPr>
      </w:pPr>
    </w:p>
    <w:p w14:paraId="744D6F43">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79.直播服务系统软件</w:t>
      </w:r>
    </w:p>
    <w:p w14:paraId="2F580E4D">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w:t>
      </w:r>
      <w:r>
        <w:rPr>
          <w:rFonts w:hint="eastAsia" w:ascii="方正仿宋_GB2312" w:hAnsi="方正仿宋_GB2312" w:eastAsia="方正仿宋_GB2312" w:cs="方正仿宋_GB2312"/>
          <w:color w:val="auto"/>
          <w:sz w:val="28"/>
          <w:szCs w:val="28"/>
          <w:lang w:val="zh-CN"/>
        </w:rPr>
        <w:t>、 为了保障资源安全，要求资源平台采用</w:t>
      </w:r>
      <w:r>
        <w:rPr>
          <w:rFonts w:hint="eastAsia" w:ascii="方正仿宋_GB2312" w:hAnsi="方正仿宋_GB2312" w:eastAsia="方正仿宋_GB2312" w:cs="方正仿宋_GB2312"/>
          <w:color w:val="auto"/>
          <w:sz w:val="28"/>
          <w:szCs w:val="28"/>
        </w:rPr>
        <w:t>linux</w:t>
      </w:r>
      <w:r>
        <w:rPr>
          <w:rFonts w:hint="eastAsia" w:ascii="方正仿宋_GB2312" w:hAnsi="方正仿宋_GB2312" w:eastAsia="方正仿宋_GB2312" w:cs="方正仿宋_GB2312"/>
          <w:color w:val="auto"/>
          <w:sz w:val="28"/>
          <w:szCs w:val="28"/>
          <w:lang w:val="zh-CN"/>
        </w:rPr>
        <w:t>开源操作系统；要求支持安装部署于国产化服务器，包括</w:t>
      </w:r>
      <w:r>
        <w:rPr>
          <w:rFonts w:hint="eastAsia" w:ascii="方正仿宋_GB2312" w:hAnsi="方正仿宋_GB2312" w:eastAsia="方正仿宋_GB2312" w:cs="方正仿宋_GB2312"/>
          <w:color w:val="auto"/>
          <w:sz w:val="28"/>
          <w:szCs w:val="28"/>
          <w:lang w:val="de-DE"/>
        </w:rPr>
        <w:t>ARM</w:t>
      </w:r>
      <w:r>
        <w:rPr>
          <w:rFonts w:hint="eastAsia" w:ascii="方正仿宋_GB2312" w:hAnsi="方正仿宋_GB2312" w:eastAsia="方正仿宋_GB2312" w:cs="方正仿宋_GB2312"/>
          <w:color w:val="auto"/>
          <w:sz w:val="28"/>
          <w:szCs w:val="28"/>
          <w:lang w:val="ja-JP" w:eastAsia="ja-JP"/>
        </w:rPr>
        <w:t>和</w:t>
      </w:r>
      <w:r>
        <w:rPr>
          <w:rFonts w:hint="eastAsia" w:ascii="方正仿宋_GB2312" w:hAnsi="方正仿宋_GB2312" w:eastAsia="方正仿宋_GB2312" w:cs="方正仿宋_GB2312"/>
          <w:color w:val="auto"/>
          <w:sz w:val="28"/>
          <w:szCs w:val="28"/>
        </w:rPr>
        <w:t>X86</w:t>
      </w:r>
      <w:r>
        <w:rPr>
          <w:rFonts w:hint="eastAsia" w:ascii="方正仿宋_GB2312" w:hAnsi="方正仿宋_GB2312" w:eastAsia="方正仿宋_GB2312" w:cs="方正仿宋_GB2312"/>
          <w:color w:val="auto"/>
          <w:sz w:val="28"/>
          <w:szCs w:val="28"/>
          <w:lang w:val="zh-CN"/>
        </w:rPr>
        <w:t>架构服务器，支持国产操作系统；要求支持国产数据库，提供国产芯片、国产数据库适配互认证书；</w:t>
      </w:r>
    </w:p>
    <w:p w14:paraId="2D040184">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w:t>
      </w:r>
      <w:r>
        <w:rPr>
          <w:rFonts w:hint="eastAsia" w:ascii="方正仿宋_GB2312" w:hAnsi="方正仿宋_GB2312" w:eastAsia="方正仿宋_GB2312" w:cs="方正仿宋_GB2312"/>
          <w:color w:val="auto"/>
          <w:sz w:val="28"/>
          <w:szCs w:val="28"/>
          <w:lang w:val="zh-CN"/>
        </w:rPr>
        <w:t>、 支持组织架构自定义设置，满足用户单位组织架构配置需求，支持用户批量导入功能，支持自定义角色权限管理，支持小组用户管理，能够满足分组授权的灵活需求；</w:t>
      </w:r>
    </w:p>
    <w:p w14:paraId="34E40770">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 资源平台可查看注册到系统的录播设备开关机状态，可以远程开启与关闭录播会议室的录制与直播；</w:t>
      </w:r>
    </w:p>
    <w:p w14:paraId="3EE0DBF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、系统首页支持通过后台配置，实现直播显示、视频专辑、视频和直播数据统计等模块开启或关闭，并支持对应模块名称自定义修改；</w:t>
      </w:r>
    </w:p>
    <w:p w14:paraId="563FBBB7">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w:t>
      </w:r>
      <w:r>
        <w:rPr>
          <w:rFonts w:hint="eastAsia" w:ascii="方正仿宋_GB2312" w:hAnsi="方正仿宋_GB2312" w:eastAsia="方正仿宋_GB2312" w:cs="方正仿宋_GB2312"/>
          <w:color w:val="auto"/>
          <w:sz w:val="28"/>
          <w:szCs w:val="28"/>
          <w:lang w:val="zh-CN"/>
        </w:rPr>
        <w:t>、系统平台采用模块化设计，支持导航菜单功能自定义配置，用户可以自行新增功能菜单，并对菜单中功能进行自行配置，支持菜单排序、外链接跳转、名称修改等应用；</w:t>
      </w:r>
    </w:p>
    <w:p w14:paraId="1D1536F5">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w:t>
      </w:r>
      <w:r>
        <w:rPr>
          <w:rFonts w:hint="eastAsia" w:ascii="方正仿宋_GB2312" w:hAnsi="方正仿宋_GB2312" w:eastAsia="方正仿宋_GB2312" w:cs="方正仿宋_GB2312"/>
          <w:color w:val="auto"/>
          <w:sz w:val="28"/>
          <w:szCs w:val="28"/>
          <w:lang w:val="zh-TW" w:eastAsia="zh-TW"/>
        </w:rPr>
        <w:t>、支持</w:t>
      </w:r>
      <w:r>
        <w:rPr>
          <w:rFonts w:hint="eastAsia" w:ascii="方正仿宋_GB2312" w:hAnsi="方正仿宋_GB2312" w:eastAsia="方正仿宋_GB2312" w:cs="方正仿宋_GB2312"/>
          <w:color w:val="auto"/>
          <w:sz w:val="28"/>
          <w:szCs w:val="28"/>
          <w:lang w:val="fr-FR"/>
        </w:rPr>
        <w:t>PC</w:t>
      </w:r>
      <w:r>
        <w:rPr>
          <w:rFonts w:hint="eastAsia" w:ascii="方正仿宋_GB2312" w:hAnsi="方正仿宋_GB2312" w:eastAsia="方正仿宋_GB2312" w:cs="方正仿宋_GB2312"/>
          <w:color w:val="auto"/>
          <w:sz w:val="28"/>
          <w:szCs w:val="28"/>
          <w:lang w:val="zh-CN"/>
        </w:rPr>
        <w:t>端门户</w:t>
      </w:r>
      <w:r>
        <w:rPr>
          <w:rFonts w:hint="eastAsia" w:ascii="方正仿宋_GB2312" w:hAnsi="方正仿宋_GB2312" w:eastAsia="方正仿宋_GB2312" w:cs="方正仿宋_GB2312"/>
          <w:color w:val="auto"/>
          <w:sz w:val="28"/>
          <w:szCs w:val="28"/>
        </w:rPr>
        <w:t>LOGO</w:t>
      </w:r>
      <w:r>
        <w:rPr>
          <w:rFonts w:hint="eastAsia" w:ascii="方正仿宋_GB2312" w:hAnsi="方正仿宋_GB2312" w:eastAsia="方正仿宋_GB2312" w:cs="方正仿宋_GB2312"/>
          <w:color w:val="auto"/>
          <w:sz w:val="28"/>
          <w:szCs w:val="28"/>
          <w:lang w:val="zh-CN"/>
        </w:rPr>
        <w:t>，后台</w:t>
      </w:r>
      <w:r>
        <w:rPr>
          <w:rFonts w:hint="eastAsia" w:ascii="方正仿宋_GB2312" w:hAnsi="方正仿宋_GB2312" w:eastAsia="方正仿宋_GB2312" w:cs="方正仿宋_GB2312"/>
          <w:color w:val="auto"/>
          <w:sz w:val="28"/>
          <w:szCs w:val="28"/>
        </w:rPr>
        <w:t>LOGO，</w:t>
      </w:r>
      <w:r>
        <w:rPr>
          <w:rFonts w:hint="eastAsia" w:ascii="方正仿宋_GB2312" w:hAnsi="方正仿宋_GB2312" w:eastAsia="方正仿宋_GB2312" w:cs="方正仿宋_GB2312"/>
          <w:color w:val="auto"/>
          <w:sz w:val="28"/>
          <w:szCs w:val="28"/>
          <w:lang w:val="fr-FR"/>
        </w:rPr>
        <w:t>PC</w:t>
      </w:r>
      <w:r>
        <w:rPr>
          <w:rFonts w:hint="eastAsia" w:ascii="方正仿宋_GB2312" w:hAnsi="方正仿宋_GB2312" w:eastAsia="方正仿宋_GB2312" w:cs="方正仿宋_GB2312"/>
          <w:color w:val="auto"/>
          <w:sz w:val="28"/>
          <w:szCs w:val="28"/>
        </w:rPr>
        <w:t>端Banner</w:t>
      </w:r>
      <w:r>
        <w:rPr>
          <w:rFonts w:hint="eastAsia" w:ascii="方正仿宋_GB2312" w:hAnsi="方正仿宋_GB2312" w:eastAsia="方正仿宋_GB2312" w:cs="方正仿宋_GB2312"/>
          <w:color w:val="auto"/>
          <w:sz w:val="28"/>
          <w:szCs w:val="28"/>
          <w:lang w:val="zh-CN"/>
        </w:rPr>
        <w:t>图，等自定义设置，</w:t>
      </w:r>
      <w:r>
        <w:rPr>
          <w:rFonts w:hint="eastAsia" w:ascii="方正仿宋_GB2312" w:hAnsi="方正仿宋_GB2312" w:eastAsia="方正仿宋_GB2312" w:cs="方正仿宋_GB2312"/>
          <w:color w:val="auto"/>
          <w:sz w:val="28"/>
          <w:szCs w:val="28"/>
          <w:lang w:val="fr-FR"/>
        </w:rPr>
        <w:t>PC</w:t>
      </w:r>
      <w:r>
        <w:rPr>
          <w:rFonts w:hint="eastAsia" w:ascii="方正仿宋_GB2312" w:hAnsi="方正仿宋_GB2312" w:eastAsia="方正仿宋_GB2312" w:cs="方正仿宋_GB2312"/>
          <w:color w:val="auto"/>
          <w:sz w:val="28"/>
          <w:szCs w:val="28"/>
        </w:rPr>
        <w:t>端Banner</w:t>
      </w:r>
      <w:r>
        <w:rPr>
          <w:rFonts w:hint="eastAsia" w:ascii="方正仿宋_GB2312" w:hAnsi="方正仿宋_GB2312" w:eastAsia="方正仿宋_GB2312" w:cs="方正仿宋_GB2312"/>
          <w:color w:val="auto"/>
          <w:sz w:val="28"/>
          <w:szCs w:val="28"/>
          <w:lang w:val="zh-CN"/>
        </w:rPr>
        <w:t>图支持以链接形式进行配置，同时支持移动端</w:t>
      </w:r>
      <w:r>
        <w:rPr>
          <w:rFonts w:hint="eastAsia" w:ascii="方正仿宋_GB2312" w:hAnsi="方正仿宋_GB2312" w:eastAsia="方正仿宋_GB2312" w:cs="方正仿宋_GB2312"/>
          <w:color w:val="auto"/>
          <w:sz w:val="28"/>
          <w:szCs w:val="28"/>
        </w:rPr>
        <w:t>LOGO</w:t>
      </w:r>
      <w:r>
        <w:rPr>
          <w:rFonts w:hint="eastAsia" w:ascii="方正仿宋_GB2312" w:hAnsi="方正仿宋_GB2312" w:eastAsia="方正仿宋_GB2312" w:cs="方正仿宋_GB2312"/>
          <w:color w:val="auto"/>
          <w:sz w:val="28"/>
          <w:szCs w:val="28"/>
          <w:lang w:val="zh-CN"/>
        </w:rPr>
        <w:t>、界面顶部</w:t>
      </w:r>
      <w:r>
        <w:rPr>
          <w:rFonts w:hint="eastAsia" w:ascii="方正仿宋_GB2312" w:hAnsi="方正仿宋_GB2312" w:eastAsia="方正仿宋_GB2312" w:cs="方正仿宋_GB2312"/>
          <w:color w:val="auto"/>
          <w:sz w:val="28"/>
          <w:szCs w:val="28"/>
        </w:rPr>
        <w:t>Banner</w:t>
      </w:r>
      <w:r>
        <w:rPr>
          <w:rFonts w:hint="eastAsia" w:ascii="方正仿宋_GB2312" w:hAnsi="方正仿宋_GB2312" w:eastAsia="方正仿宋_GB2312" w:cs="方正仿宋_GB2312"/>
          <w:color w:val="auto"/>
          <w:sz w:val="28"/>
          <w:szCs w:val="28"/>
          <w:lang w:val="zh-CN"/>
        </w:rPr>
        <w:t>图自定义设置；</w:t>
      </w:r>
    </w:p>
    <w:p w14:paraId="6E809B2B">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w:t>
      </w:r>
      <w:r>
        <w:rPr>
          <w:rFonts w:hint="eastAsia" w:ascii="方正仿宋_GB2312" w:hAnsi="方正仿宋_GB2312" w:eastAsia="方正仿宋_GB2312" w:cs="方正仿宋_GB2312"/>
          <w:color w:val="auto"/>
          <w:sz w:val="28"/>
          <w:szCs w:val="28"/>
          <w:lang w:val="zh-CN"/>
        </w:rPr>
        <w:t>、系统支持界面一键置灰功能，满足特殊纪念日界面显示要求；</w:t>
      </w:r>
    </w:p>
    <w:p w14:paraId="153973AC">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w:t>
      </w:r>
      <w:r>
        <w:rPr>
          <w:rFonts w:hint="eastAsia" w:ascii="方正仿宋_GB2312" w:hAnsi="方正仿宋_GB2312" w:eastAsia="方正仿宋_GB2312" w:cs="方正仿宋_GB2312"/>
          <w:color w:val="auto"/>
          <w:sz w:val="28"/>
          <w:szCs w:val="28"/>
          <w:lang w:val="zh-CN"/>
        </w:rPr>
        <w:t>、支持视频窗口保持功能，当系统界面拖动时，能够将视频播放窗口缩小并保持在界面右下方持续播放，保证视频观看连续性；</w:t>
      </w:r>
    </w:p>
    <w:p w14:paraId="23117123">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9</w:t>
      </w:r>
      <w:r>
        <w:rPr>
          <w:rFonts w:hint="eastAsia" w:ascii="方正仿宋_GB2312" w:hAnsi="方正仿宋_GB2312" w:eastAsia="方正仿宋_GB2312" w:cs="方正仿宋_GB2312"/>
          <w:color w:val="auto"/>
          <w:sz w:val="28"/>
          <w:szCs w:val="28"/>
          <w:lang w:val="zh-CN"/>
        </w:rPr>
        <w:t>、支持扩展语音转写模块，支持跟资源平台对接，将直播，点播视频进行实现。</w:t>
      </w:r>
    </w:p>
    <w:p w14:paraId="2109C897">
      <w:pPr>
        <w:ind w:left="210" w:leftChars="100"/>
        <w:rPr>
          <w:rFonts w:hint="eastAsia" w:ascii="方正仿宋_GB2312" w:hAnsi="方正仿宋_GB2312" w:eastAsia="方正仿宋_GB2312" w:cs="方正仿宋_GB2312"/>
          <w:sz w:val="28"/>
          <w:szCs w:val="28"/>
        </w:rPr>
      </w:pPr>
    </w:p>
    <w:p w14:paraId="5C6DDD66">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80.直播服务器</w:t>
      </w:r>
    </w:p>
    <w:p w14:paraId="3E58D6FB">
      <w:pPr>
        <w:ind w:left="210" w:leftChars="1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 不低于16核</w:t>
      </w:r>
      <w:r>
        <w:rPr>
          <w:rFonts w:hint="eastAsia" w:ascii="方正仿宋_GB2312" w:hAnsi="方正仿宋_GB2312" w:eastAsia="方正仿宋_GB2312" w:cs="方正仿宋_GB2312"/>
          <w:sz w:val="28"/>
          <w:szCs w:val="28"/>
          <w:lang w:val="pt-PT"/>
        </w:rPr>
        <w:t>CPU</w:t>
      </w:r>
      <w:r>
        <w:rPr>
          <w:rFonts w:hint="eastAsia" w:ascii="方正仿宋_GB2312" w:hAnsi="方正仿宋_GB2312" w:eastAsia="方正仿宋_GB2312" w:cs="方正仿宋_GB2312"/>
          <w:sz w:val="28"/>
          <w:szCs w:val="28"/>
        </w:rPr>
        <w:t>，32G</w:t>
      </w:r>
      <w:r>
        <w:rPr>
          <w:rFonts w:hint="eastAsia" w:ascii="方正仿宋_GB2312" w:hAnsi="方正仿宋_GB2312" w:eastAsia="方正仿宋_GB2312" w:cs="方正仿宋_GB2312"/>
          <w:sz w:val="28"/>
          <w:szCs w:val="28"/>
          <w:lang w:val="ja-JP" w:eastAsia="ja-JP"/>
        </w:rPr>
        <w:t>内存；</w:t>
      </w:r>
      <w:r>
        <w:rPr>
          <w:rFonts w:hint="eastAsia" w:ascii="方正仿宋_GB2312" w:hAnsi="方正仿宋_GB2312" w:eastAsia="方正仿宋_GB2312" w:cs="方正仿宋_GB2312"/>
          <w:sz w:val="28"/>
          <w:szCs w:val="28"/>
        </w:rPr>
        <w:t>8T存储</w:t>
      </w:r>
    </w:p>
    <w:p w14:paraId="62D7D5C0">
      <w:pPr>
        <w:rPr>
          <w:rFonts w:hint="eastAsia" w:ascii="方正仿宋_GB2312" w:hAnsi="方正仿宋_GB2312" w:eastAsia="方正仿宋_GB2312" w:cs="方正仿宋_GB2312"/>
          <w:sz w:val="28"/>
          <w:szCs w:val="28"/>
        </w:rPr>
      </w:pPr>
    </w:p>
    <w:p w14:paraId="7D0B7B0C">
      <w:pP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81.内镜模拟训练器</w:t>
      </w:r>
    </w:p>
    <w:p w14:paraId="672B19CA">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1. 模拟人可取仰卧屈膝位，两腿外展后可独立支撑，左右上臂、小腿可灵活旋转。</w:t>
      </w:r>
    </w:p>
    <w:p w14:paraId="662FA3D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zh-CN"/>
        </w:rPr>
        <w:t>2. 褥疮护理：显示压疮的临床分期</w:t>
      </w:r>
      <w:r>
        <w:rPr>
          <w:rFonts w:hint="eastAsia" w:ascii="方正仿宋_GB2312" w:hAnsi="方正仿宋_GB2312" w:eastAsia="方正仿宋_GB2312" w:cs="方正仿宋_GB2312"/>
          <w:color w:val="auto"/>
          <w:sz w:val="28"/>
          <w:szCs w:val="28"/>
        </w:rPr>
        <w:t>4</w:t>
      </w:r>
      <w:r>
        <w:rPr>
          <w:rFonts w:hint="eastAsia" w:ascii="方正仿宋_GB2312" w:hAnsi="方正仿宋_GB2312" w:eastAsia="方正仿宋_GB2312" w:cs="方正仿宋_GB2312"/>
          <w:color w:val="auto"/>
          <w:sz w:val="28"/>
          <w:szCs w:val="28"/>
          <w:lang w:val="zh-CN"/>
        </w:rPr>
        <w:t>个不同阶段，第一期：淤血红润期；第二期：炎症浸润期；第三期；浅度溃疡期；第四期：坏死溃疡期。同时显示压疮和各种病理表现：压疮炎症、溃疡、窦道、腐肉、坏死、焦痂等。</w:t>
      </w:r>
    </w:p>
    <w:p w14:paraId="31394D56">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w:t>
      </w:r>
      <w:r>
        <w:rPr>
          <w:rFonts w:hint="eastAsia" w:ascii="方正仿宋_GB2312" w:hAnsi="方正仿宋_GB2312" w:eastAsia="方正仿宋_GB2312" w:cs="方正仿宋_GB2312"/>
          <w:color w:val="auto"/>
          <w:sz w:val="28"/>
          <w:szCs w:val="28"/>
          <w:lang w:val="zh-CN"/>
        </w:rPr>
        <w:t>血压测量操作训练</w:t>
      </w:r>
    </w:p>
    <w:p w14:paraId="135C9792">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4. </w:t>
      </w:r>
      <w:r>
        <w:rPr>
          <w:rFonts w:hint="eastAsia" w:ascii="方正仿宋_GB2312" w:hAnsi="方正仿宋_GB2312" w:eastAsia="方正仿宋_GB2312" w:cs="方正仿宋_GB2312"/>
          <w:color w:val="auto"/>
          <w:sz w:val="28"/>
          <w:szCs w:val="28"/>
          <w:lang w:val="zh-CN"/>
        </w:rPr>
        <w:t>颈动脉模拟搏动</w:t>
      </w:r>
    </w:p>
    <w:p w14:paraId="4DD88F9F">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5. </w:t>
      </w:r>
      <w:r>
        <w:rPr>
          <w:rFonts w:hint="eastAsia" w:ascii="方正仿宋_GB2312" w:hAnsi="方正仿宋_GB2312" w:eastAsia="方正仿宋_GB2312" w:cs="方正仿宋_GB2312"/>
          <w:color w:val="auto"/>
          <w:sz w:val="28"/>
          <w:szCs w:val="28"/>
          <w:lang w:val="zh-CN"/>
        </w:rPr>
        <w:t>清洗梳理头发、洗脸</w:t>
      </w:r>
    </w:p>
    <w:p w14:paraId="45DF90EE">
      <w:pPr>
        <w:pStyle w:val="250"/>
        <w:ind w:left="210" w:left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6. </w:t>
      </w:r>
      <w:r>
        <w:rPr>
          <w:rFonts w:hint="eastAsia" w:ascii="方正仿宋_GB2312" w:hAnsi="方正仿宋_GB2312" w:eastAsia="方正仿宋_GB2312" w:cs="方正仿宋_GB2312"/>
          <w:color w:val="auto"/>
          <w:sz w:val="28"/>
          <w:szCs w:val="28"/>
          <w:lang w:val="zh-CN"/>
        </w:rPr>
        <w:t>眼耳清洗滴药</w:t>
      </w:r>
    </w:p>
    <w:p w14:paraId="50FCF152"/>
    <w:p w14:paraId="5F220686">
      <w:pPr>
        <w:spacing w:line="360" w:lineRule="auto"/>
        <w:jc w:val="left"/>
        <w:rPr>
          <w:rFonts w:hint="eastAsia" w:ascii="仿宋" w:hAnsi="仿宋" w:eastAsia="仿宋" w:cs="宋体"/>
          <w:kern w:val="0"/>
          <w:sz w:val="24"/>
        </w:rPr>
      </w:pPr>
    </w:p>
    <w:p w14:paraId="1F05CB3C">
      <w:pPr>
        <w:spacing w:line="360" w:lineRule="auto"/>
        <w:contextualSpacing/>
        <w:jc w:val="center"/>
        <w:rPr>
          <w:rFonts w:eastAsia="仿宋"/>
          <w:b/>
          <w:sz w:val="30"/>
          <w:szCs w:val="30"/>
        </w:rPr>
      </w:pPr>
      <w:r>
        <w:rPr>
          <w:rFonts w:eastAsia="仿宋"/>
          <w:b/>
          <w:bCs/>
          <w:sz w:val="32"/>
          <w:szCs w:val="32"/>
        </w:rPr>
        <w:t>三 其他相关要求</w:t>
      </w:r>
    </w:p>
    <w:p w14:paraId="0741BE32">
      <w:pPr>
        <w:pStyle w:val="24"/>
        <w:spacing w:line="360" w:lineRule="auto"/>
        <w:contextualSpacing/>
        <w:rPr>
          <w:rFonts w:hint="default" w:ascii="Times New Roman" w:hAnsi="Times New Roman" w:eastAsia="仿宋"/>
          <w:b/>
          <w:sz w:val="24"/>
          <w:szCs w:val="24"/>
        </w:rPr>
      </w:pPr>
      <w:r>
        <w:rPr>
          <w:rFonts w:ascii="Times New Roman" w:hAnsi="Times New Roman" w:eastAsia="仿宋"/>
          <w:b/>
          <w:sz w:val="24"/>
          <w:szCs w:val="24"/>
        </w:rPr>
        <w:t>（一）基本要求</w:t>
      </w:r>
    </w:p>
    <w:p w14:paraId="15E4662A">
      <w:pPr>
        <w:pStyle w:val="24"/>
        <w:tabs>
          <w:tab w:val="left" w:pos="945"/>
        </w:tabs>
        <w:spacing w:line="360" w:lineRule="auto"/>
        <w:ind w:firstLine="420" w:firstLineChars="175"/>
        <w:contextualSpacing/>
        <w:rPr>
          <w:rFonts w:hint="default" w:ascii="Times New Roman" w:hAnsi="Times New Roman" w:eastAsia="仿宋"/>
          <w:sz w:val="24"/>
          <w:szCs w:val="24"/>
        </w:rPr>
      </w:pPr>
      <w:r>
        <w:rPr>
          <w:rFonts w:ascii="Times New Roman" w:hAnsi="Times New Roman" w:eastAsia="仿宋"/>
          <w:sz w:val="24"/>
          <w:szCs w:val="24"/>
        </w:rPr>
        <w:t>1.投标人所供货物为全新未使用且具有产品质量合格证明文件的合格产品，免费培训并提供相关培训资料（使用/操作手册）及维修手册和维修密码（如有）。</w:t>
      </w:r>
    </w:p>
    <w:p w14:paraId="09D9B3F8">
      <w:pPr>
        <w:pStyle w:val="24"/>
        <w:tabs>
          <w:tab w:val="left" w:pos="945"/>
        </w:tabs>
        <w:spacing w:line="360" w:lineRule="auto"/>
        <w:ind w:firstLine="420" w:firstLineChars="175"/>
        <w:rPr>
          <w:rFonts w:hint="default" w:ascii="Times New Roman" w:hAnsi="Times New Roman" w:eastAsia="仿宋"/>
          <w:sz w:val="24"/>
          <w:szCs w:val="24"/>
        </w:rPr>
      </w:pPr>
      <w:r>
        <w:rPr>
          <w:rFonts w:ascii="Times New Roman" w:hAnsi="Times New Roman" w:eastAsia="仿宋"/>
          <w:sz w:val="24"/>
          <w:szCs w:val="24"/>
        </w:rPr>
        <w:t>2.投标所用的支持文件，如：正式印刷版产品说明、目录、样本等应为原件。图表、简图等都应清晰。</w:t>
      </w:r>
    </w:p>
    <w:p w14:paraId="467C04DE">
      <w:pPr>
        <w:pStyle w:val="24"/>
        <w:tabs>
          <w:tab w:val="left" w:pos="945"/>
        </w:tabs>
        <w:spacing w:line="360" w:lineRule="auto"/>
        <w:ind w:firstLine="420" w:firstLineChars="175"/>
        <w:rPr>
          <w:rFonts w:hint="default" w:ascii="Times New Roman" w:hAnsi="Times New Roman" w:eastAsia="仿宋"/>
          <w:sz w:val="24"/>
          <w:szCs w:val="24"/>
        </w:rPr>
      </w:pPr>
      <w:r>
        <w:rPr>
          <w:rFonts w:ascii="Times New Roman" w:hAnsi="Times New Roman" w:eastAsia="仿宋"/>
          <w:sz w:val="24"/>
          <w:szCs w:val="24"/>
        </w:rPr>
        <w:t>3.如果所供产品有特殊的工作条件要求，投标人应在投标文件中加以说明。</w:t>
      </w:r>
    </w:p>
    <w:p w14:paraId="46DE484B">
      <w:pPr>
        <w:pStyle w:val="24"/>
        <w:tabs>
          <w:tab w:val="left" w:pos="945"/>
        </w:tabs>
        <w:spacing w:line="360" w:lineRule="auto"/>
        <w:ind w:firstLine="420" w:firstLineChars="175"/>
        <w:rPr>
          <w:rFonts w:hint="default" w:ascii="Times New Roman" w:hAnsi="Times New Roman" w:eastAsia="仿宋"/>
          <w:sz w:val="24"/>
          <w:szCs w:val="24"/>
        </w:rPr>
      </w:pPr>
      <w:r>
        <w:rPr>
          <w:rFonts w:ascii="Times New Roman" w:hAnsi="Times New Roman" w:eastAsia="仿宋"/>
          <w:sz w:val="24"/>
          <w:szCs w:val="24"/>
        </w:rPr>
        <w:t>4.投标人所提供的产品技术规格应符合招标文件的要求。如所供产品存在技术偏离，投标人应如实填写技术要求偏离表。</w:t>
      </w:r>
    </w:p>
    <w:p w14:paraId="0C21AE2A">
      <w:pPr>
        <w:pStyle w:val="24"/>
        <w:spacing w:line="360" w:lineRule="auto"/>
        <w:rPr>
          <w:rFonts w:hint="default" w:ascii="Times New Roman" w:hAnsi="Times New Roman" w:eastAsia="仿宋"/>
          <w:b/>
          <w:sz w:val="24"/>
          <w:szCs w:val="24"/>
        </w:rPr>
      </w:pPr>
      <w:r>
        <w:rPr>
          <w:rFonts w:ascii="Times New Roman" w:hAnsi="Times New Roman" w:eastAsia="仿宋"/>
          <w:b/>
          <w:sz w:val="24"/>
          <w:szCs w:val="24"/>
        </w:rPr>
        <w:t>（二）验收标准</w:t>
      </w:r>
    </w:p>
    <w:p w14:paraId="51BDCEC1">
      <w:pPr>
        <w:pStyle w:val="24"/>
        <w:spacing w:line="360" w:lineRule="auto"/>
        <w:ind w:firstLine="419" w:firstLineChars="184"/>
        <w:rPr>
          <w:rFonts w:hint="default" w:ascii="Times New Roman" w:hAnsi="Times New Roman" w:eastAsia="仿宋"/>
          <w:spacing w:val="-6"/>
          <w:sz w:val="24"/>
          <w:szCs w:val="24"/>
        </w:rPr>
      </w:pPr>
      <w:r>
        <w:rPr>
          <w:rFonts w:ascii="Times New Roman" w:hAnsi="Times New Roman" w:eastAsia="仿宋"/>
          <w:spacing w:val="-6"/>
          <w:sz w:val="24"/>
          <w:szCs w:val="24"/>
        </w:rPr>
        <w:t>不低于生产厂家提供的出厂标准，经国家有关部门批准的技术标准和验收方法，甲乙双方共同现场验收。属于法定商检的，需提供《入境货物检验检疫证明》。</w:t>
      </w:r>
    </w:p>
    <w:p w14:paraId="529C142A">
      <w:pPr>
        <w:pStyle w:val="24"/>
        <w:spacing w:line="360" w:lineRule="auto"/>
        <w:rPr>
          <w:rFonts w:hint="default" w:ascii="Times New Roman" w:hAnsi="Times New Roman" w:eastAsia="仿宋"/>
          <w:b/>
          <w:sz w:val="24"/>
          <w:szCs w:val="24"/>
        </w:rPr>
      </w:pPr>
      <w:r>
        <w:rPr>
          <w:rFonts w:ascii="Times New Roman" w:hAnsi="Times New Roman" w:eastAsia="仿宋"/>
          <w:b/>
          <w:sz w:val="24"/>
          <w:szCs w:val="24"/>
        </w:rPr>
        <w:t>（三）保修期</w:t>
      </w:r>
    </w:p>
    <w:p w14:paraId="6A178DA1">
      <w:pPr>
        <w:pStyle w:val="24"/>
        <w:spacing w:line="360" w:lineRule="auto"/>
        <w:rPr>
          <w:rFonts w:hint="default" w:ascii="Times New Roman" w:hAnsi="Times New Roman" w:eastAsia="仿宋"/>
          <w:b/>
          <w:bCs/>
          <w:sz w:val="24"/>
          <w:szCs w:val="24"/>
        </w:rPr>
      </w:pPr>
      <w:r>
        <w:rPr>
          <w:rFonts w:ascii="Times New Roman" w:hAnsi="Times New Roman" w:eastAsia="仿宋"/>
          <w:b/>
          <w:bCs/>
          <w:sz w:val="24"/>
          <w:szCs w:val="24"/>
        </w:rPr>
        <w:t>免费保修期：</w:t>
      </w:r>
      <w:r>
        <w:rPr>
          <w:rFonts w:ascii="Times New Roman" w:hAnsi="Times New Roman" w:eastAsia="仿宋"/>
          <w:b/>
          <w:bCs/>
          <w:sz w:val="24"/>
          <w:szCs w:val="24"/>
          <w:highlight w:val="none"/>
        </w:rPr>
        <w:t>3</w:t>
      </w:r>
      <w:r>
        <w:rPr>
          <w:rFonts w:ascii="Times New Roman" w:hAnsi="Times New Roman" w:eastAsia="仿宋"/>
          <w:b/>
          <w:bCs/>
          <w:sz w:val="24"/>
          <w:szCs w:val="24"/>
        </w:rPr>
        <w:t>年。</w:t>
      </w:r>
    </w:p>
    <w:p w14:paraId="4E48EFAE">
      <w:pPr>
        <w:pStyle w:val="24"/>
        <w:spacing w:line="360" w:lineRule="auto"/>
        <w:rPr>
          <w:rFonts w:hint="default" w:ascii="Times New Roman" w:hAnsi="Times New Roman" w:eastAsia="仿宋"/>
          <w:b/>
          <w:sz w:val="24"/>
          <w:szCs w:val="24"/>
        </w:rPr>
      </w:pPr>
      <w:r>
        <w:rPr>
          <w:rFonts w:ascii="Times New Roman" w:hAnsi="Times New Roman" w:eastAsia="仿宋"/>
          <w:b/>
          <w:sz w:val="24"/>
          <w:szCs w:val="24"/>
        </w:rPr>
        <w:t>（四）售后服务要求</w:t>
      </w:r>
    </w:p>
    <w:p w14:paraId="2953F364">
      <w:pPr>
        <w:spacing w:line="360" w:lineRule="auto"/>
        <w:ind w:firstLine="420" w:firstLineChars="175"/>
        <w:jc w:val="left"/>
        <w:rPr>
          <w:rFonts w:eastAsia="仿宋"/>
          <w:sz w:val="24"/>
        </w:rPr>
      </w:pPr>
      <w:bookmarkStart w:id="828" w:name="_Hlk39824318"/>
      <w:r>
        <w:rPr>
          <w:rFonts w:hint="eastAsia" w:eastAsia="仿宋"/>
          <w:sz w:val="24"/>
        </w:rPr>
        <w:t>1.在免费保修期及采购人向投标人购买的全包年保修期内，投标人免费更换整机部件及所含全部消耗性配件，免收相应人工工时费等费用。投标人免费将软件优化升级至最新最高版本并免费提供升级所需的硬件。</w:t>
      </w:r>
    </w:p>
    <w:p w14:paraId="7FBC45F5">
      <w:pPr>
        <w:spacing w:line="360" w:lineRule="auto"/>
        <w:ind w:firstLine="420" w:firstLineChars="175"/>
        <w:jc w:val="left"/>
        <w:rPr>
          <w:rFonts w:hint="eastAsia" w:ascii="仿宋" w:hAnsi="仿宋" w:eastAsia="仿宋" w:cs="Arial"/>
          <w:sz w:val="24"/>
        </w:rPr>
      </w:pPr>
      <w:r>
        <w:rPr>
          <w:rFonts w:hint="eastAsia" w:eastAsia="仿宋"/>
          <w:sz w:val="24"/>
        </w:rPr>
        <w:t>2.保修期外，维修零配件供应及保修合同条款由双方另设合同协商决定，不得以投标人格式合同条款方式对采购人进行任何约束。投标人不得对采购人购买保修合同的联保年限等提出限制性要求</w:t>
      </w:r>
      <w:r>
        <w:rPr>
          <w:rFonts w:hint="eastAsia" w:ascii="仿宋" w:hAnsi="仿宋" w:eastAsia="仿宋" w:cs="Arial"/>
          <w:sz w:val="24"/>
        </w:rPr>
        <w:t>。</w:t>
      </w:r>
    </w:p>
    <w:p w14:paraId="3D2AA102">
      <w:pPr>
        <w:pStyle w:val="24"/>
        <w:spacing w:line="360" w:lineRule="auto"/>
        <w:rPr>
          <w:rFonts w:hint="default" w:ascii="Times New Roman" w:hAnsi="Times New Roman" w:eastAsia="仿宋"/>
          <w:b/>
          <w:sz w:val="24"/>
          <w:szCs w:val="24"/>
        </w:rPr>
      </w:pPr>
      <w:r>
        <w:rPr>
          <w:rFonts w:ascii="Times New Roman" w:hAnsi="Times New Roman" w:eastAsia="仿宋"/>
          <w:b/>
          <w:sz w:val="24"/>
          <w:szCs w:val="24"/>
        </w:rPr>
        <w:t>（五）具体交货、培训要求</w:t>
      </w:r>
    </w:p>
    <w:bookmarkEnd w:id="828"/>
    <w:p w14:paraId="570C2D5B">
      <w:pPr>
        <w:spacing w:line="360" w:lineRule="auto"/>
        <w:ind w:firstLine="420" w:firstLineChars="175"/>
        <w:contextualSpacing/>
        <w:rPr>
          <w:rFonts w:eastAsia="仿宋"/>
          <w:sz w:val="24"/>
        </w:rPr>
      </w:pPr>
      <w:r>
        <w:rPr>
          <w:rFonts w:hint="eastAsia" w:eastAsia="仿宋"/>
          <w:sz w:val="24"/>
        </w:rPr>
        <w:t>1.交货要求：投标人负责将货物运至采购人最终指定的地点并负责拆箱安装就位并根据采购人实际使用需要调试设备测试程序，使整套系统达到预定可使用状态。投标人须在运输及安装过程中匹配数量足够且专业的人员、车辆、工具和材料。</w:t>
      </w:r>
    </w:p>
    <w:p w14:paraId="671CE9D3">
      <w:pPr>
        <w:spacing w:line="360" w:lineRule="auto"/>
        <w:ind w:firstLine="420" w:firstLineChars="175"/>
        <w:contextualSpacing/>
        <w:rPr>
          <w:rFonts w:eastAsia="仿宋"/>
          <w:sz w:val="24"/>
        </w:rPr>
      </w:pPr>
      <w:r>
        <w:rPr>
          <w:rFonts w:hint="eastAsia" w:eastAsia="仿宋"/>
          <w:sz w:val="24"/>
        </w:rPr>
        <w:t>2.投标人未能按本合同约定按时发货或到货的，每逾期一天应向采购人支付该货物全部货款的千分之五的违约金，并承担全部损失及责任。</w:t>
      </w:r>
    </w:p>
    <w:p w14:paraId="49719D2E">
      <w:pPr>
        <w:spacing w:line="360" w:lineRule="auto"/>
        <w:ind w:firstLine="420" w:firstLineChars="175"/>
        <w:contextualSpacing/>
        <w:rPr>
          <w:rFonts w:eastAsia="仿宋"/>
          <w:sz w:val="24"/>
        </w:rPr>
      </w:pPr>
      <w:r>
        <w:rPr>
          <w:rFonts w:hint="eastAsia" w:eastAsia="仿宋"/>
          <w:sz w:val="24"/>
        </w:rPr>
        <w:t>3.投标人委派经验丰富的专业技术人员在采购人住所地对采购人临床医生及技术人员免费进行正规的整套设备操作、维护、维修、检测等内容的培训，使采购人全面了解直至完全掌握设备的使用。</w:t>
      </w:r>
    </w:p>
    <w:p w14:paraId="3183ACF9">
      <w:pPr>
        <w:pStyle w:val="24"/>
        <w:spacing w:line="360" w:lineRule="auto"/>
        <w:rPr>
          <w:rFonts w:hint="default" w:eastAsia="仿宋"/>
          <w:sz w:val="24"/>
          <w:szCs w:val="24"/>
        </w:rPr>
      </w:pPr>
      <w:r>
        <w:rPr>
          <w:rFonts w:ascii="Times New Roman" w:hAnsi="Times New Roman" w:eastAsia="仿宋"/>
          <w:b/>
          <w:sz w:val="24"/>
          <w:szCs w:val="24"/>
        </w:rPr>
        <w:t>(六)付款方式：</w:t>
      </w:r>
    </w:p>
    <w:p w14:paraId="2F956F57">
      <w:pPr>
        <w:numPr>
          <w:ilvl w:val="0"/>
          <w:numId w:val="25"/>
        </w:numPr>
        <w:spacing w:line="360" w:lineRule="auto"/>
        <w:ind w:firstLine="420" w:firstLineChars="175"/>
        <w:contextualSpacing/>
        <w:rPr>
          <w:rFonts w:eastAsia="仿宋"/>
          <w:sz w:val="24"/>
        </w:rPr>
      </w:pPr>
      <w:r>
        <w:rPr>
          <w:rFonts w:hint="eastAsia" w:eastAsia="仿宋"/>
          <w:sz w:val="24"/>
        </w:rPr>
        <w:t>合同签字盖章后，中标人向采购人开具合同总金额30%发票，采购人凭发票向中标人支付合同总金额30%的预付款；</w:t>
      </w:r>
    </w:p>
    <w:p w14:paraId="4000518A">
      <w:pPr>
        <w:numPr>
          <w:ilvl w:val="0"/>
          <w:numId w:val="25"/>
        </w:numPr>
        <w:spacing w:line="360" w:lineRule="auto"/>
        <w:ind w:firstLine="420" w:firstLineChars="175"/>
        <w:contextualSpacing/>
        <w:rPr>
          <w:rFonts w:eastAsia="仿宋"/>
          <w:color w:val="000000"/>
          <w:sz w:val="24"/>
        </w:rPr>
      </w:pPr>
      <w:r>
        <w:rPr>
          <w:rFonts w:hint="eastAsia" w:eastAsia="仿宋"/>
          <w:sz w:val="24"/>
        </w:rPr>
        <w:t>货物到货且经采购人验收合格后，中</w:t>
      </w:r>
      <w:r>
        <w:rPr>
          <w:rFonts w:hint="eastAsia" w:eastAsia="仿宋"/>
          <w:color w:val="000000"/>
          <w:sz w:val="24"/>
        </w:rPr>
        <w:t>标人向采购人开具合同总金额60%发票，采购人凭发票向中标人支付合同总金额60%的验收款；</w:t>
      </w:r>
    </w:p>
    <w:p w14:paraId="0377D96F">
      <w:pPr>
        <w:numPr>
          <w:ilvl w:val="0"/>
          <w:numId w:val="25"/>
        </w:numPr>
        <w:spacing w:line="360" w:lineRule="auto"/>
        <w:ind w:firstLine="420" w:firstLineChars="175"/>
        <w:contextualSpacing/>
        <w:rPr>
          <w:rFonts w:eastAsia="仿宋"/>
          <w:color w:val="000000"/>
          <w:sz w:val="24"/>
        </w:rPr>
      </w:pPr>
      <w:r>
        <w:rPr>
          <w:rFonts w:hint="eastAsia" w:eastAsia="仿宋"/>
          <w:color w:val="000000"/>
          <w:sz w:val="24"/>
        </w:rPr>
        <w:t>中标人须向采购人开具合同总金额10%的履约保证金，以银行保函形式提交，同时开具剩余发票，采购人凭发票和保函向中标人支付合同总金额10%的尾款。</w:t>
      </w:r>
    </w:p>
    <w:p w14:paraId="3E711658">
      <w:pPr>
        <w:spacing w:line="360" w:lineRule="auto"/>
        <w:jc w:val="center"/>
        <w:outlineLvl w:val="0"/>
        <w:rPr>
          <w:b/>
          <w:sz w:val="36"/>
          <w:szCs w:val="36"/>
        </w:rPr>
      </w:pPr>
      <w:r>
        <w:rPr>
          <w:b/>
          <w:sz w:val="36"/>
          <w:szCs w:val="36"/>
        </w:rPr>
        <w:br w:type="page"/>
      </w:r>
      <w:bookmarkStart w:id="829" w:name="_Toc99301425"/>
      <w:r>
        <w:rPr>
          <w:b/>
          <w:sz w:val="36"/>
          <w:szCs w:val="36"/>
        </w:rPr>
        <w:t>第六章   拟签订的合同文本</w:t>
      </w:r>
      <w:bookmarkEnd w:id="829"/>
    </w:p>
    <w:p w14:paraId="0EB13681">
      <w:pPr>
        <w:tabs>
          <w:tab w:val="left" w:pos="900"/>
          <w:tab w:val="left" w:pos="1080"/>
        </w:tabs>
        <w:snapToGrid w:val="0"/>
        <w:spacing w:line="360" w:lineRule="auto"/>
        <w:rPr>
          <w:kern w:val="0"/>
          <w:sz w:val="18"/>
          <w:szCs w:val="18"/>
        </w:rPr>
      </w:pPr>
    </w:p>
    <w:p w14:paraId="130CF10A">
      <w:pPr>
        <w:adjustRightInd w:val="0"/>
        <w:snapToGrid w:val="0"/>
        <w:spacing w:line="300" w:lineRule="auto"/>
        <w:jc w:val="center"/>
        <w:rPr>
          <w:b/>
          <w:sz w:val="32"/>
          <w:szCs w:val="32"/>
        </w:rPr>
      </w:pPr>
      <w:r>
        <w:rPr>
          <w:b/>
          <w:sz w:val="32"/>
          <w:szCs w:val="32"/>
        </w:rPr>
        <w:t>采购合同（货物类）</w:t>
      </w:r>
    </w:p>
    <w:p w14:paraId="13424FA3">
      <w:pPr>
        <w:adjustRightInd w:val="0"/>
        <w:snapToGrid w:val="0"/>
        <w:spacing w:line="300" w:lineRule="auto"/>
      </w:pPr>
    </w:p>
    <w:p w14:paraId="32D3CDCB">
      <w:pPr>
        <w:adjustRightInd w:val="0"/>
        <w:snapToGrid w:val="0"/>
        <w:spacing w:line="300" w:lineRule="auto"/>
      </w:pPr>
    </w:p>
    <w:p w14:paraId="57012B64">
      <w:pPr>
        <w:adjustRightInd w:val="0"/>
        <w:snapToGrid w:val="0"/>
        <w:spacing w:line="300" w:lineRule="auto"/>
        <w:ind w:firstLine="1400" w:firstLineChars="500"/>
        <w:rPr>
          <w:sz w:val="28"/>
          <w:szCs w:val="28"/>
        </w:rPr>
      </w:pPr>
      <w:r>
        <w:rPr>
          <w:sz w:val="28"/>
          <w:szCs w:val="28"/>
        </w:rPr>
        <w:t>合同编号：</w:t>
      </w:r>
    </w:p>
    <w:p w14:paraId="007410F3">
      <w:pPr>
        <w:adjustRightInd w:val="0"/>
        <w:snapToGrid w:val="0"/>
        <w:spacing w:line="300" w:lineRule="auto"/>
        <w:ind w:firstLine="1400" w:firstLineChars="500"/>
        <w:rPr>
          <w:sz w:val="28"/>
          <w:szCs w:val="28"/>
        </w:rPr>
      </w:pPr>
    </w:p>
    <w:p w14:paraId="2E8D7FD0">
      <w:pPr>
        <w:adjustRightInd w:val="0"/>
        <w:snapToGrid w:val="0"/>
        <w:spacing w:line="300" w:lineRule="auto"/>
        <w:ind w:firstLine="1400" w:firstLineChars="500"/>
        <w:rPr>
          <w:sz w:val="28"/>
          <w:szCs w:val="28"/>
        </w:rPr>
      </w:pPr>
      <w:r>
        <w:rPr>
          <w:sz w:val="28"/>
          <w:szCs w:val="28"/>
        </w:rPr>
        <w:t>项目名称：（招标项目名称）</w:t>
      </w:r>
    </w:p>
    <w:p w14:paraId="55C5441F">
      <w:pPr>
        <w:adjustRightInd w:val="0"/>
        <w:snapToGrid w:val="0"/>
        <w:spacing w:line="300" w:lineRule="auto"/>
        <w:ind w:firstLine="1400" w:firstLineChars="500"/>
        <w:rPr>
          <w:sz w:val="28"/>
          <w:szCs w:val="28"/>
        </w:rPr>
      </w:pPr>
    </w:p>
    <w:p w14:paraId="430DE049">
      <w:pPr>
        <w:adjustRightInd w:val="0"/>
        <w:snapToGrid w:val="0"/>
        <w:spacing w:line="300" w:lineRule="auto"/>
        <w:ind w:firstLine="1400" w:firstLineChars="500"/>
        <w:rPr>
          <w:sz w:val="28"/>
          <w:szCs w:val="28"/>
        </w:rPr>
      </w:pPr>
      <w:r>
        <w:rPr>
          <w:sz w:val="28"/>
          <w:szCs w:val="28"/>
        </w:rPr>
        <w:t>项目编号：</w:t>
      </w:r>
      <w:bookmarkStart w:id="830" w:name="_Hlk132899169"/>
      <w:r>
        <w:rPr>
          <w:sz w:val="28"/>
          <w:szCs w:val="28"/>
        </w:rPr>
        <w:t>（招标项目编号）</w:t>
      </w:r>
    </w:p>
    <w:bookmarkEnd w:id="830"/>
    <w:p w14:paraId="1E50A637">
      <w:pPr>
        <w:adjustRightInd w:val="0"/>
        <w:snapToGrid w:val="0"/>
        <w:spacing w:line="300" w:lineRule="auto"/>
        <w:rPr>
          <w:sz w:val="28"/>
          <w:szCs w:val="28"/>
        </w:rPr>
      </w:pPr>
      <w:r>
        <w:rPr>
          <w:sz w:val="28"/>
          <w:szCs w:val="28"/>
        </w:rPr>
        <w:t xml:space="preserve">          </w:t>
      </w:r>
    </w:p>
    <w:p w14:paraId="71E00B5A">
      <w:pPr>
        <w:adjustRightInd w:val="0"/>
        <w:snapToGrid w:val="0"/>
        <w:spacing w:line="300" w:lineRule="auto"/>
        <w:ind w:firstLine="1400" w:firstLineChars="500"/>
        <w:rPr>
          <w:sz w:val="28"/>
          <w:szCs w:val="28"/>
        </w:rPr>
      </w:pPr>
      <w:r>
        <w:rPr>
          <w:sz w:val="28"/>
          <w:szCs w:val="28"/>
        </w:rPr>
        <w:t>货物名称：</w:t>
      </w:r>
      <w:bookmarkStart w:id="831" w:name="_Hlk132899049"/>
      <w:r>
        <w:rPr>
          <w:sz w:val="28"/>
          <w:szCs w:val="28"/>
        </w:rPr>
        <w:t xml:space="preserve">中标货物名称 格式：【中标货物名称+（注册证名称）】 </w:t>
      </w:r>
    </w:p>
    <w:bookmarkEnd w:id="831"/>
    <w:p w14:paraId="391C1C36">
      <w:pPr>
        <w:adjustRightInd w:val="0"/>
        <w:snapToGrid w:val="0"/>
        <w:spacing w:line="300" w:lineRule="auto"/>
        <w:ind w:firstLine="1400" w:firstLineChars="500"/>
        <w:rPr>
          <w:sz w:val="28"/>
          <w:szCs w:val="28"/>
        </w:rPr>
      </w:pPr>
      <w:r>
        <w:rPr>
          <w:sz w:val="28"/>
          <w:szCs w:val="28"/>
        </w:rPr>
        <w:t>买　　方：</w:t>
      </w:r>
    </w:p>
    <w:p w14:paraId="285B3BF4">
      <w:pPr>
        <w:adjustRightInd w:val="0"/>
        <w:snapToGrid w:val="0"/>
        <w:spacing w:line="300" w:lineRule="auto"/>
        <w:ind w:left="1380" w:leftChars="657"/>
        <w:rPr>
          <w:sz w:val="28"/>
          <w:szCs w:val="28"/>
        </w:rPr>
      </w:pPr>
    </w:p>
    <w:p w14:paraId="3CB81FF6">
      <w:pPr>
        <w:adjustRightInd w:val="0"/>
        <w:snapToGrid w:val="0"/>
        <w:spacing w:line="300" w:lineRule="auto"/>
        <w:ind w:firstLine="1400" w:firstLineChars="500"/>
        <w:rPr>
          <w:sz w:val="28"/>
          <w:szCs w:val="28"/>
          <w:u w:val="single"/>
        </w:rPr>
      </w:pPr>
      <w:r>
        <w:rPr>
          <w:sz w:val="28"/>
          <w:szCs w:val="28"/>
        </w:rPr>
        <w:t>卖　　方：</w:t>
      </w:r>
    </w:p>
    <w:p w14:paraId="68E7C245">
      <w:pPr>
        <w:adjustRightInd w:val="0"/>
        <w:snapToGrid w:val="0"/>
        <w:spacing w:line="300" w:lineRule="auto"/>
        <w:ind w:left="1380" w:leftChars="657"/>
        <w:jc w:val="center"/>
        <w:rPr>
          <w:sz w:val="28"/>
          <w:szCs w:val="28"/>
        </w:rPr>
      </w:pPr>
    </w:p>
    <w:p w14:paraId="320AF723">
      <w:pPr>
        <w:adjustRightInd w:val="0"/>
        <w:snapToGrid w:val="0"/>
        <w:spacing w:line="300" w:lineRule="auto"/>
        <w:ind w:firstLine="960"/>
        <w:rPr>
          <w:sz w:val="28"/>
          <w:szCs w:val="28"/>
          <w:u w:val="single"/>
        </w:rPr>
      </w:pPr>
      <w:r>
        <w:rPr>
          <w:sz w:val="28"/>
          <w:szCs w:val="28"/>
        </w:rPr>
        <w:t>签署日期：</w:t>
      </w:r>
      <w:r>
        <w:rPr>
          <w:sz w:val="28"/>
          <w:szCs w:val="28"/>
          <w:u w:val="single"/>
        </w:rPr>
        <w:t>　　　　　　　　　</w:t>
      </w:r>
    </w:p>
    <w:p w14:paraId="4C6CA9F8">
      <w:pPr>
        <w:spacing w:line="312" w:lineRule="auto"/>
        <w:jc w:val="center"/>
        <w:rPr>
          <w:b/>
          <w:sz w:val="24"/>
        </w:rPr>
      </w:pPr>
      <w:r>
        <w:rPr>
          <w:b/>
          <w:sz w:val="24"/>
        </w:rPr>
        <w:br w:type="page"/>
      </w:r>
      <w:r>
        <w:rPr>
          <w:b/>
          <w:sz w:val="24"/>
        </w:rPr>
        <w:t>采购合同（货物类）</w:t>
      </w:r>
    </w:p>
    <w:p w14:paraId="2CEA608D">
      <w:pPr>
        <w:adjustRightInd w:val="0"/>
        <w:snapToGrid w:val="0"/>
        <w:spacing w:line="400" w:lineRule="exact"/>
        <w:ind w:right="35"/>
        <w:jc w:val="right"/>
      </w:pPr>
    </w:p>
    <w:p w14:paraId="6889858A">
      <w:pPr>
        <w:adjustRightInd w:val="0"/>
        <w:snapToGrid w:val="0"/>
        <w:spacing w:line="400" w:lineRule="exact"/>
      </w:pPr>
      <w:r>
        <w:t>甲方：</w:t>
      </w:r>
      <w:r>
        <w:rPr>
          <w:rFonts w:hint="eastAsia"/>
          <w:szCs w:val="21"/>
        </w:rPr>
        <w:t xml:space="preserve"> </w:t>
      </w:r>
      <w:r>
        <w:rPr>
          <w:szCs w:val="21"/>
        </w:rPr>
        <w:t xml:space="preserve">                                     </w:t>
      </w:r>
      <w:r>
        <w:tab/>
      </w:r>
      <w:r>
        <w:t xml:space="preserve">    乙方： </w:t>
      </w:r>
    </w:p>
    <w:p w14:paraId="2BA2F693">
      <w:pPr>
        <w:adjustRightInd w:val="0"/>
        <w:snapToGrid w:val="0"/>
        <w:spacing w:line="400" w:lineRule="exact"/>
        <w:ind w:left="4620" w:hanging="4620" w:hangingChars="2200"/>
        <w:jc w:val="left"/>
      </w:pPr>
      <w:r>
        <w:t>地址：</w:t>
      </w:r>
      <w:r>
        <w:rPr>
          <w:rFonts w:hint="eastAsia"/>
        </w:rPr>
        <w:t xml:space="preserve"> </w:t>
      </w:r>
      <w:r>
        <w:t xml:space="preserve">                                      </w:t>
      </w:r>
      <w:r>
        <w:tab/>
      </w:r>
      <w:r>
        <w:tab/>
      </w:r>
      <w:r>
        <w:t>地址：</w:t>
      </w:r>
    </w:p>
    <w:p w14:paraId="2CBB0B7A">
      <w:pPr>
        <w:adjustRightInd w:val="0"/>
        <w:snapToGrid w:val="0"/>
        <w:spacing w:line="400" w:lineRule="exact"/>
        <w:jc w:val="left"/>
      </w:pPr>
      <w:r>
        <w:t>法定代表人：</w:t>
      </w:r>
      <w:r>
        <w:rPr>
          <w:rFonts w:hint="eastAsia"/>
        </w:rPr>
        <w:t xml:space="preserve"> </w:t>
      </w:r>
      <w:r>
        <w:t xml:space="preserve">                                </w:t>
      </w:r>
      <w:r>
        <w:tab/>
      </w:r>
      <w:r>
        <w:tab/>
      </w:r>
      <w:r>
        <w:t>法定代表人：</w:t>
      </w:r>
    </w:p>
    <w:p w14:paraId="591FC998">
      <w:pPr>
        <w:adjustRightInd w:val="0"/>
        <w:snapToGrid w:val="0"/>
        <w:spacing w:line="400" w:lineRule="exact"/>
        <w:jc w:val="left"/>
        <w:rPr>
          <w:bCs/>
        </w:rPr>
      </w:pPr>
      <w:r>
        <w:t xml:space="preserve">邮编：                                      </w:t>
      </w:r>
      <w:r>
        <w:tab/>
      </w:r>
      <w:r>
        <w:tab/>
      </w:r>
      <w:r>
        <w:t>邮编：</w:t>
      </w:r>
    </w:p>
    <w:p w14:paraId="62B42184">
      <w:pPr>
        <w:adjustRightInd w:val="0"/>
        <w:snapToGrid w:val="0"/>
        <w:spacing w:line="400" w:lineRule="exact"/>
      </w:pPr>
      <w:r>
        <w:t xml:space="preserve">电话：                                      </w:t>
      </w:r>
      <w:r>
        <w:tab/>
      </w:r>
      <w:r>
        <w:tab/>
      </w:r>
      <w:r>
        <w:t>电话、传真：</w:t>
      </w:r>
    </w:p>
    <w:p w14:paraId="78D0E64A">
      <w:pPr>
        <w:adjustRightInd w:val="0"/>
        <w:snapToGrid w:val="0"/>
        <w:spacing w:line="400" w:lineRule="exact"/>
        <w:ind w:firstLine="735" w:firstLineChars="350"/>
      </w:pPr>
      <w:r>
        <w:tab/>
      </w:r>
      <w:r>
        <w:tab/>
      </w:r>
      <w:r>
        <w:t xml:space="preserve">                                        开户银行： </w:t>
      </w:r>
    </w:p>
    <w:p w14:paraId="033289C4">
      <w:pPr>
        <w:adjustRightInd w:val="0"/>
        <w:snapToGrid w:val="0"/>
        <w:spacing w:line="400" w:lineRule="exact"/>
        <w:ind w:firstLine="735" w:firstLineChars="350"/>
      </w:pPr>
      <w:r>
        <w:tab/>
      </w:r>
      <w:r>
        <w:tab/>
      </w:r>
      <w:r>
        <w:t xml:space="preserve">                                        银行</w:t>
      </w:r>
      <w:r>
        <w:rPr>
          <w:rFonts w:hint="eastAsia"/>
        </w:rPr>
        <w:t>账号</w:t>
      </w:r>
      <w:r>
        <w:t>：</w:t>
      </w:r>
    </w:p>
    <w:p w14:paraId="2BF8CBB3">
      <w:pPr>
        <w:adjustRightInd w:val="0"/>
        <w:snapToGrid w:val="0"/>
        <w:spacing w:line="400" w:lineRule="exact"/>
        <w:ind w:firstLine="735" w:firstLineChars="350"/>
      </w:pPr>
      <w:r>
        <w:t xml:space="preserve">                                             行号：</w:t>
      </w:r>
    </w:p>
    <w:p w14:paraId="6BBEDC7C">
      <w:pPr>
        <w:adjustRightInd w:val="0"/>
        <w:snapToGrid w:val="0"/>
        <w:spacing w:line="400" w:lineRule="exact"/>
        <w:ind w:firstLine="735" w:firstLineChars="350"/>
      </w:pPr>
    </w:p>
    <w:p w14:paraId="11A3B834">
      <w:pPr>
        <w:adjustRightInd w:val="0"/>
        <w:snapToGrid w:val="0"/>
        <w:spacing w:line="400" w:lineRule="exact"/>
        <w:ind w:firstLine="420" w:firstLineChars="200"/>
      </w:pPr>
      <w:r>
        <w:t>甲乙双方依据《中华人民共和国民法典》及相关法律法规，本着相互合作、互利互惠的原则，经充分协商，订立本合同，以兹共同遵照履行。</w:t>
      </w:r>
    </w:p>
    <w:p w14:paraId="65408CF9">
      <w:pPr>
        <w:adjustRightInd w:val="0"/>
        <w:snapToGrid w:val="0"/>
        <w:spacing w:line="400" w:lineRule="exact"/>
      </w:pPr>
    </w:p>
    <w:p w14:paraId="55B7E249">
      <w:pPr>
        <w:adjustRightInd w:val="0"/>
        <w:snapToGrid w:val="0"/>
        <w:spacing w:line="400" w:lineRule="exact"/>
      </w:pPr>
      <w:r>
        <w:rPr>
          <w:b/>
        </w:rPr>
        <w:t>1、合同文件</w:t>
      </w:r>
    </w:p>
    <w:p w14:paraId="68A57763">
      <w:pPr>
        <w:adjustRightInd w:val="0"/>
        <w:snapToGrid w:val="0"/>
        <w:spacing w:line="400" w:lineRule="exact"/>
        <w:ind w:firstLine="315" w:firstLineChars="150"/>
      </w:pPr>
      <w:r>
        <w:t>下列文件构成本合同的组成部分，应该认为是一个整体，彼此相互解释</w:t>
      </w:r>
      <w:r>
        <w:rPr>
          <w:rFonts w:hint="eastAsia"/>
        </w:rPr>
        <w:t>、</w:t>
      </w:r>
      <w:r>
        <w:t>相互补充。为便于解释，组成合同的多个文件的优先支配地位的次序如下：</w:t>
      </w:r>
    </w:p>
    <w:p w14:paraId="4BD3C7EC">
      <w:pPr>
        <w:adjustRightInd w:val="0"/>
        <w:snapToGrid w:val="0"/>
        <w:spacing w:line="400" w:lineRule="exact"/>
        <w:ind w:firstLine="540"/>
      </w:pPr>
      <w:r>
        <w:t>a.</w:t>
      </w:r>
      <w:r>
        <w:tab/>
      </w:r>
      <w:r>
        <w:t>本合同　</w:t>
      </w:r>
    </w:p>
    <w:p w14:paraId="55B49E3C">
      <w:pPr>
        <w:adjustRightInd w:val="0"/>
        <w:snapToGrid w:val="0"/>
        <w:spacing w:line="400" w:lineRule="exact"/>
        <w:ind w:firstLine="540"/>
      </w:pPr>
      <w:r>
        <w:t>b.</w:t>
      </w:r>
      <w:r>
        <w:tab/>
      </w:r>
      <w:r>
        <w:t>中标通知书</w:t>
      </w:r>
    </w:p>
    <w:p w14:paraId="3C486BCA">
      <w:pPr>
        <w:adjustRightInd w:val="0"/>
        <w:snapToGrid w:val="0"/>
        <w:spacing w:line="400" w:lineRule="exact"/>
        <w:ind w:firstLine="540"/>
      </w:pPr>
      <w:r>
        <w:t>c.</w:t>
      </w:r>
      <w:r>
        <w:tab/>
      </w:r>
      <w:r>
        <w:t>投标文件</w:t>
      </w:r>
      <w:r>
        <w:tab/>
      </w:r>
      <w:r>
        <w:tab/>
      </w:r>
      <w:r>
        <w:tab/>
      </w:r>
      <w:r>
        <w:tab/>
      </w:r>
      <w:r>
        <w:t>(含澄清文件)</w:t>
      </w:r>
    </w:p>
    <w:p w14:paraId="20EA31CB">
      <w:pPr>
        <w:adjustRightInd w:val="0"/>
        <w:snapToGrid w:val="0"/>
        <w:spacing w:line="400" w:lineRule="exact"/>
        <w:ind w:firstLine="540"/>
      </w:pPr>
      <w:r>
        <w:t>d.</w:t>
      </w:r>
      <w:r>
        <w:tab/>
      </w:r>
      <w:r>
        <w:t>招标文件</w:t>
      </w:r>
      <w:r>
        <w:tab/>
      </w:r>
      <w:r>
        <w:tab/>
      </w:r>
      <w:r>
        <w:tab/>
      </w:r>
      <w:r>
        <w:tab/>
      </w:r>
      <w:r>
        <w:t>(含招标文件补充通知)</w:t>
      </w:r>
    </w:p>
    <w:p w14:paraId="31C88890">
      <w:pPr>
        <w:adjustRightInd w:val="0"/>
        <w:snapToGrid w:val="0"/>
        <w:spacing w:line="400" w:lineRule="exact"/>
        <w:ind w:firstLine="540"/>
      </w:pPr>
    </w:p>
    <w:p w14:paraId="6B143462">
      <w:pPr>
        <w:adjustRightInd w:val="0"/>
        <w:snapToGrid w:val="0"/>
        <w:spacing w:line="400" w:lineRule="exact"/>
        <w:rPr>
          <w:b/>
        </w:rPr>
      </w:pPr>
      <w:r>
        <w:rPr>
          <w:b/>
        </w:rPr>
        <w:t>2、项目内容</w:t>
      </w:r>
    </w:p>
    <w:p w14:paraId="6808C1A0">
      <w:pPr>
        <w:adjustRightInd w:val="0"/>
        <w:snapToGrid w:val="0"/>
        <w:spacing w:line="400" w:lineRule="exact"/>
        <w:ind w:firstLine="420" w:firstLineChars="200"/>
      </w:pPr>
      <w:r>
        <w:t>甲方同意作为买方向乙方购买下列产品，乙方同意作为卖方向甲方出售下列产品：</w:t>
      </w:r>
    </w:p>
    <w:p w14:paraId="266AF2F4">
      <w:pPr>
        <w:adjustRightInd w:val="0"/>
        <w:snapToGrid w:val="0"/>
        <w:spacing w:line="400" w:lineRule="exact"/>
      </w:pPr>
      <w:r>
        <w:t xml:space="preserve">                                                                    人民币：元</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078"/>
        <w:gridCol w:w="1084"/>
        <w:gridCol w:w="1072"/>
        <w:gridCol w:w="895"/>
        <w:gridCol w:w="745"/>
        <w:gridCol w:w="596"/>
        <w:gridCol w:w="1089"/>
        <w:gridCol w:w="850"/>
        <w:gridCol w:w="1134"/>
      </w:tblGrid>
      <w:tr w14:paraId="5D2C3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0" w:type="dxa"/>
            <w:shd w:val="clear" w:color="auto" w:fill="E6E6E6"/>
            <w:vAlign w:val="center"/>
          </w:tcPr>
          <w:p w14:paraId="35422FB2">
            <w:pPr>
              <w:pStyle w:val="5"/>
              <w:snapToGrid w:val="0"/>
              <w:spacing w:line="400" w:lineRule="exact"/>
              <w:ind w:firstLine="360"/>
              <w:jc w:val="center"/>
              <w:rPr>
                <w:rFonts w:ascii="Times New Roman"/>
                <w:sz w:val="18"/>
                <w:szCs w:val="18"/>
              </w:rPr>
            </w:pPr>
            <w:r>
              <w:rPr>
                <w:rFonts w:ascii="Times New Roman"/>
                <w:sz w:val="18"/>
                <w:szCs w:val="18"/>
              </w:rPr>
              <w:t>序号</w:t>
            </w:r>
          </w:p>
        </w:tc>
        <w:tc>
          <w:tcPr>
            <w:tcW w:w="1078" w:type="dxa"/>
            <w:shd w:val="clear" w:color="auto" w:fill="E6E6E6"/>
            <w:vAlign w:val="center"/>
          </w:tcPr>
          <w:p w14:paraId="4C148D40">
            <w:pPr>
              <w:pStyle w:val="5"/>
              <w:snapToGrid w:val="0"/>
              <w:spacing w:line="400" w:lineRule="exact"/>
              <w:ind w:firstLine="360"/>
              <w:jc w:val="center"/>
              <w:rPr>
                <w:rFonts w:ascii="Times New Roman"/>
                <w:sz w:val="18"/>
                <w:szCs w:val="18"/>
              </w:rPr>
            </w:pPr>
            <w:r>
              <w:rPr>
                <w:rFonts w:ascii="Times New Roman"/>
                <w:sz w:val="18"/>
                <w:szCs w:val="18"/>
              </w:rPr>
              <w:t>品名</w:t>
            </w:r>
          </w:p>
        </w:tc>
        <w:tc>
          <w:tcPr>
            <w:tcW w:w="1084" w:type="dxa"/>
            <w:shd w:val="clear" w:color="auto" w:fill="E6E6E6"/>
            <w:vAlign w:val="center"/>
          </w:tcPr>
          <w:p w14:paraId="6E56A4C9">
            <w:pPr>
              <w:pStyle w:val="5"/>
              <w:snapToGrid w:val="0"/>
              <w:spacing w:line="400" w:lineRule="exact"/>
              <w:ind w:firstLine="0"/>
              <w:jc w:val="center"/>
              <w:rPr>
                <w:rFonts w:ascii="Times New Roman"/>
                <w:sz w:val="18"/>
                <w:szCs w:val="18"/>
              </w:rPr>
            </w:pPr>
            <w:r>
              <w:rPr>
                <w:rFonts w:ascii="Times New Roman"/>
                <w:sz w:val="18"/>
                <w:szCs w:val="18"/>
              </w:rPr>
              <w:t>制造商</w:t>
            </w:r>
          </w:p>
        </w:tc>
        <w:tc>
          <w:tcPr>
            <w:tcW w:w="1072" w:type="dxa"/>
            <w:shd w:val="clear" w:color="auto" w:fill="E6E6E6"/>
            <w:vAlign w:val="center"/>
          </w:tcPr>
          <w:p w14:paraId="76DB5CB5">
            <w:pPr>
              <w:pStyle w:val="5"/>
              <w:snapToGrid w:val="0"/>
              <w:spacing w:line="400" w:lineRule="exact"/>
              <w:ind w:firstLine="90" w:firstLineChars="50"/>
              <w:jc w:val="center"/>
              <w:rPr>
                <w:rFonts w:ascii="Times New Roman"/>
                <w:sz w:val="18"/>
                <w:szCs w:val="18"/>
              </w:rPr>
            </w:pPr>
            <w:r>
              <w:rPr>
                <w:rFonts w:ascii="Times New Roman"/>
                <w:sz w:val="18"/>
                <w:szCs w:val="18"/>
              </w:rPr>
              <w:t>原产地</w:t>
            </w:r>
          </w:p>
        </w:tc>
        <w:tc>
          <w:tcPr>
            <w:tcW w:w="895" w:type="dxa"/>
            <w:shd w:val="clear" w:color="auto" w:fill="E6E6E6"/>
            <w:vAlign w:val="center"/>
          </w:tcPr>
          <w:p w14:paraId="3C755AD0">
            <w:pPr>
              <w:pStyle w:val="5"/>
              <w:snapToGrid w:val="0"/>
              <w:spacing w:line="400" w:lineRule="exact"/>
              <w:ind w:firstLine="0"/>
              <w:jc w:val="center"/>
              <w:rPr>
                <w:rFonts w:ascii="Times New Roman"/>
                <w:sz w:val="18"/>
                <w:szCs w:val="18"/>
              </w:rPr>
            </w:pPr>
            <w:r>
              <w:rPr>
                <w:rFonts w:ascii="Times New Roman"/>
                <w:sz w:val="18"/>
                <w:szCs w:val="18"/>
              </w:rPr>
              <w:t>型号</w:t>
            </w:r>
          </w:p>
        </w:tc>
        <w:tc>
          <w:tcPr>
            <w:tcW w:w="745" w:type="dxa"/>
            <w:shd w:val="clear" w:color="auto" w:fill="E6E6E6"/>
            <w:vAlign w:val="center"/>
          </w:tcPr>
          <w:p w14:paraId="6A75C3FD">
            <w:pPr>
              <w:pStyle w:val="5"/>
              <w:snapToGrid w:val="0"/>
              <w:spacing w:line="400" w:lineRule="exact"/>
              <w:ind w:firstLine="0"/>
              <w:jc w:val="center"/>
              <w:rPr>
                <w:rFonts w:ascii="Times New Roman"/>
                <w:sz w:val="18"/>
                <w:szCs w:val="18"/>
              </w:rPr>
            </w:pPr>
            <w:r>
              <w:rPr>
                <w:rFonts w:ascii="Times New Roman"/>
                <w:sz w:val="18"/>
                <w:szCs w:val="18"/>
              </w:rPr>
              <w:t>报价方式</w:t>
            </w:r>
          </w:p>
        </w:tc>
        <w:tc>
          <w:tcPr>
            <w:tcW w:w="596" w:type="dxa"/>
            <w:shd w:val="clear" w:color="auto" w:fill="E6E6E6"/>
            <w:vAlign w:val="center"/>
          </w:tcPr>
          <w:p w14:paraId="35DDC55B">
            <w:pPr>
              <w:pStyle w:val="5"/>
              <w:snapToGrid w:val="0"/>
              <w:spacing w:line="400" w:lineRule="exact"/>
              <w:ind w:firstLine="0"/>
              <w:jc w:val="center"/>
              <w:rPr>
                <w:rFonts w:ascii="Times New Roman"/>
                <w:sz w:val="18"/>
                <w:szCs w:val="18"/>
              </w:rPr>
            </w:pPr>
            <w:r>
              <w:rPr>
                <w:rFonts w:ascii="Times New Roman"/>
                <w:sz w:val="18"/>
                <w:szCs w:val="18"/>
              </w:rPr>
              <w:t>单位</w:t>
            </w:r>
          </w:p>
        </w:tc>
        <w:tc>
          <w:tcPr>
            <w:tcW w:w="1089" w:type="dxa"/>
            <w:shd w:val="clear" w:color="auto" w:fill="E6E6E6"/>
            <w:vAlign w:val="center"/>
          </w:tcPr>
          <w:p w14:paraId="16486E15">
            <w:pPr>
              <w:pStyle w:val="5"/>
              <w:snapToGrid w:val="0"/>
              <w:spacing w:line="400" w:lineRule="exact"/>
              <w:ind w:firstLine="360"/>
              <w:jc w:val="center"/>
              <w:rPr>
                <w:rFonts w:ascii="Times New Roman"/>
                <w:sz w:val="18"/>
                <w:szCs w:val="18"/>
              </w:rPr>
            </w:pPr>
            <w:r>
              <w:rPr>
                <w:rFonts w:ascii="Times New Roman"/>
                <w:sz w:val="18"/>
                <w:szCs w:val="18"/>
              </w:rPr>
              <w:t>数量</w:t>
            </w:r>
          </w:p>
        </w:tc>
        <w:tc>
          <w:tcPr>
            <w:tcW w:w="850" w:type="dxa"/>
            <w:shd w:val="clear" w:color="auto" w:fill="E6E6E6"/>
            <w:vAlign w:val="center"/>
          </w:tcPr>
          <w:p w14:paraId="78136E2B">
            <w:pPr>
              <w:pStyle w:val="5"/>
              <w:snapToGrid w:val="0"/>
              <w:spacing w:line="400" w:lineRule="exact"/>
              <w:ind w:firstLine="0"/>
              <w:jc w:val="center"/>
              <w:rPr>
                <w:rFonts w:ascii="Times New Roman"/>
                <w:sz w:val="18"/>
                <w:szCs w:val="18"/>
              </w:rPr>
            </w:pPr>
            <w:r>
              <w:rPr>
                <w:rFonts w:ascii="Times New Roman"/>
                <w:sz w:val="18"/>
                <w:szCs w:val="18"/>
              </w:rPr>
              <w:t>单价</w:t>
            </w:r>
          </w:p>
        </w:tc>
        <w:tc>
          <w:tcPr>
            <w:tcW w:w="1134" w:type="dxa"/>
            <w:shd w:val="clear" w:color="auto" w:fill="E6E6E6"/>
            <w:vAlign w:val="center"/>
          </w:tcPr>
          <w:p w14:paraId="4CDCD139">
            <w:pPr>
              <w:pStyle w:val="5"/>
              <w:snapToGrid w:val="0"/>
              <w:spacing w:line="400" w:lineRule="exact"/>
              <w:ind w:firstLine="360"/>
              <w:jc w:val="center"/>
              <w:rPr>
                <w:rFonts w:ascii="Times New Roman"/>
                <w:sz w:val="18"/>
                <w:szCs w:val="18"/>
              </w:rPr>
            </w:pPr>
            <w:r>
              <w:rPr>
                <w:rFonts w:ascii="Times New Roman"/>
                <w:sz w:val="18"/>
                <w:szCs w:val="18"/>
              </w:rPr>
              <w:t>合计</w:t>
            </w:r>
          </w:p>
        </w:tc>
      </w:tr>
      <w:tr w14:paraId="3708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90" w:type="dxa"/>
            <w:vAlign w:val="center"/>
          </w:tcPr>
          <w:p w14:paraId="118B9D17">
            <w:pPr>
              <w:adjustRightInd w:val="0"/>
              <w:snapToGrid w:val="0"/>
              <w:spacing w:line="400" w:lineRule="exact"/>
              <w:jc w:val="center"/>
              <w:rPr>
                <w:szCs w:val="21"/>
              </w:rPr>
            </w:pPr>
          </w:p>
        </w:tc>
        <w:tc>
          <w:tcPr>
            <w:tcW w:w="1078" w:type="dxa"/>
            <w:vAlign w:val="center"/>
          </w:tcPr>
          <w:p w14:paraId="5876D811">
            <w:pPr>
              <w:adjustRightInd w:val="0"/>
              <w:snapToGrid w:val="0"/>
              <w:spacing w:line="400" w:lineRule="exact"/>
              <w:jc w:val="center"/>
              <w:rPr>
                <w:szCs w:val="21"/>
              </w:rPr>
            </w:pPr>
          </w:p>
        </w:tc>
        <w:tc>
          <w:tcPr>
            <w:tcW w:w="1084" w:type="dxa"/>
            <w:vAlign w:val="center"/>
          </w:tcPr>
          <w:p w14:paraId="07239E82">
            <w:pPr>
              <w:adjustRightInd w:val="0"/>
              <w:snapToGrid w:val="0"/>
              <w:spacing w:line="400" w:lineRule="exact"/>
              <w:jc w:val="center"/>
              <w:rPr>
                <w:szCs w:val="21"/>
              </w:rPr>
            </w:pPr>
          </w:p>
        </w:tc>
        <w:tc>
          <w:tcPr>
            <w:tcW w:w="1072" w:type="dxa"/>
            <w:vAlign w:val="center"/>
          </w:tcPr>
          <w:p w14:paraId="05633D5E">
            <w:pPr>
              <w:adjustRightInd w:val="0"/>
              <w:snapToGrid w:val="0"/>
              <w:spacing w:line="400" w:lineRule="exact"/>
              <w:jc w:val="center"/>
              <w:rPr>
                <w:szCs w:val="21"/>
              </w:rPr>
            </w:pPr>
          </w:p>
        </w:tc>
        <w:tc>
          <w:tcPr>
            <w:tcW w:w="895" w:type="dxa"/>
            <w:vAlign w:val="center"/>
          </w:tcPr>
          <w:p w14:paraId="5F1D13CF">
            <w:pPr>
              <w:adjustRightInd w:val="0"/>
              <w:snapToGrid w:val="0"/>
              <w:spacing w:line="400" w:lineRule="exact"/>
              <w:jc w:val="center"/>
              <w:rPr>
                <w:szCs w:val="21"/>
              </w:rPr>
            </w:pPr>
          </w:p>
        </w:tc>
        <w:tc>
          <w:tcPr>
            <w:tcW w:w="745" w:type="dxa"/>
            <w:vAlign w:val="center"/>
          </w:tcPr>
          <w:p w14:paraId="00F0E7F4">
            <w:pPr>
              <w:adjustRightInd w:val="0"/>
              <w:snapToGrid w:val="0"/>
              <w:spacing w:line="400" w:lineRule="exact"/>
              <w:rPr>
                <w:szCs w:val="21"/>
              </w:rPr>
            </w:pPr>
          </w:p>
        </w:tc>
        <w:tc>
          <w:tcPr>
            <w:tcW w:w="596" w:type="dxa"/>
            <w:vAlign w:val="center"/>
          </w:tcPr>
          <w:p w14:paraId="32B14F23">
            <w:pPr>
              <w:adjustRightInd w:val="0"/>
              <w:snapToGrid w:val="0"/>
              <w:spacing w:line="400" w:lineRule="exact"/>
              <w:jc w:val="center"/>
              <w:rPr>
                <w:szCs w:val="21"/>
              </w:rPr>
            </w:pPr>
          </w:p>
        </w:tc>
        <w:tc>
          <w:tcPr>
            <w:tcW w:w="1089" w:type="dxa"/>
            <w:vAlign w:val="center"/>
          </w:tcPr>
          <w:p w14:paraId="2DCCD031">
            <w:pPr>
              <w:adjustRightInd w:val="0"/>
              <w:snapToGrid w:val="0"/>
              <w:spacing w:line="400" w:lineRule="exact"/>
              <w:jc w:val="center"/>
              <w:rPr>
                <w:szCs w:val="21"/>
              </w:rPr>
            </w:pPr>
          </w:p>
        </w:tc>
        <w:tc>
          <w:tcPr>
            <w:tcW w:w="850" w:type="dxa"/>
            <w:vAlign w:val="center"/>
          </w:tcPr>
          <w:p w14:paraId="11BDE3FC">
            <w:pPr>
              <w:adjustRightInd w:val="0"/>
              <w:snapToGrid w:val="0"/>
              <w:spacing w:line="400" w:lineRule="exact"/>
              <w:jc w:val="center"/>
              <w:rPr>
                <w:szCs w:val="21"/>
              </w:rPr>
            </w:pPr>
          </w:p>
        </w:tc>
        <w:tc>
          <w:tcPr>
            <w:tcW w:w="1134" w:type="dxa"/>
            <w:vAlign w:val="center"/>
          </w:tcPr>
          <w:p w14:paraId="7667A913">
            <w:pPr>
              <w:adjustRightInd w:val="0"/>
              <w:snapToGrid w:val="0"/>
              <w:spacing w:line="400" w:lineRule="exact"/>
              <w:jc w:val="center"/>
              <w:rPr>
                <w:szCs w:val="21"/>
              </w:rPr>
            </w:pPr>
          </w:p>
        </w:tc>
      </w:tr>
      <w:tr w14:paraId="6EEA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219" w:type="dxa"/>
            <w:gridSpan w:val="5"/>
            <w:vAlign w:val="center"/>
          </w:tcPr>
          <w:p w14:paraId="45132200">
            <w:pPr>
              <w:pStyle w:val="29"/>
              <w:spacing w:line="400" w:lineRule="exact"/>
              <w:jc w:val="both"/>
              <w:rPr>
                <w:rFonts w:ascii="Times New Roman"/>
                <w:sz w:val="21"/>
                <w:szCs w:val="21"/>
              </w:rPr>
            </w:pPr>
            <w:r>
              <w:rPr>
                <w:rFonts w:ascii="Times New Roman"/>
                <w:sz w:val="21"/>
                <w:szCs w:val="21"/>
              </w:rPr>
              <w:t xml:space="preserve">金额总计小写： </w:t>
            </w:r>
          </w:p>
        </w:tc>
        <w:tc>
          <w:tcPr>
            <w:tcW w:w="4414" w:type="dxa"/>
            <w:gridSpan w:val="5"/>
            <w:vAlign w:val="center"/>
          </w:tcPr>
          <w:p w14:paraId="378BE2D5">
            <w:pPr>
              <w:pStyle w:val="29"/>
              <w:spacing w:line="400" w:lineRule="exact"/>
              <w:jc w:val="both"/>
              <w:rPr>
                <w:rFonts w:ascii="Times New Roman"/>
                <w:sz w:val="21"/>
                <w:szCs w:val="21"/>
              </w:rPr>
            </w:pPr>
            <w:r>
              <w:rPr>
                <w:rFonts w:ascii="Times New Roman"/>
                <w:sz w:val="21"/>
                <w:szCs w:val="21"/>
              </w:rPr>
              <w:t xml:space="preserve">金额总计大写：  </w:t>
            </w:r>
          </w:p>
        </w:tc>
      </w:tr>
    </w:tbl>
    <w:p w14:paraId="65ECA28D">
      <w:pPr>
        <w:adjustRightInd w:val="0"/>
        <w:snapToGrid w:val="0"/>
        <w:spacing w:line="400" w:lineRule="exact"/>
        <w:ind w:firstLine="420" w:firstLineChars="200"/>
      </w:pPr>
      <w:r>
        <w:t>详细配置清单见附页（列明规格、式样和功能等具体要求）。</w:t>
      </w:r>
    </w:p>
    <w:p w14:paraId="277DD144">
      <w:pPr>
        <w:adjustRightInd w:val="0"/>
        <w:snapToGrid w:val="0"/>
        <w:spacing w:line="400" w:lineRule="exact"/>
        <w:ind w:firstLine="420" w:firstLineChars="200"/>
      </w:pPr>
      <w:r>
        <w:t>成交总价包含货款、包装费、运费、保修维护费、保险费及相关税费等为完成本项目所需支付的全部费用。本合同价格固定不变，该成交总价为本合同项下甲方需向乙方支付的全部费用，除此之外，甲方无需因本合同向乙方或任何第三方支付任何费用。</w:t>
      </w:r>
    </w:p>
    <w:p w14:paraId="72519AE9">
      <w:pPr>
        <w:adjustRightInd w:val="0"/>
        <w:snapToGrid w:val="0"/>
        <w:spacing w:line="400" w:lineRule="exact"/>
        <w:ind w:firstLine="420" w:firstLineChars="200"/>
      </w:pPr>
      <w:r>
        <w:t>如果因乙方的违约行为，甲方终止合同的，甲方有权依其认为适当的条件和方法向第三方购买与本合同项下设备相同或类似的设备。乙方应对购买此类</w:t>
      </w:r>
      <w:r>
        <w:rPr>
          <w:szCs w:val="21"/>
        </w:rPr>
        <w:t>设备</w:t>
      </w:r>
      <w:r>
        <w:t>超出本合同约定价款的</w:t>
      </w:r>
      <w:r>
        <w:rPr>
          <w:rFonts w:hint="eastAsia"/>
        </w:rPr>
        <w:t>其他所有</w:t>
      </w:r>
      <w:r>
        <w:t>费用负责。</w:t>
      </w:r>
    </w:p>
    <w:p w14:paraId="2FD9BF2D">
      <w:pPr>
        <w:adjustRightInd w:val="0"/>
        <w:snapToGrid w:val="0"/>
        <w:spacing w:line="400" w:lineRule="exact"/>
        <w:ind w:firstLine="420" w:firstLineChars="200"/>
      </w:pPr>
      <w:r>
        <w:t>乙方已</w:t>
      </w:r>
      <w:r>
        <w:rPr>
          <w:rFonts w:hint="eastAsia"/>
        </w:rPr>
        <w:t>对甲方场地</w:t>
      </w:r>
      <w:r>
        <w:t>进行充分踏勘，对设备运输路径、设备安装场地所需条件已进行实地考察并确定所供设备可以正常入场并安装使用</w:t>
      </w:r>
      <w:r>
        <w:rPr>
          <w:rFonts w:hint="eastAsia"/>
        </w:rPr>
        <w:t>。</w:t>
      </w:r>
      <w:r>
        <w:t>因乙方设备无法正常入场安装使用所带来的</w:t>
      </w:r>
      <w:r>
        <w:rPr>
          <w:rFonts w:hint="eastAsia"/>
        </w:rPr>
        <w:t>全部</w:t>
      </w:r>
      <w:r>
        <w:t>损失由乙方</w:t>
      </w:r>
      <w:r>
        <w:rPr>
          <w:rFonts w:hint="eastAsia"/>
        </w:rPr>
        <w:t>承担</w:t>
      </w:r>
      <w:r>
        <w:t>全部赔偿责任。</w:t>
      </w:r>
    </w:p>
    <w:p w14:paraId="0FD64F04">
      <w:pPr>
        <w:adjustRightInd w:val="0"/>
        <w:snapToGrid w:val="0"/>
        <w:spacing w:line="400" w:lineRule="exact"/>
        <w:rPr>
          <w:b/>
        </w:rPr>
      </w:pPr>
      <w:r>
        <w:rPr>
          <w:b/>
        </w:rPr>
        <w:t>3、质量标准</w:t>
      </w:r>
    </w:p>
    <w:p w14:paraId="48FBE123">
      <w:pPr>
        <w:adjustRightInd w:val="0"/>
        <w:snapToGrid w:val="0"/>
        <w:spacing w:line="400" w:lineRule="exact"/>
        <w:rPr>
          <w:color w:val="000000" w:themeColor="text1"/>
          <w14:textFill>
            <w14:solidFill>
              <w14:schemeClr w14:val="tx1"/>
            </w14:solidFill>
          </w14:textFill>
        </w:rPr>
      </w:pPr>
      <w:r>
        <w:t>3.1按照相关标准履行，乙方应保证其所提供的设备为全新合格产品</w:t>
      </w:r>
      <w:r>
        <w:rPr>
          <w:rFonts w:hint="eastAsia"/>
        </w:rPr>
        <w:t>（所供产品出厂日期为6个月内）</w:t>
      </w:r>
      <w:r>
        <w:t>，质量符合</w:t>
      </w:r>
      <w:r>
        <w:rPr>
          <w:szCs w:val="21"/>
        </w:rPr>
        <w:t>甲方所需的规格尺寸、式样、功能、颜色、材料等要求并符合国家及北京市的相关行业标准</w:t>
      </w:r>
      <w:r>
        <w:t>。因产品质量问题或非因甲方的原因造成任何事故损失或第三方损害的，均由乙方承担相应责任，给甲方造成损失的由乙方赔偿损失，给第三方造成损害的乙方承担赔偿责任。</w:t>
      </w:r>
      <w:r>
        <w:rPr>
          <w:rFonts w:hint="eastAsia"/>
          <w:color w:val="000000" w:themeColor="text1"/>
          <w14:textFill>
            <w14:solidFill>
              <w14:schemeClr w14:val="tx1"/>
            </w14:solidFill>
          </w14:textFill>
        </w:rPr>
        <w:t>医疗设备类产品应提供《医疗器械监督管理条例》及其他相关管理规定中的相应资料，包括但不限于医疗器械注册证、产品合格证、医疗器械注册人、备案人、生产批号、使用期限、失效期限等。</w:t>
      </w:r>
    </w:p>
    <w:p w14:paraId="7590C10C">
      <w:pPr>
        <w:adjustRightInd w:val="0"/>
        <w:snapToGrid w:val="0"/>
        <w:spacing w:line="400" w:lineRule="exact"/>
      </w:pPr>
    </w:p>
    <w:p w14:paraId="28D19BF4">
      <w:pPr>
        <w:tabs>
          <w:tab w:val="left" w:pos="540"/>
        </w:tabs>
        <w:adjustRightInd w:val="0"/>
        <w:snapToGrid w:val="0"/>
        <w:spacing w:line="400" w:lineRule="exact"/>
        <w:ind w:left="540" w:hanging="535"/>
        <w:rPr>
          <w:b/>
        </w:rPr>
      </w:pPr>
      <w:r>
        <w:rPr>
          <w:b/>
        </w:rPr>
        <w:t>4、包装要求</w:t>
      </w:r>
    </w:p>
    <w:p w14:paraId="6BF22F22">
      <w:pPr>
        <w:adjustRightInd w:val="0"/>
        <w:snapToGrid w:val="0"/>
        <w:spacing w:line="400" w:lineRule="exact"/>
      </w:pPr>
      <w:r>
        <w:t>4.1乙方提供的全部货物,均应采用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34EFFD64">
      <w:pPr>
        <w:adjustRightInd w:val="0"/>
        <w:snapToGrid w:val="0"/>
        <w:spacing w:line="400" w:lineRule="exact"/>
      </w:pPr>
      <w:r>
        <w:t>4.2 每件包装箱内应附一份详细装箱单和质量合格证。</w:t>
      </w:r>
    </w:p>
    <w:p w14:paraId="39A42013">
      <w:pPr>
        <w:adjustRightInd w:val="0"/>
        <w:snapToGrid w:val="0"/>
        <w:spacing w:line="400" w:lineRule="exact"/>
      </w:pPr>
    </w:p>
    <w:p w14:paraId="7403160A">
      <w:pPr>
        <w:adjustRightInd w:val="0"/>
        <w:snapToGrid w:val="0"/>
        <w:spacing w:line="400" w:lineRule="exact"/>
        <w:rPr>
          <w:b/>
        </w:rPr>
      </w:pPr>
      <w:r>
        <w:rPr>
          <w:b/>
        </w:rPr>
        <w:t>5、商品交付</w:t>
      </w:r>
    </w:p>
    <w:p w14:paraId="59DB0E50">
      <w:pPr>
        <w:adjustRightInd w:val="0"/>
        <w:snapToGrid w:val="0"/>
        <w:spacing w:line="400" w:lineRule="exact"/>
      </w:pPr>
      <w:r>
        <w:t>5.1交货期：乙方应于合同签订之日起</w:t>
      </w:r>
      <w:r>
        <w:rPr>
          <w:u w:val="single"/>
        </w:rPr>
        <w:t xml:space="preserve">      </w:t>
      </w:r>
      <w:r>
        <w:t>日内交货，</w:t>
      </w:r>
      <w:r>
        <w:rPr>
          <w:szCs w:val="21"/>
        </w:rPr>
        <w:t>乙方在运送前二天通知甲方，甲方做好接收准备。</w:t>
      </w:r>
      <w:r>
        <w:t>乙方逾期交付的，每逾期一日，按合同总价款的千分之三计付违约金。逾期超过10日的，甲方有权解除合同，乙方除应向甲方支付违约金外，由此造成的损失由乙方承担。</w:t>
      </w:r>
      <w:r>
        <w:rPr>
          <w:rFonts w:hint="eastAsia"/>
        </w:rPr>
        <w:t>乙方获得甲方出具的“设备安装验收合格书”，视同交货</w:t>
      </w:r>
      <w:r>
        <w:t>。</w:t>
      </w:r>
    </w:p>
    <w:p w14:paraId="3FD6E544">
      <w:pPr>
        <w:adjustRightInd w:val="0"/>
        <w:snapToGrid w:val="0"/>
        <w:spacing w:line="400" w:lineRule="exact"/>
        <w:ind w:left="1260" w:hanging="1260" w:hangingChars="600"/>
      </w:pPr>
      <w:r>
        <w:t>5.2货品含：a、设备实物硬件；b、随机应有的程序软件及其载体；c、全套使用等技术资料</w:t>
      </w:r>
    </w:p>
    <w:p w14:paraId="480E6340">
      <w:pPr>
        <w:adjustRightInd w:val="0"/>
        <w:snapToGrid w:val="0"/>
        <w:spacing w:line="400" w:lineRule="exact"/>
        <w:ind w:left="1260" w:hanging="1260" w:hangingChars="600"/>
      </w:pPr>
      <w:r>
        <w:t>一式两套；d、乙方盖章的操作规程（A4纸）等。</w:t>
      </w:r>
    </w:p>
    <w:p w14:paraId="15BDBC09">
      <w:pPr>
        <w:adjustRightInd w:val="0"/>
        <w:snapToGrid w:val="0"/>
        <w:spacing w:line="400" w:lineRule="exact"/>
      </w:pPr>
      <w:r>
        <w:t>5.3交货地点：甲方地址，货物运至甲方后，乙方按照甲方的要求放置指定地点。</w:t>
      </w:r>
    </w:p>
    <w:p w14:paraId="50218344">
      <w:pPr>
        <w:adjustRightInd w:val="0"/>
        <w:snapToGrid w:val="0"/>
        <w:spacing w:line="400" w:lineRule="exact"/>
      </w:pPr>
      <w:r>
        <w:t>5.4运输保险：货物的运输与保险费用由乙方自理。</w:t>
      </w:r>
    </w:p>
    <w:p w14:paraId="7C7089EB">
      <w:pPr>
        <w:adjustRightInd w:val="0"/>
        <w:snapToGrid w:val="0"/>
        <w:spacing w:line="400" w:lineRule="exact"/>
      </w:pPr>
      <w:r>
        <w:t>5.5风险承担：乙方对货物的配送负责。在货物的配送过程中，甲方与乙方的相关人员以及第三方发生伤亡事故或其他安全事故或货物发生灭失、损毁的，由乙方承担全部责任并赔偿各方因此所遭受的损失。</w:t>
      </w:r>
    </w:p>
    <w:p w14:paraId="3EBE5D1A">
      <w:pPr>
        <w:adjustRightInd w:val="0"/>
        <w:snapToGrid w:val="0"/>
        <w:spacing w:line="400" w:lineRule="exact"/>
      </w:pPr>
    </w:p>
    <w:p w14:paraId="4C3CCC1B">
      <w:pPr>
        <w:adjustRightInd w:val="0"/>
        <w:snapToGrid w:val="0"/>
        <w:spacing w:line="400" w:lineRule="exact"/>
        <w:rPr>
          <w:b/>
        </w:rPr>
      </w:pPr>
      <w:r>
        <w:rPr>
          <w:b/>
        </w:rPr>
        <w:t>6、保险</w:t>
      </w:r>
    </w:p>
    <w:p w14:paraId="3B98C8D5">
      <w:pPr>
        <w:adjustRightInd w:val="0"/>
        <w:snapToGrid w:val="0"/>
        <w:spacing w:line="400" w:lineRule="exact"/>
        <w:rPr>
          <w:b/>
        </w:rPr>
      </w:pPr>
      <w:r>
        <w:t>6.1如果货物是按现场交货方式的，由乙方按照发票金额的110％办理“一切险”。</w:t>
      </w:r>
    </w:p>
    <w:p w14:paraId="43B0E5BA">
      <w:pPr>
        <w:adjustRightInd w:val="0"/>
        <w:snapToGrid w:val="0"/>
        <w:spacing w:line="400" w:lineRule="exact"/>
        <w:rPr>
          <w:b/>
        </w:rPr>
      </w:pPr>
    </w:p>
    <w:p w14:paraId="4CE2AA57">
      <w:pPr>
        <w:adjustRightInd w:val="0"/>
        <w:snapToGrid w:val="0"/>
        <w:spacing w:line="400" w:lineRule="exact"/>
        <w:rPr>
          <w:b/>
        </w:rPr>
      </w:pPr>
      <w:r>
        <w:rPr>
          <w:b/>
        </w:rPr>
        <w:t>7、安装、调试、验收</w:t>
      </w:r>
    </w:p>
    <w:p w14:paraId="64CF8292">
      <w:pPr>
        <w:adjustRightInd w:val="0"/>
        <w:snapToGrid w:val="0"/>
        <w:spacing w:line="400" w:lineRule="exact"/>
      </w:pPr>
      <w:r>
        <w:t>7.1所有设备均由乙方免费(含人工、材料费等)进行安装调试。</w:t>
      </w:r>
    </w:p>
    <w:p w14:paraId="47BB4F2E">
      <w:pPr>
        <w:adjustRightInd w:val="0"/>
        <w:snapToGrid w:val="0"/>
        <w:spacing w:line="400" w:lineRule="exact"/>
      </w:pPr>
      <w:r>
        <w:t>7.2设备完成安装调试并顺利运行后，甲方确定该设备符合本合同约定的配置及质量标准并运行良好后，出具“设备安装验收合格书”1套提供给乙方，出具“设备安装验收合格书”后，货物的风险由乙方转移至甲方。</w:t>
      </w:r>
    </w:p>
    <w:p w14:paraId="35C60397">
      <w:pPr>
        <w:adjustRightInd w:val="0"/>
        <w:snapToGrid w:val="0"/>
        <w:spacing w:line="400" w:lineRule="exact"/>
      </w:pPr>
      <w:r>
        <w:t>7.3乙方不全交货或交付的货物不符合合同约定的，甲方有权拒收全部货物，相关延期交付及未交付的责任由乙方承担。乙方应于日内重新向甲方交货，重新交货仍然不符合约定的，甲方有权解除本合同，由此造成的损失由乙方承担。</w:t>
      </w:r>
    </w:p>
    <w:p w14:paraId="1368E14B">
      <w:pPr>
        <w:adjustRightInd w:val="0"/>
        <w:snapToGrid w:val="0"/>
        <w:spacing w:line="400" w:lineRule="exact"/>
      </w:pPr>
      <w:r>
        <w:t>7.4涉及到计量检定的设备，由乙方在设备验收前进行检定，费用由乙方承担，检定合格后方可验收。设备验收时乙方向甲方提供检定合格的相关凭证，否则视为乙方交付的货物不符合约定。</w:t>
      </w:r>
    </w:p>
    <w:p w14:paraId="686422D2">
      <w:pPr>
        <w:adjustRightInd w:val="0"/>
        <w:snapToGrid w:val="0"/>
        <w:spacing w:line="400" w:lineRule="exact"/>
        <w:rPr>
          <w:b/>
        </w:rPr>
      </w:pPr>
      <w:r>
        <w:rPr>
          <w:b/>
        </w:rPr>
        <w:t>8、货款支付</w:t>
      </w:r>
    </w:p>
    <w:p w14:paraId="749F5241">
      <w:pPr>
        <w:adjustRightInd w:val="0"/>
        <w:snapToGrid w:val="0"/>
        <w:spacing w:line="400" w:lineRule="exact"/>
        <w:jc w:val="left"/>
      </w:pPr>
      <w:r>
        <w:rPr>
          <w:rFonts w:hint="eastAsia"/>
          <w:b/>
          <w:bCs/>
        </w:rPr>
        <w:t>8.1</w:t>
      </w:r>
      <w:r>
        <w:rPr>
          <w:rFonts w:hint="eastAsia"/>
        </w:rPr>
        <w:t>履约保证金：甲乙双方合同签订生效的5个工作日内，乙方向甲方提交合同总价款的10%作为履约保证金，即人民币（大写）： 元整（小写）：￥  元。在乙方所供设备质保期结束后、无遗留问题和违约情形后，甲方无息向乙方返还。</w:t>
      </w:r>
    </w:p>
    <w:p w14:paraId="6BB14B29">
      <w:pPr>
        <w:adjustRightInd w:val="0"/>
        <w:snapToGrid w:val="0"/>
        <w:spacing w:line="400" w:lineRule="exact"/>
        <w:jc w:val="left"/>
      </w:pPr>
      <w:r>
        <w:rPr>
          <w:rFonts w:hint="eastAsia"/>
        </w:rPr>
        <w:t>8.2首付款： 甲乙双方合同签订生效的30个工作日内，甲方向乙方支付合同总价款的30%，乙方应向甲方先开具相应的国家规定正式税务发票，甲方向乙方指定账户支付人民币（大写）：                元整（小写）：￥  元。如因财政或主管部门批复、拨付延迟，不视为甲方违约。</w:t>
      </w:r>
    </w:p>
    <w:p w14:paraId="053C16FE">
      <w:pPr>
        <w:adjustRightInd w:val="0"/>
        <w:snapToGrid w:val="0"/>
        <w:spacing w:line="400" w:lineRule="exact"/>
        <w:jc w:val="left"/>
      </w:pPr>
      <w:r>
        <w:rPr>
          <w:rFonts w:hint="eastAsia"/>
        </w:rPr>
        <w:t>8.3二期付款：乙方全部货物到货无误且安装、调试、集成、检验、培训等工作全部完成并验收合格后，</w:t>
      </w:r>
      <w:r>
        <w:t>甲方出具的“设备安装验收合格书”</w:t>
      </w:r>
      <w:r>
        <w:rPr>
          <w:rFonts w:hint="eastAsia"/>
        </w:rPr>
        <w:t>，且乙方开具相应的国家规定正式税务发票后的30个工作日内，甲方向乙方支付合同总额70%的合同款项；即人民币（大写）： 元整）：（小写）￥  元。如因财政或主管部门批复、拨付延迟，不视为甲方违约。</w:t>
      </w:r>
    </w:p>
    <w:p w14:paraId="5FE81D5E">
      <w:pPr>
        <w:snapToGrid w:val="0"/>
        <w:spacing w:line="400" w:lineRule="exact"/>
        <w:ind w:firstLine="420" w:firstLineChars="200"/>
        <w:jc w:val="left"/>
      </w:pPr>
      <w:r>
        <w:rPr>
          <w:rFonts w:hint="eastAsia"/>
        </w:rPr>
        <w:t>甲方开票信息如下：</w:t>
      </w:r>
    </w:p>
    <w:p w14:paraId="3DB7891E">
      <w:pPr>
        <w:snapToGrid w:val="0"/>
        <w:spacing w:line="400" w:lineRule="exact"/>
        <w:ind w:firstLine="420" w:firstLineChars="200"/>
        <w:jc w:val="left"/>
      </w:pPr>
      <w:r>
        <w:rPr>
          <w:rFonts w:hint="eastAsia"/>
        </w:rPr>
        <w:t xml:space="preserve">名称： </w:t>
      </w:r>
    </w:p>
    <w:p w14:paraId="59369E9A">
      <w:pPr>
        <w:snapToGrid w:val="0"/>
        <w:spacing w:line="400" w:lineRule="exact"/>
        <w:ind w:firstLine="420" w:firstLineChars="200"/>
        <w:jc w:val="left"/>
      </w:pPr>
      <w:r>
        <w:rPr>
          <w:rFonts w:hint="eastAsia"/>
        </w:rPr>
        <w:t>纳税人识别号：</w:t>
      </w:r>
    </w:p>
    <w:p w14:paraId="5C3A4824">
      <w:pPr>
        <w:snapToGrid w:val="0"/>
        <w:spacing w:line="400" w:lineRule="exact"/>
        <w:ind w:firstLine="420" w:firstLineChars="200"/>
        <w:jc w:val="left"/>
      </w:pPr>
      <w:r>
        <w:rPr>
          <w:rFonts w:hint="eastAsia"/>
        </w:rPr>
        <w:t xml:space="preserve">地址： </w:t>
      </w:r>
    </w:p>
    <w:p w14:paraId="3E130316">
      <w:pPr>
        <w:snapToGrid w:val="0"/>
        <w:spacing w:line="400" w:lineRule="exact"/>
        <w:ind w:firstLine="420" w:firstLineChars="200"/>
        <w:jc w:val="left"/>
      </w:pPr>
      <w:r>
        <w:rPr>
          <w:rFonts w:hint="eastAsia"/>
        </w:rPr>
        <w:t xml:space="preserve">电话： </w:t>
      </w:r>
    </w:p>
    <w:p w14:paraId="7A6AB853">
      <w:pPr>
        <w:snapToGrid w:val="0"/>
        <w:spacing w:line="400" w:lineRule="exact"/>
        <w:ind w:firstLine="420" w:firstLineChars="200"/>
        <w:jc w:val="left"/>
      </w:pPr>
      <w:r>
        <w:rPr>
          <w:rFonts w:hint="eastAsia"/>
        </w:rPr>
        <w:t>联系人：</w:t>
      </w:r>
    </w:p>
    <w:p w14:paraId="7A7869EF">
      <w:pPr>
        <w:snapToGrid w:val="0"/>
        <w:spacing w:line="400" w:lineRule="exact"/>
        <w:ind w:firstLine="420" w:firstLineChars="200"/>
        <w:jc w:val="left"/>
      </w:pPr>
      <w:r>
        <w:rPr>
          <w:rFonts w:hint="eastAsia"/>
        </w:rPr>
        <w:t>账号：</w:t>
      </w:r>
    </w:p>
    <w:p w14:paraId="425F04F1">
      <w:pPr>
        <w:snapToGrid w:val="0"/>
        <w:spacing w:line="400" w:lineRule="exact"/>
        <w:ind w:firstLine="420" w:firstLineChars="200"/>
        <w:jc w:val="left"/>
      </w:pPr>
      <w:r>
        <w:rPr>
          <w:rFonts w:hint="eastAsia"/>
        </w:rPr>
        <w:t>开户行：</w:t>
      </w:r>
    </w:p>
    <w:p w14:paraId="791292D9">
      <w:pPr>
        <w:snapToGrid w:val="0"/>
        <w:spacing w:line="400" w:lineRule="exact"/>
        <w:ind w:firstLine="420" w:firstLineChars="200"/>
        <w:jc w:val="left"/>
      </w:pPr>
    </w:p>
    <w:p w14:paraId="4EF1B907">
      <w:pPr>
        <w:snapToGrid w:val="0"/>
        <w:spacing w:line="400" w:lineRule="exact"/>
        <w:ind w:firstLine="420" w:firstLineChars="200"/>
        <w:jc w:val="left"/>
      </w:pPr>
      <w:r>
        <w:rPr>
          <w:rFonts w:hint="eastAsia"/>
        </w:rPr>
        <w:t>乙方的收款单位全称、纳税人识别号、开户银行、地址和账号为：</w:t>
      </w:r>
    </w:p>
    <w:p w14:paraId="2B098525">
      <w:pPr>
        <w:snapToGrid w:val="0"/>
        <w:spacing w:line="400" w:lineRule="exact"/>
        <w:ind w:firstLine="420" w:firstLineChars="200"/>
        <w:jc w:val="left"/>
      </w:pPr>
      <w:r>
        <w:rPr>
          <w:rFonts w:hint="eastAsia"/>
        </w:rPr>
        <w:t xml:space="preserve">收款单位： </w:t>
      </w:r>
    </w:p>
    <w:p w14:paraId="63E59EAE">
      <w:pPr>
        <w:snapToGrid w:val="0"/>
        <w:spacing w:line="400" w:lineRule="exact"/>
        <w:ind w:firstLine="420" w:firstLineChars="200"/>
        <w:jc w:val="left"/>
      </w:pPr>
      <w:r>
        <w:rPr>
          <w:rFonts w:hint="eastAsia"/>
        </w:rPr>
        <w:t xml:space="preserve">纳税人识别号：  </w:t>
      </w:r>
    </w:p>
    <w:p w14:paraId="20151A8C">
      <w:pPr>
        <w:snapToGrid w:val="0"/>
        <w:spacing w:line="400" w:lineRule="exact"/>
        <w:ind w:firstLine="420" w:firstLineChars="200"/>
        <w:jc w:val="left"/>
      </w:pPr>
      <w:r>
        <w:rPr>
          <w:rFonts w:hint="eastAsia"/>
        </w:rPr>
        <w:t xml:space="preserve">基本账户开户银行： </w:t>
      </w:r>
    </w:p>
    <w:p w14:paraId="1FD86CAB">
      <w:pPr>
        <w:snapToGrid w:val="0"/>
        <w:spacing w:line="400" w:lineRule="exact"/>
        <w:ind w:firstLine="420" w:firstLineChars="200"/>
        <w:jc w:val="left"/>
      </w:pPr>
      <w:r>
        <w:rPr>
          <w:rFonts w:hint="eastAsia"/>
        </w:rPr>
        <w:t xml:space="preserve">地址： </w:t>
      </w:r>
    </w:p>
    <w:p w14:paraId="6222ED4B">
      <w:pPr>
        <w:snapToGrid w:val="0"/>
        <w:spacing w:line="400" w:lineRule="exact"/>
        <w:ind w:firstLine="420" w:firstLineChars="200"/>
        <w:jc w:val="left"/>
      </w:pPr>
      <w:r>
        <w:rPr>
          <w:rFonts w:hint="eastAsia"/>
        </w:rPr>
        <w:t xml:space="preserve">基本账户账号： </w:t>
      </w:r>
    </w:p>
    <w:p w14:paraId="33CBF9A0">
      <w:pPr>
        <w:adjustRightInd w:val="0"/>
        <w:snapToGrid w:val="0"/>
        <w:spacing w:line="400" w:lineRule="exact"/>
        <w:jc w:val="left"/>
      </w:pPr>
    </w:p>
    <w:p w14:paraId="214808FA">
      <w:pPr>
        <w:adjustRightInd w:val="0"/>
        <w:snapToGrid w:val="0"/>
        <w:spacing w:line="400" w:lineRule="exact"/>
        <w:rPr>
          <w:b/>
        </w:rPr>
      </w:pPr>
      <w:r>
        <w:rPr>
          <w:b/>
        </w:rPr>
        <w:t>9、售后服务</w:t>
      </w:r>
    </w:p>
    <w:p w14:paraId="36DD5EB0">
      <w:pPr>
        <w:adjustRightInd w:val="0"/>
        <w:snapToGrid w:val="0"/>
        <w:spacing w:line="400" w:lineRule="exact"/>
      </w:pPr>
      <w:r>
        <w:t>9.1培训：乙方技术人员在设备安装地点免费为医院相关人员进行使用及日常维护培训，直至医院相关科室人员能熟练使用设备和日常故障的处理。</w:t>
      </w:r>
    </w:p>
    <w:p w14:paraId="19972442">
      <w:pPr>
        <w:adjustRightInd w:val="0"/>
        <w:snapToGrid w:val="0"/>
        <w:spacing w:line="400" w:lineRule="exact"/>
      </w:pPr>
      <w:r>
        <w:t>9.2保修：乙方免费提供整机</w:t>
      </w:r>
      <w:r>
        <w:rPr>
          <w:u w:val="single"/>
        </w:rPr>
        <w:t xml:space="preserve">      </w:t>
      </w:r>
      <w:r>
        <w:t>年保修服务，保修期自设备验收合格之日起计算（故障停机时间顺延保修期）。保修期后，乙方应提供优惠维修服务，原则上只收取零配件成本费。乙方在应答招标文件时应附保修期满后免费提供人工维修服务、维修收费标准及维修说明书，年维保费用</w:t>
      </w:r>
      <w:r>
        <w:rPr>
          <w:rFonts w:hint="eastAsia"/>
        </w:rPr>
        <w:t>≤</w:t>
      </w:r>
      <w:r>
        <w:t>设备原值的</w:t>
      </w:r>
      <w:r>
        <w:rPr>
          <w:u w:val="single"/>
        </w:rPr>
        <w:t xml:space="preserve">    </w:t>
      </w:r>
      <w:r>
        <w:t>%的承诺函。</w:t>
      </w:r>
    </w:p>
    <w:p w14:paraId="4FEFC139">
      <w:pPr>
        <w:adjustRightInd w:val="0"/>
        <w:snapToGrid w:val="0"/>
        <w:spacing w:line="400" w:lineRule="exact"/>
        <w:rPr>
          <w:szCs w:val="21"/>
        </w:rPr>
      </w:pPr>
      <w:r>
        <w:t>保修期内或在应当由乙方负责的其他情况下，乙方有义务提供设备维修的解决方案并保证在</w:t>
      </w:r>
      <w:r>
        <w:rPr>
          <w:rFonts w:hint="eastAsia"/>
          <w:u w:val="single"/>
        </w:rPr>
        <w:t>5</w:t>
      </w:r>
      <w:r>
        <w:t>个工作日内使设备恢复正常运行</w:t>
      </w:r>
      <w:r>
        <w:rPr>
          <w:rFonts w:hint="eastAsia"/>
        </w:rPr>
        <w:t>（如因配件运输确实无法在规定期限内完成修复的，需提交书面解释说明）</w:t>
      </w:r>
      <w:r>
        <w:t>。保修期应依照停止使用的实际时间加以延长，如因此给甲方造成损失，乙方应负责赔偿。保修期内乙方接到甲方通知之日起3日内未到现场进行保修服务的，甲方有权自行委托第三方对设备进行维修，由此产生的相关费用由乙方承担，因此给甲方造成损失，乙方应负责赔偿。</w:t>
      </w:r>
      <w:r>
        <w:rPr>
          <w:szCs w:val="21"/>
        </w:rPr>
        <w:t>乙方拒不履行保修义务的，或乙方保修工作经甲方书面通知三次不合格的，甲方有权解除本合同，并要求乙方承担相当于本合同总价款20%的违约金。</w:t>
      </w:r>
    </w:p>
    <w:p w14:paraId="5A9E2B33">
      <w:pPr>
        <w:adjustRightInd w:val="0"/>
        <w:snapToGrid w:val="0"/>
        <w:spacing w:line="400" w:lineRule="exact"/>
      </w:pPr>
      <w:r>
        <w:t>9.3软件升级：设备系统软件乙方负责终身免费升级。</w:t>
      </w:r>
    </w:p>
    <w:p w14:paraId="12D720A7">
      <w:pPr>
        <w:adjustRightInd w:val="0"/>
        <w:snapToGrid w:val="0"/>
        <w:spacing w:line="400" w:lineRule="exact"/>
      </w:pPr>
      <w:r>
        <w:t>9.4乙方须提供医疗设备的通讯协议、通讯接口以及使用方法（包括但不限于以上内容）。（如影像类设备提供DICOM通讯协议及使用方法；生命支持类设备提供数据传输协议及使用方法；质控设备提供数据传输协议及使用方法）。</w:t>
      </w:r>
    </w:p>
    <w:p w14:paraId="28C7181C">
      <w:pPr>
        <w:adjustRightInd w:val="0"/>
        <w:snapToGrid w:val="0"/>
        <w:spacing w:line="400" w:lineRule="exact"/>
      </w:pPr>
      <w:r>
        <w:t>9.5乙方所提供医疗设备应具备设备单机效益、效率分析等功能，满足医院对于设备监管及信息化管理的需要。须准确提供以下功能（包括但不限于），设备的每日开机时间、每日关机时间、每日工作时长、每日24小时设备工作率分布数据、故障发生时间、故障代码、故障恢复时间等；影像类设备须提供每个患者每个检查的开始检查时间、结束检查时间、检查部位，支持设备单机效益分析及自动统计功能；所提供的数据能够与甲方的医疗设备全生命周期管理平台无缝对接。如本功能需要第三方厂家提供，所产生的费用由乙方承担。</w:t>
      </w:r>
    </w:p>
    <w:p w14:paraId="03E59850">
      <w:pPr>
        <w:adjustRightInd w:val="0"/>
        <w:snapToGrid w:val="0"/>
        <w:spacing w:line="400" w:lineRule="exact"/>
        <w:rPr>
          <w:b/>
        </w:rPr>
      </w:pPr>
    </w:p>
    <w:p w14:paraId="1E7A00EA">
      <w:pPr>
        <w:adjustRightInd w:val="0"/>
        <w:snapToGrid w:val="0"/>
        <w:spacing w:line="400" w:lineRule="exact"/>
        <w:rPr>
          <w:b/>
        </w:rPr>
      </w:pPr>
      <w:r>
        <w:rPr>
          <w:b/>
        </w:rPr>
        <w:t>10、解决纠纷的方式</w:t>
      </w:r>
    </w:p>
    <w:p w14:paraId="30D1D339">
      <w:pPr>
        <w:adjustRightInd w:val="0"/>
        <w:snapToGrid w:val="0"/>
        <w:spacing w:line="400" w:lineRule="exact"/>
      </w:pPr>
      <w:r>
        <w:t>10.1本合同适用中华人民共和国民法典。</w:t>
      </w:r>
    </w:p>
    <w:p w14:paraId="3E6567F8">
      <w:pPr>
        <w:adjustRightInd w:val="0"/>
        <w:snapToGrid w:val="0"/>
        <w:spacing w:line="400" w:lineRule="exact"/>
      </w:pPr>
      <w:r>
        <w:t>10.2甲乙双方因本合同订立、履行、解释、争议解决而发生任何争议，甲乙双方应友好协商加以解决。协商不成，任何一方均有权向甲方住所地有管辖权的人民法院提起诉讼。</w:t>
      </w:r>
    </w:p>
    <w:p w14:paraId="5CDD2CCD">
      <w:pPr>
        <w:adjustRightInd w:val="0"/>
        <w:snapToGrid w:val="0"/>
        <w:spacing w:line="400" w:lineRule="exact"/>
      </w:pPr>
    </w:p>
    <w:p w14:paraId="220930ED">
      <w:pPr>
        <w:tabs>
          <w:tab w:val="left" w:pos="540"/>
        </w:tabs>
        <w:adjustRightInd w:val="0"/>
        <w:snapToGrid w:val="0"/>
        <w:spacing w:line="400" w:lineRule="exact"/>
        <w:ind w:left="540" w:hanging="540"/>
        <w:rPr>
          <w:b/>
        </w:rPr>
      </w:pPr>
      <w:r>
        <w:rPr>
          <w:b/>
        </w:rPr>
        <w:t>11、知识产权</w:t>
      </w:r>
    </w:p>
    <w:p w14:paraId="6A433898">
      <w:pPr>
        <w:adjustRightInd w:val="0"/>
        <w:snapToGrid w:val="0"/>
        <w:spacing w:line="400" w:lineRule="exact"/>
      </w:pPr>
      <w:r>
        <w:t>11.1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0B656086">
      <w:pPr>
        <w:adjustRightInd w:val="0"/>
        <w:snapToGrid w:val="0"/>
        <w:spacing w:line="400" w:lineRule="exact"/>
        <w:rPr>
          <w:b/>
        </w:rPr>
      </w:pPr>
    </w:p>
    <w:p w14:paraId="0F6B5290">
      <w:pPr>
        <w:tabs>
          <w:tab w:val="left" w:pos="540"/>
        </w:tabs>
        <w:adjustRightInd w:val="0"/>
        <w:snapToGrid w:val="0"/>
        <w:spacing w:line="400" w:lineRule="exact"/>
        <w:ind w:left="540" w:hanging="540"/>
        <w:rPr>
          <w:b/>
        </w:rPr>
      </w:pPr>
      <w:r>
        <w:rPr>
          <w:b/>
        </w:rPr>
        <w:t>12、不可抗力</w:t>
      </w:r>
    </w:p>
    <w:p w14:paraId="63431303">
      <w:pPr>
        <w:adjustRightInd w:val="0"/>
        <w:snapToGrid w:val="0"/>
        <w:spacing w:line="400" w:lineRule="exact"/>
      </w:pPr>
      <w:r>
        <w:t>12.1  甲乙双方由于不可抗力事件的影响而不能执行合同时，履行合同的期限应予以延长，其延长的期限应相当于事件所影响的时间。不可抗力事件系指甲乙双方在缔结合同时所不能预见的，并且它的发生及其后果是无法避免和无法克服的事件，诸如战争、严重水灾、洪水、台风、地震及其它双方同意可认定的不可抗力事件。</w:t>
      </w:r>
    </w:p>
    <w:p w14:paraId="6CDE6A79">
      <w:pPr>
        <w:adjustRightInd w:val="0"/>
        <w:snapToGrid w:val="0"/>
        <w:spacing w:line="400" w:lineRule="exact"/>
      </w:pPr>
      <w:r>
        <w:t>12.2  受阻一方应在不可抗力事件发生后尽快用电报、传真或电子邮件通知对方，并于事件发生后14日内将有关当局出具的证明文件用特快专递或航空挂号信寄给对方审阅确认。一旦不可抗力事件的影响持续120日以上，双方应通过友好协商在合理的时间内达成进一步履行合同的协议。</w:t>
      </w:r>
    </w:p>
    <w:p w14:paraId="32BCD9A8">
      <w:pPr>
        <w:adjustRightInd w:val="0"/>
        <w:snapToGrid w:val="0"/>
        <w:spacing w:line="400" w:lineRule="exact"/>
      </w:pPr>
      <w:r>
        <w:t>12.3因不可抗力导致合同无法履行，合同双方不承担违约责任，但是一方因未履行本合同义务而遭遇不可抗力的除外。如受到不可抗力影响一方没有采取合理的措施将不可抗力事件的负面影响降到最小，或没有在约定的时间内通知相对方，给相对方造成损失的，应当承担相应的赔偿责任。</w:t>
      </w:r>
    </w:p>
    <w:p w14:paraId="77AB2576">
      <w:pPr>
        <w:adjustRightInd w:val="0"/>
        <w:snapToGrid w:val="0"/>
        <w:spacing w:line="400" w:lineRule="exact"/>
        <w:rPr>
          <w:b/>
        </w:rPr>
      </w:pPr>
    </w:p>
    <w:p w14:paraId="21ED6117">
      <w:pPr>
        <w:adjustRightInd w:val="0"/>
        <w:snapToGrid w:val="0"/>
        <w:spacing w:line="400" w:lineRule="exact"/>
        <w:rPr>
          <w:b/>
        </w:rPr>
      </w:pPr>
      <w:r>
        <w:rPr>
          <w:b/>
        </w:rPr>
        <w:t>13、合同签订</w:t>
      </w:r>
    </w:p>
    <w:p w14:paraId="1D2F6314">
      <w:pPr>
        <w:adjustRightInd w:val="0"/>
        <w:snapToGrid w:val="0"/>
        <w:spacing w:line="400" w:lineRule="exact"/>
        <w:ind w:firstLine="435"/>
      </w:pPr>
      <w:r>
        <w:t>本合同（含附页）</w:t>
      </w:r>
      <w:r>
        <w:rPr>
          <w:color w:val="000000" w:themeColor="text1"/>
          <w14:textFill>
            <w14:solidFill>
              <w14:schemeClr w14:val="tx1"/>
            </w14:solidFill>
          </w14:textFill>
        </w:rPr>
        <w:t>一</w:t>
      </w:r>
      <w:r>
        <w:rPr>
          <w:rFonts w:hint="eastAsia"/>
          <w:color w:val="000000" w:themeColor="text1"/>
          <w14:textFill>
            <w14:solidFill>
              <w14:schemeClr w14:val="tx1"/>
            </w14:solidFill>
          </w14:textFill>
        </w:rPr>
        <w:t>式陆</w:t>
      </w:r>
      <w:r>
        <w:rPr>
          <w:color w:val="000000" w:themeColor="text1"/>
          <w14:textFill>
            <w14:solidFill>
              <w14:schemeClr w14:val="tx1"/>
            </w14:solidFill>
          </w14:textFill>
        </w:rPr>
        <w:t>份，甲方执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份，乙方执</w:t>
      </w:r>
      <w:r>
        <w:rPr>
          <w:rFonts w:hint="eastAsia"/>
          <w:color w:val="000000" w:themeColor="text1"/>
          <w14:textFill>
            <w14:solidFill>
              <w14:schemeClr w14:val="tx1"/>
            </w14:solidFill>
          </w14:textFill>
        </w:rPr>
        <w:t>叁</w:t>
      </w:r>
      <w:r>
        <w:rPr>
          <w:color w:val="000000" w:themeColor="text1"/>
          <w14:textFill>
            <w14:solidFill>
              <w14:schemeClr w14:val="tx1"/>
            </w14:solidFill>
          </w14:textFill>
        </w:rPr>
        <w:t>份，</w:t>
      </w:r>
      <w:r>
        <w:rPr>
          <w:rFonts w:hint="eastAsia"/>
          <w:color w:val="000000" w:themeColor="text1"/>
          <w14:textFill>
            <w14:solidFill>
              <w14:schemeClr w14:val="tx1"/>
            </w14:solidFill>
          </w14:textFill>
        </w:rPr>
        <w:t>陆</w:t>
      </w:r>
      <w:r>
        <w:rPr>
          <w:color w:val="000000" w:themeColor="text1"/>
          <w14:textFill>
            <w14:solidFill>
              <w14:schemeClr w14:val="tx1"/>
            </w14:solidFill>
          </w14:textFill>
        </w:rPr>
        <w:t>份具</w:t>
      </w:r>
      <w:r>
        <w:t>有同等法律效力。未尽事宜双方应友好协商解决并签订补充合同，补充合同与本合同具有同等的法律效力。</w:t>
      </w:r>
    </w:p>
    <w:p w14:paraId="3ED5A5A1">
      <w:pPr>
        <w:adjustRightInd w:val="0"/>
        <w:snapToGrid w:val="0"/>
        <w:spacing w:line="400" w:lineRule="exact"/>
        <w:ind w:firstLine="435"/>
      </w:pPr>
    </w:p>
    <w:p w14:paraId="42761A16">
      <w:pPr>
        <w:adjustRightInd w:val="0"/>
        <w:snapToGrid w:val="0"/>
        <w:spacing w:line="400" w:lineRule="exact"/>
        <w:rPr>
          <w:b/>
        </w:rPr>
      </w:pPr>
      <w:r>
        <w:rPr>
          <w:b/>
        </w:rPr>
        <w:t>14、合同生效</w:t>
      </w:r>
    </w:p>
    <w:p w14:paraId="2483C7DB">
      <w:pPr>
        <w:adjustRightInd w:val="0"/>
        <w:snapToGrid w:val="0"/>
        <w:spacing w:line="400" w:lineRule="exact"/>
        <w:ind w:firstLine="420" w:firstLineChars="200"/>
      </w:pPr>
      <w:r>
        <w:t>本合同自双方法定代表人或授权代表签字并盖章之日起生效。</w:t>
      </w:r>
    </w:p>
    <w:p w14:paraId="2CEA8A00">
      <w:pPr>
        <w:adjustRightInd w:val="0"/>
        <w:snapToGrid w:val="0"/>
        <w:spacing w:line="400" w:lineRule="exact"/>
        <w:ind w:firstLine="420" w:firstLineChars="200"/>
      </w:pPr>
    </w:p>
    <w:p w14:paraId="201004A0">
      <w:pPr>
        <w:adjustRightInd w:val="0"/>
        <w:snapToGrid w:val="0"/>
        <w:spacing w:line="400" w:lineRule="exact"/>
        <w:ind w:firstLine="420" w:firstLineChars="200"/>
      </w:pPr>
      <w:r>
        <w:t>（以下无正文）</w:t>
      </w:r>
    </w:p>
    <w:p w14:paraId="3330A4ED">
      <w:pPr>
        <w:adjustRightInd w:val="0"/>
        <w:snapToGrid w:val="0"/>
        <w:spacing w:line="400" w:lineRule="exact"/>
      </w:pPr>
    </w:p>
    <w:p w14:paraId="5236F42F">
      <w:pPr>
        <w:adjustRightInd w:val="0"/>
        <w:snapToGrid w:val="0"/>
        <w:spacing w:line="400" w:lineRule="exact"/>
      </w:pPr>
      <w:r>
        <w:t xml:space="preserve">甲方（盖章）：                          </w:t>
      </w:r>
      <w:r>
        <w:tab/>
      </w:r>
      <w:r>
        <w:t xml:space="preserve">乙方（盖章）： </w:t>
      </w:r>
    </w:p>
    <w:p w14:paraId="3C93E90C">
      <w:pPr>
        <w:adjustRightInd w:val="0"/>
        <w:snapToGrid w:val="0"/>
        <w:spacing w:line="400" w:lineRule="exact"/>
      </w:pPr>
    </w:p>
    <w:p w14:paraId="505EED66">
      <w:pPr>
        <w:adjustRightInd w:val="0"/>
        <w:snapToGrid w:val="0"/>
        <w:spacing w:line="400" w:lineRule="exact"/>
      </w:pPr>
    </w:p>
    <w:p w14:paraId="542F7333">
      <w:pPr>
        <w:adjustRightInd w:val="0"/>
        <w:snapToGrid w:val="0"/>
        <w:spacing w:line="400" w:lineRule="exact"/>
      </w:pPr>
      <w:r>
        <w:t>法定代表人或授权代表（签字）：              法定代表人或授权</w:t>
      </w:r>
      <w:r>
        <w:rPr>
          <w:rFonts w:hint="eastAsia"/>
        </w:rPr>
        <w:t>代</w:t>
      </w:r>
      <w:r>
        <w:t xml:space="preserve">表（签字）：                               </w:t>
      </w:r>
    </w:p>
    <w:p w14:paraId="5ADD6CB9">
      <w:pPr>
        <w:tabs>
          <w:tab w:val="left" w:pos="720"/>
        </w:tabs>
        <w:adjustRightInd w:val="0"/>
        <w:snapToGrid w:val="0"/>
        <w:spacing w:line="400" w:lineRule="exact"/>
      </w:pPr>
      <w:r>
        <w:t xml:space="preserve">日期：                                      日期： </w:t>
      </w:r>
    </w:p>
    <w:p w14:paraId="0A449D08"/>
    <w:p w14:paraId="1ABE5D3D"/>
    <w:p w14:paraId="73EC1F72"/>
    <w:p w14:paraId="6A9C3EA3"/>
    <w:p w14:paraId="39AD466D"/>
    <w:p w14:paraId="4D6982A9"/>
    <w:p w14:paraId="7A3D76E0"/>
    <w:p w14:paraId="328D5DB1"/>
    <w:p w14:paraId="151C56E4">
      <w:pPr>
        <w:pStyle w:val="2"/>
        <w:ind w:firstLine="0" w:firstLineChars="0"/>
        <w:rPr>
          <w:lang w:val="en-US"/>
        </w:rPr>
      </w:pPr>
    </w:p>
    <w:p w14:paraId="3D9EEB09"/>
    <w:p w14:paraId="0697B2DD">
      <w:pPr>
        <w:jc w:val="center"/>
        <w:rPr>
          <w:sz w:val="32"/>
          <w:szCs w:val="32"/>
        </w:rPr>
      </w:pPr>
      <w:r>
        <w:rPr>
          <w:rFonts w:hint="eastAsia"/>
          <w:sz w:val="32"/>
          <w:szCs w:val="32"/>
        </w:rPr>
        <w:t>医疗卫生机构医药产品廉洁购销合同</w:t>
      </w:r>
    </w:p>
    <w:p w14:paraId="2A708F5B"/>
    <w:p w14:paraId="2209BBAA">
      <w:pPr>
        <w:rPr>
          <w:sz w:val="30"/>
          <w:szCs w:val="30"/>
        </w:rPr>
      </w:pPr>
      <w:r>
        <w:rPr>
          <w:rFonts w:hint="eastAsia"/>
          <w:sz w:val="30"/>
          <w:szCs w:val="30"/>
        </w:rPr>
        <w:t xml:space="preserve">甲方（医疗卫生机构）： </w:t>
      </w:r>
    </w:p>
    <w:p w14:paraId="26FADCFC">
      <w:pPr>
        <w:rPr>
          <w:sz w:val="30"/>
          <w:szCs w:val="30"/>
        </w:rPr>
      </w:pPr>
      <w:r>
        <w:rPr>
          <w:rFonts w:hint="eastAsia"/>
          <w:sz w:val="30"/>
          <w:szCs w:val="30"/>
        </w:rPr>
        <w:t>乙方（医药生产经营企业及其代理人）：</w:t>
      </w:r>
    </w:p>
    <w:p w14:paraId="2859E34D">
      <w:pPr>
        <w:ind w:firstLine="600" w:firstLineChars="200"/>
        <w:rPr>
          <w:sz w:val="30"/>
          <w:szCs w:val="30"/>
        </w:rPr>
      </w:pPr>
      <w:r>
        <w:rPr>
          <w:rFonts w:hint="eastAsia"/>
          <w:sz w:val="30"/>
          <w:szCs w:val="30"/>
        </w:rPr>
        <w:t xml:space="preserve">为进一步加强医疗卫生行风建设，规范医疗卫生机构医药购销行为，有效防范商业贿赂行为，营造公平交易、诚实守信的购销环境，经甲、乙双方协商，同意签订本合同，并共同遵守： </w:t>
      </w:r>
    </w:p>
    <w:p w14:paraId="4DFFB635">
      <w:pPr>
        <w:ind w:firstLine="600" w:firstLineChars="200"/>
        <w:rPr>
          <w:sz w:val="30"/>
          <w:szCs w:val="30"/>
        </w:rPr>
      </w:pPr>
      <w:r>
        <w:rPr>
          <w:rFonts w:hint="eastAsia"/>
          <w:sz w:val="30"/>
          <w:szCs w:val="30"/>
        </w:rPr>
        <w:t xml:space="preserve">一、甲乙双方按照《民法典》及医药产品购销合同约定购销药品、医用设备、医用耗材等医药产品。  </w:t>
      </w:r>
    </w:p>
    <w:p w14:paraId="1D66E83C">
      <w:pPr>
        <w:ind w:firstLine="600" w:firstLineChars="200"/>
        <w:rPr>
          <w:sz w:val="30"/>
          <w:szCs w:val="30"/>
        </w:rPr>
      </w:pPr>
      <w:r>
        <w:rPr>
          <w:rFonts w:hint="eastAsia"/>
          <w:sz w:val="30"/>
          <w:szCs w:val="30"/>
        </w:rPr>
        <w:t xml:space="preserve">二、甲方应当严格执行医药产品购销合同验收、入库制度，对采购医药产品及发票进行查验，不得违反有关规定合同外采购、违价采购或从非规定渠道采购。  </w:t>
      </w:r>
    </w:p>
    <w:p w14:paraId="16AEC28B">
      <w:pPr>
        <w:ind w:firstLine="600" w:firstLineChars="200"/>
        <w:rPr>
          <w:sz w:val="30"/>
          <w:szCs w:val="30"/>
        </w:rPr>
      </w:pPr>
      <w:r>
        <w:rPr>
          <w:rFonts w:hint="eastAsia"/>
          <w:sz w:val="30"/>
          <w:szCs w:val="30"/>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  </w:t>
      </w:r>
    </w:p>
    <w:p w14:paraId="385C06C7">
      <w:pPr>
        <w:ind w:firstLine="600" w:firstLineChars="200"/>
        <w:rPr>
          <w:sz w:val="30"/>
          <w:szCs w:val="30"/>
        </w:rPr>
      </w:pPr>
      <w:r>
        <w:rPr>
          <w:rFonts w:hint="eastAsia"/>
          <w:sz w:val="30"/>
          <w:szCs w:val="30"/>
        </w:rPr>
        <w:t>四、严禁甲方工作人员利用任何途径和方式，为乙方统计医师个人及临床科室有关医药产品用量信息，或为乙方统计提供便利。</w:t>
      </w:r>
    </w:p>
    <w:p w14:paraId="114B0C6D">
      <w:pPr>
        <w:ind w:firstLine="600" w:firstLineChars="200"/>
        <w:rPr>
          <w:sz w:val="30"/>
          <w:szCs w:val="30"/>
        </w:rPr>
      </w:pPr>
      <w:r>
        <w:rPr>
          <w:rFonts w:hint="eastAsia"/>
          <w:sz w:val="30"/>
          <w:szCs w:val="30"/>
        </w:rPr>
        <w:t xml:space="preserve">五、乙方不得以回扣、宴请等方式影响甲方工作人员采购或使用医药产品的选择权，不得在学术活动中提供旅游、超标准支付食宿费用。  </w:t>
      </w:r>
    </w:p>
    <w:p w14:paraId="514FF32C">
      <w:pPr>
        <w:ind w:firstLine="600" w:firstLineChars="200"/>
        <w:rPr>
          <w:sz w:val="30"/>
          <w:szCs w:val="30"/>
        </w:rPr>
      </w:pPr>
      <w:r>
        <w:rPr>
          <w:rFonts w:hint="eastAsia"/>
          <w:sz w:val="30"/>
          <w:szCs w:val="30"/>
        </w:rPr>
        <w:t>六、乙方指定</w:t>
      </w:r>
      <w:r>
        <w:rPr>
          <w:rFonts w:hint="eastAsia"/>
          <w:sz w:val="30"/>
          <w:szCs w:val="30"/>
          <w:u w:val="single"/>
        </w:rPr>
        <w:t xml:space="preserve">               </w:t>
      </w:r>
      <w:r>
        <w:rPr>
          <w:rFonts w:hint="eastAsia"/>
          <w:sz w:val="30"/>
          <w:szCs w:val="3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4AA1D762">
      <w:pPr>
        <w:ind w:firstLine="600" w:firstLineChars="200"/>
        <w:rPr>
          <w:sz w:val="30"/>
          <w:szCs w:val="30"/>
        </w:rPr>
      </w:pPr>
      <w:r>
        <w:rPr>
          <w:rFonts w:hint="eastAsia"/>
          <w:sz w:val="30"/>
          <w:szCs w:val="3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12CF7666">
      <w:pPr>
        <w:ind w:firstLine="600" w:firstLineChars="200"/>
        <w:rPr>
          <w:sz w:val="30"/>
          <w:szCs w:val="30"/>
        </w:rPr>
      </w:pPr>
      <w:r>
        <w:rPr>
          <w:rFonts w:hint="eastAsia"/>
          <w:sz w:val="30"/>
          <w:szCs w:val="30"/>
        </w:rPr>
        <w:t xml:space="preserve">八、本合同作为医药产品购销合同的重要组成部分，与购销合同一并执行，具有同等的法律效力。  </w:t>
      </w:r>
    </w:p>
    <w:p w14:paraId="071053D3">
      <w:pPr>
        <w:rPr>
          <w:sz w:val="30"/>
          <w:szCs w:val="30"/>
        </w:rPr>
      </w:pPr>
    </w:p>
    <w:p w14:paraId="72C3BEC2">
      <w:pPr>
        <w:rPr>
          <w:sz w:val="30"/>
          <w:szCs w:val="30"/>
        </w:rPr>
      </w:pPr>
      <w:r>
        <w:rPr>
          <w:rFonts w:hint="eastAsia"/>
          <w:sz w:val="30"/>
          <w:szCs w:val="30"/>
        </w:rPr>
        <w:t xml:space="preserve">甲方（盖章）：                   乙方（盖章）：  </w:t>
      </w:r>
    </w:p>
    <w:p w14:paraId="4CBABE54">
      <w:pPr>
        <w:rPr>
          <w:sz w:val="30"/>
          <w:szCs w:val="30"/>
        </w:rPr>
      </w:pPr>
      <w:r>
        <w:rPr>
          <w:rFonts w:hint="eastAsia"/>
          <w:sz w:val="30"/>
          <w:szCs w:val="30"/>
        </w:rPr>
        <w:t>法定代表人或授权代表：           法定代表人或授权代表：</w:t>
      </w:r>
    </w:p>
    <w:p w14:paraId="0DA4DED3">
      <w:pPr>
        <w:widowControl/>
        <w:jc w:val="center"/>
        <w:rPr>
          <w:rFonts w:hint="eastAsia" w:ascii="方正仿宋_GB2312" w:hAnsi="方正仿宋_GB2312" w:eastAsia="方正仿宋_GB2312" w:cs="方正仿宋_GB2312"/>
          <w:sz w:val="24"/>
        </w:rPr>
      </w:pPr>
      <w:r>
        <w:rPr>
          <w:rFonts w:hint="eastAsia" w:ascii="方正仿宋_GB2312" w:hAnsi="方正仿宋_GB2312" w:eastAsia="方正仿宋_GB2312" w:cs="方正仿宋_GB2312"/>
          <w:sz w:val="24"/>
        </w:rPr>
        <w:br w:type="page"/>
      </w:r>
    </w:p>
    <w:p w14:paraId="708BD862">
      <w:pPr>
        <w:widowControl/>
        <w:jc w:val="left"/>
        <w:rPr>
          <w:sz w:val="28"/>
        </w:rPr>
      </w:pPr>
      <w:r>
        <w:rPr>
          <w:rFonts w:hint="eastAsia" w:ascii="仿宋" w:hAnsi="仿宋" w:eastAsia="仿宋" w:cs="仿宋"/>
          <w:b/>
          <w:color w:val="000000"/>
          <w:sz w:val="36"/>
          <w:szCs w:val="36"/>
        </w:rPr>
        <w:t>附件：</w:t>
      </w:r>
    </w:p>
    <w:p w14:paraId="2AB8F22C">
      <w:pPr>
        <w:snapToGrid w:val="0"/>
        <w:spacing w:line="54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分项报价表</w:t>
      </w:r>
    </w:p>
    <w:tbl>
      <w:tblPr>
        <w:tblStyle w:val="43"/>
        <w:tblpPr w:leftFromText="180" w:rightFromText="180" w:vertAnchor="text" w:horzAnchor="page" w:tblpX="969" w:tblpY="422"/>
        <w:tblOverlap w:val="never"/>
        <w:tblW w:w="101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232"/>
        <w:gridCol w:w="2217"/>
        <w:gridCol w:w="733"/>
        <w:gridCol w:w="859"/>
        <w:gridCol w:w="1559"/>
        <w:gridCol w:w="1080"/>
        <w:gridCol w:w="660"/>
        <w:gridCol w:w="1142"/>
      </w:tblGrid>
      <w:tr w14:paraId="2E0E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99" w:type="dxa"/>
            <w:vAlign w:val="center"/>
          </w:tcPr>
          <w:p w14:paraId="4802B2BF">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序号</w:t>
            </w:r>
          </w:p>
        </w:tc>
        <w:tc>
          <w:tcPr>
            <w:tcW w:w="1232" w:type="dxa"/>
            <w:vAlign w:val="center"/>
          </w:tcPr>
          <w:p w14:paraId="2284A97B">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分项名称</w:t>
            </w:r>
          </w:p>
        </w:tc>
        <w:tc>
          <w:tcPr>
            <w:tcW w:w="2217" w:type="dxa"/>
            <w:vAlign w:val="center"/>
          </w:tcPr>
          <w:p w14:paraId="6CD2DE71">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制造商/生产厂家</w:t>
            </w:r>
          </w:p>
        </w:tc>
        <w:tc>
          <w:tcPr>
            <w:tcW w:w="733" w:type="dxa"/>
            <w:vAlign w:val="center"/>
          </w:tcPr>
          <w:p w14:paraId="1ADA6EC9">
            <w:pPr>
              <w:widowControl/>
              <w:jc w:val="center"/>
              <w:textAlignment w:val="center"/>
              <w:rPr>
                <w:rFonts w:hint="eastAsia" w:ascii="仿宋_GB2312" w:hAnsi="宋体" w:eastAsia="仿宋_GB2312" w:cs="仿宋_GB2312"/>
                <w:b/>
                <w:bCs/>
                <w:color w:val="000000"/>
                <w:sz w:val="24"/>
              </w:rPr>
            </w:pPr>
            <w:r>
              <w:rPr>
                <w:rStyle w:val="249"/>
                <w:rFonts w:hAnsi="宋体"/>
              </w:rPr>
              <w:t>品牌</w:t>
            </w:r>
          </w:p>
        </w:tc>
        <w:tc>
          <w:tcPr>
            <w:tcW w:w="859" w:type="dxa"/>
            <w:vAlign w:val="center"/>
          </w:tcPr>
          <w:p w14:paraId="4E294244">
            <w:pPr>
              <w:widowControl/>
              <w:jc w:val="center"/>
              <w:textAlignment w:val="center"/>
              <w:rPr>
                <w:rFonts w:hint="eastAsia" w:ascii="仿宋_GB2312" w:hAnsi="宋体" w:eastAsia="仿宋_GB2312" w:cs="仿宋_GB2312"/>
                <w:b/>
                <w:bCs/>
                <w:color w:val="000000"/>
                <w:sz w:val="24"/>
              </w:rPr>
            </w:pPr>
            <w:r>
              <w:rPr>
                <w:rStyle w:val="249"/>
                <w:rFonts w:hAnsi="宋体"/>
              </w:rPr>
              <w:t>产地</w:t>
            </w:r>
          </w:p>
        </w:tc>
        <w:tc>
          <w:tcPr>
            <w:tcW w:w="1559" w:type="dxa"/>
            <w:vAlign w:val="center"/>
          </w:tcPr>
          <w:p w14:paraId="153D318D">
            <w:pPr>
              <w:widowControl/>
              <w:jc w:val="center"/>
              <w:textAlignment w:val="center"/>
              <w:rPr>
                <w:rFonts w:hint="eastAsia" w:ascii="仿宋_GB2312" w:hAnsi="宋体" w:eastAsia="仿宋_GB2312" w:cs="仿宋_GB2312"/>
                <w:b/>
                <w:bCs/>
                <w:color w:val="000000"/>
                <w:sz w:val="24"/>
              </w:rPr>
            </w:pPr>
            <w:r>
              <w:rPr>
                <w:rStyle w:val="249"/>
                <w:rFonts w:hAnsi="宋体"/>
              </w:rPr>
              <w:t>规格、型号</w:t>
            </w:r>
          </w:p>
        </w:tc>
        <w:tc>
          <w:tcPr>
            <w:tcW w:w="1080" w:type="dxa"/>
            <w:vAlign w:val="center"/>
          </w:tcPr>
          <w:p w14:paraId="36450DF5">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单价（元）</w:t>
            </w:r>
          </w:p>
        </w:tc>
        <w:tc>
          <w:tcPr>
            <w:tcW w:w="660" w:type="dxa"/>
            <w:vAlign w:val="center"/>
          </w:tcPr>
          <w:p w14:paraId="505E9CC1">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数量</w:t>
            </w:r>
          </w:p>
        </w:tc>
        <w:tc>
          <w:tcPr>
            <w:tcW w:w="1142" w:type="dxa"/>
            <w:vAlign w:val="center"/>
          </w:tcPr>
          <w:p w14:paraId="068400EC">
            <w:pPr>
              <w:widowControl/>
              <w:jc w:val="center"/>
              <w:textAlignment w:val="center"/>
              <w:rPr>
                <w:rFonts w:hint="eastAsia" w:ascii="仿宋_GB2312" w:hAnsi="宋体" w:eastAsia="仿宋_GB2312" w:cs="仿宋_GB2312"/>
                <w:b/>
                <w:bCs/>
                <w:color w:val="000000"/>
                <w:sz w:val="24"/>
              </w:rPr>
            </w:pPr>
            <w:r>
              <w:rPr>
                <w:rFonts w:ascii="仿宋_GB2312" w:hAnsi="宋体" w:eastAsia="仿宋_GB2312" w:cs="仿宋_GB2312"/>
                <w:b/>
                <w:bCs/>
                <w:color w:val="000000"/>
                <w:kern w:val="0"/>
                <w:sz w:val="24"/>
              </w:rPr>
              <w:t>合价（元）</w:t>
            </w:r>
          </w:p>
        </w:tc>
      </w:tr>
      <w:tr w14:paraId="3DB8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99" w:type="dxa"/>
            <w:vAlign w:val="center"/>
          </w:tcPr>
          <w:p w14:paraId="29B079F7">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1</w:t>
            </w:r>
          </w:p>
        </w:tc>
        <w:tc>
          <w:tcPr>
            <w:tcW w:w="1232" w:type="dxa"/>
            <w:vAlign w:val="center"/>
          </w:tcPr>
          <w:p w14:paraId="68B19C97">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w:t>
            </w:r>
          </w:p>
        </w:tc>
        <w:tc>
          <w:tcPr>
            <w:tcW w:w="2217" w:type="dxa"/>
            <w:vAlign w:val="center"/>
          </w:tcPr>
          <w:p w14:paraId="14EF5CEE">
            <w:pPr>
              <w:tabs>
                <w:tab w:val="left" w:pos="5580"/>
              </w:tabs>
              <w:snapToGrid w:val="0"/>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XX</w:t>
            </w:r>
          </w:p>
        </w:tc>
        <w:tc>
          <w:tcPr>
            <w:tcW w:w="733" w:type="dxa"/>
            <w:vAlign w:val="center"/>
          </w:tcPr>
          <w:p w14:paraId="2AA0B35D">
            <w:pPr>
              <w:tabs>
                <w:tab w:val="left" w:pos="5580"/>
              </w:tabs>
              <w:snapToGrid w:val="0"/>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w:t>
            </w:r>
          </w:p>
        </w:tc>
        <w:tc>
          <w:tcPr>
            <w:tcW w:w="859" w:type="dxa"/>
            <w:vAlign w:val="center"/>
          </w:tcPr>
          <w:p w14:paraId="23355F06">
            <w:pPr>
              <w:tabs>
                <w:tab w:val="left" w:pos="5580"/>
              </w:tabs>
              <w:snapToGrid w:val="0"/>
              <w:spacing w:line="5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X</w:t>
            </w:r>
            <w:r>
              <w:rPr>
                <w:rFonts w:ascii="仿宋_GB2312" w:hAnsi="仿宋_GB2312" w:eastAsia="仿宋_GB2312" w:cs="仿宋_GB2312"/>
                <w:sz w:val="24"/>
              </w:rPr>
              <w:t>X</w:t>
            </w:r>
          </w:p>
        </w:tc>
        <w:tc>
          <w:tcPr>
            <w:tcW w:w="1559" w:type="dxa"/>
            <w:vAlign w:val="center"/>
          </w:tcPr>
          <w:p w14:paraId="5F28DF56">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XXX</w:t>
            </w:r>
          </w:p>
        </w:tc>
        <w:tc>
          <w:tcPr>
            <w:tcW w:w="1080" w:type="dxa"/>
            <w:vAlign w:val="center"/>
          </w:tcPr>
          <w:p w14:paraId="4171BF2F">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XXX</w:t>
            </w:r>
          </w:p>
        </w:tc>
        <w:tc>
          <w:tcPr>
            <w:tcW w:w="660" w:type="dxa"/>
            <w:vAlign w:val="center"/>
          </w:tcPr>
          <w:p w14:paraId="68BB6946">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w:t>
            </w:r>
          </w:p>
        </w:tc>
        <w:tc>
          <w:tcPr>
            <w:tcW w:w="1142" w:type="dxa"/>
            <w:vAlign w:val="center"/>
          </w:tcPr>
          <w:p w14:paraId="509B25D2">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XXXXX</w:t>
            </w:r>
          </w:p>
        </w:tc>
      </w:tr>
      <w:tr w14:paraId="4580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99" w:type="dxa"/>
            <w:vAlign w:val="center"/>
          </w:tcPr>
          <w:p w14:paraId="70225B0E">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2</w:t>
            </w:r>
          </w:p>
        </w:tc>
        <w:tc>
          <w:tcPr>
            <w:tcW w:w="1232" w:type="dxa"/>
            <w:vAlign w:val="center"/>
          </w:tcPr>
          <w:p w14:paraId="6840A42B">
            <w:pPr>
              <w:tabs>
                <w:tab w:val="left" w:pos="5580"/>
              </w:tabs>
              <w:snapToGrid w:val="0"/>
              <w:spacing w:line="540" w:lineRule="exact"/>
              <w:jc w:val="center"/>
              <w:rPr>
                <w:rFonts w:hint="eastAsia" w:ascii="仿宋_GB2312" w:hAnsi="仿宋_GB2312" w:eastAsia="仿宋_GB2312" w:cs="仿宋_GB2312"/>
                <w:sz w:val="24"/>
              </w:rPr>
            </w:pPr>
          </w:p>
        </w:tc>
        <w:tc>
          <w:tcPr>
            <w:tcW w:w="2217" w:type="dxa"/>
            <w:vAlign w:val="center"/>
          </w:tcPr>
          <w:p w14:paraId="3BE2CB1D">
            <w:pPr>
              <w:tabs>
                <w:tab w:val="left" w:pos="5580"/>
              </w:tabs>
              <w:snapToGrid w:val="0"/>
              <w:spacing w:line="540" w:lineRule="exact"/>
              <w:jc w:val="center"/>
              <w:rPr>
                <w:rFonts w:hint="eastAsia" w:ascii="仿宋_GB2312" w:hAnsi="仿宋_GB2312" w:eastAsia="仿宋_GB2312" w:cs="仿宋_GB2312"/>
                <w:sz w:val="24"/>
              </w:rPr>
            </w:pPr>
          </w:p>
        </w:tc>
        <w:tc>
          <w:tcPr>
            <w:tcW w:w="733" w:type="dxa"/>
            <w:vAlign w:val="center"/>
          </w:tcPr>
          <w:p w14:paraId="675F8E7A">
            <w:pPr>
              <w:tabs>
                <w:tab w:val="left" w:pos="5580"/>
              </w:tabs>
              <w:snapToGrid w:val="0"/>
              <w:spacing w:line="540" w:lineRule="exact"/>
              <w:jc w:val="center"/>
              <w:rPr>
                <w:rFonts w:hint="eastAsia" w:ascii="仿宋_GB2312" w:hAnsi="仿宋_GB2312" w:eastAsia="仿宋_GB2312" w:cs="仿宋_GB2312"/>
                <w:sz w:val="24"/>
              </w:rPr>
            </w:pPr>
          </w:p>
        </w:tc>
        <w:tc>
          <w:tcPr>
            <w:tcW w:w="859" w:type="dxa"/>
            <w:vAlign w:val="center"/>
          </w:tcPr>
          <w:p w14:paraId="2C8B72F5">
            <w:pPr>
              <w:tabs>
                <w:tab w:val="left" w:pos="5580"/>
              </w:tabs>
              <w:snapToGrid w:val="0"/>
              <w:spacing w:line="540" w:lineRule="exact"/>
              <w:jc w:val="center"/>
              <w:rPr>
                <w:rFonts w:hint="eastAsia" w:ascii="仿宋_GB2312" w:hAnsi="仿宋_GB2312" w:eastAsia="仿宋_GB2312" w:cs="仿宋_GB2312"/>
                <w:sz w:val="24"/>
              </w:rPr>
            </w:pPr>
          </w:p>
        </w:tc>
        <w:tc>
          <w:tcPr>
            <w:tcW w:w="1559" w:type="dxa"/>
            <w:vAlign w:val="center"/>
          </w:tcPr>
          <w:p w14:paraId="479D2759">
            <w:pPr>
              <w:tabs>
                <w:tab w:val="left" w:pos="5580"/>
              </w:tabs>
              <w:snapToGrid w:val="0"/>
              <w:spacing w:line="540" w:lineRule="exact"/>
              <w:jc w:val="center"/>
              <w:rPr>
                <w:rFonts w:hint="eastAsia" w:ascii="仿宋_GB2312" w:hAnsi="仿宋_GB2312" w:eastAsia="仿宋_GB2312" w:cs="仿宋_GB2312"/>
                <w:sz w:val="24"/>
              </w:rPr>
            </w:pPr>
          </w:p>
        </w:tc>
        <w:tc>
          <w:tcPr>
            <w:tcW w:w="1080" w:type="dxa"/>
            <w:vAlign w:val="center"/>
          </w:tcPr>
          <w:p w14:paraId="37141297">
            <w:pPr>
              <w:tabs>
                <w:tab w:val="left" w:pos="5580"/>
              </w:tabs>
              <w:snapToGrid w:val="0"/>
              <w:spacing w:line="540" w:lineRule="exact"/>
              <w:jc w:val="center"/>
              <w:rPr>
                <w:rFonts w:hint="eastAsia" w:ascii="仿宋_GB2312" w:hAnsi="仿宋_GB2312" w:eastAsia="仿宋_GB2312" w:cs="仿宋_GB2312"/>
                <w:sz w:val="24"/>
              </w:rPr>
            </w:pPr>
          </w:p>
        </w:tc>
        <w:tc>
          <w:tcPr>
            <w:tcW w:w="660" w:type="dxa"/>
            <w:vAlign w:val="center"/>
          </w:tcPr>
          <w:p w14:paraId="2F4B070D">
            <w:pPr>
              <w:tabs>
                <w:tab w:val="left" w:pos="5580"/>
              </w:tabs>
              <w:snapToGrid w:val="0"/>
              <w:spacing w:line="540" w:lineRule="exact"/>
              <w:jc w:val="center"/>
              <w:rPr>
                <w:rFonts w:hint="eastAsia" w:ascii="仿宋_GB2312" w:hAnsi="仿宋_GB2312" w:eastAsia="仿宋_GB2312" w:cs="仿宋_GB2312"/>
                <w:sz w:val="24"/>
              </w:rPr>
            </w:pPr>
          </w:p>
        </w:tc>
        <w:tc>
          <w:tcPr>
            <w:tcW w:w="1142" w:type="dxa"/>
            <w:vAlign w:val="center"/>
          </w:tcPr>
          <w:p w14:paraId="64DE96F1">
            <w:pPr>
              <w:tabs>
                <w:tab w:val="left" w:pos="5580"/>
              </w:tabs>
              <w:snapToGrid w:val="0"/>
              <w:spacing w:line="540" w:lineRule="exact"/>
              <w:jc w:val="center"/>
              <w:rPr>
                <w:rFonts w:hint="eastAsia" w:ascii="仿宋_GB2312" w:hAnsi="仿宋_GB2312" w:eastAsia="仿宋_GB2312" w:cs="仿宋_GB2312"/>
                <w:sz w:val="24"/>
              </w:rPr>
            </w:pPr>
          </w:p>
        </w:tc>
      </w:tr>
      <w:tr w14:paraId="7B42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699" w:type="dxa"/>
            <w:vAlign w:val="center"/>
          </w:tcPr>
          <w:p w14:paraId="4F56A555">
            <w:pPr>
              <w:tabs>
                <w:tab w:val="left" w:pos="5580"/>
              </w:tabs>
              <w:snapToGrid w:val="0"/>
              <w:spacing w:line="540" w:lineRule="exact"/>
              <w:jc w:val="center"/>
              <w:rPr>
                <w:rFonts w:hint="eastAsia" w:ascii="仿宋_GB2312" w:hAnsi="仿宋_GB2312" w:eastAsia="仿宋_GB2312" w:cs="仿宋_GB2312"/>
                <w:sz w:val="24"/>
              </w:rPr>
            </w:pPr>
            <w:r>
              <w:rPr>
                <w:rFonts w:ascii="仿宋_GB2312" w:hAnsi="仿宋_GB2312" w:eastAsia="仿宋_GB2312" w:cs="仿宋_GB2312"/>
                <w:sz w:val="24"/>
              </w:rPr>
              <w:t>…</w:t>
            </w:r>
          </w:p>
        </w:tc>
        <w:tc>
          <w:tcPr>
            <w:tcW w:w="1232" w:type="dxa"/>
            <w:vAlign w:val="center"/>
          </w:tcPr>
          <w:p w14:paraId="4620CAF4">
            <w:pPr>
              <w:tabs>
                <w:tab w:val="left" w:pos="5580"/>
              </w:tabs>
              <w:snapToGrid w:val="0"/>
              <w:spacing w:line="540" w:lineRule="exact"/>
              <w:jc w:val="center"/>
              <w:rPr>
                <w:rFonts w:hint="eastAsia" w:ascii="仿宋_GB2312" w:hAnsi="仿宋_GB2312" w:eastAsia="仿宋_GB2312" w:cs="仿宋_GB2312"/>
                <w:sz w:val="24"/>
              </w:rPr>
            </w:pPr>
          </w:p>
        </w:tc>
        <w:tc>
          <w:tcPr>
            <w:tcW w:w="2217" w:type="dxa"/>
            <w:vAlign w:val="center"/>
          </w:tcPr>
          <w:p w14:paraId="620B87B7">
            <w:pPr>
              <w:tabs>
                <w:tab w:val="left" w:pos="5580"/>
              </w:tabs>
              <w:snapToGrid w:val="0"/>
              <w:spacing w:line="540" w:lineRule="exact"/>
              <w:jc w:val="center"/>
              <w:rPr>
                <w:rFonts w:hint="eastAsia" w:ascii="仿宋_GB2312" w:hAnsi="仿宋_GB2312" w:eastAsia="仿宋_GB2312" w:cs="仿宋_GB2312"/>
                <w:sz w:val="24"/>
              </w:rPr>
            </w:pPr>
          </w:p>
        </w:tc>
        <w:tc>
          <w:tcPr>
            <w:tcW w:w="733" w:type="dxa"/>
            <w:vAlign w:val="center"/>
          </w:tcPr>
          <w:p w14:paraId="58CBCA37">
            <w:pPr>
              <w:tabs>
                <w:tab w:val="left" w:pos="5580"/>
              </w:tabs>
              <w:snapToGrid w:val="0"/>
              <w:spacing w:line="540" w:lineRule="exact"/>
              <w:jc w:val="center"/>
              <w:rPr>
                <w:rFonts w:hint="eastAsia" w:ascii="仿宋_GB2312" w:hAnsi="仿宋_GB2312" w:eastAsia="仿宋_GB2312" w:cs="仿宋_GB2312"/>
                <w:sz w:val="24"/>
              </w:rPr>
            </w:pPr>
          </w:p>
        </w:tc>
        <w:tc>
          <w:tcPr>
            <w:tcW w:w="859" w:type="dxa"/>
            <w:vAlign w:val="center"/>
          </w:tcPr>
          <w:p w14:paraId="30FD77C1">
            <w:pPr>
              <w:tabs>
                <w:tab w:val="left" w:pos="5580"/>
              </w:tabs>
              <w:snapToGrid w:val="0"/>
              <w:spacing w:line="540" w:lineRule="exact"/>
              <w:jc w:val="center"/>
              <w:rPr>
                <w:rFonts w:hint="eastAsia" w:ascii="仿宋_GB2312" w:hAnsi="仿宋_GB2312" w:eastAsia="仿宋_GB2312" w:cs="仿宋_GB2312"/>
                <w:sz w:val="24"/>
              </w:rPr>
            </w:pPr>
          </w:p>
        </w:tc>
        <w:tc>
          <w:tcPr>
            <w:tcW w:w="1559" w:type="dxa"/>
            <w:vAlign w:val="center"/>
          </w:tcPr>
          <w:p w14:paraId="38CB5192">
            <w:pPr>
              <w:tabs>
                <w:tab w:val="left" w:pos="5580"/>
              </w:tabs>
              <w:snapToGrid w:val="0"/>
              <w:spacing w:line="540" w:lineRule="exact"/>
              <w:jc w:val="center"/>
              <w:rPr>
                <w:rFonts w:hint="eastAsia" w:ascii="仿宋_GB2312" w:hAnsi="仿宋_GB2312" w:eastAsia="仿宋_GB2312" w:cs="仿宋_GB2312"/>
                <w:sz w:val="24"/>
              </w:rPr>
            </w:pPr>
          </w:p>
        </w:tc>
        <w:tc>
          <w:tcPr>
            <w:tcW w:w="1080" w:type="dxa"/>
            <w:vAlign w:val="center"/>
          </w:tcPr>
          <w:p w14:paraId="37AB8474">
            <w:pPr>
              <w:tabs>
                <w:tab w:val="left" w:pos="5580"/>
              </w:tabs>
              <w:snapToGrid w:val="0"/>
              <w:spacing w:line="540" w:lineRule="exact"/>
              <w:jc w:val="center"/>
              <w:rPr>
                <w:rFonts w:hint="eastAsia" w:ascii="仿宋_GB2312" w:hAnsi="仿宋_GB2312" w:eastAsia="仿宋_GB2312" w:cs="仿宋_GB2312"/>
                <w:sz w:val="24"/>
              </w:rPr>
            </w:pPr>
          </w:p>
        </w:tc>
        <w:tc>
          <w:tcPr>
            <w:tcW w:w="660" w:type="dxa"/>
            <w:vAlign w:val="center"/>
          </w:tcPr>
          <w:p w14:paraId="5C49A63C">
            <w:pPr>
              <w:tabs>
                <w:tab w:val="left" w:pos="5580"/>
              </w:tabs>
              <w:snapToGrid w:val="0"/>
              <w:spacing w:line="540" w:lineRule="exact"/>
              <w:jc w:val="center"/>
              <w:rPr>
                <w:rFonts w:hint="eastAsia" w:ascii="仿宋_GB2312" w:hAnsi="仿宋_GB2312" w:eastAsia="仿宋_GB2312" w:cs="仿宋_GB2312"/>
                <w:sz w:val="24"/>
              </w:rPr>
            </w:pPr>
          </w:p>
        </w:tc>
        <w:tc>
          <w:tcPr>
            <w:tcW w:w="1142" w:type="dxa"/>
            <w:vAlign w:val="center"/>
          </w:tcPr>
          <w:p w14:paraId="1D6D3701">
            <w:pPr>
              <w:tabs>
                <w:tab w:val="left" w:pos="5580"/>
              </w:tabs>
              <w:snapToGrid w:val="0"/>
              <w:spacing w:line="540" w:lineRule="exact"/>
              <w:jc w:val="center"/>
              <w:rPr>
                <w:rFonts w:hint="eastAsia" w:ascii="仿宋_GB2312" w:hAnsi="仿宋_GB2312" w:eastAsia="仿宋_GB2312" w:cs="仿宋_GB2312"/>
                <w:sz w:val="24"/>
              </w:rPr>
            </w:pPr>
          </w:p>
        </w:tc>
      </w:tr>
      <w:tr w14:paraId="003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1" w:type="dxa"/>
            <w:gridSpan w:val="9"/>
            <w:vAlign w:val="center"/>
          </w:tcPr>
          <w:p w14:paraId="4BDA5AD1">
            <w:pPr>
              <w:rPr>
                <w:rFonts w:hint="eastAsia" w:ascii="宋体" w:hAnsi="宋体" w:cs="宋体"/>
                <w:color w:val="000000"/>
                <w:sz w:val="22"/>
                <w:szCs w:val="22"/>
              </w:rPr>
            </w:pPr>
            <w:r>
              <w:rPr>
                <w:rFonts w:ascii="仿宋_GB2312" w:hAnsi="宋体" w:eastAsia="仿宋_GB2312" w:cs="仿宋_GB2312"/>
                <w:b/>
                <w:bCs/>
                <w:color w:val="000000"/>
                <w:kern w:val="0"/>
                <w:sz w:val="24"/>
              </w:rPr>
              <w:t>总价（元）大写:</w:t>
            </w:r>
            <w:r>
              <w:rPr>
                <w:rFonts w:hint="eastAsia" w:ascii="仿宋_GB2312" w:hAnsi="宋体" w:eastAsia="仿宋_GB2312" w:cs="仿宋_GB2312"/>
                <w:b/>
                <w:bCs/>
                <w:color w:val="000000"/>
                <w:kern w:val="0"/>
                <w:sz w:val="24"/>
              </w:rPr>
              <w:t xml:space="preserve"> </w:t>
            </w:r>
            <w:r>
              <w:rPr>
                <w:rFonts w:ascii="仿宋_GB2312" w:hAnsi="宋体" w:eastAsia="仿宋_GB2312" w:cs="仿宋_GB2312"/>
                <w:b/>
                <w:bCs/>
                <w:color w:val="000000"/>
                <w:kern w:val="0"/>
                <w:sz w:val="24"/>
              </w:rPr>
              <w:t xml:space="preserve">       小写： </w:t>
            </w:r>
          </w:p>
        </w:tc>
      </w:tr>
    </w:tbl>
    <w:p w14:paraId="128FDA9D">
      <w:pPr>
        <w:autoSpaceDE w:val="0"/>
        <w:autoSpaceDN w:val="0"/>
        <w:adjustRightInd w:val="0"/>
        <w:snapToGrid w:val="0"/>
        <w:spacing w:line="540" w:lineRule="exact"/>
        <w:rPr>
          <w:rFonts w:hint="eastAsia" w:ascii="仿宋" w:hAnsi="仿宋" w:eastAsia="仿宋" w:cs="仿宋"/>
          <w:color w:val="000000"/>
          <w:sz w:val="24"/>
        </w:rPr>
      </w:pPr>
    </w:p>
    <w:p w14:paraId="47DCFD33">
      <w:r>
        <w:br w:type="page"/>
      </w:r>
    </w:p>
    <w:p w14:paraId="7447412B">
      <w:pPr>
        <w:widowControl/>
        <w:jc w:val="center"/>
        <w:rPr>
          <w:rFonts w:hint="eastAsia" w:ascii="仿宋" w:hAnsi="仿宋" w:eastAsia="仿宋" w:cs="仿宋"/>
          <w:b/>
          <w:bCs/>
          <w:color w:val="000000"/>
          <w:kern w:val="0"/>
          <w:sz w:val="36"/>
          <w:szCs w:val="36"/>
        </w:rPr>
      </w:pPr>
      <w:r>
        <w:rPr>
          <w:rFonts w:hint="eastAsia" w:ascii="仿宋" w:hAnsi="仿宋" w:eastAsia="仿宋" w:cs="仿宋"/>
          <w:b/>
          <w:bCs/>
          <w:color w:val="000000"/>
          <w:kern w:val="0"/>
          <w:sz w:val="36"/>
          <w:szCs w:val="36"/>
        </w:rPr>
        <w:t>示例:</w:t>
      </w:r>
      <w:r>
        <w:rPr>
          <w:rFonts w:hint="eastAsia" w:ascii="仿宋" w:hAnsi="仿宋" w:eastAsia="仿宋" w:cs="宋体"/>
          <w:color w:val="000000"/>
        </w:rPr>
        <w:t xml:space="preserve"> </w:t>
      </w:r>
      <w:r>
        <w:rPr>
          <w:rFonts w:hint="eastAsia" w:ascii="仿宋" w:hAnsi="仿宋" w:eastAsia="仿宋" w:cs="仿宋"/>
          <w:b/>
          <w:bCs/>
          <w:color w:val="000000"/>
          <w:kern w:val="0"/>
          <w:sz w:val="36"/>
          <w:szCs w:val="36"/>
        </w:rPr>
        <w:t>配置清单</w:t>
      </w:r>
    </w:p>
    <w:p w14:paraId="4C661622">
      <w:pPr>
        <w:widowControl/>
        <w:jc w:val="center"/>
        <w:rPr>
          <w:sz w:val="28"/>
        </w:rPr>
      </w:pPr>
    </w:p>
    <w:tbl>
      <w:tblPr>
        <w:tblStyle w:val="43"/>
        <w:tblpPr w:leftFromText="180" w:rightFromText="180" w:vertAnchor="page" w:horzAnchor="page" w:tblpX="1967" w:tblpY="3111"/>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2693"/>
        <w:gridCol w:w="1559"/>
        <w:gridCol w:w="1701"/>
        <w:gridCol w:w="1542"/>
      </w:tblGrid>
      <w:tr w14:paraId="773B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34" w:type="dxa"/>
            <w:noWrap/>
            <w:vAlign w:val="center"/>
          </w:tcPr>
          <w:p w14:paraId="3520288B">
            <w:pPr>
              <w:widowControl/>
              <w:jc w:val="center"/>
              <w:rPr>
                <w:rFonts w:hint="eastAsia" w:ascii="仿宋" w:hAnsi="仿宋" w:eastAsia="仿宋" w:cs="宋体"/>
                <w:b/>
                <w:color w:val="000000"/>
              </w:rPr>
            </w:pPr>
            <w:bookmarkStart w:id="832" w:name="_Hlk110721136"/>
            <w:r>
              <w:rPr>
                <w:rFonts w:hint="eastAsia" w:ascii="仿宋" w:hAnsi="仿宋" w:eastAsia="仿宋" w:cs="宋体"/>
                <w:b/>
                <w:color w:val="000000"/>
              </w:rPr>
              <w:t>组成</w:t>
            </w:r>
          </w:p>
        </w:tc>
        <w:tc>
          <w:tcPr>
            <w:tcW w:w="2693" w:type="dxa"/>
            <w:noWrap/>
            <w:vAlign w:val="center"/>
          </w:tcPr>
          <w:p w14:paraId="44306278">
            <w:pPr>
              <w:widowControl/>
              <w:jc w:val="center"/>
              <w:rPr>
                <w:rFonts w:hint="eastAsia" w:ascii="仿宋" w:hAnsi="仿宋" w:eastAsia="仿宋" w:cs="宋体"/>
                <w:b/>
                <w:color w:val="000000"/>
              </w:rPr>
            </w:pPr>
            <w:r>
              <w:rPr>
                <w:rFonts w:hint="eastAsia" w:ascii="仿宋" w:hAnsi="仿宋" w:eastAsia="仿宋" w:cs="宋体"/>
                <w:b/>
                <w:color w:val="000000"/>
              </w:rPr>
              <w:t>名称</w:t>
            </w:r>
          </w:p>
        </w:tc>
        <w:tc>
          <w:tcPr>
            <w:tcW w:w="1559" w:type="dxa"/>
            <w:noWrap/>
            <w:vAlign w:val="center"/>
          </w:tcPr>
          <w:p w14:paraId="5670FF5C">
            <w:pPr>
              <w:widowControl/>
              <w:jc w:val="center"/>
              <w:rPr>
                <w:rFonts w:hint="eastAsia" w:ascii="仿宋" w:hAnsi="仿宋" w:eastAsia="仿宋" w:cs="宋体"/>
                <w:b/>
                <w:color w:val="000000"/>
              </w:rPr>
            </w:pPr>
            <w:r>
              <w:rPr>
                <w:rFonts w:hint="eastAsia" w:ascii="仿宋" w:hAnsi="仿宋" w:eastAsia="仿宋" w:cs="宋体"/>
                <w:b/>
                <w:color w:val="000000"/>
              </w:rPr>
              <w:t>型号</w:t>
            </w:r>
          </w:p>
        </w:tc>
        <w:tc>
          <w:tcPr>
            <w:tcW w:w="1701" w:type="dxa"/>
            <w:noWrap/>
            <w:vAlign w:val="center"/>
          </w:tcPr>
          <w:p w14:paraId="207548DC">
            <w:pPr>
              <w:widowControl/>
              <w:jc w:val="center"/>
              <w:rPr>
                <w:rFonts w:hint="eastAsia" w:ascii="仿宋" w:hAnsi="仿宋" w:eastAsia="仿宋" w:cs="宋体"/>
                <w:b/>
                <w:color w:val="000000"/>
              </w:rPr>
            </w:pPr>
            <w:r>
              <w:rPr>
                <w:rFonts w:hint="eastAsia" w:ascii="仿宋" w:hAnsi="仿宋" w:eastAsia="仿宋" w:cs="宋体"/>
                <w:b/>
                <w:color w:val="000000"/>
              </w:rPr>
              <w:t>数量</w:t>
            </w:r>
          </w:p>
        </w:tc>
        <w:tc>
          <w:tcPr>
            <w:tcW w:w="1542" w:type="dxa"/>
            <w:vAlign w:val="center"/>
          </w:tcPr>
          <w:p w14:paraId="01DAFA44">
            <w:pPr>
              <w:widowControl/>
              <w:jc w:val="center"/>
              <w:rPr>
                <w:rFonts w:hint="eastAsia" w:ascii="仿宋" w:hAnsi="仿宋" w:eastAsia="仿宋" w:cs="宋体"/>
                <w:b/>
                <w:color w:val="000000"/>
              </w:rPr>
            </w:pPr>
            <w:r>
              <w:rPr>
                <w:rFonts w:hint="eastAsia" w:ascii="仿宋" w:hAnsi="仿宋" w:eastAsia="仿宋" w:cs="宋体"/>
                <w:b/>
                <w:color w:val="000000"/>
              </w:rPr>
              <w:t>备注</w:t>
            </w:r>
          </w:p>
        </w:tc>
      </w:tr>
      <w:tr w14:paraId="0DD4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noWrap/>
            <w:vAlign w:val="center"/>
          </w:tcPr>
          <w:p w14:paraId="5AE24A80">
            <w:pPr>
              <w:widowControl/>
              <w:jc w:val="center"/>
              <w:rPr>
                <w:rFonts w:hint="eastAsia" w:ascii="仿宋" w:hAnsi="仿宋" w:eastAsia="仿宋" w:cs="宋体"/>
                <w:b/>
                <w:color w:val="000000"/>
              </w:rPr>
            </w:pPr>
            <w:r>
              <w:rPr>
                <w:rFonts w:hint="eastAsia" w:ascii="仿宋" w:hAnsi="仿宋" w:eastAsia="仿宋" w:cs="宋体"/>
                <w:b/>
                <w:color w:val="000000"/>
              </w:rPr>
              <w:t>例：主机</w:t>
            </w:r>
          </w:p>
        </w:tc>
        <w:tc>
          <w:tcPr>
            <w:tcW w:w="2693" w:type="dxa"/>
            <w:noWrap/>
            <w:vAlign w:val="center"/>
          </w:tcPr>
          <w:p w14:paraId="2BB71C26">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54B7F061">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572EEF2F">
            <w:pPr>
              <w:widowControl/>
              <w:jc w:val="center"/>
              <w:rPr>
                <w:rFonts w:hint="eastAsia" w:ascii="仿宋" w:hAnsi="仿宋" w:eastAsia="仿宋" w:cs="宋体"/>
                <w:color w:val="000000"/>
              </w:rPr>
            </w:pPr>
            <w:r>
              <w:rPr>
                <w:rFonts w:hint="eastAsia" w:ascii="仿宋" w:hAnsi="仿宋" w:eastAsia="仿宋" w:cs="宋体"/>
                <w:color w:val="000000"/>
              </w:rPr>
              <w:t>1</w:t>
            </w:r>
          </w:p>
        </w:tc>
        <w:tc>
          <w:tcPr>
            <w:tcW w:w="1542" w:type="dxa"/>
            <w:vAlign w:val="center"/>
          </w:tcPr>
          <w:p w14:paraId="7D6E34BA">
            <w:pPr>
              <w:widowControl/>
              <w:tabs>
                <w:tab w:val="left" w:pos="536"/>
                <w:tab w:val="center" w:pos="663"/>
              </w:tabs>
              <w:jc w:val="center"/>
              <w:rPr>
                <w:rFonts w:hint="eastAsia" w:ascii="仿宋" w:hAnsi="仿宋" w:eastAsia="仿宋" w:cs="宋体"/>
                <w:color w:val="000000"/>
              </w:rPr>
            </w:pPr>
            <w:r>
              <w:rPr>
                <w:rFonts w:hint="eastAsia" w:ascii="仿宋" w:hAnsi="仿宋" w:eastAsia="仿宋" w:cs="宋体"/>
                <w:color w:val="000000"/>
              </w:rPr>
              <w:t>\</w:t>
            </w:r>
          </w:p>
        </w:tc>
      </w:tr>
      <w:tr w14:paraId="5C62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vMerge w:val="restart"/>
            <w:noWrap/>
            <w:vAlign w:val="center"/>
          </w:tcPr>
          <w:p w14:paraId="1DBEBF66">
            <w:pPr>
              <w:widowControl/>
              <w:jc w:val="center"/>
              <w:rPr>
                <w:rFonts w:hint="eastAsia" w:ascii="仿宋" w:hAnsi="仿宋" w:eastAsia="仿宋" w:cs="宋体"/>
                <w:b/>
                <w:color w:val="000000"/>
              </w:rPr>
            </w:pPr>
            <w:r>
              <w:rPr>
                <w:rFonts w:hint="eastAsia" w:ascii="仿宋" w:hAnsi="仿宋" w:eastAsia="仿宋" w:cs="宋体"/>
                <w:b/>
                <w:color w:val="000000"/>
              </w:rPr>
              <w:t>例：附件</w:t>
            </w:r>
          </w:p>
        </w:tc>
        <w:tc>
          <w:tcPr>
            <w:tcW w:w="2693" w:type="dxa"/>
            <w:noWrap/>
            <w:vAlign w:val="center"/>
          </w:tcPr>
          <w:p w14:paraId="1F05BC0E">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2320DE42">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41F67143">
            <w:pPr>
              <w:widowControl/>
              <w:jc w:val="center"/>
              <w:rPr>
                <w:rFonts w:hint="eastAsia" w:ascii="仿宋" w:hAnsi="仿宋" w:eastAsia="仿宋" w:cs="宋体"/>
                <w:color w:val="000000"/>
              </w:rPr>
            </w:pPr>
            <w:r>
              <w:rPr>
                <w:rFonts w:hint="eastAsia" w:ascii="仿宋" w:hAnsi="仿宋" w:eastAsia="仿宋" w:cs="宋体"/>
                <w:color w:val="000000"/>
              </w:rPr>
              <w:t>2</w:t>
            </w:r>
          </w:p>
        </w:tc>
        <w:tc>
          <w:tcPr>
            <w:tcW w:w="1542" w:type="dxa"/>
            <w:vAlign w:val="center"/>
          </w:tcPr>
          <w:p w14:paraId="38854319">
            <w:pPr>
              <w:widowControl/>
              <w:jc w:val="center"/>
              <w:rPr>
                <w:rFonts w:hint="eastAsia" w:ascii="仿宋" w:hAnsi="仿宋" w:eastAsia="仿宋" w:cs="宋体"/>
                <w:color w:val="000000"/>
              </w:rPr>
            </w:pPr>
            <w:r>
              <w:rPr>
                <w:rFonts w:hint="eastAsia" w:ascii="仿宋" w:hAnsi="仿宋" w:eastAsia="仿宋" w:cs="宋体"/>
                <w:color w:val="000000"/>
              </w:rPr>
              <w:t>\</w:t>
            </w:r>
          </w:p>
        </w:tc>
      </w:tr>
      <w:tr w14:paraId="4FFC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vMerge w:val="continue"/>
            <w:noWrap/>
            <w:vAlign w:val="center"/>
          </w:tcPr>
          <w:p w14:paraId="70D47C81">
            <w:pPr>
              <w:widowControl/>
              <w:jc w:val="center"/>
              <w:rPr>
                <w:rFonts w:hint="eastAsia" w:ascii="仿宋" w:hAnsi="仿宋" w:eastAsia="仿宋" w:cs="宋体"/>
                <w:b/>
                <w:color w:val="000000"/>
              </w:rPr>
            </w:pPr>
          </w:p>
        </w:tc>
        <w:tc>
          <w:tcPr>
            <w:tcW w:w="2693" w:type="dxa"/>
            <w:noWrap/>
            <w:vAlign w:val="center"/>
          </w:tcPr>
          <w:p w14:paraId="4300A10A">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71CD4834">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02EC1675">
            <w:pPr>
              <w:widowControl/>
              <w:jc w:val="center"/>
              <w:rPr>
                <w:rFonts w:hint="eastAsia" w:ascii="仿宋" w:hAnsi="仿宋" w:eastAsia="仿宋" w:cs="宋体"/>
                <w:color w:val="000000"/>
              </w:rPr>
            </w:pPr>
            <w:r>
              <w:rPr>
                <w:rFonts w:hint="eastAsia" w:ascii="仿宋" w:hAnsi="仿宋" w:eastAsia="仿宋" w:cs="宋体"/>
                <w:color w:val="000000"/>
              </w:rPr>
              <w:t>1</w:t>
            </w:r>
          </w:p>
        </w:tc>
        <w:tc>
          <w:tcPr>
            <w:tcW w:w="1542" w:type="dxa"/>
            <w:vAlign w:val="center"/>
          </w:tcPr>
          <w:p w14:paraId="16362E93">
            <w:pPr>
              <w:widowControl/>
              <w:jc w:val="center"/>
              <w:rPr>
                <w:rFonts w:hint="eastAsia" w:ascii="仿宋" w:hAnsi="仿宋" w:eastAsia="仿宋" w:cs="宋体"/>
                <w:color w:val="000000"/>
              </w:rPr>
            </w:pPr>
            <w:r>
              <w:rPr>
                <w:rFonts w:hint="eastAsia" w:ascii="仿宋" w:hAnsi="仿宋" w:eastAsia="仿宋" w:cs="宋体"/>
                <w:color w:val="000000"/>
              </w:rPr>
              <w:t>\</w:t>
            </w:r>
          </w:p>
        </w:tc>
      </w:tr>
      <w:tr w14:paraId="6B1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134" w:type="dxa"/>
            <w:vMerge w:val="continue"/>
            <w:noWrap/>
            <w:vAlign w:val="center"/>
          </w:tcPr>
          <w:p w14:paraId="09E3ABCB">
            <w:pPr>
              <w:widowControl/>
              <w:jc w:val="center"/>
              <w:rPr>
                <w:rFonts w:hint="eastAsia" w:ascii="仿宋" w:hAnsi="仿宋" w:eastAsia="仿宋" w:cs="宋体"/>
                <w:b/>
                <w:color w:val="000000"/>
              </w:rPr>
            </w:pPr>
          </w:p>
        </w:tc>
        <w:tc>
          <w:tcPr>
            <w:tcW w:w="2693" w:type="dxa"/>
            <w:noWrap/>
            <w:vAlign w:val="center"/>
          </w:tcPr>
          <w:p w14:paraId="158A020A">
            <w:pPr>
              <w:widowControl/>
              <w:jc w:val="center"/>
              <w:rPr>
                <w:rFonts w:hint="eastAsia" w:ascii="仿宋" w:hAnsi="仿宋" w:eastAsia="仿宋" w:cs="宋体"/>
                <w:color w:val="000000"/>
              </w:rPr>
            </w:pPr>
            <w:r>
              <w:rPr>
                <w:rFonts w:ascii="仿宋" w:hAnsi="仿宋" w:eastAsia="仿宋" w:cs="宋体"/>
                <w:color w:val="000000"/>
              </w:rPr>
              <w:t>XXX</w:t>
            </w:r>
          </w:p>
        </w:tc>
        <w:tc>
          <w:tcPr>
            <w:tcW w:w="1559" w:type="dxa"/>
            <w:noWrap/>
            <w:vAlign w:val="center"/>
          </w:tcPr>
          <w:p w14:paraId="13EEC436">
            <w:pPr>
              <w:widowControl/>
              <w:jc w:val="center"/>
              <w:rPr>
                <w:rFonts w:hint="eastAsia" w:ascii="仿宋" w:hAnsi="仿宋" w:eastAsia="仿宋" w:cs="宋体"/>
                <w:color w:val="000000"/>
              </w:rPr>
            </w:pPr>
            <w:r>
              <w:rPr>
                <w:rFonts w:ascii="仿宋" w:hAnsi="仿宋" w:eastAsia="仿宋" w:cs="宋体"/>
                <w:color w:val="000000"/>
              </w:rPr>
              <w:t>XXX</w:t>
            </w:r>
          </w:p>
        </w:tc>
        <w:tc>
          <w:tcPr>
            <w:tcW w:w="1701" w:type="dxa"/>
            <w:noWrap/>
            <w:vAlign w:val="center"/>
          </w:tcPr>
          <w:p w14:paraId="50B9C867">
            <w:pPr>
              <w:widowControl/>
              <w:jc w:val="center"/>
              <w:rPr>
                <w:rFonts w:hint="eastAsia" w:ascii="仿宋" w:hAnsi="仿宋" w:eastAsia="仿宋" w:cs="宋体"/>
                <w:color w:val="000000"/>
              </w:rPr>
            </w:pPr>
            <w:r>
              <w:rPr>
                <w:rFonts w:hint="eastAsia" w:ascii="仿宋" w:hAnsi="仿宋" w:eastAsia="仿宋" w:cs="宋体"/>
                <w:color w:val="000000"/>
              </w:rPr>
              <w:t>1</w:t>
            </w:r>
          </w:p>
        </w:tc>
        <w:tc>
          <w:tcPr>
            <w:tcW w:w="1542" w:type="dxa"/>
            <w:vAlign w:val="center"/>
          </w:tcPr>
          <w:p w14:paraId="37A9CAB6">
            <w:pPr>
              <w:widowControl/>
              <w:jc w:val="center"/>
              <w:rPr>
                <w:rFonts w:hint="eastAsia" w:ascii="仿宋" w:hAnsi="仿宋" w:eastAsia="仿宋" w:cs="宋体"/>
                <w:color w:val="000000"/>
              </w:rPr>
            </w:pPr>
            <w:r>
              <w:rPr>
                <w:rFonts w:hint="eastAsia" w:ascii="仿宋" w:hAnsi="仿宋" w:eastAsia="仿宋" w:cs="宋体"/>
                <w:color w:val="000000"/>
              </w:rPr>
              <w:t>\</w:t>
            </w:r>
          </w:p>
        </w:tc>
      </w:tr>
      <w:bookmarkEnd w:id="832"/>
    </w:tbl>
    <w:p w14:paraId="04B3FDE9">
      <w:pPr>
        <w:rPr>
          <w:sz w:val="28"/>
        </w:rPr>
      </w:pPr>
    </w:p>
    <w:p w14:paraId="1DE434EC">
      <w:pPr>
        <w:rPr>
          <w:sz w:val="28"/>
        </w:rPr>
      </w:pPr>
    </w:p>
    <w:p w14:paraId="59135A2B">
      <w:pPr>
        <w:spacing w:line="360" w:lineRule="auto"/>
        <w:ind w:right="-109" w:rightChars="-52"/>
        <w:rPr>
          <w:rFonts w:hint="eastAsia" w:ascii="仿宋" w:hAnsi="仿宋" w:eastAsia="仿宋"/>
          <w:b/>
          <w:sz w:val="24"/>
        </w:rPr>
      </w:pPr>
    </w:p>
    <w:p w14:paraId="134E6E5B">
      <w:pPr>
        <w:spacing w:line="360" w:lineRule="auto"/>
        <w:ind w:right="-109" w:rightChars="-52"/>
        <w:rPr>
          <w:rFonts w:hint="eastAsia" w:ascii="宋体" w:hAnsi="宋体"/>
          <w:b/>
          <w:color w:val="FF0000"/>
          <w:sz w:val="28"/>
          <w:szCs w:val="28"/>
        </w:rPr>
      </w:pPr>
    </w:p>
    <w:p w14:paraId="6AD51994">
      <w:pPr>
        <w:tabs>
          <w:tab w:val="left" w:pos="105"/>
        </w:tabs>
        <w:spacing w:line="360" w:lineRule="auto"/>
        <w:contextualSpacing/>
        <w:jc w:val="center"/>
        <w:rPr>
          <w:rFonts w:eastAsia="仿宋"/>
          <w:b/>
          <w:color w:val="000000"/>
          <w:sz w:val="28"/>
          <w:szCs w:val="28"/>
        </w:rPr>
      </w:pPr>
    </w:p>
    <w:p w14:paraId="3970D819">
      <w:pPr>
        <w:widowControl/>
        <w:jc w:val="left"/>
        <w:rPr>
          <w:b/>
          <w:sz w:val="36"/>
          <w:szCs w:val="36"/>
        </w:rPr>
      </w:pPr>
    </w:p>
    <w:p w14:paraId="27252D8E">
      <w:pPr>
        <w:spacing w:line="360" w:lineRule="auto"/>
        <w:jc w:val="center"/>
        <w:outlineLvl w:val="0"/>
        <w:rPr>
          <w:b/>
          <w:sz w:val="36"/>
          <w:szCs w:val="36"/>
        </w:rPr>
      </w:pPr>
      <w:r>
        <w:rPr>
          <w:b/>
          <w:sz w:val="36"/>
          <w:szCs w:val="36"/>
        </w:rPr>
        <w:br w:type="page"/>
      </w:r>
      <w:bookmarkStart w:id="833" w:name="_Toc99301426"/>
      <w:r>
        <w:rPr>
          <w:b/>
          <w:sz w:val="36"/>
          <w:szCs w:val="36"/>
        </w:rPr>
        <w:t>第七章   投标文件格式</w:t>
      </w:r>
      <w:bookmarkEnd w:id="833"/>
    </w:p>
    <w:p w14:paraId="50782389">
      <w:pPr>
        <w:tabs>
          <w:tab w:val="left" w:pos="900"/>
          <w:tab w:val="left" w:pos="1980"/>
        </w:tabs>
        <w:snapToGrid w:val="0"/>
        <w:spacing w:line="360" w:lineRule="auto"/>
        <w:ind w:left="142"/>
        <w:rPr>
          <w:b/>
          <w:sz w:val="24"/>
        </w:rPr>
      </w:pPr>
    </w:p>
    <w:p w14:paraId="4955E6E2">
      <w:pPr>
        <w:tabs>
          <w:tab w:val="left" w:pos="900"/>
          <w:tab w:val="left" w:pos="1980"/>
        </w:tabs>
        <w:snapToGrid w:val="0"/>
        <w:spacing w:line="360" w:lineRule="auto"/>
        <w:ind w:left="142"/>
        <w:rPr>
          <w:b/>
          <w:sz w:val="24"/>
        </w:rPr>
      </w:pPr>
    </w:p>
    <w:p w14:paraId="6AAFDCE7">
      <w:pPr>
        <w:tabs>
          <w:tab w:val="left" w:pos="900"/>
          <w:tab w:val="left" w:pos="1980"/>
        </w:tabs>
        <w:snapToGrid w:val="0"/>
        <w:spacing w:line="360" w:lineRule="auto"/>
        <w:ind w:left="142"/>
        <w:rPr>
          <w:sz w:val="24"/>
        </w:rPr>
      </w:pPr>
      <w:r>
        <w:rPr>
          <w:b/>
          <w:sz w:val="24"/>
        </w:rPr>
        <w:t>投标人编制文件须知</w:t>
      </w:r>
    </w:p>
    <w:p w14:paraId="1CFC426C">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6040CE1">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656B9BD">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3ACC184F">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01035B27">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42E84EAD">
      <w:pPr>
        <w:rPr>
          <w:b/>
          <w:spacing w:val="20"/>
          <w:szCs w:val="21"/>
        </w:rPr>
      </w:pPr>
    </w:p>
    <w:p w14:paraId="4D4BE39C">
      <w:pPr>
        <w:rPr>
          <w:b/>
          <w:sz w:val="24"/>
        </w:rPr>
      </w:pPr>
      <w:r>
        <w:rPr>
          <w:b/>
          <w:spacing w:val="20"/>
          <w:sz w:val="24"/>
        </w:rPr>
        <w:t>投标文件（资格证明文件）</w:t>
      </w:r>
      <w:r>
        <w:rPr>
          <w:b/>
          <w:sz w:val="24"/>
        </w:rPr>
        <w:t>封面（非实质性格式）</w:t>
      </w:r>
    </w:p>
    <w:p w14:paraId="245B3635">
      <w:pPr>
        <w:jc w:val="center"/>
        <w:rPr>
          <w:szCs w:val="21"/>
        </w:rPr>
      </w:pPr>
    </w:p>
    <w:p w14:paraId="2DFB57E1">
      <w:pPr>
        <w:jc w:val="center"/>
        <w:rPr>
          <w:b/>
          <w:spacing w:val="60"/>
          <w:sz w:val="84"/>
          <w:szCs w:val="84"/>
        </w:rPr>
      </w:pPr>
      <w:r>
        <w:rPr>
          <w:b/>
          <w:spacing w:val="60"/>
          <w:sz w:val="84"/>
          <w:szCs w:val="84"/>
        </w:rPr>
        <w:t>投 标 文 件</w:t>
      </w:r>
    </w:p>
    <w:p w14:paraId="6AF0A4C6">
      <w:pPr>
        <w:jc w:val="center"/>
        <w:rPr>
          <w:b/>
          <w:spacing w:val="60"/>
          <w:sz w:val="52"/>
          <w:szCs w:val="52"/>
        </w:rPr>
      </w:pPr>
      <w:r>
        <w:rPr>
          <w:b/>
          <w:spacing w:val="60"/>
          <w:sz w:val="52"/>
          <w:szCs w:val="52"/>
        </w:rPr>
        <w:t>（资格证明文件）</w:t>
      </w:r>
    </w:p>
    <w:p w14:paraId="7CD952C6">
      <w:pPr>
        <w:ind w:firstLine="542" w:firstLineChars="150"/>
        <w:rPr>
          <w:b/>
          <w:spacing w:val="20"/>
          <w:sz w:val="32"/>
          <w:szCs w:val="32"/>
        </w:rPr>
      </w:pPr>
    </w:p>
    <w:p w14:paraId="799272F3">
      <w:pPr>
        <w:ind w:firstLine="542" w:firstLineChars="150"/>
        <w:rPr>
          <w:b/>
          <w:spacing w:val="20"/>
          <w:sz w:val="32"/>
          <w:szCs w:val="32"/>
        </w:rPr>
      </w:pPr>
    </w:p>
    <w:p w14:paraId="3A95FB4C">
      <w:pPr>
        <w:ind w:firstLine="542" w:firstLineChars="150"/>
        <w:rPr>
          <w:b/>
          <w:spacing w:val="20"/>
          <w:sz w:val="32"/>
          <w:szCs w:val="32"/>
        </w:rPr>
      </w:pPr>
      <w:r>
        <w:rPr>
          <w:b/>
          <w:spacing w:val="20"/>
          <w:sz w:val="32"/>
          <w:szCs w:val="32"/>
        </w:rPr>
        <w:t>项目名称:</w:t>
      </w:r>
    </w:p>
    <w:p w14:paraId="31E7F36B">
      <w:pPr>
        <w:ind w:firstLine="542" w:firstLineChars="150"/>
        <w:rPr>
          <w:b/>
          <w:spacing w:val="20"/>
          <w:sz w:val="32"/>
          <w:szCs w:val="32"/>
        </w:rPr>
      </w:pPr>
      <w:r>
        <w:rPr>
          <w:b/>
          <w:spacing w:val="20"/>
          <w:sz w:val="32"/>
          <w:szCs w:val="32"/>
        </w:rPr>
        <w:t>项目编号/包号：</w:t>
      </w:r>
    </w:p>
    <w:p w14:paraId="15C11125">
      <w:pPr>
        <w:ind w:firstLine="542" w:firstLineChars="150"/>
        <w:rPr>
          <w:b/>
          <w:spacing w:val="20"/>
          <w:sz w:val="32"/>
          <w:szCs w:val="32"/>
        </w:rPr>
      </w:pPr>
    </w:p>
    <w:p w14:paraId="4C697260">
      <w:pPr>
        <w:ind w:firstLine="542" w:firstLineChars="150"/>
        <w:rPr>
          <w:b/>
          <w:spacing w:val="20"/>
          <w:sz w:val="32"/>
          <w:szCs w:val="32"/>
        </w:rPr>
      </w:pPr>
    </w:p>
    <w:p w14:paraId="37B7BE81">
      <w:pPr>
        <w:jc w:val="center"/>
        <w:rPr>
          <w:b/>
          <w:sz w:val="32"/>
          <w:szCs w:val="32"/>
        </w:rPr>
      </w:pPr>
    </w:p>
    <w:p w14:paraId="1D16FC59">
      <w:pPr>
        <w:jc w:val="center"/>
        <w:rPr>
          <w:b/>
          <w:sz w:val="32"/>
          <w:szCs w:val="32"/>
        </w:rPr>
      </w:pPr>
    </w:p>
    <w:p w14:paraId="78F386AC">
      <w:pPr>
        <w:jc w:val="center"/>
        <w:rPr>
          <w:b/>
          <w:sz w:val="32"/>
          <w:szCs w:val="32"/>
        </w:rPr>
      </w:pPr>
    </w:p>
    <w:p w14:paraId="1587F497">
      <w:pPr>
        <w:jc w:val="center"/>
        <w:rPr>
          <w:b/>
          <w:spacing w:val="20"/>
          <w:sz w:val="32"/>
          <w:szCs w:val="32"/>
        </w:rPr>
      </w:pPr>
    </w:p>
    <w:p w14:paraId="073923D6">
      <w:pPr>
        <w:jc w:val="center"/>
        <w:rPr>
          <w:b/>
          <w:spacing w:val="20"/>
          <w:sz w:val="32"/>
          <w:szCs w:val="32"/>
        </w:rPr>
      </w:pPr>
    </w:p>
    <w:p w14:paraId="1DAA627D">
      <w:pPr>
        <w:jc w:val="center"/>
        <w:rPr>
          <w:b/>
          <w:spacing w:val="20"/>
          <w:sz w:val="32"/>
          <w:szCs w:val="32"/>
        </w:rPr>
      </w:pPr>
    </w:p>
    <w:p w14:paraId="071B1E16">
      <w:pPr>
        <w:spacing w:line="360" w:lineRule="auto"/>
        <w:ind w:firstLine="1445" w:firstLineChars="400"/>
        <w:jc w:val="left"/>
        <w:rPr>
          <w:b/>
          <w:spacing w:val="20"/>
          <w:sz w:val="32"/>
          <w:szCs w:val="32"/>
        </w:rPr>
      </w:pPr>
      <w:r>
        <w:rPr>
          <w:b/>
          <w:spacing w:val="20"/>
          <w:sz w:val="32"/>
          <w:szCs w:val="32"/>
        </w:rPr>
        <w:t>投标人名称：</w:t>
      </w:r>
    </w:p>
    <w:p w14:paraId="462C1BCE">
      <w:pPr>
        <w:jc w:val="center"/>
        <w:rPr>
          <w:b/>
          <w:sz w:val="32"/>
          <w:szCs w:val="32"/>
        </w:rPr>
      </w:pPr>
    </w:p>
    <w:p w14:paraId="166A814A">
      <w:pPr>
        <w:rPr>
          <w:b/>
        </w:rPr>
      </w:pPr>
      <w:r>
        <w:rPr>
          <w:b/>
          <w:spacing w:val="20"/>
          <w:sz w:val="32"/>
          <w:szCs w:val="32"/>
        </w:rPr>
        <w:br w:type="page"/>
      </w:r>
    </w:p>
    <w:p w14:paraId="13873F1F">
      <w:pPr>
        <w:numPr>
          <w:ilvl w:val="0"/>
          <w:numId w:val="26"/>
        </w:numPr>
        <w:tabs>
          <w:tab w:val="left" w:pos="360"/>
        </w:tabs>
        <w:snapToGrid w:val="0"/>
        <w:spacing w:line="360" w:lineRule="auto"/>
        <w:outlineLvl w:val="1"/>
        <w:rPr>
          <w:color w:val="000000"/>
          <w:sz w:val="24"/>
          <w:szCs w:val="20"/>
        </w:rPr>
      </w:pPr>
      <w:r>
        <w:rPr>
          <w:sz w:val="24"/>
        </w:rPr>
        <w:t>满足《中华人民共和国政府采购法》第二十二条规定</w:t>
      </w:r>
    </w:p>
    <w:p w14:paraId="0F614E8F">
      <w:pPr>
        <w:spacing w:line="360" w:lineRule="auto"/>
        <w:outlineLvl w:val="2"/>
        <w:rPr>
          <w:color w:val="000000"/>
          <w:sz w:val="24"/>
          <w:szCs w:val="20"/>
        </w:rPr>
      </w:pPr>
      <w:r>
        <w:rPr>
          <w:color w:val="000000"/>
          <w:sz w:val="24"/>
          <w:szCs w:val="20"/>
        </w:rPr>
        <w:t>1-1 营业执照等证明文件</w:t>
      </w:r>
    </w:p>
    <w:p w14:paraId="767F5F6A">
      <w:pPr>
        <w:tabs>
          <w:tab w:val="left" w:pos="1080"/>
        </w:tabs>
        <w:snapToGrid w:val="0"/>
        <w:rPr>
          <w:sz w:val="24"/>
        </w:rPr>
      </w:pPr>
    </w:p>
    <w:p w14:paraId="4694D32D">
      <w:pPr>
        <w:widowControl/>
        <w:jc w:val="left"/>
        <w:rPr>
          <w:color w:val="000000"/>
          <w:sz w:val="24"/>
          <w:szCs w:val="20"/>
        </w:rPr>
      </w:pPr>
      <w:r>
        <w:rPr>
          <w:color w:val="000000"/>
          <w:sz w:val="24"/>
        </w:rPr>
        <w:br w:type="page"/>
      </w:r>
    </w:p>
    <w:p w14:paraId="13DC02E5">
      <w:pPr>
        <w:pStyle w:val="6"/>
        <w:rPr>
          <w:rFonts w:ascii="Times New Roman"/>
          <w:b w:val="0"/>
          <w:bCs/>
          <w:color w:val="000000"/>
          <w:u w:val="none"/>
        </w:rPr>
      </w:pPr>
      <w:r>
        <w:rPr>
          <w:rFonts w:ascii="Times New Roman"/>
          <w:b w:val="0"/>
          <w:color w:val="000000"/>
          <w:u w:val="none"/>
        </w:rPr>
        <w:t>1-2 投标人资格声明书</w:t>
      </w:r>
    </w:p>
    <w:p w14:paraId="7558B6BA">
      <w:pPr>
        <w:jc w:val="center"/>
        <w:rPr>
          <w:b/>
          <w:color w:val="000000"/>
          <w:sz w:val="36"/>
          <w:szCs w:val="36"/>
        </w:rPr>
      </w:pPr>
      <w:r>
        <w:rPr>
          <w:b/>
          <w:color w:val="000000"/>
          <w:sz w:val="36"/>
          <w:szCs w:val="36"/>
        </w:rPr>
        <w:t>投标人资格声明书</w:t>
      </w:r>
    </w:p>
    <w:p w14:paraId="7C4FFE41">
      <w:pPr>
        <w:tabs>
          <w:tab w:val="left" w:pos="5580"/>
        </w:tabs>
        <w:spacing w:line="360" w:lineRule="auto"/>
        <w:rPr>
          <w:sz w:val="24"/>
        </w:rPr>
      </w:pPr>
    </w:p>
    <w:p w14:paraId="3B83E5B6">
      <w:pPr>
        <w:tabs>
          <w:tab w:val="left" w:pos="5580"/>
        </w:tabs>
        <w:spacing w:line="360" w:lineRule="auto"/>
        <w:rPr>
          <w:sz w:val="24"/>
        </w:rPr>
      </w:pPr>
      <w:r>
        <w:rPr>
          <w:sz w:val="24"/>
        </w:rPr>
        <w:t>致：</w:t>
      </w:r>
      <w:r>
        <w:rPr>
          <w:sz w:val="24"/>
          <w:u w:val="single"/>
        </w:rPr>
        <w:t>采购人或采购代理机构</w:t>
      </w:r>
    </w:p>
    <w:p w14:paraId="34B94EAC">
      <w:pPr>
        <w:spacing w:line="360" w:lineRule="auto"/>
        <w:ind w:firstLine="480" w:firstLineChars="200"/>
        <w:rPr>
          <w:sz w:val="24"/>
        </w:rPr>
      </w:pPr>
      <w:r>
        <w:rPr>
          <w:sz w:val="24"/>
        </w:rPr>
        <w:t>在参与本次项目投标中，我单位承诺：</w:t>
      </w:r>
    </w:p>
    <w:p w14:paraId="0229A5E3">
      <w:pPr>
        <w:numPr>
          <w:ilvl w:val="0"/>
          <w:numId w:val="27"/>
        </w:numPr>
        <w:spacing w:line="360" w:lineRule="auto"/>
        <w:ind w:left="1134"/>
        <w:rPr>
          <w:sz w:val="24"/>
          <w:szCs w:val="22"/>
        </w:rPr>
      </w:pPr>
      <w:r>
        <w:rPr>
          <w:sz w:val="24"/>
          <w:szCs w:val="22"/>
        </w:rPr>
        <w:t>具有良好的商业信誉和健全的财务会计制度；</w:t>
      </w:r>
    </w:p>
    <w:p w14:paraId="572BB9DD">
      <w:pPr>
        <w:numPr>
          <w:ilvl w:val="0"/>
          <w:numId w:val="27"/>
        </w:numPr>
        <w:spacing w:line="360" w:lineRule="auto"/>
        <w:ind w:left="1134"/>
        <w:rPr>
          <w:sz w:val="24"/>
          <w:szCs w:val="22"/>
        </w:rPr>
      </w:pPr>
      <w:r>
        <w:rPr>
          <w:sz w:val="24"/>
          <w:szCs w:val="22"/>
        </w:rPr>
        <w:t>具有履行合同所必需的设备和专业技术能力；</w:t>
      </w:r>
    </w:p>
    <w:p w14:paraId="6D7D6F57">
      <w:pPr>
        <w:numPr>
          <w:ilvl w:val="0"/>
          <w:numId w:val="27"/>
        </w:numPr>
        <w:spacing w:line="360" w:lineRule="auto"/>
        <w:ind w:left="1134"/>
        <w:rPr>
          <w:sz w:val="24"/>
          <w:szCs w:val="22"/>
        </w:rPr>
      </w:pPr>
      <w:r>
        <w:rPr>
          <w:sz w:val="24"/>
          <w:szCs w:val="22"/>
        </w:rPr>
        <w:t>有依法缴纳税收和社会保障资金的良好记录；</w:t>
      </w:r>
    </w:p>
    <w:p w14:paraId="570D4FFA">
      <w:pPr>
        <w:numPr>
          <w:ilvl w:val="0"/>
          <w:numId w:val="2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BC9F93B">
      <w:pPr>
        <w:numPr>
          <w:ilvl w:val="0"/>
          <w:numId w:val="2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13B4EE7F">
      <w:pPr>
        <w:numPr>
          <w:ilvl w:val="0"/>
          <w:numId w:val="2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1F2F6A1">
      <w:pPr>
        <w:numPr>
          <w:ilvl w:val="0"/>
          <w:numId w:val="2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169C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EFDAC9">
            <w:pPr>
              <w:jc w:val="center"/>
              <w:rPr>
                <w:sz w:val="24"/>
              </w:rPr>
            </w:pPr>
            <w:r>
              <w:rPr>
                <w:sz w:val="24"/>
              </w:rPr>
              <w:t>序号</w:t>
            </w:r>
          </w:p>
        </w:tc>
        <w:tc>
          <w:tcPr>
            <w:tcW w:w="4574" w:type="dxa"/>
            <w:vAlign w:val="center"/>
          </w:tcPr>
          <w:p w14:paraId="7204FFE2">
            <w:pPr>
              <w:jc w:val="center"/>
              <w:rPr>
                <w:sz w:val="24"/>
              </w:rPr>
            </w:pPr>
            <w:r>
              <w:rPr>
                <w:sz w:val="24"/>
              </w:rPr>
              <w:t>单位名称</w:t>
            </w:r>
          </w:p>
        </w:tc>
        <w:tc>
          <w:tcPr>
            <w:tcW w:w="2976" w:type="dxa"/>
            <w:vAlign w:val="center"/>
          </w:tcPr>
          <w:p w14:paraId="5E4686ED">
            <w:pPr>
              <w:jc w:val="center"/>
              <w:rPr>
                <w:sz w:val="24"/>
              </w:rPr>
            </w:pPr>
            <w:r>
              <w:rPr>
                <w:sz w:val="24"/>
              </w:rPr>
              <w:t>相互关系</w:t>
            </w:r>
          </w:p>
        </w:tc>
      </w:tr>
      <w:tr w14:paraId="2909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413694">
            <w:pPr>
              <w:jc w:val="center"/>
              <w:rPr>
                <w:sz w:val="24"/>
              </w:rPr>
            </w:pPr>
            <w:r>
              <w:rPr>
                <w:sz w:val="24"/>
              </w:rPr>
              <w:t>1</w:t>
            </w:r>
          </w:p>
        </w:tc>
        <w:tc>
          <w:tcPr>
            <w:tcW w:w="4574" w:type="dxa"/>
            <w:vAlign w:val="center"/>
          </w:tcPr>
          <w:p w14:paraId="775D1E4B">
            <w:pPr>
              <w:jc w:val="center"/>
              <w:rPr>
                <w:sz w:val="24"/>
              </w:rPr>
            </w:pPr>
          </w:p>
        </w:tc>
        <w:tc>
          <w:tcPr>
            <w:tcW w:w="2976" w:type="dxa"/>
            <w:vAlign w:val="center"/>
          </w:tcPr>
          <w:p w14:paraId="0489E3F0">
            <w:pPr>
              <w:jc w:val="center"/>
              <w:rPr>
                <w:sz w:val="24"/>
              </w:rPr>
            </w:pPr>
          </w:p>
        </w:tc>
      </w:tr>
      <w:tr w14:paraId="1DA1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BF988C8">
            <w:pPr>
              <w:jc w:val="center"/>
              <w:rPr>
                <w:sz w:val="24"/>
              </w:rPr>
            </w:pPr>
            <w:r>
              <w:rPr>
                <w:sz w:val="24"/>
              </w:rPr>
              <w:t>2</w:t>
            </w:r>
          </w:p>
        </w:tc>
        <w:tc>
          <w:tcPr>
            <w:tcW w:w="4574" w:type="dxa"/>
            <w:vAlign w:val="center"/>
          </w:tcPr>
          <w:p w14:paraId="2DEBA481">
            <w:pPr>
              <w:jc w:val="center"/>
              <w:rPr>
                <w:sz w:val="24"/>
              </w:rPr>
            </w:pPr>
          </w:p>
        </w:tc>
        <w:tc>
          <w:tcPr>
            <w:tcW w:w="2976" w:type="dxa"/>
            <w:vAlign w:val="center"/>
          </w:tcPr>
          <w:p w14:paraId="1671EA58">
            <w:pPr>
              <w:jc w:val="center"/>
              <w:rPr>
                <w:sz w:val="24"/>
              </w:rPr>
            </w:pPr>
          </w:p>
        </w:tc>
      </w:tr>
      <w:tr w14:paraId="609F9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3D87008">
            <w:pPr>
              <w:jc w:val="center"/>
              <w:rPr>
                <w:sz w:val="24"/>
              </w:rPr>
            </w:pPr>
            <w:r>
              <w:rPr>
                <w:sz w:val="24"/>
              </w:rPr>
              <w:t>…</w:t>
            </w:r>
          </w:p>
        </w:tc>
        <w:tc>
          <w:tcPr>
            <w:tcW w:w="4574" w:type="dxa"/>
            <w:vAlign w:val="center"/>
          </w:tcPr>
          <w:p w14:paraId="556452EE">
            <w:pPr>
              <w:jc w:val="center"/>
              <w:rPr>
                <w:sz w:val="24"/>
              </w:rPr>
            </w:pPr>
          </w:p>
        </w:tc>
        <w:tc>
          <w:tcPr>
            <w:tcW w:w="2976" w:type="dxa"/>
            <w:vAlign w:val="center"/>
          </w:tcPr>
          <w:p w14:paraId="2DA49BA5">
            <w:pPr>
              <w:jc w:val="center"/>
              <w:rPr>
                <w:sz w:val="24"/>
              </w:rPr>
            </w:pPr>
          </w:p>
        </w:tc>
      </w:tr>
    </w:tbl>
    <w:p w14:paraId="331D6C62"/>
    <w:p w14:paraId="627C0A48">
      <w:pPr>
        <w:ind w:firstLine="480" w:firstLineChars="200"/>
        <w:rPr>
          <w:sz w:val="24"/>
          <w:szCs w:val="22"/>
        </w:rPr>
      </w:pPr>
      <w:r>
        <w:rPr>
          <w:sz w:val="24"/>
        </w:rPr>
        <w:t>上述声明真实有效，否则我方负全部责任。</w:t>
      </w:r>
    </w:p>
    <w:p w14:paraId="065F10A5">
      <w:pPr>
        <w:spacing w:line="360" w:lineRule="auto"/>
        <w:rPr>
          <w:sz w:val="24"/>
        </w:rPr>
      </w:pPr>
    </w:p>
    <w:p w14:paraId="0B93B679">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3CFE84DA">
      <w:pPr>
        <w:spacing w:line="360" w:lineRule="auto"/>
        <w:ind w:right="360" w:firstLine="480"/>
        <w:jc w:val="right"/>
        <w:rPr>
          <w:sz w:val="24"/>
        </w:rPr>
      </w:pPr>
      <w:r>
        <w:rPr>
          <w:color w:val="000000"/>
          <w:sz w:val="24"/>
          <w:szCs w:val="20"/>
        </w:rPr>
        <w:t xml:space="preserve">日期：_____年______月______日   </w:t>
      </w:r>
    </w:p>
    <w:p w14:paraId="0E78ACB1">
      <w:pPr>
        <w:spacing w:line="360" w:lineRule="auto"/>
        <w:rPr>
          <w:sz w:val="24"/>
        </w:rPr>
      </w:pPr>
      <w:r>
        <w:rPr>
          <w:sz w:val="24"/>
        </w:rPr>
        <w:t>说明：供应商承诺不实的，依据《政府采购法》第七十七条“提供虚假材料谋取中标、成交的”有关规定予以处理。</w:t>
      </w:r>
    </w:p>
    <w:p w14:paraId="7497749D">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19C45BB3">
      <w:pPr>
        <w:numPr>
          <w:ilvl w:val="0"/>
          <w:numId w:val="2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3A408AD">
      <w:pPr>
        <w:spacing w:line="360" w:lineRule="auto"/>
        <w:outlineLvl w:val="2"/>
        <w:rPr>
          <w:color w:val="000000"/>
          <w:sz w:val="24"/>
          <w:szCs w:val="20"/>
        </w:rPr>
      </w:pPr>
      <w:r>
        <w:rPr>
          <w:color w:val="000000"/>
          <w:sz w:val="24"/>
          <w:szCs w:val="20"/>
        </w:rPr>
        <w:t>2-1 中小企业证明文件</w:t>
      </w:r>
    </w:p>
    <w:p w14:paraId="2F35A54E">
      <w:pPr>
        <w:tabs>
          <w:tab w:val="left" w:pos="5580"/>
        </w:tabs>
        <w:spacing w:line="360" w:lineRule="auto"/>
        <w:rPr>
          <w:sz w:val="24"/>
        </w:rPr>
      </w:pPr>
      <w:r>
        <w:rPr>
          <w:sz w:val="24"/>
        </w:rPr>
        <w:t>说明：</w:t>
      </w:r>
    </w:p>
    <w:p w14:paraId="7D0215B1">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57687E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8E1CC9C">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925D6A0">
      <w:pPr>
        <w:tabs>
          <w:tab w:val="left" w:pos="5580"/>
        </w:tabs>
        <w:spacing w:line="360" w:lineRule="auto"/>
        <w:rPr>
          <w:sz w:val="24"/>
        </w:rPr>
      </w:pPr>
      <w:r>
        <w:rPr>
          <w:sz w:val="24"/>
        </w:rPr>
        <w:t>（4）如本项目（包）预留部分采购项目预算专门面向中小企业采购，且要求供应商以联合体形式参加采购活动</w:t>
      </w:r>
      <w:r>
        <w:t>，</w:t>
      </w:r>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7568D1E">
      <w:pPr>
        <w:tabs>
          <w:tab w:val="left" w:pos="5580"/>
        </w:tabs>
        <w:spacing w:line="360" w:lineRule="auto"/>
        <w:rPr>
          <w:sz w:val="24"/>
        </w:rPr>
      </w:pPr>
      <w:r>
        <w:rPr>
          <w:sz w:val="24"/>
        </w:rPr>
        <w:t>（5）中小企业声明函填写注意事项</w:t>
      </w:r>
    </w:p>
    <w:p w14:paraId="1C0130EE">
      <w:pPr>
        <w:tabs>
          <w:tab w:val="left" w:pos="5580"/>
        </w:tabs>
        <w:spacing w:line="360" w:lineRule="auto"/>
        <w:rPr>
          <w:sz w:val="24"/>
        </w:rPr>
      </w:pPr>
      <w:r>
        <w:rPr>
          <w:sz w:val="24"/>
        </w:rPr>
        <w:t>1）《中小企业声明函》由参加政府采购活动的投标人出具。联合体投标的，《中小企业声明函》可由牵头人出具。</w:t>
      </w:r>
    </w:p>
    <w:p w14:paraId="6DFAA2C6">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04280A4">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236F0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09D0179">
      <w:pPr>
        <w:tabs>
          <w:tab w:val="left" w:pos="5580"/>
        </w:tabs>
        <w:spacing w:line="360" w:lineRule="auto"/>
        <w:rPr>
          <w:sz w:val="24"/>
        </w:rPr>
      </w:pPr>
    </w:p>
    <w:tbl>
      <w:tblPr>
        <w:tblStyle w:val="43"/>
        <w:tblW w:w="89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134"/>
        <w:gridCol w:w="1560"/>
        <w:gridCol w:w="912"/>
        <w:gridCol w:w="222"/>
        <w:gridCol w:w="1302"/>
        <w:gridCol w:w="1458"/>
      </w:tblGrid>
      <w:tr w14:paraId="7575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0BCC6ED1">
            <w:pPr>
              <w:jc w:val="center"/>
              <w:rPr>
                <w:rFonts w:eastAsia="仿宋"/>
                <w:color w:val="000000"/>
                <w:kern w:val="24"/>
                <w:sz w:val="24"/>
              </w:rPr>
            </w:pPr>
            <w:r>
              <w:rPr>
                <w:rFonts w:eastAsia="仿宋"/>
                <w:color w:val="000000"/>
                <w:kern w:val="24"/>
                <w:sz w:val="24"/>
              </w:rPr>
              <w:t>单位名称</w:t>
            </w:r>
          </w:p>
        </w:tc>
        <w:tc>
          <w:tcPr>
            <w:tcW w:w="6588" w:type="dxa"/>
            <w:gridSpan w:val="6"/>
          </w:tcPr>
          <w:p w14:paraId="1F362F88">
            <w:pPr>
              <w:ind w:right="-42" w:rightChars="-20"/>
              <w:rPr>
                <w:rFonts w:eastAsia="仿宋"/>
                <w:color w:val="000000"/>
                <w:kern w:val="24"/>
                <w:sz w:val="24"/>
              </w:rPr>
            </w:pPr>
          </w:p>
        </w:tc>
      </w:tr>
      <w:tr w14:paraId="72C6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03C4A19A">
            <w:pPr>
              <w:jc w:val="center"/>
              <w:rPr>
                <w:rFonts w:eastAsia="仿宋"/>
                <w:color w:val="000000"/>
                <w:kern w:val="24"/>
                <w:sz w:val="24"/>
              </w:rPr>
            </w:pPr>
            <w:r>
              <w:rPr>
                <w:rFonts w:hint="eastAsia" w:eastAsia="仿宋"/>
                <w:color w:val="000000"/>
                <w:kern w:val="24"/>
                <w:sz w:val="24"/>
              </w:rPr>
              <w:t>注册</w:t>
            </w:r>
            <w:r>
              <w:rPr>
                <w:rFonts w:eastAsia="仿宋"/>
                <w:color w:val="000000"/>
                <w:kern w:val="24"/>
                <w:sz w:val="24"/>
              </w:rPr>
              <w:t>地址</w:t>
            </w:r>
          </w:p>
        </w:tc>
        <w:tc>
          <w:tcPr>
            <w:tcW w:w="6588" w:type="dxa"/>
            <w:gridSpan w:val="6"/>
          </w:tcPr>
          <w:p w14:paraId="6B648C9D">
            <w:pPr>
              <w:ind w:right="-42" w:rightChars="-20"/>
              <w:rPr>
                <w:rFonts w:eastAsia="仿宋"/>
                <w:color w:val="000000"/>
                <w:kern w:val="24"/>
                <w:sz w:val="24"/>
              </w:rPr>
            </w:pPr>
          </w:p>
        </w:tc>
      </w:tr>
      <w:tr w14:paraId="7B56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34D4E442">
            <w:pPr>
              <w:jc w:val="center"/>
              <w:rPr>
                <w:rFonts w:eastAsia="仿宋"/>
                <w:color w:val="000000"/>
                <w:kern w:val="24"/>
                <w:sz w:val="24"/>
              </w:rPr>
            </w:pPr>
            <w:r>
              <w:rPr>
                <w:rFonts w:eastAsia="仿宋"/>
                <w:color w:val="000000"/>
                <w:kern w:val="24"/>
                <w:sz w:val="24"/>
              </w:rPr>
              <w:t>主管部门</w:t>
            </w:r>
          </w:p>
        </w:tc>
        <w:tc>
          <w:tcPr>
            <w:tcW w:w="1134" w:type="dxa"/>
          </w:tcPr>
          <w:p w14:paraId="693CBE7E">
            <w:pPr>
              <w:ind w:right="-42" w:rightChars="-20"/>
              <w:rPr>
                <w:rFonts w:eastAsia="仿宋"/>
                <w:color w:val="000000"/>
                <w:kern w:val="24"/>
                <w:sz w:val="24"/>
              </w:rPr>
            </w:pPr>
          </w:p>
        </w:tc>
        <w:tc>
          <w:tcPr>
            <w:tcW w:w="1560" w:type="dxa"/>
            <w:vAlign w:val="center"/>
          </w:tcPr>
          <w:p w14:paraId="4367C9B9">
            <w:pPr>
              <w:ind w:right="-42" w:rightChars="-20"/>
              <w:jc w:val="center"/>
              <w:rPr>
                <w:rFonts w:eastAsia="仿宋"/>
                <w:color w:val="000000"/>
                <w:kern w:val="24"/>
                <w:sz w:val="24"/>
              </w:rPr>
            </w:pPr>
            <w:r>
              <w:rPr>
                <w:rFonts w:eastAsia="仿宋"/>
                <w:color w:val="000000"/>
                <w:kern w:val="24"/>
                <w:sz w:val="24"/>
              </w:rPr>
              <w:t>法定代表人</w:t>
            </w:r>
          </w:p>
        </w:tc>
        <w:tc>
          <w:tcPr>
            <w:tcW w:w="912" w:type="dxa"/>
            <w:vAlign w:val="center"/>
          </w:tcPr>
          <w:p w14:paraId="1CAA541C">
            <w:pPr>
              <w:ind w:right="-42" w:rightChars="-20"/>
              <w:jc w:val="center"/>
              <w:rPr>
                <w:rFonts w:eastAsia="仿宋"/>
                <w:color w:val="000000"/>
                <w:kern w:val="24"/>
                <w:sz w:val="24"/>
              </w:rPr>
            </w:pPr>
          </w:p>
        </w:tc>
        <w:tc>
          <w:tcPr>
            <w:tcW w:w="1524" w:type="dxa"/>
            <w:gridSpan w:val="2"/>
            <w:vAlign w:val="center"/>
          </w:tcPr>
          <w:p w14:paraId="759EDC32">
            <w:pPr>
              <w:ind w:right="-42" w:rightChars="-20"/>
              <w:jc w:val="center"/>
              <w:rPr>
                <w:rFonts w:eastAsia="仿宋"/>
                <w:color w:val="000000"/>
                <w:kern w:val="24"/>
                <w:sz w:val="24"/>
              </w:rPr>
            </w:pPr>
            <w:r>
              <w:rPr>
                <w:rFonts w:eastAsia="仿宋"/>
                <w:color w:val="000000"/>
                <w:kern w:val="24"/>
                <w:sz w:val="24"/>
              </w:rPr>
              <w:t>职务</w:t>
            </w:r>
          </w:p>
        </w:tc>
        <w:tc>
          <w:tcPr>
            <w:tcW w:w="1458" w:type="dxa"/>
          </w:tcPr>
          <w:p w14:paraId="1698C037">
            <w:pPr>
              <w:ind w:right="-42" w:rightChars="-20"/>
              <w:rPr>
                <w:rFonts w:eastAsia="仿宋"/>
                <w:color w:val="000000"/>
                <w:kern w:val="24"/>
                <w:sz w:val="24"/>
              </w:rPr>
            </w:pPr>
          </w:p>
        </w:tc>
      </w:tr>
      <w:tr w14:paraId="3065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22564BBC">
            <w:pPr>
              <w:jc w:val="center"/>
              <w:rPr>
                <w:rFonts w:eastAsia="仿宋"/>
                <w:color w:val="000000"/>
                <w:kern w:val="24"/>
                <w:sz w:val="24"/>
              </w:rPr>
            </w:pPr>
            <w:r>
              <w:rPr>
                <w:rFonts w:eastAsia="仿宋"/>
                <w:color w:val="000000"/>
                <w:kern w:val="24"/>
                <w:sz w:val="24"/>
              </w:rPr>
              <w:t>主营业务范围</w:t>
            </w:r>
          </w:p>
        </w:tc>
        <w:tc>
          <w:tcPr>
            <w:tcW w:w="1134" w:type="dxa"/>
          </w:tcPr>
          <w:p w14:paraId="3D4D1616">
            <w:pPr>
              <w:ind w:right="-42" w:rightChars="-20"/>
              <w:rPr>
                <w:rFonts w:eastAsia="仿宋"/>
                <w:color w:val="000000"/>
                <w:kern w:val="24"/>
                <w:sz w:val="24"/>
              </w:rPr>
            </w:pPr>
          </w:p>
        </w:tc>
        <w:tc>
          <w:tcPr>
            <w:tcW w:w="1560" w:type="dxa"/>
            <w:vAlign w:val="center"/>
          </w:tcPr>
          <w:p w14:paraId="4B32CE04">
            <w:pPr>
              <w:ind w:right="-42" w:rightChars="-20"/>
              <w:jc w:val="center"/>
              <w:rPr>
                <w:rFonts w:eastAsia="仿宋"/>
                <w:color w:val="000000"/>
                <w:kern w:val="24"/>
                <w:sz w:val="24"/>
              </w:rPr>
            </w:pPr>
            <w:r>
              <w:rPr>
                <w:rFonts w:eastAsia="仿宋"/>
                <w:color w:val="000000"/>
                <w:kern w:val="24"/>
                <w:sz w:val="24"/>
              </w:rPr>
              <w:t>授权代表</w:t>
            </w:r>
          </w:p>
        </w:tc>
        <w:tc>
          <w:tcPr>
            <w:tcW w:w="912" w:type="dxa"/>
            <w:vAlign w:val="center"/>
          </w:tcPr>
          <w:p w14:paraId="2B599DC6">
            <w:pPr>
              <w:ind w:right="-42" w:rightChars="-20"/>
              <w:jc w:val="center"/>
              <w:rPr>
                <w:rFonts w:eastAsia="仿宋"/>
                <w:color w:val="000000"/>
                <w:kern w:val="24"/>
                <w:sz w:val="24"/>
              </w:rPr>
            </w:pPr>
          </w:p>
        </w:tc>
        <w:tc>
          <w:tcPr>
            <w:tcW w:w="1524" w:type="dxa"/>
            <w:gridSpan w:val="2"/>
            <w:vAlign w:val="center"/>
          </w:tcPr>
          <w:p w14:paraId="0E4957A7">
            <w:pPr>
              <w:ind w:right="-42" w:rightChars="-20"/>
              <w:jc w:val="center"/>
              <w:rPr>
                <w:rFonts w:eastAsia="仿宋"/>
                <w:color w:val="000000"/>
                <w:kern w:val="24"/>
                <w:sz w:val="24"/>
              </w:rPr>
            </w:pPr>
            <w:r>
              <w:rPr>
                <w:rFonts w:eastAsia="仿宋"/>
                <w:color w:val="000000"/>
                <w:kern w:val="24"/>
                <w:sz w:val="24"/>
              </w:rPr>
              <w:t>职务</w:t>
            </w:r>
          </w:p>
        </w:tc>
        <w:tc>
          <w:tcPr>
            <w:tcW w:w="1458" w:type="dxa"/>
          </w:tcPr>
          <w:p w14:paraId="59FAC8E8">
            <w:pPr>
              <w:ind w:right="-42" w:rightChars="-20"/>
              <w:rPr>
                <w:rFonts w:eastAsia="仿宋"/>
                <w:color w:val="000000"/>
                <w:kern w:val="24"/>
                <w:sz w:val="24"/>
              </w:rPr>
            </w:pPr>
          </w:p>
        </w:tc>
      </w:tr>
      <w:tr w14:paraId="1E2E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24E2AC11">
            <w:pPr>
              <w:jc w:val="center"/>
              <w:rPr>
                <w:rFonts w:eastAsia="仿宋"/>
                <w:color w:val="000000"/>
                <w:kern w:val="24"/>
                <w:sz w:val="24"/>
              </w:rPr>
            </w:pPr>
            <w:r>
              <w:rPr>
                <w:rFonts w:eastAsia="仿宋"/>
                <w:color w:val="000000"/>
                <w:kern w:val="24"/>
                <w:sz w:val="24"/>
              </w:rPr>
              <w:t>邮政编码</w:t>
            </w:r>
          </w:p>
        </w:tc>
        <w:tc>
          <w:tcPr>
            <w:tcW w:w="1134" w:type="dxa"/>
          </w:tcPr>
          <w:p w14:paraId="49FD8A9E">
            <w:pPr>
              <w:ind w:right="-42" w:rightChars="-20"/>
              <w:rPr>
                <w:rFonts w:eastAsia="仿宋"/>
                <w:color w:val="000000"/>
                <w:kern w:val="24"/>
                <w:sz w:val="24"/>
              </w:rPr>
            </w:pPr>
          </w:p>
        </w:tc>
        <w:tc>
          <w:tcPr>
            <w:tcW w:w="1560" w:type="dxa"/>
            <w:vAlign w:val="center"/>
          </w:tcPr>
          <w:p w14:paraId="49D13D35">
            <w:pPr>
              <w:ind w:right="-42" w:rightChars="-20"/>
              <w:jc w:val="center"/>
              <w:rPr>
                <w:rFonts w:eastAsia="仿宋"/>
                <w:color w:val="000000"/>
                <w:kern w:val="24"/>
                <w:sz w:val="24"/>
              </w:rPr>
            </w:pPr>
            <w:r>
              <w:rPr>
                <w:rFonts w:eastAsia="仿宋"/>
                <w:color w:val="000000"/>
                <w:kern w:val="24"/>
                <w:sz w:val="24"/>
              </w:rPr>
              <w:t>电话</w:t>
            </w:r>
          </w:p>
        </w:tc>
        <w:tc>
          <w:tcPr>
            <w:tcW w:w="912" w:type="dxa"/>
            <w:vAlign w:val="center"/>
          </w:tcPr>
          <w:p w14:paraId="0E2D21A8">
            <w:pPr>
              <w:ind w:right="-42" w:rightChars="-20"/>
              <w:jc w:val="center"/>
              <w:rPr>
                <w:rFonts w:eastAsia="仿宋"/>
                <w:color w:val="000000"/>
                <w:kern w:val="24"/>
                <w:sz w:val="24"/>
              </w:rPr>
            </w:pPr>
          </w:p>
        </w:tc>
        <w:tc>
          <w:tcPr>
            <w:tcW w:w="1524" w:type="dxa"/>
            <w:gridSpan w:val="2"/>
            <w:vAlign w:val="center"/>
          </w:tcPr>
          <w:p w14:paraId="7998A064">
            <w:pPr>
              <w:ind w:right="-42" w:rightChars="-20"/>
              <w:jc w:val="center"/>
              <w:rPr>
                <w:rFonts w:eastAsia="仿宋"/>
                <w:color w:val="000000"/>
                <w:kern w:val="24"/>
                <w:sz w:val="24"/>
              </w:rPr>
            </w:pPr>
            <w:r>
              <w:rPr>
                <w:rFonts w:eastAsia="仿宋"/>
                <w:color w:val="000000"/>
                <w:kern w:val="24"/>
                <w:sz w:val="24"/>
              </w:rPr>
              <w:t>传真</w:t>
            </w:r>
          </w:p>
        </w:tc>
        <w:tc>
          <w:tcPr>
            <w:tcW w:w="1458" w:type="dxa"/>
          </w:tcPr>
          <w:p w14:paraId="42F2576F">
            <w:pPr>
              <w:ind w:right="-42" w:rightChars="-20"/>
              <w:rPr>
                <w:rFonts w:eastAsia="仿宋"/>
                <w:color w:val="000000"/>
                <w:kern w:val="24"/>
                <w:sz w:val="24"/>
              </w:rPr>
            </w:pPr>
          </w:p>
        </w:tc>
      </w:tr>
      <w:tr w14:paraId="2B35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77167BD9">
            <w:pPr>
              <w:ind w:right="-42" w:rightChars="-20"/>
              <w:jc w:val="center"/>
              <w:rPr>
                <w:rFonts w:eastAsia="仿宋"/>
                <w:color w:val="000000"/>
                <w:kern w:val="24"/>
                <w:sz w:val="24"/>
              </w:rPr>
            </w:pPr>
            <w:r>
              <w:rPr>
                <w:rFonts w:eastAsia="仿宋"/>
                <w:color w:val="000000"/>
                <w:kern w:val="24"/>
                <w:sz w:val="24"/>
              </w:rPr>
              <w:t>单位简介及机构情况</w:t>
            </w:r>
          </w:p>
        </w:tc>
        <w:tc>
          <w:tcPr>
            <w:tcW w:w="6588" w:type="dxa"/>
            <w:gridSpan w:val="6"/>
          </w:tcPr>
          <w:p w14:paraId="4AE7B6CB">
            <w:pPr>
              <w:ind w:right="-42" w:rightChars="-20"/>
              <w:rPr>
                <w:rFonts w:eastAsia="仿宋"/>
                <w:color w:val="000000"/>
                <w:kern w:val="24"/>
                <w:sz w:val="24"/>
              </w:rPr>
            </w:pPr>
          </w:p>
        </w:tc>
      </w:tr>
      <w:tr w14:paraId="4911A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Align w:val="center"/>
          </w:tcPr>
          <w:p w14:paraId="05AA767D">
            <w:pPr>
              <w:ind w:right="-42" w:rightChars="-20"/>
              <w:jc w:val="center"/>
              <w:rPr>
                <w:rFonts w:eastAsia="仿宋"/>
                <w:color w:val="000000"/>
                <w:kern w:val="24"/>
                <w:sz w:val="24"/>
              </w:rPr>
            </w:pPr>
            <w:r>
              <w:rPr>
                <w:rFonts w:eastAsia="仿宋"/>
                <w:color w:val="000000"/>
                <w:kern w:val="24"/>
                <w:sz w:val="24"/>
              </w:rPr>
              <w:t>单位优势及特长</w:t>
            </w:r>
          </w:p>
        </w:tc>
        <w:tc>
          <w:tcPr>
            <w:tcW w:w="6588" w:type="dxa"/>
            <w:gridSpan w:val="6"/>
          </w:tcPr>
          <w:p w14:paraId="73334398">
            <w:pPr>
              <w:ind w:right="-42" w:rightChars="-20"/>
              <w:rPr>
                <w:rFonts w:eastAsia="仿宋"/>
                <w:color w:val="000000"/>
                <w:kern w:val="24"/>
                <w:sz w:val="24"/>
              </w:rPr>
            </w:pPr>
          </w:p>
        </w:tc>
      </w:tr>
      <w:tr w14:paraId="1D3B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restart"/>
            <w:vAlign w:val="center"/>
          </w:tcPr>
          <w:p w14:paraId="1FFCAFB4">
            <w:pPr>
              <w:ind w:right="-42" w:rightChars="-20"/>
              <w:jc w:val="center"/>
              <w:rPr>
                <w:rFonts w:eastAsia="仿宋"/>
                <w:color w:val="000000"/>
                <w:kern w:val="24"/>
                <w:sz w:val="24"/>
              </w:rPr>
            </w:pPr>
            <w:r>
              <w:rPr>
                <w:rFonts w:eastAsia="仿宋"/>
                <w:color w:val="000000"/>
                <w:kern w:val="24"/>
                <w:sz w:val="24"/>
              </w:rPr>
              <w:t>单位概况</w:t>
            </w:r>
          </w:p>
        </w:tc>
        <w:tc>
          <w:tcPr>
            <w:tcW w:w="1134" w:type="dxa"/>
            <w:vMerge w:val="restart"/>
            <w:vAlign w:val="center"/>
          </w:tcPr>
          <w:p w14:paraId="60C10009">
            <w:pPr>
              <w:snapToGrid w:val="0"/>
              <w:ind w:right="-42" w:rightChars="-20"/>
              <w:jc w:val="center"/>
              <w:rPr>
                <w:rFonts w:eastAsia="仿宋"/>
                <w:color w:val="000000"/>
                <w:kern w:val="24"/>
                <w:sz w:val="24"/>
              </w:rPr>
            </w:pPr>
            <w:r>
              <w:rPr>
                <w:rFonts w:eastAsia="仿宋"/>
                <w:color w:val="000000"/>
                <w:kern w:val="24"/>
                <w:sz w:val="24"/>
              </w:rPr>
              <w:t>职工总数</w:t>
            </w:r>
          </w:p>
        </w:tc>
        <w:tc>
          <w:tcPr>
            <w:tcW w:w="1560" w:type="dxa"/>
            <w:vMerge w:val="restart"/>
            <w:vAlign w:val="center"/>
          </w:tcPr>
          <w:p w14:paraId="2AA3C008">
            <w:pPr>
              <w:snapToGrid w:val="0"/>
              <w:ind w:right="-42" w:rightChars="-20"/>
              <w:jc w:val="right"/>
              <w:rPr>
                <w:rFonts w:eastAsia="仿宋"/>
                <w:color w:val="000000"/>
                <w:kern w:val="24"/>
                <w:sz w:val="24"/>
              </w:rPr>
            </w:pPr>
            <w:r>
              <w:rPr>
                <w:rFonts w:eastAsia="仿宋"/>
                <w:color w:val="000000"/>
                <w:kern w:val="24"/>
                <w:sz w:val="24"/>
              </w:rPr>
              <w:t>人</w:t>
            </w:r>
          </w:p>
        </w:tc>
        <w:tc>
          <w:tcPr>
            <w:tcW w:w="3894" w:type="dxa"/>
            <w:gridSpan w:val="4"/>
          </w:tcPr>
          <w:p w14:paraId="3A302321">
            <w:pPr>
              <w:ind w:right="-42" w:rightChars="-20"/>
              <w:rPr>
                <w:rFonts w:eastAsia="仿宋"/>
                <w:color w:val="000000"/>
                <w:kern w:val="24"/>
                <w:sz w:val="24"/>
              </w:rPr>
            </w:pPr>
            <w:r>
              <w:rPr>
                <w:rFonts w:eastAsia="仿宋"/>
                <w:color w:val="000000"/>
                <w:kern w:val="24"/>
                <w:sz w:val="24"/>
              </w:rPr>
              <w:t>生产工人/管理人员         人</w:t>
            </w:r>
          </w:p>
        </w:tc>
      </w:tr>
      <w:tr w14:paraId="75B4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3C363C78">
            <w:pPr>
              <w:ind w:right="-42" w:rightChars="-20"/>
              <w:jc w:val="center"/>
              <w:rPr>
                <w:rFonts w:eastAsia="仿宋"/>
                <w:color w:val="000000"/>
                <w:kern w:val="24"/>
                <w:sz w:val="24"/>
              </w:rPr>
            </w:pPr>
          </w:p>
        </w:tc>
        <w:tc>
          <w:tcPr>
            <w:tcW w:w="1134" w:type="dxa"/>
            <w:vMerge w:val="continue"/>
            <w:vAlign w:val="center"/>
          </w:tcPr>
          <w:p w14:paraId="6FB4A8AE">
            <w:pPr>
              <w:snapToGrid w:val="0"/>
              <w:ind w:right="-42" w:rightChars="-20"/>
              <w:jc w:val="center"/>
              <w:rPr>
                <w:rFonts w:eastAsia="仿宋"/>
                <w:color w:val="000000"/>
                <w:kern w:val="24"/>
                <w:sz w:val="24"/>
              </w:rPr>
            </w:pPr>
          </w:p>
        </w:tc>
        <w:tc>
          <w:tcPr>
            <w:tcW w:w="1560" w:type="dxa"/>
            <w:vMerge w:val="continue"/>
            <w:vAlign w:val="center"/>
          </w:tcPr>
          <w:p w14:paraId="0329FDE6">
            <w:pPr>
              <w:snapToGrid w:val="0"/>
              <w:ind w:right="-42" w:rightChars="-20"/>
              <w:jc w:val="center"/>
              <w:rPr>
                <w:rFonts w:eastAsia="仿宋"/>
                <w:color w:val="000000"/>
                <w:kern w:val="24"/>
                <w:sz w:val="24"/>
              </w:rPr>
            </w:pPr>
          </w:p>
        </w:tc>
        <w:tc>
          <w:tcPr>
            <w:tcW w:w="3894" w:type="dxa"/>
            <w:gridSpan w:val="4"/>
          </w:tcPr>
          <w:p w14:paraId="7CB4D7C3">
            <w:pPr>
              <w:ind w:right="-42" w:rightChars="-20"/>
              <w:rPr>
                <w:rFonts w:eastAsia="仿宋"/>
                <w:color w:val="000000"/>
                <w:kern w:val="24"/>
                <w:sz w:val="24"/>
              </w:rPr>
            </w:pPr>
            <w:r>
              <w:rPr>
                <w:rFonts w:eastAsia="仿宋"/>
                <w:color w:val="000000"/>
                <w:kern w:val="24"/>
                <w:sz w:val="24"/>
              </w:rPr>
              <w:t>技术人员                  人</w:t>
            </w:r>
          </w:p>
        </w:tc>
      </w:tr>
      <w:tr w14:paraId="7014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407A7F5D">
            <w:pPr>
              <w:ind w:right="-42" w:rightChars="-20"/>
              <w:jc w:val="center"/>
              <w:rPr>
                <w:rFonts w:eastAsia="仿宋"/>
                <w:color w:val="000000"/>
                <w:kern w:val="24"/>
                <w:sz w:val="24"/>
              </w:rPr>
            </w:pPr>
          </w:p>
        </w:tc>
        <w:tc>
          <w:tcPr>
            <w:tcW w:w="1134" w:type="dxa"/>
            <w:vAlign w:val="center"/>
          </w:tcPr>
          <w:p w14:paraId="6F8CF3BD">
            <w:pPr>
              <w:snapToGrid w:val="0"/>
              <w:ind w:right="-42" w:rightChars="-20"/>
              <w:jc w:val="center"/>
              <w:rPr>
                <w:rFonts w:eastAsia="仿宋"/>
                <w:color w:val="000000"/>
                <w:kern w:val="24"/>
                <w:sz w:val="24"/>
              </w:rPr>
            </w:pPr>
            <w:r>
              <w:rPr>
                <w:rFonts w:eastAsia="仿宋"/>
                <w:color w:val="000000"/>
                <w:kern w:val="24"/>
                <w:sz w:val="24"/>
              </w:rPr>
              <w:t>员工情况</w:t>
            </w:r>
          </w:p>
        </w:tc>
        <w:tc>
          <w:tcPr>
            <w:tcW w:w="1560" w:type="dxa"/>
            <w:vAlign w:val="center"/>
          </w:tcPr>
          <w:p w14:paraId="1E5BDC97">
            <w:pPr>
              <w:snapToGrid w:val="0"/>
              <w:ind w:right="-42" w:rightChars="-20"/>
              <w:jc w:val="center"/>
              <w:rPr>
                <w:rFonts w:eastAsia="仿宋"/>
                <w:color w:val="000000"/>
                <w:kern w:val="24"/>
                <w:sz w:val="24"/>
              </w:rPr>
            </w:pPr>
            <w:r>
              <w:rPr>
                <w:rFonts w:eastAsia="仿宋"/>
                <w:color w:val="000000"/>
                <w:kern w:val="24"/>
                <w:sz w:val="24"/>
              </w:rPr>
              <w:t>高级职称</w:t>
            </w:r>
          </w:p>
        </w:tc>
        <w:tc>
          <w:tcPr>
            <w:tcW w:w="1134" w:type="dxa"/>
            <w:gridSpan w:val="2"/>
            <w:vAlign w:val="center"/>
          </w:tcPr>
          <w:p w14:paraId="457FC149">
            <w:pPr>
              <w:ind w:right="-42" w:rightChars="-20"/>
              <w:jc w:val="center"/>
              <w:rPr>
                <w:rFonts w:eastAsia="仿宋"/>
                <w:color w:val="000000"/>
                <w:kern w:val="24"/>
                <w:sz w:val="24"/>
              </w:rPr>
            </w:pPr>
            <w:r>
              <w:rPr>
                <w:rFonts w:eastAsia="仿宋"/>
                <w:color w:val="000000"/>
                <w:kern w:val="24"/>
                <w:sz w:val="24"/>
              </w:rPr>
              <w:t>中级职称</w:t>
            </w:r>
          </w:p>
        </w:tc>
        <w:tc>
          <w:tcPr>
            <w:tcW w:w="1302" w:type="dxa"/>
            <w:vAlign w:val="center"/>
          </w:tcPr>
          <w:p w14:paraId="159B955B">
            <w:pPr>
              <w:ind w:right="-42" w:rightChars="-20"/>
              <w:jc w:val="center"/>
              <w:rPr>
                <w:rFonts w:eastAsia="仿宋"/>
                <w:color w:val="000000"/>
                <w:kern w:val="24"/>
                <w:sz w:val="24"/>
              </w:rPr>
            </w:pPr>
            <w:r>
              <w:rPr>
                <w:rFonts w:eastAsia="仿宋"/>
                <w:color w:val="000000"/>
                <w:kern w:val="24"/>
                <w:sz w:val="24"/>
              </w:rPr>
              <w:t>初级职称</w:t>
            </w:r>
          </w:p>
        </w:tc>
        <w:tc>
          <w:tcPr>
            <w:tcW w:w="1458" w:type="dxa"/>
            <w:vAlign w:val="center"/>
          </w:tcPr>
          <w:p w14:paraId="0C0D0184">
            <w:pPr>
              <w:ind w:right="-42" w:rightChars="-20"/>
              <w:jc w:val="center"/>
              <w:rPr>
                <w:rFonts w:eastAsia="仿宋"/>
                <w:color w:val="000000"/>
                <w:kern w:val="24"/>
                <w:sz w:val="24"/>
              </w:rPr>
            </w:pPr>
            <w:r>
              <w:rPr>
                <w:rFonts w:eastAsia="仿宋"/>
                <w:color w:val="000000"/>
                <w:kern w:val="24"/>
                <w:sz w:val="24"/>
              </w:rPr>
              <w:t>技工</w:t>
            </w:r>
          </w:p>
        </w:tc>
      </w:tr>
      <w:tr w14:paraId="4F63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478E31C7">
            <w:pPr>
              <w:ind w:right="-42" w:rightChars="-20"/>
              <w:jc w:val="center"/>
              <w:rPr>
                <w:rFonts w:eastAsia="仿宋"/>
                <w:color w:val="000000"/>
                <w:kern w:val="24"/>
                <w:sz w:val="24"/>
              </w:rPr>
            </w:pPr>
          </w:p>
        </w:tc>
        <w:tc>
          <w:tcPr>
            <w:tcW w:w="1134" w:type="dxa"/>
            <w:vAlign w:val="center"/>
          </w:tcPr>
          <w:p w14:paraId="4868DB44">
            <w:pPr>
              <w:snapToGrid w:val="0"/>
              <w:ind w:right="-42" w:rightChars="-20"/>
              <w:jc w:val="center"/>
              <w:rPr>
                <w:rFonts w:eastAsia="仿宋"/>
                <w:color w:val="000000"/>
                <w:kern w:val="24"/>
                <w:sz w:val="24"/>
              </w:rPr>
            </w:pPr>
            <w:r>
              <w:rPr>
                <w:rFonts w:eastAsia="仿宋"/>
                <w:color w:val="000000"/>
                <w:kern w:val="24"/>
                <w:sz w:val="24"/>
              </w:rPr>
              <w:t>人数</w:t>
            </w:r>
          </w:p>
        </w:tc>
        <w:tc>
          <w:tcPr>
            <w:tcW w:w="1560" w:type="dxa"/>
          </w:tcPr>
          <w:p w14:paraId="4E72C590">
            <w:pPr>
              <w:snapToGrid w:val="0"/>
              <w:ind w:right="-42" w:rightChars="-20"/>
              <w:rPr>
                <w:rFonts w:eastAsia="仿宋"/>
                <w:color w:val="000000"/>
                <w:kern w:val="24"/>
                <w:sz w:val="24"/>
              </w:rPr>
            </w:pPr>
          </w:p>
        </w:tc>
        <w:tc>
          <w:tcPr>
            <w:tcW w:w="1134" w:type="dxa"/>
            <w:gridSpan w:val="2"/>
          </w:tcPr>
          <w:p w14:paraId="1B3B8014">
            <w:pPr>
              <w:ind w:right="-42" w:rightChars="-20"/>
              <w:rPr>
                <w:rFonts w:eastAsia="仿宋"/>
                <w:color w:val="000000"/>
                <w:kern w:val="24"/>
                <w:sz w:val="24"/>
              </w:rPr>
            </w:pPr>
          </w:p>
        </w:tc>
        <w:tc>
          <w:tcPr>
            <w:tcW w:w="1302" w:type="dxa"/>
          </w:tcPr>
          <w:p w14:paraId="4F570D52">
            <w:pPr>
              <w:ind w:right="-42" w:rightChars="-20"/>
              <w:rPr>
                <w:rFonts w:eastAsia="仿宋"/>
                <w:color w:val="000000"/>
                <w:kern w:val="24"/>
                <w:sz w:val="24"/>
              </w:rPr>
            </w:pPr>
          </w:p>
        </w:tc>
        <w:tc>
          <w:tcPr>
            <w:tcW w:w="1458" w:type="dxa"/>
          </w:tcPr>
          <w:p w14:paraId="2AEEFEEC">
            <w:pPr>
              <w:ind w:right="-42" w:rightChars="-20"/>
              <w:rPr>
                <w:rFonts w:eastAsia="仿宋"/>
                <w:color w:val="000000"/>
                <w:kern w:val="24"/>
                <w:sz w:val="24"/>
              </w:rPr>
            </w:pPr>
          </w:p>
        </w:tc>
      </w:tr>
      <w:tr w14:paraId="0F35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363DDD69">
            <w:pPr>
              <w:ind w:right="-42" w:rightChars="-20"/>
              <w:jc w:val="center"/>
              <w:rPr>
                <w:rFonts w:eastAsia="仿宋"/>
                <w:color w:val="000000"/>
                <w:kern w:val="24"/>
                <w:sz w:val="24"/>
              </w:rPr>
            </w:pPr>
          </w:p>
        </w:tc>
        <w:tc>
          <w:tcPr>
            <w:tcW w:w="1134" w:type="dxa"/>
            <w:vMerge w:val="restart"/>
            <w:vAlign w:val="center"/>
          </w:tcPr>
          <w:p w14:paraId="4B1F7CEF">
            <w:pPr>
              <w:snapToGrid w:val="0"/>
              <w:ind w:right="-42" w:rightChars="-20"/>
              <w:rPr>
                <w:rFonts w:eastAsia="仿宋"/>
                <w:color w:val="000000"/>
                <w:kern w:val="24"/>
                <w:sz w:val="24"/>
              </w:rPr>
            </w:pPr>
            <w:r>
              <w:rPr>
                <w:rFonts w:eastAsia="仿宋"/>
                <w:color w:val="000000"/>
                <w:kern w:val="24"/>
                <w:sz w:val="24"/>
              </w:rPr>
              <w:t>流动资金</w:t>
            </w:r>
          </w:p>
        </w:tc>
        <w:tc>
          <w:tcPr>
            <w:tcW w:w="1560" w:type="dxa"/>
            <w:vMerge w:val="restart"/>
            <w:vAlign w:val="center"/>
          </w:tcPr>
          <w:p w14:paraId="5F556A12">
            <w:pPr>
              <w:snapToGrid w:val="0"/>
              <w:ind w:right="-42" w:rightChars="-20" w:firstLine="480" w:firstLineChars="200"/>
              <w:jc w:val="right"/>
              <w:rPr>
                <w:rFonts w:eastAsia="仿宋"/>
                <w:color w:val="000000"/>
                <w:kern w:val="24"/>
                <w:sz w:val="24"/>
              </w:rPr>
            </w:pPr>
            <w:r>
              <w:rPr>
                <w:rFonts w:eastAsia="仿宋"/>
                <w:color w:val="000000"/>
                <w:kern w:val="24"/>
                <w:sz w:val="24"/>
              </w:rPr>
              <w:t>万元</w:t>
            </w:r>
          </w:p>
        </w:tc>
        <w:tc>
          <w:tcPr>
            <w:tcW w:w="1134" w:type="dxa"/>
            <w:gridSpan w:val="2"/>
            <w:vMerge w:val="restart"/>
            <w:vAlign w:val="center"/>
          </w:tcPr>
          <w:p w14:paraId="0FAE7952">
            <w:pPr>
              <w:ind w:right="-42" w:rightChars="-20"/>
              <w:jc w:val="center"/>
              <w:rPr>
                <w:rFonts w:eastAsia="仿宋"/>
                <w:color w:val="000000"/>
                <w:kern w:val="24"/>
                <w:sz w:val="24"/>
              </w:rPr>
            </w:pPr>
            <w:r>
              <w:rPr>
                <w:rFonts w:eastAsia="仿宋"/>
                <w:color w:val="000000"/>
                <w:kern w:val="24"/>
                <w:sz w:val="24"/>
              </w:rPr>
              <w:t>资金来源</w:t>
            </w:r>
          </w:p>
        </w:tc>
        <w:tc>
          <w:tcPr>
            <w:tcW w:w="1302" w:type="dxa"/>
            <w:vAlign w:val="center"/>
          </w:tcPr>
          <w:p w14:paraId="2F7D3EC4">
            <w:pPr>
              <w:ind w:right="-42" w:rightChars="-20"/>
              <w:jc w:val="center"/>
              <w:rPr>
                <w:rFonts w:eastAsia="仿宋"/>
                <w:color w:val="000000"/>
                <w:kern w:val="24"/>
                <w:sz w:val="24"/>
              </w:rPr>
            </w:pPr>
            <w:r>
              <w:rPr>
                <w:rFonts w:eastAsia="仿宋"/>
                <w:color w:val="000000"/>
                <w:kern w:val="24"/>
                <w:sz w:val="24"/>
              </w:rPr>
              <w:t>自有资金</w:t>
            </w:r>
          </w:p>
        </w:tc>
        <w:tc>
          <w:tcPr>
            <w:tcW w:w="1458" w:type="dxa"/>
            <w:vAlign w:val="center"/>
          </w:tcPr>
          <w:p w14:paraId="69BAE1A9">
            <w:pPr>
              <w:ind w:right="-42" w:rightChars="-20" w:firstLine="720" w:firstLineChars="300"/>
              <w:rPr>
                <w:rFonts w:eastAsia="仿宋"/>
                <w:color w:val="000000"/>
                <w:kern w:val="24"/>
                <w:sz w:val="24"/>
              </w:rPr>
            </w:pPr>
            <w:r>
              <w:rPr>
                <w:rFonts w:eastAsia="仿宋"/>
                <w:color w:val="000000"/>
                <w:kern w:val="24"/>
                <w:sz w:val="24"/>
              </w:rPr>
              <w:t>万元</w:t>
            </w:r>
          </w:p>
        </w:tc>
      </w:tr>
      <w:tr w14:paraId="396A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5A85241D">
            <w:pPr>
              <w:ind w:right="-42" w:rightChars="-20"/>
              <w:jc w:val="center"/>
              <w:rPr>
                <w:rFonts w:eastAsia="仿宋"/>
                <w:color w:val="000000"/>
                <w:kern w:val="24"/>
                <w:sz w:val="24"/>
              </w:rPr>
            </w:pPr>
          </w:p>
        </w:tc>
        <w:tc>
          <w:tcPr>
            <w:tcW w:w="1134" w:type="dxa"/>
            <w:vMerge w:val="continue"/>
            <w:vAlign w:val="center"/>
          </w:tcPr>
          <w:p w14:paraId="58B5157E">
            <w:pPr>
              <w:snapToGrid w:val="0"/>
              <w:ind w:right="-42" w:rightChars="-20"/>
              <w:rPr>
                <w:rFonts w:eastAsia="仿宋"/>
                <w:color w:val="000000"/>
                <w:kern w:val="24"/>
                <w:sz w:val="24"/>
              </w:rPr>
            </w:pPr>
          </w:p>
        </w:tc>
        <w:tc>
          <w:tcPr>
            <w:tcW w:w="1560" w:type="dxa"/>
            <w:vMerge w:val="continue"/>
            <w:vAlign w:val="center"/>
          </w:tcPr>
          <w:p w14:paraId="3097BBFC">
            <w:pPr>
              <w:snapToGrid w:val="0"/>
              <w:ind w:right="-42" w:rightChars="-20"/>
              <w:rPr>
                <w:rFonts w:eastAsia="仿宋"/>
                <w:color w:val="000000"/>
                <w:kern w:val="24"/>
                <w:sz w:val="24"/>
              </w:rPr>
            </w:pPr>
          </w:p>
        </w:tc>
        <w:tc>
          <w:tcPr>
            <w:tcW w:w="1134" w:type="dxa"/>
            <w:gridSpan w:val="2"/>
            <w:vMerge w:val="continue"/>
            <w:vAlign w:val="center"/>
          </w:tcPr>
          <w:p w14:paraId="6D449CD9">
            <w:pPr>
              <w:ind w:right="-42" w:rightChars="-20"/>
              <w:jc w:val="center"/>
              <w:rPr>
                <w:rFonts w:eastAsia="仿宋"/>
                <w:color w:val="000000"/>
                <w:kern w:val="24"/>
                <w:sz w:val="24"/>
              </w:rPr>
            </w:pPr>
          </w:p>
        </w:tc>
        <w:tc>
          <w:tcPr>
            <w:tcW w:w="1302" w:type="dxa"/>
            <w:vAlign w:val="center"/>
          </w:tcPr>
          <w:p w14:paraId="3B5525A3">
            <w:pPr>
              <w:ind w:right="-42" w:rightChars="-20"/>
              <w:jc w:val="center"/>
              <w:rPr>
                <w:rFonts w:eastAsia="仿宋"/>
                <w:color w:val="000000"/>
                <w:kern w:val="24"/>
                <w:sz w:val="24"/>
              </w:rPr>
            </w:pPr>
            <w:r>
              <w:rPr>
                <w:rFonts w:eastAsia="仿宋"/>
                <w:color w:val="000000"/>
                <w:kern w:val="24"/>
                <w:sz w:val="24"/>
              </w:rPr>
              <w:t>银行贷款</w:t>
            </w:r>
          </w:p>
        </w:tc>
        <w:tc>
          <w:tcPr>
            <w:tcW w:w="1458" w:type="dxa"/>
            <w:vAlign w:val="center"/>
          </w:tcPr>
          <w:p w14:paraId="349BCC6C">
            <w:pPr>
              <w:ind w:right="-42" w:rightChars="-20" w:firstLine="720" w:firstLineChars="300"/>
              <w:rPr>
                <w:rFonts w:eastAsia="仿宋"/>
                <w:color w:val="000000"/>
                <w:kern w:val="24"/>
                <w:sz w:val="24"/>
              </w:rPr>
            </w:pPr>
            <w:r>
              <w:rPr>
                <w:rFonts w:eastAsia="仿宋"/>
                <w:color w:val="000000"/>
                <w:kern w:val="24"/>
                <w:sz w:val="24"/>
              </w:rPr>
              <w:t>万元</w:t>
            </w:r>
          </w:p>
        </w:tc>
      </w:tr>
      <w:tr w14:paraId="7D68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69ECF376">
            <w:pPr>
              <w:ind w:right="-42" w:rightChars="-20"/>
              <w:jc w:val="center"/>
              <w:rPr>
                <w:rFonts w:eastAsia="仿宋"/>
                <w:color w:val="000000"/>
                <w:kern w:val="24"/>
                <w:sz w:val="24"/>
              </w:rPr>
            </w:pPr>
          </w:p>
        </w:tc>
        <w:tc>
          <w:tcPr>
            <w:tcW w:w="1134" w:type="dxa"/>
            <w:vAlign w:val="center"/>
          </w:tcPr>
          <w:p w14:paraId="2A033C6C">
            <w:pPr>
              <w:snapToGrid w:val="0"/>
              <w:ind w:right="-42" w:rightChars="-20"/>
              <w:jc w:val="center"/>
              <w:rPr>
                <w:rFonts w:eastAsia="仿宋"/>
                <w:color w:val="000000"/>
                <w:kern w:val="24"/>
                <w:sz w:val="24"/>
              </w:rPr>
            </w:pPr>
            <w:r>
              <w:rPr>
                <w:rFonts w:eastAsia="仿宋"/>
                <w:color w:val="000000"/>
                <w:kern w:val="24"/>
                <w:sz w:val="24"/>
              </w:rPr>
              <w:t>固定资产</w:t>
            </w:r>
          </w:p>
        </w:tc>
        <w:tc>
          <w:tcPr>
            <w:tcW w:w="1560" w:type="dxa"/>
            <w:vAlign w:val="center"/>
          </w:tcPr>
          <w:p w14:paraId="48005878">
            <w:pPr>
              <w:snapToGrid w:val="0"/>
              <w:ind w:right="-42" w:rightChars="-20"/>
              <w:jc w:val="center"/>
              <w:rPr>
                <w:rFonts w:eastAsia="仿宋"/>
                <w:color w:val="000000"/>
                <w:kern w:val="24"/>
                <w:sz w:val="24"/>
              </w:rPr>
            </w:pPr>
            <w:r>
              <w:rPr>
                <w:rFonts w:eastAsia="仿宋"/>
                <w:color w:val="000000"/>
                <w:kern w:val="24"/>
                <w:sz w:val="24"/>
              </w:rPr>
              <w:t>原值</w:t>
            </w:r>
          </w:p>
        </w:tc>
        <w:tc>
          <w:tcPr>
            <w:tcW w:w="1134" w:type="dxa"/>
            <w:gridSpan w:val="2"/>
            <w:vAlign w:val="center"/>
          </w:tcPr>
          <w:p w14:paraId="35384538">
            <w:pPr>
              <w:ind w:right="-42" w:rightChars="-20"/>
              <w:jc w:val="right"/>
              <w:rPr>
                <w:rFonts w:eastAsia="仿宋"/>
                <w:color w:val="000000"/>
                <w:kern w:val="24"/>
                <w:sz w:val="24"/>
              </w:rPr>
            </w:pPr>
            <w:r>
              <w:rPr>
                <w:rFonts w:eastAsia="仿宋"/>
                <w:color w:val="000000"/>
                <w:kern w:val="24"/>
                <w:sz w:val="24"/>
              </w:rPr>
              <w:t>万元</w:t>
            </w:r>
          </w:p>
        </w:tc>
        <w:tc>
          <w:tcPr>
            <w:tcW w:w="1302" w:type="dxa"/>
            <w:vAlign w:val="center"/>
          </w:tcPr>
          <w:p w14:paraId="27BD2178">
            <w:pPr>
              <w:ind w:right="-42" w:rightChars="-20"/>
              <w:rPr>
                <w:rFonts w:eastAsia="仿宋"/>
                <w:color w:val="000000"/>
                <w:kern w:val="24"/>
                <w:sz w:val="24"/>
              </w:rPr>
            </w:pPr>
            <w:r>
              <w:rPr>
                <w:rFonts w:eastAsia="仿宋"/>
                <w:color w:val="000000"/>
                <w:kern w:val="24"/>
                <w:sz w:val="24"/>
              </w:rPr>
              <w:t>净值</w:t>
            </w:r>
          </w:p>
        </w:tc>
        <w:tc>
          <w:tcPr>
            <w:tcW w:w="1458" w:type="dxa"/>
            <w:vAlign w:val="center"/>
          </w:tcPr>
          <w:p w14:paraId="0F3E787E">
            <w:pPr>
              <w:ind w:right="-42" w:rightChars="-20" w:firstLine="720" w:firstLineChars="300"/>
              <w:rPr>
                <w:rFonts w:eastAsia="仿宋"/>
                <w:color w:val="000000"/>
                <w:kern w:val="24"/>
                <w:sz w:val="24"/>
              </w:rPr>
            </w:pPr>
            <w:r>
              <w:rPr>
                <w:rFonts w:eastAsia="仿宋"/>
                <w:color w:val="000000"/>
                <w:kern w:val="24"/>
                <w:sz w:val="24"/>
              </w:rPr>
              <w:t>万元</w:t>
            </w:r>
          </w:p>
        </w:tc>
      </w:tr>
      <w:tr w14:paraId="420B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restart"/>
            <w:vAlign w:val="center"/>
          </w:tcPr>
          <w:p w14:paraId="34A7761E">
            <w:pPr>
              <w:ind w:right="-42" w:rightChars="-20"/>
              <w:jc w:val="center"/>
              <w:rPr>
                <w:rFonts w:eastAsia="仿宋"/>
                <w:color w:val="000000"/>
                <w:kern w:val="24"/>
                <w:sz w:val="24"/>
              </w:rPr>
            </w:pPr>
            <w:r>
              <w:rPr>
                <w:rFonts w:eastAsia="仿宋"/>
                <w:color w:val="000000"/>
                <w:kern w:val="24"/>
                <w:sz w:val="24"/>
              </w:rPr>
              <w:t>企业财务状况</w:t>
            </w:r>
          </w:p>
        </w:tc>
        <w:tc>
          <w:tcPr>
            <w:tcW w:w="1134" w:type="dxa"/>
            <w:vAlign w:val="center"/>
          </w:tcPr>
          <w:p w14:paraId="4F40AE97">
            <w:pPr>
              <w:snapToGrid w:val="0"/>
              <w:ind w:right="-42" w:rightChars="-20"/>
              <w:jc w:val="center"/>
              <w:rPr>
                <w:rFonts w:eastAsia="仿宋"/>
                <w:color w:val="000000"/>
                <w:kern w:val="24"/>
                <w:sz w:val="24"/>
              </w:rPr>
            </w:pPr>
            <w:r>
              <w:rPr>
                <w:rFonts w:eastAsia="仿宋"/>
                <w:color w:val="000000"/>
                <w:kern w:val="24"/>
                <w:sz w:val="24"/>
              </w:rPr>
              <w:t>年限</w:t>
            </w:r>
          </w:p>
        </w:tc>
        <w:tc>
          <w:tcPr>
            <w:tcW w:w="1560" w:type="dxa"/>
            <w:vAlign w:val="center"/>
          </w:tcPr>
          <w:p w14:paraId="1E716AC5">
            <w:pPr>
              <w:snapToGrid w:val="0"/>
              <w:ind w:right="-42" w:rightChars="-20"/>
              <w:jc w:val="center"/>
              <w:rPr>
                <w:rFonts w:eastAsia="仿宋"/>
                <w:color w:val="000000"/>
                <w:kern w:val="24"/>
                <w:sz w:val="24"/>
              </w:rPr>
            </w:pPr>
            <w:r>
              <w:rPr>
                <w:rFonts w:eastAsia="仿宋"/>
                <w:color w:val="000000"/>
                <w:kern w:val="24"/>
                <w:sz w:val="24"/>
              </w:rPr>
              <w:t>收入总额</w:t>
            </w:r>
          </w:p>
        </w:tc>
        <w:tc>
          <w:tcPr>
            <w:tcW w:w="1134" w:type="dxa"/>
            <w:gridSpan w:val="2"/>
            <w:vAlign w:val="center"/>
          </w:tcPr>
          <w:p w14:paraId="00B52CA5">
            <w:pPr>
              <w:ind w:right="-42" w:rightChars="-20"/>
              <w:jc w:val="center"/>
              <w:rPr>
                <w:rFonts w:eastAsia="仿宋"/>
                <w:color w:val="000000"/>
                <w:kern w:val="24"/>
                <w:sz w:val="24"/>
              </w:rPr>
            </w:pPr>
            <w:r>
              <w:rPr>
                <w:rFonts w:eastAsia="仿宋"/>
                <w:color w:val="000000"/>
                <w:kern w:val="24"/>
                <w:sz w:val="24"/>
              </w:rPr>
              <w:t>利润总额</w:t>
            </w:r>
          </w:p>
        </w:tc>
        <w:tc>
          <w:tcPr>
            <w:tcW w:w="1302" w:type="dxa"/>
            <w:vAlign w:val="center"/>
          </w:tcPr>
          <w:p w14:paraId="7A6FC1F1">
            <w:pPr>
              <w:ind w:right="-42" w:rightChars="-20"/>
              <w:jc w:val="center"/>
              <w:rPr>
                <w:rFonts w:eastAsia="仿宋"/>
                <w:color w:val="000000"/>
                <w:kern w:val="24"/>
                <w:sz w:val="24"/>
              </w:rPr>
            </w:pPr>
            <w:r>
              <w:rPr>
                <w:rFonts w:eastAsia="仿宋"/>
                <w:color w:val="000000"/>
                <w:kern w:val="24"/>
                <w:sz w:val="24"/>
              </w:rPr>
              <w:t>税后利润</w:t>
            </w:r>
          </w:p>
        </w:tc>
        <w:tc>
          <w:tcPr>
            <w:tcW w:w="1458" w:type="dxa"/>
            <w:vAlign w:val="center"/>
          </w:tcPr>
          <w:p w14:paraId="6B6AEB7B">
            <w:pPr>
              <w:ind w:right="-42" w:rightChars="-20"/>
              <w:jc w:val="center"/>
              <w:rPr>
                <w:rFonts w:eastAsia="仿宋"/>
                <w:color w:val="000000"/>
                <w:kern w:val="24"/>
                <w:sz w:val="24"/>
              </w:rPr>
            </w:pPr>
            <w:r>
              <w:rPr>
                <w:rFonts w:eastAsia="仿宋"/>
                <w:color w:val="000000"/>
                <w:kern w:val="24"/>
                <w:sz w:val="24"/>
              </w:rPr>
              <w:t>负债总额</w:t>
            </w:r>
          </w:p>
        </w:tc>
      </w:tr>
      <w:tr w14:paraId="2973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34BF3472">
            <w:pPr>
              <w:ind w:right="-42" w:rightChars="-20"/>
              <w:jc w:val="center"/>
              <w:rPr>
                <w:rFonts w:eastAsia="仿宋"/>
                <w:color w:val="000000"/>
                <w:kern w:val="24"/>
                <w:sz w:val="24"/>
              </w:rPr>
            </w:pPr>
          </w:p>
        </w:tc>
        <w:tc>
          <w:tcPr>
            <w:tcW w:w="1134" w:type="dxa"/>
            <w:vAlign w:val="center"/>
          </w:tcPr>
          <w:p w14:paraId="36F6563F">
            <w:pPr>
              <w:snapToGrid w:val="0"/>
              <w:ind w:right="-42" w:rightChars="-20"/>
              <w:jc w:val="center"/>
              <w:rPr>
                <w:rFonts w:eastAsia="仿宋"/>
                <w:color w:val="000000"/>
                <w:kern w:val="24"/>
                <w:sz w:val="24"/>
              </w:rPr>
            </w:pPr>
            <w:r>
              <w:rPr>
                <w:rFonts w:eastAsia="仿宋"/>
                <w:color w:val="000000"/>
                <w:kern w:val="24"/>
                <w:sz w:val="24"/>
              </w:rPr>
              <w:t>2020</w:t>
            </w:r>
          </w:p>
        </w:tc>
        <w:tc>
          <w:tcPr>
            <w:tcW w:w="1560" w:type="dxa"/>
            <w:vAlign w:val="center"/>
          </w:tcPr>
          <w:p w14:paraId="4D9437C1">
            <w:pPr>
              <w:snapToGrid w:val="0"/>
              <w:ind w:right="-42" w:rightChars="-20"/>
              <w:rPr>
                <w:rFonts w:eastAsia="仿宋"/>
                <w:color w:val="000000"/>
                <w:kern w:val="24"/>
                <w:sz w:val="24"/>
              </w:rPr>
            </w:pPr>
          </w:p>
        </w:tc>
        <w:tc>
          <w:tcPr>
            <w:tcW w:w="1134" w:type="dxa"/>
            <w:gridSpan w:val="2"/>
            <w:vAlign w:val="center"/>
          </w:tcPr>
          <w:p w14:paraId="121EC669">
            <w:pPr>
              <w:ind w:right="-42" w:rightChars="-20"/>
              <w:rPr>
                <w:rFonts w:eastAsia="仿宋"/>
                <w:color w:val="000000"/>
                <w:kern w:val="24"/>
                <w:sz w:val="24"/>
              </w:rPr>
            </w:pPr>
          </w:p>
        </w:tc>
        <w:tc>
          <w:tcPr>
            <w:tcW w:w="1302" w:type="dxa"/>
            <w:vAlign w:val="center"/>
          </w:tcPr>
          <w:p w14:paraId="345C7A43">
            <w:pPr>
              <w:ind w:right="-42" w:rightChars="-20"/>
              <w:rPr>
                <w:rFonts w:eastAsia="仿宋"/>
                <w:color w:val="000000"/>
                <w:kern w:val="24"/>
                <w:sz w:val="24"/>
              </w:rPr>
            </w:pPr>
          </w:p>
        </w:tc>
        <w:tc>
          <w:tcPr>
            <w:tcW w:w="1458" w:type="dxa"/>
            <w:vAlign w:val="center"/>
          </w:tcPr>
          <w:p w14:paraId="231DF1D9">
            <w:pPr>
              <w:ind w:right="-42" w:rightChars="-20"/>
              <w:rPr>
                <w:rFonts w:eastAsia="仿宋"/>
                <w:color w:val="000000"/>
                <w:kern w:val="24"/>
                <w:sz w:val="24"/>
              </w:rPr>
            </w:pPr>
          </w:p>
        </w:tc>
      </w:tr>
      <w:tr w14:paraId="2096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33628CEE">
            <w:pPr>
              <w:ind w:right="-42" w:rightChars="-20"/>
              <w:jc w:val="center"/>
              <w:rPr>
                <w:rFonts w:eastAsia="仿宋"/>
                <w:color w:val="000000"/>
                <w:kern w:val="24"/>
                <w:sz w:val="24"/>
              </w:rPr>
            </w:pPr>
          </w:p>
        </w:tc>
        <w:tc>
          <w:tcPr>
            <w:tcW w:w="1134" w:type="dxa"/>
            <w:vAlign w:val="center"/>
          </w:tcPr>
          <w:p w14:paraId="1B268B97">
            <w:pPr>
              <w:snapToGrid w:val="0"/>
              <w:ind w:right="-42" w:rightChars="-20"/>
              <w:jc w:val="center"/>
              <w:rPr>
                <w:rFonts w:eastAsia="仿宋"/>
                <w:color w:val="000000"/>
                <w:kern w:val="24"/>
                <w:sz w:val="24"/>
              </w:rPr>
            </w:pPr>
            <w:r>
              <w:rPr>
                <w:rFonts w:eastAsia="仿宋"/>
                <w:color w:val="000000"/>
                <w:kern w:val="24"/>
                <w:sz w:val="24"/>
              </w:rPr>
              <w:t>20</w:t>
            </w:r>
            <w:r>
              <w:rPr>
                <w:rFonts w:hint="eastAsia" w:eastAsia="仿宋"/>
                <w:color w:val="000000"/>
                <w:kern w:val="24"/>
                <w:sz w:val="24"/>
              </w:rPr>
              <w:t>2</w:t>
            </w:r>
            <w:r>
              <w:rPr>
                <w:rFonts w:eastAsia="仿宋"/>
                <w:color w:val="000000"/>
                <w:kern w:val="24"/>
                <w:sz w:val="24"/>
              </w:rPr>
              <w:t>1</w:t>
            </w:r>
          </w:p>
        </w:tc>
        <w:tc>
          <w:tcPr>
            <w:tcW w:w="1560" w:type="dxa"/>
            <w:vAlign w:val="center"/>
          </w:tcPr>
          <w:p w14:paraId="19D39B66">
            <w:pPr>
              <w:snapToGrid w:val="0"/>
              <w:ind w:right="-42" w:rightChars="-20"/>
              <w:rPr>
                <w:rFonts w:eastAsia="仿宋"/>
                <w:color w:val="000000"/>
                <w:kern w:val="24"/>
                <w:sz w:val="24"/>
              </w:rPr>
            </w:pPr>
          </w:p>
        </w:tc>
        <w:tc>
          <w:tcPr>
            <w:tcW w:w="1134" w:type="dxa"/>
            <w:gridSpan w:val="2"/>
            <w:vAlign w:val="center"/>
          </w:tcPr>
          <w:p w14:paraId="1D8E2013">
            <w:pPr>
              <w:ind w:right="-42" w:rightChars="-20"/>
              <w:rPr>
                <w:rFonts w:eastAsia="仿宋"/>
                <w:color w:val="000000"/>
                <w:kern w:val="24"/>
                <w:sz w:val="24"/>
              </w:rPr>
            </w:pPr>
          </w:p>
        </w:tc>
        <w:tc>
          <w:tcPr>
            <w:tcW w:w="1302" w:type="dxa"/>
            <w:vAlign w:val="center"/>
          </w:tcPr>
          <w:p w14:paraId="096E2439">
            <w:pPr>
              <w:ind w:right="-42" w:rightChars="-20"/>
              <w:rPr>
                <w:rFonts w:eastAsia="仿宋"/>
                <w:color w:val="000000"/>
                <w:kern w:val="24"/>
                <w:sz w:val="24"/>
              </w:rPr>
            </w:pPr>
          </w:p>
        </w:tc>
        <w:tc>
          <w:tcPr>
            <w:tcW w:w="1458" w:type="dxa"/>
            <w:vAlign w:val="center"/>
          </w:tcPr>
          <w:p w14:paraId="5C201983">
            <w:pPr>
              <w:ind w:right="-42" w:rightChars="-20"/>
              <w:rPr>
                <w:rFonts w:eastAsia="仿宋"/>
                <w:color w:val="000000"/>
                <w:kern w:val="24"/>
                <w:sz w:val="24"/>
              </w:rPr>
            </w:pPr>
          </w:p>
        </w:tc>
      </w:tr>
      <w:tr w14:paraId="7B52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76" w:type="dxa"/>
            <w:vMerge w:val="continue"/>
            <w:vAlign w:val="center"/>
          </w:tcPr>
          <w:p w14:paraId="4EE603F0">
            <w:pPr>
              <w:ind w:right="-42" w:rightChars="-20"/>
              <w:jc w:val="center"/>
              <w:rPr>
                <w:rFonts w:eastAsia="仿宋"/>
                <w:color w:val="000000"/>
                <w:kern w:val="24"/>
                <w:sz w:val="24"/>
              </w:rPr>
            </w:pPr>
          </w:p>
        </w:tc>
        <w:tc>
          <w:tcPr>
            <w:tcW w:w="1134" w:type="dxa"/>
            <w:vAlign w:val="center"/>
          </w:tcPr>
          <w:p w14:paraId="7E760135">
            <w:pPr>
              <w:snapToGrid w:val="0"/>
              <w:ind w:right="-42" w:rightChars="-20"/>
              <w:jc w:val="center"/>
              <w:rPr>
                <w:rFonts w:eastAsia="仿宋"/>
                <w:color w:val="000000"/>
                <w:kern w:val="24"/>
                <w:sz w:val="24"/>
              </w:rPr>
            </w:pPr>
            <w:r>
              <w:rPr>
                <w:rFonts w:eastAsia="仿宋"/>
                <w:color w:val="000000"/>
                <w:kern w:val="24"/>
                <w:sz w:val="24"/>
              </w:rPr>
              <w:t>2022</w:t>
            </w:r>
          </w:p>
        </w:tc>
        <w:tc>
          <w:tcPr>
            <w:tcW w:w="1560" w:type="dxa"/>
            <w:vAlign w:val="center"/>
          </w:tcPr>
          <w:p w14:paraId="3EB58034">
            <w:pPr>
              <w:snapToGrid w:val="0"/>
              <w:ind w:right="-42" w:rightChars="-20"/>
              <w:rPr>
                <w:rFonts w:eastAsia="仿宋"/>
                <w:color w:val="000000"/>
                <w:kern w:val="24"/>
                <w:sz w:val="24"/>
              </w:rPr>
            </w:pPr>
          </w:p>
        </w:tc>
        <w:tc>
          <w:tcPr>
            <w:tcW w:w="1134" w:type="dxa"/>
            <w:gridSpan w:val="2"/>
            <w:vAlign w:val="center"/>
          </w:tcPr>
          <w:p w14:paraId="2A4B4AE8">
            <w:pPr>
              <w:ind w:right="-42" w:rightChars="-20"/>
              <w:rPr>
                <w:rFonts w:eastAsia="仿宋"/>
                <w:color w:val="000000"/>
                <w:kern w:val="24"/>
                <w:sz w:val="24"/>
              </w:rPr>
            </w:pPr>
          </w:p>
        </w:tc>
        <w:tc>
          <w:tcPr>
            <w:tcW w:w="1302" w:type="dxa"/>
            <w:vAlign w:val="center"/>
          </w:tcPr>
          <w:p w14:paraId="4C170EA8">
            <w:pPr>
              <w:ind w:right="-42" w:rightChars="-20"/>
              <w:rPr>
                <w:rFonts w:eastAsia="仿宋"/>
                <w:color w:val="000000"/>
                <w:kern w:val="24"/>
                <w:sz w:val="24"/>
              </w:rPr>
            </w:pPr>
          </w:p>
        </w:tc>
        <w:tc>
          <w:tcPr>
            <w:tcW w:w="1458" w:type="dxa"/>
            <w:vAlign w:val="center"/>
          </w:tcPr>
          <w:p w14:paraId="254F36DF">
            <w:pPr>
              <w:ind w:right="-42" w:rightChars="-20"/>
              <w:rPr>
                <w:rFonts w:eastAsia="仿宋"/>
                <w:color w:val="000000"/>
                <w:kern w:val="24"/>
                <w:sz w:val="24"/>
              </w:rPr>
            </w:pPr>
          </w:p>
        </w:tc>
      </w:tr>
      <w:tr w14:paraId="3B86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3510" w:type="dxa"/>
            <w:gridSpan w:val="2"/>
            <w:vAlign w:val="center"/>
          </w:tcPr>
          <w:p w14:paraId="7D37F732">
            <w:pPr>
              <w:ind w:right="-42" w:rightChars="-20"/>
              <w:jc w:val="center"/>
              <w:rPr>
                <w:rFonts w:eastAsia="仿宋"/>
                <w:color w:val="000000"/>
                <w:kern w:val="24"/>
                <w:sz w:val="24"/>
              </w:rPr>
            </w:pPr>
            <w:r>
              <w:rPr>
                <w:rFonts w:hint="eastAsia" w:eastAsia="仿宋"/>
                <w:color w:val="000000"/>
                <w:kern w:val="24"/>
                <w:sz w:val="24"/>
              </w:rPr>
              <w:t>主要</w:t>
            </w:r>
            <w:r>
              <w:rPr>
                <w:rFonts w:eastAsia="仿宋"/>
                <w:color w:val="000000"/>
                <w:kern w:val="24"/>
                <w:sz w:val="24"/>
              </w:rPr>
              <w:t>办公地点</w:t>
            </w:r>
          </w:p>
        </w:tc>
        <w:tc>
          <w:tcPr>
            <w:tcW w:w="5454" w:type="dxa"/>
            <w:gridSpan w:val="5"/>
            <w:vAlign w:val="center"/>
          </w:tcPr>
          <w:p w14:paraId="468853E8">
            <w:pPr>
              <w:ind w:right="-42" w:rightChars="-20"/>
              <w:rPr>
                <w:rFonts w:eastAsia="仿宋"/>
                <w:color w:val="000000"/>
                <w:kern w:val="24"/>
                <w:sz w:val="24"/>
              </w:rPr>
            </w:pPr>
          </w:p>
        </w:tc>
      </w:tr>
    </w:tbl>
    <w:p w14:paraId="0E3A4E4C">
      <w:pPr>
        <w:spacing w:line="360" w:lineRule="auto"/>
        <w:jc w:val="left"/>
        <w:rPr>
          <w:rFonts w:eastAsia="仿宋"/>
          <w:color w:val="000000"/>
          <w:sz w:val="24"/>
          <w:szCs w:val="30"/>
        </w:rPr>
      </w:pPr>
    </w:p>
    <w:p w14:paraId="4036F6CA">
      <w:pPr>
        <w:spacing w:line="360" w:lineRule="auto"/>
        <w:rPr>
          <w:rFonts w:eastAsia="仿宋"/>
          <w:color w:val="000000"/>
          <w:sz w:val="24"/>
          <w:u w:val="single"/>
        </w:rPr>
      </w:pPr>
      <w:r>
        <w:rPr>
          <w:rFonts w:eastAsia="仿宋"/>
          <w:color w:val="000000"/>
          <w:sz w:val="24"/>
        </w:rPr>
        <w:t>投标人法人或者被授权人</w:t>
      </w:r>
      <w:r>
        <w:rPr>
          <w:rFonts w:eastAsia="仿宋"/>
          <w:b/>
          <w:color w:val="000000"/>
          <w:sz w:val="24"/>
        </w:rPr>
        <w:t>签字</w:t>
      </w:r>
      <w:r>
        <w:rPr>
          <w:rFonts w:eastAsia="仿宋"/>
          <w:color w:val="000000"/>
          <w:sz w:val="24"/>
        </w:rPr>
        <w:t>：</w:t>
      </w:r>
      <w:r>
        <w:rPr>
          <w:rFonts w:eastAsia="仿宋"/>
          <w:color w:val="000000"/>
          <w:sz w:val="24"/>
          <w:u w:val="single"/>
        </w:rPr>
        <w:t xml:space="preserve">                  </w:t>
      </w:r>
    </w:p>
    <w:p w14:paraId="71F7D95C">
      <w:pPr>
        <w:pStyle w:val="176"/>
        <w:adjustRightInd/>
        <w:snapToGrid/>
        <w:spacing w:after="0"/>
        <w:rPr>
          <w:rFonts w:eastAsia="仿宋"/>
          <w:color w:val="000000"/>
          <w:u w:val="single"/>
        </w:rPr>
      </w:pPr>
      <w:r>
        <w:rPr>
          <w:rFonts w:eastAsia="仿宋"/>
          <w:color w:val="000000"/>
        </w:rPr>
        <w:t>投标人名称（</w:t>
      </w:r>
      <w:r>
        <w:rPr>
          <w:rFonts w:eastAsia="仿宋"/>
          <w:b/>
          <w:color w:val="000000"/>
        </w:rPr>
        <w:t>加盖公章</w:t>
      </w:r>
      <w:r>
        <w:rPr>
          <w:rFonts w:eastAsia="仿宋"/>
          <w:color w:val="000000"/>
        </w:rPr>
        <w:t>）：</w:t>
      </w:r>
      <w:r>
        <w:rPr>
          <w:rFonts w:eastAsia="仿宋"/>
          <w:color w:val="000000"/>
          <w:u w:val="single"/>
        </w:rPr>
        <w:t xml:space="preserve">              </w:t>
      </w:r>
    </w:p>
    <w:p w14:paraId="072C1C52">
      <w:pPr>
        <w:tabs>
          <w:tab w:val="left" w:pos="5580"/>
        </w:tabs>
        <w:spacing w:line="360" w:lineRule="auto"/>
        <w:rPr>
          <w:sz w:val="24"/>
        </w:rPr>
      </w:pPr>
      <w:r>
        <w:rPr>
          <w:sz w:val="24"/>
        </w:rPr>
        <w:br w:type="page"/>
      </w:r>
    </w:p>
    <w:p w14:paraId="3E415F47">
      <w:pPr>
        <w:pStyle w:val="7"/>
      </w:pPr>
      <w:r>
        <w:t>2-1-1 中小企业声明函及残疾人福利性单位声明函格式</w:t>
      </w:r>
    </w:p>
    <w:p w14:paraId="6DF35DA9">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09855EB">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1148A55">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40405F8">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6BE6D9C8">
      <w:pPr>
        <w:spacing w:line="360" w:lineRule="auto"/>
        <w:ind w:firstLine="504"/>
        <w:rPr>
          <w:spacing w:val="6"/>
          <w:sz w:val="24"/>
        </w:rPr>
      </w:pPr>
      <w:r>
        <w:rPr>
          <w:spacing w:val="6"/>
          <w:sz w:val="24"/>
        </w:rPr>
        <w:t>……</w:t>
      </w:r>
    </w:p>
    <w:p w14:paraId="233C6E5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06F30F1">
      <w:pPr>
        <w:spacing w:line="360" w:lineRule="auto"/>
        <w:ind w:firstLine="504"/>
        <w:rPr>
          <w:spacing w:val="6"/>
          <w:sz w:val="24"/>
        </w:rPr>
      </w:pPr>
      <w:r>
        <w:rPr>
          <w:spacing w:val="6"/>
          <w:sz w:val="24"/>
        </w:rPr>
        <w:t>本企业对上述声明内容的真实性负责。如有虚假，将依法承担相应责任。</w:t>
      </w:r>
    </w:p>
    <w:p w14:paraId="4ABB8797">
      <w:pPr>
        <w:spacing w:line="360" w:lineRule="auto"/>
        <w:ind w:firstLine="504"/>
        <w:rPr>
          <w:spacing w:val="6"/>
          <w:sz w:val="24"/>
        </w:rPr>
      </w:pPr>
    </w:p>
    <w:p w14:paraId="71BC3DB3">
      <w:pPr>
        <w:spacing w:line="360" w:lineRule="auto"/>
        <w:ind w:right="360" w:firstLine="480"/>
        <w:jc w:val="right"/>
        <w:rPr>
          <w:color w:val="000000"/>
          <w:sz w:val="24"/>
        </w:rPr>
      </w:pPr>
      <w:r>
        <w:rPr>
          <w:color w:val="000000"/>
          <w:sz w:val="24"/>
        </w:rPr>
        <w:t>企业名称（盖章）：________</w:t>
      </w:r>
    </w:p>
    <w:p w14:paraId="31B3A52C">
      <w:pPr>
        <w:spacing w:line="360" w:lineRule="auto"/>
        <w:ind w:right="360" w:firstLine="480"/>
        <w:jc w:val="right"/>
        <w:rPr>
          <w:color w:val="000000"/>
          <w:sz w:val="24"/>
        </w:rPr>
      </w:pPr>
      <w:r>
        <w:rPr>
          <w:color w:val="000000"/>
          <w:sz w:val="24"/>
        </w:rPr>
        <w:t>日 期：________</w:t>
      </w:r>
    </w:p>
    <w:p w14:paraId="33B74CA0">
      <w:pPr>
        <w:spacing w:line="360" w:lineRule="auto"/>
        <w:ind w:right="360" w:firstLine="480"/>
        <w:jc w:val="right"/>
        <w:rPr>
          <w:color w:val="000000"/>
          <w:sz w:val="24"/>
        </w:rPr>
      </w:pPr>
    </w:p>
    <w:p w14:paraId="793FF021">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C804F0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9DA5A9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A972281">
      <w:pPr>
        <w:autoSpaceDE w:val="0"/>
        <w:autoSpaceDN w:val="0"/>
        <w:adjustRightInd w:val="0"/>
        <w:ind w:firstLine="420"/>
        <w:jc w:val="left"/>
        <w:rPr>
          <w:sz w:val="24"/>
        </w:rPr>
      </w:pPr>
    </w:p>
    <w:p w14:paraId="5E60EAC1">
      <w:pPr>
        <w:spacing w:line="360" w:lineRule="auto"/>
        <w:rPr>
          <w:color w:val="000000"/>
          <w:sz w:val="24"/>
        </w:rPr>
      </w:pPr>
    </w:p>
    <w:p w14:paraId="59E70A1F">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C218D0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3B20C7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177C9A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7EBEFB4">
      <w:pPr>
        <w:spacing w:line="360" w:lineRule="auto"/>
        <w:ind w:firstLine="504"/>
        <w:rPr>
          <w:spacing w:val="6"/>
          <w:sz w:val="24"/>
        </w:rPr>
      </w:pPr>
    </w:p>
    <w:p w14:paraId="446E1F86">
      <w:pPr>
        <w:spacing w:line="360" w:lineRule="auto"/>
        <w:ind w:firstLine="504"/>
        <w:rPr>
          <w:spacing w:val="6"/>
          <w:sz w:val="24"/>
        </w:rPr>
      </w:pPr>
      <w:r>
        <w:rPr>
          <w:spacing w:val="6"/>
          <w:sz w:val="24"/>
        </w:rPr>
        <w:t>……</w:t>
      </w:r>
    </w:p>
    <w:p w14:paraId="390485F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C7ECC16">
      <w:pPr>
        <w:spacing w:line="360" w:lineRule="auto"/>
        <w:ind w:firstLine="504"/>
        <w:rPr>
          <w:spacing w:val="6"/>
          <w:sz w:val="24"/>
        </w:rPr>
      </w:pPr>
      <w:r>
        <w:rPr>
          <w:spacing w:val="6"/>
          <w:sz w:val="24"/>
        </w:rPr>
        <w:t>本企业对上述声明内容的真实性负责。如有虚假，将依法承担相应责任。</w:t>
      </w:r>
    </w:p>
    <w:p w14:paraId="13447990">
      <w:pPr>
        <w:spacing w:line="360" w:lineRule="auto"/>
        <w:ind w:right="360" w:firstLine="480"/>
        <w:jc w:val="right"/>
        <w:rPr>
          <w:color w:val="000000"/>
          <w:sz w:val="24"/>
        </w:rPr>
      </w:pPr>
    </w:p>
    <w:p w14:paraId="021CF71B">
      <w:pPr>
        <w:spacing w:line="360" w:lineRule="auto"/>
        <w:ind w:right="360" w:firstLine="480"/>
        <w:jc w:val="right"/>
        <w:rPr>
          <w:color w:val="000000"/>
          <w:sz w:val="24"/>
        </w:rPr>
      </w:pPr>
      <w:r>
        <w:rPr>
          <w:color w:val="000000"/>
          <w:sz w:val="24"/>
        </w:rPr>
        <w:t>企业名称（盖章）：________</w:t>
      </w:r>
    </w:p>
    <w:p w14:paraId="1310EAAF">
      <w:pPr>
        <w:spacing w:line="360" w:lineRule="auto"/>
        <w:ind w:right="360" w:firstLine="480"/>
        <w:jc w:val="right"/>
        <w:rPr>
          <w:color w:val="000000"/>
          <w:sz w:val="24"/>
        </w:rPr>
      </w:pPr>
      <w:r>
        <w:rPr>
          <w:color w:val="000000"/>
          <w:sz w:val="24"/>
        </w:rPr>
        <w:t>日 期：________</w:t>
      </w:r>
    </w:p>
    <w:p w14:paraId="4C438658">
      <w:pPr>
        <w:adjustRightInd w:val="0"/>
        <w:snapToGrid w:val="0"/>
        <w:jc w:val="left"/>
        <w:rPr>
          <w:color w:val="000000"/>
          <w:sz w:val="24"/>
          <w:szCs w:val="21"/>
        </w:rPr>
      </w:pPr>
    </w:p>
    <w:p w14:paraId="26D6AC15">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883DC9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83DD74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38A3359">
      <w:pPr>
        <w:adjustRightInd w:val="0"/>
        <w:snapToGrid w:val="0"/>
        <w:jc w:val="left"/>
        <w:rPr>
          <w:color w:val="000000"/>
          <w:szCs w:val="21"/>
          <w:vertAlign w:val="superscript"/>
        </w:rPr>
      </w:pPr>
    </w:p>
    <w:p w14:paraId="1BBF34E6">
      <w:pPr>
        <w:spacing w:line="360" w:lineRule="auto"/>
        <w:ind w:right="360" w:firstLine="480"/>
        <w:jc w:val="right"/>
        <w:rPr>
          <w:color w:val="000000"/>
          <w:sz w:val="24"/>
        </w:rPr>
      </w:pPr>
    </w:p>
    <w:p w14:paraId="5ACB4828">
      <w:pPr>
        <w:spacing w:line="360" w:lineRule="auto"/>
        <w:ind w:right="360" w:firstLine="480"/>
        <w:jc w:val="right"/>
        <w:rPr>
          <w:color w:val="000000"/>
          <w:sz w:val="24"/>
        </w:rPr>
      </w:pPr>
    </w:p>
    <w:p w14:paraId="2231E77C">
      <w:pPr>
        <w:spacing w:line="360" w:lineRule="auto"/>
        <w:outlineLvl w:val="2"/>
        <w:rPr>
          <w:color w:val="000000"/>
          <w:sz w:val="24"/>
          <w:szCs w:val="20"/>
        </w:rPr>
      </w:pPr>
      <w:r>
        <w:rPr>
          <w:color w:val="000000"/>
          <w:sz w:val="24"/>
          <w:szCs w:val="20"/>
        </w:rPr>
        <w:br w:type="page"/>
      </w:r>
    </w:p>
    <w:p w14:paraId="2AC3EA5B">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468C73E4">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17B94848">
      <w:pPr>
        <w:spacing w:line="588" w:lineRule="exact"/>
        <w:ind w:firstLine="482"/>
        <w:rPr>
          <w:b/>
          <w:spacing w:val="6"/>
          <w:sz w:val="24"/>
        </w:rPr>
      </w:pPr>
      <w:r>
        <w:rPr>
          <w:b/>
          <w:sz w:val="24"/>
        </w:rPr>
        <w:t>□</w:t>
      </w:r>
      <w:r>
        <w:rPr>
          <w:b/>
          <w:spacing w:val="6"/>
          <w:sz w:val="24"/>
        </w:rPr>
        <w:t>不属于符合条件的残疾人福利性单位。</w:t>
      </w:r>
    </w:p>
    <w:p w14:paraId="0B68D0D9">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6D1A3D2">
      <w:pPr>
        <w:spacing w:line="588" w:lineRule="exact"/>
        <w:ind w:firstLine="506" w:firstLineChars="200"/>
        <w:rPr>
          <w:spacing w:val="6"/>
          <w:sz w:val="24"/>
        </w:rPr>
      </w:pPr>
      <w:r>
        <w:rPr>
          <w:b/>
          <w:spacing w:val="6"/>
          <w:sz w:val="24"/>
        </w:rPr>
        <w:t>本单位对上述声明的真实性负责。如有虚假，将依法承担相应责任。</w:t>
      </w:r>
    </w:p>
    <w:p w14:paraId="59AA96E3">
      <w:pPr>
        <w:spacing w:line="588" w:lineRule="exact"/>
        <w:ind w:firstLine="504" w:firstLineChars="200"/>
        <w:rPr>
          <w:spacing w:val="6"/>
          <w:sz w:val="24"/>
        </w:rPr>
      </w:pPr>
    </w:p>
    <w:p w14:paraId="4EAAFDCE">
      <w:pPr>
        <w:spacing w:line="588" w:lineRule="exact"/>
        <w:ind w:firstLine="504" w:firstLineChars="200"/>
        <w:rPr>
          <w:spacing w:val="6"/>
          <w:sz w:val="24"/>
        </w:rPr>
      </w:pPr>
    </w:p>
    <w:p w14:paraId="345BB503">
      <w:pPr>
        <w:tabs>
          <w:tab w:val="left" w:pos="4860"/>
        </w:tabs>
        <w:spacing w:line="588" w:lineRule="exact"/>
        <w:ind w:right="1560" w:firstLine="504" w:firstLineChars="200"/>
        <w:jc w:val="center"/>
        <w:rPr>
          <w:spacing w:val="6"/>
          <w:sz w:val="24"/>
        </w:rPr>
      </w:pPr>
      <w:r>
        <w:rPr>
          <w:spacing w:val="6"/>
          <w:sz w:val="24"/>
        </w:rPr>
        <w:t xml:space="preserve">               单位名称（盖章）：</w:t>
      </w:r>
    </w:p>
    <w:p w14:paraId="797CCD16">
      <w:pPr>
        <w:tabs>
          <w:tab w:val="left" w:pos="4860"/>
        </w:tabs>
        <w:spacing w:line="588" w:lineRule="exact"/>
        <w:ind w:right="1560" w:firstLine="504" w:firstLineChars="200"/>
        <w:jc w:val="center"/>
        <w:rPr>
          <w:spacing w:val="6"/>
          <w:sz w:val="24"/>
        </w:rPr>
      </w:pPr>
      <w:r>
        <w:rPr>
          <w:spacing w:val="6"/>
          <w:sz w:val="24"/>
        </w:rPr>
        <w:t xml:space="preserve">       日  期：</w:t>
      </w:r>
    </w:p>
    <w:p w14:paraId="7E4D6556">
      <w:pPr>
        <w:widowControl/>
        <w:jc w:val="left"/>
        <w:rPr>
          <w:color w:val="000000"/>
          <w:sz w:val="24"/>
          <w:szCs w:val="20"/>
        </w:rPr>
      </w:pPr>
      <w:r>
        <w:rPr>
          <w:color w:val="000000"/>
          <w:sz w:val="24"/>
          <w:szCs w:val="20"/>
        </w:rPr>
        <w:br w:type="page"/>
      </w:r>
    </w:p>
    <w:p w14:paraId="72F40A37">
      <w:pPr>
        <w:pStyle w:val="7"/>
      </w:pPr>
      <w:r>
        <w:t>2-1-2 拟分包情况说明及分包意向协议</w:t>
      </w:r>
    </w:p>
    <w:p w14:paraId="189248EA">
      <w:pPr>
        <w:autoSpaceDE w:val="0"/>
        <w:autoSpaceDN w:val="0"/>
        <w:adjustRightInd w:val="0"/>
        <w:jc w:val="center"/>
        <w:rPr>
          <w:color w:val="000000"/>
          <w:sz w:val="30"/>
          <w:szCs w:val="30"/>
        </w:rPr>
      </w:pPr>
    </w:p>
    <w:p w14:paraId="1B8E12EA">
      <w:pPr>
        <w:autoSpaceDE w:val="0"/>
        <w:autoSpaceDN w:val="0"/>
        <w:adjustRightInd w:val="0"/>
        <w:spacing w:line="360" w:lineRule="auto"/>
        <w:jc w:val="center"/>
        <w:rPr>
          <w:b/>
          <w:color w:val="000000"/>
          <w:sz w:val="36"/>
          <w:szCs w:val="36"/>
        </w:rPr>
      </w:pPr>
      <w:r>
        <w:rPr>
          <w:b/>
          <w:color w:val="000000"/>
          <w:sz w:val="36"/>
          <w:szCs w:val="36"/>
        </w:rPr>
        <w:t>拟分包情况说明</w:t>
      </w:r>
    </w:p>
    <w:p w14:paraId="606F97A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C60374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4927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9F2C19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04B7DB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48B9B8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40AE7BF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9D74A0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4E057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60EE41C8">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4C08C25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0AF0EA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848A99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1A50DA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700490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627F2A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2492969E">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CBF73E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DA4C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98E3E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815BD7C">
            <w:pPr>
              <w:pStyle w:val="248"/>
              <w:jc w:val="center"/>
              <w:rPr>
                <w:rFonts w:ascii="Times New Roman" w:hAnsi="Times New Roman" w:cs="Times New Roman" w:eastAsiaTheme="minorEastAsia"/>
                <w:sz w:val="30"/>
              </w:rPr>
            </w:pPr>
          </w:p>
        </w:tc>
        <w:tc>
          <w:tcPr>
            <w:tcW w:w="1513" w:type="dxa"/>
            <w:vAlign w:val="center"/>
          </w:tcPr>
          <w:p w14:paraId="33C789B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B9D7A4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35C0F9D">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E013833">
            <w:pPr>
              <w:pStyle w:val="248"/>
              <w:jc w:val="center"/>
              <w:rPr>
                <w:rFonts w:ascii="Times New Roman" w:hAnsi="Times New Roman" w:cs="Times New Roman" w:eastAsiaTheme="minorEastAsia"/>
                <w:sz w:val="30"/>
                <w:lang w:eastAsia="zh-CN"/>
              </w:rPr>
            </w:pPr>
          </w:p>
        </w:tc>
        <w:tc>
          <w:tcPr>
            <w:tcW w:w="1558" w:type="dxa"/>
            <w:vAlign w:val="center"/>
          </w:tcPr>
          <w:p w14:paraId="189C178E">
            <w:pPr>
              <w:pStyle w:val="248"/>
              <w:jc w:val="center"/>
              <w:rPr>
                <w:rFonts w:ascii="Times New Roman" w:hAnsi="Times New Roman" w:cs="Times New Roman" w:eastAsiaTheme="minorEastAsia"/>
                <w:sz w:val="30"/>
                <w:lang w:eastAsia="zh-CN"/>
              </w:rPr>
            </w:pPr>
          </w:p>
        </w:tc>
        <w:tc>
          <w:tcPr>
            <w:tcW w:w="1498" w:type="dxa"/>
            <w:vAlign w:val="center"/>
          </w:tcPr>
          <w:p w14:paraId="63E0DD53">
            <w:pPr>
              <w:pStyle w:val="248"/>
              <w:jc w:val="center"/>
              <w:rPr>
                <w:rFonts w:ascii="Times New Roman" w:hAnsi="Times New Roman" w:cs="Times New Roman" w:eastAsiaTheme="minorEastAsia"/>
                <w:sz w:val="30"/>
                <w:lang w:eastAsia="zh-CN"/>
              </w:rPr>
            </w:pPr>
          </w:p>
        </w:tc>
        <w:tc>
          <w:tcPr>
            <w:tcW w:w="1564" w:type="dxa"/>
            <w:vAlign w:val="center"/>
          </w:tcPr>
          <w:p w14:paraId="202C54F3">
            <w:pPr>
              <w:pStyle w:val="248"/>
              <w:jc w:val="center"/>
              <w:rPr>
                <w:rFonts w:ascii="Times New Roman" w:hAnsi="Times New Roman" w:cs="Times New Roman" w:eastAsiaTheme="minorEastAsia"/>
                <w:sz w:val="30"/>
                <w:lang w:eastAsia="zh-CN"/>
              </w:rPr>
            </w:pPr>
          </w:p>
        </w:tc>
      </w:tr>
      <w:tr w14:paraId="3D80D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57D2D8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3E28E1">
            <w:pPr>
              <w:pStyle w:val="248"/>
              <w:jc w:val="center"/>
              <w:rPr>
                <w:rFonts w:ascii="Times New Roman" w:hAnsi="Times New Roman" w:cs="Times New Roman" w:eastAsiaTheme="minorEastAsia"/>
                <w:sz w:val="30"/>
              </w:rPr>
            </w:pPr>
          </w:p>
        </w:tc>
        <w:tc>
          <w:tcPr>
            <w:tcW w:w="1513" w:type="dxa"/>
            <w:vAlign w:val="center"/>
          </w:tcPr>
          <w:p w14:paraId="3771C3C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86BB6F4">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0604F4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A68B010">
            <w:pPr>
              <w:pStyle w:val="248"/>
              <w:jc w:val="center"/>
              <w:rPr>
                <w:rFonts w:ascii="Times New Roman" w:hAnsi="Times New Roman" w:cs="Times New Roman" w:eastAsiaTheme="minorEastAsia"/>
                <w:sz w:val="30"/>
                <w:lang w:eastAsia="zh-CN"/>
              </w:rPr>
            </w:pPr>
          </w:p>
        </w:tc>
        <w:tc>
          <w:tcPr>
            <w:tcW w:w="1558" w:type="dxa"/>
            <w:vAlign w:val="center"/>
          </w:tcPr>
          <w:p w14:paraId="6A82A84C">
            <w:pPr>
              <w:pStyle w:val="248"/>
              <w:jc w:val="center"/>
              <w:rPr>
                <w:rFonts w:ascii="Times New Roman" w:hAnsi="Times New Roman" w:cs="Times New Roman" w:eastAsiaTheme="minorEastAsia"/>
                <w:sz w:val="30"/>
                <w:lang w:eastAsia="zh-CN"/>
              </w:rPr>
            </w:pPr>
          </w:p>
        </w:tc>
        <w:tc>
          <w:tcPr>
            <w:tcW w:w="1498" w:type="dxa"/>
            <w:vAlign w:val="center"/>
          </w:tcPr>
          <w:p w14:paraId="58FAC640">
            <w:pPr>
              <w:pStyle w:val="248"/>
              <w:jc w:val="center"/>
              <w:rPr>
                <w:rFonts w:ascii="Times New Roman" w:hAnsi="Times New Roman" w:cs="Times New Roman" w:eastAsiaTheme="minorEastAsia"/>
                <w:sz w:val="30"/>
                <w:lang w:eastAsia="zh-CN"/>
              </w:rPr>
            </w:pPr>
          </w:p>
        </w:tc>
        <w:tc>
          <w:tcPr>
            <w:tcW w:w="1564" w:type="dxa"/>
            <w:vAlign w:val="center"/>
          </w:tcPr>
          <w:p w14:paraId="05F3D00A">
            <w:pPr>
              <w:pStyle w:val="248"/>
              <w:jc w:val="center"/>
              <w:rPr>
                <w:rFonts w:ascii="Times New Roman" w:hAnsi="Times New Roman" w:cs="Times New Roman" w:eastAsiaTheme="minorEastAsia"/>
                <w:sz w:val="30"/>
                <w:lang w:eastAsia="zh-CN"/>
              </w:rPr>
            </w:pPr>
          </w:p>
        </w:tc>
      </w:tr>
      <w:tr w14:paraId="7E000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E942C2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4E0DBE8">
            <w:pPr>
              <w:pStyle w:val="248"/>
              <w:jc w:val="center"/>
              <w:rPr>
                <w:rFonts w:ascii="Times New Roman" w:hAnsi="Times New Roman" w:cs="Times New Roman" w:eastAsiaTheme="minorEastAsia"/>
                <w:sz w:val="30"/>
              </w:rPr>
            </w:pPr>
          </w:p>
        </w:tc>
        <w:tc>
          <w:tcPr>
            <w:tcW w:w="1513" w:type="dxa"/>
            <w:vAlign w:val="center"/>
          </w:tcPr>
          <w:p w14:paraId="21D5D62E">
            <w:pPr>
              <w:pStyle w:val="248"/>
              <w:tabs>
                <w:tab w:val="left" w:pos="235"/>
              </w:tabs>
              <w:jc w:val="center"/>
              <w:rPr>
                <w:rFonts w:ascii="Times New Roman" w:hAnsi="Times New Roman" w:cs="Times New Roman" w:eastAsiaTheme="minorEastAsia"/>
                <w:sz w:val="24"/>
              </w:rPr>
            </w:pPr>
          </w:p>
        </w:tc>
        <w:tc>
          <w:tcPr>
            <w:tcW w:w="1125" w:type="dxa"/>
            <w:vAlign w:val="center"/>
          </w:tcPr>
          <w:p w14:paraId="17BED37D">
            <w:pPr>
              <w:pStyle w:val="248"/>
              <w:jc w:val="center"/>
              <w:rPr>
                <w:rFonts w:ascii="Times New Roman" w:hAnsi="Times New Roman" w:cs="Times New Roman" w:eastAsiaTheme="minorEastAsia"/>
                <w:sz w:val="30"/>
              </w:rPr>
            </w:pPr>
          </w:p>
        </w:tc>
        <w:tc>
          <w:tcPr>
            <w:tcW w:w="1558" w:type="dxa"/>
            <w:vAlign w:val="center"/>
          </w:tcPr>
          <w:p w14:paraId="73BD22F3">
            <w:pPr>
              <w:pStyle w:val="248"/>
              <w:jc w:val="center"/>
              <w:rPr>
                <w:rFonts w:ascii="Times New Roman" w:hAnsi="Times New Roman" w:cs="Times New Roman" w:eastAsiaTheme="minorEastAsia"/>
                <w:sz w:val="30"/>
              </w:rPr>
            </w:pPr>
          </w:p>
        </w:tc>
        <w:tc>
          <w:tcPr>
            <w:tcW w:w="1498" w:type="dxa"/>
            <w:vAlign w:val="center"/>
          </w:tcPr>
          <w:p w14:paraId="4BEDB30B">
            <w:pPr>
              <w:pStyle w:val="248"/>
              <w:jc w:val="center"/>
              <w:rPr>
                <w:rFonts w:ascii="Times New Roman" w:hAnsi="Times New Roman" w:cs="Times New Roman" w:eastAsiaTheme="minorEastAsia"/>
                <w:sz w:val="30"/>
              </w:rPr>
            </w:pPr>
          </w:p>
        </w:tc>
        <w:tc>
          <w:tcPr>
            <w:tcW w:w="1564" w:type="dxa"/>
            <w:vAlign w:val="center"/>
          </w:tcPr>
          <w:p w14:paraId="47962F80">
            <w:pPr>
              <w:pStyle w:val="248"/>
              <w:jc w:val="center"/>
              <w:rPr>
                <w:rFonts w:ascii="Times New Roman" w:hAnsi="Times New Roman" w:cs="Times New Roman" w:eastAsiaTheme="minorEastAsia"/>
                <w:sz w:val="30"/>
              </w:rPr>
            </w:pPr>
          </w:p>
        </w:tc>
      </w:tr>
      <w:tr w14:paraId="5B3C6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4253005">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77E99B7">
            <w:pPr>
              <w:pStyle w:val="248"/>
              <w:jc w:val="center"/>
              <w:rPr>
                <w:rFonts w:ascii="Times New Roman" w:hAnsi="Times New Roman" w:cs="Times New Roman" w:eastAsiaTheme="minorEastAsia"/>
                <w:sz w:val="30"/>
              </w:rPr>
            </w:pPr>
          </w:p>
        </w:tc>
        <w:tc>
          <w:tcPr>
            <w:tcW w:w="1564" w:type="dxa"/>
            <w:vAlign w:val="center"/>
          </w:tcPr>
          <w:p w14:paraId="64CDECCD">
            <w:pPr>
              <w:pStyle w:val="248"/>
              <w:jc w:val="center"/>
              <w:rPr>
                <w:rFonts w:ascii="Times New Roman" w:hAnsi="Times New Roman" w:cs="Times New Roman" w:eastAsiaTheme="minorEastAsia"/>
                <w:sz w:val="30"/>
              </w:rPr>
            </w:pPr>
          </w:p>
        </w:tc>
      </w:tr>
    </w:tbl>
    <w:p w14:paraId="1BD642C0">
      <w:pPr>
        <w:adjustRightInd w:val="0"/>
        <w:snapToGrid w:val="0"/>
        <w:spacing w:line="360" w:lineRule="auto"/>
        <w:ind w:firstLine="480" w:firstLineChars="200"/>
        <w:jc w:val="left"/>
        <w:rPr>
          <w:sz w:val="24"/>
        </w:rPr>
      </w:pPr>
    </w:p>
    <w:p w14:paraId="7A33B521">
      <w:pPr>
        <w:adjustRightInd w:val="0"/>
        <w:snapToGrid w:val="0"/>
        <w:spacing w:line="360" w:lineRule="auto"/>
        <w:jc w:val="left"/>
        <w:rPr>
          <w:sz w:val="24"/>
        </w:rPr>
      </w:pPr>
    </w:p>
    <w:p w14:paraId="50122D85">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C27983E">
      <w:pPr>
        <w:spacing w:line="360" w:lineRule="auto"/>
        <w:ind w:right="-57" w:firstLine="480"/>
        <w:jc w:val="right"/>
        <w:rPr>
          <w:color w:val="000000"/>
          <w:sz w:val="24"/>
        </w:rPr>
      </w:pPr>
      <w:r>
        <w:rPr>
          <w:color w:val="000000"/>
          <w:sz w:val="24"/>
          <w:szCs w:val="20"/>
        </w:rPr>
        <w:t>日期：_____年______月______日</w:t>
      </w:r>
    </w:p>
    <w:p w14:paraId="4EB0CB54">
      <w:pPr>
        <w:adjustRightInd w:val="0"/>
        <w:snapToGrid w:val="0"/>
        <w:spacing w:line="360" w:lineRule="auto"/>
        <w:jc w:val="left"/>
        <w:rPr>
          <w:sz w:val="24"/>
        </w:rPr>
      </w:pPr>
      <w:r>
        <w:rPr>
          <w:sz w:val="24"/>
        </w:rPr>
        <w:t>注：</w:t>
      </w:r>
    </w:p>
    <w:p w14:paraId="29C0F5D6">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A72F1F">
      <w:pPr>
        <w:adjustRightInd w:val="0"/>
        <w:snapToGrid w:val="0"/>
        <w:spacing w:line="360" w:lineRule="auto"/>
        <w:jc w:val="left"/>
        <w:rPr>
          <w:color w:val="000000"/>
          <w:sz w:val="30"/>
          <w:szCs w:val="30"/>
        </w:rPr>
      </w:pPr>
    </w:p>
    <w:p w14:paraId="3BDAA621">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分包意向协议（实质性格式）</w:t>
      </w:r>
    </w:p>
    <w:p w14:paraId="61B11659">
      <w:pPr>
        <w:adjustRightInd w:val="0"/>
        <w:snapToGrid w:val="0"/>
        <w:spacing w:line="360" w:lineRule="auto"/>
        <w:ind w:firstLine="480" w:firstLineChars="200"/>
        <w:jc w:val="left"/>
        <w:rPr>
          <w:sz w:val="24"/>
        </w:rPr>
      </w:pPr>
      <w:r>
        <w:rPr>
          <w:sz w:val="24"/>
        </w:rPr>
        <w:t>甲方（投标人）：________</w:t>
      </w:r>
    </w:p>
    <w:p w14:paraId="2E223E6D">
      <w:pPr>
        <w:adjustRightInd w:val="0"/>
        <w:snapToGrid w:val="0"/>
        <w:spacing w:line="360" w:lineRule="auto"/>
        <w:ind w:firstLine="480" w:firstLineChars="200"/>
        <w:jc w:val="left"/>
        <w:rPr>
          <w:sz w:val="24"/>
        </w:rPr>
      </w:pPr>
      <w:r>
        <w:rPr>
          <w:sz w:val="24"/>
        </w:rPr>
        <w:t>乙方（拟分包单位）：________</w:t>
      </w:r>
    </w:p>
    <w:p w14:paraId="18723D13">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95E9980">
      <w:pPr>
        <w:adjustRightInd w:val="0"/>
        <w:snapToGrid w:val="0"/>
        <w:spacing w:line="360" w:lineRule="auto"/>
        <w:ind w:firstLine="480" w:firstLineChars="200"/>
        <w:jc w:val="left"/>
        <w:rPr>
          <w:sz w:val="24"/>
        </w:rPr>
      </w:pPr>
      <w:r>
        <w:rPr>
          <w:sz w:val="24"/>
        </w:rPr>
        <w:t>1.分包内容：_____。</w:t>
      </w:r>
    </w:p>
    <w:p w14:paraId="4648CA08">
      <w:pPr>
        <w:adjustRightInd w:val="0"/>
        <w:snapToGrid w:val="0"/>
        <w:spacing w:line="360" w:lineRule="auto"/>
        <w:ind w:firstLine="480" w:firstLineChars="200"/>
        <w:jc w:val="left"/>
        <w:rPr>
          <w:sz w:val="24"/>
        </w:rPr>
      </w:pPr>
      <w:r>
        <w:rPr>
          <w:sz w:val="24"/>
        </w:rPr>
        <w:t>2.分包金额：_____，该金额占该采购包合同金额的比例为___%。</w:t>
      </w:r>
    </w:p>
    <w:p w14:paraId="6D81CA3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78572D1">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9F4DF6B">
      <w:pPr>
        <w:spacing w:line="360" w:lineRule="auto"/>
        <w:ind w:firstLine="471"/>
        <w:rPr>
          <w:b/>
          <w:color w:val="000000"/>
          <w:sz w:val="24"/>
        </w:rPr>
      </w:pPr>
    </w:p>
    <w:p w14:paraId="2CE21FE2">
      <w:pPr>
        <w:spacing w:line="360" w:lineRule="auto"/>
        <w:ind w:firstLine="471"/>
        <w:rPr>
          <w:b/>
          <w:color w:val="000000"/>
          <w:sz w:val="24"/>
        </w:rPr>
      </w:pPr>
      <w:r>
        <w:rPr>
          <w:color w:val="000000"/>
          <w:sz w:val="24"/>
        </w:rPr>
        <w:t>甲方（盖章）：_________                 乙方（盖章）：_________</w:t>
      </w:r>
    </w:p>
    <w:p w14:paraId="2D254D07">
      <w:pPr>
        <w:spacing w:line="360" w:lineRule="auto"/>
        <w:ind w:left="480"/>
        <w:jc w:val="right"/>
        <w:rPr>
          <w:color w:val="000000"/>
          <w:sz w:val="24"/>
        </w:rPr>
      </w:pPr>
    </w:p>
    <w:p w14:paraId="296A303C">
      <w:pPr>
        <w:wordWrap w:val="0"/>
        <w:spacing w:line="360" w:lineRule="auto"/>
        <w:ind w:left="480"/>
        <w:jc w:val="right"/>
        <w:rPr>
          <w:b/>
          <w:color w:val="000000"/>
          <w:sz w:val="24"/>
        </w:rPr>
      </w:pPr>
      <w:r>
        <w:rPr>
          <w:color w:val="000000"/>
          <w:sz w:val="24"/>
          <w:szCs w:val="20"/>
        </w:rPr>
        <w:t xml:space="preserve">日期：_____年______月______日   </w:t>
      </w:r>
    </w:p>
    <w:p w14:paraId="7689912C">
      <w:pPr>
        <w:tabs>
          <w:tab w:val="left" w:pos="8280"/>
        </w:tabs>
        <w:spacing w:line="360" w:lineRule="auto"/>
        <w:ind w:firstLine="480"/>
        <w:rPr>
          <w:color w:val="000000"/>
          <w:sz w:val="24"/>
        </w:rPr>
      </w:pPr>
    </w:p>
    <w:p w14:paraId="531B9A13">
      <w:pPr>
        <w:tabs>
          <w:tab w:val="left" w:pos="8280"/>
        </w:tabs>
        <w:spacing w:line="360" w:lineRule="auto"/>
        <w:rPr>
          <w:color w:val="000000"/>
          <w:sz w:val="24"/>
        </w:rPr>
      </w:pPr>
      <w:r>
        <w:rPr>
          <w:color w:val="000000"/>
          <w:sz w:val="24"/>
        </w:rPr>
        <w:t>注：</w:t>
      </w:r>
    </w:p>
    <w:p w14:paraId="3F8B73DE">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19EF5429">
      <w:pPr>
        <w:widowControl/>
        <w:jc w:val="left"/>
        <w:rPr>
          <w:color w:val="000000"/>
          <w:sz w:val="24"/>
          <w:szCs w:val="20"/>
        </w:rPr>
      </w:pPr>
      <w:r>
        <w:rPr>
          <w:color w:val="000000"/>
          <w:sz w:val="24"/>
          <w:szCs w:val="20"/>
        </w:rPr>
        <w:br w:type="page"/>
      </w:r>
    </w:p>
    <w:p w14:paraId="6E75D445">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F172DB2">
      <w:pPr>
        <w:widowControl/>
        <w:jc w:val="left"/>
        <w:rPr>
          <w:sz w:val="24"/>
        </w:rPr>
      </w:pPr>
    </w:p>
    <w:p w14:paraId="1774C5DE">
      <w:pPr>
        <w:widowControl/>
        <w:jc w:val="left"/>
        <w:rPr>
          <w:sz w:val="24"/>
        </w:rPr>
      </w:pPr>
      <w:r>
        <w:rPr>
          <w:sz w:val="24"/>
        </w:rPr>
        <w:br w:type="page"/>
      </w:r>
    </w:p>
    <w:p w14:paraId="2C96B4BB">
      <w:pPr>
        <w:numPr>
          <w:ilvl w:val="0"/>
          <w:numId w:val="26"/>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7CF05C4">
      <w:pPr>
        <w:spacing w:line="360" w:lineRule="auto"/>
        <w:outlineLvl w:val="2"/>
        <w:rPr>
          <w:color w:val="000000"/>
          <w:sz w:val="24"/>
          <w:szCs w:val="20"/>
        </w:rPr>
      </w:pPr>
      <w:r>
        <w:rPr>
          <w:color w:val="000000"/>
          <w:sz w:val="24"/>
          <w:szCs w:val="20"/>
        </w:rPr>
        <w:t>3-1 联合协议（如有）</w:t>
      </w:r>
    </w:p>
    <w:p w14:paraId="13109278">
      <w:pPr>
        <w:autoSpaceDE w:val="0"/>
        <w:autoSpaceDN w:val="0"/>
        <w:adjustRightInd w:val="0"/>
        <w:spacing w:line="360" w:lineRule="auto"/>
        <w:jc w:val="center"/>
        <w:rPr>
          <w:b/>
          <w:color w:val="000000"/>
          <w:sz w:val="36"/>
          <w:szCs w:val="36"/>
        </w:rPr>
      </w:pPr>
      <w:r>
        <w:rPr>
          <w:b/>
          <w:color w:val="000000"/>
          <w:sz w:val="36"/>
          <w:szCs w:val="36"/>
        </w:rPr>
        <w:t>联合协议</w:t>
      </w:r>
    </w:p>
    <w:p w14:paraId="38E0DCA0">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511D236">
      <w:pPr>
        <w:numPr>
          <w:ilvl w:val="0"/>
          <w:numId w:val="28"/>
        </w:numPr>
        <w:spacing w:line="360" w:lineRule="auto"/>
        <w:rPr>
          <w:bCs/>
          <w:color w:val="000000"/>
          <w:sz w:val="24"/>
        </w:rPr>
      </w:pPr>
      <w:r>
        <w:rPr>
          <w:bCs/>
          <w:color w:val="000000"/>
          <w:sz w:val="24"/>
        </w:rPr>
        <w:t>由_________牵头，_________、__________参加，组成联合体共同进行招标项目的投标工作。</w:t>
      </w:r>
    </w:p>
    <w:p w14:paraId="69A1A09B">
      <w:pPr>
        <w:numPr>
          <w:ilvl w:val="0"/>
          <w:numId w:val="2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876DA07">
      <w:pPr>
        <w:numPr>
          <w:ilvl w:val="0"/>
          <w:numId w:val="28"/>
        </w:numPr>
        <w:spacing w:line="360" w:lineRule="auto"/>
        <w:rPr>
          <w:bCs/>
          <w:color w:val="000000"/>
          <w:sz w:val="24"/>
        </w:rPr>
      </w:pPr>
      <w:r>
        <w:rPr>
          <w:bCs/>
          <w:color w:val="000000"/>
          <w:sz w:val="24"/>
        </w:rPr>
        <w:t>联合体各方均同意由牵头人代表其他联合体成员单位按招标文件要求出具《授权委托书》。</w:t>
      </w:r>
    </w:p>
    <w:p w14:paraId="7DA60326">
      <w:pPr>
        <w:numPr>
          <w:ilvl w:val="0"/>
          <w:numId w:val="28"/>
        </w:numPr>
        <w:spacing w:line="360" w:lineRule="auto"/>
        <w:rPr>
          <w:bCs/>
          <w:color w:val="000000"/>
          <w:sz w:val="24"/>
        </w:rPr>
      </w:pPr>
      <w:r>
        <w:rPr>
          <w:bCs/>
          <w:color w:val="000000"/>
          <w:sz w:val="24"/>
        </w:rPr>
        <w:t>牵头人为项目的总负责单位；组织各参加方进行项目实施工作。</w:t>
      </w:r>
    </w:p>
    <w:p w14:paraId="514DC3E5">
      <w:pPr>
        <w:numPr>
          <w:ilvl w:val="0"/>
          <w:numId w:val="28"/>
        </w:numPr>
        <w:spacing w:line="360" w:lineRule="auto"/>
        <w:rPr>
          <w:bCs/>
          <w:color w:val="000000"/>
          <w:sz w:val="24"/>
        </w:rPr>
      </w:pPr>
      <w:r>
        <w:rPr>
          <w:bCs/>
          <w:color w:val="000000"/>
          <w:sz w:val="24"/>
        </w:rPr>
        <w:t>______负责_____，具体工作范围、内容以投标文件及合同为准。</w:t>
      </w:r>
    </w:p>
    <w:p w14:paraId="1627737E">
      <w:pPr>
        <w:numPr>
          <w:ilvl w:val="0"/>
          <w:numId w:val="28"/>
        </w:numPr>
        <w:spacing w:line="360" w:lineRule="auto"/>
        <w:rPr>
          <w:bCs/>
          <w:color w:val="000000"/>
          <w:sz w:val="24"/>
        </w:rPr>
      </w:pPr>
      <w:r>
        <w:rPr>
          <w:bCs/>
          <w:color w:val="000000"/>
          <w:sz w:val="24"/>
        </w:rPr>
        <w:t>______负责_____，具体工作范围、内容以投标文件及合同为准。</w:t>
      </w:r>
    </w:p>
    <w:p w14:paraId="0E6C8FCC">
      <w:pPr>
        <w:numPr>
          <w:ilvl w:val="0"/>
          <w:numId w:val="28"/>
        </w:numPr>
        <w:spacing w:line="360" w:lineRule="auto"/>
        <w:rPr>
          <w:bCs/>
          <w:color w:val="000000"/>
          <w:sz w:val="24"/>
        </w:rPr>
      </w:pPr>
      <w:r>
        <w:rPr>
          <w:bCs/>
          <w:color w:val="000000"/>
          <w:sz w:val="24"/>
        </w:rPr>
        <w:t>______负责_____（如有），具体工作范围、内容以投标文件及合同为准。</w:t>
      </w:r>
    </w:p>
    <w:p w14:paraId="0756E995">
      <w:pPr>
        <w:numPr>
          <w:ilvl w:val="0"/>
          <w:numId w:val="28"/>
        </w:numPr>
        <w:spacing w:line="360" w:lineRule="auto"/>
        <w:rPr>
          <w:sz w:val="24"/>
        </w:rPr>
      </w:pPr>
      <w:r>
        <w:rPr>
          <w:sz w:val="24"/>
        </w:rPr>
        <w:t>本项目联合协议合同总额为________元，联合体各成员按照如下比例分摊（按联合体成员分别列明）：</w:t>
      </w:r>
    </w:p>
    <w:p w14:paraId="6F97F88C">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7D4C705A">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1AA62A80">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2108A6B6">
      <w:pPr>
        <w:numPr>
          <w:ilvl w:val="0"/>
          <w:numId w:val="2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B73B06A">
      <w:pPr>
        <w:numPr>
          <w:ilvl w:val="0"/>
          <w:numId w:val="28"/>
        </w:numPr>
        <w:spacing w:line="360" w:lineRule="auto"/>
        <w:rPr>
          <w:bCs/>
          <w:color w:val="000000"/>
          <w:sz w:val="24"/>
        </w:rPr>
      </w:pPr>
      <w:r>
        <w:rPr>
          <w:bCs/>
          <w:color w:val="000000"/>
          <w:sz w:val="24"/>
        </w:rPr>
        <w:t>其他约定（如有）：_______。</w:t>
      </w:r>
    </w:p>
    <w:p w14:paraId="727C2AB9">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5880AC4">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288BDE8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6B0E9E7">
      <w:pPr>
        <w:spacing w:line="360" w:lineRule="auto"/>
        <w:ind w:firstLine="471"/>
        <w:rPr>
          <w:color w:val="000000"/>
          <w:sz w:val="24"/>
        </w:rPr>
      </w:pPr>
    </w:p>
    <w:p w14:paraId="2D3A7EFD">
      <w:pPr>
        <w:spacing w:line="360" w:lineRule="auto"/>
        <w:ind w:firstLine="471"/>
        <w:rPr>
          <w:color w:val="000000"/>
          <w:sz w:val="24"/>
        </w:rPr>
      </w:pPr>
    </w:p>
    <w:p w14:paraId="7752A54F">
      <w:pPr>
        <w:spacing w:line="360" w:lineRule="auto"/>
        <w:ind w:firstLine="471"/>
        <w:rPr>
          <w:color w:val="000000"/>
          <w:sz w:val="24"/>
        </w:rPr>
      </w:pPr>
      <w:r>
        <w:rPr>
          <w:color w:val="000000"/>
          <w:sz w:val="24"/>
        </w:rPr>
        <w:t>联合体成员名称：</w:t>
      </w:r>
      <w:r>
        <w:rPr>
          <w:color w:val="000000"/>
          <w:sz w:val="24"/>
          <w:szCs w:val="20"/>
        </w:rPr>
        <w:t>______</w:t>
      </w:r>
    </w:p>
    <w:p w14:paraId="2F29F7A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F33180D">
      <w:pPr>
        <w:spacing w:line="360" w:lineRule="auto"/>
        <w:ind w:firstLine="471"/>
        <w:rPr>
          <w:color w:val="000000"/>
          <w:sz w:val="24"/>
        </w:rPr>
      </w:pPr>
    </w:p>
    <w:p w14:paraId="2DE9D41E">
      <w:pPr>
        <w:spacing w:line="360" w:lineRule="auto"/>
        <w:ind w:firstLine="471"/>
        <w:rPr>
          <w:color w:val="000000"/>
          <w:sz w:val="24"/>
        </w:rPr>
      </w:pPr>
    </w:p>
    <w:p w14:paraId="442AD982">
      <w:pPr>
        <w:spacing w:line="360" w:lineRule="auto"/>
        <w:ind w:left="480"/>
        <w:jc w:val="right"/>
        <w:rPr>
          <w:color w:val="000000"/>
          <w:sz w:val="24"/>
        </w:rPr>
      </w:pPr>
    </w:p>
    <w:p w14:paraId="25D970A1">
      <w:pPr>
        <w:spacing w:line="360" w:lineRule="auto"/>
        <w:ind w:left="480"/>
        <w:jc w:val="right"/>
        <w:rPr>
          <w:color w:val="000000"/>
          <w:sz w:val="24"/>
        </w:rPr>
      </w:pPr>
      <w:r>
        <w:rPr>
          <w:color w:val="000000"/>
          <w:sz w:val="24"/>
          <w:szCs w:val="20"/>
        </w:rPr>
        <w:t>日期：_____年______月______日</w:t>
      </w:r>
    </w:p>
    <w:p w14:paraId="0676F26C">
      <w:pPr>
        <w:spacing w:line="360" w:lineRule="auto"/>
        <w:ind w:left="480"/>
        <w:jc w:val="right"/>
        <w:rPr>
          <w:b/>
          <w:color w:val="000000"/>
          <w:sz w:val="24"/>
        </w:rPr>
      </w:pPr>
    </w:p>
    <w:p w14:paraId="54DE3657">
      <w:pPr>
        <w:tabs>
          <w:tab w:val="left" w:pos="8280"/>
        </w:tabs>
        <w:spacing w:line="360" w:lineRule="auto"/>
        <w:ind w:firstLine="480"/>
        <w:rPr>
          <w:color w:val="000000"/>
          <w:sz w:val="24"/>
        </w:rPr>
      </w:pPr>
    </w:p>
    <w:p w14:paraId="1924C969">
      <w:pPr>
        <w:tabs>
          <w:tab w:val="left" w:pos="8280"/>
        </w:tabs>
        <w:spacing w:line="360" w:lineRule="auto"/>
        <w:ind w:firstLine="480"/>
        <w:rPr>
          <w:color w:val="000000"/>
          <w:sz w:val="24"/>
        </w:rPr>
      </w:pPr>
    </w:p>
    <w:p w14:paraId="273ED857">
      <w:pPr>
        <w:spacing w:line="360" w:lineRule="auto"/>
        <w:ind w:left="719" w:leftChars="228" w:hanging="240" w:hangingChars="100"/>
        <w:rPr>
          <w:color w:val="000000"/>
          <w:sz w:val="24"/>
        </w:rPr>
      </w:pPr>
      <w:r>
        <w:rPr>
          <w:color w:val="000000"/>
          <w:sz w:val="24"/>
        </w:rPr>
        <w:t>注：</w:t>
      </w:r>
    </w:p>
    <w:p w14:paraId="143E906C">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3A7D448F">
      <w:pPr>
        <w:spacing w:line="360" w:lineRule="auto"/>
        <w:ind w:left="719" w:leftChars="228" w:hanging="240" w:hangingChars="100"/>
        <w:rPr>
          <w:sz w:val="24"/>
        </w:rPr>
      </w:pPr>
      <w:r>
        <w:rPr>
          <w:color w:val="000000"/>
          <w:sz w:val="24"/>
        </w:rPr>
        <w:t>2. 联合体各方成员需在本协议上共同盖章。</w:t>
      </w:r>
    </w:p>
    <w:p w14:paraId="6FFA8F6C">
      <w:pPr>
        <w:spacing w:line="360" w:lineRule="auto"/>
        <w:ind w:left="719" w:leftChars="228" w:hanging="240" w:hangingChars="100"/>
        <w:rPr>
          <w:sz w:val="24"/>
        </w:rPr>
      </w:pPr>
      <w:r>
        <w:rPr>
          <w:sz w:val="24"/>
        </w:rPr>
        <w:br w:type="page"/>
      </w:r>
    </w:p>
    <w:p w14:paraId="3A8B1297">
      <w:pPr>
        <w:spacing w:line="360" w:lineRule="auto"/>
        <w:outlineLvl w:val="2"/>
        <w:rPr>
          <w:sz w:val="24"/>
          <w:szCs w:val="20"/>
        </w:rPr>
      </w:pPr>
      <w:r>
        <w:rPr>
          <w:color w:val="000000"/>
          <w:sz w:val="24"/>
          <w:szCs w:val="20"/>
        </w:rPr>
        <w:t>3-2 其他</w:t>
      </w:r>
      <w:r>
        <w:rPr>
          <w:sz w:val="24"/>
          <w:szCs w:val="20"/>
        </w:rPr>
        <w:t>特定资格要求</w:t>
      </w:r>
    </w:p>
    <w:p w14:paraId="351632A1">
      <w:pPr>
        <w:widowControl/>
        <w:jc w:val="left"/>
        <w:rPr>
          <w:sz w:val="24"/>
          <w:szCs w:val="20"/>
        </w:rPr>
      </w:pPr>
      <w:r>
        <w:rPr>
          <w:sz w:val="24"/>
          <w:szCs w:val="20"/>
        </w:rPr>
        <w:br w:type="page"/>
      </w:r>
    </w:p>
    <w:p w14:paraId="31256B03">
      <w:pPr>
        <w:numPr>
          <w:ilvl w:val="0"/>
          <w:numId w:val="26"/>
        </w:numPr>
        <w:tabs>
          <w:tab w:val="left" w:pos="360"/>
        </w:tabs>
        <w:snapToGrid w:val="0"/>
        <w:spacing w:line="360" w:lineRule="auto"/>
        <w:outlineLvl w:val="1"/>
        <w:rPr>
          <w:sz w:val="24"/>
          <w:szCs w:val="20"/>
        </w:rPr>
      </w:pPr>
      <w:r>
        <w:rPr>
          <w:color w:val="000000"/>
          <w:sz w:val="24"/>
          <w:szCs w:val="20"/>
        </w:rPr>
        <w:t>投标保证金凭证/交款单据电子件</w:t>
      </w:r>
    </w:p>
    <w:p w14:paraId="51B78694">
      <w:pPr>
        <w:spacing w:line="360" w:lineRule="auto"/>
        <w:rPr>
          <w:sz w:val="24"/>
          <w:szCs w:val="20"/>
        </w:rPr>
      </w:pPr>
    </w:p>
    <w:p w14:paraId="07AF4172">
      <w:pPr>
        <w:spacing w:line="360" w:lineRule="auto"/>
        <w:rPr>
          <w:sz w:val="24"/>
          <w:szCs w:val="20"/>
        </w:rPr>
      </w:pPr>
    </w:p>
    <w:p w14:paraId="4C299FE1">
      <w:pPr>
        <w:widowControl/>
        <w:jc w:val="left"/>
        <w:rPr>
          <w:kern w:val="0"/>
          <w:sz w:val="24"/>
          <w:szCs w:val="20"/>
        </w:rPr>
      </w:pPr>
      <w:r>
        <w:rPr>
          <w:sz w:val="24"/>
          <w:szCs w:val="20"/>
        </w:rPr>
        <w:br w:type="page"/>
      </w:r>
    </w:p>
    <w:p w14:paraId="67AF7F63">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0EB1CCD3">
      <w:pPr>
        <w:rPr>
          <w:b/>
          <w:spacing w:val="20"/>
          <w:szCs w:val="21"/>
        </w:rPr>
      </w:pPr>
    </w:p>
    <w:p w14:paraId="68825935">
      <w:pPr>
        <w:rPr>
          <w:b/>
          <w:sz w:val="24"/>
        </w:rPr>
      </w:pPr>
      <w:r>
        <w:rPr>
          <w:b/>
          <w:spacing w:val="20"/>
          <w:sz w:val="24"/>
        </w:rPr>
        <w:t>投标文件（商务技术文件）</w:t>
      </w:r>
      <w:r>
        <w:rPr>
          <w:b/>
          <w:sz w:val="24"/>
        </w:rPr>
        <w:t>封面（非实质性格式）</w:t>
      </w:r>
    </w:p>
    <w:p w14:paraId="4C79827C">
      <w:pPr>
        <w:jc w:val="center"/>
        <w:rPr>
          <w:szCs w:val="21"/>
        </w:rPr>
      </w:pPr>
    </w:p>
    <w:p w14:paraId="4304F5CB">
      <w:pPr>
        <w:jc w:val="center"/>
        <w:rPr>
          <w:b/>
          <w:spacing w:val="60"/>
          <w:sz w:val="84"/>
          <w:szCs w:val="84"/>
        </w:rPr>
      </w:pPr>
      <w:r>
        <w:rPr>
          <w:b/>
          <w:spacing w:val="60"/>
          <w:sz w:val="84"/>
          <w:szCs w:val="84"/>
        </w:rPr>
        <w:t>投 标 文 件</w:t>
      </w:r>
    </w:p>
    <w:p w14:paraId="05589731">
      <w:pPr>
        <w:jc w:val="center"/>
        <w:rPr>
          <w:b/>
          <w:spacing w:val="60"/>
          <w:sz w:val="52"/>
          <w:szCs w:val="52"/>
        </w:rPr>
      </w:pPr>
      <w:r>
        <w:rPr>
          <w:b/>
          <w:spacing w:val="60"/>
          <w:sz w:val="52"/>
          <w:szCs w:val="52"/>
        </w:rPr>
        <w:t>（商务技术文件）</w:t>
      </w:r>
    </w:p>
    <w:p w14:paraId="4CB33841">
      <w:pPr>
        <w:ind w:firstLine="542" w:firstLineChars="150"/>
        <w:rPr>
          <w:b/>
          <w:spacing w:val="20"/>
          <w:sz w:val="32"/>
          <w:szCs w:val="32"/>
        </w:rPr>
      </w:pPr>
    </w:p>
    <w:p w14:paraId="0E596B02">
      <w:pPr>
        <w:ind w:firstLine="542" w:firstLineChars="150"/>
        <w:rPr>
          <w:b/>
          <w:spacing w:val="20"/>
          <w:sz w:val="32"/>
          <w:szCs w:val="32"/>
        </w:rPr>
      </w:pPr>
    </w:p>
    <w:p w14:paraId="2028162B">
      <w:pPr>
        <w:ind w:firstLine="542" w:firstLineChars="150"/>
        <w:rPr>
          <w:b/>
          <w:spacing w:val="20"/>
          <w:sz w:val="32"/>
          <w:szCs w:val="32"/>
        </w:rPr>
      </w:pPr>
      <w:r>
        <w:rPr>
          <w:b/>
          <w:spacing w:val="20"/>
          <w:sz w:val="32"/>
          <w:szCs w:val="32"/>
        </w:rPr>
        <w:t>项目名称:</w:t>
      </w:r>
    </w:p>
    <w:p w14:paraId="53FF7578">
      <w:pPr>
        <w:ind w:firstLine="542" w:firstLineChars="150"/>
        <w:rPr>
          <w:b/>
          <w:spacing w:val="20"/>
          <w:sz w:val="32"/>
          <w:szCs w:val="32"/>
        </w:rPr>
      </w:pPr>
      <w:r>
        <w:rPr>
          <w:b/>
          <w:spacing w:val="20"/>
          <w:sz w:val="32"/>
          <w:szCs w:val="32"/>
        </w:rPr>
        <w:t>项目编号/包号：</w:t>
      </w:r>
    </w:p>
    <w:p w14:paraId="0F3F066D">
      <w:pPr>
        <w:ind w:firstLine="542" w:firstLineChars="150"/>
        <w:rPr>
          <w:b/>
          <w:spacing w:val="20"/>
          <w:sz w:val="32"/>
          <w:szCs w:val="32"/>
        </w:rPr>
      </w:pPr>
    </w:p>
    <w:p w14:paraId="0CABEB5A">
      <w:pPr>
        <w:ind w:firstLine="542" w:firstLineChars="150"/>
        <w:rPr>
          <w:b/>
          <w:spacing w:val="20"/>
          <w:sz w:val="32"/>
          <w:szCs w:val="32"/>
        </w:rPr>
      </w:pPr>
    </w:p>
    <w:p w14:paraId="4A3C5D5D">
      <w:pPr>
        <w:jc w:val="center"/>
        <w:rPr>
          <w:b/>
          <w:sz w:val="32"/>
          <w:szCs w:val="32"/>
        </w:rPr>
      </w:pPr>
    </w:p>
    <w:p w14:paraId="4BA8156C">
      <w:pPr>
        <w:jc w:val="center"/>
        <w:rPr>
          <w:b/>
          <w:sz w:val="32"/>
          <w:szCs w:val="32"/>
        </w:rPr>
      </w:pPr>
    </w:p>
    <w:p w14:paraId="148D3FFB">
      <w:pPr>
        <w:jc w:val="center"/>
        <w:rPr>
          <w:b/>
          <w:sz w:val="32"/>
          <w:szCs w:val="32"/>
        </w:rPr>
      </w:pPr>
    </w:p>
    <w:p w14:paraId="5B7A1281">
      <w:pPr>
        <w:jc w:val="center"/>
        <w:rPr>
          <w:b/>
          <w:spacing w:val="20"/>
          <w:sz w:val="32"/>
          <w:szCs w:val="32"/>
        </w:rPr>
      </w:pPr>
    </w:p>
    <w:p w14:paraId="1C21F560">
      <w:pPr>
        <w:jc w:val="center"/>
        <w:rPr>
          <w:b/>
          <w:spacing w:val="20"/>
          <w:sz w:val="32"/>
          <w:szCs w:val="32"/>
        </w:rPr>
      </w:pPr>
    </w:p>
    <w:p w14:paraId="0E2D3752">
      <w:pPr>
        <w:jc w:val="center"/>
        <w:rPr>
          <w:b/>
          <w:spacing w:val="20"/>
          <w:sz w:val="32"/>
          <w:szCs w:val="32"/>
        </w:rPr>
      </w:pPr>
    </w:p>
    <w:p w14:paraId="163B6FD3">
      <w:pPr>
        <w:spacing w:line="360" w:lineRule="auto"/>
        <w:ind w:firstLine="1445" w:firstLineChars="400"/>
        <w:jc w:val="left"/>
        <w:rPr>
          <w:b/>
          <w:spacing w:val="20"/>
          <w:sz w:val="32"/>
          <w:szCs w:val="32"/>
        </w:rPr>
      </w:pPr>
      <w:r>
        <w:rPr>
          <w:b/>
          <w:spacing w:val="20"/>
          <w:sz w:val="32"/>
          <w:szCs w:val="32"/>
        </w:rPr>
        <w:t>投标人名称：</w:t>
      </w:r>
    </w:p>
    <w:p w14:paraId="10E33731">
      <w:pPr>
        <w:jc w:val="center"/>
        <w:rPr>
          <w:b/>
          <w:sz w:val="32"/>
          <w:szCs w:val="32"/>
        </w:rPr>
      </w:pPr>
    </w:p>
    <w:p w14:paraId="1D97EFF6">
      <w:pPr>
        <w:widowControl/>
        <w:jc w:val="left"/>
        <w:rPr>
          <w:b/>
          <w:sz w:val="24"/>
        </w:rPr>
      </w:pPr>
      <w:r>
        <w:rPr>
          <w:b/>
          <w:sz w:val="24"/>
        </w:rPr>
        <w:br w:type="page"/>
      </w:r>
    </w:p>
    <w:p w14:paraId="391F7A2B">
      <w:pPr>
        <w:numPr>
          <w:ilvl w:val="0"/>
          <w:numId w:val="29"/>
        </w:numPr>
        <w:tabs>
          <w:tab w:val="left" w:pos="360"/>
        </w:tabs>
        <w:snapToGrid w:val="0"/>
        <w:spacing w:line="360" w:lineRule="auto"/>
        <w:outlineLvl w:val="1"/>
        <w:rPr>
          <w:color w:val="000000"/>
          <w:sz w:val="24"/>
          <w:szCs w:val="20"/>
        </w:rPr>
      </w:pPr>
      <w:bookmarkStart w:id="834" w:name="_Hlt520350918"/>
      <w:bookmarkEnd w:id="834"/>
      <w:bookmarkStart w:id="835" w:name="_Hlt520343000"/>
      <w:bookmarkEnd w:id="835"/>
      <w:bookmarkStart w:id="836" w:name="_Hlt520274393"/>
      <w:bookmarkEnd w:id="836"/>
      <w:bookmarkStart w:id="837" w:name="_Hlt520343392"/>
      <w:bookmarkEnd w:id="837"/>
      <w:bookmarkStart w:id="838" w:name="_Hlt520274065"/>
      <w:bookmarkEnd w:id="838"/>
      <w:bookmarkStart w:id="839" w:name="_Hlt520355504"/>
      <w:bookmarkEnd w:id="839"/>
      <w:bookmarkStart w:id="840" w:name="_Hlt520271212"/>
      <w:bookmarkEnd w:id="840"/>
      <w:bookmarkStart w:id="841" w:name="_Hlt520274407"/>
      <w:bookmarkEnd w:id="841"/>
      <w:bookmarkStart w:id="842" w:name="_Hlt520273711"/>
      <w:bookmarkEnd w:id="842"/>
      <w:bookmarkStart w:id="843" w:name="_Hlt520274121"/>
      <w:bookmarkEnd w:id="843"/>
      <w:bookmarkStart w:id="844" w:name="_Ref467988698"/>
      <w:bookmarkStart w:id="845" w:name="_Toc480942349"/>
      <w:bookmarkStart w:id="846" w:name="_Toc195842921"/>
      <w:bookmarkStart w:id="847" w:name="_Toc226965746"/>
      <w:bookmarkStart w:id="848" w:name="_Toc150480794"/>
      <w:bookmarkStart w:id="849" w:name="_Toc127151556"/>
      <w:bookmarkStart w:id="850" w:name="_Toc520356217"/>
      <w:bookmarkStart w:id="851" w:name="_Toc226337252"/>
      <w:bookmarkStart w:id="852" w:name="_Toc226965829"/>
      <w:bookmarkStart w:id="853" w:name="_Toc142311058"/>
      <w:bookmarkStart w:id="854" w:name="_Toc150774761"/>
      <w:bookmarkStart w:id="855" w:name="_Toc226309800"/>
      <w:r>
        <w:rPr>
          <w:color w:val="000000"/>
          <w:sz w:val="24"/>
        </w:rPr>
        <w:t>投标</w:t>
      </w:r>
      <w:bookmarkEnd w:id="844"/>
      <w:bookmarkEnd w:id="845"/>
      <w:r>
        <w:rPr>
          <w:color w:val="000000"/>
          <w:sz w:val="24"/>
        </w:rPr>
        <w:t>书</w:t>
      </w:r>
      <w:bookmarkEnd w:id="846"/>
      <w:bookmarkEnd w:id="847"/>
      <w:bookmarkEnd w:id="848"/>
      <w:bookmarkEnd w:id="849"/>
      <w:bookmarkEnd w:id="850"/>
      <w:bookmarkEnd w:id="851"/>
      <w:bookmarkEnd w:id="852"/>
      <w:bookmarkEnd w:id="853"/>
      <w:bookmarkEnd w:id="854"/>
      <w:bookmarkEnd w:id="855"/>
      <w:r>
        <w:rPr>
          <w:color w:val="000000"/>
          <w:sz w:val="24"/>
          <w:szCs w:val="20"/>
        </w:rPr>
        <w:t>（实质性格式）</w:t>
      </w:r>
    </w:p>
    <w:p w14:paraId="6ABF1CDA">
      <w:pPr>
        <w:tabs>
          <w:tab w:val="left" w:pos="5580"/>
        </w:tabs>
        <w:spacing w:line="360" w:lineRule="auto"/>
        <w:rPr>
          <w:color w:val="000000"/>
          <w:sz w:val="24"/>
        </w:rPr>
      </w:pPr>
    </w:p>
    <w:p w14:paraId="5C59D30F">
      <w:pPr>
        <w:spacing w:line="360" w:lineRule="auto"/>
        <w:jc w:val="center"/>
        <w:rPr>
          <w:b/>
          <w:color w:val="000000"/>
          <w:sz w:val="36"/>
          <w:szCs w:val="36"/>
        </w:rPr>
      </w:pPr>
      <w:r>
        <w:rPr>
          <w:b/>
          <w:color w:val="000000"/>
          <w:sz w:val="36"/>
          <w:szCs w:val="36"/>
        </w:rPr>
        <w:t>投标书</w:t>
      </w:r>
    </w:p>
    <w:p w14:paraId="39B08CA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A27D20C">
      <w:pPr>
        <w:tabs>
          <w:tab w:val="left" w:pos="5580"/>
        </w:tabs>
        <w:spacing w:line="360" w:lineRule="auto"/>
        <w:rPr>
          <w:color w:val="000000"/>
          <w:sz w:val="24"/>
          <w:szCs w:val="20"/>
        </w:rPr>
      </w:pPr>
    </w:p>
    <w:p w14:paraId="27B155B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5AF8FF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655D867">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42D7492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304B8F5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3CDF4D91">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15FB30C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271720CE">
      <w:pPr>
        <w:spacing w:line="360" w:lineRule="auto"/>
        <w:ind w:firstLine="480" w:firstLineChars="200"/>
        <w:rPr>
          <w:color w:val="000000"/>
          <w:sz w:val="24"/>
        </w:rPr>
      </w:pPr>
      <w:r>
        <w:rPr>
          <w:color w:val="000000"/>
          <w:sz w:val="24"/>
        </w:rPr>
        <w:t>与本投标有关的一切正式往来信函请寄：</w:t>
      </w:r>
    </w:p>
    <w:p w14:paraId="4A947B06">
      <w:pPr>
        <w:tabs>
          <w:tab w:val="left" w:pos="5580"/>
        </w:tabs>
        <w:spacing w:line="360" w:lineRule="auto"/>
        <w:ind w:left="420"/>
        <w:rPr>
          <w:color w:val="000000"/>
          <w:sz w:val="24"/>
          <w:szCs w:val="20"/>
        </w:rPr>
      </w:pPr>
    </w:p>
    <w:p w14:paraId="4B9C5054">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00265FA3">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24F50D5C">
      <w:pPr>
        <w:tabs>
          <w:tab w:val="left" w:pos="5580"/>
        </w:tabs>
        <w:spacing w:line="360" w:lineRule="auto"/>
        <w:ind w:left="420"/>
        <w:rPr>
          <w:color w:val="000000"/>
          <w:sz w:val="24"/>
          <w:szCs w:val="20"/>
        </w:rPr>
      </w:pPr>
    </w:p>
    <w:p w14:paraId="700978FC">
      <w:pPr>
        <w:tabs>
          <w:tab w:val="left" w:pos="5580"/>
        </w:tabs>
        <w:spacing w:line="360" w:lineRule="auto"/>
        <w:ind w:left="420"/>
        <w:rPr>
          <w:color w:val="000000"/>
          <w:sz w:val="24"/>
          <w:szCs w:val="20"/>
        </w:rPr>
      </w:pPr>
      <w:r>
        <w:rPr>
          <w:color w:val="000000"/>
          <w:sz w:val="24"/>
          <w:szCs w:val="20"/>
        </w:rPr>
        <w:t>投标人名称（加盖公章） ___________</w:t>
      </w:r>
    </w:p>
    <w:p w14:paraId="07248C88">
      <w:pPr>
        <w:tabs>
          <w:tab w:val="left" w:pos="5580"/>
        </w:tabs>
        <w:spacing w:line="360" w:lineRule="auto"/>
        <w:ind w:left="420"/>
        <w:rPr>
          <w:color w:val="000000"/>
          <w:sz w:val="24"/>
          <w:szCs w:val="20"/>
        </w:rPr>
      </w:pPr>
      <w:r>
        <w:rPr>
          <w:color w:val="000000"/>
          <w:sz w:val="24"/>
          <w:szCs w:val="20"/>
        </w:rPr>
        <w:t xml:space="preserve">日期：_____年______月______日    </w:t>
      </w:r>
    </w:p>
    <w:p w14:paraId="5E542267">
      <w:pPr>
        <w:tabs>
          <w:tab w:val="left" w:pos="5580"/>
        </w:tabs>
        <w:spacing w:line="360" w:lineRule="auto"/>
        <w:ind w:left="420"/>
        <w:rPr>
          <w:color w:val="000000"/>
          <w:sz w:val="24"/>
          <w:szCs w:val="20"/>
          <w:u w:val="single"/>
        </w:rPr>
      </w:pPr>
    </w:p>
    <w:p w14:paraId="7F0AF1E0">
      <w:pPr>
        <w:widowControl/>
        <w:jc w:val="left"/>
        <w:rPr>
          <w:color w:val="000000"/>
          <w:sz w:val="24"/>
        </w:rPr>
      </w:pPr>
      <w:bookmarkStart w:id="856" w:name="_Hlt520356243"/>
      <w:bookmarkEnd w:id="856"/>
      <w:bookmarkStart w:id="857" w:name="_Hlt520355938"/>
      <w:bookmarkEnd w:id="857"/>
      <w:bookmarkStart w:id="858" w:name="_Toc150480795"/>
      <w:bookmarkStart w:id="859" w:name="_Toc127151557"/>
      <w:bookmarkStart w:id="860" w:name="_Toc520356218"/>
      <w:bookmarkStart w:id="861" w:name="_Toc226337253"/>
      <w:bookmarkStart w:id="862" w:name="_Toc142311059"/>
      <w:bookmarkStart w:id="863" w:name="_Toc305158825"/>
      <w:bookmarkStart w:id="864" w:name="_Ref467988705"/>
      <w:bookmarkStart w:id="865" w:name="_Toc265228395"/>
      <w:bookmarkStart w:id="866" w:name="_Toc480942350"/>
      <w:bookmarkStart w:id="867" w:name="_Toc226965830"/>
      <w:bookmarkStart w:id="868" w:name="_Toc264969247"/>
      <w:bookmarkStart w:id="869" w:name="_Toc226965747"/>
      <w:bookmarkStart w:id="870" w:name="_Toc150774762"/>
      <w:bookmarkStart w:id="871" w:name="_Toc305158899"/>
      <w:bookmarkStart w:id="872" w:name="_Toc226309801"/>
      <w:bookmarkStart w:id="873" w:name="_Toc195842922"/>
      <w:r>
        <w:rPr>
          <w:color w:val="000000"/>
          <w:sz w:val="24"/>
        </w:rPr>
        <w:br w:type="page"/>
      </w:r>
    </w:p>
    <w:p w14:paraId="385C44D2">
      <w:pPr>
        <w:numPr>
          <w:ilvl w:val="0"/>
          <w:numId w:val="29"/>
        </w:numPr>
        <w:tabs>
          <w:tab w:val="left" w:pos="360"/>
        </w:tabs>
        <w:snapToGrid w:val="0"/>
        <w:spacing w:line="360" w:lineRule="auto"/>
        <w:outlineLvl w:val="1"/>
        <w:rPr>
          <w:color w:val="000000"/>
          <w:sz w:val="24"/>
        </w:rPr>
      </w:pPr>
      <w:r>
        <w:rPr>
          <w:color w:val="000000"/>
          <w:sz w:val="24"/>
        </w:rPr>
        <w:t>授权委托书（实质性格式）</w:t>
      </w:r>
    </w:p>
    <w:p w14:paraId="1534234A">
      <w:pPr>
        <w:spacing w:line="360" w:lineRule="exact"/>
        <w:jc w:val="center"/>
        <w:rPr>
          <w:b/>
          <w:color w:val="000000"/>
          <w:sz w:val="36"/>
          <w:szCs w:val="36"/>
        </w:rPr>
      </w:pPr>
      <w:r>
        <w:rPr>
          <w:b/>
          <w:color w:val="000000"/>
          <w:sz w:val="36"/>
          <w:szCs w:val="36"/>
        </w:rPr>
        <w:t>授权委托书</w:t>
      </w:r>
    </w:p>
    <w:p w14:paraId="0EAC0910">
      <w:pPr>
        <w:spacing w:line="360" w:lineRule="auto"/>
        <w:ind w:firstLine="420"/>
        <w:rPr>
          <w:color w:val="000000"/>
          <w:sz w:val="24"/>
          <w:szCs w:val="20"/>
        </w:rPr>
      </w:pPr>
    </w:p>
    <w:p w14:paraId="624B075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82F11DB">
      <w:pPr>
        <w:spacing w:line="360" w:lineRule="auto"/>
        <w:ind w:firstLine="420"/>
        <w:rPr>
          <w:color w:val="000000"/>
          <w:sz w:val="24"/>
          <w:szCs w:val="20"/>
        </w:rPr>
      </w:pPr>
      <w:r>
        <w:rPr>
          <w:color w:val="000000"/>
          <w:sz w:val="24"/>
          <w:szCs w:val="20"/>
        </w:rPr>
        <w:t>委托期限：自本授权委托书签署之日起至投标有效期届满之日止。</w:t>
      </w:r>
    </w:p>
    <w:p w14:paraId="6B05ACA0">
      <w:pPr>
        <w:spacing w:line="360" w:lineRule="auto"/>
        <w:ind w:firstLine="420"/>
        <w:rPr>
          <w:color w:val="000000"/>
          <w:sz w:val="24"/>
          <w:szCs w:val="20"/>
        </w:rPr>
      </w:pPr>
      <w:r>
        <w:rPr>
          <w:color w:val="000000"/>
          <w:sz w:val="24"/>
          <w:szCs w:val="20"/>
        </w:rPr>
        <w:t>代理人无转委托权。</w:t>
      </w:r>
      <w:r>
        <w:rPr>
          <w:color w:val="000000"/>
          <w:sz w:val="24"/>
          <w:szCs w:val="20"/>
        </w:rPr>
        <w:cr/>
      </w:r>
    </w:p>
    <w:p w14:paraId="7C9FA548">
      <w:pPr>
        <w:spacing w:line="360" w:lineRule="auto"/>
        <w:rPr>
          <w:color w:val="000000"/>
          <w:sz w:val="24"/>
          <w:lang w:val="zh-CN"/>
        </w:rPr>
      </w:pPr>
      <w:r>
        <w:rPr>
          <w:color w:val="000000"/>
          <w:sz w:val="24"/>
        </w:rPr>
        <w:t>投标人名称（加盖公章）</w:t>
      </w:r>
      <w:r>
        <w:rPr>
          <w:color w:val="000000"/>
          <w:sz w:val="24"/>
          <w:lang w:val="zh-CN"/>
        </w:rPr>
        <w:t>：________________</w:t>
      </w:r>
    </w:p>
    <w:p w14:paraId="4C4CF9DE">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4D1BEB34">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0B63B9E">
      <w:pPr>
        <w:autoSpaceDE w:val="0"/>
        <w:autoSpaceDN w:val="0"/>
        <w:adjustRightInd w:val="0"/>
        <w:snapToGrid w:val="0"/>
        <w:spacing w:line="360" w:lineRule="auto"/>
        <w:rPr>
          <w:color w:val="000000"/>
          <w:sz w:val="24"/>
          <w:lang w:val="zh-CN"/>
        </w:rPr>
      </w:pPr>
      <w:r>
        <w:rPr>
          <w:color w:val="000000"/>
          <w:sz w:val="24"/>
        </w:rPr>
        <w:t>日期：_____年______月______日</w:t>
      </w:r>
    </w:p>
    <w:p w14:paraId="334F12AD">
      <w:pPr>
        <w:tabs>
          <w:tab w:val="left" w:pos="5580"/>
        </w:tabs>
        <w:spacing w:line="360" w:lineRule="auto"/>
        <w:ind w:firstLine="480" w:firstLineChars="200"/>
        <w:rPr>
          <w:color w:val="000000"/>
          <w:sz w:val="24"/>
          <w:szCs w:val="20"/>
        </w:rPr>
      </w:pPr>
    </w:p>
    <w:p w14:paraId="34D34C72">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法定代表人及委托代理人身份证明文件电子件：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6"/>
      </w:tblGrid>
      <w:tr w14:paraId="0DD1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8296" w:type="dxa"/>
          </w:tcPr>
          <w:p w14:paraId="7EA88C12">
            <w:pPr>
              <w:tabs>
                <w:tab w:val="left" w:pos="5580"/>
              </w:tabs>
              <w:spacing w:line="360" w:lineRule="auto"/>
              <w:rPr>
                <w:color w:val="000000"/>
                <w:sz w:val="24"/>
                <w:szCs w:val="20"/>
              </w:rPr>
            </w:pPr>
          </w:p>
        </w:tc>
      </w:tr>
    </w:tbl>
    <w:p w14:paraId="4ABADCAD">
      <w:pPr>
        <w:tabs>
          <w:tab w:val="left" w:pos="5580"/>
        </w:tabs>
        <w:spacing w:line="360" w:lineRule="auto"/>
        <w:jc w:val="left"/>
        <w:rPr>
          <w:color w:val="000000"/>
          <w:sz w:val="24"/>
          <w:szCs w:val="20"/>
        </w:rPr>
      </w:pPr>
      <w:r>
        <w:rPr>
          <w:color w:val="000000"/>
          <w:sz w:val="24"/>
          <w:szCs w:val="20"/>
        </w:rPr>
        <w:t>说明：</w:t>
      </w:r>
    </w:p>
    <w:p w14:paraId="33EF3526">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10C822EA">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9C3907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779CF21">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0BA0B86B">
      <w:pPr>
        <w:spacing w:line="360" w:lineRule="exact"/>
        <w:jc w:val="center"/>
        <w:rPr>
          <w:b/>
          <w:color w:val="000000"/>
          <w:sz w:val="36"/>
          <w:szCs w:val="36"/>
        </w:rPr>
      </w:pPr>
      <w:r>
        <w:rPr>
          <w:b/>
          <w:color w:val="000000"/>
          <w:sz w:val="36"/>
          <w:szCs w:val="36"/>
        </w:rPr>
        <w:t>法定代表人（单位负责人）身份证明</w:t>
      </w:r>
    </w:p>
    <w:p w14:paraId="0C2E3F55">
      <w:pPr>
        <w:kinsoku w:val="0"/>
        <w:overflowPunct w:val="0"/>
        <w:spacing w:line="200" w:lineRule="exact"/>
        <w:rPr>
          <w:sz w:val="20"/>
          <w:szCs w:val="20"/>
        </w:rPr>
      </w:pPr>
    </w:p>
    <w:p w14:paraId="184A2B7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0A735ED">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29B568C1">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1946D807">
      <w:pPr>
        <w:pStyle w:val="18"/>
        <w:tabs>
          <w:tab w:val="left" w:pos="2412"/>
          <w:tab w:val="left" w:pos="3883"/>
          <w:tab w:val="left" w:pos="5352"/>
          <w:tab w:val="left" w:pos="6821"/>
        </w:tabs>
        <w:kinsoku w:val="0"/>
        <w:overflowPunct w:val="0"/>
        <w:spacing w:line="335" w:lineRule="exact"/>
        <w:rPr>
          <w:rFonts w:ascii="Times New Roman" w:hAnsi="Times New Roman"/>
        </w:rPr>
      </w:pPr>
    </w:p>
    <w:p w14:paraId="00DF09E8">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485CD422">
      <w:pPr>
        <w:pStyle w:val="18"/>
        <w:tabs>
          <w:tab w:val="left" w:pos="2412"/>
          <w:tab w:val="left" w:pos="3883"/>
          <w:tab w:val="left" w:pos="5352"/>
          <w:tab w:val="left" w:pos="6821"/>
        </w:tabs>
        <w:kinsoku w:val="0"/>
        <w:overflowPunct w:val="0"/>
        <w:spacing w:line="335" w:lineRule="exact"/>
        <w:rPr>
          <w:rFonts w:ascii="Times New Roman" w:hAnsi="Times New Roman"/>
        </w:rPr>
      </w:pPr>
    </w:p>
    <w:p w14:paraId="1789C0D1">
      <w:pPr>
        <w:pStyle w:val="18"/>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身份证、护照等身份证明文件电子件：</w:t>
      </w:r>
    </w:p>
    <w:tbl>
      <w:tblPr>
        <w:tblStyle w:val="4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3D54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7AC86AA6">
            <w:pPr>
              <w:pStyle w:val="18"/>
              <w:kinsoku w:val="0"/>
              <w:overflowPunct w:val="0"/>
              <w:spacing w:line="583" w:lineRule="auto"/>
              <w:ind w:right="-46"/>
              <w:rPr>
                <w:rFonts w:hint="eastAsia"/>
                <w:color w:val="000000"/>
                <w:szCs w:val="20"/>
              </w:rPr>
            </w:pPr>
          </w:p>
        </w:tc>
      </w:tr>
    </w:tbl>
    <w:p w14:paraId="0AB4AC2D">
      <w:pPr>
        <w:pStyle w:val="18"/>
        <w:kinsoku w:val="0"/>
        <w:overflowPunct w:val="0"/>
        <w:spacing w:line="583" w:lineRule="auto"/>
        <w:ind w:right="4305"/>
        <w:rPr>
          <w:rFonts w:ascii="Times New Roman" w:hAnsi="Times New Roman"/>
          <w:spacing w:val="-3"/>
        </w:rPr>
      </w:pPr>
    </w:p>
    <w:p w14:paraId="0EBC96A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45982379">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629BC07">
      <w:pPr>
        <w:autoSpaceDE w:val="0"/>
        <w:autoSpaceDN w:val="0"/>
        <w:adjustRightInd w:val="0"/>
        <w:snapToGrid w:val="0"/>
        <w:spacing w:line="360" w:lineRule="auto"/>
        <w:rPr>
          <w:color w:val="000000"/>
          <w:sz w:val="24"/>
        </w:rPr>
      </w:pPr>
    </w:p>
    <w:p w14:paraId="53BE7D37">
      <w:pPr>
        <w:autoSpaceDE w:val="0"/>
        <w:autoSpaceDN w:val="0"/>
        <w:adjustRightInd w:val="0"/>
        <w:snapToGrid w:val="0"/>
        <w:spacing w:line="360" w:lineRule="auto"/>
        <w:rPr>
          <w:color w:val="000000"/>
          <w:sz w:val="24"/>
          <w:lang w:val="zh-CN"/>
        </w:rPr>
      </w:pPr>
      <w:r>
        <w:rPr>
          <w:color w:val="000000"/>
          <w:sz w:val="24"/>
        </w:rPr>
        <w:t>日期：_____年______月______日</w:t>
      </w:r>
    </w:p>
    <w:p w14:paraId="75715E74">
      <w:pPr>
        <w:widowControl/>
        <w:jc w:val="left"/>
        <w:rPr>
          <w:i/>
          <w:color w:val="000000"/>
          <w:sz w:val="24"/>
          <w:szCs w:val="20"/>
          <w:u w:val="single"/>
        </w:rPr>
      </w:pPr>
    </w:p>
    <w:p w14:paraId="14D347CA">
      <w:pPr>
        <w:widowControl/>
        <w:jc w:val="left"/>
        <w:rPr>
          <w:color w:val="000000"/>
          <w:sz w:val="24"/>
          <w:szCs w:val="20"/>
        </w:rPr>
      </w:pPr>
      <w:r>
        <w:rPr>
          <w:color w:val="000000"/>
          <w:sz w:val="24"/>
          <w:szCs w:val="20"/>
        </w:rPr>
        <w:br w:type="page"/>
      </w:r>
    </w:p>
    <w:p w14:paraId="05C8B64D">
      <w:pPr>
        <w:numPr>
          <w:ilvl w:val="0"/>
          <w:numId w:val="29"/>
        </w:numPr>
        <w:tabs>
          <w:tab w:val="left" w:pos="360"/>
        </w:tabs>
        <w:snapToGrid w:val="0"/>
        <w:spacing w:line="360" w:lineRule="auto"/>
        <w:outlineLvl w:val="1"/>
        <w:rPr>
          <w:color w:val="000000"/>
          <w:sz w:val="24"/>
          <w:szCs w:val="20"/>
        </w:rPr>
      </w:pPr>
      <w:r>
        <w:rPr>
          <w:color w:val="000000"/>
          <w:sz w:val="24"/>
          <w:szCs w:val="20"/>
        </w:rPr>
        <w:t>开标一览表</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color w:val="000000"/>
          <w:sz w:val="24"/>
          <w:szCs w:val="20"/>
        </w:rPr>
        <w:t>（实质性格式）</w:t>
      </w:r>
    </w:p>
    <w:p w14:paraId="2587F666">
      <w:pPr>
        <w:spacing w:line="360" w:lineRule="exact"/>
        <w:jc w:val="center"/>
        <w:rPr>
          <w:b/>
          <w:color w:val="000000"/>
          <w:sz w:val="36"/>
          <w:szCs w:val="36"/>
        </w:rPr>
      </w:pPr>
      <w:bookmarkStart w:id="874" w:name="_Toc164608827"/>
      <w:bookmarkStart w:id="875" w:name="_Toc195842923"/>
      <w:bookmarkStart w:id="876" w:name="_Toc226309802"/>
      <w:bookmarkStart w:id="877" w:name="_Toc305158900"/>
      <w:bookmarkStart w:id="878" w:name="_Toc226965831"/>
      <w:bookmarkStart w:id="879" w:name="_Toc226965748"/>
      <w:bookmarkStart w:id="880" w:name="_Toc226337254"/>
      <w:bookmarkStart w:id="881" w:name="_Toc265228396"/>
      <w:bookmarkStart w:id="882" w:name="_Toc305158826"/>
      <w:bookmarkStart w:id="883" w:name="_Toc264969248"/>
      <w:bookmarkStart w:id="884" w:name="_Toc164608672"/>
      <w:r>
        <w:rPr>
          <w:b/>
          <w:color w:val="000000"/>
          <w:sz w:val="36"/>
          <w:szCs w:val="36"/>
        </w:rPr>
        <w:t>开标一览表</w:t>
      </w:r>
      <w:bookmarkEnd w:id="874"/>
      <w:bookmarkEnd w:id="875"/>
      <w:bookmarkEnd w:id="876"/>
      <w:bookmarkEnd w:id="877"/>
      <w:bookmarkEnd w:id="878"/>
      <w:bookmarkEnd w:id="879"/>
      <w:bookmarkEnd w:id="880"/>
      <w:bookmarkEnd w:id="881"/>
      <w:bookmarkEnd w:id="882"/>
      <w:bookmarkEnd w:id="883"/>
      <w:bookmarkEnd w:id="884"/>
    </w:p>
    <w:p w14:paraId="73267161">
      <w:pPr>
        <w:tabs>
          <w:tab w:val="left" w:pos="1800"/>
          <w:tab w:val="left" w:pos="5580"/>
        </w:tabs>
        <w:spacing w:line="360" w:lineRule="auto"/>
        <w:jc w:val="left"/>
        <w:rPr>
          <w:i/>
          <w:color w:val="FF0000"/>
          <w:sz w:val="24"/>
        </w:rPr>
      </w:pPr>
    </w:p>
    <w:p w14:paraId="61689294">
      <w:pPr>
        <w:tabs>
          <w:tab w:val="left" w:pos="1800"/>
          <w:tab w:val="left" w:pos="5580"/>
        </w:tabs>
        <w:spacing w:line="360" w:lineRule="auto"/>
        <w:jc w:val="left"/>
        <w:rPr>
          <w:i/>
          <w:color w:val="FF0000"/>
          <w:sz w:val="24"/>
        </w:rPr>
      </w:pPr>
      <w:r>
        <w:rPr>
          <w:i/>
          <w:color w:val="FF0000"/>
          <w:sz w:val="24"/>
        </w:rPr>
        <w:t>（格式示例：适用于投报总价的项目）</w:t>
      </w:r>
    </w:p>
    <w:p w14:paraId="6D124710">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5D3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2F0F78A8">
            <w:pPr>
              <w:tabs>
                <w:tab w:val="left" w:pos="5580"/>
              </w:tabs>
              <w:jc w:val="center"/>
              <w:rPr>
                <w:b/>
                <w:sz w:val="24"/>
              </w:rPr>
            </w:pPr>
            <w:r>
              <w:rPr>
                <w:b/>
                <w:sz w:val="24"/>
              </w:rPr>
              <w:t>包号</w:t>
            </w:r>
          </w:p>
        </w:tc>
        <w:tc>
          <w:tcPr>
            <w:tcW w:w="2215" w:type="pct"/>
            <w:vMerge w:val="restart"/>
            <w:vAlign w:val="center"/>
          </w:tcPr>
          <w:p w14:paraId="6B5B6536">
            <w:pPr>
              <w:tabs>
                <w:tab w:val="left" w:pos="5580"/>
              </w:tabs>
              <w:jc w:val="center"/>
              <w:rPr>
                <w:b/>
                <w:sz w:val="24"/>
              </w:rPr>
            </w:pPr>
            <w:r>
              <w:rPr>
                <w:b/>
                <w:sz w:val="24"/>
              </w:rPr>
              <w:t>投标人名称</w:t>
            </w:r>
          </w:p>
        </w:tc>
        <w:tc>
          <w:tcPr>
            <w:tcW w:w="2373" w:type="pct"/>
            <w:gridSpan w:val="2"/>
            <w:vAlign w:val="center"/>
          </w:tcPr>
          <w:p w14:paraId="17BE11B2">
            <w:pPr>
              <w:tabs>
                <w:tab w:val="left" w:pos="5580"/>
              </w:tabs>
              <w:jc w:val="center"/>
              <w:rPr>
                <w:b/>
                <w:sz w:val="24"/>
              </w:rPr>
            </w:pPr>
            <w:r>
              <w:rPr>
                <w:b/>
                <w:sz w:val="24"/>
              </w:rPr>
              <w:t>投标报价</w:t>
            </w:r>
          </w:p>
        </w:tc>
      </w:tr>
      <w:tr w14:paraId="656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1487A7C">
            <w:pPr>
              <w:tabs>
                <w:tab w:val="left" w:pos="5580"/>
              </w:tabs>
              <w:jc w:val="center"/>
              <w:rPr>
                <w:sz w:val="24"/>
              </w:rPr>
            </w:pPr>
          </w:p>
        </w:tc>
        <w:tc>
          <w:tcPr>
            <w:tcW w:w="2215" w:type="pct"/>
            <w:vMerge w:val="continue"/>
            <w:vAlign w:val="center"/>
          </w:tcPr>
          <w:p w14:paraId="520D6299">
            <w:pPr>
              <w:tabs>
                <w:tab w:val="left" w:pos="5580"/>
              </w:tabs>
              <w:jc w:val="center"/>
              <w:rPr>
                <w:sz w:val="24"/>
              </w:rPr>
            </w:pPr>
          </w:p>
        </w:tc>
        <w:tc>
          <w:tcPr>
            <w:tcW w:w="1188" w:type="pct"/>
            <w:vAlign w:val="center"/>
          </w:tcPr>
          <w:p w14:paraId="4E4F10CE">
            <w:pPr>
              <w:tabs>
                <w:tab w:val="left" w:pos="5580"/>
              </w:tabs>
              <w:jc w:val="center"/>
              <w:rPr>
                <w:b/>
                <w:sz w:val="24"/>
              </w:rPr>
            </w:pPr>
            <w:r>
              <w:rPr>
                <w:b/>
                <w:sz w:val="24"/>
              </w:rPr>
              <w:t>大写</w:t>
            </w:r>
          </w:p>
        </w:tc>
        <w:tc>
          <w:tcPr>
            <w:tcW w:w="1182" w:type="pct"/>
            <w:vAlign w:val="center"/>
          </w:tcPr>
          <w:p w14:paraId="4C5372C4">
            <w:pPr>
              <w:tabs>
                <w:tab w:val="left" w:pos="5580"/>
              </w:tabs>
              <w:jc w:val="center"/>
              <w:rPr>
                <w:b/>
                <w:sz w:val="24"/>
              </w:rPr>
            </w:pPr>
            <w:r>
              <w:rPr>
                <w:b/>
                <w:sz w:val="24"/>
              </w:rPr>
              <w:t>小写</w:t>
            </w:r>
          </w:p>
        </w:tc>
      </w:tr>
      <w:tr w14:paraId="7B62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50E9E7E1">
            <w:pPr>
              <w:tabs>
                <w:tab w:val="left" w:pos="5580"/>
              </w:tabs>
              <w:jc w:val="center"/>
              <w:rPr>
                <w:sz w:val="24"/>
              </w:rPr>
            </w:pPr>
          </w:p>
        </w:tc>
        <w:tc>
          <w:tcPr>
            <w:tcW w:w="2215" w:type="pct"/>
            <w:vAlign w:val="center"/>
          </w:tcPr>
          <w:p w14:paraId="1267AB81">
            <w:pPr>
              <w:tabs>
                <w:tab w:val="left" w:pos="5580"/>
              </w:tabs>
              <w:jc w:val="center"/>
              <w:rPr>
                <w:sz w:val="24"/>
              </w:rPr>
            </w:pPr>
          </w:p>
        </w:tc>
        <w:tc>
          <w:tcPr>
            <w:tcW w:w="1188" w:type="pct"/>
            <w:vAlign w:val="center"/>
          </w:tcPr>
          <w:p w14:paraId="33CD6339">
            <w:pPr>
              <w:tabs>
                <w:tab w:val="left" w:pos="5580"/>
              </w:tabs>
              <w:jc w:val="center"/>
              <w:rPr>
                <w:sz w:val="24"/>
              </w:rPr>
            </w:pPr>
          </w:p>
        </w:tc>
        <w:tc>
          <w:tcPr>
            <w:tcW w:w="1182" w:type="pct"/>
            <w:vAlign w:val="center"/>
          </w:tcPr>
          <w:p w14:paraId="334BD3CD">
            <w:pPr>
              <w:tabs>
                <w:tab w:val="left" w:pos="5580"/>
              </w:tabs>
              <w:jc w:val="center"/>
              <w:rPr>
                <w:sz w:val="24"/>
              </w:rPr>
            </w:pPr>
          </w:p>
        </w:tc>
      </w:tr>
    </w:tbl>
    <w:p w14:paraId="6FAA4D22">
      <w:pPr>
        <w:autoSpaceDE w:val="0"/>
        <w:autoSpaceDN w:val="0"/>
        <w:adjustRightInd w:val="0"/>
        <w:jc w:val="left"/>
        <w:rPr>
          <w:color w:val="000000"/>
          <w:kern w:val="0"/>
          <w:sz w:val="24"/>
        </w:rPr>
      </w:pPr>
    </w:p>
    <w:p w14:paraId="40677D7C">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0138457F">
      <w:pPr>
        <w:tabs>
          <w:tab w:val="left" w:pos="5580"/>
        </w:tabs>
        <w:ind w:firstLine="480" w:firstLineChars="200"/>
        <w:rPr>
          <w:color w:val="000000"/>
          <w:sz w:val="24"/>
          <w:szCs w:val="20"/>
        </w:rPr>
      </w:pPr>
      <w:r>
        <w:rPr>
          <w:color w:val="000000"/>
          <w:sz w:val="24"/>
          <w:szCs w:val="20"/>
        </w:rPr>
        <w:t>2.本表必须按包分别填写。</w:t>
      </w:r>
    </w:p>
    <w:p w14:paraId="4B031320">
      <w:pPr>
        <w:autoSpaceDE w:val="0"/>
        <w:autoSpaceDN w:val="0"/>
        <w:adjustRightInd w:val="0"/>
        <w:snapToGrid w:val="0"/>
        <w:spacing w:before="25" w:after="25" w:line="360" w:lineRule="auto"/>
        <w:rPr>
          <w:color w:val="000000"/>
          <w:sz w:val="24"/>
          <w:lang w:val="zh-CN"/>
        </w:rPr>
      </w:pPr>
    </w:p>
    <w:p w14:paraId="16DF542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DC1E46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73A7F24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F9CDD34">
      <w:pPr>
        <w:widowControl/>
        <w:jc w:val="left"/>
        <w:rPr>
          <w:color w:val="000000"/>
          <w:sz w:val="24"/>
          <w:szCs w:val="20"/>
        </w:rPr>
      </w:pPr>
      <w:bookmarkStart w:id="885" w:name="_Toc305158827"/>
      <w:bookmarkStart w:id="886" w:name="_Toc305158901"/>
      <w:bookmarkStart w:id="887" w:name="_Toc226965832"/>
      <w:bookmarkStart w:id="888" w:name="_Toc264969249"/>
      <w:bookmarkStart w:id="889" w:name="_Toc150774763"/>
      <w:bookmarkStart w:id="890" w:name="_Toc226965749"/>
      <w:bookmarkStart w:id="891" w:name="_Toc142311060"/>
      <w:bookmarkStart w:id="892" w:name="_Toc265228397"/>
      <w:bookmarkStart w:id="893" w:name="_Toc226309803"/>
      <w:bookmarkStart w:id="894" w:name="_Toc195842924"/>
      <w:bookmarkStart w:id="895" w:name="_Toc127151558"/>
      <w:bookmarkStart w:id="896" w:name="_Toc226337255"/>
      <w:bookmarkStart w:id="897" w:name="_Toc150480796"/>
    </w:p>
    <w:p w14:paraId="4D2EDAEE">
      <w:pPr>
        <w:widowControl/>
        <w:jc w:val="left"/>
        <w:rPr>
          <w:color w:val="000000"/>
          <w:sz w:val="24"/>
          <w:szCs w:val="20"/>
        </w:rPr>
      </w:pPr>
    </w:p>
    <w:p w14:paraId="0EF566F5">
      <w:pPr>
        <w:numPr>
          <w:ilvl w:val="0"/>
          <w:numId w:val="29"/>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3380FCC4">
      <w:pPr>
        <w:numPr>
          <w:ilvl w:val="0"/>
          <w:numId w:val="29"/>
        </w:numPr>
        <w:tabs>
          <w:tab w:val="left" w:pos="360"/>
        </w:tabs>
        <w:snapToGrid w:val="0"/>
        <w:spacing w:line="360" w:lineRule="auto"/>
        <w:outlineLvl w:val="1"/>
        <w:rPr>
          <w:color w:val="000000"/>
          <w:sz w:val="24"/>
          <w:szCs w:val="20"/>
        </w:rPr>
      </w:pPr>
      <w:r>
        <w:rPr>
          <w:color w:val="000000"/>
          <w:sz w:val="24"/>
          <w:szCs w:val="20"/>
        </w:rPr>
        <w:t>投标分项报价表</w:t>
      </w:r>
      <w:bookmarkEnd w:id="885"/>
      <w:bookmarkEnd w:id="886"/>
      <w:bookmarkEnd w:id="887"/>
      <w:bookmarkEnd w:id="888"/>
      <w:bookmarkEnd w:id="889"/>
      <w:bookmarkEnd w:id="890"/>
      <w:bookmarkEnd w:id="891"/>
      <w:bookmarkEnd w:id="892"/>
      <w:bookmarkEnd w:id="893"/>
      <w:bookmarkEnd w:id="894"/>
      <w:bookmarkEnd w:id="895"/>
      <w:bookmarkEnd w:id="896"/>
      <w:bookmarkEnd w:id="897"/>
      <w:r>
        <w:rPr>
          <w:color w:val="000000"/>
          <w:sz w:val="24"/>
          <w:szCs w:val="20"/>
        </w:rPr>
        <w:t>（实质性格式）</w:t>
      </w:r>
    </w:p>
    <w:p w14:paraId="4EB9C678">
      <w:pPr>
        <w:spacing w:line="360" w:lineRule="exact"/>
        <w:jc w:val="center"/>
        <w:rPr>
          <w:color w:val="000000"/>
          <w:sz w:val="36"/>
          <w:szCs w:val="36"/>
        </w:rPr>
      </w:pPr>
    </w:p>
    <w:p w14:paraId="54C110B1">
      <w:pPr>
        <w:spacing w:line="360" w:lineRule="exact"/>
        <w:jc w:val="center"/>
        <w:rPr>
          <w:b/>
          <w:color w:val="000000"/>
          <w:sz w:val="36"/>
          <w:szCs w:val="36"/>
        </w:rPr>
      </w:pPr>
      <w:r>
        <w:rPr>
          <w:b/>
          <w:color w:val="000000"/>
          <w:sz w:val="36"/>
          <w:szCs w:val="36"/>
        </w:rPr>
        <w:t>投标分项报价表</w:t>
      </w:r>
    </w:p>
    <w:p w14:paraId="48B9CD99">
      <w:pPr>
        <w:spacing w:line="260" w:lineRule="exact"/>
        <w:jc w:val="center"/>
        <w:rPr>
          <w:color w:val="000000"/>
          <w:sz w:val="36"/>
          <w:szCs w:val="36"/>
        </w:rPr>
      </w:pPr>
    </w:p>
    <w:p w14:paraId="6BD9FCB9">
      <w:pPr>
        <w:adjustRightInd w:val="0"/>
        <w:snapToGrid w:val="0"/>
        <w:spacing w:before="240" w:beforeLines="100" w:after="240" w:afterLines="100"/>
        <w:jc w:val="left"/>
        <w:rPr>
          <w:b/>
          <w:i/>
          <w:color w:val="FF0000"/>
          <w:sz w:val="24"/>
        </w:rPr>
      </w:pPr>
      <w:r>
        <w:rPr>
          <w:b/>
          <w:i/>
          <w:color w:val="FF0000"/>
          <w:sz w:val="24"/>
        </w:rPr>
        <w:t>（格式示例一，适用于设备采购）</w:t>
      </w:r>
    </w:p>
    <w:p w14:paraId="58136B58">
      <w:pPr>
        <w:tabs>
          <w:tab w:val="left" w:pos="1800"/>
          <w:tab w:val="left" w:pos="5580"/>
        </w:tabs>
        <w:rPr>
          <w:color w:val="000000"/>
          <w:sz w:val="24"/>
        </w:rPr>
      </w:pPr>
      <w:r>
        <w:rPr>
          <w:color w:val="000000"/>
          <w:sz w:val="24"/>
        </w:rPr>
        <w:t>项目编号/包号：___________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210"/>
        <w:gridCol w:w="1115"/>
        <w:gridCol w:w="1229"/>
        <w:gridCol w:w="1413"/>
        <w:gridCol w:w="1413"/>
        <w:gridCol w:w="1413"/>
        <w:gridCol w:w="1413"/>
        <w:gridCol w:w="961"/>
        <w:gridCol w:w="970"/>
        <w:gridCol w:w="1"/>
        <w:gridCol w:w="1198"/>
      </w:tblGrid>
      <w:tr w14:paraId="4BC4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11" w:type="pct"/>
            <w:vAlign w:val="center"/>
          </w:tcPr>
          <w:p w14:paraId="16E9A1C1">
            <w:pPr>
              <w:jc w:val="center"/>
              <w:rPr>
                <w:b/>
                <w:sz w:val="24"/>
              </w:rPr>
            </w:pPr>
            <w:r>
              <w:rPr>
                <w:b/>
                <w:sz w:val="24"/>
              </w:rPr>
              <w:t>序号</w:t>
            </w:r>
          </w:p>
        </w:tc>
        <w:tc>
          <w:tcPr>
            <w:tcW w:w="777" w:type="pct"/>
            <w:vAlign w:val="center"/>
          </w:tcPr>
          <w:p w14:paraId="214CB10C">
            <w:pPr>
              <w:jc w:val="center"/>
              <w:rPr>
                <w:b/>
                <w:sz w:val="24"/>
              </w:rPr>
            </w:pPr>
            <w:r>
              <w:rPr>
                <w:b/>
                <w:sz w:val="24"/>
              </w:rPr>
              <w:t>分项名称</w:t>
            </w:r>
          </w:p>
        </w:tc>
        <w:tc>
          <w:tcPr>
            <w:tcW w:w="392" w:type="pct"/>
            <w:vAlign w:val="center"/>
          </w:tcPr>
          <w:p w14:paraId="5F9B4C9F">
            <w:pPr>
              <w:jc w:val="center"/>
              <w:rPr>
                <w:b/>
                <w:sz w:val="24"/>
              </w:rPr>
            </w:pPr>
            <w:r>
              <w:rPr>
                <w:b/>
                <w:sz w:val="24"/>
              </w:rPr>
              <w:t>制造商</w:t>
            </w:r>
          </w:p>
        </w:tc>
        <w:tc>
          <w:tcPr>
            <w:tcW w:w="432" w:type="pct"/>
            <w:vAlign w:val="center"/>
          </w:tcPr>
          <w:p w14:paraId="15172EF1">
            <w:pPr>
              <w:jc w:val="center"/>
              <w:rPr>
                <w:b/>
                <w:color w:val="000000"/>
                <w:sz w:val="24"/>
              </w:rPr>
            </w:pPr>
            <w:r>
              <w:rPr>
                <w:b/>
                <w:color w:val="000000"/>
                <w:sz w:val="24"/>
              </w:rPr>
              <w:t>产地/国别</w:t>
            </w:r>
          </w:p>
        </w:tc>
        <w:tc>
          <w:tcPr>
            <w:tcW w:w="497" w:type="pct"/>
            <w:vAlign w:val="center"/>
          </w:tcPr>
          <w:p w14:paraId="51EE053C">
            <w:pPr>
              <w:jc w:val="center"/>
              <w:rPr>
                <w:b/>
                <w:color w:val="000000"/>
                <w:sz w:val="24"/>
              </w:rPr>
            </w:pPr>
            <w:r>
              <w:rPr>
                <w:b/>
                <w:color w:val="000000"/>
                <w:sz w:val="24"/>
              </w:rPr>
              <w:t>制造商</w:t>
            </w:r>
          </w:p>
          <w:p w14:paraId="0A2BFD38">
            <w:pPr>
              <w:jc w:val="center"/>
              <w:rPr>
                <w:b/>
                <w:color w:val="000000"/>
                <w:sz w:val="24"/>
              </w:rPr>
            </w:pPr>
            <w:r>
              <w:rPr>
                <w:b/>
                <w:color w:val="000000"/>
                <w:sz w:val="24"/>
              </w:rPr>
              <w:t>统一信用代码</w:t>
            </w:r>
          </w:p>
        </w:tc>
        <w:tc>
          <w:tcPr>
            <w:tcW w:w="497" w:type="pct"/>
            <w:vAlign w:val="center"/>
          </w:tcPr>
          <w:p w14:paraId="25A82D88">
            <w:pPr>
              <w:jc w:val="center"/>
              <w:rPr>
                <w:b/>
                <w:color w:val="000000"/>
                <w:sz w:val="24"/>
              </w:rPr>
            </w:pPr>
            <w:r>
              <w:rPr>
                <w:b/>
                <w:color w:val="000000"/>
                <w:sz w:val="24"/>
              </w:rPr>
              <w:t>制造商</w:t>
            </w:r>
          </w:p>
          <w:p w14:paraId="5AA3E7F6">
            <w:pPr>
              <w:jc w:val="center"/>
              <w:rPr>
                <w:b/>
                <w:color w:val="000000"/>
                <w:sz w:val="24"/>
              </w:rPr>
            </w:pPr>
            <w:r>
              <w:rPr>
                <w:b/>
                <w:color w:val="000000"/>
                <w:sz w:val="24"/>
              </w:rPr>
              <w:t>规模</w:t>
            </w:r>
          </w:p>
        </w:tc>
        <w:tc>
          <w:tcPr>
            <w:tcW w:w="497" w:type="pct"/>
            <w:vAlign w:val="center"/>
          </w:tcPr>
          <w:p w14:paraId="0ECD7C28">
            <w:pPr>
              <w:jc w:val="center"/>
              <w:rPr>
                <w:b/>
                <w:color w:val="000000"/>
                <w:sz w:val="24"/>
              </w:rPr>
            </w:pPr>
            <w:r>
              <w:rPr>
                <w:b/>
                <w:color w:val="000000"/>
                <w:sz w:val="24"/>
              </w:rPr>
              <w:t>品牌</w:t>
            </w:r>
          </w:p>
        </w:tc>
        <w:tc>
          <w:tcPr>
            <w:tcW w:w="497" w:type="pct"/>
            <w:vAlign w:val="center"/>
          </w:tcPr>
          <w:p w14:paraId="0A5133ED">
            <w:pPr>
              <w:jc w:val="center"/>
              <w:rPr>
                <w:b/>
                <w:sz w:val="24"/>
              </w:rPr>
            </w:pPr>
            <w:r>
              <w:rPr>
                <w:b/>
                <w:color w:val="000000"/>
                <w:sz w:val="24"/>
              </w:rPr>
              <w:t>规格、型号</w:t>
            </w:r>
          </w:p>
        </w:tc>
        <w:tc>
          <w:tcPr>
            <w:tcW w:w="338" w:type="pct"/>
            <w:vAlign w:val="center"/>
          </w:tcPr>
          <w:p w14:paraId="7443F8B6">
            <w:pPr>
              <w:jc w:val="center"/>
              <w:rPr>
                <w:b/>
                <w:sz w:val="24"/>
              </w:rPr>
            </w:pPr>
            <w:r>
              <w:rPr>
                <w:b/>
                <w:sz w:val="24"/>
              </w:rPr>
              <w:t>单价（元）</w:t>
            </w:r>
          </w:p>
        </w:tc>
        <w:tc>
          <w:tcPr>
            <w:tcW w:w="341" w:type="pct"/>
            <w:gridSpan w:val="2"/>
            <w:vAlign w:val="center"/>
          </w:tcPr>
          <w:p w14:paraId="2AF680B4">
            <w:pPr>
              <w:jc w:val="center"/>
              <w:rPr>
                <w:b/>
                <w:sz w:val="24"/>
              </w:rPr>
            </w:pPr>
            <w:r>
              <w:rPr>
                <w:b/>
                <w:sz w:val="24"/>
              </w:rPr>
              <w:t>数量</w:t>
            </w:r>
          </w:p>
        </w:tc>
        <w:tc>
          <w:tcPr>
            <w:tcW w:w="421" w:type="pct"/>
            <w:vAlign w:val="center"/>
          </w:tcPr>
          <w:p w14:paraId="7885D92A">
            <w:pPr>
              <w:jc w:val="center"/>
              <w:rPr>
                <w:b/>
                <w:sz w:val="24"/>
              </w:rPr>
            </w:pPr>
            <w:r>
              <w:rPr>
                <w:b/>
                <w:sz w:val="24"/>
              </w:rPr>
              <w:t>合价（元）</w:t>
            </w:r>
          </w:p>
        </w:tc>
      </w:tr>
      <w:tr w14:paraId="1C25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158A8D5">
            <w:pPr>
              <w:jc w:val="center"/>
              <w:rPr>
                <w:sz w:val="24"/>
              </w:rPr>
            </w:pPr>
            <w:r>
              <w:rPr>
                <w:sz w:val="24"/>
              </w:rPr>
              <w:t>1</w:t>
            </w:r>
          </w:p>
        </w:tc>
        <w:tc>
          <w:tcPr>
            <w:tcW w:w="777" w:type="pct"/>
            <w:vAlign w:val="center"/>
          </w:tcPr>
          <w:p w14:paraId="7C5B7DD0">
            <w:pPr>
              <w:jc w:val="center"/>
              <w:rPr>
                <w:sz w:val="24"/>
              </w:rPr>
            </w:pPr>
            <w:r>
              <w:rPr>
                <w:sz w:val="24"/>
              </w:rPr>
              <w:t>主设备/系统及标准附件</w:t>
            </w:r>
          </w:p>
        </w:tc>
        <w:tc>
          <w:tcPr>
            <w:tcW w:w="392" w:type="pct"/>
            <w:vAlign w:val="center"/>
          </w:tcPr>
          <w:p w14:paraId="019113D1">
            <w:pPr>
              <w:jc w:val="center"/>
              <w:rPr>
                <w:sz w:val="24"/>
              </w:rPr>
            </w:pPr>
          </w:p>
        </w:tc>
        <w:tc>
          <w:tcPr>
            <w:tcW w:w="432" w:type="pct"/>
            <w:vAlign w:val="center"/>
          </w:tcPr>
          <w:p w14:paraId="5625AAB2">
            <w:pPr>
              <w:jc w:val="center"/>
              <w:rPr>
                <w:sz w:val="24"/>
              </w:rPr>
            </w:pPr>
          </w:p>
        </w:tc>
        <w:tc>
          <w:tcPr>
            <w:tcW w:w="497" w:type="pct"/>
            <w:vAlign w:val="center"/>
          </w:tcPr>
          <w:p w14:paraId="06FA03F4">
            <w:pPr>
              <w:jc w:val="center"/>
              <w:rPr>
                <w:sz w:val="24"/>
              </w:rPr>
            </w:pPr>
          </w:p>
        </w:tc>
        <w:tc>
          <w:tcPr>
            <w:tcW w:w="497" w:type="pct"/>
            <w:vAlign w:val="center"/>
          </w:tcPr>
          <w:p w14:paraId="1136E15E">
            <w:pPr>
              <w:jc w:val="center"/>
              <w:rPr>
                <w:sz w:val="24"/>
              </w:rPr>
            </w:pPr>
          </w:p>
        </w:tc>
        <w:tc>
          <w:tcPr>
            <w:tcW w:w="497" w:type="pct"/>
            <w:vAlign w:val="center"/>
          </w:tcPr>
          <w:p w14:paraId="7DB2690D">
            <w:pPr>
              <w:jc w:val="center"/>
              <w:rPr>
                <w:sz w:val="24"/>
              </w:rPr>
            </w:pPr>
          </w:p>
        </w:tc>
        <w:tc>
          <w:tcPr>
            <w:tcW w:w="497" w:type="pct"/>
            <w:vAlign w:val="center"/>
          </w:tcPr>
          <w:p w14:paraId="6983D77E">
            <w:pPr>
              <w:jc w:val="center"/>
              <w:rPr>
                <w:sz w:val="24"/>
              </w:rPr>
            </w:pPr>
          </w:p>
        </w:tc>
        <w:tc>
          <w:tcPr>
            <w:tcW w:w="338" w:type="pct"/>
            <w:vAlign w:val="center"/>
          </w:tcPr>
          <w:p w14:paraId="6E4E7267">
            <w:pPr>
              <w:jc w:val="center"/>
              <w:rPr>
                <w:sz w:val="24"/>
              </w:rPr>
            </w:pPr>
          </w:p>
        </w:tc>
        <w:tc>
          <w:tcPr>
            <w:tcW w:w="341" w:type="pct"/>
            <w:gridSpan w:val="2"/>
            <w:vAlign w:val="center"/>
          </w:tcPr>
          <w:p w14:paraId="47EB8126">
            <w:pPr>
              <w:jc w:val="center"/>
              <w:rPr>
                <w:sz w:val="24"/>
              </w:rPr>
            </w:pPr>
          </w:p>
        </w:tc>
        <w:tc>
          <w:tcPr>
            <w:tcW w:w="421" w:type="pct"/>
            <w:vAlign w:val="center"/>
          </w:tcPr>
          <w:p w14:paraId="4DE07CF1">
            <w:pPr>
              <w:jc w:val="center"/>
              <w:rPr>
                <w:sz w:val="24"/>
              </w:rPr>
            </w:pPr>
          </w:p>
        </w:tc>
      </w:tr>
      <w:tr w14:paraId="62A0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3F361E9">
            <w:pPr>
              <w:jc w:val="center"/>
              <w:rPr>
                <w:sz w:val="24"/>
              </w:rPr>
            </w:pPr>
            <w:r>
              <w:rPr>
                <w:sz w:val="24"/>
              </w:rPr>
              <w:t>1.1</w:t>
            </w:r>
          </w:p>
        </w:tc>
        <w:tc>
          <w:tcPr>
            <w:tcW w:w="777" w:type="pct"/>
            <w:vAlign w:val="center"/>
          </w:tcPr>
          <w:p w14:paraId="15365112">
            <w:pPr>
              <w:jc w:val="center"/>
              <w:rPr>
                <w:sz w:val="24"/>
              </w:rPr>
            </w:pPr>
            <w:r>
              <w:rPr>
                <w:sz w:val="24"/>
              </w:rPr>
              <w:t>……</w:t>
            </w:r>
          </w:p>
        </w:tc>
        <w:tc>
          <w:tcPr>
            <w:tcW w:w="392" w:type="pct"/>
            <w:vAlign w:val="center"/>
          </w:tcPr>
          <w:p w14:paraId="0023C37F">
            <w:pPr>
              <w:jc w:val="center"/>
              <w:rPr>
                <w:sz w:val="24"/>
              </w:rPr>
            </w:pPr>
          </w:p>
        </w:tc>
        <w:tc>
          <w:tcPr>
            <w:tcW w:w="432" w:type="pct"/>
            <w:vAlign w:val="center"/>
          </w:tcPr>
          <w:p w14:paraId="27CC68C6">
            <w:pPr>
              <w:jc w:val="center"/>
              <w:rPr>
                <w:sz w:val="24"/>
              </w:rPr>
            </w:pPr>
          </w:p>
        </w:tc>
        <w:tc>
          <w:tcPr>
            <w:tcW w:w="497" w:type="pct"/>
            <w:vAlign w:val="center"/>
          </w:tcPr>
          <w:p w14:paraId="5081D74D">
            <w:pPr>
              <w:jc w:val="center"/>
              <w:rPr>
                <w:sz w:val="24"/>
              </w:rPr>
            </w:pPr>
          </w:p>
        </w:tc>
        <w:tc>
          <w:tcPr>
            <w:tcW w:w="497" w:type="pct"/>
            <w:vAlign w:val="center"/>
          </w:tcPr>
          <w:p w14:paraId="6F7A8BC5">
            <w:pPr>
              <w:jc w:val="center"/>
              <w:rPr>
                <w:sz w:val="24"/>
              </w:rPr>
            </w:pPr>
          </w:p>
        </w:tc>
        <w:tc>
          <w:tcPr>
            <w:tcW w:w="497" w:type="pct"/>
            <w:vAlign w:val="center"/>
          </w:tcPr>
          <w:p w14:paraId="05FDE3F8">
            <w:pPr>
              <w:jc w:val="center"/>
              <w:rPr>
                <w:sz w:val="24"/>
              </w:rPr>
            </w:pPr>
          </w:p>
        </w:tc>
        <w:tc>
          <w:tcPr>
            <w:tcW w:w="497" w:type="pct"/>
            <w:vAlign w:val="center"/>
          </w:tcPr>
          <w:p w14:paraId="357F1985">
            <w:pPr>
              <w:jc w:val="center"/>
              <w:rPr>
                <w:sz w:val="24"/>
              </w:rPr>
            </w:pPr>
          </w:p>
        </w:tc>
        <w:tc>
          <w:tcPr>
            <w:tcW w:w="338" w:type="pct"/>
            <w:vAlign w:val="center"/>
          </w:tcPr>
          <w:p w14:paraId="6E3F7F01">
            <w:pPr>
              <w:jc w:val="center"/>
              <w:rPr>
                <w:sz w:val="24"/>
              </w:rPr>
            </w:pPr>
          </w:p>
        </w:tc>
        <w:tc>
          <w:tcPr>
            <w:tcW w:w="341" w:type="pct"/>
            <w:gridSpan w:val="2"/>
            <w:vAlign w:val="center"/>
          </w:tcPr>
          <w:p w14:paraId="6B9E6A31">
            <w:pPr>
              <w:jc w:val="center"/>
              <w:rPr>
                <w:sz w:val="24"/>
              </w:rPr>
            </w:pPr>
          </w:p>
        </w:tc>
        <w:tc>
          <w:tcPr>
            <w:tcW w:w="421" w:type="pct"/>
            <w:vAlign w:val="center"/>
          </w:tcPr>
          <w:p w14:paraId="7E290F79">
            <w:pPr>
              <w:jc w:val="center"/>
              <w:rPr>
                <w:sz w:val="24"/>
              </w:rPr>
            </w:pPr>
          </w:p>
        </w:tc>
      </w:tr>
      <w:tr w14:paraId="4D51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276B822C">
            <w:pPr>
              <w:jc w:val="center"/>
              <w:rPr>
                <w:sz w:val="24"/>
              </w:rPr>
            </w:pPr>
            <w:r>
              <w:rPr>
                <w:sz w:val="24"/>
              </w:rPr>
              <w:t>1.2</w:t>
            </w:r>
          </w:p>
        </w:tc>
        <w:tc>
          <w:tcPr>
            <w:tcW w:w="777" w:type="pct"/>
            <w:vAlign w:val="center"/>
          </w:tcPr>
          <w:p w14:paraId="41C38ADC">
            <w:pPr>
              <w:jc w:val="center"/>
              <w:rPr>
                <w:sz w:val="24"/>
              </w:rPr>
            </w:pPr>
            <w:r>
              <w:rPr>
                <w:sz w:val="24"/>
              </w:rPr>
              <w:t>……</w:t>
            </w:r>
          </w:p>
        </w:tc>
        <w:tc>
          <w:tcPr>
            <w:tcW w:w="392" w:type="pct"/>
            <w:vAlign w:val="center"/>
          </w:tcPr>
          <w:p w14:paraId="5E5CB19C">
            <w:pPr>
              <w:jc w:val="center"/>
              <w:rPr>
                <w:sz w:val="24"/>
              </w:rPr>
            </w:pPr>
          </w:p>
        </w:tc>
        <w:tc>
          <w:tcPr>
            <w:tcW w:w="432" w:type="pct"/>
            <w:vAlign w:val="center"/>
          </w:tcPr>
          <w:p w14:paraId="2CAD9826">
            <w:pPr>
              <w:jc w:val="center"/>
              <w:rPr>
                <w:sz w:val="24"/>
              </w:rPr>
            </w:pPr>
          </w:p>
        </w:tc>
        <w:tc>
          <w:tcPr>
            <w:tcW w:w="497" w:type="pct"/>
            <w:vAlign w:val="center"/>
          </w:tcPr>
          <w:p w14:paraId="5A03713A">
            <w:pPr>
              <w:jc w:val="center"/>
              <w:rPr>
                <w:sz w:val="24"/>
              </w:rPr>
            </w:pPr>
          </w:p>
        </w:tc>
        <w:tc>
          <w:tcPr>
            <w:tcW w:w="497" w:type="pct"/>
            <w:vAlign w:val="center"/>
          </w:tcPr>
          <w:p w14:paraId="41C46B02">
            <w:pPr>
              <w:jc w:val="center"/>
              <w:rPr>
                <w:sz w:val="24"/>
              </w:rPr>
            </w:pPr>
          </w:p>
        </w:tc>
        <w:tc>
          <w:tcPr>
            <w:tcW w:w="497" w:type="pct"/>
            <w:vAlign w:val="center"/>
          </w:tcPr>
          <w:p w14:paraId="57A24BA0">
            <w:pPr>
              <w:jc w:val="center"/>
              <w:rPr>
                <w:sz w:val="24"/>
              </w:rPr>
            </w:pPr>
          </w:p>
        </w:tc>
        <w:tc>
          <w:tcPr>
            <w:tcW w:w="497" w:type="pct"/>
            <w:vAlign w:val="center"/>
          </w:tcPr>
          <w:p w14:paraId="63785B11">
            <w:pPr>
              <w:jc w:val="center"/>
              <w:rPr>
                <w:sz w:val="24"/>
              </w:rPr>
            </w:pPr>
          </w:p>
        </w:tc>
        <w:tc>
          <w:tcPr>
            <w:tcW w:w="338" w:type="pct"/>
            <w:vAlign w:val="center"/>
          </w:tcPr>
          <w:p w14:paraId="0834AC96">
            <w:pPr>
              <w:jc w:val="center"/>
              <w:rPr>
                <w:sz w:val="24"/>
              </w:rPr>
            </w:pPr>
          </w:p>
        </w:tc>
        <w:tc>
          <w:tcPr>
            <w:tcW w:w="341" w:type="pct"/>
            <w:gridSpan w:val="2"/>
            <w:vAlign w:val="center"/>
          </w:tcPr>
          <w:p w14:paraId="79656358">
            <w:pPr>
              <w:jc w:val="center"/>
              <w:rPr>
                <w:sz w:val="24"/>
              </w:rPr>
            </w:pPr>
          </w:p>
        </w:tc>
        <w:tc>
          <w:tcPr>
            <w:tcW w:w="421" w:type="pct"/>
            <w:vAlign w:val="center"/>
          </w:tcPr>
          <w:p w14:paraId="22105962">
            <w:pPr>
              <w:jc w:val="center"/>
              <w:rPr>
                <w:sz w:val="24"/>
              </w:rPr>
            </w:pPr>
          </w:p>
        </w:tc>
      </w:tr>
      <w:tr w14:paraId="5C5D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2F0A218">
            <w:pPr>
              <w:jc w:val="center"/>
              <w:rPr>
                <w:sz w:val="24"/>
              </w:rPr>
            </w:pPr>
            <w:r>
              <w:rPr>
                <w:sz w:val="24"/>
              </w:rPr>
              <w:t>2</w:t>
            </w:r>
          </w:p>
        </w:tc>
        <w:tc>
          <w:tcPr>
            <w:tcW w:w="777" w:type="pct"/>
            <w:vAlign w:val="center"/>
          </w:tcPr>
          <w:p w14:paraId="2A7D2262">
            <w:pPr>
              <w:jc w:val="center"/>
              <w:rPr>
                <w:sz w:val="24"/>
              </w:rPr>
            </w:pPr>
            <w:r>
              <w:rPr>
                <w:sz w:val="24"/>
              </w:rPr>
              <w:t>备品备件</w:t>
            </w:r>
          </w:p>
        </w:tc>
        <w:tc>
          <w:tcPr>
            <w:tcW w:w="392" w:type="pct"/>
            <w:vAlign w:val="center"/>
          </w:tcPr>
          <w:p w14:paraId="7E00EADC">
            <w:pPr>
              <w:jc w:val="center"/>
              <w:rPr>
                <w:sz w:val="24"/>
              </w:rPr>
            </w:pPr>
          </w:p>
        </w:tc>
        <w:tc>
          <w:tcPr>
            <w:tcW w:w="432" w:type="pct"/>
            <w:vAlign w:val="center"/>
          </w:tcPr>
          <w:p w14:paraId="0B4C9005">
            <w:pPr>
              <w:jc w:val="center"/>
              <w:rPr>
                <w:sz w:val="24"/>
              </w:rPr>
            </w:pPr>
          </w:p>
        </w:tc>
        <w:tc>
          <w:tcPr>
            <w:tcW w:w="497" w:type="pct"/>
            <w:vAlign w:val="center"/>
          </w:tcPr>
          <w:p w14:paraId="2F932634">
            <w:pPr>
              <w:jc w:val="center"/>
              <w:rPr>
                <w:sz w:val="24"/>
              </w:rPr>
            </w:pPr>
          </w:p>
        </w:tc>
        <w:tc>
          <w:tcPr>
            <w:tcW w:w="497" w:type="pct"/>
            <w:vAlign w:val="center"/>
          </w:tcPr>
          <w:p w14:paraId="2F58D61D">
            <w:pPr>
              <w:jc w:val="center"/>
              <w:rPr>
                <w:sz w:val="24"/>
              </w:rPr>
            </w:pPr>
          </w:p>
        </w:tc>
        <w:tc>
          <w:tcPr>
            <w:tcW w:w="497" w:type="pct"/>
            <w:vAlign w:val="center"/>
          </w:tcPr>
          <w:p w14:paraId="114F1BD7">
            <w:pPr>
              <w:jc w:val="center"/>
              <w:rPr>
                <w:sz w:val="24"/>
              </w:rPr>
            </w:pPr>
          </w:p>
        </w:tc>
        <w:tc>
          <w:tcPr>
            <w:tcW w:w="497" w:type="pct"/>
            <w:vAlign w:val="center"/>
          </w:tcPr>
          <w:p w14:paraId="47CD1B42">
            <w:pPr>
              <w:jc w:val="center"/>
              <w:rPr>
                <w:sz w:val="24"/>
              </w:rPr>
            </w:pPr>
          </w:p>
        </w:tc>
        <w:tc>
          <w:tcPr>
            <w:tcW w:w="338" w:type="pct"/>
            <w:vAlign w:val="center"/>
          </w:tcPr>
          <w:p w14:paraId="44C14EDF">
            <w:pPr>
              <w:jc w:val="center"/>
              <w:rPr>
                <w:sz w:val="24"/>
              </w:rPr>
            </w:pPr>
          </w:p>
        </w:tc>
        <w:tc>
          <w:tcPr>
            <w:tcW w:w="341" w:type="pct"/>
            <w:gridSpan w:val="2"/>
            <w:vAlign w:val="center"/>
          </w:tcPr>
          <w:p w14:paraId="535C0F8A">
            <w:pPr>
              <w:jc w:val="center"/>
              <w:rPr>
                <w:sz w:val="24"/>
              </w:rPr>
            </w:pPr>
          </w:p>
        </w:tc>
        <w:tc>
          <w:tcPr>
            <w:tcW w:w="421" w:type="pct"/>
            <w:vAlign w:val="center"/>
          </w:tcPr>
          <w:p w14:paraId="263154BC">
            <w:pPr>
              <w:jc w:val="center"/>
              <w:rPr>
                <w:sz w:val="24"/>
              </w:rPr>
            </w:pPr>
          </w:p>
        </w:tc>
      </w:tr>
      <w:tr w14:paraId="30AC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71C583BE">
            <w:pPr>
              <w:jc w:val="center"/>
              <w:rPr>
                <w:sz w:val="24"/>
              </w:rPr>
            </w:pPr>
            <w:r>
              <w:rPr>
                <w:sz w:val="24"/>
              </w:rPr>
              <w:t>3</w:t>
            </w:r>
          </w:p>
        </w:tc>
        <w:tc>
          <w:tcPr>
            <w:tcW w:w="777" w:type="pct"/>
            <w:vAlign w:val="center"/>
          </w:tcPr>
          <w:p w14:paraId="3F7A7397">
            <w:pPr>
              <w:jc w:val="center"/>
              <w:rPr>
                <w:sz w:val="24"/>
              </w:rPr>
            </w:pPr>
            <w:r>
              <w:rPr>
                <w:sz w:val="24"/>
              </w:rPr>
              <w:t>专用工具</w:t>
            </w:r>
          </w:p>
        </w:tc>
        <w:tc>
          <w:tcPr>
            <w:tcW w:w="392" w:type="pct"/>
            <w:vAlign w:val="center"/>
          </w:tcPr>
          <w:p w14:paraId="69866EE3">
            <w:pPr>
              <w:jc w:val="center"/>
              <w:rPr>
                <w:sz w:val="24"/>
              </w:rPr>
            </w:pPr>
          </w:p>
        </w:tc>
        <w:tc>
          <w:tcPr>
            <w:tcW w:w="432" w:type="pct"/>
            <w:vAlign w:val="center"/>
          </w:tcPr>
          <w:p w14:paraId="0EF96CF8">
            <w:pPr>
              <w:jc w:val="center"/>
              <w:rPr>
                <w:sz w:val="24"/>
              </w:rPr>
            </w:pPr>
          </w:p>
        </w:tc>
        <w:tc>
          <w:tcPr>
            <w:tcW w:w="497" w:type="pct"/>
            <w:vAlign w:val="center"/>
          </w:tcPr>
          <w:p w14:paraId="164D1E86">
            <w:pPr>
              <w:jc w:val="center"/>
              <w:rPr>
                <w:sz w:val="24"/>
              </w:rPr>
            </w:pPr>
          </w:p>
        </w:tc>
        <w:tc>
          <w:tcPr>
            <w:tcW w:w="497" w:type="pct"/>
            <w:vAlign w:val="center"/>
          </w:tcPr>
          <w:p w14:paraId="4E8C1359">
            <w:pPr>
              <w:jc w:val="center"/>
              <w:rPr>
                <w:sz w:val="24"/>
              </w:rPr>
            </w:pPr>
          </w:p>
        </w:tc>
        <w:tc>
          <w:tcPr>
            <w:tcW w:w="497" w:type="pct"/>
            <w:vAlign w:val="center"/>
          </w:tcPr>
          <w:p w14:paraId="6A18EE2C">
            <w:pPr>
              <w:jc w:val="center"/>
              <w:rPr>
                <w:sz w:val="24"/>
              </w:rPr>
            </w:pPr>
          </w:p>
        </w:tc>
        <w:tc>
          <w:tcPr>
            <w:tcW w:w="497" w:type="pct"/>
            <w:vAlign w:val="center"/>
          </w:tcPr>
          <w:p w14:paraId="1147BD81">
            <w:pPr>
              <w:jc w:val="center"/>
              <w:rPr>
                <w:sz w:val="24"/>
              </w:rPr>
            </w:pPr>
          </w:p>
        </w:tc>
        <w:tc>
          <w:tcPr>
            <w:tcW w:w="338" w:type="pct"/>
            <w:vAlign w:val="center"/>
          </w:tcPr>
          <w:p w14:paraId="28671D9F">
            <w:pPr>
              <w:jc w:val="center"/>
              <w:rPr>
                <w:sz w:val="24"/>
              </w:rPr>
            </w:pPr>
          </w:p>
        </w:tc>
        <w:tc>
          <w:tcPr>
            <w:tcW w:w="341" w:type="pct"/>
            <w:gridSpan w:val="2"/>
            <w:vAlign w:val="center"/>
          </w:tcPr>
          <w:p w14:paraId="3B4A59AB">
            <w:pPr>
              <w:jc w:val="center"/>
              <w:rPr>
                <w:sz w:val="24"/>
              </w:rPr>
            </w:pPr>
          </w:p>
        </w:tc>
        <w:tc>
          <w:tcPr>
            <w:tcW w:w="421" w:type="pct"/>
            <w:vAlign w:val="center"/>
          </w:tcPr>
          <w:p w14:paraId="387D98CB">
            <w:pPr>
              <w:jc w:val="center"/>
              <w:rPr>
                <w:sz w:val="24"/>
              </w:rPr>
            </w:pPr>
          </w:p>
        </w:tc>
      </w:tr>
      <w:tr w14:paraId="17C4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6A8D2D1">
            <w:pPr>
              <w:jc w:val="center"/>
              <w:rPr>
                <w:sz w:val="24"/>
              </w:rPr>
            </w:pPr>
            <w:r>
              <w:rPr>
                <w:sz w:val="24"/>
              </w:rPr>
              <w:t>4</w:t>
            </w:r>
          </w:p>
        </w:tc>
        <w:tc>
          <w:tcPr>
            <w:tcW w:w="777" w:type="pct"/>
            <w:vAlign w:val="center"/>
          </w:tcPr>
          <w:p w14:paraId="275E114B">
            <w:pPr>
              <w:jc w:val="center"/>
              <w:rPr>
                <w:sz w:val="24"/>
              </w:rPr>
            </w:pPr>
            <w:r>
              <w:rPr>
                <w:sz w:val="24"/>
              </w:rPr>
              <w:t>安装、调试、检验</w:t>
            </w:r>
          </w:p>
        </w:tc>
        <w:tc>
          <w:tcPr>
            <w:tcW w:w="392" w:type="pct"/>
            <w:vAlign w:val="center"/>
          </w:tcPr>
          <w:p w14:paraId="4FE2DBF1">
            <w:pPr>
              <w:jc w:val="center"/>
              <w:rPr>
                <w:sz w:val="24"/>
              </w:rPr>
            </w:pPr>
          </w:p>
        </w:tc>
        <w:tc>
          <w:tcPr>
            <w:tcW w:w="432" w:type="pct"/>
            <w:vAlign w:val="center"/>
          </w:tcPr>
          <w:p w14:paraId="27521B51">
            <w:pPr>
              <w:jc w:val="center"/>
              <w:rPr>
                <w:sz w:val="24"/>
              </w:rPr>
            </w:pPr>
          </w:p>
        </w:tc>
        <w:tc>
          <w:tcPr>
            <w:tcW w:w="497" w:type="pct"/>
            <w:vAlign w:val="center"/>
          </w:tcPr>
          <w:p w14:paraId="5CD631AD">
            <w:pPr>
              <w:jc w:val="center"/>
              <w:rPr>
                <w:sz w:val="24"/>
              </w:rPr>
            </w:pPr>
          </w:p>
        </w:tc>
        <w:tc>
          <w:tcPr>
            <w:tcW w:w="497" w:type="pct"/>
            <w:vAlign w:val="center"/>
          </w:tcPr>
          <w:p w14:paraId="24BB4FD4">
            <w:pPr>
              <w:jc w:val="center"/>
              <w:rPr>
                <w:sz w:val="24"/>
              </w:rPr>
            </w:pPr>
          </w:p>
        </w:tc>
        <w:tc>
          <w:tcPr>
            <w:tcW w:w="497" w:type="pct"/>
            <w:vAlign w:val="center"/>
          </w:tcPr>
          <w:p w14:paraId="0B1F7E5D">
            <w:pPr>
              <w:jc w:val="center"/>
              <w:rPr>
                <w:sz w:val="24"/>
              </w:rPr>
            </w:pPr>
          </w:p>
        </w:tc>
        <w:tc>
          <w:tcPr>
            <w:tcW w:w="497" w:type="pct"/>
            <w:vAlign w:val="center"/>
          </w:tcPr>
          <w:p w14:paraId="71B6EF2C">
            <w:pPr>
              <w:jc w:val="center"/>
              <w:rPr>
                <w:sz w:val="24"/>
              </w:rPr>
            </w:pPr>
          </w:p>
        </w:tc>
        <w:tc>
          <w:tcPr>
            <w:tcW w:w="338" w:type="pct"/>
            <w:vAlign w:val="center"/>
          </w:tcPr>
          <w:p w14:paraId="4879B52C">
            <w:pPr>
              <w:jc w:val="center"/>
              <w:rPr>
                <w:sz w:val="24"/>
              </w:rPr>
            </w:pPr>
          </w:p>
        </w:tc>
        <w:tc>
          <w:tcPr>
            <w:tcW w:w="341" w:type="pct"/>
            <w:gridSpan w:val="2"/>
            <w:vAlign w:val="center"/>
          </w:tcPr>
          <w:p w14:paraId="72C1C226">
            <w:pPr>
              <w:jc w:val="center"/>
              <w:rPr>
                <w:sz w:val="24"/>
              </w:rPr>
            </w:pPr>
          </w:p>
        </w:tc>
        <w:tc>
          <w:tcPr>
            <w:tcW w:w="421" w:type="pct"/>
            <w:vAlign w:val="center"/>
          </w:tcPr>
          <w:p w14:paraId="1FB5FEC2">
            <w:pPr>
              <w:jc w:val="center"/>
              <w:rPr>
                <w:sz w:val="24"/>
              </w:rPr>
            </w:pPr>
          </w:p>
        </w:tc>
      </w:tr>
      <w:tr w14:paraId="53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68241B53">
            <w:pPr>
              <w:jc w:val="center"/>
              <w:rPr>
                <w:sz w:val="24"/>
              </w:rPr>
            </w:pPr>
            <w:r>
              <w:rPr>
                <w:sz w:val="24"/>
              </w:rPr>
              <w:t>5</w:t>
            </w:r>
          </w:p>
        </w:tc>
        <w:tc>
          <w:tcPr>
            <w:tcW w:w="777" w:type="pct"/>
            <w:vAlign w:val="center"/>
          </w:tcPr>
          <w:p w14:paraId="5A565989">
            <w:pPr>
              <w:jc w:val="center"/>
              <w:rPr>
                <w:sz w:val="24"/>
              </w:rPr>
            </w:pPr>
            <w:r>
              <w:rPr>
                <w:sz w:val="24"/>
              </w:rPr>
              <w:t>培训</w:t>
            </w:r>
          </w:p>
        </w:tc>
        <w:tc>
          <w:tcPr>
            <w:tcW w:w="392" w:type="pct"/>
            <w:vAlign w:val="center"/>
          </w:tcPr>
          <w:p w14:paraId="3D3E35E6">
            <w:pPr>
              <w:jc w:val="center"/>
              <w:rPr>
                <w:sz w:val="24"/>
              </w:rPr>
            </w:pPr>
          </w:p>
        </w:tc>
        <w:tc>
          <w:tcPr>
            <w:tcW w:w="432" w:type="pct"/>
            <w:vAlign w:val="center"/>
          </w:tcPr>
          <w:p w14:paraId="3BFE0309">
            <w:pPr>
              <w:jc w:val="center"/>
              <w:rPr>
                <w:sz w:val="24"/>
              </w:rPr>
            </w:pPr>
          </w:p>
        </w:tc>
        <w:tc>
          <w:tcPr>
            <w:tcW w:w="497" w:type="pct"/>
            <w:vAlign w:val="center"/>
          </w:tcPr>
          <w:p w14:paraId="55D82F28">
            <w:pPr>
              <w:jc w:val="center"/>
              <w:rPr>
                <w:sz w:val="24"/>
              </w:rPr>
            </w:pPr>
          </w:p>
        </w:tc>
        <w:tc>
          <w:tcPr>
            <w:tcW w:w="497" w:type="pct"/>
            <w:vAlign w:val="center"/>
          </w:tcPr>
          <w:p w14:paraId="2E6F7AF4">
            <w:pPr>
              <w:jc w:val="center"/>
              <w:rPr>
                <w:sz w:val="24"/>
              </w:rPr>
            </w:pPr>
          </w:p>
        </w:tc>
        <w:tc>
          <w:tcPr>
            <w:tcW w:w="497" w:type="pct"/>
            <w:vAlign w:val="center"/>
          </w:tcPr>
          <w:p w14:paraId="688E19E3">
            <w:pPr>
              <w:jc w:val="center"/>
              <w:rPr>
                <w:sz w:val="24"/>
              </w:rPr>
            </w:pPr>
          </w:p>
        </w:tc>
        <w:tc>
          <w:tcPr>
            <w:tcW w:w="497" w:type="pct"/>
            <w:vAlign w:val="center"/>
          </w:tcPr>
          <w:p w14:paraId="2A980DE7">
            <w:pPr>
              <w:jc w:val="center"/>
              <w:rPr>
                <w:sz w:val="24"/>
              </w:rPr>
            </w:pPr>
          </w:p>
        </w:tc>
        <w:tc>
          <w:tcPr>
            <w:tcW w:w="338" w:type="pct"/>
            <w:vAlign w:val="center"/>
          </w:tcPr>
          <w:p w14:paraId="21504D02">
            <w:pPr>
              <w:jc w:val="center"/>
              <w:rPr>
                <w:sz w:val="24"/>
              </w:rPr>
            </w:pPr>
          </w:p>
        </w:tc>
        <w:tc>
          <w:tcPr>
            <w:tcW w:w="341" w:type="pct"/>
            <w:gridSpan w:val="2"/>
            <w:vAlign w:val="center"/>
          </w:tcPr>
          <w:p w14:paraId="0CD3EDD7">
            <w:pPr>
              <w:jc w:val="center"/>
              <w:rPr>
                <w:sz w:val="24"/>
              </w:rPr>
            </w:pPr>
          </w:p>
        </w:tc>
        <w:tc>
          <w:tcPr>
            <w:tcW w:w="421" w:type="pct"/>
            <w:vAlign w:val="center"/>
          </w:tcPr>
          <w:p w14:paraId="0F2947C3">
            <w:pPr>
              <w:jc w:val="center"/>
              <w:rPr>
                <w:sz w:val="24"/>
              </w:rPr>
            </w:pPr>
          </w:p>
        </w:tc>
      </w:tr>
      <w:tr w14:paraId="3671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3580BDDF">
            <w:pPr>
              <w:jc w:val="center"/>
              <w:rPr>
                <w:sz w:val="24"/>
              </w:rPr>
            </w:pPr>
            <w:r>
              <w:rPr>
                <w:sz w:val="24"/>
              </w:rPr>
              <w:t>6</w:t>
            </w:r>
          </w:p>
        </w:tc>
        <w:tc>
          <w:tcPr>
            <w:tcW w:w="777" w:type="pct"/>
            <w:vAlign w:val="center"/>
          </w:tcPr>
          <w:p w14:paraId="66B93A50">
            <w:pPr>
              <w:jc w:val="center"/>
              <w:rPr>
                <w:sz w:val="24"/>
              </w:rPr>
            </w:pPr>
            <w:r>
              <w:rPr>
                <w:sz w:val="24"/>
              </w:rPr>
              <w:t>售后服务</w:t>
            </w:r>
          </w:p>
        </w:tc>
        <w:tc>
          <w:tcPr>
            <w:tcW w:w="392" w:type="pct"/>
            <w:vAlign w:val="center"/>
          </w:tcPr>
          <w:p w14:paraId="23E8F60B">
            <w:pPr>
              <w:jc w:val="center"/>
              <w:rPr>
                <w:sz w:val="24"/>
              </w:rPr>
            </w:pPr>
          </w:p>
        </w:tc>
        <w:tc>
          <w:tcPr>
            <w:tcW w:w="432" w:type="pct"/>
            <w:vAlign w:val="center"/>
          </w:tcPr>
          <w:p w14:paraId="05FE2A9B">
            <w:pPr>
              <w:jc w:val="center"/>
              <w:rPr>
                <w:sz w:val="24"/>
              </w:rPr>
            </w:pPr>
          </w:p>
        </w:tc>
        <w:tc>
          <w:tcPr>
            <w:tcW w:w="497" w:type="pct"/>
            <w:vAlign w:val="center"/>
          </w:tcPr>
          <w:p w14:paraId="518BD3C6">
            <w:pPr>
              <w:jc w:val="center"/>
              <w:rPr>
                <w:sz w:val="24"/>
              </w:rPr>
            </w:pPr>
          </w:p>
        </w:tc>
        <w:tc>
          <w:tcPr>
            <w:tcW w:w="497" w:type="pct"/>
            <w:vAlign w:val="center"/>
          </w:tcPr>
          <w:p w14:paraId="1CE41130">
            <w:pPr>
              <w:jc w:val="center"/>
              <w:rPr>
                <w:sz w:val="24"/>
              </w:rPr>
            </w:pPr>
          </w:p>
        </w:tc>
        <w:tc>
          <w:tcPr>
            <w:tcW w:w="497" w:type="pct"/>
            <w:vAlign w:val="center"/>
          </w:tcPr>
          <w:p w14:paraId="15A6BDBF">
            <w:pPr>
              <w:jc w:val="center"/>
              <w:rPr>
                <w:sz w:val="24"/>
              </w:rPr>
            </w:pPr>
          </w:p>
        </w:tc>
        <w:tc>
          <w:tcPr>
            <w:tcW w:w="497" w:type="pct"/>
            <w:vAlign w:val="center"/>
          </w:tcPr>
          <w:p w14:paraId="1877509C">
            <w:pPr>
              <w:jc w:val="center"/>
              <w:rPr>
                <w:sz w:val="24"/>
              </w:rPr>
            </w:pPr>
          </w:p>
        </w:tc>
        <w:tc>
          <w:tcPr>
            <w:tcW w:w="338" w:type="pct"/>
            <w:vAlign w:val="center"/>
          </w:tcPr>
          <w:p w14:paraId="50BF4DAD">
            <w:pPr>
              <w:jc w:val="center"/>
              <w:rPr>
                <w:sz w:val="24"/>
              </w:rPr>
            </w:pPr>
          </w:p>
        </w:tc>
        <w:tc>
          <w:tcPr>
            <w:tcW w:w="341" w:type="pct"/>
            <w:gridSpan w:val="2"/>
            <w:vAlign w:val="center"/>
          </w:tcPr>
          <w:p w14:paraId="5BDB9320">
            <w:pPr>
              <w:jc w:val="center"/>
              <w:rPr>
                <w:sz w:val="24"/>
              </w:rPr>
            </w:pPr>
          </w:p>
        </w:tc>
        <w:tc>
          <w:tcPr>
            <w:tcW w:w="421" w:type="pct"/>
            <w:vAlign w:val="center"/>
          </w:tcPr>
          <w:p w14:paraId="2288A2FA">
            <w:pPr>
              <w:jc w:val="center"/>
              <w:rPr>
                <w:sz w:val="24"/>
              </w:rPr>
            </w:pPr>
          </w:p>
        </w:tc>
      </w:tr>
      <w:tr w14:paraId="62B2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490294BD">
            <w:pPr>
              <w:jc w:val="center"/>
              <w:rPr>
                <w:sz w:val="24"/>
              </w:rPr>
            </w:pPr>
            <w:r>
              <w:rPr>
                <w:sz w:val="24"/>
              </w:rPr>
              <w:t>7</w:t>
            </w:r>
          </w:p>
        </w:tc>
        <w:tc>
          <w:tcPr>
            <w:tcW w:w="777" w:type="pct"/>
            <w:vAlign w:val="center"/>
          </w:tcPr>
          <w:p w14:paraId="06BE4F54">
            <w:pPr>
              <w:jc w:val="center"/>
              <w:rPr>
                <w:sz w:val="24"/>
              </w:rPr>
            </w:pPr>
            <w:r>
              <w:rPr>
                <w:sz w:val="24"/>
              </w:rPr>
              <w:t>其他</w:t>
            </w:r>
          </w:p>
        </w:tc>
        <w:tc>
          <w:tcPr>
            <w:tcW w:w="392" w:type="pct"/>
            <w:vAlign w:val="center"/>
          </w:tcPr>
          <w:p w14:paraId="6F1EE1F6">
            <w:pPr>
              <w:jc w:val="center"/>
              <w:rPr>
                <w:sz w:val="24"/>
              </w:rPr>
            </w:pPr>
          </w:p>
        </w:tc>
        <w:tc>
          <w:tcPr>
            <w:tcW w:w="432" w:type="pct"/>
            <w:vAlign w:val="center"/>
          </w:tcPr>
          <w:p w14:paraId="7027984F">
            <w:pPr>
              <w:jc w:val="center"/>
              <w:rPr>
                <w:sz w:val="24"/>
              </w:rPr>
            </w:pPr>
          </w:p>
        </w:tc>
        <w:tc>
          <w:tcPr>
            <w:tcW w:w="497" w:type="pct"/>
            <w:vAlign w:val="center"/>
          </w:tcPr>
          <w:p w14:paraId="1E48CCFB">
            <w:pPr>
              <w:jc w:val="center"/>
              <w:rPr>
                <w:sz w:val="24"/>
              </w:rPr>
            </w:pPr>
          </w:p>
        </w:tc>
        <w:tc>
          <w:tcPr>
            <w:tcW w:w="497" w:type="pct"/>
            <w:vAlign w:val="center"/>
          </w:tcPr>
          <w:p w14:paraId="4542313D">
            <w:pPr>
              <w:jc w:val="center"/>
              <w:rPr>
                <w:sz w:val="24"/>
              </w:rPr>
            </w:pPr>
          </w:p>
        </w:tc>
        <w:tc>
          <w:tcPr>
            <w:tcW w:w="497" w:type="pct"/>
            <w:vAlign w:val="center"/>
          </w:tcPr>
          <w:p w14:paraId="1C16ECF6">
            <w:pPr>
              <w:jc w:val="center"/>
              <w:rPr>
                <w:sz w:val="24"/>
              </w:rPr>
            </w:pPr>
          </w:p>
        </w:tc>
        <w:tc>
          <w:tcPr>
            <w:tcW w:w="497" w:type="pct"/>
            <w:vAlign w:val="center"/>
          </w:tcPr>
          <w:p w14:paraId="68BEDCF7">
            <w:pPr>
              <w:jc w:val="center"/>
              <w:rPr>
                <w:sz w:val="24"/>
              </w:rPr>
            </w:pPr>
          </w:p>
        </w:tc>
        <w:tc>
          <w:tcPr>
            <w:tcW w:w="338" w:type="pct"/>
            <w:vAlign w:val="center"/>
          </w:tcPr>
          <w:p w14:paraId="3F20E993">
            <w:pPr>
              <w:jc w:val="center"/>
              <w:rPr>
                <w:sz w:val="24"/>
              </w:rPr>
            </w:pPr>
          </w:p>
        </w:tc>
        <w:tc>
          <w:tcPr>
            <w:tcW w:w="341" w:type="pct"/>
            <w:gridSpan w:val="2"/>
            <w:vAlign w:val="center"/>
          </w:tcPr>
          <w:p w14:paraId="0A802A5D">
            <w:pPr>
              <w:jc w:val="center"/>
              <w:rPr>
                <w:sz w:val="24"/>
              </w:rPr>
            </w:pPr>
          </w:p>
        </w:tc>
        <w:tc>
          <w:tcPr>
            <w:tcW w:w="421" w:type="pct"/>
            <w:vAlign w:val="center"/>
          </w:tcPr>
          <w:p w14:paraId="5E154913">
            <w:pPr>
              <w:jc w:val="center"/>
              <w:rPr>
                <w:sz w:val="24"/>
              </w:rPr>
            </w:pPr>
          </w:p>
        </w:tc>
      </w:tr>
      <w:tr w14:paraId="47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 w:type="pct"/>
            <w:vAlign w:val="center"/>
          </w:tcPr>
          <w:p w14:paraId="1F5F4120">
            <w:pPr>
              <w:jc w:val="center"/>
              <w:rPr>
                <w:sz w:val="24"/>
              </w:rPr>
            </w:pPr>
            <w:r>
              <w:rPr>
                <w:sz w:val="24"/>
              </w:rPr>
              <w:t>8</w:t>
            </w:r>
          </w:p>
        </w:tc>
        <w:tc>
          <w:tcPr>
            <w:tcW w:w="777" w:type="pct"/>
            <w:vAlign w:val="center"/>
          </w:tcPr>
          <w:p w14:paraId="5B9312BF">
            <w:pPr>
              <w:jc w:val="center"/>
              <w:rPr>
                <w:sz w:val="24"/>
              </w:rPr>
            </w:pPr>
            <w:r>
              <w:rPr>
                <w:sz w:val="24"/>
              </w:rPr>
              <w:t>至最终目的地运保费</w:t>
            </w:r>
          </w:p>
        </w:tc>
        <w:tc>
          <w:tcPr>
            <w:tcW w:w="392" w:type="pct"/>
            <w:vAlign w:val="center"/>
          </w:tcPr>
          <w:p w14:paraId="4AA5061C">
            <w:pPr>
              <w:jc w:val="center"/>
              <w:rPr>
                <w:sz w:val="24"/>
              </w:rPr>
            </w:pPr>
          </w:p>
        </w:tc>
        <w:tc>
          <w:tcPr>
            <w:tcW w:w="432" w:type="pct"/>
            <w:vAlign w:val="center"/>
          </w:tcPr>
          <w:p w14:paraId="39CFDED3">
            <w:pPr>
              <w:jc w:val="center"/>
              <w:rPr>
                <w:sz w:val="24"/>
              </w:rPr>
            </w:pPr>
          </w:p>
        </w:tc>
        <w:tc>
          <w:tcPr>
            <w:tcW w:w="497" w:type="pct"/>
            <w:vAlign w:val="center"/>
          </w:tcPr>
          <w:p w14:paraId="3C5BD225">
            <w:pPr>
              <w:jc w:val="center"/>
              <w:rPr>
                <w:sz w:val="24"/>
              </w:rPr>
            </w:pPr>
          </w:p>
        </w:tc>
        <w:tc>
          <w:tcPr>
            <w:tcW w:w="497" w:type="pct"/>
            <w:vAlign w:val="center"/>
          </w:tcPr>
          <w:p w14:paraId="67B8F5D3">
            <w:pPr>
              <w:jc w:val="center"/>
              <w:rPr>
                <w:sz w:val="24"/>
              </w:rPr>
            </w:pPr>
          </w:p>
        </w:tc>
        <w:tc>
          <w:tcPr>
            <w:tcW w:w="497" w:type="pct"/>
            <w:vAlign w:val="center"/>
          </w:tcPr>
          <w:p w14:paraId="0C89203B">
            <w:pPr>
              <w:jc w:val="center"/>
              <w:rPr>
                <w:sz w:val="24"/>
              </w:rPr>
            </w:pPr>
          </w:p>
        </w:tc>
        <w:tc>
          <w:tcPr>
            <w:tcW w:w="497" w:type="pct"/>
            <w:vAlign w:val="center"/>
          </w:tcPr>
          <w:p w14:paraId="348FCF1E">
            <w:pPr>
              <w:jc w:val="center"/>
              <w:rPr>
                <w:sz w:val="24"/>
              </w:rPr>
            </w:pPr>
          </w:p>
        </w:tc>
        <w:tc>
          <w:tcPr>
            <w:tcW w:w="338" w:type="pct"/>
            <w:vAlign w:val="center"/>
          </w:tcPr>
          <w:p w14:paraId="4454A7CD">
            <w:pPr>
              <w:jc w:val="center"/>
              <w:rPr>
                <w:sz w:val="24"/>
              </w:rPr>
            </w:pPr>
          </w:p>
        </w:tc>
        <w:tc>
          <w:tcPr>
            <w:tcW w:w="341" w:type="pct"/>
            <w:gridSpan w:val="2"/>
            <w:vAlign w:val="center"/>
          </w:tcPr>
          <w:p w14:paraId="7BC9F7F9">
            <w:pPr>
              <w:jc w:val="center"/>
              <w:rPr>
                <w:sz w:val="24"/>
              </w:rPr>
            </w:pPr>
          </w:p>
        </w:tc>
        <w:tc>
          <w:tcPr>
            <w:tcW w:w="421" w:type="pct"/>
            <w:vAlign w:val="center"/>
          </w:tcPr>
          <w:p w14:paraId="6F82D6FD">
            <w:pPr>
              <w:jc w:val="center"/>
              <w:rPr>
                <w:sz w:val="24"/>
              </w:rPr>
            </w:pPr>
          </w:p>
        </w:tc>
      </w:tr>
      <w:tr w14:paraId="4546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9" w:type="pct"/>
            <w:gridSpan w:val="10"/>
          </w:tcPr>
          <w:p w14:paraId="2C855CD8">
            <w:pPr>
              <w:jc w:val="center"/>
              <w:rPr>
                <w:b/>
                <w:sz w:val="24"/>
              </w:rPr>
            </w:pPr>
            <w:r>
              <w:rPr>
                <w:b/>
                <w:sz w:val="24"/>
              </w:rPr>
              <w:t>总价（元）</w:t>
            </w:r>
          </w:p>
        </w:tc>
        <w:tc>
          <w:tcPr>
            <w:tcW w:w="421" w:type="pct"/>
            <w:gridSpan w:val="2"/>
            <w:vAlign w:val="center"/>
          </w:tcPr>
          <w:p w14:paraId="4619F3C9">
            <w:pPr>
              <w:jc w:val="center"/>
              <w:rPr>
                <w:sz w:val="24"/>
              </w:rPr>
            </w:pPr>
          </w:p>
        </w:tc>
      </w:tr>
    </w:tbl>
    <w:p w14:paraId="13F6EB8C">
      <w:pPr>
        <w:adjustRightInd w:val="0"/>
        <w:snapToGrid w:val="0"/>
        <w:spacing w:before="240" w:beforeLines="100" w:after="240" w:afterLines="100"/>
        <w:jc w:val="left"/>
        <w:rPr>
          <w:b/>
          <w:i/>
          <w:color w:val="FF0000"/>
          <w:sz w:val="24"/>
        </w:rPr>
      </w:pPr>
      <w:r>
        <w:rPr>
          <w:b/>
          <w:i/>
          <w:color w:val="FF0000"/>
          <w:sz w:val="24"/>
        </w:rPr>
        <w:t>说明：制造商规模请填写“中型”、“小型”、“微型”或“其他”，中小企业的定义见第二章《投标人须知》。</w:t>
      </w:r>
    </w:p>
    <w:p w14:paraId="5C843F5F">
      <w:pPr>
        <w:widowControl/>
        <w:jc w:val="left"/>
        <w:rPr>
          <w:b/>
          <w:i/>
          <w:color w:val="FF0000"/>
          <w:sz w:val="24"/>
        </w:rPr>
      </w:pPr>
      <w:r>
        <w:rPr>
          <w:b/>
          <w:i/>
          <w:color w:val="FF0000"/>
          <w:sz w:val="24"/>
        </w:rPr>
        <w:br w:type="page"/>
      </w:r>
    </w:p>
    <w:p w14:paraId="1A9D1142">
      <w:pPr>
        <w:adjustRightInd w:val="0"/>
        <w:snapToGrid w:val="0"/>
        <w:spacing w:before="240" w:beforeLines="100" w:after="240" w:afterLines="100"/>
        <w:jc w:val="left"/>
        <w:rPr>
          <w:b/>
          <w:i/>
          <w:color w:val="FF0000"/>
          <w:sz w:val="24"/>
        </w:rPr>
      </w:pPr>
      <w:r>
        <w:rPr>
          <w:b/>
          <w:i/>
          <w:color w:val="FF0000"/>
          <w:sz w:val="24"/>
        </w:rPr>
        <w:t>（格式示例二，适用于多种设备报价）</w:t>
      </w:r>
    </w:p>
    <w:p w14:paraId="23020134">
      <w:pPr>
        <w:tabs>
          <w:tab w:val="left" w:pos="1800"/>
          <w:tab w:val="left" w:pos="5580"/>
        </w:tabs>
        <w:rPr>
          <w:color w:val="000000"/>
          <w:sz w:val="24"/>
        </w:rPr>
      </w:pPr>
      <w:r>
        <w:rPr>
          <w:color w:val="000000"/>
          <w:sz w:val="24"/>
        </w:rPr>
        <w:t>项目编号/包号：________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2"/>
        <w:gridCol w:w="1276"/>
        <w:gridCol w:w="1609"/>
        <w:gridCol w:w="1146"/>
        <w:gridCol w:w="1522"/>
        <w:gridCol w:w="1522"/>
        <w:gridCol w:w="1522"/>
        <w:gridCol w:w="1522"/>
        <w:gridCol w:w="1243"/>
        <w:gridCol w:w="1007"/>
        <w:gridCol w:w="1249"/>
      </w:tblGrid>
      <w:tr w14:paraId="7222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2" w:type="pct"/>
            <w:vAlign w:val="center"/>
          </w:tcPr>
          <w:p w14:paraId="2812AA41">
            <w:pPr>
              <w:adjustRightInd w:val="0"/>
              <w:snapToGrid w:val="0"/>
              <w:jc w:val="left"/>
              <w:rPr>
                <w:b/>
                <w:color w:val="000000"/>
                <w:sz w:val="24"/>
              </w:rPr>
            </w:pPr>
            <w:r>
              <w:rPr>
                <w:b/>
                <w:color w:val="000000"/>
                <w:sz w:val="24"/>
              </w:rPr>
              <w:t>序号</w:t>
            </w:r>
          </w:p>
        </w:tc>
        <w:tc>
          <w:tcPr>
            <w:tcW w:w="449" w:type="pct"/>
            <w:vAlign w:val="center"/>
          </w:tcPr>
          <w:p w14:paraId="70BD5528">
            <w:pPr>
              <w:adjustRightInd w:val="0"/>
              <w:snapToGrid w:val="0"/>
              <w:jc w:val="left"/>
              <w:rPr>
                <w:b/>
                <w:color w:val="000000"/>
                <w:sz w:val="24"/>
              </w:rPr>
            </w:pPr>
            <w:r>
              <w:rPr>
                <w:b/>
                <w:color w:val="000000"/>
                <w:sz w:val="24"/>
              </w:rPr>
              <w:t>分项名称</w:t>
            </w:r>
          </w:p>
        </w:tc>
        <w:tc>
          <w:tcPr>
            <w:tcW w:w="566" w:type="pct"/>
            <w:vAlign w:val="center"/>
          </w:tcPr>
          <w:p w14:paraId="62247B99">
            <w:pPr>
              <w:adjustRightInd w:val="0"/>
              <w:snapToGrid w:val="0"/>
              <w:jc w:val="left"/>
              <w:rPr>
                <w:b/>
                <w:color w:val="000000"/>
                <w:sz w:val="24"/>
              </w:rPr>
            </w:pPr>
            <w:r>
              <w:rPr>
                <w:b/>
                <w:color w:val="000000"/>
                <w:sz w:val="24"/>
              </w:rPr>
              <w:t>制造商</w:t>
            </w:r>
          </w:p>
        </w:tc>
        <w:tc>
          <w:tcPr>
            <w:tcW w:w="403" w:type="pct"/>
            <w:vAlign w:val="center"/>
          </w:tcPr>
          <w:p w14:paraId="79CC78B6">
            <w:pPr>
              <w:adjustRightInd w:val="0"/>
              <w:snapToGrid w:val="0"/>
              <w:jc w:val="left"/>
              <w:rPr>
                <w:b/>
                <w:color w:val="000000"/>
                <w:sz w:val="24"/>
              </w:rPr>
            </w:pPr>
            <w:r>
              <w:rPr>
                <w:b/>
                <w:color w:val="000000"/>
                <w:sz w:val="24"/>
              </w:rPr>
              <w:t>产地/国别</w:t>
            </w:r>
          </w:p>
        </w:tc>
        <w:tc>
          <w:tcPr>
            <w:tcW w:w="535" w:type="pct"/>
            <w:vAlign w:val="center"/>
          </w:tcPr>
          <w:p w14:paraId="41D0F8A5">
            <w:pPr>
              <w:jc w:val="center"/>
              <w:rPr>
                <w:b/>
                <w:color w:val="000000"/>
                <w:sz w:val="24"/>
              </w:rPr>
            </w:pPr>
            <w:r>
              <w:rPr>
                <w:b/>
                <w:color w:val="000000"/>
                <w:sz w:val="24"/>
              </w:rPr>
              <w:t>制造商</w:t>
            </w:r>
          </w:p>
          <w:p w14:paraId="792196D5">
            <w:pPr>
              <w:adjustRightInd w:val="0"/>
              <w:snapToGrid w:val="0"/>
              <w:jc w:val="center"/>
              <w:rPr>
                <w:b/>
                <w:color w:val="000000"/>
                <w:sz w:val="24"/>
              </w:rPr>
            </w:pPr>
            <w:r>
              <w:rPr>
                <w:b/>
                <w:color w:val="000000"/>
                <w:sz w:val="24"/>
              </w:rPr>
              <w:t>统一信用代码</w:t>
            </w:r>
          </w:p>
        </w:tc>
        <w:tc>
          <w:tcPr>
            <w:tcW w:w="535" w:type="pct"/>
            <w:vAlign w:val="center"/>
          </w:tcPr>
          <w:p w14:paraId="1C41607A">
            <w:pPr>
              <w:jc w:val="center"/>
              <w:rPr>
                <w:b/>
                <w:color w:val="000000"/>
                <w:sz w:val="24"/>
              </w:rPr>
            </w:pPr>
            <w:r>
              <w:rPr>
                <w:b/>
                <w:color w:val="000000"/>
                <w:sz w:val="24"/>
              </w:rPr>
              <w:t>制造商</w:t>
            </w:r>
          </w:p>
          <w:p w14:paraId="65E17B9A">
            <w:pPr>
              <w:adjustRightInd w:val="0"/>
              <w:snapToGrid w:val="0"/>
              <w:jc w:val="center"/>
              <w:rPr>
                <w:b/>
                <w:color w:val="000000"/>
                <w:sz w:val="24"/>
              </w:rPr>
            </w:pPr>
            <w:r>
              <w:rPr>
                <w:b/>
                <w:color w:val="000000"/>
                <w:sz w:val="24"/>
              </w:rPr>
              <w:t>规模</w:t>
            </w:r>
          </w:p>
        </w:tc>
        <w:tc>
          <w:tcPr>
            <w:tcW w:w="535" w:type="pct"/>
            <w:vAlign w:val="center"/>
          </w:tcPr>
          <w:p w14:paraId="76813D86">
            <w:pPr>
              <w:adjustRightInd w:val="0"/>
              <w:snapToGrid w:val="0"/>
              <w:jc w:val="center"/>
              <w:rPr>
                <w:b/>
                <w:color w:val="000000"/>
                <w:sz w:val="24"/>
              </w:rPr>
            </w:pPr>
            <w:r>
              <w:rPr>
                <w:b/>
                <w:color w:val="000000"/>
                <w:sz w:val="24"/>
              </w:rPr>
              <w:t>品牌</w:t>
            </w:r>
          </w:p>
        </w:tc>
        <w:tc>
          <w:tcPr>
            <w:tcW w:w="535" w:type="pct"/>
            <w:vAlign w:val="center"/>
          </w:tcPr>
          <w:p w14:paraId="4D8E38C9">
            <w:pPr>
              <w:adjustRightInd w:val="0"/>
              <w:snapToGrid w:val="0"/>
              <w:jc w:val="left"/>
              <w:rPr>
                <w:b/>
                <w:color w:val="000000"/>
                <w:sz w:val="24"/>
              </w:rPr>
            </w:pPr>
            <w:r>
              <w:rPr>
                <w:b/>
                <w:color w:val="000000"/>
                <w:sz w:val="24"/>
              </w:rPr>
              <w:t>规格、型号</w:t>
            </w:r>
          </w:p>
        </w:tc>
        <w:tc>
          <w:tcPr>
            <w:tcW w:w="437" w:type="pct"/>
            <w:vAlign w:val="center"/>
          </w:tcPr>
          <w:p w14:paraId="53E13F8E">
            <w:pPr>
              <w:adjustRightInd w:val="0"/>
              <w:snapToGrid w:val="0"/>
              <w:jc w:val="left"/>
              <w:rPr>
                <w:b/>
                <w:color w:val="000000"/>
                <w:sz w:val="24"/>
              </w:rPr>
            </w:pPr>
            <w:r>
              <w:rPr>
                <w:b/>
                <w:color w:val="000000"/>
                <w:sz w:val="24"/>
              </w:rPr>
              <w:t>单价（元）</w:t>
            </w:r>
          </w:p>
        </w:tc>
        <w:tc>
          <w:tcPr>
            <w:tcW w:w="354" w:type="pct"/>
            <w:vAlign w:val="center"/>
          </w:tcPr>
          <w:p w14:paraId="53E28F67">
            <w:pPr>
              <w:adjustRightInd w:val="0"/>
              <w:snapToGrid w:val="0"/>
              <w:jc w:val="left"/>
              <w:rPr>
                <w:b/>
                <w:color w:val="000000"/>
                <w:sz w:val="24"/>
              </w:rPr>
            </w:pPr>
            <w:r>
              <w:rPr>
                <w:b/>
                <w:color w:val="000000"/>
                <w:sz w:val="24"/>
              </w:rPr>
              <w:t>数量</w:t>
            </w:r>
          </w:p>
        </w:tc>
        <w:tc>
          <w:tcPr>
            <w:tcW w:w="439" w:type="pct"/>
            <w:vAlign w:val="center"/>
          </w:tcPr>
          <w:p w14:paraId="1EE601A6">
            <w:pPr>
              <w:adjustRightInd w:val="0"/>
              <w:snapToGrid w:val="0"/>
              <w:jc w:val="left"/>
              <w:rPr>
                <w:b/>
                <w:color w:val="000000"/>
                <w:sz w:val="24"/>
              </w:rPr>
            </w:pPr>
            <w:r>
              <w:rPr>
                <w:b/>
                <w:color w:val="000000"/>
                <w:sz w:val="24"/>
              </w:rPr>
              <w:t>合价（元）</w:t>
            </w:r>
          </w:p>
        </w:tc>
      </w:tr>
      <w:tr w14:paraId="279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5D036714">
            <w:pPr>
              <w:adjustRightInd w:val="0"/>
              <w:snapToGrid w:val="0"/>
              <w:jc w:val="left"/>
              <w:rPr>
                <w:color w:val="000000"/>
                <w:sz w:val="24"/>
              </w:rPr>
            </w:pPr>
            <w:r>
              <w:rPr>
                <w:color w:val="000000"/>
                <w:sz w:val="24"/>
              </w:rPr>
              <w:t>1</w:t>
            </w:r>
          </w:p>
        </w:tc>
        <w:tc>
          <w:tcPr>
            <w:tcW w:w="449" w:type="pct"/>
            <w:vAlign w:val="center"/>
          </w:tcPr>
          <w:p w14:paraId="4D22D673">
            <w:pPr>
              <w:adjustRightInd w:val="0"/>
              <w:snapToGrid w:val="0"/>
              <w:jc w:val="left"/>
              <w:rPr>
                <w:color w:val="000000"/>
                <w:sz w:val="24"/>
              </w:rPr>
            </w:pPr>
          </w:p>
        </w:tc>
        <w:tc>
          <w:tcPr>
            <w:tcW w:w="566" w:type="pct"/>
            <w:vAlign w:val="center"/>
          </w:tcPr>
          <w:p w14:paraId="6D2950D8">
            <w:pPr>
              <w:adjustRightInd w:val="0"/>
              <w:snapToGrid w:val="0"/>
              <w:jc w:val="left"/>
              <w:rPr>
                <w:color w:val="000000"/>
                <w:sz w:val="24"/>
              </w:rPr>
            </w:pPr>
          </w:p>
        </w:tc>
        <w:tc>
          <w:tcPr>
            <w:tcW w:w="403" w:type="pct"/>
          </w:tcPr>
          <w:p w14:paraId="5305048E">
            <w:pPr>
              <w:adjustRightInd w:val="0"/>
              <w:snapToGrid w:val="0"/>
              <w:jc w:val="left"/>
              <w:rPr>
                <w:color w:val="000000"/>
                <w:sz w:val="24"/>
              </w:rPr>
            </w:pPr>
          </w:p>
        </w:tc>
        <w:tc>
          <w:tcPr>
            <w:tcW w:w="535" w:type="pct"/>
            <w:vAlign w:val="center"/>
          </w:tcPr>
          <w:p w14:paraId="69924FC9">
            <w:pPr>
              <w:adjustRightInd w:val="0"/>
              <w:snapToGrid w:val="0"/>
              <w:jc w:val="center"/>
              <w:rPr>
                <w:color w:val="000000"/>
                <w:sz w:val="24"/>
              </w:rPr>
            </w:pPr>
          </w:p>
        </w:tc>
        <w:tc>
          <w:tcPr>
            <w:tcW w:w="535" w:type="pct"/>
            <w:vAlign w:val="center"/>
          </w:tcPr>
          <w:p w14:paraId="7F7B16C8">
            <w:pPr>
              <w:adjustRightInd w:val="0"/>
              <w:snapToGrid w:val="0"/>
              <w:jc w:val="center"/>
              <w:rPr>
                <w:color w:val="000000"/>
                <w:sz w:val="24"/>
              </w:rPr>
            </w:pPr>
          </w:p>
        </w:tc>
        <w:tc>
          <w:tcPr>
            <w:tcW w:w="535" w:type="pct"/>
            <w:vAlign w:val="center"/>
          </w:tcPr>
          <w:p w14:paraId="12B27D62">
            <w:pPr>
              <w:adjustRightInd w:val="0"/>
              <w:snapToGrid w:val="0"/>
              <w:jc w:val="center"/>
              <w:rPr>
                <w:color w:val="000000"/>
                <w:sz w:val="24"/>
              </w:rPr>
            </w:pPr>
          </w:p>
        </w:tc>
        <w:tc>
          <w:tcPr>
            <w:tcW w:w="535" w:type="pct"/>
            <w:vAlign w:val="center"/>
          </w:tcPr>
          <w:p w14:paraId="60C7CD33">
            <w:pPr>
              <w:adjustRightInd w:val="0"/>
              <w:snapToGrid w:val="0"/>
              <w:jc w:val="left"/>
              <w:rPr>
                <w:color w:val="000000"/>
                <w:sz w:val="24"/>
              </w:rPr>
            </w:pPr>
          </w:p>
        </w:tc>
        <w:tc>
          <w:tcPr>
            <w:tcW w:w="437" w:type="pct"/>
            <w:vAlign w:val="center"/>
          </w:tcPr>
          <w:p w14:paraId="7C199699">
            <w:pPr>
              <w:adjustRightInd w:val="0"/>
              <w:snapToGrid w:val="0"/>
              <w:jc w:val="left"/>
              <w:rPr>
                <w:color w:val="000000"/>
                <w:sz w:val="24"/>
              </w:rPr>
            </w:pPr>
          </w:p>
        </w:tc>
        <w:tc>
          <w:tcPr>
            <w:tcW w:w="354" w:type="pct"/>
            <w:vAlign w:val="center"/>
          </w:tcPr>
          <w:p w14:paraId="69DE6D08">
            <w:pPr>
              <w:adjustRightInd w:val="0"/>
              <w:snapToGrid w:val="0"/>
              <w:jc w:val="left"/>
              <w:rPr>
                <w:color w:val="000000"/>
                <w:sz w:val="24"/>
              </w:rPr>
            </w:pPr>
          </w:p>
        </w:tc>
        <w:tc>
          <w:tcPr>
            <w:tcW w:w="439" w:type="pct"/>
            <w:vAlign w:val="center"/>
          </w:tcPr>
          <w:p w14:paraId="61780A77">
            <w:pPr>
              <w:adjustRightInd w:val="0"/>
              <w:snapToGrid w:val="0"/>
              <w:jc w:val="left"/>
              <w:rPr>
                <w:color w:val="000000"/>
                <w:sz w:val="24"/>
              </w:rPr>
            </w:pPr>
          </w:p>
        </w:tc>
      </w:tr>
      <w:tr w14:paraId="6A38F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05E85329">
            <w:pPr>
              <w:adjustRightInd w:val="0"/>
              <w:snapToGrid w:val="0"/>
              <w:jc w:val="left"/>
              <w:rPr>
                <w:color w:val="000000"/>
                <w:sz w:val="24"/>
              </w:rPr>
            </w:pPr>
            <w:r>
              <w:rPr>
                <w:color w:val="000000"/>
                <w:sz w:val="24"/>
              </w:rPr>
              <w:t>2</w:t>
            </w:r>
          </w:p>
        </w:tc>
        <w:tc>
          <w:tcPr>
            <w:tcW w:w="449" w:type="pct"/>
            <w:vAlign w:val="center"/>
          </w:tcPr>
          <w:p w14:paraId="20D130F3">
            <w:pPr>
              <w:adjustRightInd w:val="0"/>
              <w:snapToGrid w:val="0"/>
              <w:jc w:val="left"/>
              <w:rPr>
                <w:color w:val="000000"/>
                <w:sz w:val="24"/>
              </w:rPr>
            </w:pPr>
          </w:p>
        </w:tc>
        <w:tc>
          <w:tcPr>
            <w:tcW w:w="566" w:type="pct"/>
            <w:vAlign w:val="center"/>
          </w:tcPr>
          <w:p w14:paraId="1FDAB9A0">
            <w:pPr>
              <w:adjustRightInd w:val="0"/>
              <w:snapToGrid w:val="0"/>
              <w:jc w:val="left"/>
              <w:rPr>
                <w:color w:val="000000"/>
                <w:sz w:val="24"/>
              </w:rPr>
            </w:pPr>
          </w:p>
        </w:tc>
        <w:tc>
          <w:tcPr>
            <w:tcW w:w="403" w:type="pct"/>
          </w:tcPr>
          <w:p w14:paraId="59CFBDCB">
            <w:pPr>
              <w:adjustRightInd w:val="0"/>
              <w:snapToGrid w:val="0"/>
              <w:jc w:val="left"/>
              <w:rPr>
                <w:color w:val="000000"/>
                <w:sz w:val="24"/>
              </w:rPr>
            </w:pPr>
          </w:p>
        </w:tc>
        <w:tc>
          <w:tcPr>
            <w:tcW w:w="535" w:type="pct"/>
            <w:vAlign w:val="center"/>
          </w:tcPr>
          <w:p w14:paraId="17883B51">
            <w:pPr>
              <w:adjustRightInd w:val="0"/>
              <w:snapToGrid w:val="0"/>
              <w:jc w:val="center"/>
              <w:rPr>
                <w:color w:val="000000"/>
                <w:sz w:val="24"/>
              </w:rPr>
            </w:pPr>
          </w:p>
        </w:tc>
        <w:tc>
          <w:tcPr>
            <w:tcW w:w="535" w:type="pct"/>
            <w:vAlign w:val="center"/>
          </w:tcPr>
          <w:p w14:paraId="2964DD6B">
            <w:pPr>
              <w:adjustRightInd w:val="0"/>
              <w:snapToGrid w:val="0"/>
              <w:jc w:val="center"/>
              <w:rPr>
                <w:color w:val="000000"/>
                <w:sz w:val="24"/>
              </w:rPr>
            </w:pPr>
          </w:p>
        </w:tc>
        <w:tc>
          <w:tcPr>
            <w:tcW w:w="535" w:type="pct"/>
            <w:vAlign w:val="center"/>
          </w:tcPr>
          <w:p w14:paraId="05E8EDF1">
            <w:pPr>
              <w:adjustRightInd w:val="0"/>
              <w:snapToGrid w:val="0"/>
              <w:jc w:val="center"/>
              <w:rPr>
                <w:color w:val="000000"/>
                <w:sz w:val="24"/>
              </w:rPr>
            </w:pPr>
          </w:p>
        </w:tc>
        <w:tc>
          <w:tcPr>
            <w:tcW w:w="535" w:type="pct"/>
            <w:vAlign w:val="center"/>
          </w:tcPr>
          <w:p w14:paraId="4EF62B17">
            <w:pPr>
              <w:adjustRightInd w:val="0"/>
              <w:snapToGrid w:val="0"/>
              <w:jc w:val="left"/>
              <w:rPr>
                <w:color w:val="000000"/>
                <w:sz w:val="24"/>
              </w:rPr>
            </w:pPr>
          </w:p>
        </w:tc>
        <w:tc>
          <w:tcPr>
            <w:tcW w:w="437" w:type="pct"/>
            <w:vAlign w:val="center"/>
          </w:tcPr>
          <w:p w14:paraId="17020FA5">
            <w:pPr>
              <w:adjustRightInd w:val="0"/>
              <w:snapToGrid w:val="0"/>
              <w:jc w:val="left"/>
              <w:rPr>
                <w:color w:val="000000"/>
                <w:sz w:val="24"/>
              </w:rPr>
            </w:pPr>
          </w:p>
        </w:tc>
        <w:tc>
          <w:tcPr>
            <w:tcW w:w="354" w:type="pct"/>
            <w:vAlign w:val="center"/>
          </w:tcPr>
          <w:p w14:paraId="31526A4D">
            <w:pPr>
              <w:adjustRightInd w:val="0"/>
              <w:snapToGrid w:val="0"/>
              <w:jc w:val="left"/>
              <w:rPr>
                <w:color w:val="000000"/>
                <w:sz w:val="24"/>
              </w:rPr>
            </w:pPr>
          </w:p>
        </w:tc>
        <w:tc>
          <w:tcPr>
            <w:tcW w:w="439" w:type="pct"/>
            <w:vAlign w:val="center"/>
          </w:tcPr>
          <w:p w14:paraId="596D9015">
            <w:pPr>
              <w:adjustRightInd w:val="0"/>
              <w:snapToGrid w:val="0"/>
              <w:jc w:val="left"/>
              <w:rPr>
                <w:color w:val="000000"/>
                <w:sz w:val="24"/>
              </w:rPr>
            </w:pPr>
          </w:p>
        </w:tc>
      </w:tr>
      <w:tr w14:paraId="6688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35CFA171">
            <w:pPr>
              <w:adjustRightInd w:val="0"/>
              <w:snapToGrid w:val="0"/>
              <w:jc w:val="left"/>
              <w:rPr>
                <w:color w:val="000000"/>
                <w:sz w:val="24"/>
              </w:rPr>
            </w:pPr>
            <w:r>
              <w:rPr>
                <w:color w:val="000000"/>
                <w:sz w:val="24"/>
              </w:rPr>
              <w:t>3</w:t>
            </w:r>
          </w:p>
        </w:tc>
        <w:tc>
          <w:tcPr>
            <w:tcW w:w="449" w:type="pct"/>
            <w:vAlign w:val="center"/>
          </w:tcPr>
          <w:p w14:paraId="28911721">
            <w:pPr>
              <w:adjustRightInd w:val="0"/>
              <w:snapToGrid w:val="0"/>
              <w:jc w:val="left"/>
              <w:rPr>
                <w:color w:val="000000"/>
                <w:sz w:val="24"/>
              </w:rPr>
            </w:pPr>
          </w:p>
        </w:tc>
        <w:tc>
          <w:tcPr>
            <w:tcW w:w="566" w:type="pct"/>
            <w:vAlign w:val="center"/>
          </w:tcPr>
          <w:p w14:paraId="35646482">
            <w:pPr>
              <w:adjustRightInd w:val="0"/>
              <w:snapToGrid w:val="0"/>
              <w:jc w:val="left"/>
              <w:rPr>
                <w:color w:val="000000"/>
                <w:sz w:val="24"/>
              </w:rPr>
            </w:pPr>
          </w:p>
        </w:tc>
        <w:tc>
          <w:tcPr>
            <w:tcW w:w="403" w:type="pct"/>
          </w:tcPr>
          <w:p w14:paraId="56D8F46B">
            <w:pPr>
              <w:adjustRightInd w:val="0"/>
              <w:snapToGrid w:val="0"/>
              <w:jc w:val="left"/>
              <w:rPr>
                <w:color w:val="000000"/>
                <w:sz w:val="24"/>
              </w:rPr>
            </w:pPr>
          </w:p>
        </w:tc>
        <w:tc>
          <w:tcPr>
            <w:tcW w:w="535" w:type="pct"/>
            <w:vAlign w:val="center"/>
          </w:tcPr>
          <w:p w14:paraId="6B7247B7">
            <w:pPr>
              <w:adjustRightInd w:val="0"/>
              <w:snapToGrid w:val="0"/>
              <w:jc w:val="center"/>
              <w:rPr>
                <w:color w:val="000000"/>
                <w:sz w:val="24"/>
              </w:rPr>
            </w:pPr>
          </w:p>
        </w:tc>
        <w:tc>
          <w:tcPr>
            <w:tcW w:w="535" w:type="pct"/>
            <w:vAlign w:val="center"/>
          </w:tcPr>
          <w:p w14:paraId="08FA59F7">
            <w:pPr>
              <w:adjustRightInd w:val="0"/>
              <w:snapToGrid w:val="0"/>
              <w:jc w:val="center"/>
              <w:rPr>
                <w:color w:val="000000"/>
                <w:sz w:val="24"/>
              </w:rPr>
            </w:pPr>
          </w:p>
        </w:tc>
        <w:tc>
          <w:tcPr>
            <w:tcW w:w="535" w:type="pct"/>
            <w:vAlign w:val="center"/>
          </w:tcPr>
          <w:p w14:paraId="15427D0D">
            <w:pPr>
              <w:adjustRightInd w:val="0"/>
              <w:snapToGrid w:val="0"/>
              <w:jc w:val="center"/>
              <w:rPr>
                <w:color w:val="000000"/>
                <w:sz w:val="24"/>
              </w:rPr>
            </w:pPr>
          </w:p>
        </w:tc>
        <w:tc>
          <w:tcPr>
            <w:tcW w:w="535" w:type="pct"/>
            <w:vAlign w:val="center"/>
          </w:tcPr>
          <w:p w14:paraId="450CD17A">
            <w:pPr>
              <w:adjustRightInd w:val="0"/>
              <w:snapToGrid w:val="0"/>
              <w:jc w:val="left"/>
              <w:rPr>
                <w:color w:val="000000"/>
                <w:sz w:val="24"/>
              </w:rPr>
            </w:pPr>
          </w:p>
        </w:tc>
        <w:tc>
          <w:tcPr>
            <w:tcW w:w="437" w:type="pct"/>
            <w:vAlign w:val="center"/>
          </w:tcPr>
          <w:p w14:paraId="751ECEF5">
            <w:pPr>
              <w:adjustRightInd w:val="0"/>
              <w:snapToGrid w:val="0"/>
              <w:jc w:val="left"/>
              <w:rPr>
                <w:color w:val="000000"/>
                <w:sz w:val="24"/>
              </w:rPr>
            </w:pPr>
          </w:p>
        </w:tc>
        <w:tc>
          <w:tcPr>
            <w:tcW w:w="354" w:type="pct"/>
            <w:vAlign w:val="center"/>
          </w:tcPr>
          <w:p w14:paraId="52749532">
            <w:pPr>
              <w:adjustRightInd w:val="0"/>
              <w:snapToGrid w:val="0"/>
              <w:jc w:val="left"/>
              <w:rPr>
                <w:color w:val="000000"/>
                <w:sz w:val="24"/>
              </w:rPr>
            </w:pPr>
          </w:p>
        </w:tc>
        <w:tc>
          <w:tcPr>
            <w:tcW w:w="439" w:type="pct"/>
            <w:vAlign w:val="center"/>
          </w:tcPr>
          <w:p w14:paraId="706B0996">
            <w:pPr>
              <w:adjustRightInd w:val="0"/>
              <w:snapToGrid w:val="0"/>
              <w:jc w:val="left"/>
              <w:rPr>
                <w:color w:val="000000"/>
                <w:sz w:val="24"/>
              </w:rPr>
            </w:pPr>
          </w:p>
        </w:tc>
      </w:tr>
      <w:tr w14:paraId="1D80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0B958AFD">
            <w:pPr>
              <w:adjustRightInd w:val="0"/>
              <w:snapToGrid w:val="0"/>
              <w:jc w:val="left"/>
              <w:rPr>
                <w:color w:val="000000"/>
                <w:sz w:val="24"/>
              </w:rPr>
            </w:pPr>
            <w:r>
              <w:rPr>
                <w:color w:val="000000"/>
                <w:sz w:val="24"/>
              </w:rPr>
              <w:t>4</w:t>
            </w:r>
          </w:p>
        </w:tc>
        <w:tc>
          <w:tcPr>
            <w:tcW w:w="449" w:type="pct"/>
            <w:vAlign w:val="center"/>
          </w:tcPr>
          <w:p w14:paraId="415084F2">
            <w:pPr>
              <w:adjustRightInd w:val="0"/>
              <w:snapToGrid w:val="0"/>
              <w:jc w:val="left"/>
              <w:rPr>
                <w:color w:val="000000"/>
                <w:sz w:val="24"/>
              </w:rPr>
            </w:pPr>
          </w:p>
        </w:tc>
        <w:tc>
          <w:tcPr>
            <w:tcW w:w="566" w:type="pct"/>
            <w:vAlign w:val="center"/>
          </w:tcPr>
          <w:p w14:paraId="3E6E24A9">
            <w:pPr>
              <w:adjustRightInd w:val="0"/>
              <w:snapToGrid w:val="0"/>
              <w:jc w:val="left"/>
              <w:rPr>
                <w:color w:val="000000"/>
                <w:sz w:val="24"/>
              </w:rPr>
            </w:pPr>
          </w:p>
        </w:tc>
        <w:tc>
          <w:tcPr>
            <w:tcW w:w="403" w:type="pct"/>
          </w:tcPr>
          <w:p w14:paraId="549B35AE">
            <w:pPr>
              <w:adjustRightInd w:val="0"/>
              <w:snapToGrid w:val="0"/>
              <w:jc w:val="left"/>
              <w:rPr>
                <w:color w:val="000000"/>
                <w:sz w:val="24"/>
              </w:rPr>
            </w:pPr>
          </w:p>
        </w:tc>
        <w:tc>
          <w:tcPr>
            <w:tcW w:w="535" w:type="pct"/>
            <w:vAlign w:val="center"/>
          </w:tcPr>
          <w:p w14:paraId="394A5D62">
            <w:pPr>
              <w:adjustRightInd w:val="0"/>
              <w:snapToGrid w:val="0"/>
              <w:jc w:val="center"/>
              <w:rPr>
                <w:color w:val="000000"/>
                <w:sz w:val="24"/>
              </w:rPr>
            </w:pPr>
          </w:p>
        </w:tc>
        <w:tc>
          <w:tcPr>
            <w:tcW w:w="535" w:type="pct"/>
            <w:vAlign w:val="center"/>
          </w:tcPr>
          <w:p w14:paraId="04304D17">
            <w:pPr>
              <w:adjustRightInd w:val="0"/>
              <w:snapToGrid w:val="0"/>
              <w:jc w:val="center"/>
              <w:rPr>
                <w:color w:val="000000"/>
                <w:sz w:val="24"/>
              </w:rPr>
            </w:pPr>
          </w:p>
        </w:tc>
        <w:tc>
          <w:tcPr>
            <w:tcW w:w="535" w:type="pct"/>
            <w:vAlign w:val="center"/>
          </w:tcPr>
          <w:p w14:paraId="33B09ED6">
            <w:pPr>
              <w:adjustRightInd w:val="0"/>
              <w:snapToGrid w:val="0"/>
              <w:jc w:val="center"/>
              <w:rPr>
                <w:color w:val="000000"/>
                <w:sz w:val="24"/>
              </w:rPr>
            </w:pPr>
          </w:p>
        </w:tc>
        <w:tc>
          <w:tcPr>
            <w:tcW w:w="535" w:type="pct"/>
            <w:vAlign w:val="center"/>
          </w:tcPr>
          <w:p w14:paraId="44C40664">
            <w:pPr>
              <w:adjustRightInd w:val="0"/>
              <w:snapToGrid w:val="0"/>
              <w:jc w:val="left"/>
              <w:rPr>
                <w:color w:val="000000"/>
                <w:sz w:val="24"/>
              </w:rPr>
            </w:pPr>
          </w:p>
        </w:tc>
        <w:tc>
          <w:tcPr>
            <w:tcW w:w="437" w:type="pct"/>
            <w:vAlign w:val="center"/>
          </w:tcPr>
          <w:p w14:paraId="5641B0CC">
            <w:pPr>
              <w:adjustRightInd w:val="0"/>
              <w:snapToGrid w:val="0"/>
              <w:jc w:val="left"/>
              <w:rPr>
                <w:color w:val="000000"/>
                <w:sz w:val="24"/>
              </w:rPr>
            </w:pPr>
          </w:p>
        </w:tc>
        <w:tc>
          <w:tcPr>
            <w:tcW w:w="354" w:type="pct"/>
            <w:vAlign w:val="center"/>
          </w:tcPr>
          <w:p w14:paraId="45B871EC">
            <w:pPr>
              <w:adjustRightInd w:val="0"/>
              <w:snapToGrid w:val="0"/>
              <w:jc w:val="left"/>
              <w:rPr>
                <w:color w:val="000000"/>
                <w:sz w:val="24"/>
              </w:rPr>
            </w:pPr>
          </w:p>
        </w:tc>
        <w:tc>
          <w:tcPr>
            <w:tcW w:w="439" w:type="pct"/>
            <w:vAlign w:val="center"/>
          </w:tcPr>
          <w:p w14:paraId="4E6DC738">
            <w:pPr>
              <w:adjustRightInd w:val="0"/>
              <w:snapToGrid w:val="0"/>
              <w:jc w:val="left"/>
              <w:rPr>
                <w:color w:val="000000"/>
                <w:sz w:val="24"/>
              </w:rPr>
            </w:pPr>
          </w:p>
        </w:tc>
      </w:tr>
      <w:tr w14:paraId="0801B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 w:type="pct"/>
            <w:vAlign w:val="center"/>
          </w:tcPr>
          <w:p w14:paraId="6F928C89">
            <w:pPr>
              <w:adjustRightInd w:val="0"/>
              <w:snapToGrid w:val="0"/>
              <w:jc w:val="left"/>
              <w:rPr>
                <w:color w:val="000000"/>
                <w:sz w:val="24"/>
              </w:rPr>
            </w:pPr>
            <w:r>
              <w:rPr>
                <w:color w:val="000000"/>
                <w:sz w:val="24"/>
              </w:rPr>
              <w:t>…</w:t>
            </w:r>
          </w:p>
        </w:tc>
        <w:tc>
          <w:tcPr>
            <w:tcW w:w="449" w:type="pct"/>
            <w:vAlign w:val="center"/>
          </w:tcPr>
          <w:p w14:paraId="4F9B75C8">
            <w:pPr>
              <w:adjustRightInd w:val="0"/>
              <w:snapToGrid w:val="0"/>
              <w:jc w:val="left"/>
              <w:rPr>
                <w:color w:val="000000"/>
                <w:sz w:val="24"/>
              </w:rPr>
            </w:pPr>
          </w:p>
        </w:tc>
        <w:tc>
          <w:tcPr>
            <w:tcW w:w="566" w:type="pct"/>
            <w:vAlign w:val="center"/>
          </w:tcPr>
          <w:p w14:paraId="3CCDBE0C">
            <w:pPr>
              <w:adjustRightInd w:val="0"/>
              <w:snapToGrid w:val="0"/>
              <w:jc w:val="left"/>
              <w:rPr>
                <w:color w:val="000000"/>
                <w:sz w:val="24"/>
              </w:rPr>
            </w:pPr>
          </w:p>
        </w:tc>
        <w:tc>
          <w:tcPr>
            <w:tcW w:w="403" w:type="pct"/>
          </w:tcPr>
          <w:p w14:paraId="4D627C44">
            <w:pPr>
              <w:adjustRightInd w:val="0"/>
              <w:snapToGrid w:val="0"/>
              <w:jc w:val="left"/>
              <w:rPr>
                <w:color w:val="000000"/>
                <w:sz w:val="24"/>
              </w:rPr>
            </w:pPr>
          </w:p>
        </w:tc>
        <w:tc>
          <w:tcPr>
            <w:tcW w:w="535" w:type="pct"/>
            <w:vAlign w:val="center"/>
          </w:tcPr>
          <w:p w14:paraId="2C983722">
            <w:pPr>
              <w:adjustRightInd w:val="0"/>
              <w:snapToGrid w:val="0"/>
              <w:jc w:val="center"/>
              <w:rPr>
                <w:color w:val="000000"/>
                <w:sz w:val="24"/>
              </w:rPr>
            </w:pPr>
          </w:p>
        </w:tc>
        <w:tc>
          <w:tcPr>
            <w:tcW w:w="535" w:type="pct"/>
            <w:vAlign w:val="center"/>
          </w:tcPr>
          <w:p w14:paraId="57AE339C">
            <w:pPr>
              <w:adjustRightInd w:val="0"/>
              <w:snapToGrid w:val="0"/>
              <w:jc w:val="center"/>
              <w:rPr>
                <w:color w:val="000000"/>
                <w:sz w:val="24"/>
              </w:rPr>
            </w:pPr>
          </w:p>
        </w:tc>
        <w:tc>
          <w:tcPr>
            <w:tcW w:w="535" w:type="pct"/>
            <w:vAlign w:val="center"/>
          </w:tcPr>
          <w:p w14:paraId="067B9A5E">
            <w:pPr>
              <w:adjustRightInd w:val="0"/>
              <w:snapToGrid w:val="0"/>
              <w:jc w:val="center"/>
              <w:rPr>
                <w:color w:val="000000"/>
                <w:sz w:val="24"/>
              </w:rPr>
            </w:pPr>
          </w:p>
        </w:tc>
        <w:tc>
          <w:tcPr>
            <w:tcW w:w="535" w:type="pct"/>
            <w:vAlign w:val="center"/>
          </w:tcPr>
          <w:p w14:paraId="225DD5A1">
            <w:pPr>
              <w:adjustRightInd w:val="0"/>
              <w:snapToGrid w:val="0"/>
              <w:jc w:val="left"/>
              <w:rPr>
                <w:color w:val="000000"/>
                <w:sz w:val="24"/>
              </w:rPr>
            </w:pPr>
          </w:p>
        </w:tc>
        <w:tc>
          <w:tcPr>
            <w:tcW w:w="437" w:type="pct"/>
            <w:vAlign w:val="center"/>
          </w:tcPr>
          <w:p w14:paraId="4B0D2EB9">
            <w:pPr>
              <w:adjustRightInd w:val="0"/>
              <w:snapToGrid w:val="0"/>
              <w:jc w:val="left"/>
              <w:rPr>
                <w:color w:val="000000"/>
                <w:sz w:val="24"/>
              </w:rPr>
            </w:pPr>
          </w:p>
        </w:tc>
        <w:tc>
          <w:tcPr>
            <w:tcW w:w="354" w:type="pct"/>
            <w:vAlign w:val="center"/>
          </w:tcPr>
          <w:p w14:paraId="70850B94">
            <w:pPr>
              <w:adjustRightInd w:val="0"/>
              <w:snapToGrid w:val="0"/>
              <w:jc w:val="left"/>
              <w:rPr>
                <w:color w:val="000000"/>
                <w:sz w:val="24"/>
              </w:rPr>
            </w:pPr>
          </w:p>
        </w:tc>
        <w:tc>
          <w:tcPr>
            <w:tcW w:w="439" w:type="pct"/>
            <w:vAlign w:val="center"/>
          </w:tcPr>
          <w:p w14:paraId="08E89ABB">
            <w:pPr>
              <w:adjustRightInd w:val="0"/>
              <w:snapToGrid w:val="0"/>
              <w:jc w:val="left"/>
              <w:rPr>
                <w:color w:val="000000"/>
                <w:sz w:val="24"/>
              </w:rPr>
            </w:pPr>
          </w:p>
        </w:tc>
      </w:tr>
      <w:tr w14:paraId="1FDD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1" w:type="pct"/>
            <w:gridSpan w:val="10"/>
          </w:tcPr>
          <w:p w14:paraId="6715172F">
            <w:pPr>
              <w:jc w:val="right"/>
              <w:rPr>
                <w:b/>
                <w:sz w:val="24"/>
              </w:rPr>
            </w:pPr>
            <w:r>
              <w:rPr>
                <w:b/>
                <w:sz w:val="24"/>
              </w:rPr>
              <w:t>总价（元）</w:t>
            </w:r>
          </w:p>
        </w:tc>
        <w:tc>
          <w:tcPr>
            <w:tcW w:w="439" w:type="pct"/>
            <w:vAlign w:val="center"/>
          </w:tcPr>
          <w:p w14:paraId="03D3A733">
            <w:pPr>
              <w:adjustRightInd w:val="0"/>
              <w:snapToGrid w:val="0"/>
              <w:jc w:val="left"/>
              <w:rPr>
                <w:color w:val="000000"/>
                <w:sz w:val="24"/>
              </w:rPr>
            </w:pPr>
          </w:p>
        </w:tc>
      </w:tr>
    </w:tbl>
    <w:p w14:paraId="4D633588">
      <w:pPr>
        <w:adjustRightInd w:val="0"/>
        <w:snapToGrid w:val="0"/>
        <w:spacing w:before="240" w:beforeLines="100" w:after="240" w:afterLines="100"/>
        <w:jc w:val="left"/>
        <w:rPr>
          <w:b/>
          <w:i/>
          <w:color w:val="FF0000"/>
          <w:sz w:val="24"/>
        </w:rPr>
      </w:pPr>
      <w:r>
        <w:rPr>
          <w:b/>
          <w:i/>
          <w:color w:val="FF0000"/>
          <w:sz w:val="24"/>
        </w:rPr>
        <w:t>说明：制造商规模请填写“中型”、“小型”、“微型”或“其他”，中小企业的定义见第二章《投标人须知》。</w:t>
      </w:r>
    </w:p>
    <w:p w14:paraId="7B2DF4DD">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7B322FC9">
      <w:pPr>
        <w:adjustRightInd w:val="0"/>
        <w:snapToGrid w:val="0"/>
        <w:spacing w:before="240" w:beforeLines="100" w:after="240" w:afterLines="100"/>
        <w:jc w:val="left"/>
        <w:rPr>
          <w:b/>
          <w:i/>
          <w:color w:val="FF0000"/>
          <w:sz w:val="24"/>
        </w:rPr>
      </w:pPr>
      <w:r>
        <w:rPr>
          <w:b/>
          <w:i/>
          <w:color w:val="FF0000"/>
          <w:sz w:val="24"/>
        </w:rPr>
        <w:t>（格式示例三，适用于服务类项目）</w:t>
      </w:r>
    </w:p>
    <w:p w14:paraId="3F3B7A25">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55E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E24171B">
            <w:pPr>
              <w:adjustRightInd w:val="0"/>
              <w:snapToGrid w:val="0"/>
              <w:jc w:val="left"/>
              <w:rPr>
                <w:b/>
                <w:color w:val="000000"/>
                <w:sz w:val="24"/>
              </w:rPr>
            </w:pPr>
            <w:r>
              <w:rPr>
                <w:b/>
                <w:color w:val="000000"/>
                <w:sz w:val="24"/>
              </w:rPr>
              <w:t>序号</w:t>
            </w:r>
          </w:p>
        </w:tc>
        <w:tc>
          <w:tcPr>
            <w:tcW w:w="1605" w:type="pct"/>
            <w:vAlign w:val="center"/>
          </w:tcPr>
          <w:p w14:paraId="0F222656">
            <w:pPr>
              <w:adjustRightInd w:val="0"/>
              <w:snapToGrid w:val="0"/>
              <w:jc w:val="left"/>
              <w:rPr>
                <w:b/>
                <w:color w:val="000000"/>
                <w:sz w:val="24"/>
              </w:rPr>
            </w:pPr>
            <w:r>
              <w:rPr>
                <w:b/>
                <w:color w:val="000000"/>
                <w:sz w:val="24"/>
              </w:rPr>
              <w:t>分项名称</w:t>
            </w:r>
          </w:p>
        </w:tc>
        <w:tc>
          <w:tcPr>
            <w:tcW w:w="736" w:type="pct"/>
            <w:vAlign w:val="center"/>
          </w:tcPr>
          <w:p w14:paraId="6C57B0AE">
            <w:pPr>
              <w:adjustRightInd w:val="0"/>
              <w:snapToGrid w:val="0"/>
              <w:jc w:val="left"/>
              <w:rPr>
                <w:b/>
                <w:color w:val="000000"/>
                <w:sz w:val="24"/>
              </w:rPr>
            </w:pPr>
            <w:r>
              <w:rPr>
                <w:b/>
                <w:color w:val="000000"/>
                <w:sz w:val="24"/>
              </w:rPr>
              <w:t>单价（元）</w:t>
            </w:r>
          </w:p>
        </w:tc>
        <w:tc>
          <w:tcPr>
            <w:tcW w:w="659" w:type="pct"/>
            <w:vAlign w:val="center"/>
          </w:tcPr>
          <w:p w14:paraId="4247D2B6">
            <w:pPr>
              <w:adjustRightInd w:val="0"/>
              <w:snapToGrid w:val="0"/>
              <w:jc w:val="center"/>
              <w:rPr>
                <w:b/>
                <w:color w:val="000000"/>
                <w:sz w:val="24"/>
              </w:rPr>
            </w:pPr>
            <w:r>
              <w:rPr>
                <w:b/>
                <w:color w:val="000000"/>
                <w:sz w:val="24"/>
              </w:rPr>
              <w:t>数量</w:t>
            </w:r>
          </w:p>
        </w:tc>
        <w:tc>
          <w:tcPr>
            <w:tcW w:w="735" w:type="pct"/>
            <w:vAlign w:val="center"/>
          </w:tcPr>
          <w:p w14:paraId="6EDAD1CE">
            <w:pPr>
              <w:adjustRightInd w:val="0"/>
              <w:snapToGrid w:val="0"/>
              <w:jc w:val="left"/>
              <w:rPr>
                <w:b/>
                <w:color w:val="000000"/>
                <w:sz w:val="24"/>
              </w:rPr>
            </w:pPr>
            <w:r>
              <w:rPr>
                <w:b/>
                <w:color w:val="000000"/>
                <w:sz w:val="24"/>
              </w:rPr>
              <w:t>合价（元）</w:t>
            </w:r>
          </w:p>
        </w:tc>
        <w:tc>
          <w:tcPr>
            <w:tcW w:w="933" w:type="pct"/>
            <w:vAlign w:val="center"/>
          </w:tcPr>
          <w:p w14:paraId="4480DBD7">
            <w:pPr>
              <w:adjustRightInd w:val="0"/>
              <w:snapToGrid w:val="0"/>
              <w:jc w:val="left"/>
              <w:rPr>
                <w:b/>
                <w:color w:val="000000"/>
                <w:sz w:val="24"/>
              </w:rPr>
            </w:pPr>
            <w:r>
              <w:rPr>
                <w:b/>
                <w:color w:val="000000"/>
                <w:sz w:val="24"/>
              </w:rPr>
              <w:t>备注/说明</w:t>
            </w:r>
          </w:p>
        </w:tc>
      </w:tr>
      <w:tr w14:paraId="40D0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6B279322">
            <w:pPr>
              <w:adjustRightInd w:val="0"/>
              <w:snapToGrid w:val="0"/>
              <w:jc w:val="center"/>
              <w:rPr>
                <w:color w:val="000000"/>
                <w:sz w:val="24"/>
              </w:rPr>
            </w:pPr>
            <w:r>
              <w:rPr>
                <w:color w:val="000000"/>
                <w:sz w:val="24"/>
              </w:rPr>
              <w:t>1</w:t>
            </w:r>
          </w:p>
        </w:tc>
        <w:tc>
          <w:tcPr>
            <w:tcW w:w="1605" w:type="pct"/>
            <w:vAlign w:val="center"/>
          </w:tcPr>
          <w:p w14:paraId="11E05CA2">
            <w:pPr>
              <w:adjustRightInd w:val="0"/>
              <w:snapToGrid w:val="0"/>
              <w:jc w:val="left"/>
              <w:rPr>
                <w:color w:val="000000"/>
                <w:sz w:val="24"/>
              </w:rPr>
            </w:pPr>
          </w:p>
        </w:tc>
        <w:tc>
          <w:tcPr>
            <w:tcW w:w="736" w:type="pct"/>
            <w:vAlign w:val="center"/>
          </w:tcPr>
          <w:p w14:paraId="1FFE32DE">
            <w:pPr>
              <w:adjustRightInd w:val="0"/>
              <w:snapToGrid w:val="0"/>
              <w:jc w:val="left"/>
              <w:rPr>
                <w:color w:val="000000"/>
                <w:sz w:val="24"/>
              </w:rPr>
            </w:pPr>
          </w:p>
        </w:tc>
        <w:tc>
          <w:tcPr>
            <w:tcW w:w="659" w:type="pct"/>
            <w:vAlign w:val="center"/>
          </w:tcPr>
          <w:p w14:paraId="2D3CB9ED">
            <w:pPr>
              <w:adjustRightInd w:val="0"/>
              <w:snapToGrid w:val="0"/>
              <w:jc w:val="center"/>
              <w:rPr>
                <w:color w:val="000000"/>
                <w:sz w:val="24"/>
              </w:rPr>
            </w:pPr>
          </w:p>
        </w:tc>
        <w:tc>
          <w:tcPr>
            <w:tcW w:w="735" w:type="pct"/>
            <w:vAlign w:val="center"/>
          </w:tcPr>
          <w:p w14:paraId="4C890D4E">
            <w:pPr>
              <w:adjustRightInd w:val="0"/>
              <w:snapToGrid w:val="0"/>
              <w:jc w:val="left"/>
              <w:rPr>
                <w:color w:val="000000"/>
                <w:sz w:val="24"/>
              </w:rPr>
            </w:pPr>
          </w:p>
        </w:tc>
        <w:tc>
          <w:tcPr>
            <w:tcW w:w="933" w:type="pct"/>
            <w:vAlign w:val="center"/>
          </w:tcPr>
          <w:p w14:paraId="65CCCA34">
            <w:pPr>
              <w:adjustRightInd w:val="0"/>
              <w:snapToGrid w:val="0"/>
              <w:jc w:val="left"/>
              <w:rPr>
                <w:color w:val="000000"/>
                <w:sz w:val="24"/>
              </w:rPr>
            </w:pPr>
          </w:p>
        </w:tc>
      </w:tr>
      <w:tr w14:paraId="252B0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380213A9">
            <w:pPr>
              <w:adjustRightInd w:val="0"/>
              <w:snapToGrid w:val="0"/>
              <w:jc w:val="center"/>
              <w:rPr>
                <w:color w:val="000000"/>
                <w:sz w:val="24"/>
              </w:rPr>
            </w:pPr>
            <w:r>
              <w:rPr>
                <w:color w:val="000000"/>
                <w:sz w:val="24"/>
              </w:rPr>
              <w:t>2</w:t>
            </w:r>
          </w:p>
        </w:tc>
        <w:tc>
          <w:tcPr>
            <w:tcW w:w="1605" w:type="pct"/>
            <w:vAlign w:val="center"/>
          </w:tcPr>
          <w:p w14:paraId="54A62954">
            <w:pPr>
              <w:adjustRightInd w:val="0"/>
              <w:snapToGrid w:val="0"/>
              <w:jc w:val="left"/>
              <w:rPr>
                <w:color w:val="000000"/>
                <w:sz w:val="24"/>
              </w:rPr>
            </w:pPr>
          </w:p>
        </w:tc>
        <w:tc>
          <w:tcPr>
            <w:tcW w:w="736" w:type="pct"/>
            <w:vAlign w:val="center"/>
          </w:tcPr>
          <w:p w14:paraId="19DD1D9F">
            <w:pPr>
              <w:adjustRightInd w:val="0"/>
              <w:snapToGrid w:val="0"/>
              <w:jc w:val="left"/>
              <w:rPr>
                <w:color w:val="000000"/>
                <w:sz w:val="24"/>
              </w:rPr>
            </w:pPr>
          </w:p>
        </w:tc>
        <w:tc>
          <w:tcPr>
            <w:tcW w:w="659" w:type="pct"/>
            <w:vAlign w:val="center"/>
          </w:tcPr>
          <w:p w14:paraId="4C3B4505">
            <w:pPr>
              <w:adjustRightInd w:val="0"/>
              <w:snapToGrid w:val="0"/>
              <w:jc w:val="center"/>
              <w:rPr>
                <w:color w:val="000000"/>
                <w:sz w:val="24"/>
              </w:rPr>
            </w:pPr>
          </w:p>
        </w:tc>
        <w:tc>
          <w:tcPr>
            <w:tcW w:w="735" w:type="pct"/>
            <w:vAlign w:val="center"/>
          </w:tcPr>
          <w:p w14:paraId="5EF8BFDC">
            <w:pPr>
              <w:adjustRightInd w:val="0"/>
              <w:snapToGrid w:val="0"/>
              <w:jc w:val="left"/>
              <w:rPr>
                <w:color w:val="000000"/>
                <w:sz w:val="24"/>
              </w:rPr>
            </w:pPr>
          </w:p>
        </w:tc>
        <w:tc>
          <w:tcPr>
            <w:tcW w:w="933" w:type="pct"/>
            <w:vAlign w:val="center"/>
          </w:tcPr>
          <w:p w14:paraId="707F2033">
            <w:pPr>
              <w:adjustRightInd w:val="0"/>
              <w:snapToGrid w:val="0"/>
              <w:jc w:val="left"/>
              <w:rPr>
                <w:color w:val="000000"/>
                <w:sz w:val="24"/>
              </w:rPr>
            </w:pPr>
          </w:p>
        </w:tc>
      </w:tr>
      <w:tr w14:paraId="3937D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69558092">
            <w:pPr>
              <w:adjustRightInd w:val="0"/>
              <w:snapToGrid w:val="0"/>
              <w:jc w:val="center"/>
              <w:rPr>
                <w:color w:val="000000"/>
                <w:sz w:val="24"/>
              </w:rPr>
            </w:pPr>
            <w:r>
              <w:rPr>
                <w:color w:val="000000"/>
                <w:sz w:val="24"/>
              </w:rPr>
              <w:t>3</w:t>
            </w:r>
          </w:p>
        </w:tc>
        <w:tc>
          <w:tcPr>
            <w:tcW w:w="1605" w:type="pct"/>
            <w:vAlign w:val="center"/>
          </w:tcPr>
          <w:p w14:paraId="742F3069">
            <w:pPr>
              <w:adjustRightInd w:val="0"/>
              <w:snapToGrid w:val="0"/>
              <w:jc w:val="left"/>
              <w:rPr>
                <w:color w:val="000000"/>
                <w:sz w:val="24"/>
              </w:rPr>
            </w:pPr>
            <w:r>
              <w:rPr>
                <w:color w:val="000000"/>
                <w:sz w:val="24"/>
              </w:rPr>
              <w:t>…</w:t>
            </w:r>
          </w:p>
        </w:tc>
        <w:tc>
          <w:tcPr>
            <w:tcW w:w="736" w:type="pct"/>
            <w:vAlign w:val="center"/>
          </w:tcPr>
          <w:p w14:paraId="5FAD4FFB">
            <w:pPr>
              <w:adjustRightInd w:val="0"/>
              <w:snapToGrid w:val="0"/>
              <w:jc w:val="left"/>
              <w:rPr>
                <w:color w:val="000000"/>
                <w:sz w:val="24"/>
              </w:rPr>
            </w:pPr>
          </w:p>
        </w:tc>
        <w:tc>
          <w:tcPr>
            <w:tcW w:w="659" w:type="pct"/>
            <w:vAlign w:val="center"/>
          </w:tcPr>
          <w:p w14:paraId="2255AA1C">
            <w:pPr>
              <w:adjustRightInd w:val="0"/>
              <w:snapToGrid w:val="0"/>
              <w:jc w:val="center"/>
              <w:rPr>
                <w:color w:val="000000"/>
                <w:sz w:val="24"/>
              </w:rPr>
            </w:pPr>
          </w:p>
        </w:tc>
        <w:tc>
          <w:tcPr>
            <w:tcW w:w="735" w:type="pct"/>
            <w:vAlign w:val="center"/>
          </w:tcPr>
          <w:p w14:paraId="42F4EBE9">
            <w:pPr>
              <w:adjustRightInd w:val="0"/>
              <w:snapToGrid w:val="0"/>
              <w:jc w:val="left"/>
              <w:rPr>
                <w:color w:val="000000"/>
                <w:sz w:val="24"/>
              </w:rPr>
            </w:pPr>
          </w:p>
        </w:tc>
        <w:tc>
          <w:tcPr>
            <w:tcW w:w="933" w:type="pct"/>
            <w:vAlign w:val="center"/>
          </w:tcPr>
          <w:p w14:paraId="71FECAFE">
            <w:pPr>
              <w:adjustRightInd w:val="0"/>
              <w:snapToGrid w:val="0"/>
              <w:jc w:val="left"/>
              <w:rPr>
                <w:color w:val="000000"/>
                <w:sz w:val="24"/>
              </w:rPr>
            </w:pPr>
          </w:p>
        </w:tc>
      </w:tr>
      <w:tr w14:paraId="25DC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7D6FBF9A">
            <w:pPr>
              <w:adjustRightInd w:val="0"/>
              <w:snapToGrid w:val="0"/>
              <w:jc w:val="right"/>
              <w:rPr>
                <w:color w:val="000000"/>
                <w:sz w:val="24"/>
              </w:rPr>
            </w:pPr>
            <w:r>
              <w:rPr>
                <w:b/>
                <w:color w:val="000000"/>
                <w:sz w:val="24"/>
              </w:rPr>
              <w:t>总价（元）</w:t>
            </w:r>
          </w:p>
        </w:tc>
        <w:tc>
          <w:tcPr>
            <w:tcW w:w="735" w:type="pct"/>
            <w:vAlign w:val="center"/>
          </w:tcPr>
          <w:p w14:paraId="3C0E326D">
            <w:pPr>
              <w:adjustRightInd w:val="0"/>
              <w:snapToGrid w:val="0"/>
              <w:jc w:val="left"/>
              <w:rPr>
                <w:color w:val="000000"/>
                <w:sz w:val="24"/>
              </w:rPr>
            </w:pPr>
          </w:p>
        </w:tc>
        <w:tc>
          <w:tcPr>
            <w:tcW w:w="933" w:type="pct"/>
            <w:vAlign w:val="center"/>
          </w:tcPr>
          <w:p w14:paraId="40488667">
            <w:pPr>
              <w:adjustRightInd w:val="0"/>
              <w:snapToGrid w:val="0"/>
              <w:jc w:val="left"/>
              <w:rPr>
                <w:color w:val="000000"/>
                <w:sz w:val="24"/>
              </w:rPr>
            </w:pPr>
          </w:p>
        </w:tc>
      </w:tr>
    </w:tbl>
    <w:p w14:paraId="7F24AAB8">
      <w:pPr>
        <w:tabs>
          <w:tab w:val="left" w:pos="1800"/>
          <w:tab w:val="left" w:pos="5580"/>
        </w:tabs>
        <w:jc w:val="left"/>
        <w:rPr>
          <w:color w:val="000000"/>
          <w:sz w:val="24"/>
        </w:rPr>
      </w:pPr>
    </w:p>
    <w:p w14:paraId="03581DDC">
      <w:pPr>
        <w:tabs>
          <w:tab w:val="left" w:pos="1800"/>
          <w:tab w:val="left" w:pos="5580"/>
        </w:tabs>
        <w:jc w:val="left"/>
        <w:rPr>
          <w:color w:val="000000"/>
          <w:sz w:val="24"/>
        </w:rPr>
      </w:pPr>
    </w:p>
    <w:p w14:paraId="681F6EFC">
      <w:pPr>
        <w:tabs>
          <w:tab w:val="left" w:pos="1800"/>
          <w:tab w:val="left" w:pos="5580"/>
        </w:tabs>
        <w:jc w:val="left"/>
        <w:rPr>
          <w:color w:val="000000"/>
          <w:sz w:val="24"/>
        </w:rPr>
      </w:pPr>
    </w:p>
    <w:p w14:paraId="0B96BFF6">
      <w:pPr>
        <w:tabs>
          <w:tab w:val="left" w:pos="1800"/>
          <w:tab w:val="left" w:pos="5580"/>
        </w:tabs>
        <w:jc w:val="left"/>
        <w:rPr>
          <w:color w:val="000000"/>
          <w:sz w:val="24"/>
        </w:rPr>
      </w:pPr>
    </w:p>
    <w:p w14:paraId="4BC177BC">
      <w:pPr>
        <w:tabs>
          <w:tab w:val="left" w:pos="1800"/>
          <w:tab w:val="left" w:pos="5580"/>
        </w:tabs>
        <w:jc w:val="left"/>
        <w:rPr>
          <w:color w:val="000000"/>
          <w:sz w:val="24"/>
        </w:rPr>
      </w:pPr>
      <w:r>
        <w:rPr>
          <w:color w:val="000000"/>
          <w:sz w:val="24"/>
        </w:rPr>
        <w:t>注：1.本表应按包分别填写。</w:t>
      </w:r>
    </w:p>
    <w:p w14:paraId="3C34E7CC">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A38E097">
      <w:pPr>
        <w:tabs>
          <w:tab w:val="left" w:pos="1800"/>
          <w:tab w:val="left" w:pos="5580"/>
        </w:tabs>
        <w:ind w:firstLine="480" w:firstLineChars="200"/>
        <w:jc w:val="left"/>
        <w:rPr>
          <w:color w:val="000000"/>
          <w:sz w:val="24"/>
        </w:rPr>
      </w:pPr>
      <w:r>
        <w:rPr>
          <w:color w:val="000000"/>
          <w:sz w:val="24"/>
        </w:rPr>
        <w:t>3.上述各项的详细规格（如有），可另页描述。</w:t>
      </w:r>
    </w:p>
    <w:p w14:paraId="757666AF">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8" w:name="_Hlk144194261"/>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w:t>
      </w:r>
      <w:bookmarkEnd w:id="898"/>
      <w:r>
        <w:rPr>
          <w:rFonts w:eastAsiaTheme="minorEastAsia"/>
          <w:color w:val="000000"/>
          <w:sz w:val="24"/>
        </w:rPr>
        <w:t>，且不应与《中小企业声明函》或《拟分包情况说明》中内容矛盾。</w:t>
      </w:r>
    </w:p>
    <w:p w14:paraId="78C70C8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6399291">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96D54E1">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8C563CC">
      <w:pPr>
        <w:numPr>
          <w:ilvl w:val="0"/>
          <w:numId w:val="29"/>
        </w:numPr>
        <w:tabs>
          <w:tab w:val="left" w:pos="360"/>
        </w:tabs>
        <w:snapToGrid w:val="0"/>
        <w:spacing w:line="360" w:lineRule="auto"/>
        <w:outlineLvl w:val="1"/>
        <w:rPr>
          <w:color w:val="000000"/>
          <w:sz w:val="24"/>
          <w:szCs w:val="20"/>
        </w:rPr>
      </w:pPr>
      <w:bookmarkStart w:id="899" w:name="_Toc226309806"/>
      <w:bookmarkStart w:id="900" w:name="_Toc226965752"/>
      <w:bookmarkStart w:id="901" w:name="_Toc195842927"/>
      <w:bookmarkStart w:id="902" w:name="_Toc305158830"/>
      <w:bookmarkStart w:id="903" w:name="_Toc127151562"/>
      <w:bookmarkStart w:id="904" w:name="_Toc150480798"/>
      <w:bookmarkStart w:id="905" w:name="_Toc142311062"/>
      <w:bookmarkStart w:id="906" w:name="_Toc265228400"/>
      <w:bookmarkStart w:id="907" w:name="_Toc226965835"/>
      <w:bookmarkStart w:id="908" w:name="_Toc305158904"/>
      <w:bookmarkStart w:id="909" w:name="_Toc150774765"/>
      <w:bookmarkStart w:id="910" w:name="_Toc264969252"/>
      <w:bookmarkStart w:id="911" w:name="_Toc226337258"/>
      <w:bookmarkStart w:id="912" w:name="_Toc195842926"/>
      <w:bookmarkStart w:id="913" w:name="_Toc226337257"/>
      <w:bookmarkStart w:id="914" w:name="_Toc264969251"/>
      <w:bookmarkStart w:id="915" w:name="_Toc127151561"/>
      <w:bookmarkStart w:id="916" w:name="_Toc142311061"/>
      <w:bookmarkStart w:id="917" w:name="_Toc226965834"/>
      <w:bookmarkStart w:id="918" w:name="_Toc305158903"/>
      <w:bookmarkStart w:id="919" w:name="_Toc226965751"/>
      <w:bookmarkStart w:id="920" w:name="_Toc150774764"/>
      <w:bookmarkStart w:id="921" w:name="_Toc265228399"/>
      <w:bookmarkStart w:id="922" w:name="_Toc305158829"/>
      <w:bookmarkStart w:id="923" w:name="_Toc150480797"/>
      <w:bookmarkStart w:id="924" w:name="_Toc226309805"/>
      <w:r>
        <w:rPr>
          <w:color w:val="000000"/>
          <w:sz w:val="24"/>
          <w:szCs w:val="20"/>
        </w:rPr>
        <w:br w:type="page"/>
      </w:r>
      <w:r>
        <w:rPr>
          <w:color w:val="000000"/>
          <w:sz w:val="24"/>
          <w:szCs w:val="20"/>
        </w:rPr>
        <w:t>合同条款偏离表</w:t>
      </w:r>
      <w:bookmarkEnd w:id="899"/>
      <w:bookmarkEnd w:id="900"/>
      <w:bookmarkEnd w:id="901"/>
      <w:bookmarkEnd w:id="902"/>
      <w:bookmarkEnd w:id="903"/>
      <w:bookmarkEnd w:id="904"/>
      <w:bookmarkEnd w:id="905"/>
      <w:bookmarkEnd w:id="906"/>
      <w:bookmarkEnd w:id="907"/>
      <w:bookmarkEnd w:id="908"/>
      <w:bookmarkEnd w:id="909"/>
      <w:bookmarkEnd w:id="910"/>
      <w:bookmarkEnd w:id="911"/>
      <w:r>
        <w:rPr>
          <w:color w:val="000000"/>
          <w:sz w:val="24"/>
          <w:szCs w:val="20"/>
        </w:rPr>
        <w:t>（实质性格式）</w:t>
      </w:r>
    </w:p>
    <w:p w14:paraId="75C6B0AD">
      <w:pPr>
        <w:spacing w:line="360" w:lineRule="auto"/>
        <w:rPr>
          <w:color w:val="000000"/>
          <w:sz w:val="24"/>
          <w:szCs w:val="20"/>
        </w:rPr>
      </w:pPr>
    </w:p>
    <w:p w14:paraId="15656317">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0400E440">
      <w:pPr>
        <w:spacing w:line="360" w:lineRule="auto"/>
        <w:rPr>
          <w:color w:val="000000"/>
          <w:sz w:val="24"/>
          <w:szCs w:val="20"/>
        </w:rPr>
      </w:pPr>
    </w:p>
    <w:p w14:paraId="3B2BEE76">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2"/>
        <w:gridCol w:w="1676"/>
        <w:gridCol w:w="1676"/>
        <w:gridCol w:w="1877"/>
        <w:gridCol w:w="1133"/>
      </w:tblGrid>
      <w:tr w14:paraId="7722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DCADC28">
            <w:pPr>
              <w:adjustRightInd w:val="0"/>
              <w:snapToGrid w:val="0"/>
              <w:jc w:val="center"/>
              <w:rPr>
                <w:color w:val="000000"/>
                <w:sz w:val="24"/>
              </w:rPr>
            </w:pPr>
            <w:bookmarkStart w:id="925" w:name="_Hlk144279231"/>
            <w:r>
              <w:rPr>
                <w:color w:val="000000"/>
                <w:sz w:val="24"/>
              </w:rPr>
              <w:t>序号</w:t>
            </w:r>
          </w:p>
        </w:tc>
        <w:tc>
          <w:tcPr>
            <w:tcW w:w="1646" w:type="dxa"/>
            <w:vAlign w:val="center"/>
          </w:tcPr>
          <w:p w14:paraId="0C2444F2">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0839033B">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021F70E7">
            <w:pPr>
              <w:adjustRightInd w:val="0"/>
              <w:snapToGrid w:val="0"/>
              <w:jc w:val="center"/>
              <w:rPr>
                <w:color w:val="000000"/>
                <w:sz w:val="24"/>
              </w:rPr>
            </w:pPr>
            <w:r>
              <w:rPr>
                <w:color w:val="000000"/>
                <w:sz w:val="24"/>
              </w:rPr>
              <w:t>投标文件内容</w:t>
            </w:r>
          </w:p>
        </w:tc>
        <w:tc>
          <w:tcPr>
            <w:tcW w:w="1925" w:type="dxa"/>
            <w:vAlign w:val="center"/>
          </w:tcPr>
          <w:p w14:paraId="439A52A0">
            <w:pPr>
              <w:adjustRightInd w:val="0"/>
              <w:snapToGrid w:val="0"/>
              <w:jc w:val="center"/>
              <w:rPr>
                <w:color w:val="000000"/>
                <w:sz w:val="24"/>
              </w:rPr>
            </w:pPr>
            <w:r>
              <w:rPr>
                <w:color w:val="000000"/>
                <w:sz w:val="24"/>
              </w:rPr>
              <w:t>偏离情况</w:t>
            </w:r>
          </w:p>
        </w:tc>
        <w:tc>
          <w:tcPr>
            <w:tcW w:w="1045" w:type="dxa"/>
            <w:vAlign w:val="center"/>
          </w:tcPr>
          <w:p w14:paraId="292B1F44">
            <w:pPr>
              <w:adjustRightInd w:val="0"/>
              <w:snapToGrid w:val="0"/>
              <w:jc w:val="center"/>
              <w:rPr>
                <w:color w:val="000000"/>
                <w:sz w:val="24"/>
              </w:rPr>
            </w:pPr>
            <w:r>
              <w:rPr>
                <w:color w:val="000000"/>
                <w:sz w:val="24"/>
              </w:rPr>
              <w:t>说明</w:t>
            </w:r>
          </w:p>
        </w:tc>
      </w:tr>
      <w:tr w14:paraId="0F37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1034AA4">
            <w:pPr>
              <w:adjustRightInd w:val="0"/>
              <w:snapToGrid w:val="0"/>
              <w:jc w:val="left"/>
              <w:rPr>
                <w:bCs/>
                <w:color w:val="000000"/>
                <w:sz w:val="24"/>
              </w:rPr>
            </w:pPr>
            <w:r>
              <w:rPr>
                <w:b/>
                <w:color w:val="000000"/>
                <w:sz w:val="24"/>
              </w:rPr>
              <w:t>对本项目合同条款的偏离情况</w:t>
            </w:r>
            <w:r>
              <w:rPr>
                <w:bCs/>
                <w:color w:val="000000"/>
                <w:sz w:val="24"/>
              </w:rPr>
              <w:t>（</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投标无效</w:t>
            </w:r>
            <w:r>
              <w:rPr>
                <w:bCs/>
                <w:color w:val="000000"/>
                <w:sz w:val="24"/>
              </w:rPr>
              <w:t>）：</w:t>
            </w:r>
          </w:p>
          <w:p w14:paraId="148D5D5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14:paraId="622175C1">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在本表中对偏离项逐一列明</w:t>
            </w:r>
            <w:r>
              <w:rPr>
                <w:rFonts w:hint="eastAsia"/>
                <w:color w:val="000000"/>
                <w:sz w:val="24"/>
              </w:rPr>
              <w:t>，否则</w:t>
            </w:r>
            <w:r>
              <w:rPr>
                <w:rFonts w:hint="eastAsia"/>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02CC1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EA04A6D">
            <w:pPr>
              <w:adjustRightInd w:val="0"/>
              <w:snapToGrid w:val="0"/>
              <w:jc w:val="center"/>
              <w:rPr>
                <w:color w:val="000000"/>
                <w:sz w:val="24"/>
              </w:rPr>
            </w:pPr>
          </w:p>
        </w:tc>
        <w:tc>
          <w:tcPr>
            <w:tcW w:w="1646" w:type="dxa"/>
            <w:vAlign w:val="center"/>
          </w:tcPr>
          <w:p w14:paraId="08FD61E1">
            <w:pPr>
              <w:adjustRightInd w:val="0"/>
              <w:snapToGrid w:val="0"/>
              <w:jc w:val="center"/>
              <w:rPr>
                <w:color w:val="000000"/>
                <w:sz w:val="24"/>
              </w:rPr>
            </w:pPr>
          </w:p>
        </w:tc>
        <w:tc>
          <w:tcPr>
            <w:tcW w:w="1688" w:type="dxa"/>
            <w:vAlign w:val="center"/>
          </w:tcPr>
          <w:p w14:paraId="45D4EC1B">
            <w:pPr>
              <w:adjustRightInd w:val="0"/>
              <w:snapToGrid w:val="0"/>
              <w:jc w:val="center"/>
              <w:rPr>
                <w:color w:val="000000"/>
                <w:sz w:val="24"/>
              </w:rPr>
            </w:pPr>
          </w:p>
        </w:tc>
        <w:tc>
          <w:tcPr>
            <w:tcW w:w="1688" w:type="dxa"/>
            <w:vAlign w:val="center"/>
          </w:tcPr>
          <w:p w14:paraId="7A99242D">
            <w:pPr>
              <w:adjustRightInd w:val="0"/>
              <w:snapToGrid w:val="0"/>
              <w:jc w:val="center"/>
              <w:rPr>
                <w:color w:val="000000"/>
                <w:sz w:val="24"/>
              </w:rPr>
            </w:pPr>
          </w:p>
        </w:tc>
        <w:tc>
          <w:tcPr>
            <w:tcW w:w="1925" w:type="dxa"/>
            <w:vAlign w:val="center"/>
          </w:tcPr>
          <w:p w14:paraId="73CECCC1">
            <w:pPr>
              <w:adjustRightInd w:val="0"/>
              <w:snapToGrid w:val="0"/>
              <w:jc w:val="center"/>
              <w:rPr>
                <w:color w:val="000000"/>
                <w:sz w:val="24"/>
              </w:rPr>
            </w:pPr>
          </w:p>
        </w:tc>
        <w:tc>
          <w:tcPr>
            <w:tcW w:w="1045" w:type="dxa"/>
            <w:vAlign w:val="center"/>
          </w:tcPr>
          <w:p w14:paraId="3837E360">
            <w:pPr>
              <w:adjustRightInd w:val="0"/>
              <w:snapToGrid w:val="0"/>
              <w:jc w:val="center"/>
              <w:rPr>
                <w:color w:val="000000"/>
                <w:sz w:val="24"/>
              </w:rPr>
            </w:pPr>
          </w:p>
        </w:tc>
      </w:tr>
      <w:tr w14:paraId="1DAA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26A7839">
            <w:pPr>
              <w:adjustRightInd w:val="0"/>
              <w:snapToGrid w:val="0"/>
              <w:jc w:val="center"/>
              <w:rPr>
                <w:color w:val="000000"/>
                <w:sz w:val="24"/>
              </w:rPr>
            </w:pPr>
          </w:p>
        </w:tc>
        <w:tc>
          <w:tcPr>
            <w:tcW w:w="1646" w:type="dxa"/>
            <w:vAlign w:val="center"/>
          </w:tcPr>
          <w:p w14:paraId="3FB21819">
            <w:pPr>
              <w:adjustRightInd w:val="0"/>
              <w:snapToGrid w:val="0"/>
              <w:jc w:val="center"/>
              <w:rPr>
                <w:color w:val="000000"/>
                <w:sz w:val="24"/>
              </w:rPr>
            </w:pPr>
          </w:p>
        </w:tc>
        <w:tc>
          <w:tcPr>
            <w:tcW w:w="1688" w:type="dxa"/>
            <w:vAlign w:val="center"/>
          </w:tcPr>
          <w:p w14:paraId="023735F3">
            <w:pPr>
              <w:adjustRightInd w:val="0"/>
              <w:snapToGrid w:val="0"/>
              <w:jc w:val="center"/>
              <w:rPr>
                <w:color w:val="000000"/>
                <w:sz w:val="24"/>
              </w:rPr>
            </w:pPr>
          </w:p>
        </w:tc>
        <w:tc>
          <w:tcPr>
            <w:tcW w:w="1688" w:type="dxa"/>
            <w:vAlign w:val="center"/>
          </w:tcPr>
          <w:p w14:paraId="48196FA3">
            <w:pPr>
              <w:adjustRightInd w:val="0"/>
              <w:snapToGrid w:val="0"/>
              <w:jc w:val="center"/>
              <w:rPr>
                <w:color w:val="000000"/>
                <w:sz w:val="24"/>
              </w:rPr>
            </w:pPr>
          </w:p>
        </w:tc>
        <w:tc>
          <w:tcPr>
            <w:tcW w:w="1925" w:type="dxa"/>
            <w:vAlign w:val="center"/>
          </w:tcPr>
          <w:p w14:paraId="4862758D">
            <w:pPr>
              <w:adjustRightInd w:val="0"/>
              <w:snapToGrid w:val="0"/>
              <w:jc w:val="center"/>
              <w:rPr>
                <w:color w:val="000000"/>
                <w:sz w:val="24"/>
              </w:rPr>
            </w:pPr>
          </w:p>
        </w:tc>
        <w:tc>
          <w:tcPr>
            <w:tcW w:w="1045" w:type="dxa"/>
            <w:vAlign w:val="center"/>
          </w:tcPr>
          <w:p w14:paraId="1B7FC772">
            <w:pPr>
              <w:adjustRightInd w:val="0"/>
              <w:snapToGrid w:val="0"/>
              <w:jc w:val="center"/>
              <w:rPr>
                <w:color w:val="000000"/>
                <w:sz w:val="24"/>
              </w:rPr>
            </w:pPr>
          </w:p>
        </w:tc>
      </w:tr>
      <w:tr w14:paraId="213E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AFB45D">
            <w:pPr>
              <w:adjustRightInd w:val="0"/>
              <w:snapToGrid w:val="0"/>
              <w:jc w:val="center"/>
              <w:rPr>
                <w:color w:val="000000"/>
                <w:sz w:val="24"/>
              </w:rPr>
            </w:pPr>
          </w:p>
        </w:tc>
        <w:tc>
          <w:tcPr>
            <w:tcW w:w="1646" w:type="dxa"/>
            <w:vAlign w:val="center"/>
          </w:tcPr>
          <w:p w14:paraId="152F883C">
            <w:pPr>
              <w:adjustRightInd w:val="0"/>
              <w:snapToGrid w:val="0"/>
              <w:jc w:val="center"/>
              <w:rPr>
                <w:color w:val="000000"/>
                <w:sz w:val="24"/>
              </w:rPr>
            </w:pPr>
          </w:p>
        </w:tc>
        <w:tc>
          <w:tcPr>
            <w:tcW w:w="1688" w:type="dxa"/>
            <w:vAlign w:val="center"/>
          </w:tcPr>
          <w:p w14:paraId="4AC6AFE7">
            <w:pPr>
              <w:adjustRightInd w:val="0"/>
              <w:snapToGrid w:val="0"/>
              <w:jc w:val="center"/>
              <w:rPr>
                <w:color w:val="000000"/>
                <w:sz w:val="24"/>
              </w:rPr>
            </w:pPr>
          </w:p>
        </w:tc>
        <w:tc>
          <w:tcPr>
            <w:tcW w:w="1688" w:type="dxa"/>
            <w:vAlign w:val="center"/>
          </w:tcPr>
          <w:p w14:paraId="0BCAC1FF">
            <w:pPr>
              <w:adjustRightInd w:val="0"/>
              <w:snapToGrid w:val="0"/>
              <w:jc w:val="center"/>
              <w:rPr>
                <w:color w:val="000000"/>
                <w:sz w:val="24"/>
              </w:rPr>
            </w:pPr>
          </w:p>
        </w:tc>
        <w:tc>
          <w:tcPr>
            <w:tcW w:w="1925" w:type="dxa"/>
            <w:vAlign w:val="center"/>
          </w:tcPr>
          <w:p w14:paraId="70EF6580">
            <w:pPr>
              <w:adjustRightInd w:val="0"/>
              <w:snapToGrid w:val="0"/>
              <w:jc w:val="center"/>
              <w:rPr>
                <w:color w:val="000000"/>
                <w:sz w:val="24"/>
              </w:rPr>
            </w:pPr>
          </w:p>
        </w:tc>
        <w:tc>
          <w:tcPr>
            <w:tcW w:w="1045" w:type="dxa"/>
            <w:vAlign w:val="center"/>
          </w:tcPr>
          <w:p w14:paraId="09C6B19A">
            <w:pPr>
              <w:adjustRightInd w:val="0"/>
              <w:snapToGrid w:val="0"/>
              <w:jc w:val="center"/>
              <w:rPr>
                <w:color w:val="000000"/>
                <w:sz w:val="24"/>
              </w:rPr>
            </w:pPr>
          </w:p>
        </w:tc>
      </w:tr>
      <w:tr w14:paraId="328A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B5D4B55">
            <w:pPr>
              <w:adjustRightInd w:val="0"/>
              <w:snapToGrid w:val="0"/>
              <w:jc w:val="center"/>
              <w:rPr>
                <w:color w:val="000000"/>
                <w:sz w:val="24"/>
              </w:rPr>
            </w:pPr>
          </w:p>
        </w:tc>
        <w:tc>
          <w:tcPr>
            <w:tcW w:w="1646" w:type="dxa"/>
            <w:vAlign w:val="center"/>
          </w:tcPr>
          <w:p w14:paraId="43C296C2">
            <w:pPr>
              <w:adjustRightInd w:val="0"/>
              <w:snapToGrid w:val="0"/>
              <w:jc w:val="center"/>
              <w:rPr>
                <w:color w:val="000000"/>
                <w:sz w:val="24"/>
              </w:rPr>
            </w:pPr>
          </w:p>
        </w:tc>
        <w:tc>
          <w:tcPr>
            <w:tcW w:w="1688" w:type="dxa"/>
            <w:vAlign w:val="center"/>
          </w:tcPr>
          <w:p w14:paraId="3530EE8B">
            <w:pPr>
              <w:adjustRightInd w:val="0"/>
              <w:snapToGrid w:val="0"/>
              <w:jc w:val="center"/>
              <w:rPr>
                <w:color w:val="000000"/>
                <w:sz w:val="24"/>
              </w:rPr>
            </w:pPr>
          </w:p>
        </w:tc>
        <w:tc>
          <w:tcPr>
            <w:tcW w:w="1688" w:type="dxa"/>
            <w:vAlign w:val="center"/>
          </w:tcPr>
          <w:p w14:paraId="0391A591">
            <w:pPr>
              <w:adjustRightInd w:val="0"/>
              <w:snapToGrid w:val="0"/>
              <w:jc w:val="center"/>
              <w:rPr>
                <w:color w:val="000000"/>
                <w:sz w:val="24"/>
              </w:rPr>
            </w:pPr>
          </w:p>
        </w:tc>
        <w:tc>
          <w:tcPr>
            <w:tcW w:w="1925" w:type="dxa"/>
            <w:vAlign w:val="center"/>
          </w:tcPr>
          <w:p w14:paraId="00858AF8">
            <w:pPr>
              <w:adjustRightInd w:val="0"/>
              <w:snapToGrid w:val="0"/>
              <w:jc w:val="center"/>
              <w:rPr>
                <w:color w:val="000000"/>
                <w:sz w:val="24"/>
              </w:rPr>
            </w:pPr>
          </w:p>
        </w:tc>
        <w:tc>
          <w:tcPr>
            <w:tcW w:w="1045" w:type="dxa"/>
            <w:vAlign w:val="center"/>
          </w:tcPr>
          <w:p w14:paraId="0F7DDAF8">
            <w:pPr>
              <w:adjustRightInd w:val="0"/>
              <w:snapToGrid w:val="0"/>
              <w:jc w:val="center"/>
              <w:rPr>
                <w:color w:val="000000"/>
                <w:sz w:val="24"/>
              </w:rPr>
            </w:pPr>
          </w:p>
        </w:tc>
      </w:tr>
      <w:bookmarkEnd w:id="925"/>
    </w:tbl>
    <w:p w14:paraId="4742C2C1">
      <w:pPr>
        <w:tabs>
          <w:tab w:val="left" w:pos="1800"/>
          <w:tab w:val="left" w:pos="5580"/>
        </w:tabs>
        <w:jc w:val="left"/>
        <w:rPr>
          <w:color w:val="000000"/>
          <w:sz w:val="24"/>
        </w:rPr>
      </w:pPr>
    </w:p>
    <w:p w14:paraId="09B12284">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57DAD2E8">
      <w:pPr>
        <w:spacing w:line="360" w:lineRule="auto"/>
        <w:rPr>
          <w:color w:val="000000"/>
          <w:sz w:val="24"/>
          <w:szCs w:val="20"/>
        </w:rPr>
      </w:pPr>
    </w:p>
    <w:p w14:paraId="64D94D0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C3C1E7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9BDAFA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ACF1A8E">
      <w:pPr>
        <w:numPr>
          <w:ilvl w:val="0"/>
          <w:numId w:val="29"/>
        </w:numPr>
        <w:tabs>
          <w:tab w:val="left" w:pos="360"/>
        </w:tabs>
        <w:snapToGrid w:val="0"/>
        <w:spacing w:line="360" w:lineRule="auto"/>
        <w:outlineLvl w:val="1"/>
        <w:rPr>
          <w:color w:val="000000"/>
          <w:sz w:val="24"/>
          <w:szCs w:val="20"/>
        </w:rPr>
      </w:pPr>
      <w:r>
        <w:rPr>
          <w:color w:val="000000"/>
          <w:sz w:val="24"/>
          <w:szCs w:val="20"/>
        </w:rPr>
        <w:br w:type="page"/>
      </w:r>
      <w:bookmarkEnd w:id="912"/>
      <w:bookmarkEnd w:id="913"/>
      <w:bookmarkEnd w:id="914"/>
      <w:bookmarkEnd w:id="915"/>
      <w:bookmarkEnd w:id="916"/>
      <w:bookmarkEnd w:id="917"/>
      <w:bookmarkEnd w:id="918"/>
      <w:bookmarkEnd w:id="919"/>
      <w:bookmarkEnd w:id="920"/>
      <w:bookmarkEnd w:id="921"/>
      <w:bookmarkEnd w:id="922"/>
      <w:bookmarkEnd w:id="923"/>
      <w:bookmarkEnd w:id="924"/>
      <w:r>
        <w:rPr>
          <w:color w:val="000000"/>
          <w:sz w:val="24"/>
          <w:szCs w:val="20"/>
        </w:rPr>
        <w:t>采购需求偏离表（实质性格式）</w:t>
      </w:r>
    </w:p>
    <w:p w14:paraId="53277CFB">
      <w:pPr>
        <w:autoSpaceDE w:val="0"/>
        <w:autoSpaceDN w:val="0"/>
        <w:adjustRightInd w:val="0"/>
        <w:spacing w:line="360" w:lineRule="auto"/>
        <w:jc w:val="center"/>
        <w:rPr>
          <w:b/>
          <w:color w:val="000000"/>
          <w:sz w:val="36"/>
          <w:szCs w:val="36"/>
        </w:rPr>
      </w:pPr>
      <w:r>
        <w:rPr>
          <w:b/>
          <w:color w:val="000000"/>
          <w:sz w:val="36"/>
          <w:szCs w:val="36"/>
        </w:rPr>
        <w:t>采购需求偏离表</w:t>
      </w:r>
    </w:p>
    <w:p w14:paraId="30DE740D">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105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4E0DC1B">
            <w:pPr>
              <w:adjustRightInd w:val="0"/>
              <w:snapToGrid w:val="0"/>
              <w:jc w:val="center"/>
              <w:rPr>
                <w:color w:val="000000"/>
                <w:sz w:val="24"/>
              </w:rPr>
            </w:pPr>
            <w:r>
              <w:rPr>
                <w:color w:val="000000"/>
                <w:sz w:val="24"/>
              </w:rPr>
              <w:t>序号</w:t>
            </w:r>
          </w:p>
        </w:tc>
        <w:tc>
          <w:tcPr>
            <w:tcW w:w="1482" w:type="dxa"/>
            <w:vAlign w:val="center"/>
          </w:tcPr>
          <w:p w14:paraId="7159791C">
            <w:pPr>
              <w:adjustRightInd w:val="0"/>
              <w:snapToGrid w:val="0"/>
              <w:jc w:val="center"/>
              <w:rPr>
                <w:color w:val="000000"/>
                <w:sz w:val="24"/>
              </w:rPr>
            </w:pPr>
            <w:r>
              <w:rPr>
                <w:color w:val="000000"/>
                <w:sz w:val="24"/>
              </w:rPr>
              <w:t>招标文件条目号(页码)</w:t>
            </w:r>
          </w:p>
        </w:tc>
        <w:tc>
          <w:tcPr>
            <w:tcW w:w="2384" w:type="dxa"/>
            <w:vAlign w:val="center"/>
          </w:tcPr>
          <w:p w14:paraId="5C5EC7CA">
            <w:pPr>
              <w:adjustRightInd w:val="0"/>
              <w:snapToGrid w:val="0"/>
              <w:jc w:val="center"/>
              <w:rPr>
                <w:color w:val="000000"/>
                <w:sz w:val="24"/>
              </w:rPr>
            </w:pPr>
            <w:r>
              <w:rPr>
                <w:color w:val="000000"/>
                <w:sz w:val="24"/>
              </w:rPr>
              <w:t>招标文件要求</w:t>
            </w:r>
          </w:p>
        </w:tc>
        <w:tc>
          <w:tcPr>
            <w:tcW w:w="2126" w:type="dxa"/>
            <w:vAlign w:val="center"/>
          </w:tcPr>
          <w:p w14:paraId="1FB2ACE2">
            <w:pPr>
              <w:adjustRightInd w:val="0"/>
              <w:snapToGrid w:val="0"/>
              <w:jc w:val="center"/>
              <w:rPr>
                <w:color w:val="000000"/>
                <w:sz w:val="24"/>
              </w:rPr>
            </w:pPr>
            <w:r>
              <w:rPr>
                <w:color w:val="000000"/>
                <w:sz w:val="24"/>
              </w:rPr>
              <w:t>投标响应内容</w:t>
            </w:r>
          </w:p>
        </w:tc>
        <w:tc>
          <w:tcPr>
            <w:tcW w:w="1875" w:type="dxa"/>
            <w:vAlign w:val="center"/>
          </w:tcPr>
          <w:p w14:paraId="74C0B4D4">
            <w:pPr>
              <w:adjustRightInd w:val="0"/>
              <w:snapToGrid w:val="0"/>
              <w:jc w:val="center"/>
              <w:rPr>
                <w:color w:val="000000"/>
                <w:sz w:val="24"/>
              </w:rPr>
            </w:pPr>
            <w:r>
              <w:rPr>
                <w:color w:val="000000"/>
                <w:sz w:val="24"/>
              </w:rPr>
              <w:t>偏离情况</w:t>
            </w:r>
          </w:p>
        </w:tc>
        <w:tc>
          <w:tcPr>
            <w:tcW w:w="1009" w:type="dxa"/>
            <w:vAlign w:val="center"/>
          </w:tcPr>
          <w:p w14:paraId="5BB780D5">
            <w:pPr>
              <w:adjustRightInd w:val="0"/>
              <w:snapToGrid w:val="0"/>
              <w:jc w:val="center"/>
              <w:rPr>
                <w:color w:val="000000"/>
                <w:sz w:val="24"/>
              </w:rPr>
            </w:pPr>
            <w:r>
              <w:rPr>
                <w:color w:val="000000"/>
                <w:sz w:val="24"/>
              </w:rPr>
              <w:t>说明</w:t>
            </w:r>
          </w:p>
        </w:tc>
      </w:tr>
      <w:tr w14:paraId="118D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885C2A">
            <w:pPr>
              <w:adjustRightInd w:val="0"/>
              <w:snapToGrid w:val="0"/>
              <w:jc w:val="center"/>
              <w:rPr>
                <w:color w:val="000000"/>
                <w:sz w:val="24"/>
              </w:rPr>
            </w:pPr>
          </w:p>
        </w:tc>
        <w:tc>
          <w:tcPr>
            <w:tcW w:w="1482" w:type="dxa"/>
            <w:vAlign w:val="center"/>
          </w:tcPr>
          <w:p w14:paraId="75D154D7">
            <w:pPr>
              <w:adjustRightInd w:val="0"/>
              <w:snapToGrid w:val="0"/>
              <w:jc w:val="center"/>
              <w:rPr>
                <w:color w:val="000000"/>
                <w:sz w:val="24"/>
              </w:rPr>
            </w:pPr>
          </w:p>
        </w:tc>
        <w:tc>
          <w:tcPr>
            <w:tcW w:w="2384" w:type="dxa"/>
            <w:vAlign w:val="center"/>
          </w:tcPr>
          <w:p w14:paraId="74309CBA">
            <w:pPr>
              <w:adjustRightInd w:val="0"/>
              <w:snapToGrid w:val="0"/>
              <w:jc w:val="center"/>
              <w:rPr>
                <w:color w:val="000000"/>
                <w:sz w:val="24"/>
              </w:rPr>
            </w:pPr>
          </w:p>
        </w:tc>
        <w:tc>
          <w:tcPr>
            <w:tcW w:w="2126" w:type="dxa"/>
            <w:vAlign w:val="center"/>
          </w:tcPr>
          <w:p w14:paraId="00983D3D">
            <w:pPr>
              <w:adjustRightInd w:val="0"/>
              <w:snapToGrid w:val="0"/>
              <w:jc w:val="center"/>
              <w:rPr>
                <w:color w:val="000000"/>
                <w:sz w:val="24"/>
              </w:rPr>
            </w:pPr>
          </w:p>
        </w:tc>
        <w:tc>
          <w:tcPr>
            <w:tcW w:w="1875" w:type="dxa"/>
            <w:vAlign w:val="center"/>
          </w:tcPr>
          <w:p w14:paraId="01CF5E42">
            <w:pPr>
              <w:adjustRightInd w:val="0"/>
              <w:snapToGrid w:val="0"/>
              <w:jc w:val="center"/>
              <w:rPr>
                <w:color w:val="000000"/>
                <w:sz w:val="24"/>
              </w:rPr>
            </w:pPr>
          </w:p>
        </w:tc>
        <w:tc>
          <w:tcPr>
            <w:tcW w:w="1009" w:type="dxa"/>
            <w:vAlign w:val="center"/>
          </w:tcPr>
          <w:p w14:paraId="6A501199">
            <w:pPr>
              <w:adjustRightInd w:val="0"/>
              <w:snapToGrid w:val="0"/>
              <w:jc w:val="center"/>
              <w:rPr>
                <w:color w:val="000000"/>
                <w:sz w:val="24"/>
              </w:rPr>
            </w:pPr>
          </w:p>
        </w:tc>
      </w:tr>
      <w:tr w14:paraId="247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140DBA">
            <w:pPr>
              <w:adjustRightInd w:val="0"/>
              <w:snapToGrid w:val="0"/>
              <w:jc w:val="center"/>
              <w:rPr>
                <w:color w:val="000000"/>
                <w:sz w:val="24"/>
              </w:rPr>
            </w:pPr>
          </w:p>
        </w:tc>
        <w:tc>
          <w:tcPr>
            <w:tcW w:w="1482" w:type="dxa"/>
            <w:vAlign w:val="center"/>
          </w:tcPr>
          <w:p w14:paraId="25A8739E">
            <w:pPr>
              <w:adjustRightInd w:val="0"/>
              <w:snapToGrid w:val="0"/>
              <w:jc w:val="center"/>
              <w:rPr>
                <w:color w:val="000000"/>
                <w:sz w:val="24"/>
              </w:rPr>
            </w:pPr>
          </w:p>
        </w:tc>
        <w:tc>
          <w:tcPr>
            <w:tcW w:w="2384" w:type="dxa"/>
            <w:vAlign w:val="center"/>
          </w:tcPr>
          <w:p w14:paraId="6128FB35">
            <w:pPr>
              <w:adjustRightInd w:val="0"/>
              <w:snapToGrid w:val="0"/>
              <w:jc w:val="center"/>
              <w:rPr>
                <w:color w:val="000000"/>
                <w:sz w:val="24"/>
              </w:rPr>
            </w:pPr>
          </w:p>
        </w:tc>
        <w:tc>
          <w:tcPr>
            <w:tcW w:w="2126" w:type="dxa"/>
            <w:vAlign w:val="center"/>
          </w:tcPr>
          <w:p w14:paraId="7871CA1A">
            <w:pPr>
              <w:adjustRightInd w:val="0"/>
              <w:snapToGrid w:val="0"/>
              <w:jc w:val="center"/>
              <w:rPr>
                <w:color w:val="000000"/>
                <w:sz w:val="24"/>
              </w:rPr>
            </w:pPr>
          </w:p>
        </w:tc>
        <w:tc>
          <w:tcPr>
            <w:tcW w:w="1875" w:type="dxa"/>
            <w:vAlign w:val="center"/>
          </w:tcPr>
          <w:p w14:paraId="4706D5DF">
            <w:pPr>
              <w:adjustRightInd w:val="0"/>
              <w:snapToGrid w:val="0"/>
              <w:jc w:val="center"/>
              <w:rPr>
                <w:color w:val="000000"/>
                <w:sz w:val="24"/>
              </w:rPr>
            </w:pPr>
          </w:p>
        </w:tc>
        <w:tc>
          <w:tcPr>
            <w:tcW w:w="1009" w:type="dxa"/>
            <w:vAlign w:val="center"/>
          </w:tcPr>
          <w:p w14:paraId="7D019766">
            <w:pPr>
              <w:adjustRightInd w:val="0"/>
              <w:snapToGrid w:val="0"/>
              <w:jc w:val="center"/>
              <w:rPr>
                <w:color w:val="000000"/>
                <w:sz w:val="24"/>
              </w:rPr>
            </w:pPr>
          </w:p>
        </w:tc>
      </w:tr>
      <w:tr w14:paraId="766D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80D81B">
            <w:pPr>
              <w:adjustRightInd w:val="0"/>
              <w:snapToGrid w:val="0"/>
              <w:jc w:val="center"/>
              <w:rPr>
                <w:color w:val="000000"/>
                <w:sz w:val="24"/>
              </w:rPr>
            </w:pPr>
          </w:p>
        </w:tc>
        <w:tc>
          <w:tcPr>
            <w:tcW w:w="1482" w:type="dxa"/>
            <w:vAlign w:val="center"/>
          </w:tcPr>
          <w:p w14:paraId="42B3A595">
            <w:pPr>
              <w:adjustRightInd w:val="0"/>
              <w:snapToGrid w:val="0"/>
              <w:jc w:val="center"/>
              <w:rPr>
                <w:color w:val="000000"/>
                <w:sz w:val="24"/>
              </w:rPr>
            </w:pPr>
          </w:p>
        </w:tc>
        <w:tc>
          <w:tcPr>
            <w:tcW w:w="2384" w:type="dxa"/>
            <w:vAlign w:val="center"/>
          </w:tcPr>
          <w:p w14:paraId="7595FEB3">
            <w:pPr>
              <w:adjustRightInd w:val="0"/>
              <w:snapToGrid w:val="0"/>
              <w:jc w:val="center"/>
              <w:rPr>
                <w:color w:val="000000"/>
                <w:sz w:val="24"/>
              </w:rPr>
            </w:pPr>
          </w:p>
        </w:tc>
        <w:tc>
          <w:tcPr>
            <w:tcW w:w="2126" w:type="dxa"/>
            <w:vAlign w:val="center"/>
          </w:tcPr>
          <w:p w14:paraId="0BCF59DF">
            <w:pPr>
              <w:adjustRightInd w:val="0"/>
              <w:snapToGrid w:val="0"/>
              <w:jc w:val="center"/>
              <w:rPr>
                <w:color w:val="000000"/>
                <w:sz w:val="24"/>
              </w:rPr>
            </w:pPr>
          </w:p>
        </w:tc>
        <w:tc>
          <w:tcPr>
            <w:tcW w:w="1875" w:type="dxa"/>
            <w:vAlign w:val="center"/>
          </w:tcPr>
          <w:p w14:paraId="6EE9270A">
            <w:pPr>
              <w:adjustRightInd w:val="0"/>
              <w:snapToGrid w:val="0"/>
              <w:jc w:val="center"/>
              <w:rPr>
                <w:color w:val="000000"/>
                <w:sz w:val="24"/>
              </w:rPr>
            </w:pPr>
          </w:p>
        </w:tc>
        <w:tc>
          <w:tcPr>
            <w:tcW w:w="1009" w:type="dxa"/>
            <w:vAlign w:val="center"/>
          </w:tcPr>
          <w:p w14:paraId="0B00DC4F">
            <w:pPr>
              <w:adjustRightInd w:val="0"/>
              <w:snapToGrid w:val="0"/>
              <w:jc w:val="center"/>
              <w:rPr>
                <w:color w:val="000000"/>
                <w:sz w:val="24"/>
              </w:rPr>
            </w:pPr>
          </w:p>
        </w:tc>
      </w:tr>
      <w:tr w14:paraId="7792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7DD227A">
            <w:pPr>
              <w:adjustRightInd w:val="0"/>
              <w:snapToGrid w:val="0"/>
              <w:jc w:val="center"/>
              <w:rPr>
                <w:color w:val="000000"/>
                <w:sz w:val="24"/>
              </w:rPr>
            </w:pPr>
          </w:p>
        </w:tc>
        <w:tc>
          <w:tcPr>
            <w:tcW w:w="1482" w:type="dxa"/>
            <w:vAlign w:val="center"/>
          </w:tcPr>
          <w:p w14:paraId="5B495523">
            <w:pPr>
              <w:adjustRightInd w:val="0"/>
              <w:snapToGrid w:val="0"/>
              <w:jc w:val="center"/>
              <w:rPr>
                <w:color w:val="000000"/>
                <w:sz w:val="24"/>
              </w:rPr>
            </w:pPr>
          </w:p>
        </w:tc>
        <w:tc>
          <w:tcPr>
            <w:tcW w:w="2384" w:type="dxa"/>
            <w:vAlign w:val="center"/>
          </w:tcPr>
          <w:p w14:paraId="64EDAF55">
            <w:pPr>
              <w:adjustRightInd w:val="0"/>
              <w:snapToGrid w:val="0"/>
              <w:jc w:val="center"/>
              <w:rPr>
                <w:color w:val="000000"/>
                <w:sz w:val="24"/>
              </w:rPr>
            </w:pPr>
          </w:p>
        </w:tc>
        <w:tc>
          <w:tcPr>
            <w:tcW w:w="2126" w:type="dxa"/>
            <w:vAlign w:val="center"/>
          </w:tcPr>
          <w:p w14:paraId="37C5045A">
            <w:pPr>
              <w:adjustRightInd w:val="0"/>
              <w:snapToGrid w:val="0"/>
              <w:jc w:val="center"/>
              <w:rPr>
                <w:color w:val="000000"/>
                <w:sz w:val="24"/>
              </w:rPr>
            </w:pPr>
          </w:p>
        </w:tc>
        <w:tc>
          <w:tcPr>
            <w:tcW w:w="1875" w:type="dxa"/>
            <w:vAlign w:val="center"/>
          </w:tcPr>
          <w:p w14:paraId="678D524E">
            <w:pPr>
              <w:adjustRightInd w:val="0"/>
              <w:snapToGrid w:val="0"/>
              <w:jc w:val="center"/>
              <w:rPr>
                <w:color w:val="000000"/>
                <w:sz w:val="24"/>
              </w:rPr>
            </w:pPr>
          </w:p>
        </w:tc>
        <w:tc>
          <w:tcPr>
            <w:tcW w:w="1009" w:type="dxa"/>
            <w:vAlign w:val="center"/>
          </w:tcPr>
          <w:p w14:paraId="5E81BA2A">
            <w:pPr>
              <w:adjustRightInd w:val="0"/>
              <w:snapToGrid w:val="0"/>
              <w:jc w:val="center"/>
              <w:rPr>
                <w:color w:val="000000"/>
                <w:sz w:val="24"/>
              </w:rPr>
            </w:pPr>
          </w:p>
        </w:tc>
      </w:tr>
      <w:tr w14:paraId="32A1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664B23">
            <w:pPr>
              <w:adjustRightInd w:val="0"/>
              <w:snapToGrid w:val="0"/>
              <w:jc w:val="center"/>
              <w:rPr>
                <w:color w:val="000000"/>
                <w:sz w:val="24"/>
              </w:rPr>
            </w:pPr>
          </w:p>
        </w:tc>
        <w:tc>
          <w:tcPr>
            <w:tcW w:w="1482" w:type="dxa"/>
            <w:vAlign w:val="center"/>
          </w:tcPr>
          <w:p w14:paraId="76435E34">
            <w:pPr>
              <w:adjustRightInd w:val="0"/>
              <w:snapToGrid w:val="0"/>
              <w:jc w:val="center"/>
              <w:rPr>
                <w:color w:val="000000"/>
                <w:sz w:val="24"/>
              </w:rPr>
            </w:pPr>
          </w:p>
        </w:tc>
        <w:tc>
          <w:tcPr>
            <w:tcW w:w="2384" w:type="dxa"/>
            <w:vAlign w:val="center"/>
          </w:tcPr>
          <w:p w14:paraId="493C4E70">
            <w:pPr>
              <w:adjustRightInd w:val="0"/>
              <w:snapToGrid w:val="0"/>
              <w:jc w:val="center"/>
              <w:rPr>
                <w:color w:val="000000"/>
                <w:sz w:val="24"/>
              </w:rPr>
            </w:pPr>
          </w:p>
        </w:tc>
        <w:tc>
          <w:tcPr>
            <w:tcW w:w="2126" w:type="dxa"/>
            <w:vAlign w:val="center"/>
          </w:tcPr>
          <w:p w14:paraId="624906A5">
            <w:pPr>
              <w:adjustRightInd w:val="0"/>
              <w:snapToGrid w:val="0"/>
              <w:jc w:val="center"/>
              <w:rPr>
                <w:color w:val="000000"/>
                <w:sz w:val="24"/>
              </w:rPr>
            </w:pPr>
          </w:p>
        </w:tc>
        <w:tc>
          <w:tcPr>
            <w:tcW w:w="1875" w:type="dxa"/>
            <w:vAlign w:val="center"/>
          </w:tcPr>
          <w:p w14:paraId="366AB9BC">
            <w:pPr>
              <w:adjustRightInd w:val="0"/>
              <w:snapToGrid w:val="0"/>
              <w:jc w:val="center"/>
              <w:rPr>
                <w:color w:val="000000"/>
                <w:sz w:val="24"/>
              </w:rPr>
            </w:pPr>
          </w:p>
        </w:tc>
        <w:tc>
          <w:tcPr>
            <w:tcW w:w="1009" w:type="dxa"/>
            <w:vAlign w:val="center"/>
          </w:tcPr>
          <w:p w14:paraId="1EAA9ECD">
            <w:pPr>
              <w:adjustRightInd w:val="0"/>
              <w:snapToGrid w:val="0"/>
              <w:jc w:val="center"/>
              <w:rPr>
                <w:color w:val="000000"/>
                <w:sz w:val="24"/>
              </w:rPr>
            </w:pPr>
          </w:p>
        </w:tc>
      </w:tr>
      <w:tr w14:paraId="2B1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802953">
            <w:pPr>
              <w:adjustRightInd w:val="0"/>
              <w:snapToGrid w:val="0"/>
              <w:jc w:val="center"/>
              <w:rPr>
                <w:color w:val="000000"/>
                <w:sz w:val="24"/>
              </w:rPr>
            </w:pPr>
          </w:p>
        </w:tc>
        <w:tc>
          <w:tcPr>
            <w:tcW w:w="1482" w:type="dxa"/>
            <w:vAlign w:val="center"/>
          </w:tcPr>
          <w:p w14:paraId="38FD37F0">
            <w:pPr>
              <w:adjustRightInd w:val="0"/>
              <w:snapToGrid w:val="0"/>
              <w:jc w:val="center"/>
              <w:rPr>
                <w:color w:val="000000"/>
                <w:sz w:val="24"/>
              </w:rPr>
            </w:pPr>
          </w:p>
        </w:tc>
        <w:tc>
          <w:tcPr>
            <w:tcW w:w="2384" w:type="dxa"/>
            <w:vAlign w:val="center"/>
          </w:tcPr>
          <w:p w14:paraId="4985E79B">
            <w:pPr>
              <w:adjustRightInd w:val="0"/>
              <w:snapToGrid w:val="0"/>
              <w:jc w:val="center"/>
              <w:rPr>
                <w:color w:val="000000"/>
                <w:sz w:val="24"/>
              </w:rPr>
            </w:pPr>
          </w:p>
        </w:tc>
        <w:tc>
          <w:tcPr>
            <w:tcW w:w="2126" w:type="dxa"/>
            <w:vAlign w:val="center"/>
          </w:tcPr>
          <w:p w14:paraId="06B5F744">
            <w:pPr>
              <w:adjustRightInd w:val="0"/>
              <w:snapToGrid w:val="0"/>
              <w:jc w:val="center"/>
              <w:rPr>
                <w:color w:val="000000"/>
                <w:sz w:val="24"/>
              </w:rPr>
            </w:pPr>
          </w:p>
        </w:tc>
        <w:tc>
          <w:tcPr>
            <w:tcW w:w="1875" w:type="dxa"/>
            <w:vAlign w:val="center"/>
          </w:tcPr>
          <w:p w14:paraId="00BBCC35">
            <w:pPr>
              <w:adjustRightInd w:val="0"/>
              <w:snapToGrid w:val="0"/>
              <w:jc w:val="center"/>
              <w:rPr>
                <w:color w:val="000000"/>
                <w:sz w:val="24"/>
              </w:rPr>
            </w:pPr>
          </w:p>
        </w:tc>
        <w:tc>
          <w:tcPr>
            <w:tcW w:w="1009" w:type="dxa"/>
            <w:vAlign w:val="center"/>
          </w:tcPr>
          <w:p w14:paraId="35F97CCF">
            <w:pPr>
              <w:adjustRightInd w:val="0"/>
              <w:snapToGrid w:val="0"/>
              <w:jc w:val="center"/>
              <w:rPr>
                <w:color w:val="000000"/>
                <w:sz w:val="24"/>
              </w:rPr>
            </w:pPr>
          </w:p>
        </w:tc>
      </w:tr>
    </w:tbl>
    <w:p w14:paraId="02289B3F">
      <w:pPr>
        <w:tabs>
          <w:tab w:val="left" w:pos="1800"/>
          <w:tab w:val="left" w:pos="5580"/>
        </w:tabs>
        <w:spacing w:line="360" w:lineRule="auto"/>
        <w:ind w:firstLine="360" w:firstLineChars="150"/>
        <w:jc w:val="left"/>
        <w:rPr>
          <w:color w:val="000000"/>
          <w:sz w:val="24"/>
          <w:u w:val="single"/>
        </w:rPr>
      </w:pPr>
    </w:p>
    <w:p w14:paraId="45111457">
      <w:pPr>
        <w:tabs>
          <w:tab w:val="left" w:pos="1800"/>
          <w:tab w:val="left" w:pos="5580"/>
        </w:tabs>
        <w:spacing w:line="360" w:lineRule="auto"/>
        <w:ind w:firstLine="360" w:firstLineChars="150"/>
        <w:jc w:val="left"/>
        <w:rPr>
          <w:color w:val="000000"/>
          <w:sz w:val="24"/>
          <w:u w:val="single"/>
        </w:rPr>
      </w:pPr>
    </w:p>
    <w:p w14:paraId="1D89701E">
      <w:pPr>
        <w:tabs>
          <w:tab w:val="left" w:pos="1800"/>
          <w:tab w:val="left" w:pos="5580"/>
        </w:tabs>
        <w:jc w:val="left"/>
        <w:rPr>
          <w:color w:val="000000"/>
          <w:sz w:val="24"/>
        </w:rPr>
      </w:pPr>
      <w:r>
        <w:rPr>
          <w:color w:val="000000"/>
          <w:sz w:val="24"/>
        </w:rPr>
        <w:t>注：</w:t>
      </w:r>
    </w:p>
    <w:p w14:paraId="153CE1C3">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1C8E3F3E">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C6AEE07">
      <w:pPr>
        <w:tabs>
          <w:tab w:val="left" w:pos="1800"/>
          <w:tab w:val="left" w:pos="5580"/>
        </w:tabs>
        <w:jc w:val="left"/>
        <w:rPr>
          <w:sz w:val="24"/>
        </w:rPr>
      </w:pPr>
    </w:p>
    <w:p w14:paraId="1AEF187B">
      <w:pPr>
        <w:tabs>
          <w:tab w:val="left" w:pos="1800"/>
          <w:tab w:val="left" w:pos="5580"/>
        </w:tabs>
        <w:jc w:val="left"/>
        <w:rPr>
          <w:color w:val="000000"/>
          <w:sz w:val="24"/>
        </w:rPr>
      </w:pPr>
    </w:p>
    <w:p w14:paraId="64D23156">
      <w:pPr>
        <w:rPr>
          <w:color w:val="000000"/>
          <w:sz w:val="24"/>
          <w:szCs w:val="20"/>
        </w:rPr>
      </w:pPr>
    </w:p>
    <w:p w14:paraId="049CD00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C8D04A">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98873B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2135AEB">
      <w:pPr>
        <w:numPr>
          <w:ilvl w:val="0"/>
          <w:numId w:val="2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3A839B0D">
      <w:pPr>
        <w:tabs>
          <w:tab w:val="left" w:pos="5580"/>
        </w:tabs>
        <w:spacing w:line="360" w:lineRule="auto"/>
        <w:rPr>
          <w:sz w:val="24"/>
        </w:rPr>
      </w:pPr>
      <w:r>
        <w:rPr>
          <w:sz w:val="24"/>
        </w:rPr>
        <w:t>说明：</w:t>
      </w:r>
    </w:p>
    <w:p w14:paraId="5EB22967">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5C8233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B2CCE5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673B87AE">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ED92150">
      <w:pPr>
        <w:widowControl/>
        <w:jc w:val="left"/>
        <w:rPr>
          <w:b/>
          <w:bCs/>
          <w:color w:val="000000"/>
          <w:sz w:val="24"/>
        </w:rPr>
      </w:pPr>
      <w:r>
        <w:rPr>
          <w:b/>
          <w:bCs/>
          <w:color w:val="000000"/>
          <w:sz w:val="24"/>
        </w:rPr>
        <w:br w:type="page"/>
      </w:r>
    </w:p>
    <w:p w14:paraId="36F06E29">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5EA2B7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8106772">
      <w:pPr>
        <w:numPr>
          <w:ilvl w:val="0"/>
          <w:numId w:val="30"/>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8A1F1AF">
      <w:pPr>
        <w:numPr>
          <w:ilvl w:val="0"/>
          <w:numId w:val="30"/>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148FB3CC">
      <w:pPr>
        <w:autoSpaceDE w:val="0"/>
        <w:autoSpaceDN w:val="0"/>
        <w:spacing w:line="360" w:lineRule="auto"/>
        <w:ind w:left="860"/>
        <w:jc w:val="left"/>
        <w:rPr>
          <w:kern w:val="0"/>
          <w:sz w:val="24"/>
        </w:rPr>
      </w:pPr>
      <w:r>
        <w:rPr>
          <w:kern w:val="0"/>
          <w:sz w:val="24"/>
        </w:rPr>
        <w:t>……</w:t>
      </w:r>
    </w:p>
    <w:p w14:paraId="27ACD957">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E994B3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08A9A4D">
      <w:pPr>
        <w:spacing w:line="360" w:lineRule="auto"/>
        <w:ind w:firstLine="504"/>
        <w:rPr>
          <w:spacing w:val="6"/>
          <w:sz w:val="24"/>
        </w:rPr>
      </w:pPr>
    </w:p>
    <w:p w14:paraId="43EA3D11">
      <w:pPr>
        <w:spacing w:line="360" w:lineRule="auto"/>
        <w:ind w:firstLine="504"/>
        <w:rPr>
          <w:spacing w:val="6"/>
          <w:sz w:val="24"/>
        </w:rPr>
      </w:pPr>
    </w:p>
    <w:p w14:paraId="2985479C">
      <w:pPr>
        <w:spacing w:line="360" w:lineRule="auto"/>
        <w:ind w:right="360" w:firstLine="480"/>
        <w:jc w:val="right"/>
        <w:rPr>
          <w:color w:val="000000"/>
          <w:sz w:val="24"/>
        </w:rPr>
      </w:pPr>
      <w:r>
        <w:rPr>
          <w:color w:val="000000"/>
          <w:sz w:val="24"/>
        </w:rPr>
        <w:t>企业名称（盖章）：________</w:t>
      </w:r>
    </w:p>
    <w:p w14:paraId="6C59AA56">
      <w:pPr>
        <w:spacing w:line="360" w:lineRule="auto"/>
        <w:ind w:right="360" w:firstLine="480"/>
        <w:jc w:val="right"/>
        <w:rPr>
          <w:color w:val="000000"/>
          <w:sz w:val="24"/>
        </w:rPr>
      </w:pPr>
      <w:r>
        <w:rPr>
          <w:color w:val="000000"/>
          <w:sz w:val="24"/>
        </w:rPr>
        <w:t>日 期：________</w:t>
      </w:r>
    </w:p>
    <w:p w14:paraId="76A48CA6">
      <w:pPr>
        <w:spacing w:line="360" w:lineRule="auto"/>
        <w:ind w:right="360" w:firstLine="480"/>
        <w:jc w:val="right"/>
        <w:rPr>
          <w:color w:val="000000"/>
          <w:sz w:val="24"/>
        </w:rPr>
      </w:pPr>
    </w:p>
    <w:p w14:paraId="766AFEB8">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6E0163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10BFC867">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09C89F4">
      <w:pPr>
        <w:autoSpaceDE w:val="0"/>
        <w:autoSpaceDN w:val="0"/>
        <w:adjustRightInd w:val="0"/>
        <w:ind w:firstLine="420"/>
        <w:jc w:val="left"/>
        <w:rPr>
          <w:sz w:val="24"/>
        </w:rPr>
      </w:pPr>
    </w:p>
    <w:p w14:paraId="62437244">
      <w:pPr>
        <w:spacing w:line="360" w:lineRule="auto"/>
        <w:rPr>
          <w:color w:val="000000"/>
          <w:sz w:val="24"/>
        </w:rPr>
      </w:pPr>
    </w:p>
    <w:p w14:paraId="2048D82D">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7ADF4A2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2F67994">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0AAC241E">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21B85132">
      <w:pPr>
        <w:autoSpaceDE w:val="0"/>
        <w:autoSpaceDN w:val="0"/>
        <w:spacing w:line="360" w:lineRule="auto"/>
        <w:ind w:left="860"/>
        <w:jc w:val="left"/>
        <w:rPr>
          <w:kern w:val="0"/>
          <w:sz w:val="24"/>
        </w:rPr>
      </w:pPr>
      <w:r>
        <w:rPr>
          <w:kern w:val="0"/>
          <w:sz w:val="24"/>
        </w:rPr>
        <w:t>……</w:t>
      </w:r>
    </w:p>
    <w:p w14:paraId="59A49A7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739D7EB">
      <w:pPr>
        <w:spacing w:line="360" w:lineRule="auto"/>
        <w:ind w:firstLine="504"/>
        <w:rPr>
          <w:spacing w:val="6"/>
          <w:sz w:val="24"/>
        </w:rPr>
      </w:pPr>
      <w:r>
        <w:rPr>
          <w:kern w:val="0"/>
          <w:sz w:val="24"/>
        </w:rPr>
        <w:t>本企业对上述声明内容的真实性负责。如有虚假，将依法承担相应责任。</w:t>
      </w:r>
    </w:p>
    <w:p w14:paraId="64ABD018">
      <w:pPr>
        <w:spacing w:line="360" w:lineRule="auto"/>
        <w:ind w:firstLine="504"/>
        <w:rPr>
          <w:spacing w:val="6"/>
          <w:sz w:val="24"/>
        </w:rPr>
      </w:pPr>
    </w:p>
    <w:p w14:paraId="4E760C6D">
      <w:pPr>
        <w:spacing w:line="360" w:lineRule="auto"/>
        <w:ind w:right="360" w:firstLine="480"/>
        <w:jc w:val="right"/>
        <w:rPr>
          <w:color w:val="000000"/>
          <w:sz w:val="24"/>
        </w:rPr>
      </w:pPr>
    </w:p>
    <w:p w14:paraId="4E335C65">
      <w:pPr>
        <w:spacing w:line="360" w:lineRule="auto"/>
        <w:ind w:right="360" w:firstLine="480"/>
        <w:jc w:val="right"/>
        <w:rPr>
          <w:color w:val="000000"/>
          <w:sz w:val="24"/>
        </w:rPr>
      </w:pPr>
      <w:r>
        <w:rPr>
          <w:color w:val="000000"/>
          <w:sz w:val="24"/>
        </w:rPr>
        <w:t>企业名称（盖章）：________</w:t>
      </w:r>
    </w:p>
    <w:p w14:paraId="5C256F8B">
      <w:pPr>
        <w:spacing w:line="360" w:lineRule="auto"/>
        <w:ind w:right="360" w:firstLine="480"/>
        <w:jc w:val="right"/>
        <w:rPr>
          <w:color w:val="000000"/>
          <w:sz w:val="24"/>
        </w:rPr>
      </w:pPr>
      <w:r>
        <w:rPr>
          <w:color w:val="000000"/>
          <w:sz w:val="24"/>
        </w:rPr>
        <w:t>日 期：________</w:t>
      </w:r>
    </w:p>
    <w:p w14:paraId="4F19D727">
      <w:pPr>
        <w:spacing w:line="360" w:lineRule="auto"/>
        <w:ind w:right="360" w:firstLine="480"/>
        <w:jc w:val="right"/>
        <w:rPr>
          <w:color w:val="000000"/>
          <w:sz w:val="24"/>
        </w:rPr>
      </w:pPr>
    </w:p>
    <w:p w14:paraId="65EC39D2">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EE0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16E68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75BA39C">
      <w:pPr>
        <w:adjustRightInd w:val="0"/>
        <w:snapToGrid w:val="0"/>
        <w:jc w:val="left"/>
        <w:rPr>
          <w:color w:val="000000"/>
          <w:szCs w:val="21"/>
          <w:vertAlign w:val="superscript"/>
        </w:rPr>
      </w:pPr>
    </w:p>
    <w:p w14:paraId="1580B4DA">
      <w:pPr>
        <w:spacing w:line="360" w:lineRule="auto"/>
        <w:ind w:right="360" w:firstLine="480"/>
        <w:jc w:val="right"/>
        <w:rPr>
          <w:color w:val="000000"/>
          <w:sz w:val="24"/>
        </w:rPr>
      </w:pPr>
    </w:p>
    <w:p w14:paraId="157B438D">
      <w:pPr>
        <w:spacing w:line="360" w:lineRule="auto"/>
        <w:ind w:right="360" w:firstLine="480"/>
        <w:jc w:val="right"/>
        <w:rPr>
          <w:color w:val="000000"/>
          <w:sz w:val="24"/>
        </w:rPr>
      </w:pPr>
    </w:p>
    <w:p w14:paraId="123006BE">
      <w:pPr>
        <w:spacing w:line="360" w:lineRule="auto"/>
        <w:outlineLvl w:val="2"/>
        <w:rPr>
          <w:color w:val="000000"/>
          <w:sz w:val="24"/>
          <w:szCs w:val="20"/>
        </w:rPr>
      </w:pPr>
      <w:r>
        <w:rPr>
          <w:color w:val="000000"/>
          <w:sz w:val="24"/>
          <w:szCs w:val="20"/>
        </w:rPr>
        <w:br w:type="page"/>
      </w:r>
    </w:p>
    <w:p w14:paraId="622DAAE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341EF61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04EC952">
      <w:pPr>
        <w:spacing w:line="588" w:lineRule="exact"/>
        <w:ind w:firstLine="482"/>
        <w:rPr>
          <w:b/>
          <w:spacing w:val="6"/>
          <w:sz w:val="24"/>
        </w:rPr>
      </w:pPr>
      <w:r>
        <w:rPr>
          <w:b/>
          <w:sz w:val="24"/>
        </w:rPr>
        <w:t>□</w:t>
      </w:r>
      <w:r>
        <w:rPr>
          <w:b/>
          <w:spacing w:val="6"/>
          <w:sz w:val="24"/>
        </w:rPr>
        <w:t>不属于符合条件的残疾人福利性单位。</w:t>
      </w:r>
    </w:p>
    <w:p w14:paraId="3955F853">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519F2AB">
      <w:pPr>
        <w:spacing w:line="588" w:lineRule="exact"/>
        <w:ind w:firstLine="506" w:firstLineChars="200"/>
        <w:rPr>
          <w:spacing w:val="6"/>
          <w:sz w:val="24"/>
        </w:rPr>
      </w:pPr>
      <w:r>
        <w:rPr>
          <w:b/>
          <w:spacing w:val="6"/>
          <w:sz w:val="24"/>
        </w:rPr>
        <w:t>本单位对上述声明的真实性负责。如有虚假，将依法承担相应责任。</w:t>
      </w:r>
    </w:p>
    <w:p w14:paraId="18E3D1F9">
      <w:pPr>
        <w:spacing w:line="588" w:lineRule="exact"/>
        <w:ind w:firstLine="504" w:firstLineChars="200"/>
        <w:rPr>
          <w:spacing w:val="6"/>
          <w:sz w:val="24"/>
        </w:rPr>
      </w:pPr>
    </w:p>
    <w:p w14:paraId="68F25833">
      <w:pPr>
        <w:spacing w:line="588" w:lineRule="exact"/>
        <w:ind w:firstLine="504" w:firstLineChars="200"/>
        <w:rPr>
          <w:spacing w:val="6"/>
          <w:sz w:val="24"/>
        </w:rPr>
      </w:pPr>
    </w:p>
    <w:p w14:paraId="6F771D91">
      <w:pPr>
        <w:tabs>
          <w:tab w:val="left" w:pos="4860"/>
        </w:tabs>
        <w:spacing w:line="588" w:lineRule="exact"/>
        <w:ind w:right="1560" w:firstLine="504" w:firstLineChars="200"/>
        <w:jc w:val="center"/>
        <w:rPr>
          <w:spacing w:val="6"/>
          <w:sz w:val="24"/>
        </w:rPr>
      </w:pPr>
      <w:r>
        <w:rPr>
          <w:spacing w:val="6"/>
          <w:sz w:val="24"/>
        </w:rPr>
        <w:t xml:space="preserve">               单位名称（盖章）：</w:t>
      </w:r>
    </w:p>
    <w:p w14:paraId="7E3C826D">
      <w:pPr>
        <w:tabs>
          <w:tab w:val="left" w:pos="4860"/>
        </w:tabs>
        <w:spacing w:line="588" w:lineRule="exact"/>
        <w:ind w:right="1560" w:firstLine="504" w:firstLineChars="200"/>
        <w:jc w:val="center"/>
        <w:rPr>
          <w:spacing w:val="6"/>
          <w:sz w:val="24"/>
        </w:rPr>
      </w:pPr>
      <w:r>
        <w:rPr>
          <w:spacing w:val="6"/>
          <w:sz w:val="24"/>
        </w:rPr>
        <w:t xml:space="preserve">       日  期：</w:t>
      </w:r>
    </w:p>
    <w:p w14:paraId="586F707D">
      <w:pPr>
        <w:numPr>
          <w:ilvl w:val="0"/>
          <w:numId w:val="29"/>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4CEA15A6">
      <w:pPr>
        <w:autoSpaceDE w:val="0"/>
        <w:autoSpaceDN w:val="0"/>
        <w:adjustRightInd w:val="0"/>
        <w:spacing w:line="360" w:lineRule="auto"/>
        <w:jc w:val="center"/>
        <w:rPr>
          <w:b/>
          <w:color w:val="000000"/>
          <w:sz w:val="36"/>
          <w:szCs w:val="36"/>
        </w:rPr>
      </w:pPr>
      <w:r>
        <w:rPr>
          <w:b/>
          <w:color w:val="000000"/>
          <w:sz w:val="36"/>
          <w:szCs w:val="36"/>
        </w:rPr>
        <w:t>拟分包情况说明</w:t>
      </w:r>
    </w:p>
    <w:p w14:paraId="4B69D61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5DD1747">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8FF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D94BDE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52EC08B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71CBC0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1A2FD2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429D5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116DC35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BE90C5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5FC6C327">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A73066A">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D539E4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33B849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290D3B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1470F02C">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35FB802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9D97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ED0370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EEC0821">
            <w:pPr>
              <w:pStyle w:val="248"/>
              <w:jc w:val="center"/>
              <w:rPr>
                <w:rFonts w:ascii="Times New Roman" w:hAnsi="Times New Roman" w:cs="Times New Roman" w:eastAsiaTheme="minorEastAsia"/>
                <w:sz w:val="30"/>
              </w:rPr>
            </w:pPr>
          </w:p>
        </w:tc>
        <w:tc>
          <w:tcPr>
            <w:tcW w:w="1513" w:type="dxa"/>
            <w:vAlign w:val="center"/>
          </w:tcPr>
          <w:p w14:paraId="7B43C15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9716B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F395B8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2CFED9E">
            <w:pPr>
              <w:pStyle w:val="248"/>
              <w:jc w:val="center"/>
              <w:rPr>
                <w:rFonts w:ascii="Times New Roman" w:hAnsi="Times New Roman" w:cs="Times New Roman" w:eastAsiaTheme="minorEastAsia"/>
                <w:sz w:val="30"/>
                <w:lang w:eastAsia="zh-CN"/>
              </w:rPr>
            </w:pPr>
          </w:p>
        </w:tc>
        <w:tc>
          <w:tcPr>
            <w:tcW w:w="1558" w:type="dxa"/>
            <w:vAlign w:val="center"/>
          </w:tcPr>
          <w:p w14:paraId="60D80DAF">
            <w:pPr>
              <w:pStyle w:val="248"/>
              <w:jc w:val="center"/>
              <w:rPr>
                <w:rFonts w:ascii="Times New Roman" w:hAnsi="Times New Roman" w:cs="Times New Roman" w:eastAsiaTheme="minorEastAsia"/>
                <w:sz w:val="30"/>
                <w:lang w:eastAsia="zh-CN"/>
              </w:rPr>
            </w:pPr>
          </w:p>
        </w:tc>
        <w:tc>
          <w:tcPr>
            <w:tcW w:w="1498" w:type="dxa"/>
            <w:vAlign w:val="center"/>
          </w:tcPr>
          <w:p w14:paraId="599EB9E4">
            <w:pPr>
              <w:pStyle w:val="248"/>
              <w:jc w:val="center"/>
              <w:rPr>
                <w:rFonts w:ascii="Times New Roman" w:hAnsi="Times New Roman" w:cs="Times New Roman" w:eastAsiaTheme="minorEastAsia"/>
                <w:sz w:val="30"/>
                <w:lang w:eastAsia="zh-CN"/>
              </w:rPr>
            </w:pPr>
          </w:p>
        </w:tc>
        <w:tc>
          <w:tcPr>
            <w:tcW w:w="1564" w:type="dxa"/>
            <w:vAlign w:val="center"/>
          </w:tcPr>
          <w:p w14:paraId="7C004FE9">
            <w:pPr>
              <w:pStyle w:val="248"/>
              <w:jc w:val="center"/>
              <w:rPr>
                <w:rFonts w:ascii="Times New Roman" w:hAnsi="Times New Roman" w:cs="Times New Roman" w:eastAsiaTheme="minorEastAsia"/>
                <w:sz w:val="30"/>
                <w:lang w:eastAsia="zh-CN"/>
              </w:rPr>
            </w:pPr>
          </w:p>
        </w:tc>
      </w:tr>
      <w:tr w14:paraId="00C74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9D08A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912C9DB">
            <w:pPr>
              <w:pStyle w:val="248"/>
              <w:jc w:val="center"/>
              <w:rPr>
                <w:rFonts w:ascii="Times New Roman" w:hAnsi="Times New Roman" w:cs="Times New Roman" w:eastAsiaTheme="minorEastAsia"/>
                <w:sz w:val="30"/>
              </w:rPr>
            </w:pPr>
          </w:p>
        </w:tc>
        <w:tc>
          <w:tcPr>
            <w:tcW w:w="1513" w:type="dxa"/>
            <w:vAlign w:val="center"/>
          </w:tcPr>
          <w:p w14:paraId="7573F7E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96AD38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90975C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1DB2268">
            <w:pPr>
              <w:pStyle w:val="248"/>
              <w:jc w:val="center"/>
              <w:rPr>
                <w:rFonts w:ascii="Times New Roman" w:hAnsi="Times New Roman" w:cs="Times New Roman" w:eastAsiaTheme="minorEastAsia"/>
                <w:sz w:val="30"/>
                <w:lang w:eastAsia="zh-CN"/>
              </w:rPr>
            </w:pPr>
          </w:p>
        </w:tc>
        <w:tc>
          <w:tcPr>
            <w:tcW w:w="1558" w:type="dxa"/>
            <w:vAlign w:val="center"/>
          </w:tcPr>
          <w:p w14:paraId="17EA15F3">
            <w:pPr>
              <w:pStyle w:val="248"/>
              <w:jc w:val="center"/>
              <w:rPr>
                <w:rFonts w:ascii="Times New Roman" w:hAnsi="Times New Roman" w:cs="Times New Roman" w:eastAsiaTheme="minorEastAsia"/>
                <w:sz w:val="30"/>
                <w:lang w:eastAsia="zh-CN"/>
              </w:rPr>
            </w:pPr>
          </w:p>
        </w:tc>
        <w:tc>
          <w:tcPr>
            <w:tcW w:w="1498" w:type="dxa"/>
            <w:vAlign w:val="center"/>
          </w:tcPr>
          <w:p w14:paraId="7B4B2559">
            <w:pPr>
              <w:pStyle w:val="248"/>
              <w:jc w:val="center"/>
              <w:rPr>
                <w:rFonts w:ascii="Times New Roman" w:hAnsi="Times New Roman" w:cs="Times New Roman" w:eastAsiaTheme="minorEastAsia"/>
                <w:sz w:val="30"/>
                <w:lang w:eastAsia="zh-CN"/>
              </w:rPr>
            </w:pPr>
          </w:p>
        </w:tc>
        <w:tc>
          <w:tcPr>
            <w:tcW w:w="1564" w:type="dxa"/>
            <w:vAlign w:val="center"/>
          </w:tcPr>
          <w:p w14:paraId="015C8853">
            <w:pPr>
              <w:pStyle w:val="248"/>
              <w:jc w:val="center"/>
              <w:rPr>
                <w:rFonts w:ascii="Times New Roman" w:hAnsi="Times New Roman" w:cs="Times New Roman" w:eastAsiaTheme="minorEastAsia"/>
                <w:sz w:val="30"/>
                <w:lang w:eastAsia="zh-CN"/>
              </w:rPr>
            </w:pPr>
          </w:p>
        </w:tc>
      </w:tr>
      <w:tr w14:paraId="08CB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CAEFBD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845ADC2">
            <w:pPr>
              <w:pStyle w:val="248"/>
              <w:jc w:val="center"/>
              <w:rPr>
                <w:rFonts w:ascii="Times New Roman" w:hAnsi="Times New Roman" w:cs="Times New Roman" w:eastAsiaTheme="minorEastAsia"/>
                <w:sz w:val="30"/>
              </w:rPr>
            </w:pPr>
          </w:p>
        </w:tc>
        <w:tc>
          <w:tcPr>
            <w:tcW w:w="1513" w:type="dxa"/>
            <w:vAlign w:val="center"/>
          </w:tcPr>
          <w:p w14:paraId="2283EAFB">
            <w:pPr>
              <w:pStyle w:val="248"/>
              <w:tabs>
                <w:tab w:val="left" w:pos="235"/>
              </w:tabs>
              <w:jc w:val="center"/>
              <w:rPr>
                <w:rFonts w:ascii="Times New Roman" w:hAnsi="Times New Roman" w:cs="Times New Roman" w:eastAsiaTheme="minorEastAsia"/>
                <w:sz w:val="24"/>
              </w:rPr>
            </w:pPr>
          </w:p>
        </w:tc>
        <w:tc>
          <w:tcPr>
            <w:tcW w:w="1125" w:type="dxa"/>
            <w:vAlign w:val="center"/>
          </w:tcPr>
          <w:p w14:paraId="18C145D4">
            <w:pPr>
              <w:pStyle w:val="248"/>
              <w:jc w:val="center"/>
              <w:rPr>
                <w:rFonts w:ascii="Times New Roman" w:hAnsi="Times New Roman" w:cs="Times New Roman" w:eastAsiaTheme="minorEastAsia"/>
                <w:sz w:val="30"/>
              </w:rPr>
            </w:pPr>
          </w:p>
        </w:tc>
        <w:tc>
          <w:tcPr>
            <w:tcW w:w="1558" w:type="dxa"/>
            <w:vAlign w:val="center"/>
          </w:tcPr>
          <w:p w14:paraId="0F656432">
            <w:pPr>
              <w:pStyle w:val="248"/>
              <w:jc w:val="center"/>
              <w:rPr>
                <w:rFonts w:ascii="Times New Roman" w:hAnsi="Times New Roman" w:cs="Times New Roman" w:eastAsiaTheme="minorEastAsia"/>
                <w:sz w:val="30"/>
              </w:rPr>
            </w:pPr>
          </w:p>
        </w:tc>
        <w:tc>
          <w:tcPr>
            <w:tcW w:w="1498" w:type="dxa"/>
            <w:vAlign w:val="center"/>
          </w:tcPr>
          <w:p w14:paraId="0B80D968">
            <w:pPr>
              <w:pStyle w:val="248"/>
              <w:jc w:val="center"/>
              <w:rPr>
                <w:rFonts w:ascii="Times New Roman" w:hAnsi="Times New Roman" w:cs="Times New Roman" w:eastAsiaTheme="minorEastAsia"/>
                <w:sz w:val="30"/>
              </w:rPr>
            </w:pPr>
          </w:p>
        </w:tc>
        <w:tc>
          <w:tcPr>
            <w:tcW w:w="1564" w:type="dxa"/>
            <w:vAlign w:val="center"/>
          </w:tcPr>
          <w:p w14:paraId="73F672CE">
            <w:pPr>
              <w:pStyle w:val="248"/>
              <w:jc w:val="center"/>
              <w:rPr>
                <w:rFonts w:ascii="Times New Roman" w:hAnsi="Times New Roman" w:cs="Times New Roman" w:eastAsiaTheme="minorEastAsia"/>
                <w:sz w:val="30"/>
              </w:rPr>
            </w:pPr>
          </w:p>
        </w:tc>
      </w:tr>
      <w:tr w14:paraId="3785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4D4DC8A">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F462617">
            <w:pPr>
              <w:pStyle w:val="248"/>
              <w:jc w:val="center"/>
              <w:rPr>
                <w:rFonts w:ascii="Times New Roman" w:hAnsi="Times New Roman" w:cs="Times New Roman" w:eastAsiaTheme="minorEastAsia"/>
                <w:sz w:val="30"/>
              </w:rPr>
            </w:pPr>
          </w:p>
        </w:tc>
        <w:tc>
          <w:tcPr>
            <w:tcW w:w="1564" w:type="dxa"/>
            <w:vAlign w:val="center"/>
          </w:tcPr>
          <w:p w14:paraId="632B7883">
            <w:pPr>
              <w:pStyle w:val="248"/>
              <w:jc w:val="center"/>
              <w:rPr>
                <w:rFonts w:ascii="Times New Roman" w:hAnsi="Times New Roman" w:cs="Times New Roman" w:eastAsiaTheme="minorEastAsia"/>
                <w:sz w:val="30"/>
              </w:rPr>
            </w:pPr>
          </w:p>
        </w:tc>
      </w:tr>
    </w:tbl>
    <w:p w14:paraId="6019EAAC">
      <w:pPr>
        <w:adjustRightInd w:val="0"/>
        <w:snapToGrid w:val="0"/>
        <w:spacing w:line="360" w:lineRule="auto"/>
        <w:ind w:firstLine="480" w:firstLineChars="200"/>
        <w:jc w:val="left"/>
        <w:rPr>
          <w:sz w:val="24"/>
        </w:rPr>
      </w:pPr>
    </w:p>
    <w:p w14:paraId="7A743FB3">
      <w:pPr>
        <w:adjustRightInd w:val="0"/>
        <w:snapToGrid w:val="0"/>
        <w:spacing w:line="360" w:lineRule="auto"/>
        <w:jc w:val="left"/>
        <w:rPr>
          <w:sz w:val="24"/>
        </w:rPr>
      </w:pPr>
      <w:r>
        <w:rPr>
          <w:sz w:val="24"/>
        </w:rPr>
        <w:t>注：</w:t>
      </w:r>
      <w:r>
        <w:rPr>
          <w:color w:val="FF0000"/>
          <w:sz w:val="24"/>
        </w:rPr>
        <w:t xml:space="preserve"> </w:t>
      </w:r>
    </w:p>
    <w:p w14:paraId="6F100610">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DD32916">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F21E844">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429358A0">
      <w:pPr>
        <w:adjustRightInd w:val="0"/>
        <w:snapToGrid w:val="0"/>
        <w:spacing w:line="360" w:lineRule="auto"/>
        <w:jc w:val="left"/>
        <w:rPr>
          <w:sz w:val="24"/>
        </w:rPr>
      </w:pPr>
    </w:p>
    <w:p w14:paraId="4296D6C0">
      <w:pPr>
        <w:adjustRightInd w:val="0"/>
        <w:snapToGrid w:val="0"/>
        <w:spacing w:line="360" w:lineRule="auto"/>
        <w:ind w:firstLine="480" w:firstLineChars="200"/>
        <w:jc w:val="right"/>
        <w:rPr>
          <w:sz w:val="24"/>
        </w:rPr>
      </w:pPr>
      <w:r>
        <w:rPr>
          <w:sz w:val="24"/>
        </w:rPr>
        <w:t>投标人名称（盖章）：______</w:t>
      </w:r>
    </w:p>
    <w:p w14:paraId="09FC16F5">
      <w:pPr>
        <w:adjustRightInd w:val="0"/>
        <w:snapToGrid w:val="0"/>
        <w:spacing w:line="360" w:lineRule="auto"/>
        <w:ind w:firstLine="480" w:firstLineChars="200"/>
        <w:jc w:val="right"/>
        <w:rPr>
          <w:b/>
          <w:color w:val="000000"/>
          <w:sz w:val="24"/>
        </w:rPr>
      </w:pPr>
      <w:r>
        <w:rPr>
          <w:color w:val="000000"/>
          <w:sz w:val="24"/>
        </w:rPr>
        <w:t>日期：_____年______月______日</w:t>
      </w:r>
    </w:p>
    <w:p w14:paraId="6A55F48F">
      <w:pPr>
        <w:numPr>
          <w:ilvl w:val="0"/>
          <w:numId w:val="29"/>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0703F653">
      <w:pPr>
        <w:spacing w:line="360" w:lineRule="auto"/>
        <w:jc w:val="center"/>
        <w:outlineLvl w:val="1"/>
        <w:rPr>
          <w:rFonts w:eastAsia="仿宋"/>
          <w:color w:val="000000"/>
          <w:sz w:val="24"/>
        </w:rPr>
      </w:pPr>
      <w:bookmarkStart w:id="926" w:name="_Toc497205684"/>
      <w:bookmarkStart w:id="927" w:name="_Toc415756067"/>
      <w:bookmarkStart w:id="928" w:name="_Toc115623253"/>
      <w:bookmarkStart w:id="929" w:name="_Toc335749631"/>
      <w:r>
        <w:rPr>
          <w:rFonts w:eastAsia="仿宋"/>
          <w:b/>
          <w:color w:val="000000"/>
          <w:sz w:val="32"/>
          <w:szCs w:val="32"/>
        </w:rPr>
        <w:t>附件 履约保证金保函</w:t>
      </w:r>
      <w:bookmarkEnd w:id="926"/>
      <w:bookmarkEnd w:id="927"/>
      <w:r>
        <w:rPr>
          <w:rFonts w:hint="eastAsia" w:eastAsia="仿宋"/>
          <w:b/>
          <w:color w:val="000000"/>
          <w:sz w:val="32"/>
          <w:szCs w:val="32"/>
        </w:rPr>
        <w:t>（如需）</w:t>
      </w:r>
      <w:bookmarkEnd w:id="928"/>
    </w:p>
    <w:p w14:paraId="55C9647D">
      <w:pPr>
        <w:pStyle w:val="24"/>
        <w:ind w:left="425"/>
        <w:contextualSpacing/>
        <w:jc w:val="center"/>
        <w:rPr>
          <w:rFonts w:hint="default" w:ascii="Times New Roman" w:hAnsi="Times New Roman" w:eastAsia="仿宋"/>
          <w:b/>
          <w:bCs/>
          <w:color w:val="000000"/>
          <w:sz w:val="24"/>
          <w:szCs w:val="24"/>
        </w:rPr>
      </w:pPr>
      <w:r>
        <w:rPr>
          <w:rFonts w:ascii="Times New Roman" w:hAnsi="Times New Roman" w:eastAsia="仿宋"/>
          <w:b/>
          <w:bCs/>
          <w:color w:val="000000"/>
          <w:sz w:val="24"/>
          <w:szCs w:val="24"/>
        </w:rPr>
        <w:t>（中标后开具，投标阶段可不提供）</w:t>
      </w:r>
    </w:p>
    <w:p w14:paraId="67F263F8">
      <w:pPr>
        <w:pStyle w:val="24"/>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致：(</w:t>
      </w:r>
      <w:r>
        <w:rPr>
          <w:rFonts w:ascii="Times New Roman" w:hAnsi="Times New Roman" w:eastAsia="仿宋"/>
          <w:color w:val="000000"/>
          <w:sz w:val="24"/>
          <w:szCs w:val="24"/>
          <w:u w:val="single"/>
        </w:rPr>
        <w:t>采购人名称</w:t>
      </w:r>
      <w:r>
        <w:rPr>
          <w:rFonts w:ascii="Times New Roman" w:hAnsi="Times New Roman" w:eastAsia="仿宋"/>
          <w:color w:val="000000"/>
          <w:sz w:val="24"/>
          <w:szCs w:val="24"/>
        </w:rPr>
        <w:t>)</w:t>
      </w:r>
    </w:p>
    <w:p w14:paraId="74DD7A61">
      <w:pPr>
        <w:pStyle w:val="24"/>
        <w:spacing w:line="360" w:lineRule="auto"/>
        <w:jc w:val="center"/>
        <w:rPr>
          <w:rFonts w:hint="default" w:ascii="Times New Roman" w:hAnsi="Times New Roman" w:eastAsia="仿宋"/>
          <w:color w:val="000000"/>
          <w:sz w:val="24"/>
          <w:szCs w:val="24"/>
        </w:rPr>
      </w:pPr>
      <w:r>
        <w:rPr>
          <w:rFonts w:ascii="Times New Roman" w:hAnsi="Times New Roman" w:eastAsia="仿宋"/>
          <w:color w:val="000000"/>
          <w:sz w:val="24"/>
          <w:szCs w:val="24"/>
        </w:rPr>
        <w:t>_________________号合同履约保函</w:t>
      </w:r>
    </w:p>
    <w:p w14:paraId="5E190307">
      <w:pPr>
        <w:pStyle w:val="24"/>
        <w:spacing w:line="360" w:lineRule="auto"/>
        <w:rPr>
          <w:rFonts w:hint="default" w:ascii="Times New Roman" w:hAnsi="Times New Roman" w:eastAsia="仿宋"/>
          <w:color w:val="000000"/>
          <w:sz w:val="24"/>
          <w:szCs w:val="24"/>
        </w:rPr>
      </w:pPr>
    </w:p>
    <w:p w14:paraId="5C0BC1AB">
      <w:pPr>
        <w:pStyle w:val="24"/>
        <w:spacing w:line="360" w:lineRule="auto"/>
        <w:ind w:firstLine="420"/>
        <w:rPr>
          <w:rFonts w:hint="default" w:ascii="Times New Roman" w:hAnsi="Times New Roman" w:eastAsia="仿宋"/>
          <w:color w:val="000000"/>
          <w:sz w:val="24"/>
          <w:szCs w:val="24"/>
        </w:rPr>
      </w:pPr>
      <w:r>
        <w:rPr>
          <w:rFonts w:ascii="Times New Roman" w:hAnsi="Times New Roman" w:eastAsia="仿宋"/>
          <w:color w:val="000000"/>
          <w:sz w:val="24"/>
          <w:szCs w:val="24"/>
        </w:rPr>
        <w:t>本保函作为贵方与(</w:t>
      </w:r>
      <w:r>
        <w:rPr>
          <w:rFonts w:ascii="Times New Roman" w:hAnsi="Times New Roman" w:eastAsia="仿宋"/>
          <w:color w:val="000000"/>
          <w:sz w:val="24"/>
          <w:szCs w:val="24"/>
          <w:u w:val="single"/>
        </w:rPr>
        <w:t>乙方名称</w:t>
      </w:r>
      <w:r>
        <w:rPr>
          <w:rFonts w:ascii="Times New Roman" w:hAnsi="Times New Roman" w:eastAsia="仿宋"/>
          <w:color w:val="000000"/>
          <w:sz w:val="24"/>
          <w:szCs w:val="24"/>
        </w:rPr>
        <w:t>)(以下简称乙方)于________年_____月____日就________项目(以下简称项目)项下提供(</w:t>
      </w:r>
      <w:r>
        <w:rPr>
          <w:rFonts w:ascii="Times New Roman" w:hAnsi="Times New Roman" w:eastAsia="仿宋"/>
          <w:color w:val="000000"/>
          <w:sz w:val="24"/>
          <w:szCs w:val="24"/>
          <w:u w:val="single"/>
        </w:rPr>
        <w:t>服务名称</w:t>
      </w:r>
      <w:r>
        <w:rPr>
          <w:rFonts w:ascii="Times New Roman" w:hAnsi="Times New Roman" w:eastAsia="仿宋"/>
          <w:color w:val="000000"/>
          <w:sz w:val="24"/>
          <w:szCs w:val="24"/>
        </w:rPr>
        <w:t>)(以下简称服务)签订的(</w:t>
      </w:r>
      <w:r>
        <w:rPr>
          <w:rFonts w:ascii="Times New Roman" w:hAnsi="Times New Roman" w:eastAsia="仿宋"/>
          <w:color w:val="000000"/>
          <w:sz w:val="24"/>
          <w:szCs w:val="24"/>
          <w:u w:val="single"/>
        </w:rPr>
        <w:t>合同号</w:t>
      </w:r>
      <w:r>
        <w:rPr>
          <w:rFonts w:ascii="Times New Roman" w:hAnsi="Times New Roman" w:eastAsia="仿宋"/>
          <w:color w:val="000000"/>
          <w:sz w:val="24"/>
          <w:szCs w:val="24"/>
        </w:rPr>
        <w:t>)号合同的履约保函。</w:t>
      </w:r>
    </w:p>
    <w:p w14:paraId="6FFFA105">
      <w:pPr>
        <w:pStyle w:val="24"/>
        <w:spacing w:line="360" w:lineRule="auto"/>
        <w:ind w:firstLine="420"/>
        <w:rPr>
          <w:rFonts w:hint="default" w:ascii="Times New Roman" w:hAnsi="Times New Roman" w:eastAsia="仿宋"/>
          <w:color w:val="000000"/>
          <w:sz w:val="24"/>
          <w:szCs w:val="24"/>
        </w:rPr>
      </w:pPr>
      <w:r>
        <w:rPr>
          <w:rFonts w:ascii="Times New Roman" w:hAnsi="Times New Roman" w:eastAsia="仿宋"/>
          <w:color w:val="000000"/>
          <w:sz w:val="24"/>
          <w:szCs w:val="24"/>
        </w:rPr>
        <w:t>(</w:t>
      </w:r>
      <w:r>
        <w:rPr>
          <w:rFonts w:ascii="Times New Roman" w:hAnsi="Times New Roman" w:eastAsia="仿宋"/>
          <w:color w:val="000000"/>
          <w:sz w:val="24"/>
          <w:szCs w:val="24"/>
          <w:u w:val="single"/>
        </w:rPr>
        <w:t>出具保函的银行名称</w:t>
      </w:r>
      <w:r>
        <w:rPr>
          <w:rFonts w:ascii="Times New Roman" w:hAnsi="Times New Roman" w:eastAsia="仿宋"/>
          <w:color w:val="000000"/>
          <w:sz w:val="24"/>
          <w:szCs w:val="24"/>
        </w:rPr>
        <w:t>)(以下简称银行)无条件地、不可撤销地具结保证本行、其继承人和受让人无追索地向贵方以(</w:t>
      </w:r>
      <w:r>
        <w:rPr>
          <w:rFonts w:ascii="Times New Roman" w:hAnsi="Times New Roman" w:eastAsia="仿宋"/>
          <w:color w:val="000000"/>
          <w:sz w:val="24"/>
          <w:szCs w:val="24"/>
          <w:u w:val="single"/>
        </w:rPr>
        <w:t>货币名称</w:t>
      </w:r>
      <w:r>
        <w:rPr>
          <w:rFonts w:ascii="Times New Roman" w:hAnsi="Times New Roman" w:eastAsia="仿宋"/>
          <w:color w:val="000000"/>
          <w:sz w:val="24"/>
          <w:szCs w:val="24"/>
        </w:rPr>
        <w:t>)支付总额不超过(</w:t>
      </w:r>
      <w:r>
        <w:rPr>
          <w:rFonts w:ascii="Times New Roman" w:hAnsi="Times New Roman" w:eastAsia="仿宋"/>
          <w:color w:val="000000"/>
          <w:sz w:val="24"/>
          <w:szCs w:val="24"/>
          <w:u w:val="single"/>
        </w:rPr>
        <w:t>货币数量</w:t>
      </w:r>
      <w:r>
        <w:rPr>
          <w:rFonts w:ascii="Times New Roman" w:hAnsi="Times New Roman" w:eastAsia="仿宋"/>
          <w:color w:val="000000"/>
          <w:sz w:val="24"/>
          <w:szCs w:val="24"/>
        </w:rPr>
        <w:t>)，即相当于合同价格的</w:t>
      </w:r>
      <w:r>
        <w:rPr>
          <w:rFonts w:ascii="Times New Roman" w:hAnsi="Times New Roman" w:eastAsia="仿宋"/>
          <w:color w:val="000000"/>
          <w:sz w:val="24"/>
          <w:szCs w:val="24"/>
          <w:u w:val="single"/>
        </w:rPr>
        <w:t>（按采购人要求的数额）</w:t>
      </w:r>
      <w:r>
        <w:rPr>
          <w:rFonts w:ascii="Times New Roman" w:hAnsi="Times New Roman" w:eastAsia="仿宋"/>
          <w:color w:val="000000"/>
          <w:sz w:val="24"/>
          <w:szCs w:val="24"/>
        </w:rPr>
        <w:t>并以此约定如下：</w:t>
      </w:r>
    </w:p>
    <w:p w14:paraId="72D9C45D">
      <w:pPr>
        <w:pStyle w:val="24"/>
        <w:numPr>
          <w:ilvl w:val="0"/>
          <w:numId w:val="32"/>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只要贵方确定乙方未能忠实地履行所有合同文件的规定和双方此后一致同意的修改、补充和变动(以下简称违约)，无论乙方有任何反对，本行将凭贵方关于乙方违约说明的书面通知，立即按贵方提出的累计总额不超过上述金额的款项和按贵方通知规定的方式付给贵方。</w:t>
      </w:r>
    </w:p>
    <w:p w14:paraId="2A9960D8">
      <w:pPr>
        <w:pStyle w:val="24"/>
        <w:numPr>
          <w:ilvl w:val="0"/>
          <w:numId w:val="32"/>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本保函项下的任何支付应为免税和净值。对于现有或将来的税收、关税、收费、费用扣减或预提税款，不论这些款项是何种性质和由谁征收，都不应从本保函项下的支付中扣除。</w:t>
      </w:r>
    </w:p>
    <w:p w14:paraId="0034B31E">
      <w:pPr>
        <w:pStyle w:val="24"/>
        <w:numPr>
          <w:ilvl w:val="0"/>
          <w:numId w:val="32"/>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00ED34D">
      <w:pPr>
        <w:pStyle w:val="24"/>
        <w:numPr>
          <w:ilvl w:val="0"/>
          <w:numId w:val="32"/>
        </w:numPr>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本保函在本合同规定的保证期期满前完全有效。</w:t>
      </w:r>
    </w:p>
    <w:p w14:paraId="727D72E3">
      <w:pPr>
        <w:pStyle w:val="24"/>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谨启</w:t>
      </w:r>
    </w:p>
    <w:p w14:paraId="7B1D30CD">
      <w:pPr>
        <w:pStyle w:val="24"/>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出具保函银行名称_____________________________</w:t>
      </w:r>
    </w:p>
    <w:p w14:paraId="7A189675">
      <w:pPr>
        <w:pStyle w:val="24"/>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签字人姓名和职务_____________________________</w:t>
      </w:r>
    </w:p>
    <w:p w14:paraId="48CBFDB4">
      <w:pPr>
        <w:pStyle w:val="24"/>
        <w:spacing w:line="360" w:lineRule="auto"/>
        <w:rPr>
          <w:rFonts w:hint="default" w:ascii="Times New Roman" w:hAnsi="Times New Roman" w:eastAsia="仿宋"/>
          <w:color w:val="000000"/>
          <w:sz w:val="24"/>
          <w:szCs w:val="24"/>
        </w:rPr>
      </w:pPr>
      <w:r>
        <w:rPr>
          <w:rFonts w:ascii="Times New Roman" w:hAnsi="Times New Roman" w:eastAsia="仿宋"/>
          <w:color w:val="000000"/>
          <w:sz w:val="24"/>
          <w:szCs w:val="24"/>
        </w:rPr>
        <w:t>签字人签名___________________________________</w:t>
      </w:r>
    </w:p>
    <w:p w14:paraId="3CBF919A">
      <w:pPr>
        <w:pStyle w:val="24"/>
        <w:spacing w:line="360" w:lineRule="auto"/>
        <w:contextualSpacing/>
        <w:rPr>
          <w:rFonts w:hint="default" w:ascii="Times New Roman" w:hAnsi="Times New Roman" w:eastAsia="仿宋"/>
          <w:color w:val="000000"/>
          <w:sz w:val="24"/>
          <w:szCs w:val="24"/>
        </w:rPr>
      </w:pPr>
      <w:r>
        <w:rPr>
          <w:rFonts w:ascii="Times New Roman" w:hAnsi="Times New Roman" w:eastAsia="仿宋"/>
          <w:color w:val="000000"/>
          <w:sz w:val="24"/>
          <w:szCs w:val="24"/>
        </w:rPr>
        <w:t>公章_________________________________________</w:t>
      </w:r>
    </w:p>
    <w:p w14:paraId="3873A44E">
      <w:pPr>
        <w:pStyle w:val="4"/>
        <w:rPr>
          <w:rFonts w:eastAsia="仿宋"/>
          <w:color w:val="000000"/>
          <w:sz w:val="32"/>
          <w:szCs w:val="32"/>
        </w:rPr>
      </w:pPr>
      <w:bookmarkStart w:id="930" w:name="_Toc497205685"/>
      <w:bookmarkStart w:id="931" w:name="_Toc115623254"/>
      <w:r>
        <w:rPr>
          <w:rFonts w:eastAsia="仿宋"/>
          <w:color w:val="000000"/>
          <w:sz w:val="32"/>
          <w:szCs w:val="32"/>
        </w:rPr>
        <w:t>附件 政府采购投标担保函</w:t>
      </w:r>
      <w:bookmarkEnd w:id="929"/>
      <w:bookmarkEnd w:id="930"/>
      <w:r>
        <w:rPr>
          <w:rFonts w:hint="eastAsia" w:eastAsia="仿宋"/>
          <w:color w:val="000000"/>
          <w:sz w:val="32"/>
          <w:szCs w:val="32"/>
        </w:rPr>
        <w:t>（如需，供参考）</w:t>
      </w:r>
      <w:bookmarkEnd w:id="931"/>
    </w:p>
    <w:p w14:paraId="3ABDD7A9">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编号：</w:t>
      </w:r>
    </w:p>
    <w:p w14:paraId="7CC687AF">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（采购人或采购代理机构）：</w:t>
      </w:r>
    </w:p>
    <w:p w14:paraId="79B63B83">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鉴于</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（以下简称“投标人”）拟参加编号为</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的</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项目（以下简称“本项目”）投标，根据本项目招标文件，投标人参加投标时应向你方交纳投标保证金，且可以投标担保函的形式交纳投标保证金。应投标人的申请，我方以保证的方式向你方提供如下投标保证金担保：</w:t>
      </w:r>
    </w:p>
    <w:p w14:paraId="1B70C545">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一、保证责任的情形及保证金额</w:t>
      </w:r>
    </w:p>
    <w:p w14:paraId="1D6F50D2">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（一）在投标人出现下列情形之一时，我方承担保证责任：</w:t>
      </w:r>
    </w:p>
    <w:p w14:paraId="6D4B0BEC">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1．中标后投标人无正当理由不与采购人或者采购代理机构签订《政府采购合同》；</w:t>
      </w:r>
    </w:p>
    <w:p w14:paraId="112656FC">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2．招标文件规定的投标人应当缴纳保证金的其他情形。</w:t>
      </w:r>
    </w:p>
    <w:p w14:paraId="554BF887">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（二）我方承担保证责任的最高金额为人民币</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元（大写</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），即本项目的投标保证金金额。</w:t>
      </w:r>
    </w:p>
    <w:p w14:paraId="70F42F31">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二、保证的方式及保证期间</w:t>
      </w:r>
    </w:p>
    <w:p w14:paraId="14CF7E8D">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我方保证的方式为：连带责任保证。</w:t>
      </w:r>
    </w:p>
    <w:p w14:paraId="0C692430">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我方的保证期间为：自本保函生效之日起</w:t>
      </w:r>
      <w:r>
        <w:rPr>
          <w:rFonts w:ascii="Times New Roman" w:hAnsi="Times New Roman" w:eastAsia="仿宋" w:cs="Times New Roman"/>
          <w:color w:val="000000"/>
          <w:kern w:val="2"/>
          <w:u w:val="single"/>
        </w:rPr>
        <w:t xml:space="preserve">    </w:t>
      </w:r>
      <w:r>
        <w:rPr>
          <w:rFonts w:ascii="Times New Roman" w:hAnsi="Times New Roman" w:eastAsia="仿宋" w:cs="Times New Roman"/>
          <w:color w:val="000000"/>
          <w:kern w:val="2"/>
        </w:rPr>
        <w:t>个月止。</w:t>
      </w:r>
    </w:p>
    <w:p w14:paraId="04FCE634">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三、承担保证责任的程序</w:t>
      </w:r>
    </w:p>
    <w:p w14:paraId="117EE414">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1．你方要求我方承担保证责任的，应在本保函保证期间内向我方发出书面索赔通知。索赔通知应写明要求索赔的金额，支付款项应到达的账号，并附有证明投标人发生我方应承担保证责任情形的事实材料。</w:t>
      </w:r>
    </w:p>
    <w:p w14:paraId="7329DC48">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2．我方在收到索赔通知及相关证明材料后，在</w:t>
      </w:r>
      <w:r>
        <w:rPr>
          <w:rFonts w:ascii="Times New Roman" w:hAnsi="Times New Roman" w:eastAsia="仿宋" w:cs="Times New Roman"/>
          <w:color w:val="000000"/>
          <w:kern w:val="2"/>
          <w:u w:val="single"/>
        </w:rPr>
        <w:t>　　</w:t>
      </w:r>
      <w:r>
        <w:rPr>
          <w:rFonts w:ascii="Times New Roman" w:hAnsi="Times New Roman" w:eastAsia="仿宋" w:cs="Times New Roman"/>
          <w:color w:val="000000"/>
          <w:kern w:val="2"/>
        </w:rPr>
        <w:t>个工作日内进行审查，符合应承担保证责任情形的，我方应按照你方的要求代投标人向你方支付投标保证金。</w:t>
      </w:r>
    </w:p>
    <w:p w14:paraId="0C3623F8">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四、保证责任的终止</w:t>
      </w:r>
    </w:p>
    <w:p w14:paraId="5F9403F2">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1．保证期间届满你方未向我方书面主张保证责任的，自保证期间届满次日起，我方保证责任自动终止。</w:t>
      </w:r>
    </w:p>
    <w:p w14:paraId="76517093">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2．我方按照本保函向你方履行了保证责任后，自我方向你方支付款项（支付款项从我方账户划出）之日起，保证责任终止。</w:t>
      </w:r>
    </w:p>
    <w:p w14:paraId="70E663A1">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3．按照法律法规的规定或出现我方保证责任终止的其它情形的，我方在本保函项下的保证责任亦终止。</w:t>
      </w:r>
    </w:p>
    <w:p w14:paraId="0B41DB22">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五、免责条款</w:t>
      </w:r>
    </w:p>
    <w:p w14:paraId="5AD20F8E">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1．依照法律规定或你方与投标人的另行约定，全部或者部分免除投标人投标保证金义务时，我方亦免除相应的保证责任。</w:t>
      </w:r>
    </w:p>
    <w:p w14:paraId="6D753891">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2．因你方原因致使投标人发生本保函第一条第（一）款约定情形的，我方不承担保证责任。</w:t>
      </w:r>
    </w:p>
    <w:p w14:paraId="07BA851E">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3．因不可抗力造成投标人发生本保函第一条约定情形的，我方不承担保证责任。</w:t>
      </w:r>
    </w:p>
    <w:p w14:paraId="546F83C5">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4．你方或其他有权机关对招标文件进行任何澄清或修改，加重我方保证责任的，我方对加重部分不承担保证责任，但该澄清或修改经我方事先书面同意的除外。</w:t>
      </w:r>
    </w:p>
    <w:p w14:paraId="4B83BD60">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六、争议的解决</w:t>
      </w:r>
    </w:p>
    <w:p w14:paraId="3A746104">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因本保函发生的纠纷，由你我双方协商解决，协商不成的，通过诉讼程序解决，诉讼管辖地法院为 法院。</w:t>
      </w:r>
    </w:p>
    <w:p w14:paraId="1B272B0E">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七、保函的生效</w:t>
      </w:r>
    </w:p>
    <w:p w14:paraId="4134026B">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本保函自我方加盖公章之日起生效。</w:t>
      </w:r>
    </w:p>
    <w:p w14:paraId="13D66CBF">
      <w:pPr>
        <w:pStyle w:val="38"/>
        <w:spacing w:line="360" w:lineRule="auto"/>
        <w:contextualSpacing/>
        <w:rPr>
          <w:rFonts w:ascii="Times New Roman" w:hAnsi="Times New Roman" w:eastAsia="仿宋" w:cs="Times New Roman"/>
          <w:color w:val="000000"/>
          <w:kern w:val="2"/>
        </w:rPr>
      </w:pPr>
      <w:r>
        <w:rPr>
          <w:rFonts w:ascii="Times New Roman" w:hAnsi="Times New Roman" w:eastAsia="仿宋" w:cs="Times New Roman"/>
          <w:color w:val="000000"/>
          <w:kern w:val="2"/>
        </w:rPr>
        <w:t>　　保证人：（公章）</w:t>
      </w:r>
    </w:p>
    <w:p w14:paraId="41A87287">
      <w:pPr>
        <w:pStyle w:val="24"/>
        <w:spacing w:line="360" w:lineRule="auto"/>
        <w:ind w:firstLine="480" w:firstLineChars="200"/>
        <w:contextualSpacing/>
        <w:rPr>
          <w:rFonts w:hint="default" w:ascii="Times New Roman" w:hAnsi="Times New Roman" w:eastAsia="仿宋"/>
          <w:color w:val="000000"/>
          <w:sz w:val="24"/>
          <w:szCs w:val="24"/>
        </w:rPr>
      </w:pPr>
      <w:bookmarkStart w:id="932" w:name="_Toc336332428"/>
      <w:r>
        <w:rPr>
          <w:rFonts w:ascii="Times New Roman" w:hAnsi="Times New Roman" w:eastAsia="仿宋"/>
          <w:color w:val="000000"/>
          <w:sz w:val="24"/>
          <w:szCs w:val="24"/>
        </w:rPr>
        <w:t>年   月   日</w:t>
      </w:r>
      <w:bookmarkEnd w:id="932"/>
    </w:p>
    <w:p w14:paraId="4FE471BB">
      <w:pPr>
        <w:spacing w:line="360" w:lineRule="auto"/>
        <w:jc w:val="center"/>
        <w:outlineLvl w:val="1"/>
        <w:rPr>
          <w:rFonts w:eastAsia="仿宋"/>
          <w:b/>
          <w:color w:val="000000"/>
          <w:sz w:val="32"/>
          <w:szCs w:val="32"/>
        </w:rPr>
      </w:pPr>
      <w:r>
        <w:rPr>
          <w:rFonts w:eastAsia="仿宋"/>
          <w:b/>
          <w:color w:val="000000"/>
          <w:sz w:val="32"/>
          <w:szCs w:val="32"/>
        </w:rPr>
        <w:br w:type="page"/>
      </w:r>
      <w:bookmarkStart w:id="933" w:name="_Toc497205686"/>
      <w:bookmarkStart w:id="934" w:name="_Toc115623255"/>
      <w:r>
        <w:rPr>
          <w:rFonts w:eastAsia="仿宋"/>
          <w:b/>
          <w:color w:val="000000"/>
          <w:sz w:val="32"/>
          <w:szCs w:val="32"/>
        </w:rPr>
        <w:t>附件 政府采购履约担保函</w:t>
      </w:r>
      <w:bookmarkEnd w:id="933"/>
      <w:r>
        <w:rPr>
          <w:rFonts w:hint="eastAsia" w:eastAsia="仿宋"/>
          <w:b/>
          <w:color w:val="000000"/>
          <w:sz w:val="32"/>
          <w:szCs w:val="32"/>
        </w:rPr>
        <w:t>（如需）</w:t>
      </w:r>
      <w:bookmarkEnd w:id="934"/>
    </w:p>
    <w:p w14:paraId="4083B7EE">
      <w:pPr>
        <w:pStyle w:val="24"/>
        <w:ind w:left="425"/>
        <w:contextualSpacing/>
        <w:jc w:val="center"/>
        <w:rPr>
          <w:rFonts w:hint="default" w:ascii="Times New Roman" w:hAnsi="Times New Roman" w:eastAsia="仿宋"/>
          <w:b/>
          <w:bCs/>
          <w:color w:val="000000"/>
          <w:sz w:val="24"/>
          <w:szCs w:val="24"/>
        </w:rPr>
      </w:pPr>
      <w:r>
        <w:rPr>
          <w:rFonts w:ascii="Times New Roman" w:hAnsi="Times New Roman" w:eastAsia="仿宋"/>
          <w:b/>
          <w:bCs/>
          <w:color w:val="000000"/>
          <w:sz w:val="24"/>
          <w:szCs w:val="24"/>
        </w:rPr>
        <w:t>（中标后开具，投标阶段可不提供）</w:t>
      </w:r>
    </w:p>
    <w:p w14:paraId="1A8A8E36">
      <w:pPr>
        <w:spacing w:line="520" w:lineRule="exact"/>
        <w:rPr>
          <w:b/>
          <w:color w:val="000000"/>
          <w:kern w:val="0"/>
          <w:sz w:val="24"/>
        </w:rPr>
      </w:pPr>
      <w:r>
        <w:rPr>
          <w:rFonts w:eastAsia="仿宋"/>
          <w:color w:val="000000"/>
          <w:kern w:val="0"/>
          <w:sz w:val="24"/>
        </w:rPr>
        <w:t>编号：</w:t>
      </w:r>
      <w:r>
        <w:rPr>
          <w:rFonts w:eastAsia="仿宋"/>
          <w:color w:val="000000"/>
          <w:kern w:val="0"/>
          <w:sz w:val="24"/>
          <w:u w:val="single"/>
        </w:rPr>
        <w:t xml:space="preserve">              </w:t>
      </w:r>
    </w:p>
    <w:p w14:paraId="43E341D0">
      <w:pPr>
        <w:spacing w:before="120" w:beforeLines="50" w:line="520" w:lineRule="exact"/>
        <w:rPr>
          <w:rFonts w:eastAsia="仿宋"/>
          <w:color w:val="000000"/>
          <w:kern w:val="0"/>
          <w:sz w:val="24"/>
          <w:szCs w:val="28"/>
        </w:rPr>
      </w:pPr>
      <w:r>
        <w:rPr>
          <w:rFonts w:eastAsia="仿宋"/>
          <w:color w:val="000000"/>
          <w:kern w:val="0"/>
          <w:sz w:val="24"/>
          <w:szCs w:val="28"/>
        </w:rPr>
        <w:t xml:space="preserve"> </w:t>
      </w:r>
      <w:r>
        <w:rPr>
          <w:rFonts w:eastAsia="仿宋"/>
          <w:color w:val="000000"/>
          <w:kern w:val="0"/>
          <w:sz w:val="24"/>
          <w:szCs w:val="28"/>
          <w:u w:val="single"/>
        </w:rPr>
        <w:t xml:space="preserve">                     </w:t>
      </w:r>
      <w:r>
        <w:rPr>
          <w:rFonts w:eastAsia="仿宋"/>
          <w:color w:val="000000"/>
          <w:kern w:val="0"/>
          <w:sz w:val="24"/>
          <w:szCs w:val="28"/>
        </w:rPr>
        <w:t xml:space="preserve">（采购人）： </w:t>
      </w:r>
    </w:p>
    <w:p w14:paraId="1E1C99B3">
      <w:pPr>
        <w:spacing w:before="120" w:beforeLines="50" w:line="520" w:lineRule="exact"/>
        <w:ind w:firstLine="420"/>
        <w:rPr>
          <w:rFonts w:eastAsia="仿宋"/>
          <w:color w:val="000000"/>
          <w:kern w:val="0"/>
          <w:sz w:val="24"/>
          <w:szCs w:val="28"/>
          <w:u w:val="single"/>
        </w:rPr>
      </w:pPr>
      <w:r>
        <w:rPr>
          <w:rFonts w:eastAsia="仿宋"/>
          <w:color w:val="000000"/>
          <w:kern w:val="0"/>
          <w:sz w:val="24"/>
          <w:szCs w:val="28"/>
        </w:rPr>
        <w:t>鉴于你方与</w:t>
      </w:r>
      <w:r>
        <w:rPr>
          <w:rFonts w:eastAsia="仿宋"/>
          <w:color w:val="000000"/>
          <w:kern w:val="0"/>
          <w:sz w:val="24"/>
          <w:szCs w:val="28"/>
          <w:u w:val="single"/>
        </w:rPr>
        <w:t xml:space="preserve">     </w:t>
      </w:r>
      <w:r>
        <w:rPr>
          <w:rFonts w:eastAsia="仿宋"/>
          <w:color w:val="000000"/>
          <w:kern w:val="0"/>
          <w:sz w:val="24"/>
          <w:szCs w:val="28"/>
        </w:rPr>
        <w:t>（以下简称投标人）于</w:t>
      </w:r>
      <w:r>
        <w:rPr>
          <w:rFonts w:eastAsia="仿宋"/>
          <w:color w:val="000000"/>
          <w:kern w:val="0"/>
          <w:sz w:val="24"/>
          <w:szCs w:val="28"/>
          <w:u w:val="single"/>
        </w:rPr>
        <w:t xml:space="preserve">  </w:t>
      </w:r>
      <w:r>
        <w:rPr>
          <w:rFonts w:eastAsia="仿宋"/>
          <w:color w:val="000000"/>
          <w:kern w:val="0"/>
          <w:sz w:val="24"/>
          <w:szCs w:val="28"/>
        </w:rPr>
        <w:t>年</w:t>
      </w:r>
      <w:r>
        <w:rPr>
          <w:rFonts w:eastAsia="仿宋"/>
          <w:color w:val="000000"/>
          <w:kern w:val="0"/>
          <w:sz w:val="24"/>
          <w:szCs w:val="28"/>
          <w:u w:val="single"/>
        </w:rPr>
        <w:t xml:space="preserve">  </w:t>
      </w:r>
      <w:r>
        <w:rPr>
          <w:rFonts w:eastAsia="仿宋"/>
          <w:color w:val="000000"/>
          <w:kern w:val="0"/>
          <w:sz w:val="24"/>
          <w:szCs w:val="28"/>
        </w:rPr>
        <w:t>月</w:t>
      </w:r>
      <w:r>
        <w:rPr>
          <w:rFonts w:eastAsia="仿宋"/>
          <w:color w:val="000000"/>
          <w:kern w:val="0"/>
          <w:sz w:val="24"/>
          <w:szCs w:val="28"/>
          <w:u w:val="single"/>
        </w:rPr>
        <w:t xml:space="preserve">  </w:t>
      </w:r>
      <w:r>
        <w:rPr>
          <w:rFonts w:eastAsia="仿宋"/>
          <w:color w:val="000000"/>
          <w:kern w:val="0"/>
          <w:sz w:val="24"/>
          <w:szCs w:val="28"/>
        </w:rPr>
        <w:t>日签定编号为</w:t>
      </w:r>
      <w:r>
        <w:rPr>
          <w:rFonts w:eastAsia="仿宋"/>
          <w:color w:val="000000"/>
          <w:kern w:val="0"/>
          <w:sz w:val="24"/>
          <w:szCs w:val="28"/>
          <w:u w:val="single"/>
        </w:rPr>
        <w:t xml:space="preserve">      </w:t>
      </w:r>
      <w:r>
        <w:rPr>
          <w:rFonts w:eastAsia="仿宋"/>
          <w:color w:val="000000"/>
          <w:kern w:val="0"/>
          <w:sz w:val="24"/>
          <w:szCs w:val="28"/>
        </w:rPr>
        <w:t>的《</w:t>
      </w:r>
      <w:r>
        <w:rPr>
          <w:rFonts w:eastAsia="仿宋"/>
          <w:color w:val="000000"/>
          <w:kern w:val="0"/>
          <w:sz w:val="24"/>
          <w:szCs w:val="28"/>
          <w:u w:val="single"/>
        </w:rPr>
        <w:t xml:space="preserve">       政府采购</w:t>
      </w:r>
      <w:r>
        <w:rPr>
          <w:rFonts w:eastAsia="仿宋"/>
          <w:color w:val="000000"/>
          <w:kern w:val="0"/>
          <w:sz w:val="24"/>
          <w:szCs w:val="28"/>
        </w:rPr>
        <w:t>合同》（以下简称主合同），且依据该合同的约定，投标人应在</w:t>
      </w:r>
      <w:r>
        <w:rPr>
          <w:rFonts w:eastAsia="仿宋"/>
          <w:color w:val="000000"/>
          <w:kern w:val="0"/>
          <w:sz w:val="24"/>
          <w:szCs w:val="28"/>
          <w:u w:val="single"/>
        </w:rPr>
        <w:t xml:space="preserve">   </w:t>
      </w:r>
      <w:r>
        <w:rPr>
          <w:rFonts w:eastAsia="仿宋"/>
          <w:color w:val="000000"/>
          <w:kern w:val="0"/>
          <w:sz w:val="24"/>
          <w:szCs w:val="28"/>
        </w:rPr>
        <w:t>年</w:t>
      </w:r>
      <w:r>
        <w:rPr>
          <w:rFonts w:eastAsia="仿宋"/>
          <w:color w:val="000000"/>
          <w:kern w:val="0"/>
          <w:sz w:val="24"/>
          <w:szCs w:val="28"/>
          <w:u w:val="single"/>
        </w:rPr>
        <w:t xml:space="preserve">   </w:t>
      </w:r>
      <w:r>
        <w:rPr>
          <w:rFonts w:eastAsia="仿宋"/>
          <w:color w:val="000000"/>
          <w:kern w:val="0"/>
          <w:sz w:val="24"/>
          <w:szCs w:val="28"/>
        </w:rPr>
        <w:t>月</w:t>
      </w:r>
      <w:r>
        <w:rPr>
          <w:rFonts w:eastAsia="仿宋"/>
          <w:color w:val="000000"/>
          <w:kern w:val="0"/>
          <w:sz w:val="24"/>
          <w:szCs w:val="28"/>
          <w:u w:val="single"/>
        </w:rPr>
        <w:t xml:space="preserve">   </w:t>
      </w:r>
      <w:r>
        <w:rPr>
          <w:rFonts w:eastAsia="仿宋"/>
          <w:color w:val="000000"/>
          <w:kern w:val="0"/>
          <w:sz w:val="24"/>
          <w:szCs w:val="28"/>
        </w:rPr>
        <w:t>日前向你方交纳履约保证金，且可以履约担保函的形式交纳履约保证金。应投标人的申请，我方以保证的方式向你方提供如下履约保证金担保：</w:t>
      </w:r>
    </w:p>
    <w:p w14:paraId="5C48CE89">
      <w:pPr>
        <w:spacing w:line="520" w:lineRule="exact"/>
        <w:rPr>
          <w:rFonts w:eastAsia="仿宋"/>
          <w:b/>
          <w:color w:val="000000"/>
          <w:kern w:val="0"/>
          <w:sz w:val="24"/>
          <w:szCs w:val="28"/>
        </w:rPr>
      </w:pPr>
      <w:r>
        <w:rPr>
          <w:rFonts w:eastAsia="仿宋"/>
          <w:b/>
          <w:color w:val="000000"/>
          <w:kern w:val="0"/>
          <w:sz w:val="24"/>
          <w:szCs w:val="28"/>
        </w:rPr>
        <w:t>一、保证责任的情形及保证金额</w:t>
      </w:r>
    </w:p>
    <w:p w14:paraId="52144592">
      <w:pPr>
        <w:spacing w:line="520" w:lineRule="exact"/>
        <w:rPr>
          <w:rFonts w:eastAsia="仿宋"/>
          <w:color w:val="000000"/>
          <w:kern w:val="0"/>
          <w:sz w:val="24"/>
          <w:szCs w:val="28"/>
        </w:rPr>
      </w:pPr>
      <w:r>
        <w:rPr>
          <w:rFonts w:eastAsia="仿宋"/>
          <w:color w:val="000000"/>
          <w:kern w:val="0"/>
          <w:sz w:val="24"/>
          <w:szCs w:val="28"/>
        </w:rPr>
        <w:t>（一）在投标人出现下列情形之一时，我方承担保证责任：</w:t>
      </w:r>
    </w:p>
    <w:p w14:paraId="67DCC365">
      <w:pPr>
        <w:spacing w:line="520" w:lineRule="exact"/>
        <w:rPr>
          <w:rFonts w:eastAsia="仿宋"/>
          <w:color w:val="000000"/>
          <w:kern w:val="0"/>
          <w:sz w:val="24"/>
          <w:szCs w:val="28"/>
        </w:rPr>
      </w:pPr>
      <w:r>
        <w:rPr>
          <w:rFonts w:eastAsia="仿宋"/>
          <w:color w:val="000000"/>
          <w:kern w:val="0"/>
          <w:sz w:val="24"/>
          <w:szCs w:val="28"/>
        </w:rPr>
        <w:t>1．将中标项目转让给他人，或者在投标文件中未说明，且未经采购人同意，将中标项目分包给他人的；</w:t>
      </w:r>
    </w:p>
    <w:p w14:paraId="7ADBB4F4">
      <w:pPr>
        <w:spacing w:line="520" w:lineRule="exact"/>
        <w:rPr>
          <w:rFonts w:eastAsia="仿宋"/>
          <w:color w:val="000000"/>
          <w:kern w:val="0"/>
          <w:sz w:val="24"/>
          <w:szCs w:val="28"/>
        </w:rPr>
      </w:pPr>
      <w:r>
        <w:rPr>
          <w:rFonts w:eastAsia="仿宋"/>
          <w:color w:val="000000"/>
          <w:kern w:val="0"/>
          <w:sz w:val="24"/>
          <w:szCs w:val="28"/>
        </w:rPr>
        <w:t xml:space="preserve">2．主合同约定的应当缴纳履约保证金的情形： </w:t>
      </w:r>
    </w:p>
    <w:p w14:paraId="3A550A6B">
      <w:pPr>
        <w:spacing w:line="520" w:lineRule="exact"/>
        <w:rPr>
          <w:rFonts w:eastAsia="仿宋"/>
          <w:b/>
          <w:color w:val="000000"/>
          <w:kern w:val="0"/>
          <w:sz w:val="24"/>
          <w:szCs w:val="28"/>
        </w:rPr>
      </w:pPr>
      <w:r>
        <w:rPr>
          <w:rFonts w:eastAsia="仿宋"/>
          <w:color w:val="000000"/>
          <w:kern w:val="0"/>
          <w:sz w:val="24"/>
          <w:szCs w:val="28"/>
        </w:rPr>
        <w:t xml:space="preserve">（1）未按主合同约定的质量、数量和期限供应货物/提供服务/完成工程的； </w:t>
      </w:r>
    </w:p>
    <w:p w14:paraId="0D38BCC5">
      <w:pPr>
        <w:spacing w:line="520" w:lineRule="exact"/>
        <w:rPr>
          <w:rFonts w:eastAsia="仿宋"/>
          <w:color w:val="000000"/>
          <w:kern w:val="0"/>
          <w:sz w:val="24"/>
          <w:szCs w:val="28"/>
          <w:u w:val="single"/>
        </w:rPr>
      </w:pPr>
      <w:r>
        <w:rPr>
          <w:rFonts w:eastAsia="仿宋"/>
          <w:color w:val="000000"/>
          <w:kern w:val="0"/>
          <w:sz w:val="24"/>
          <w:szCs w:val="28"/>
        </w:rPr>
        <w:t>（2）</w:t>
      </w:r>
      <w:r>
        <w:rPr>
          <w:rFonts w:eastAsia="仿宋"/>
          <w:color w:val="000000"/>
          <w:kern w:val="0"/>
          <w:sz w:val="24"/>
          <w:szCs w:val="28"/>
          <w:u w:val="single"/>
        </w:rPr>
        <w:t xml:space="preserve">                                                  </w:t>
      </w:r>
      <w:r>
        <w:rPr>
          <w:rFonts w:eastAsia="仿宋"/>
          <w:color w:val="000000"/>
          <w:kern w:val="0"/>
          <w:sz w:val="24"/>
          <w:szCs w:val="28"/>
        </w:rPr>
        <w:t>。</w:t>
      </w:r>
    </w:p>
    <w:p w14:paraId="0EA29166">
      <w:pPr>
        <w:spacing w:line="520" w:lineRule="exact"/>
        <w:rPr>
          <w:rFonts w:eastAsia="仿宋"/>
          <w:color w:val="000000"/>
          <w:kern w:val="0"/>
          <w:sz w:val="24"/>
          <w:szCs w:val="28"/>
        </w:rPr>
      </w:pPr>
      <w:r>
        <w:rPr>
          <w:rFonts w:eastAsia="仿宋"/>
          <w:color w:val="000000"/>
          <w:kern w:val="0"/>
          <w:sz w:val="24"/>
          <w:szCs w:val="28"/>
        </w:rPr>
        <w:t>（二）我方的保证范围是主合同约定的合同价款总额的</w:t>
      </w:r>
      <w:r>
        <w:rPr>
          <w:rFonts w:eastAsia="仿宋"/>
          <w:color w:val="000000"/>
          <w:kern w:val="0"/>
          <w:sz w:val="24"/>
          <w:szCs w:val="28"/>
          <w:u w:val="single"/>
        </w:rPr>
        <w:t xml:space="preserve">   </w:t>
      </w:r>
      <w:r>
        <w:rPr>
          <w:rFonts w:eastAsia="仿宋"/>
          <w:color w:val="000000"/>
          <w:kern w:val="0"/>
          <w:sz w:val="24"/>
          <w:szCs w:val="28"/>
        </w:rPr>
        <w:t>%数额为</w:t>
      </w:r>
      <w:r>
        <w:rPr>
          <w:rFonts w:eastAsia="仿宋"/>
          <w:color w:val="000000"/>
          <w:kern w:val="0"/>
          <w:sz w:val="24"/>
          <w:szCs w:val="28"/>
          <w:u w:val="single"/>
        </w:rPr>
        <w:t xml:space="preserve">      </w:t>
      </w:r>
      <w:r>
        <w:rPr>
          <w:rFonts w:eastAsia="仿宋"/>
          <w:color w:val="000000"/>
          <w:kern w:val="0"/>
          <w:sz w:val="24"/>
          <w:szCs w:val="28"/>
        </w:rPr>
        <w:t>元（大写</w:t>
      </w:r>
      <w:r>
        <w:rPr>
          <w:rFonts w:eastAsia="仿宋"/>
          <w:color w:val="000000"/>
          <w:kern w:val="0"/>
          <w:sz w:val="24"/>
          <w:szCs w:val="28"/>
          <w:u w:val="single"/>
        </w:rPr>
        <w:t xml:space="preserve">                  </w:t>
      </w:r>
      <w:r>
        <w:rPr>
          <w:rFonts w:eastAsia="仿宋"/>
          <w:color w:val="000000"/>
          <w:kern w:val="0"/>
          <w:sz w:val="24"/>
          <w:szCs w:val="28"/>
        </w:rPr>
        <w:t>），币种为</w:t>
      </w:r>
      <w:r>
        <w:rPr>
          <w:rFonts w:eastAsia="仿宋"/>
          <w:color w:val="000000"/>
          <w:kern w:val="0"/>
          <w:sz w:val="24"/>
          <w:szCs w:val="28"/>
          <w:u w:val="single"/>
        </w:rPr>
        <w:t xml:space="preserve">        </w:t>
      </w:r>
      <w:r>
        <w:rPr>
          <w:rFonts w:eastAsia="仿宋"/>
          <w:color w:val="000000"/>
          <w:kern w:val="0"/>
          <w:sz w:val="24"/>
          <w:szCs w:val="28"/>
        </w:rPr>
        <w:t>。（即主合同履约保证金金额）</w:t>
      </w:r>
    </w:p>
    <w:p w14:paraId="53D9819B">
      <w:pPr>
        <w:spacing w:line="520" w:lineRule="exact"/>
        <w:rPr>
          <w:rFonts w:eastAsia="仿宋"/>
          <w:b/>
          <w:color w:val="000000"/>
          <w:kern w:val="0"/>
          <w:sz w:val="24"/>
          <w:szCs w:val="28"/>
        </w:rPr>
      </w:pPr>
      <w:r>
        <w:rPr>
          <w:rFonts w:eastAsia="仿宋"/>
          <w:b/>
          <w:color w:val="000000"/>
          <w:kern w:val="0"/>
          <w:sz w:val="24"/>
          <w:szCs w:val="28"/>
        </w:rPr>
        <w:t xml:space="preserve">二、保证的方式及保证期间 </w:t>
      </w:r>
    </w:p>
    <w:p w14:paraId="0AF160CF">
      <w:pPr>
        <w:spacing w:line="520" w:lineRule="exact"/>
        <w:ind w:firstLine="120" w:firstLineChars="50"/>
        <w:rPr>
          <w:rFonts w:eastAsia="仿宋"/>
          <w:color w:val="000000"/>
          <w:kern w:val="0"/>
          <w:sz w:val="24"/>
          <w:szCs w:val="28"/>
        </w:rPr>
      </w:pPr>
      <w:r>
        <w:rPr>
          <w:rFonts w:eastAsia="仿宋"/>
          <w:color w:val="000000"/>
          <w:kern w:val="0"/>
          <w:sz w:val="24"/>
          <w:szCs w:val="28"/>
        </w:rPr>
        <w:t xml:space="preserve">1. 我方保证的方式为：连带责任保证。 </w:t>
      </w:r>
    </w:p>
    <w:p w14:paraId="3FE14E13">
      <w:pPr>
        <w:spacing w:line="520" w:lineRule="exact"/>
        <w:ind w:firstLine="120" w:firstLineChars="50"/>
        <w:rPr>
          <w:rFonts w:eastAsia="仿宋"/>
          <w:color w:val="000000"/>
          <w:kern w:val="0"/>
          <w:sz w:val="24"/>
          <w:szCs w:val="28"/>
        </w:rPr>
      </w:pPr>
      <w:r>
        <w:rPr>
          <w:rFonts w:eastAsia="仿宋"/>
          <w:color w:val="000000"/>
          <w:kern w:val="0"/>
          <w:sz w:val="24"/>
          <w:szCs w:val="28"/>
        </w:rPr>
        <w:t>2. 我方保证的期间为：自本合同生效之日起至投标人按照主合同约定的供货/完工期限届满后</w:t>
      </w:r>
      <w:r>
        <w:rPr>
          <w:rFonts w:eastAsia="仿宋"/>
          <w:color w:val="000000"/>
          <w:kern w:val="0"/>
          <w:sz w:val="24"/>
          <w:szCs w:val="28"/>
          <w:u w:val="single"/>
        </w:rPr>
        <w:t xml:space="preserve">    </w:t>
      </w:r>
      <w:r>
        <w:rPr>
          <w:rFonts w:eastAsia="仿宋"/>
          <w:color w:val="000000"/>
          <w:kern w:val="0"/>
          <w:sz w:val="24"/>
          <w:szCs w:val="28"/>
        </w:rPr>
        <w:t>日内。</w:t>
      </w:r>
    </w:p>
    <w:p w14:paraId="530D0D9A">
      <w:pPr>
        <w:spacing w:line="520" w:lineRule="exact"/>
        <w:ind w:firstLine="120" w:firstLineChars="50"/>
        <w:rPr>
          <w:rFonts w:eastAsia="仿宋"/>
          <w:color w:val="000000"/>
          <w:kern w:val="0"/>
          <w:sz w:val="24"/>
          <w:szCs w:val="28"/>
        </w:rPr>
      </w:pPr>
      <w:r>
        <w:rPr>
          <w:rFonts w:eastAsia="仿宋"/>
          <w:color w:val="000000"/>
          <w:kern w:val="0"/>
          <w:sz w:val="24"/>
          <w:szCs w:val="28"/>
        </w:rPr>
        <w:t xml:space="preserve">3. 如果投标人未按主合同约定向贵方供应货物/提供服务/完成工程的，由我方在保证金额内向你方支付上述款项。 </w:t>
      </w:r>
    </w:p>
    <w:p w14:paraId="52E745DB">
      <w:pPr>
        <w:spacing w:line="520" w:lineRule="exact"/>
        <w:rPr>
          <w:rFonts w:eastAsia="仿宋"/>
          <w:b/>
          <w:color w:val="000000"/>
          <w:kern w:val="0"/>
          <w:sz w:val="24"/>
          <w:szCs w:val="28"/>
        </w:rPr>
      </w:pPr>
      <w:r>
        <w:rPr>
          <w:rFonts w:eastAsia="仿宋"/>
          <w:b/>
          <w:color w:val="000000"/>
          <w:kern w:val="0"/>
          <w:sz w:val="24"/>
          <w:szCs w:val="28"/>
        </w:rPr>
        <w:t>三、承担保证责任的程序</w:t>
      </w:r>
    </w:p>
    <w:p w14:paraId="5039DDC8">
      <w:pPr>
        <w:spacing w:line="520" w:lineRule="exact"/>
        <w:rPr>
          <w:rFonts w:eastAsia="仿宋"/>
          <w:b/>
          <w:color w:val="000000"/>
          <w:kern w:val="0"/>
          <w:sz w:val="24"/>
          <w:szCs w:val="28"/>
        </w:rPr>
      </w:pPr>
      <w:r>
        <w:rPr>
          <w:rFonts w:eastAsia="仿宋"/>
          <w:color w:val="000000"/>
          <w:kern w:val="0"/>
          <w:sz w:val="24"/>
          <w:szCs w:val="28"/>
        </w:rPr>
        <w:t>1．你方要求我方承担保证责任的，应在本保函保证期间内向我方发出书面索赔通知。索赔通知应写明要求索赔的金额，支付款项应到达的帐号。并附有证明投标人违约事实的证明材料。 如果你方与投标人因货物质量问题产生争议，你方还需同时提供</w:t>
      </w:r>
      <w:r>
        <w:rPr>
          <w:rFonts w:eastAsia="仿宋"/>
          <w:color w:val="000000"/>
          <w:kern w:val="0"/>
          <w:sz w:val="24"/>
          <w:szCs w:val="28"/>
          <w:u w:val="single"/>
        </w:rPr>
        <w:t xml:space="preserve">        </w:t>
      </w:r>
      <w:r>
        <w:rPr>
          <w:rFonts w:eastAsia="仿宋"/>
          <w:color w:val="000000"/>
          <w:kern w:val="0"/>
          <w:sz w:val="24"/>
          <w:szCs w:val="28"/>
        </w:rPr>
        <w:t>部门出具的质量检测报告，或经诉讼（仲裁）程序裁决后的裁决书、调解书，本保证人即按照检测结果或裁决书、调解书决定是否承担保证责任。</w:t>
      </w:r>
    </w:p>
    <w:p w14:paraId="12E534FB">
      <w:pPr>
        <w:spacing w:line="520" w:lineRule="exact"/>
        <w:rPr>
          <w:rFonts w:eastAsia="仿宋"/>
          <w:color w:val="000000"/>
          <w:kern w:val="0"/>
          <w:sz w:val="24"/>
          <w:szCs w:val="28"/>
        </w:rPr>
      </w:pPr>
      <w:r>
        <w:rPr>
          <w:rFonts w:eastAsia="仿宋"/>
          <w:color w:val="000000"/>
          <w:kern w:val="0"/>
          <w:sz w:val="24"/>
          <w:szCs w:val="28"/>
        </w:rPr>
        <w:t>2．我方收到你方的书面索赔通知及相应证明材料，在</w:t>
      </w:r>
      <w:r>
        <w:rPr>
          <w:rFonts w:eastAsia="仿宋"/>
          <w:color w:val="000000"/>
          <w:kern w:val="0"/>
          <w:sz w:val="24"/>
          <w:szCs w:val="28"/>
          <w:u w:val="single"/>
        </w:rPr>
        <w:t xml:space="preserve">    </w:t>
      </w:r>
      <w:r>
        <w:rPr>
          <w:rFonts w:eastAsia="仿宋"/>
          <w:color w:val="000000"/>
          <w:kern w:val="0"/>
          <w:sz w:val="24"/>
          <w:szCs w:val="28"/>
        </w:rPr>
        <w:t>工作日内进行核定后按照本保函的承诺承担保证责任。</w:t>
      </w:r>
    </w:p>
    <w:p w14:paraId="2E390AA5">
      <w:pPr>
        <w:spacing w:line="520" w:lineRule="exact"/>
        <w:rPr>
          <w:rFonts w:eastAsia="仿宋"/>
          <w:b/>
          <w:color w:val="000000"/>
          <w:kern w:val="0"/>
          <w:sz w:val="24"/>
          <w:szCs w:val="28"/>
        </w:rPr>
      </w:pPr>
      <w:r>
        <w:rPr>
          <w:rFonts w:eastAsia="仿宋"/>
          <w:b/>
          <w:color w:val="000000"/>
          <w:kern w:val="0"/>
          <w:sz w:val="24"/>
          <w:szCs w:val="28"/>
        </w:rPr>
        <w:t>四、保证责任的终止</w:t>
      </w:r>
    </w:p>
    <w:p w14:paraId="23EE8F3F">
      <w:pPr>
        <w:spacing w:line="520" w:lineRule="exact"/>
        <w:rPr>
          <w:rFonts w:eastAsia="仿宋"/>
          <w:color w:val="000000"/>
          <w:kern w:val="0"/>
          <w:sz w:val="24"/>
          <w:szCs w:val="28"/>
        </w:rPr>
      </w:pPr>
      <w:r>
        <w:rPr>
          <w:rFonts w:eastAsia="仿宋"/>
          <w:color w:val="000000"/>
          <w:kern w:val="0"/>
          <w:sz w:val="24"/>
          <w:szCs w:val="28"/>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27E50724">
      <w:pPr>
        <w:spacing w:line="520" w:lineRule="exact"/>
        <w:rPr>
          <w:rFonts w:eastAsia="仿宋"/>
          <w:color w:val="000000"/>
          <w:kern w:val="0"/>
          <w:sz w:val="24"/>
          <w:szCs w:val="28"/>
        </w:rPr>
      </w:pPr>
      <w:r>
        <w:rPr>
          <w:rFonts w:eastAsia="仿宋"/>
          <w:color w:val="000000"/>
          <w:kern w:val="0"/>
          <w:sz w:val="24"/>
          <w:szCs w:val="28"/>
        </w:rPr>
        <w:t>2．我方按照本保函向你方履行了保证责任后，自我方向你方支付款项（支付款项从我方账户划出）之日起，保证责任即终止。</w:t>
      </w:r>
    </w:p>
    <w:p w14:paraId="6750B73B">
      <w:pPr>
        <w:spacing w:line="520" w:lineRule="exact"/>
        <w:rPr>
          <w:rFonts w:eastAsia="仿宋"/>
          <w:color w:val="000000"/>
          <w:kern w:val="0"/>
          <w:sz w:val="24"/>
          <w:szCs w:val="28"/>
        </w:rPr>
      </w:pPr>
      <w:r>
        <w:rPr>
          <w:rFonts w:eastAsia="仿宋"/>
          <w:color w:val="000000"/>
          <w:kern w:val="0"/>
          <w:sz w:val="24"/>
          <w:szCs w:val="28"/>
        </w:rPr>
        <w:t>3．按照法律法规的规定或出现应终止我方保证责任的其它情形的，我方在本保函项下的保证责任亦终止。</w:t>
      </w:r>
    </w:p>
    <w:p w14:paraId="1B52D97C">
      <w:pPr>
        <w:spacing w:line="520" w:lineRule="exact"/>
        <w:rPr>
          <w:rFonts w:eastAsia="仿宋"/>
          <w:color w:val="000000"/>
          <w:kern w:val="0"/>
          <w:sz w:val="24"/>
          <w:szCs w:val="28"/>
        </w:rPr>
      </w:pPr>
      <w:r>
        <w:rPr>
          <w:rFonts w:eastAsia="仿宋"/>
          <w:color w:val="000000"/>
          <w:kern w:val="0"/>
          <w:sz w:val="24"/>
          <w:szCs w:val="28"/>
        </w:rPr>
        <w:t>4．你方与投标人修改主合同，加重我方保证责任的，我方对加重部分不承担保证责任，但该等修改事先经我方书面同意的除外；你方与投标人修改主合同履行期限，我方保证期间仍依修改前的履行期限计算，但该等修改事先经我方书面同意的除外。</w:t>
      </w:r>
    </w:p>
    <w:p w14:paraId="760D9216">
      <w:pPr>
        <w:spacing w:line="520" w:lineRule="exact"/>
        <w:rPr>
          <w:rFonts w:eastAsia="仿宋"/>
          <w:b/>
          <w:color w:val="000000"/>
          <w:kern w:val="0"/>
          <w:sz w:val="24"/>
          <w:szCs w:val="28"/>
        </w:rPr>
      </w:pPr>
      <w:r>
        <w:rPr>
          <w:rFonts w:eastAsia="仿宋"/>
          <w:b/>
          <w:color w:val="000000"/>
          <w:kern w:val="0"/>
          <w:sz w:val="24"/>
          <w:szCs w:val="28"/>
        </w:rPr>
        <w:t>五、免责条款</w:t>
      </w:r>
    </w:p>
    <w:p w14:paraId="7D58677D">
      <w:pPr>
        <w:spacing w:line="520" w:lineRule="exact"/>
        <w:rPr>
          <w:rFonts w:eastAsia="仿宋"/>
          <w:color w:val="000000"/>
          <w:kern w:val="0"/>
          <w:sz w:val="24"/>
          <w:szCs w:val="28"/>
        </w:rPr>
      </w:pPr>
      <w:r>
        <w:rPr>
          <w:rFonts w:eastAsia="仿宋"/>
          <w:color w:val="000000"/>
          <w:kern w:val="0"/>
          <w:sz w:val="24"/>
          <w:szCs w:val="28"/>
        </w:rPr>
        <w:t>1．因你方违反主合同约定致使投标人不能履行义务的，我方不承担保证责任。</w:t>
      </w:r>
    </w:p>
    <w:p w14:paraId="06DCBD51">
      <w:pPr>
        <w:spacing w:line="520" w:lineRule="exact"/>
        <w:rPr>
          <w:rFonts w:eastAsia="仿宋"/>
          <w:b/>
          <w:color w:val="000000"/>
          <w:kern w:val="0"/>
          <w:sz w:val="24"/>
          <w:szCs w:val="28"/>
        </w:rPr>
      </w:pPr>
      <w:r>
        <w:rPr>
          <w:rFonts w:eastAsia="仿宋"/>
          <w:color w:val="000000"/>
          <w:kern w:val="0"/>
          <w:sz w:val="24"/>
          <w:szCs w:val="28"/>
        </w:rPr>
        <w:t>2．依照法律法规的规定或你方与投标人的另行约定，全部或者部分免除投标人应缴纳的保证金义务的，我方亦免除相应的保证责任。</w:t>
      </w:r>
    </w:p>
    <w:p w14:paraId="6F440342">
      <w:pPr>
        <w:spacing w:line="520" w:lineRule="exact"/>
        <w:rPr>
          <w:rFonts w:eastAsia="仿宋"/>
          <w:color w:val="000000"/>
          <w:kern w:val="0"/>
          <w:sz w:val="24"/>
          <w:szCs w:val="28"/>
        </w:rPr>
      </w:pPr>
      <w:r>
        <w:rPr>
          <w:rFonts w:eastAsia="仿宋"/>
          <w:color w:val="000000"/>
          <w:kern w:val="0"/>
          <w:sz w:val="24"/>
          <w:szCs w:val="28"/>
        </w:rPr>
        <w:t>3．因不可抗力造成投标人不能履行供货义务的，我方不承担保证责任。</w:t>
      </w:r>
    </w:p>
    <w:p w14:paraId="738E32AC">
      <w:pPr>
        <w:spacing w:line="520" w:lineRule="exact"/>
        <w:rPr>
          <w:rFonts w:eastAsia="仿宋"/>
          <w:b/>
          <w:color w:val="000000"/>
          <w:kern w:val="0"/>
          <w:sz w:val="24"/>
          <w:szCs w:val="28"/>
        </w:rPr>
      </w:pPr>
      <w:r>
        <w:rPr>
          <w:rFonts w:eastAsia="仿宋"/>
          <w:b/>
          <w:color w:val="000000"/>
          <w:kern w:val="0"/>
          <w:sz w:val="24"/>
          <w:szCs w:val="28"/>
        </w:rPr>
        <w:t>六、争议的解决</w:t>
      </w:r>
    </w:p>
    <w:p w14:paraId="38525C3E">
      <w:pPr>
        <w:spacing w:line="520" w:lineRule="exact"/>
        <w:ind w:firstLine="480" w:firstLineChars="200"/>
        <w:rPr>
          <w:rFonts w:eastAsia="仿宋"/>
          <w:color w:val="000000"/>
          <w:kern w:val="0"/>
          <w:sz w:val="24"/>
          <w:szCs w:val="28"/>
        </w:rPr>
      </w:pPr>
      <w:r>
        <w:rPr>
          <w:rFonts w:eastAsia="仿宋"/>
          <w:color w:val="000000"/>
          <w:kern w:val="0"/>
          <w:sz w:val="24"/>
          <w:szCs w:val="28"/>
        </w:rPr>
        <w:t>因本保函发生的纠纷，由你我双方协商解决，协商不成的，通过诉讼程序解决，诉讼管辖地法院为</w:t>
      </w:r>
      <w:r>
        <w:rPr>
          <w:rFonts w:eastAsia="仿宋"/>
          <w:color w:val="000000"/>
          <w:kern w:val="0"/>
          <w:sz w:val="24"/>
          <w:szCs w:val="28"/>
          <w:u w:val="single"/>
        </w:rPr>
        <w:t xml:space="preserve">          </w:t>
      </w:r>
      <w:r>
        <w:rPr>
          <w:rFonts w:eastAsia="仿宋"/>
          <w:color w:val="000000"/>
          <w:kern w:val="0"/>
          <w:sz w:val="24"/>
          <w:szCs w:val="28"/>
        </w:rPr>
        <w:t>法院。</w:t>
      </w:r>
    </w:p>
    <w:p w14:paraId="7557A9C0">
      <w:pPr>
        <w:spacing w:line="520" w:lineRule="exact"/>
        <w:rPr>
          <w:rFonts w:eastAsia="仿宋"/>
          <w:b/>
          <w:color w:val="000000"/>
          <w:kern w:val="0"/>
          <w:sz w:val="24"/>
          <w:szCs w:val="28"/>
        </w:rPr>
      </w:pPr>
      <w:r>
        <w:rPr>
          <w:rFonts w:eastAsia="仿宋"/>
          <w:b/>
          <w:color w:val="000000"/>
          <w:kern w:val="0"/>
          <w:sz w:val="24"/>
          <w:szCs w:val="28"/>
        </w:rPr>
        <w:t xml:space="preserve">七、保函的生效 </w:t>
      </w:r>
    </w:p>
    <w:p w14:paraId="7DF2DC52">
      <w:pPr>
        <w:spacing w:line="520" w:lineRule="exact"/>
        <w:ind w:firstLine="480" w:firstLineChars="200"/>
        <w:rPr>
          <w:rFonts w:eastAsia="仿宋"/>
          <w:color w:val="000000"/>
          <w:kern w:val="0"/>
          <w:sz w:val="24"/>
          <w:szCs w:val="28"/>
        </w:rPr>
      </w:pPr>
      <w:r>
        <w:rPr>
          <w:rFonts w:eastAsia="仿宋"/>
          <w:color w:val="000000"/>
          <w:kern w:val="0"/>
          <w:sz w:val="24"/>
          <w:szCs w:val="28"/>
        </w:rPr>
        <w:t xml:space="preserve">本保函自我方加盖公章之日起生效。 </w:t>
      </w:r>
    </w:p>
    <w:p w14:paraId="495F18D5">
      <w:pPr>
        <w:spacing w:line="520" w:lineRule="exact"/>
        <w:rPr>
          <w:rFonts w:eastAsia="仿宋"/>
          <w:color w:val="000000"/>
          <w:kern w:val="0"/>
          <w:sz w:val="24"/>
          <w:szCs w:val="28"/>
        </w:rPr>
      </w:pPr>
      <w:r>
        <w:rPr>
          <w:rFonts w:eastAsia="仿宋"/>
          <w:color w:val="000000"/>
          <w:kern w:val="0"/>
          <w:sz w:val="24"/>
          <w:szCs w:val="28"/>
        </w:rPr>
        <w:t xml:space="preserve"> </w:t>
      </w:r>
    </w:p>
    <w:p w14:paraId="4D49F7CC">
      <w:pPr>
        <w:spacing w:line="520" w:lineRule="exact"/>
        <w:rPr>
          <w:rFonts w:eastAsia="仿宋"/>
          <w:color w:val="000000"/>
          <w:kern w:val="0"/>
          <w:sz w:val="24"/>
          <w:szCs w:val="28"/>
        </w:rPr>
      </w:pPr>
      <w:r>
        <w:rPr>
          <w:rFonts w:eastAsia="仿宋"/>
          <w:color w:val="000000"/>
          <w:kern w:val="0"/>
          <w:sz w:val="24"/>
          <w:szCs w:val="28"/>
        </w:rPr>
        <w:t>保证人：（公章）</w:t>
      </w:r>
    </w:p>
    <w:p w14:paraId="5B5C68F1">
      <w:pPr>
        <w:spacing w:line="360" w:lineRule="auto"/>
        <w:rPr>
          <w:rFonts w:eastAsia="仿宋"/>
          <w:color w:val="000000"/>
          <w:kern w:val="0"/>
          <w:sz w:val="24"/>
          <w:szCs w:val="28"/>
        </w:rPr>
      </w:pPr>
    </w:p>
    <w:p w14:paraId="6FB8632B">
      <w:pPr>
        <w:widowControl/>
        <w:jc w:val="left"/>
        <w:rPr>
          <w:b/>
          <w:sz w:val="36"/>
          <w:szCs w:val="36"/>
        </w:rPr>
      </w:pPr>
      <w:r>
        <w:rPr>
          <w:rFonts w:eastAsia="仿宋"/>
          <w:color w:val="000000"/>
          <w:kern w:val="0"/>
          <w:sz w:val="24"/>
          <w:szCs w:val="28"/>
        </w:rPr>
        <w:t>年   月   日</w:t>
      </w:r>
    </w:p>
    <w:p w14:paraId="721E3D56">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5DFAF5A-7B87-4FB5-A55D-0DC80B6B313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6" w:usb3="00000000" w:csb0="00040001" w:csb1="00000000"/>
    <w:embedRegular r:id="rId2" w:fontKey="{A9F3760B-E65A-42B0-AB15-E65DD2DF0ED3}"/>
  </w:font>
  <w:font w:name="仿宋">
    <w:panose1 w:val="02010609060101010101"/>
    <w:charset w:val="86"/>
    <w:family w:val="modern"/>
    <w:pitch w:val="default"/>
    <w:sig w:usb0="800002BF" w:usb1="38CF7CFA" w:usb2="00000016" w:usb3="00000000" w:csb0="00040001" w:csb1="00000000"/>
    <w:embedRegular r:id="rId3" w:fontKey="{812E7836-F4F9-40E8-A0DD-245713BAC373}"/>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embedRegular r:id="rId4" w:fontKey="{2903CCE8-3171-415C-BA78-4D281D60F655}"/>
  </w:font>
  <w:font w:name="方正仿宋_GB2312">
    <w:panose1 w:val="02000000000000000000"/>
    <w:charset w:val="86"/>
    <w:family w:val="auto"/>
    <w:pitch w:val="default"/>
    <w:sig w:usb0="A00002BF" w:usb1="184F6CFA" w:usb2="00000012" w:usb3="00000000" w:csb0="00040001" w:csb1="00000000"/>
    <w:embedRegular r:id="rId5" w:fontKey="{E3C99F60-F0F4-4D49-AC37-8D3AF02C705E}"/>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02BB6">
    <w:pPr>
      <w:pStyle w:val="29"/>
      <w:framePr w:wrap="around" w:vAnchor="text" w:hAnchor="margin" w:y="1"/>
      <w:ind w:right="360"/>
      <w:rPr>
        <w:rStyle w:val="48"/>
      </w:rPr>
    </w:pPr>
  </w:p>
  <w:p w14:paraId="5BDF7855">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B396">
    <w:pPr>
      <w:pStyle w:val="29"/>
      <w:framePr w:wrap="around" w:vAnchor="text" w:hAnchor="margin" w:xAlign="center" w:y="1"/>
      <w:rPr>
        <w:rStyle w:val="48"/>
      </w:rPr>
    </w:pPr>
    <w:r>
      <w:fldChar w:fldCharType="begin"/>
    </w:r>
    <w:r>
      <w:rPr>
        <w:rStyle w:val="48"/>
      </w:rPr>
      <w:instrText xml:space="preserve">PAGE  </w:instrText>
    </w:r>
    <w:r>
      <w:fldChar w:fldCharType="separate"/>
    </w:r>
    <w:r>
      <w:fldChar w:fldCharType="end"/>
    </w:r>
  </w:p>
  <w:p w14:paraId="640A545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BADAE">
    <w:pPr>
      <w:pStyle w:val="29"/>
      <w:framePr w:wrap="around" w:vAnchor="text" w:hAnchor="margin" w:xAlign="right" w:y="1"/>
      <w:rPr>
        <w:rStyle w:val="48"/>
      </w:rPr>
    </w:pPr>
  </w:p>
  <w:p w14:paraId="61C4679C">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3C0DADD6">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2C74">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43CCF05E">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903A">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3344E">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separate"/>
    </w:r>
    <w:r>
      <w:rPr>
        <w:rStyle w:val="48"/>
      </w:rPr>
      <w:fldChar w:fldCharType="end"/>
    </w:r>
  </w:p>
  <w:p w14:paraId="0BFF64C0">
    <w:pPr>
      <w:pStyle w:val="29"/>
      <w:ind w:right="360"/>
    </w:pPr>
  </w:p>
  <w:p w14:paraId="496AAF4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0011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3C95">
    <w:pPr>
      <w:pStyle w:val="30"/>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E0F">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32FC5">
    <w:pPr>
      <w:pStyle w:val="30"/>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26C14">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8772">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E62C">
    <w:pPr>
      <w:pStyle w:val="30"/>
    </w:pPr>
  </w:p>
  <w:p w14:paraId="75B051F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60811">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05A78"/>
    <w:multiLevelType w:val="singleLevel"/>
    <w:tmpl w:val="DB505A78"/>
    <w:lvl w:ilvl="0" w:tentative="0">
      <w:start w:val="4"/>
      <w:numFmt w:val="decimal"/>
      <w:lvlText w:val="%1."/>
      <w:lvlJc w:val="left"/>
      <w:pPr>
        <w:tabs>
          <w:tab w:val="left" w:pos="312"/>
        </w:tabs>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1C"/>
    <w:multiLevelType w:val="singleLevel"/>
    <w:tmpl w:val="0000001C"/>
    <w:lvl w:ilvl="0" w:tentative="0">
      <w:start w:val="1"/>
      <w:numFmt w:val="decimal"/>
      <w:lvlText w:val="%1."/>
      <w:lvlJc w:val="left"/>
      <w:pPr>
        <w:tabs>
          <w:tab w:val="left" w:pos="636"/>
        </w:tabs>
        <w:ind w:left="636" w:hanging="216"/>
      </w:pPr>
      <w:rPr>
        <w:rFonts w:hint="eastAsia"/>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1">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7F1C24"/>
    <w:multiLevelType w:val="multilevel"/>
    <w:tmpl w:val="107F1C24"/>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23544D"/>
    <w:multiLevelType w:val="multilevel"/>
    <w:tmpl w:val="1323544D"/>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abstractNum w:abstractNumId="15">
    <w:nsid w:val="13D214C2"/>
    <w:multiLevelType w:val="multilevel"/>
    <w:tmpl w:val="13D214C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5904275"/>
    <w:multiLevelType w:val="multilevel"/>
    <w:tmpl w:val="25904275"/>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2A46FE7"/>
    <w:multiLevelType w:val="singleLevel"/>
    <w:tmpl w:val="32A46FE7"/>
    <w:lvl w:ilvl="0" w:tentative="0">
      <w:start w:val="1"/>
      <w:numFmt w:val="decimal"/>
      <w:suff w:val="nothing"/>
      <w:lvlText w:val="（%1）"/>
      <w:lvlJc w:val="left"/>
    </w:lvl>
  </w:abstractNum>
  <w:abstractNum w:abstractNumId="20">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3F381B3B"/>
    <w:multiLevelType w:val="multilevel"/>
    <w:tmpl w:val="3F381B3B"/>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2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4">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6B7041C"/>
    <w:multiLevelType w:val="multilevel"/>
    <w:tmpl w:val="56B7041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5F0C6203"/>
    <w:multiLevelType w:val="singleLevel"/>
    <w:tmpl w:val="5F0C6203"/>
    <w:lvl w:ilvl="0" w:tentative="0">
      <w:start w:val="2"/>
      <w:numFmt w:val="decimal"/>
      <w:suff w:val="nothing"/>
      <w:lvlText w:val="%1，"/>
      <w:lvlJc w:val="left"/>
    </w:lvl>
  </w:abstractNum>
  <w:abstractNum w:abstractNumId="28">
    <w:nsid w:val="64612D46"/>
    <w:multiLevelType w:val="multilevel"/>
    <w:tmpl w:val="64612D46"/>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9">
    <w:nsid w:val="6A411422"/>
    <w:multiLevelType w:val="multilevel"/>
    <w:tmpl w:val="6A411422"/>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3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1">
    <w:nsid w:val="786753AE"/>
    <w:multiLevelType w:val="multilevel"/>
    <w:tmpl w:val="786753AE"/>
    <w:lvl w:ilvl="0" w:tentative="0">
      <w:start w:val="1"/>
      <w:numFmt w:val="decimal"/>
      <w:lvlText w:val="%1."/>
      <w:lvlJc w:val="left"/>
      <w:pPr>
        <w:ind w:left="720" w:hanging="360"/>
      </w:pPr>
      <w:rPr>
        <w:rFonts w:hint="default"/>
      </w:rPr>
    </w:lvl>
    <w:lvl w:ilvl="1" w:tentative="0">
      <w:start w:val="1"/>
      <w:numFmt w:val="lowerLetter"/>
      <w:lvlText w:val="%2)"/>
      <w:lvlJc w:val="left"/>
      <w:pPr>
        <w:ind w:left="1240" w:hanging="440"/>
      </w:pPr>
    </w:lvl>
    <w:lvl w:ilvl="2" w:tentative="0">
      <w:start w:val="1"/>
      <w:numFmt w:val="lowerRoman"/>
      <w:lvlText w:val="%3."/>
      <w:lvlJc w:val="right"/>
      <w:pPr>
        <w:ind w:left="1680" w:hanging="440"/>
      </w:pPr>
    </w:lvl>
    <w:lvl w:ilvl="3" w:tentative="0">
      <w:start w:val="1"/>
      <w:numFmt w:val="decimal"/>
      <w:lvlText w:val="%4."/>
      <w:lvlJc w:val="left"/>
      <w:pPr>
        <w:ind w:left="2120" w:hanging="440"/>
      </w:pPr>
    </w:lvl>
    <w:lvl w:ilvl="4" w:tentative="0">
      <w:start w:val="1"/>
      <w:numFmt w:val="lowerLetter"/>
      <w:lvlText w:val="%5)"/>
      <w:lvlJc w:val="left"/>
      <w:pPr>
        <w:ind w:left="2560" w:hanging="440"/>
      </w:pPr>
    </w:lvl>
    <w:lvl w:ilvl="5" w:tentative="0">
      <w:start w:val="1"/>
      <w:numFmt w:val="lowerRoman"/>
      <w:lvlText w:val="%6."/>
      <w:lvlJc w:val="right"/>
      <w:pPr>
        <w:ind w:left="3000" w:hanging="440"/>
      </w:pPr>
    </w:lvl>
    <w:lvl w:ilvl="6" w:tentative="0">
      <w:start w:val="1"/>
      <w:numFmt w:val="decimal"/>
      <w:lvlText w:val="%7."/>
      <w:lvlJc w:val="left"/>
      <w:pPr>
        <w:ind w:left="3440" w:hanging="440"/>
      </w:pPr>
    </w:lvl>
    <w:lvl w:ilvl="7" w:tentative="0">
      <w:start w:val="1"/>
      <w:numFmt w:val="lowerLetter"/>
      <w:lvlText w:val="%8)"/>
      <w:lvlJc w:val="left"/>
      <w:pPr>
        <w:ind w:left="3880" w:hanging="440"/>
      </w:pPr>
    </w:lvl>
    <w:lvl w:ilvl="8" w:tentative="0">
      <w:start w:val="1"/>
      <w:numFmt w:val="lowerRoman"/>
      <w:lvlText w:val="%9."/>
      <w:lvlJc w:val="right"/>
      <w:pPr>
        <w:ind w:left="4320" w:hanging="440"/>
      </w:pPr>
    </w:lvl>
  </w:abstractNum>
  <w:num w:numId="1">
    <w:abstractNumId w:val="6"/>
  </w:num>
  <w:num w:numId="2">
    <w:abstractNumId w:val="9"/>
  </w:num>
  <w:num w:numId="3">
    <w:abstractNumId w:val="2"/>
  </w:num>
  <w:num w:numId="4">
    <w:abstractNumId w:val="7"/>
  </w:num>
  <w:num w:numId="5">
    <w:abstractNumId w:val="4"/>
  </w:num>
  <w:num w:numId="6">
    <w:abstractNumId w:val="3"/>
  </w:num>
  <w:num w:numId="7">
    <w:abstractNumId w:val="11"/>
  </w:num>
  <w:num w:numId="8">
    <w:abstractNumId w:val="0"/>
  </w:num>
  <w:num w:numId="9">
    <w:abstractNumId w:val="8"/>
  </w:num>
  <w:num w:numId="10">
    <w:abstractNumId w:val="16"/>
  </w:num>
  <w:num w:numId="11">
    <w:abstractNumId w:val="1"/>
  </w:num>
  <w:num w:numId="12">
    <w:abstractNumId w:val="21"/>
  </w:num>
  <w:num w:numId="13">
    <w:abstractNumId w:val="13"/>
  </w:num>
  <w:num w:numId="14">
    <w:abstractNumId w:val="30"/>
  </w:num>
  <w:num w:numId="15">
    <w:abstractNumId w:val="27"/>
  </w:num>
  <w:num w:numId="16">
    <w:abstractNumId w:val="14"/>
  </w:num>
  <w:num w:numId="17">
    <w:abstractNumId w:val="12"/>
  </w:num>
  <w:num w:numId="18">
    <w:abstractNumId w:val="31"/>
  </w:num>
  <w:num w:numId="19">
    <w:abstractNumId w:val="15"/>
  </w:num>
  <w:num w:numId="20">
    <w:abstractNumId w:val="25"/>
  </w:num>
  <w:num w:numId="21">
    <w:abstractNumId w:val="29"/>
  </w:num>
  <w:num w:numId="22">
    <w:abstractNumId w:val="28"/>
  </w:num>
  <w:num w:numId="23">
    <w:abstractNumId w:val="22"/>
  </w:num>
  <w:num w:numId="24">
    <w:abstractNumId w:val="17"/>
  </w:num>
  <w:num w:numId="25">
    <w:abstractNumId w:val="19"/>
  </w:num>
  <w:num w:numId="26">
    <w:abstractNumId w:val="26"/>
  </w:num>
  <w:num w:numId="27">
    <w:abstractNumId w:val="18"/>
  </w:num>
  <w:num w:numId="28">
    <w:abstractNumId w:val="23"/>
  </w:num>
  <w:num w:numId="29">
    <w:abstractNumId w:val="20"/>
  </w:num>
  <w:num w:numId="30">
    <w:abstractNumId w:val="24"/>
  </w:num>
  <w:num w:numId="31">
    <w:abstractNumId w:val="10"/>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JhOWJiMDM5ZjY3YzQzYjQyMmFiZTU5N2Y1OTk5Njg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78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E75"/>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98"/>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27C"/>
    <w:rsid w:val="0058773E"/>
    <w:rsid w:val="0058794A"/>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4FB"/>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531"/>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18E"/>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5B3"/>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051"/>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2C7"/>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462"/>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4C7"/>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874"/>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54753B6"/>
    <w:rsid w:val="05D35357"/>
    <w:rsid w:val="05E41A3C"/>
    <w:rsid w:val="0B660C1A"/>
    <w:rsid w:val="125A3098"/>
    <w:rsid w:val="17F93E0B"/>
    <w:rsid w:val="1C455CA5"/>
    <w:rsid w:val="1D2C69D2"/>
    <w:rsid w:val="1DC871E8"/>
    <w:rsid w:val="239E00B4"/>
    <w:rsid w:val="251E74A4"/>
    <w:rsid w:val="262C39C5"/>
    <w:rsid w:val="27843CE5"/>
    <w:rsid w:val="290D4093"/>
    <w:rsid w:val="32EB653A"/>
    <w:rsid w:val="33370000"/>
    <w:rsid w:val="35373DFE"/>
    <w:rsid w:val="396477DD"/>
    <w:rsid w:val="3BCB6780"/>
    <w:rsid w:val="3F42554F"/>
    <w:rsid w:val="42CD0A98"/>
    <w:rsid w:val="431A0C09"/>
    <w:rsid w:val="44F7463C"/>
    <w:rsid w:val="480E2158"/>
    <w:rsid w:val="4B65373A"/>
    <w:rsid w:val="4D00163A"/>
    <w:rsid w:val="4F0F5BE3"/>
    <w:rsid w:val="51B024F6"/>
    <w:rsid w:val="52422029"/>
    <w:rsid w:val="52BE1CA3"/>
    <w:rsid w:val="547D5A8E"/>
    <w:rsid w:val="54C3097E"/>
    <w:rsid w:val="55040901"/>
    <w:rsid w:val="55B60159"/>
    <w:rsid w:val="56DF05DE"/>
    <w:rsid w:val="57FC6189"/>
    <w:rsid w:val="5EB23C85"/>
    <w:rsid w:val="5F073306"/>
    <w:rsid w:val="5F5F73B9"/>
    <w:rsid w:val="6838144E"/>
    <w:rsid w:val="68AA7398"/>
    <w:rsid w:val="6AF145F6"/>
    <w:rsid w:val="742C597A"/>
    <w:rsid w:val="7DC61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_0"/>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49">
    <w:name w:val="font31"/>
    <w:basedOn w:val="46"/>
    <w:qFormat/>
    <w:uiPriority w:val="0"/>
    <w:rPr>
      <w:rFonts w:hint="default" w:ascii="仿宋_GB2312" w:eastAsia="仿宋_GB2312" w:cs="仿宋_GB2312"/>
      <w:b/>
      <w:bCs/>
      <w:color w:val="000000"/>
      <w:sz w:val="24"/>
      <w:szCs w:val="24"/>
      <w:u w:val="none"/>
    </w:rPr>
  </w:style>
  <w:style w:type="paragraph" w:customStyle="1" w:styleId="250">
    <w:name w:val="表格样式 2"/>
    <w:qFormat/>
    <w:uiPriority w:val="0"/>
    <w:rPr>
      <w:rFonts w:ascii="PingFang SC Regular" w:hAnsi="PingFang SC Regular" w:eastAsia="Arial Unicode MS" w:cs="Arial Unicode MS"/>
      <w:color w:val="000000"/>
      <w:lang w:val="en-US" w:eastAsia="zh-CN" w:bidi="ar-SA"/>
    </w:rPr>
  </w:style>
  <w:style w:type="paragraph" w:customStyle="1" w:styleId="251">
    <w:name w:val="默认"/>
    <w:qFormat/>
    <w:uiPriority w:val="0"/>
    <w:pPr>
      <w:spacing w:before="160" w:line="288" w:lineRule="auto"/>
    </w:pPr>
    <w:rPr>
      <w:rFonts w:ascii="PingFang SC Regular" w:hAnsi="PingFang SC Regular"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61\Desktop\&#25307;&#26631;&#25991;&#20214;&#32534;&#21046;&#24037;&#20855;\TY\BidTools.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BidTools</Template>
  <Company>China</Company>
  <Pages>127</Pages>
  <Words>63112</Words>
  <Characters>70524</Characters>
  <Lines>3685</Lines>
  <Paragraphs>3350</Paragraphs>
  <TotalTime>14</TotalTime>
  <ScaleCrop>false</ScaleCrop>
  <LinksUpToDate>false</LinksUpToDate>
  <CharactersWithSpaces>72455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尹皓</dc:creator>
  <cp:lastModifiedBy>HU</cp:lastModifiedBy>
  <cp:lastPrinted>2025-11-19T09:43:00Z</cp:lastPrinted>
  <dcterms:modified xsi:type="dcterms:W3CDTF">2025-12-25T08:51:21Z</dcterms:modified>
  <dc:title>政府采购示范文本（2023）</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C5F2C3403BFC46858D729DD0625910B1_13</vt:lpwstr>
  </property>
  <property fmtid="{D5CDD505-2E9C-101B-9397-08002B2CF9AE}" pid="3" name="KSOProductBuildVer">
    <vt:lpwstr>2052-12.1.0.24034</vt:lpwstr>
  </property>
  <property fmtid="{D5CDD505-2E9C-101B-9397-08002B2CF9AE}" pid="4" name="KSOTemplateDocerSaveRecord">
    <vt:lpwstr>eyJoZGlkIjoiODg0ZjZjMTQ0MTA2OWQyZWI5MTI2ZWExMTE2NTdjOTQiLCJ1c2VySWQiOiIzNDU2NTk5MTEifQ==</vt:lpwstr>
  </property>
</Properties>
</file>