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287518C">
      <w:pPr>
        <w:spacing w:line="360" w:lineRule="auto"/>
        <w:ind w:firstLine="300" w:firstLineChars="50"/>
        <w:rPr>
          <w:sz w:val="60"/>
          <w:szCs w:val="60"/>
        </w:rPr>
      </w:pPr>
    </w:p>
    <w:p w14:paraId="5AC5BB54">
      <w:pPr>
        <w:spacing w:line="360" w:lineRule="auto"/>
        <w:ind w:firstLine="300" w:firstLineChars="50"/>
        <w:rPr>
          <w:sz w:val="60"/>
          <w:szCs w:val="60"/>
        </w:rPr>
      </w:pPr>
    </w:p>
    <w:p w14:paraId="3F3CCF28">
      <w:pPr>
        <w:jc w:val="center"/>
        <w:rPr>
          <w:b/>
          <w:bCs/>
          <w:sz w:val="60"/>
          <w:szCs w:val="60"/>
        </w:rPr>
      </w:pPr>
      <w:r>
        <w:rPr>
          <w:b/>
          <w:bCs/>
          <w:sz w:val="60"/>
          <w:szCs w:val="60"/>
        </w:rPr>
        <w:t>北京市政府采购项目</w:t>
      </w:r>
    </w:p>
    <w:p w14:paraId="51F6B9C0">
      <w:pPr>
        <w:jc w:val="center"/>
        <w:rPr>
          <w:b/>
          <w:bCs/>
          <w:sz w:val="60"/>
          <w:szCs w:val="60"/>
        </w:rPr>
      </w:pPr>
      <w:r>
        <w:rPr>
          <w:b/>
          <w:bCs/>
          <w:sz w:val="60"/>
          <w:szCs w:val="60"/>
        </w:rPr>
        <w:t>公开招标文件</w:t>
      </w:r>
    </w:p>
    <w:p w14:paraId="1E42B94E">
      <w:pPr>
        <w:spacing w:line="360" w:lineRule="auto"/>
        <w:jc w:val="center"/>
        <w:rPr>
          <w:sz w:val="60"/>
          <w:szCs w:val="60"/>
        </w:rPr>
      </w:pPr>
    </w:p>
    <w:p w14:paraId="1A72DE9A">
      <w:pPr>
        <w:spacing w:line="360" w:lineRule="auto"/>
        <w:jc w:val="center"/>
        <w:rPr>
          <w:sz w:val="60"/>
          <w:szCs w:val="60"/>
        </w:rPr>
      </w:pPr>
    </w:p>
    <w:p w14:paraId="7209E466">
      <w:pPr>
        <w:spacing w:line="360" w:lineRule="auto"/>
        <w:jc w:val="center"/>
        <w:rPr>
          <w:sz w:val="60"/>
          <w:szCs w:val="60"/>
        </w:rPr>
      </w:pPr>
    </w:p>
    <w:p w14:paraId="32403C84">
      <w:pPr>
        <w:tabs>
          <w:tab w:val="left" w:pos="3240"/>
          <w:tab w:val="left" w:pos="3420"/>
        </w:tabs>
        <w:spacing w:line="360" w:lineRule="auto"/>
        <w:ind w:left="2832" w:leftChars="444" w:hanging="1900" w:hangingChars="528"/>
        <w:jc w:val="left"/>
        <w:rPr>
          <w:rFonts w:hint="eastAsia" w:eastAsia="宋体"/>
          <w:bCs/>
          <w:sz w:val="36"/>
          <w:szCs w:val="36"/>
          <w:lang w:eastAsia="zh-CN"/>
        </w:rPr>
      </w:pPr>
      <w:r>
        <w:rPr>
          <w:bCs/>
          <w:sz w:val="36"/>
          <w:szCs w:val="36"/>
        </w:rPr>
        <w:t>项目名称：</w:t>
      </w:r>
      <w:r>
        <w:rPr>
          <w:rFonts w:hint="eastAsia"/>
          <w:bCs/>
          <w:sz w:val="36"/>
          <w:szCs w:val="36"/>
        </w:rPr>
        <w:t>更新公务用车资金轿车采购项目</w:t>
      </w:r>
      <w:r>
        <w:rPr>
          <w:rFonts w:hint="eastAsia"/>
          <w:bCs/>
          <w:sz w:val="36"/>
          <w:szCs w:val="36"/>
          <w:lang w:eastAsia="zh-CN"/>
        </w:rPr>
        <w:t>（</w:t>
      </w:r>
      <w:r>
        <w:rPr>
          <w:rFonts w:hint="eastAsia"/>
          <w:bCs/>
          <w:sz w:val="36"/>
          <w:szCs w:val="36"/>
          <w:lang w:val="en-US" w:eastAsia="zh-CN"/>
        </w:rPr>
        <w:t>二次</w:t>
      </w:r>
      <w:r>
        <w:rPr>
          <w:rFonts w:hint="eastAsia"/>
          <w:bCs/>
          <w:sz w:val="36"/>
          <w:szCs w:val="36"/>
          <w:lang w:eastAsia="zh-CN"/>
        </w:rPr>
        <w:t>）</w:t>
      </w:r>
    </w:p>
    <w:p w14:paraId="0554DCD6">
      <w:pPr>
        <w:tabs>
          <w:tab w:val="left" w:pos="3240"/>
          <w:tab w:val="left" w:pos="3420"/>
        </w:tabs>
        <w:spacing w:line="360" w:lineRule="auto"/>
        <w:ind w:left="2832" w:leftChars="444" w:hanging="1900" w:hangingChars="528"/>
        <w:jc w:val="left"/>
        <w:rPr>
          <w:rFonts w:hint="default" w:eastAsia="宋体"/>
          <w:bCs/>
          <w:sz w:val="36"/>
          <w:szCs w:val="36"/>
          <w:lang w:val="en-US" w:eastAsia="zh-CN"/>
        </w:rPr>
      </w:pPr>
      <w:r>
        <w:rPr>
          <w:bCs/>
          <w:sz w:val="36"/>
          <w:szCs w:val="36"/>
        </w:rPr>
        <w:t>项目编号：</w:t>
      </w:r>
      <w:r>
        <w:rPr>
          <w:rFonts w:hint="eastAsia"/>
          <w:bCs/>
          <w:sz w:val="36"/>
          <w:szCs w:val="36"/>
        </w:rPr>
        <w:t>11011626210200017834-XM001</w:t>
      </w:r>
    </w:p>
    <w:p w14:paraId="2AB2AC26">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rFonts w:hint="eastAsia"/>
          <w:bCs/>
          <w:sz w:val="36"/>
          <w:szCs w:val="36"/>
        </w:rPr>
        <w:t>北京市怀柔区机关事务管理中心</w:t>
      </w:r>
    </w:p>
    <w:p w14:paraId="286A61EA">
      <w:pPr>
        <w:tabs>
          <w:tab w:val="left" w:pos="3240"/>
          <w:tab w:val="left" w:pos="3420"/>
        </w:tabs>
        <w:spacing w:line="360" w:lineRule="auto"/>
        <w:ind w:left="2832" w:leftChars="444" w:hanging="1900" w:hangingChars="528"/>
        <w:jc w:val="left"/>
        <w:rPr>
          <w:rFonts w:hint="eastAsia"/>
          <w:bCs/>
          <w:sz w:val="36"/>
          <w:szCs w:val="36"/>
        </w:rPr>
      </w:pPr>
      <w:r>
        <w:rPr>
          <w:bCs/>
          <w:sz w:val="36"/>
          <w:szCs w:val="36"/>
        </w:rPr>
        <w:t>采购代理机构：</w:t>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softHyphen/>
      </w:r>
      <w:r>
        <w:rPr>
          <w:rFonts w:hint="eastAsia"/>
          <w:bCs/>
          <w:sz w:val="36"/>
          <w:szCs w:val="36"/>
        </w:rPr>
        <w:t>北京市怀柔区公共资源交易中心</w:t>
      </w:r>
    </w:p>
    <w:p w14:paraId="6080B6A0">
      <w:pPr>
        <w:tabs>
          <w:tab w:val="left" w:pos="3240"/>
          <w:tab w:val="left" w:pos="3420"/>
        </w:tabs>
        <w:spacing w:beforeLines="0" w:afterLines="0" w:line="500" w:lineRule="atLeast"/>
        <w:ind w:left="0" w:leftChars="0" w:firstLine="3459" w:firstLineChars="961"/>
        <w:jc w:val="left"/>
        <w:rPr>
          <w:rFonts w:hint="eastAsia"/>
          <w:bCs/>
          <w:sz w:val="36"/>
          <w:szCs w:val="36"/>
        </w:rPr>
      </w:pPr>
      <w:r>
        <w:rPr>
          <w:rFonts w:hint="eastAsia"/>
          <w:bCs/>
          <w:sz w:val="36"/>
          <w:szCs w:val="36"/>
        </w:rPr>
        <w:t>（北京市怀柔区政府采购中心）</w:t>
      </w:r>
    </w:p>
    <w:p w14:paraId="2A7C45AA">
      <w:pPr>
        <w:tabs>
          <w:tab w:val="left" w:pos="3240"/>
          <w:tab w:val="left" w:pos="3420"/>
        </w:tabs>
        <w:spacing w:beforeLines="0" w:afterLines="0" w:line="500" w:lineRule="atLeast"/>
        <w:ind w:firstLine="4245" w:firstLineChars="961"/>
        <w:jc w:val="left"/>
        <w:rPr>
          <w:b/>
          <w:bCs/>
          <w:sz w:val="44"/>
        </w:rPr>
      </w:pPr>
    </w:p>
    <w:p w14:paraId="31700D35">
      <w:pPr>
        <w:spacing w:beforeLines="0" w:afterLines="0" w:line="500" w:lineRule="atLeast"/>
        <w:jc w:val="center"/>
      </w:pPr>
      <w:r>
        <w:rPr>
          <w:rFonts w:hint="eastAsia" w:ascii="宋体" w:hAnsi="宋体" w:cs="宋体"/>
          <w:b w:val="0"/>
          <w:bCs w:val="0"/>
          <w:sz w:val="52"/>
          <w:szCs w:val="52"/>
          <w:lang w:val="en-US" w:eastAsia="zh-CN"/>
        </w:rPr>
        <w:t>2026年9月</w:t>
      </w:r>
    </w:p>
    <w:p w14:paraId="148C0360">
      <w:pPr>
        <w:widowControl/>
        <w:jc w:val="left"/>
        <w:rPr>
          <w:b/>
          <w:bCs/>
          <w:sz w:val="44"/>
        </w:rPr>
      </w:pPr>
    </w:p>
    <w:p w14:paraId="78EDDA4A">
      <w:pPr>
        <w:spacing w:line="360" w:lineRule="auto"/>
        <w:ind w:firstLine="7228" w:firstLineChars="1000"/>
        <w:rPr>
          <w:b/>
          <w:sz w:val="72"/>
        </w:rPr>
      </w:pPr>
    </w:p>
    <w:p w14:paraId="472163BF">
      <w:pPr>
        <w:spacing w:line="360" w:lineRule="auto"/>
        <w:jc w:val="center"/>
        <w:outlineLvl w:val="0"/>
        <w:rPr>
          <w:b/>
          <w:sz w:val="36"/>
          <w:szCs w:val="36"/>
        </w:rPr>
      </w:pPr>
      <w:bookmarkStart w:id="0" w:name="_Toc99301418"/>
      <w:bookmarkStart w:id="1" w:name="_Toc21799"/>
      <w:bookmarkStart w:id="2" w:name="_Toc28396"/>
      <w:r>
        <w:rPr>
          <w:b/>
          <w:sz w:val="36"/>
          <w:szCs w:val="36"/>
        </w:rPr>
        <w:t>目      录</w:t>
      </w:r>
      <w:bookmarkEnd w:id="0"/>
      <w:bookmarkEnd w:id="1"/>
      <w:bookmarkEnd w:id="2"/>
    </w:p>
    <w:p w14:paraId="58EBDB51"/>
    <w:p w14:paraId="5AC76BB4"/>
    <w:p w14:paraId="29A9890C"/>
    <w:p w14:paraId="40B8D8A6">
      <w:pPr>
        <w:pStyle w:val="33"/>
        <w:tabs>
          <w:tab w:val="right" w:leader="dot" w:pos="9072"/>
          <w:tab w:val="clear" w:pos="1050"/>
          <w:tab w:val="clear" w:pos="8937"/>
        </w:tabs>
      </w:pPr>
      <w:r>
        <w:rPr>
          <w:rFonts w:hint="eastAsia" w:ascii="宋体" w:hAnsi="宋体" w:eastAsia="宋体" w:cs="宋体"/>
          <w:b w:val="0"/>
        </w:rPr>
        <w:fldChar w:fldCharType="begin"/>
      </w:r>
      <w:r>
        <w:rPr>
          <w:rFonts w:hint="eastAsia" w:ascii="宋体" w:hAnsi="宋体" w:eastAsia="宋体" w:cs="宋体"/>
          <w:b w:val="0"/>
        </w:rPr>
        <w:instrText xml:space="preserve"> TOC \o "1-1" \h \z \u </w:instrText>
      </w:r>
      <w:r>
        <w:rPr>
          <w:rFonts w:hint="eastAsia" w:ascii="宋体" w:hAnsi="宋体" w:eastAsia="宋体" w:cs="宋体"/>
          <w:b w:val="0"/>
        </w:rPr>
        <w:fldChar w:fldCharType="separate"/>
      </w:r>
    </w:p>
    <w:p w14:paraId="1AC7D4F0">
      <w:pPr>
        <w:pStyle w:val="33"/>
        <w:tabs>
          <w:tab w:val="right" w:leader="dot" w:pos="9072"/>
          <w:tab w:val="clear" w:pos="1050"/>
          <w:tab w:val="clear" w:pos="8937"/>
        </w:tabs>
        <w:spacing w:line="360" w:lineRule="auto"/>
      </w:pPr>
      <w:r>
        <w:fldChar w:fldCharType="begin"/>
      </w:r>
      <w:r>
        <w:instrText xml:space="preserve"> HYPERLINK \l "_Toc29498" </w:instrText>
      </w:r>
      <w:r>
        <w:fldChar w:fldCharType="separate"/>
      </w:r>
      <w:r>
        <w:rPr>
          <w:szCs w:val="36"/>
        </w:rPr>
        <w:t>第一章   投标邀请</w:t>
      </w:r>
      <w:r>
        <w:tab/>
      </w:r>
      <w:r>
        <w:fldChar w:fldCharType="begin"/>
      </w:r>
      <w:r>
        <w:instrText xml:space="preserve"> PAGEREF _Toc29498 \h </w:instrText>
      </w:r>
      <w:r>
        <w:fldChar w:fldCharType="separate"/>
      </w:r>
      <w:r>
        <w:t>2</w:t>
      </w:r>
      <w:r>
        <w:fldChar w:fldCharType="end"/>
      </w:r>
      <w:r>
        <w:fldChar w:fldCharType="end"/>
      </w:r>
    </w:p>
    <w:p w14:paraId="49DB2391">
      <w:pPr>
        <w:pStyle w:val="33"/>
        <w:tabs>
          <w:tab w:val="right" w:leader="dot" w:pos="9072"/>
          <w:tab w:val="clear" w:pos="1050"/>
          <w:tab w:val="clear" w:pos="8937"/>
        </w:tabs>
        <w:spacing w:line="360" w:lineRule="auto"/>
      </w:pPr>
      <w:r>
        <w:fldChar w:fldCharType="begin"/>
      </w:r>
      <w:r>
        <w:instrText xml:space="preserve"> HYPERLINK \l "_Toc26846" </w:instrText>
      </w:r>
      <w:r>
        <w:fldChar w:fldCharType="separate"/>
      </w:r>
      <w:r>
        <w:rPr>
          <w:szCs w:val="36"/>
        </w:rPr>
        <w:t>第二章   投标人须知</w:t>
      </w:r>
      <w:r>
        <w:tab/>
      </w:r>
      <w:r>
        <w:fldChar w:fldCharType="begin"/>
      </w:r>
      <w:r>
        <w:instrText xml:space="preserve"> PAGEREF _Toc26846 \h </w:instrText>
      </w:r>
      <w:r>
        <w:fldChar w:fldCharType="separate"/>
      </w:r>
      <w:r>
        <w:t>7</w:t>
      </w:r>
      <w:r>
        <w:fldChar w:fldCharType="end"/>
      </w:r>
      <w:r>
        <w:fldChar w:fldCharType="end"/>
      </w:r>
    </w:p>
    <w:p w14:paraId="05DBCAEC">
      <w:pPr>
        <w:pStyle w:val="33"/>
        <w:tabs>
          <w:tab w:val="right" w:leader="dot" w:pos="9072"/>
          <w:tab w:val="clear" w:pos="1050"/>
          <w:tab w:val="clear" w:pos="8937"/>
        </w:tabs>
        <w:spacing w:line="360" w:lineRule="auto"/>
      </w:pPr>
      <w:r>
        <w:fldChar w:fldCharType="begin"/>
      </w:r>
      <w:r>
        <w:instrText xml:space="preserve"> HYPERLINK \l "_Toc21576" </w:instrText>
      </w:r>
      <w:r>
        <w:fldChar w:fldCharType="separate"/>
      </w:r>
      <w:r>
        <w:rPr>
          <w:szCs w:val="36"/>
        </w:rPr>
        <w:t>第三章   资格审查</w:t>
      </w:r>
      <w:r>
        <w:tab/>
      </w:r>
      <w:r>
        <w:fldChar w:fldCharType="begin"/>
      </w:r>
      <w:r>
        <w:instrText xml:space="preserve"> PAGEREF _Toc21576 \h </w:instrText>
      </w:r>
      <w:r>
        <w:fldChar w:fldCharType="separate"/>
      </w:r>
      <w:r>
        <w:t>24</w:t>
      </w:r>
      <w:r>
        <w:fldChar w:fldCharType="end"/>
      </w:r>
      <w:r>
        <w:fldChar w:fldCharType="end"/>
      </w:r>
    </w:p>
    <w:p w14:paraId="4735C9CC">
      <w:pPr>
        <w:pStyle w:val="33"/>
        <w:tabs>
          <w:tab w:val="right" w:leader="dot" w:pos="9072"/>
          <w:tab w:val="clear" w:pos="1050"/>
          <w:tab w:val="clear" w:pos="8937"/>
        </w:tabs>
        <w:spacing w:line="360" w:lineRule="auto"/>
      </w:pPr>
      <w:r>
        <w:fldChar w:fldCharType="begin"/>
      </w:r>
      <w:r>
        <w:instrText xml:space="preserve"> HYPERLINK \l "_Toc14649" </w:instrText>
      </w:r>
      <w:r>
        <w:fldChar w:fldCharType="separate"/>
      </w:r>
      <w:r>
        <w:rPr>
          <w:szCs w:val="36"/>
        </w:rPr>
        <w:t>第四章   评标程序、评标方法和评标标准</w:t>
      </w:r>
      <w:r>
        <w:tab/>
      </w:r>
      <w:r>
        <w:fldChar w:fldCharType="begin"/>
      </w:r>
      <w:r>
        <w:instrText xml:space="preserve"> PAGEREF _Toc14649 \h </w:instrText>
      </w:r>
      <w:r>
        <w:fldChar w:fldCharType="separate"/>
      </w:r>
      <w:r>
        <w:t>27</w:t>
      </w:r>
      <w:r>
        <w:fldChar w:fldCharType="end"/>
      </w:r>
      <w:r>
        <w:fldChar w:fldCharType="end"/>
      </w:r>
    </w:p>
    <w:p w14:paraId="6FEA7CE2">
      <w:pPr>
        <w:pStyle w:val="33"/>
        <w:tabs>
          <w:tab w:val="right" w:leader="dot" w:pos="9072"/>
          <w:tab w:val="clear" w:pos="1050"/>
          <w:tab w:val="clear" w:pos="8937"/>
        </w:tabs>
        <w:spacing w:line="360" w:lineRule="auto"/>
      </w:pPr>
      <w:r>
        <w:fldChar w:fldCharType="begin"/>
      </w:r>
      <w:r>
        <w:instrText xml:space="preserve"> HYPERLINK \l "_Toc12358" </w:instrText>
      </w:r>
      <w:r>
        <w:fldChar w:fldCharType="separate"/>
      </w:r>
      <w:r>
        <w:rPr>
          <w:szCs w:val="36"/>
        </w:rPr>
        <w:t>第五章   采购需求</w:t>
      </w:r>
      <w:r>
        <w:tab/>
      </w:r>
      <w:r>
        <w:fldChar w:fldCharType="begin"/>
      </w:r>
      <w:r>
        <w:instrText xml:space="preserve"> PAGEREF _Toc12358 \h </w:instrText>
      </w:r>
      <w:r>
        <w:fldChar w:fldCharType="separate"/>
      </w:r>
      <w:r>
        <w:t>39</w:t>
      </w:r>
      <w:r>
        <w:fldChar w:fldCharType="end"/>
      </w:r>
      <w:r>
        <w:fldChar w:fldCharType="end"/>
      </w:r>
    </w:p>
    <w:p w14:paraId="127B847A">
      <w:pPr>
        <w:pStyle w:val="33"/>
        <w:tabs>
          <w:tab w:val="right" w:leader="dot" w:pos="9072"/>
          <w:tab w:val="clear" w:pos="1050"/>
          <w:tab w:val="clear" w:pos="8937"/>
        </w:tabs>
        <w:spacing w:line="360" w:lineRule="auto"/>
      </w:pPr>
      <w:r>
        <w:fldChar w:fldCharType="begin"/>
      </w:r>
      <w:r>
        <w:instrText xml:space="preserve"> HYPERLINK \l "_Toc8857" </w:instrText>
      </w:r>
      <w:r>
        <w:fldChar w:fldCharType="separate"/>
      </w:r>
      <w:r>
        <w:rPr>
          <w:szCs w:val="36"/>
        </w:rPr>
        <w:t>第六章   拟签订的合同文本</w:t>
      </w:r>
      <w:r>
        <w:tab/>
      </w:r>
      <w:r>
        <w:fldChar w:fldCharType="begin"/>
      </w:r>
      <w:r>
        <w:instrText xml:space="preserve"> PAGEREF _Toc8857 \h </w:instrText>
      </w:r>
      <w:r>
        <w:fldChar w:fldCharType="separate"/>
      </w:r>
      <w:r>
        <w:t>45</w:t>
      </w:r>
      <w:r>
        <w:fldChar w:fldCharType="end"/>
      </w:r>
      <w:r>
        <w:fldChar w:fldCharType="end"/>
      </w:r>
    </w:p>
    <w:p w14:paraId="5866AD15">
      <w:pPr>
        <w:pStyle w:val="33"/>
        <w:tabs>
          <w:tab w:val="right" w:leader="dot" w:pos="9072"/>
          <w:tab w:val="clear" w:pos="1050"/>
          <w:tab w:val="clear" w:pos="8937"/>
        </w:tabs>
        <w:spacing w:line="360" w:lineRule="auto"/>
      </w:pPr>
      <w:r>
        <w:fldChar w:fldCharType="begin"/>
      </w:r>
      <w:r>
        <w:instrText xml:space="preserve"> HYPERLINK \l "_Toc24674" </w:instrText>
      </w:r>
      <w:r>
        <w:fldChar w:fldCharType="separate"/>
      </w:r>
      <w:r>
        <w:rPr>
          <w:szCs w:val="36"/>
        </w:rPr>
        <w:t>第七章   投标文件格式</w:t>
      </w:r>
      <w:r>
        <w:tab/>
      </w:r>
      <w:r>
        <w:fldChar w:fldCharType="begin"/>
      </w:r>
      <w:r>
        <w:instrText xml:space="preserve"> PAGEREF _Toc24674 \h </w:instrText>
      </w:r>
      <w:r>
        <w:fldChar w:fldCharType="separate"/>
      </w:r>
      <w:r>
        <w:t>50</w:t>
      </w:r>
      <w:r>
        <w:fldChar w:fldCharType="end"/>
      </w:r>
      <w:r>
        <w:fldChar w:fldCharType="end"/>
      </w:r>
    </w:p>
    <w:p w14:paraId="63B2ABF5">
      <w:pPr>
        <w:pStyle w:val="33"/>
        <w:spacing w:line="360" w:lineRule="auto"/>
        <w:rPr>
          <w:rFonts w:ascii="Times New Roman" w:hAnsi="Times New Roman" w:eastAsiaTheme="minorEastAsia"/>
          <w:b w:val="0"/>
        </w:rPr>
      </w:pPr>
      <w:r>
        <w:rPr>
          <w:rFonts w:hint="eastAsia" w:ascii="宋体" w:hAnsi="宋体" w:eastAsia="宋体" w:cs="宋体"/>
        </w:rPr>
        <w:fldChar w:fldCharType="end"/>
      </w:r>
    </w:p>
    <w:p w14:paraId="51CC9C71"/>
    <w:p w14:paraId="575A2B00">
      <w:pPr>
        <w:spacing w:line="360" w:lineRule="auto"/>
        <w:rPr>
          <w:sz w:val="24"/>
        </w:rPr>
      </w:pPr>
      <w:r>
        <w:rPr>
          <w:rFonts w:hint="eastAsia"/>
          <w:sz w:val="24"/>
        </w:rPr>
        <w:t>注：采购文件条款中以</w:t>
      </w:r>
      <w:r>
        <w:rPr>
          <w:sz w:val="24"/>
        </w:rPr>
        <w:t xml:space="preserve"> </w:t>
      </w:r>
      <w:r>
        <w:rPr>
          <w:rFonts w:hint="eastAsia"/>
          <w:sz w:val="24"/>
          <w:lang w:eastAsia="zh-CN"/>
        </w:rPr>
        <w:t>“</w:t>
      </w:r>
      <w:r>
        <w:rPr>
          <w:rFonts w:eastAsiaTheme="minorEastAsia"/>
          <w:sz w:val="24"/>
        </w:rPr>
        <w:t>■</w:t>
      </w:r>
      <w:r>
        <w:rPr>
          <w:rFonts w:hint="eastAsia" w:eastAsiaTheme="minorEastAsia"/>
          <w:sz w:val="24"/>
          <w:lang w:eastAsia="zh-CN"/>
        </w:rPr>
        <w:t>”</w:t>
      </w:r>
      <w:r>
        <w:rPr>
          <w:rFonts w:hint="eastAsia"/>
          <w:sz w:val="24"/>
        </w:rPr>
        <w:t>形式标记的内容适用于本项目，以</w:t>
      </w:r>
      <w:r>
        <w:rPr>
          <w:rFonts w:hint="eastAsia"/>
          <w:sz w:val="24"/>
          <w:lang w:eastAsia="zh-CN"/>
        </w:rPr>
        <w:t>“</w:t>
      </w:r>
      <w:r>
        <w:rPr>
          <w:rFonts w:eastAsiaTheme="minorEastAsia"/>
          <w:sz w:val="24"/>
        </w:rPr>
        <w:t>□</w:t>
      </w:r>
      <w:r>
        <w:rPr>
          <w:rFonts w:hint="eastAsia" w:eastAsiaTheme="minorEastAsia"/>
          <w:sz w:val="24"/>
          <w:lang w:eastAsia="zh-CN"/>
        </w:rPr>
        <w:t>”</w:t>
      </w:r>
      <w:r>
        <w:rPr>
          <w:rFonts w:hint="eastAsia"/>
          <w:sz w:val="24"/>
        </w:rPr>
        <w:t>形式标记的内容不适用于本项目。</w:t>
      </w:r>
    </w:p>
    <w:p w14:paraId="2631C768">
      <w:pPr>
        <w:pStyle w:val="33"/>
        <w:spacing w:line="360" w:lineRule="auto"/>
        <w:rPr>
          <w:rFonts w:ascii="Times New Roman" w:hAnsi="Times New Roman"/>
          <w:b w:val="0"/>
        </w:rPr>
      </w:pPr>
    </w:p>
    <w:p w14:paraId="4A5B767F">
      <w:pPr>
        <w:spacing w:line="360" w:lineRule="auto"/>
        <w:jc w:val="center"/>
        <w:outlineLvl w:val="0"/>
        <w:rPr>
          <w:b/>
          <w:sz w:val="36"/>
          <w:szCs w:val="36"/>
        </w:rPr>
      </w:pPr>
      <w:r>
        <w:rPr>
          <w:sz w:val="24"/>
        </w:rPr>
        <w:br w:type="page"/>
      </w:r>
      <w:bookmarkStart w:id="3" w:name="_Toc13057"/>
      <w:bookmarkStart w:id="4" w:name="_Toc29498"/>
      <w:r>
        <w:rPr>
          <w:b/>
          <w:sz w:val="36"/>
          <w:szCs w:val="36"/>
        </w:rPr>
        <w:t>第一章   投标邀请</w:t>
      </w:r>
      <w:bookmarkEnd w:id="3"/>
      <w:bookmarkEnd w:id="4"/>
    </w:p>
    <w:p w14:paraId="459F9FBF">
      <w:pPr>
        <w:spacing w:line="360" w:lineRule="auto"/>
        <w:ind w:firstLine="640" w:firstLineChars="200"/>
        <w:rPr>
          <w:sz w:val="32"/>
          <w:szCs w:val="32"/>
        </w:rPr>
      </w:pPr>
    </w:p>
    <w:p w14:paraId="1C98B69E">
      <w:pPr>
        <w:pStyle w:val="8"/>
        <w:spacing w:before="0" w:line="360" w:lineRule="auto"/>
        <w:jc w:val="left"/>
        <w:rPr>
          <w:rFonts w:ascii="Times New Roman" w:hAnsi="Times New Roman" w:eastAsia="宋体"/>
          <w:sz w:val="24"/>
          <w:szCs w:val="24"/>
        </w:rPr>
      </w:pPr>
      <w:bookmarkStart w:id="5" w:name="_Toc28359002"/>
      <w:bookmarkStart w:id="6" w:name="_Toc35393790"/>
      <w:bookmarkStart w:id="7" w:name="_Toc28359079"/>
      <w:bookmarkStart w:id="8" w:name="_Toc35393621"/>
      <w:bookmarkStart w:id="9" w:name="_Hlk24379207"/>
      <w:r>
        <w:rPr>
          <w:rFonts w:ascii="Times New Roman" w:hAnsi="Times New Roman" w:eastAsia="宋体"/>
          <w:sz w:val="24"/>
          <w:szCs w:val="24"/>
        </w:rPr>
        <w:t>一、项目基本情况</w:t>
      </w:r>
      <w:bookmarkEnd w:id="5"/>
      <w:bookmarkEnd w:id="6"/>
      <w:bookmarkEnd w:id="7"/>
      <w:bookmarkEnd w:id="8"/>
    </w:p>
    <w:p w14:paraId="3DB11B0E">
      <w:pPr>
        <w:spacing w:line="360" w:lineRule="auto"/>
        <w:ind w:firstLine="480" w:firstLineChars="200"/>
        <w:rPr>
          <w:rFonts w:hint="eastAsia" w:eastAsia="宋体"/>
          <w:sz w:val="24"/>
          <w:lang w:eastAsia="zh-CN"/>
        </w:rPr>
      </w:pPr>
      <w:r>
        <w:rPr>
          <w:sz w:val="24"/>
        </w:rPr>
        <w:t>1.项目编号：</w:t>
      </w:r>
      <w:r>
        <w:rPr>
          <w:rFonts w:hint="eastAsia"/>
          <w:sz w:val="24"/>
          <w:lang w:eastAsia="zh-CN"/>
        </w:rPr>
        <w:t>11011626210200017834-XM001</w:t>
      </w:r>
    </w:p>
    <w:p w14:paraId="1C13496A">
      <w:pPr>
        <w:spacing w:line="360" w:lineRule="auto"/>
        <w:ind w:firstLine="480" w:firstLineChars="200"/>
        <w:rPr>
          <w:sz w:val="24"/>
        </w:rPr>
      </w:pPr>
      <w:r>
        <w:rPr>
          <w:sz w:val="24"/>
        </w:rPr>
        <w:t>2.项目名称：</w:t>
      </w:r>
      <w:r>
        <w:rPr>
          <w:rFonts w:hint="eastAsia"/>
          <w:sz w:val="24"/>
        </w:rPr>
        <w:t>更新公务用车资金轿车采购项目（二次）</w:t>
      </w:r>
    </w:p>
    <w:bookmarkEnd w:id="9"/>
    <w:p w14:paraId="69A525EA">
      <w:pPr>
        <w:spacing w:line="360" w:lineRule="auto"/>
        <w:ind w:firstLine="480" w:firstLineChars="200"/>
        <w:rPr>
          <w:sz w:val="24"/>
        </w:rPr>
      </w:pPr>
      <w:r>
        <w:rPr>
          <w:sz w:val="24"/>
        </w:rPr>
        <w:t>3.项目预算金额：</w:t>
      </w:r>
      <w:r>
        <w:rPr>
          <w:rFonts w:hint="eastAsia"/>
          <w:sz w:val="24"/>
        </w:rPr>
        <w:t>257.252976</w:t>
      </w:r>
      <w:r>
        <w:rPr>
          <w:sz w:val="24"/>
        </w:rPr>
        <w:t>万元、项目最高限价（如有）：</w:t>
      </w:r>
      <w:r>
        <w:rPr>
          <w:rFonts w:hint="eastAsia"/>
          <w:sz w:val="24"/>
        </w:rPr>
        <w:t>257.252976</w:t>
      </w:r>
      <w:r>
        <w:rPr>
          <w:sz w:val="24"/>
        </w:rPr>
        <w:t>万元</w:t>
      </w:r>
    </w:p>
    <w:p w14:paraId="35EEED3B">
      <w:pPr>
        <w:spacing w:line="360" w:lineRule="auto"/>
        <w:ind w:firstLine="480" w:firstLineChars="200"/>
        <w:rPr>
          <w:sz w:val="24"/>
        </w:rPr>
      </w:pPr>
      <w:r>
        <w:rPr>
          <w:sz w:val="24"/>
        </w:rPr>
        <w:t>4.采购需求：</w:t>
      </w:r>
    </w:p>
    <w:tbl>
      <w:tblPr>
        <w:tblStyle w:val="44"/>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520"/>
        <w:gridCol w:w="1661"/>
        <w:gridCol w:w="974"/>
        <w:gridCol w:w="4172"/>
      </w:tblGrid>
      <w:tr w14:paraId="751C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4" w:type="dxa"/>
            <w:vAlign w:val="center"/>
          </w:tcPr>
          <w:p w14:paraId="4C2FEA2A">
            <w:pPr>
              <w:jc w:val="center"/>
              <w:rPr>
                <w:rFonts w:hint="eastAsia" w:ascii="宋体" w:hAnsi="宋体" w:eastAsia="宋体" w:cs="宋体"/>
                <w:bCs/>
                <w:sz w:val="24"/>
                <w:szCs w:val="24"/>
              </w:rPr>
            </w:pPr>
            <w:r>
              <w:rPr>
                <w:rFonts w:hint="eastAsia" w:ascii="宋体" w:hAnsi="宋体" w:eastAsia="宋体" w:cs="宋体"/>
                <w:bCs/>
                <w:sz w:val="24"/>
                <w:szCs w:val="24"/>
              </w:rPr>
              <w:t>包号</w:t>
            </w:r>
          </w:p>
        </w:tc>
        <w:tc>
          <w:tcPr>
            <w:tcW w:w="1520" w:type="dxa"/>
            <w:vAlign w:val="center"/>
          </w:tcPr>
          <w:p w14:paraId="15C4BD7A">
            <w:pPr>
              <w:jc w:val="center"/>
              <w:rPr>
                <w:rFonts w:hint="eastAsia" w:ascii="宋体" w:hAnsi="宋体" w:eastAsia="宋体" w:cs="宋体"/>
                <w:bCs/>
                <w:sz w:val="24"/>
                <w:szCs w:val="24"/>
              </w:rPr>
            </w:pPr>
            <w:r>
              <w:rPr>
                <w:rFonts w:hint="eastAsia" w:ascii="宋体" w:hAnsi="宋体" w:eastAsia="宋体" w:cs="宋体"/>
                <w:bCs/>
                <w:sz w:val="24"/>
                <w:szCs w:val="24"/>
              </w:rPr>
              <w:t>标的名称</w:t>
            </w:r>
          </w:p>
        </w:tc>
        <w:tc>
          <w:tcPr>
            <w:tcW w:w="1661" w:type="dxa"/>
            <w:vAlign w:val="center"/>
          </w:tcPr>
          <w:p w14:paraId="7F8C3EBB">
            <w:pPr>
              <w:jc w:val="center"/>
              <w:rPr>
                <w:rFonts w:hint="eastAsia" w:ascii="宋体" w:hAnsi="宋体" w:eastAsia="宋体" w:cs="宋体"/>
                <w:bCs/>
                <w:sz w:val="24"/>
                <w:szCs w:val="24"/>
              </w:rPr>
            </w:pPr>
            <w:r>
              <w:rPr>
                <w:rFonts w:hint="eastAsia" w:ascii="宋体" w:hAnsi="宋体" w:eastAsia="宋体" w:cs="宋体"/>
                <w:bCs/>
                <w:sz w:val="24"/>
                <w:szCs w:val="24"/>
              </w:rPr>
              <w:t>采购包</w:t>
            </w:r>
          </w:p>
          <w:p w14:paraId="77FD5D4B">
            <w:pPr>
              <w:jc w:val="center"/>
              <w:rPr>
                <w:rFonts w:hint="eastAsia" w:ascii="宋体" w:hAnsi="宋体" w:eastAsia="宋体" w:cs="宋体"/>
                <w:bCs/>
                <w:sz w:val="24"/>
                <w:szCs w:val="24"/>
              </w:rPr>
            </w:pPr>
            <w:r>
              <w:rPr>
                <w:rFonts w:hint="eastAsia" w:ascii="宋体" w:hAnsi="宋体" w:eastAsia="宋体" w:cs="宋体"/>
                <w:bCs/>
                <w:sz w:val="24"/>
                <w:szCs w:val="24"/>
              </w:rPr>
              <w:t>预算金额</w:t>
            </w:r>
          </w:p>
          <w:p w14:paraId="7CAB9FDE">
            <w:pPr>
              <w:jc w:val="center"/>
              <w:rPr>
                <w:rFonts w:hint="eastAsia" w:ascii="宋体" w:hAnsi="宋体" w:eastAsia="宋体" w:cs="宋体"/>
                <w:bCs/>
                <w:sz w:val="24"/>
                <w:szCs w:val="24"/>
              </w:rPr>
            </w:pPr>
            <w:r>
              <w:rPr>
                <w:rFonts w:hint="eastAsia" w:ascii="宋体" w:hAnsi="宋体" w:eastAsia="宋体" w:cs="宋体"/>
                <w:bCs/>
                <w:sz w:val="24"/>
                <w:szCs w:val="24"/>
              </w:rPr>
              <w:t>（万元）</w:t>
            </w:r>
          </w:p>
        </w:tc>
        <w:tc>
          <w:tcPr>
            <w:tcW w:w="974" w:type="dxa"/>
            <w:vAlign w:val="center"/>
          </w:tcPr>
          <w:p w14:paraId="7EBC7B56">
            <w:pPr>
              <w:jc w:val="center"/>
              <w:rPr>
                <w:rFonts w:hint="eastAsia" w:ascii="宋体" w:hAnsi="宋体" w:eastAsia="宋体" w:cs="宋体"/>
                <w:bCs/>
                <w:sz w:val="24"/>
                <w:szCs w:val="24"/>
              </w:rPr>
            </w:pPr>
            <w:r>
              <w:rPr>
                <w:rFonts w:hint="eastAsia" w:ascii="宋体" w:hAnsi="宋体" w:eastAsia="宋体" w:cs="宋体"/>
                <w:bCs/>
                <w:sz w:val="24"/>
                <w:szCs w:val="24"/>
              </w:rPr>
              <w:t>数量</w:t>
            </w:r>
          </w:p>
        </w:tc>
        <w:tc>
          <w:tcPr>
            <w:tcW w:w="4172" w:type="dxa"/>
            <w:vAlign w:val="center"/>
          </w:tcPr>
          <w:p w14:paraId="499341B3">
            <w:pPr>
              <w:jc w:val="center"/>
              <w:rPr>
                <w:rFonts w:hint="eastAsia" w:ascii="宋体" w:hAnsi="宋体" w:eastAsia="宋体" w:cs="宋体"/>
                <w:sz w:val="24"/>
                <w:szCs w:val="24"/>
              </w:rPr>
            </w:pPr>
            <w:r>
              <w:rPr>
                <w:rFonts w:hint="eastAsia" w:ascii="宋体" w:hAnsi="宋体" w:eastAsia="宋体" w:cs="宋体"/>
                <w:sz w:val="24"/>
                <w:szCs w:val="24"/>
              </w:rPr>
              <w:t>简要技术需求或服务要求</w:t>
            </w:r>
          </w:p>
        </w:tc>
      </w:tr>
      <w:tr w14:paraId="016C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4" w:type="dxa"/>
            <w:vAlign w:val="center"/>
          </w:tcPr>
          <w:p w14:paraId="6D7B9456">
            <w:pPr>
              <w:jc w:val="center"/>
              <w:rPr>
                <w:rFonts w:hint="eastAsia" w:ascii="宋体" w:hAnsi="宋体" w:eastAsia="宋体" w:cs="宋体"/>
                <w:bCs/>
                <w:sz w:val="24"/>
                <w:szCs w:val="24"/>
              </w:rPr>
            </w:pPr>
            <w:r>
              <w:rPr>
                <w:rFonts w:hint="eastAsia" w:ascii="宋体" w:hAnsi="宋体" w:eastAsia="宋体" w:cs="宋体"/>
                <w:bCs/>
                <w:sz w:val="24"/>
                <w:szCs w:val="24"/>
              </w:rPr>
              <w:t>01</w:t>
            </w:r>
          </w:p>
        </w:tc>
        <w:tc>
          <w:tcPr>
            <w:tcW w:w="1520" w:type="dxa"/>
            <w:vAlign w:val="center"/>
          </w:tcPr>
          <w:p w14:paraId="06ED079D">
            <w:pPr>
              <w:jc w:val="center"/>
              <w:rPr>
                <w:rFonts w:hint="eastAsia" w:ascii="宋体" w:hAnsi="宋体" w:eastAsia="宋体" w:cs="宋体"/>
                <w:bCs/>
                <w:sz w:val="24"/>
                <w:szCs w:val="24"/>
                <w:lang w:eastAsia="zh-CN"/>
              </w:rPr>
            </w:pPr>
            <w:r>
              <w:rPr>
                <w:rFonts w:hint="eastAsia" w:ascii="宋体" w:hAnsi="宋体" w:cs="宋体"/>
                <w:bCs/>
                <w:sz w:val="24"/>
                <w:szCs w:val="24"/>
                <w:highlight w:val="none"/>
                <w:lang w:val="en-US" w:eastAsia="zh-CN"/>
              </w:rPr>
              <w:t>增程式</w:t>
            </w:r>
            <w:r>
              <w:rPr>
                <w:rFonts w:hint="default" w:ascii="宋体" w:hAnsi="宋体" w:cs="宋体"/>
                <w:bCs/>
                <w:sz w:val="24"/>
                <w:szCs w:val="24"/>
                <w:highlight w:val="none"/>
                <w:lang w:val="en-US" w:eastAsia="zh-CN"/>
              </w:rPr>
              <w:t>新能源</w:t>
            </w:r>
            <w:r>
              <w:rPr>
                <w:rFonts w:hint="eastAsia" w:ascii="宋体" w:hAnsi="宋体" w:cs="宋体"/>
                <w:spacing w:val="0"/>
                <w:sz w:val="24"/>
                <w:highlight w:val="none"/>
              </w:rPr>
              <w:t>5座</w:t>
            </w:r>
            <w:r>
              <w:rPr>
                <w:rFonts w:hint="eastAsia" w:ascii="宋体" w:hAnsi="宋体" w:cs="宋体"/>
                <w:spacing w:val="0"/>
                <w:sz w:val="24"/>
                <w:highlight w:val="none"/>
                <w:lang w:val="en-US" w:eastAsia="zh-CN"/>
              </w:rPr>
              <w:t>轿</w:t>
            </w:r>
            <w:r>
              <w:rPr>
                <w:rFonts w:hint="eastAsia" w:ascii="宋体" w:hAnsi="宋体" w:cs="宋体"/>
                <w:spacing w:val="0"/>
                <w:sz w:val="24"/>
                <w:highlight w:val="none"/>
              </w:rPr>
              <w:t>车</w:t>
            </w:r>
          </w:p>
        </w:tc>
        <w:tc>
          <w:tcPr>
            <w:tcW w:w="1661" w:type="dxa"/>
            <w:vAlign w:val="center"/>
          </w:tcPr>
          <w:p w14:paraId="7B6E9C44">
            <w:pPr>
              <w:jc w:val="center"/>
              <w:rPr>
                <w:rFonts w:hint="eastAsia" w:ascii="宋体" w:hAnsi="宋体" w:eastAsia="宋体" w:cs="宋体"/>
                <w:bCs/>
                <w:sz w:val="24"/>
                <w:szCs w:val="24"/>
              </w:rPr>
            </w:pPr>
            <w:r>
              <w:rPr>
                <w:rFonts w:hint="eastAsia" w:ascii="宋体" w:hAnsi="宋体" w:eastAsia="宋体" w:cs="宋体"/>
                <w:sz w:val="24"/>
                <w:szCs w:val="24"/>
              </w:rPr>
              <w:t>257.252976</w:t>
            </w:r>
          </w:p>
        </w:tc>
        <w:tc>
          <w:tcPr>
            <w:tcW w:w="974" w:type="dxa"/>
            <w:vAlign w:val="center"/>
          </w:tcPr>
          <w:p w14:paraId="6DC8EE7E">
            <w:pPr>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23辆</w:t>
            </w:r>
          </w:p>
        </w:tc>
        <w:tc>
          <w:tcPr>
            <w:tcW w:w="4172" w:type="dxa"/>
            <w:vAlign w:val="center"/>
          </w:tcPr>
          <w:p w14:paraId="510483D3">
            <w:pPr>
              <w:jc w:val="left"/>
              <w:rPr>
                <w:rFonts w:hint="eastAsia" w:ascii="宋体" w:hAnsi="宋体" w:cs="宋体"/>
                <w:kern w:val="0"/>
                <w:sz w:val="24"/>
                <w:szCs w:val="24"/>
                <w:lang w:val="en-US" w:eastAsia="zh-CN"/>
              </w:rPr>
            </w:pPr>
            <w:r>
              <w:rPr>
                <w:rFonts w:hint="eastAsia" w:ascii="宋体" w:hAnsi="宋体" w:eastAsia="宋体" w:cs="宋体"/>
                <w:kern w:val="0"/>
                <w:sz w:val="24"/>
                <w:szCs w:val="24"/>
              </w:rPr>
              <w:t>根据工作</w:t>
            </w:r>
            <w:r>
              <w:rPr>
                <w:rFonts w:hint="eastAsia" w:ascii="宋体" w:hAnsi="宋体" w:cs="宋体"/>
                <w:kern w:val="0"/>
                <w:sz w:val="24"/>
                <w:szCs w:val="24"/>
                <w:lang w:val="en-US" w:eastAsia="zh-CN"/>
              </w:rPr>
              <w:t>业务保障</w:t>
            </w:r>
            <w:r>
              <w:rPr>
                <w:rFonts w:hint="eastAsia" w:ascii="宋体" w:hAnsi="宋体" w:eastAsia="宋体" w:cs="宋体"/>
                <w:kern w:val="0"/>
                <w:sz w:val="24"/>
                <w:szCs w:val="24"/>
              </w:rPr>
              <w:t>需要，怀柔区机关事务管理中心</w:t>
            </w:r>
            <w:r>
              <w:rPr>
                <w:rFonts w:hint="eastAsia" w:ascii="宋体" w:hAnsi="宋体" w:cs="宋体"/>
                <w:kern w:val="0"/>
                <w:sz w:val="24"/>
                <w:szCs w:val="24"/>
                <w:lang w:val="en-US" w:eastAsia="zh-CN"/>
              </w:rPr>
              <w:t>计划</w:t>
            </w:r>
            <w:r>
              <w:rPr>
                <w:rFonts w:hint="eastAsia" w:ascii="宋体" w:hAnsi="宋体" w:eastAsia="宋体" w:cs="宋体"/>
                <w:kern w:val="0"/>
                <w:sz w:val="24"/>
                <w:szCs w:val="24"/>
              </w:rPr>
              <w:t>采购2026年办公保障公务用车</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具体要求详见</w:t>
            </w:r>
            <w:r>
              <w:rPr>
                <w:rFonts w:hint="eastAsia" w:ascii="宋体" w:hAnsi="宋体" w:cs="宋体"/>
                <w:kern w:val="0"/>
                <w:sz w:val="24"/>
                <w:szCs w:val="24"/>
                <w:lang w:val="en-US" w:eastAsia="zh-CN"/>
              </w:rPr>
              <w:t>附件。</w:t>
            </w:r>
          </w:p>
        </w:tc>
      </w:tr>
    </w:tbl>
    <w:p w14:paraId="60DD6B5A">
      <w:pPr>
        <w:keepNext w:val="0"/>
        <w:keepLines w:val="0"/>
        <w:pageBreakBefore w:val="0"/>
        <w:widowControl w:val="0"/>
        <w:kinsoku/>
        <w:wordWrap/>
        <w:overflowPunct/>
        <w:topLinePunct w:val="0"/>
        <w:autoSpaceDE/>
        <w:autoSpaceDN/>
        <w:bidi w:val="0"/>
        <w:adjustRightInd/>
        <w:snapToGrid/>
        <w:spacing w:before="120" w:beforeLines="50" w:line="360" w:lineRule="auto"/>
        <w:ind w:firstLine="480" w:firstLineChars="200"/>
        <w:textAlignment w:val="auto"/>
        <w:rPr>
          <w:rFonts w:hint="eastAsia" w:eastAsia="宋体"/>
          <w:sz w:val="24"/>
          <w:u w:val="single"/>
          <w:lang w:eastAsia="zh-CN"/>
        </w:rPr>
      </w:pPr>
      <w:r>
        <w:rPr>
          <w:sz w:val="24"/>
        </w:rPr>
        <w:t>5.合同履行期限：</w:t>
      </w:r>
      <w:r>
        <w:rPr>
          <w:rFonts w:hint="eastAsia"/>
          <w:sz w:val="24"/>
        </w:rPr>
        <w:t>自合同签订之日起60个日历日内完成供货、安装、调试</w:t>
      </w:r>
      <w:r>
        <w:rPr>
          <w:rFonts w:hint="eastAsia"/>
          <w:sz w:val="24"/>
          <w:lang w:eastAsia="zh-CN"/>
        </w:rPr>
        <w:t>。</w:t>
      </w:r>
    </w:p>
    <w:p w14:paraId="286677D7">
      <w:pPr>
        <w:spacing w:line="360" w:lineRule="auto"/>
        <w:ind w:firstLine="480" w:firstLineChars="200"/>
        <w:rPr>
          <w:sz w:val="24"/>
        </w:rPr>
      </w:pPr>
      <w:r>
        <w:rPr>
          <w:sz w:val="24"/>
        </w:rPr>
        <w:t>6.本项目是否接受联合体投标：</w:t>
      </w:r>
      <w:r>
        <w:rPr>
          <w:rFonts w:hint="eastAsia" w:ascii="宋体" w:hAnsi="宋体" w:eastAsia="宋体" w:cs="宋体"/>
          <w:sz w:val="24"/>
        </w:rPr>
        <w:t>■</w:t>
      </w:r>
      <w:r>
        <w:rPr>
          <w:sz w:val="24"/>
        </w:rPr>
        <w:t>否。</w:t>
      </w:r>
    </w:p>
    <w:p w14:paraId="19B13A05">
      <w:pPr>
        <w:spacing w:line="360" w:lineRule="auto"/>
        <w:ind w:firstLine="480" w:firstLineChars="200"/>
        <w:rPr>
          <w:sz w:val="24"/>
        </w:rPr>
      </w:pPr>
    </w:p>
    <w:p w14:paraId="77F0A654">
      <w:pPr>
        <w:pStyle w:val="8"/>
        <w:spacing w:before="0" w:line="360" w:lineRule="auto"/>
        <w:jc w:val="left"/>
        <w:rPr>
          <w:rFonts w:ascii="Times New Roman" w:hAnsi="Times New Roman" w:eastAsia="宋体"/>
          <w:sz w:val="24"/>
          <w:szCs w:val="24"/>
        </w:rPr>
      </w:pPr>
      <w:bookmarkStart w:id="10" w:name="_Toc28359003"/>
      <w:bookmarkStart w:id="11" w:name="_Toc28359080"/>
      <w:bookmarkStart w:id="12" w:name="_Toc35393622"/>
      <w:bookmarkStart w:id="13" w:name="_Toc35393791"/>
      <w:r>
        <w:rPr>
          <w:rFonts w:ascii="Times New Roman" w:hAnsi="Times New Roman" w:eastAsia="宋体"/>
          <w:sz w:val="24"/>
          <w:szCs w:val="24"/>
        </w:rPr>
        <w:t>二、申请人的资格要求（须同时满足）</w:t>
      </w:r>
      <w:bookmarkEnd w:id="10"/>
      <w:bookmarkEnd w:id="11"/>
      <w:bookmarkEnd w:id="12"/>
      <w:bookmarkEnd w:id="13"/>
    </w:p>
    <w:p w14:paraId="61F05051">
      <w:pPr>
        <w:spacing w:line="360" w:lineRule="auto"/>
        <w:ind w:firstLine="480" w:firstLineChars="200"/>
        <w:rPr>
          <w:sz w:val="24"/>
        </w:rPr>
      </w:pPr>
      <w:r>
        <w:rPr>
          <w:sz w:val="24"/>
        </w:rPr>
        <w:t>1.满足《中华人民共和国政府采购法》第二十二条规定；</w:t>
      </w:r>
    </w:p>
    <w:p w14:paraId="21FDCED2">
      <w:pPr>
        <w:spacing w:line="360" w:lineRule="auto"/>
        <w:ind w:firstLine="480" w:firstLineChars="200"/>
        <w:rPr>
          <w:sz w:val="24"/>
        </w:rPr>
      </w:pPr>
      <w:bookmarkStart w:id="14" w:name="_Toc28359004"/>
      <w:bookmarkStart w:id="15" w:name="_Toc28359081"/>
      <w:r>
        <w:rPr>
          <w:sz w:val="24"/>
        </w:rPr>
        <w:t>2.落实政府采购政策需满足的资格要求：</w:t>
      </w:r>
    </w:p>
    <w:p w14:paraId="59083CF2">
      <w:pPr>
        <w:spacing w:line="360" w:lineRule="auto"/>
        <w:ind w:firstLine="480" w:firstLineChars="200"/>
        <w:rPr>
          <w:sz w:val="24"/>
        </w:rPr>
      </w:pPr>
      <w:r>
        <w:rPr>
          <w:sz w:val="24"/>
        </w:rPr>
        <w:t>2.1 中小企业政策</w:t>
      </w:r>
    </w:p>
    <w:p w14:paraId="25A899B7">
      <w:pPr>
        <w:spacing w:line="360" w:lineRule="auto"/>
        <w:ind w:firstLine="480" w:firstLineChars="200"/>
        <w:rPr>
          <w:sz w:val="24"/>
        </w:rPr>
      </w:pPr>
      <w:r>
        <w:rPr>
          <w:rFonts w:hint="eastAsia" w:ascii="宋体" w:hAnsi="宋体" w:eastAsia="宋体" w:cs="宋体"/>
          <w:sz w:val="24"/>
        </w:rPr>
        <w:t>■</w:t>
      </w:r>
      <w:r>
        <w:rPr>
          <w:sz w:val="24"/>
        </w:rPr>
        <w:t>本项目不专门面向中小企业预留采购份额。</w:t>
      </w:r>
    </w:p>
    <w:p w14:paraId="29FD0AD3">
      <w:pPr>
        <w:spacing w:line="360" w:lineRule="auto"/>
        <w:ind w:firstLine="480" w:firstLineChars="200"/>
        <w:rPr>
          <w:sz w:val="24"/>
        </w:rPr>
      </w:pPr>
      <w:r>
        <w:rPr>
          <w:sz w:val="24"/>
        </w:rPr>
        <w:t>2.2 其它落实政府采购政策的资格要求（如有）：</w:t>
      </w:r>
      <w:r>
        <w:rPr>
          <w:rFonts w:hint="eastAsia"/>
          <w:sz w:val="24"/>
          <w:u w:val="single"/>
          <w:lang w:val="en-US" w:eastAsia="zh-CN"/>
        </w:rPr>
        <w:t xml:space="preserve">    /    </w:t>
      </w:r>
      <w:r>
        <w:rPr>
          <w:sz w:val="24"/>
        </w:rPr>
        <w:t>。</w:t>
      </w:r>
    </w:p>
    <w:p w14:paraId="5785D883">
      <w:pPr>
        <w:spacing w:line="360" w:lineRule="auto"/>
        <w:ind w:firstLine="480" w:firstLineChars="200"/>
        <w:rPr>
          <w:i/>
          <w:iCs/>
          <w:sz w:val="24"/>
          <w:u w:val="single"/>
        </w:rPr>
      </w:pPr>
      <w:r>
        <w:rPr>
          <w:sz w:val="24"/>
        </w:rPr>
        <w:t>3.本项目的特定资格要求：</w:t>
      </w:r>
    </w:p>
    <w:p w14:paraId="5866B7C6">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r>
        <w:rPr>
          <w:rFonts w:hint="eastAsia" w:ascii="宋体" w:hAnsi="宋体" w:eastAsia="宋体" w:cs="宋体"/>
          <w:sz w:val="24"/>
        </w:rPr>
        <w:t>■</w:t>
      </w:r>
      <w:r>
        <w:rPr>
          <w:sz w:val="24"/>
        </w:rPr>
        <w:t>否</w:t>
      </w:r>
    </w:p>
    <w:p w14:paraId="7ADA952F">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sz w:val="24"/>
          <w:u w:val="single"/>
          <w:lang w:val="en-US" w:eastAsia="zh-CN"/>
        </w:rPr>
        <w:t xml:space="preserve">    /    </w:t>
      </w:r>
      <w:r>
        <w:rPr>
          <w:sz w:val="24"/>
        </w:rPr>
        <w:t>。</w:t>
      </w:r>
    </w:p>
    <w:p w14:paraId="18B0B638">
      <w:pPr>
        <w:spacing w:line="360" w:lineRule="auto"/>
        <w:ind w:firstLine="480" w:firstLineChars="200"/>
        <w:rPr>
          <w:i/>
          <w:iCs/>
          <w:sz w:val="24"/>
          <w:u w:val="single"/>
        </w:rPr>
      </w:pPr>
    </w:p>
    <w:bookmarkEnd w:id="14"/>
    <w:bookmarkEnd w:id="15"/>
    <w:p w14:paraId="46131071">
      <w:pPr>
        <w:pStyle w:val="8"/>
        <w:widowControl/>
        <w:spacing w:before="0" w:line="360" w:lineRule="auto"/>
        <w:jc w:val="left"/>
        <w:rPr>
          <w:rFonts w:ascii="Times New Roman" w:hAnsi="Times New Roman" w:eastAsia="宋体"/>
          <w:sz w:val="24"/>
          <w:szCs w:val="24"/>
        </w:rPr>
      </w:pPr>
      <w:bookmarkStart w:id="16" w:name="_Toc35393623"/>
      <w:bookmarkStart w:id="17" w:name="_Toc35393792"/>
      <w:r>
        <w:rPr>
          <w:rFonts w:ascii="Times New Roman" w:hAnsi="Times New Roman" w:eastAsia="宋体"/>
          <w:sz w:val="24"/>
          <w:szCs w:val="24"/>
        </w:rPr>
        <w:t>三、获取招标文件</w:t>
      </w:r>
      <w:bookmarkEnd w:id="16"/>
      <w:bookmarkEnd w:id="17"/>
    </w:p>
    <w:p w14:paraId="4AD69503">
      <w:pPr>
        <w:adjustRightInd w:val="0"/>
        <w:snapToGrid w:val="0"/>
        <w:spacing w:line="360" w:lineRule="auto"/>
        <w:ind w:firstLine="480" w:firstLineChars="200"/>
        <w:rPr>
          <w:sz w:val="24"/>
          <w:lang w:bidi="ar"/>
        </w:rPr>
      </w:pPr>
      <w:r>
        <w:rPr>
          <w:sz w:val="24"/>
          <w:lang w:bidi="ar"/>
        </w:rPr>
        <w:t>1.时间：</w:t>
      </w:r>
      <w:r>
        <w:rPr>
          <w:rFonts w:hint="eastAsia"/>
          <w:sz w:val="24"/>
          <w:u w:val="single"/>
          <w:lang w:val="en-US" w:eastAsia="zh-CN" w:bidi="ar"/>
        </w:rPr>
        <w:t>2026</w:t>
      </w:r>
      <w:r>
        <w:rPr>
          <w:sz w:val="24"/>
          <w:lang w:bidi="ar"/>
        </w:rPr>
        <w:t>年</w:t>
      </w:r>
      <w:r>
        <w:rPr>
          <w:rFonts w:hint="eastAsia"/>
          <w:sz w:val="24"/>
          <w:u w:val="single"/>
          <w:lang w:val="en-US" w:eastAsia="zh-CN" w:bidi="ar"/>
        </w:rPr>
        <w:t>09</w:t>
      </w:r>
      <w:r>
        <w:rPr>
          <w:sz w:val="24"/>
          <w:lang w:bidi="ar"/>
        </w:rPr>
        <w:t>月</w:t>
      </w:r>
      <w:r>
        <w:rPr>
          <w:rFonts w:hint="eastAsia"/>
          <w:sz w:val="24"/>
          <w:u w:val="single"/>
          <w:lang w:val="en-US" w:eastAsia="zh-CN" w:bidi="ar"/>
        </w:rPr>
        <w:t>23</w:t>
      </w:r>
      <w:r>
        <w:rPr>
          <w:sz w:val="24"/>
          <w:lang w:bidi="ar"/>
        </w:rPr>
        <w:t>日至</w:t>
      </w:r>
      <w:r>
        <w:rPr>
          <w:rFonts w:hint="eastAsia"/>
          <w:sz w:val="24"/>
          <w:u w:val="single"/>
          <w:lang w:val="en-US" w:eastAsia="zh-CN" w:bidi="ar"/>
        </w:rPr>
        <w:t>2026</w:t>
      </w:r>
      <w:r>
        <w:rPr>
          <w:sz w:val="24"/>
          <w:lang w:bidi="ar"/>
        </w:rPr>
        <w:t>年</w:t>
      </w:r>
      <w:r>
        <w:rPr>
          <w:rFonts w:hint="eastAsia"/>
          <w:sz w:val="24"/>
          <w:u w:val="single"/>
          <w:lang w:val="en-US" w:eastAsia="zh-CN" w:bidi="ar"/>
        </w:rPr>
        <w:t>09</w:t>
      </w:r>
      <w:r>
        <w:rPr>
          <w:sz w:val="24"/>
          <w:lang w:bidi="ar"/>
        </w:rPr>
        <w:t>月</w:t>
      </w:r>
      <w:r>
        <w:rPr>
          <w:rFonts w:hint="eastAsia"/>
          <w:sz w:val="24"/>
          <w:u w:val="single"/>
          <w:lang w:val="en-US" w:eastAsia="zh-CN" w:bidi="ar"/>
        </w:rPr>
        <w:t>30</w:t>
      </w:r>
      <w:r>
        <w:rPr>
          <w:sz w:val="24"/>
          <w:lang w:bidi="ar"/>
        </w:rPr>
        <w:t>日，每天</w:t>
      </w:r>
      <w:r>
        <w:rPr>
          <w:rFonts w:hint="eastAsia"/>
          <w:sz w:val="24"/>
          <w:u w:val="single"/>
          <w:lang w:val="en-US" w:eastAsia="zh-CN" w:bidi="ar"/>
        </w:rPr>
        <w:t>09:00</w:t>
      </w:r>
      <w:r>
        <w:rPr>
          <w:sz w:val="24"/>
          <w:lang w:bidi="ar"/>
        </w:rPr>
        <w:t>至</w:t>
      </w:r>
      <w:r>
        <w:rPr>
          <w:rFonts w:hint="eastAsia"/>
          <w:sz w:val="24"/>
          <w:u w:val="single"/>
          <w:lang w:val="en-US" w:eastAsia="zh-CN" w:bidi="ar"/>
        </w:rPr>
        <w:t>17:00</w:t>
      </w:r>
      <w:r>
        <w:rPr>
          <w:sz w:val="24"/>
          <w:lang w:bidi="ar"/>
        </w:rPr>
        <w:t>（北京时间，法定节假日除外）。</w:t>
      </w:r>
    </w:p>
    <w:p w14:paraId="3DD63D3B">
      <w:pPr>
        <w:adjustRightInd w:val="0"/>
        <w:snapToGrid w:val="0"/>
        <w:spacing w:line="360" w:lineRule="auto"/>
        <w:ind w:firstLine="480" w:firstLineChars="200"/>
        <w:rPr>
          <w:sz w:val="24"/>
        </w:rPr>
      </w:pPr>
      <w:r>
        <w:rPr>
          <w:sz w:val="24"/>
          <w:lang w:bidi="ar"/>
        </w:rPr>
        <w:t>2.地点：北京市政府采购电子交易平台</w:t>
      </w:r>
    </w:p>
    <w:p w14:paraId="078BAFB1">
      <w:pPr>
        <w:widowControl/>
        <w:adjustRightInd w:val="0"/>
        <w:snapToGrid w:val="0"/>
        <w:spacing w:line="360" w:lineRule="auto"/>
        <w:ind w:firstLine="480" w:firstLineChars="200"/>
        <w:jc w:val="left"/>
        <w:rPr>
          <w:sz w:val="24"/>
          <w:lang w:bidi="ar"/>
        </w:rPr>
      </w:pPr>
      <w:r>
        <w:rPr>
          <w:sz w:val="24"/>
          <w:lang w:bidi="ar"/>
        </w:rPr>
        <w:t>3.方式：</w:t>
      </w:r>
      <w:r>
        <w:rPr>
          <w:rFonts w:hint="eastAsia"/>
          <w:sz w:val="24"/>
          <w:lang w:eastAsia="zh-CN" w:bidi="ar"/>
        </w:rPr>
        <w:t>投标人</w:t>
      </w:r>
      <w:r>
        <w:rPr>
          <w:sz w:val="24"/>
          <w:lang w:bidi="ar"/>
        </w:rPr>
        <w:t>使用CA数字证书或电子营业执照登录北京市政府采购电子交易平台（http://zbcg-bjzc.zhongcy.com/bjczj-portal-site/index.html#/home）获取电子版招标文件。</w:t>
      </w:r>
    </w:p>
    <w:p w14:paraId="6C70AE18">
      <w:pPr>
        <w:widowControl/>
        <w:adjustRightInd w:val="0"/>
        <w:snapToGrid w:val="0"/>
        <w:spacing w:line="360" w:lineRule="auto"/>
        <w:ind w:firstLine="480" w:firstLineChars="200"/>
        <w:jc w:val="left"/>
        <w:rPr>
          <w:sz w:val="24"/>
        </w:rPr>
      </w:pPr>
      <w:r>
        <w:rPr>
          <w:sz w:val="24"/>
          <w:lang w:bidi="ar"/>
        </w:rPr>
        <w:t>4.售价：0元。</w:t>
      </w:r>
    </w:p>
    <w:p w14:paraId="3EF73CAF">
      <w:pPr>
        <w:tabs>
          <w:tab w:val="left" w:pos="900"/>
          <w:tab w:val="left" w:pos="1980"/>
        </w:tabs>
        <w:snapToGrid w:val="0"/>
        <w:spacing w:line="360" w:lineRule="auto"/>
        <w:ind w:left="840"/>
        <w:rPr>
          <w:sz w:val="24"/>
        </w:rPr>
      </w:pPr>
    </w:p>
    <w:p w14:paraId="21BDC71C">
      <w:pPr>
        <w:pStyle w:val="8"/>
        <w:widowControl/>
        <w:spacing w:before="0" w:line="360" w:lineRule="auto"/>
        <w:jc w:val="left"/>
        <w:rPr>
          <w:rFonts w:ascii="Times New Roman" w:hAnsi="Times New Roman" w:eastAsia="宋体"/>
          <w:sz w:val="24"/>
          <w:szCs w:val="24"/>
        </w:rPr>
      </w:pPr>
      <w:bookmarkStart w:id="18" w:name="_Toc28359005"/>
      <w:bookmarkStart w:id="19" w:name="_Toc28359082"/>
      <w:bookmarkStart w:id="20" w:name="_Toc35393793"/>
      <w:bookmarkStart w:id="21" w:name="_Toc35393624"/>
      <w:r>
        <w:rPr>
          <w:rFonts w:ascii="Times New Roman" w:hAnsi="Times New Roman" w:eastAsia="宋体"/>
          <w:sz w:val="24"/>
          <w:szCs w:val="24"/>
        </w:rPr>
        <w:t>四、提交投标文件</w:t>
      </w:r>
      <w:bookmarkEnd w:id="18"/>
      <w:bookmarkEnd w:id="19"/>
      <w:r>
        <w:rPr>
          <w:rFonts w:ascii="Times New Roman" w:hAnsi="Times New Roman" w:eastAsia="宋体"/>
          <w:sz w:val="24"/>
          <w:szCs w:val="24"/>
        </w:rPr>
        <w:t>截止时间、开标时间和地点</w:t>
      </w:r>
      <w:bookmarkEnd w:id="20"/>
      <w:bookmarkEnd w:id="21"/>
    </w:p>
    <w:p w14:paraId="3CAE9706">
      <w:pPr>
        <w:spacing w:line="360" w:lineRule="auto"/>
        <w:ind w:firstLine="480" w:firstLineChars="200"/>
        <w:rPr>
          <w:bCs/>
          <w:sz w:val="24"/>
          <w:u w:val="single"/>
        </w:rPr>
      </w:pPr>
      <w:r>
        <w:rPr>
          <w:sz w:val="24"/>
          <w:lang w:bidi="ar"/>
        </w:rPr>
        <w:t>投标截止时间、开标时间：</w:t>
      </w:r>
      <w:r>
        <w:rPr>
          <w:rFonts w:hint="eastAsia"/>
          <w:sz w:val="24"/>
          <w:u w:val="single"/>
          <w:lang w:val="en-US" w:eastAsia="zh-CN" w:bidi="ar"/>
        </w:rPr>
        <w:t>2026</w:t>
      </w:r>
      <w:r>
        <w:rPr>
          <w:sz w:val="24"/>
          <w:lang w:bidi="ar"/>
        </w:rPr>
        <w:t>年</w:t>
      </w:r>
      <w:r>
        <w:rPr>
          <w:rFonts w:hint="eastAsia"/>
          <w:sz w:val="24"/>
          <w:u w:val="single"/>
          <w:lang w:val="en-US" w:eastAsia="zh-CN" w:bidi="ar"/>
        </w:rPr>
        <w:t>10</w:t>
      </w:r>
      <w:r>
        <w:rPr>
          <w:sz w:val="24"/>
          <w:lang w:bidi="ar"/>
        </w:rPr>
        <w:t>月</w:t>
      </w:r>
      <w:r>
        <w:rPr>
          <w:rFonts w:hint="eastAsia"/>
          <w:sz w:val="24"/>
          <w:u w:val="single"/>
          <w:lang w:val="en-US" w:eastAsia="zh-CN" w:bidi="ar"/>
        </w:rPr>
        <w:t>13</w:t>
      </w:r>
      <w:r>
        <w:rPr>
          <w:sz w:val="24"/>
          <w:lang w:bidi="ar"/>
        </w:rPr>
        <w:t>日</w:t>
      </w:r>
      <w:r>
        <w:rPr>
          <w:rFonts w:hint="eastAsia"/>
          <w:sz w:val="24"/>
          <w:u w:val="single"/>
          <w:lang w:val="en-US" w:eastAsia="zh-CN" w:bidi="ar"/>
        </w:rPr>
        <w:t>09</w:t>
      </w:r>
      <w:r>
        <w:rPr>
          <w:sz w:val="24"/>
          <w:lang w:bidi="ar"/>
        </w:rPr>
        <w:t>点</w:t>
      </w:r>
      <w:r>
        <w:rPr>
          <w:rFonts w:hint="eastAsia"/>
          <w:sz w:val="24"/>
          <w:u w:val="single"/>
          <w:lang w:val="en-US" w:eastAsia="zh-CN" w:bidi="ar"/>
        </w:rPr>
        <w:t>30</w:t>
      </w:r>
      <w:r>
        <w:rPr>
          <w:sz w:val="24"/>
          <w:lang w:bidi="ar"/>
        </w:rPr>
        <w:t>分</w:t>
      </w:r>
      <w:r>
        <w:rPr>
          <w:bCs/>
          <w:sz w:val="24"/>
          <w:lang w:bidi="ar"/>
        </w:rPr>
        <w:t>（北京时间）</w:t>
      </w:r>
      <w:r>
        <w:rPr>
          <w:iCs/>
          <w:sz w:val="24"/>
          <w:lang w:bidi="ar"/>
        </w:rPr>
        <w:t>。</w:t>
      </w:r>
    </w:p>
    <w:p w14:paraId="140BB483">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1A129D4B">
      <w:pPr>
        <w:spacing w:line="360" w:lineRule="auto"/>
        <w:ind w:firstLine="480" w:firstLineChars="200"/>
        <w:rPr>
          <w:bCs/>
          <w:sz w:val="24"/>
          <w:u w:val="single"/>
        </w:rPr>
      </w:pPr>
    </w:p>
    <w:p w14:paraId="25278697">
      <w:pPr>
        <w:pStyle w:val="8"/>
        <w:spacing w:before="0" w:line="360" w:lineRule="auto"/>
        <w:jc w:val="left"/>
        <w:rPr>
          <w:rFonts w:ascii="Times New Roman" w:hAnsi="Times New Roman" w:eastAsia="宋体"/>
          <w:sz w:val="24"/>
          <w:szCs w:val="24"/>
        </w:rPr>
      </w:pPr>
      <w:bookmarkStart w:id="22" w:name="_Toc28359007"/>
      <w:bookmarkStart w:id="23" w:name="_Toc28359084"/>
      <w:bookmarkStart w:id="24" w:name="_Toc35393625"/>
      <w:bookmarkStart w:id="25" w:name="_Toc35393794"/>
      <w:r>
        <w:rPr>
          <w:rFonts w:ascii="Times New Roman" w:hAnsi="Times New Roman" w:eastAsia="宋体"/>
          <w:sz w:val="24"/>
          <w:szCs w:val="24"/>
        </w:rPr>
        <w:t>五、公告期限</w:t>
      </w:r>
      <w:bookmarkEnd w:id="22"/>
      <w:bookmarkEnd w:id="23"/>
      <w:bookmarkEnd w:id="24"/>
      <w:bookmarkEnd w:id="25"/>
    </w:p>
    <w:p w14:paraId="6E468F0F">
      <w:pPr>
        <w:spacing w:line="360" w:lineRule="auto"/>
        <w:ind w:firstLine="480" w:firstLineChars="200"/>
        <w:rPr>
          <w:kern w:val="0"/>
          <w:sz w:val="24"/>
        </w:rPr>
      </w:pPr>
      <w:r>
        <w:rPr>
          <w:kern w:val="0"/>
          <w:sz w:val="24"/>
        </w:rPr>
        <w:t>自本公告发布之日起5个工作日。</w:t>
      </w:r>
    </w:p>
    <w:p w14:paraId="637009D6">
      <w:pPr>
        <w:spacing w:line="360" w:lineRule="auto"/>
        <w:ind w:firstLine="480" w:firstLineChars="200"/>
        <w:rPr>
          <w:kern w:val="0"/>
          <w:sz w:val="24"/>
        </w:rPr>
      </w:pPr>
    </w:p>
    <w:p w14:paraId="43747A1D">
      <w:pPr>
        <w:pStyle w:val="8"/>
        <w:spacing w:before="0" w:line="360" w:lineRule="auto"/>
        <w:jc w:val="left"/>
        <w:rPr>
          <w:rFonts w:ascii="Times New Roman" w:hAnsi="Times New Roman" w:eastAsia="宋体"/>
          <w:sz w:val="24"/>
          <w:szCs w:val="24"/>
        </w:rPr>
      </w:pPr>
      <w:bookmarkStart w:id="26" w:name="_Toc35393626"/>
      <w:bookmarkStart w:id="27" w:name="_Toc35393795"/>
      <w:r>
        <w:rPr>
          <w:rFonts w:ascii="Times New Roman" w:hAnsi="Times New Roman" w:eastAsia="宋体"/>
          <w:sz w:val="24"/>
          <w:szCs w:val="24"/>
        </w:rPr>
        <w:t>六、其他补充事宜</w:t>
      </w:r>
      <w:bookmarkEnd w:id="26"/>
      <w:bookmarkEnd w:id="27"/>
    </w:p>
    <w:p w14:paraId="108688B5">
      <w:pPr>
        <w:spacing w:line="360" w:lineRule="auto"/>
        <w:ind w:firstLine="480" w:firstLineChars="200"/>
        <w:rPr>
          <w:sz w:val="24"/>
        </w:rPr>
      </w:pPr>
      <w:r>
        <w:rPr>
          <w:sz w:val="24"/>
        </w:rPr>
        <w:t>1.本项目需要落实的政府采购政策：</w:t>
      </w:r>
    </w:p>
    <w:p w14:paraId="33FE0297">
      <w:pPr>
        <w:spacing w:line="360" w:lineRule="auto"/>
        <w:ind w:firstLine="480" w:firstLineChars="200"/>
        <w:rPr>
          <w:rFonts w:hint="eastAsia"/>
          <w:sz w:val="24"/>
        </w:rPr>
      </w:pPr>
      <w:r>
        <w:rPr>
          <w:rFonts w:hint="eastAsia"/>
          <w:sz w:val="24"/>
        </w:rPr>
        <w:t>1.1《政府采购促进中小企业发展管理办法》（财库﹝2020﹞46号；</w:t>
      </w:r>
    </w:p>
    <w:p w14:paraId="056BF77B">
      <w:pPr>
        <w:spacing w:line="360" w:lineRule="auto"/>
        <w:ind w:firstLine="480" w:firstLineChars="200"/>
        <w:rPr>
          <w:rFonts w:hint="eastAsia"/>
          <w:sz w:val="24"/>
        </w:rPr>
      </w:pPr>
      <w:r>
        <w:rPr>
          <w:rFonts w:hint="eastAsia"/>
          <w:sz w:val="24"/>
        </w:rPr>
        <w:t>1.</w:t>
      </w:r>
      <w:r>
        <w:rPr>
          <w:rFonts w:hint="eastAsia"/>
          <w:sz w:val="24"/>
          <w:lang w:val="en-US" w:eastAsia="zh-CN"/>
        </w:rPr>
        <w:t>2</w:t>
      </w:r>
      <w:r>
        <w:rPr>
          <w:rFonts w:hint="eastAsia"/>
          <w:sz w:val="24"/>
        </w:rPr>
        <w:t>《财政部司法部关于政府采购支持监狱企业发展有关问题的通知》-财库〔2014〕68号；</w:t>
      </w:r>
    </w:p>
    <w:p w14:paraId="37331826">
      <w:pPr>
        <w:spacing w:line="360" w:lineRule="auto"/>
        <w:ind w:firstLine="480" w:firstLineChars="200"/>
        <w:rPr>
          <w:rFonts w:hint="eastAsia"/>
          <w:sz w:val="24"/>
        </w:rPr>
      </w:pPr>
      <w:r>
        <w:rPr>
          <w:rFonts w:hint="eastAsia"/>
          <w:sz w:val="24"/>
        </w:rPr>
        <w:t>1.</w:t>
      </w:r>
      <w:r>
        <w:rPr>
          <w:rFonts w:hint="eastAsia"/>
          <w:sz w:val="24"/>
          <w:lang w:val="en-US" w:eastAsia="zh-CN"/>
        </w:rPr>
        <w:t>3</w:t>
      </w:r>
      <w:r>
        <w:rPr>
          <w:rFonts w:hint="eastAsia"/>
          <w:sz w:val="24"/>
        </w:rPr>
        <w:t>《关于促进残疾人就业政府采购政策的通知》-财库〔2017〕141号；</w:t>
      </w:r>
    </w:p>
    <w:p w14:paraId="2B3BAC53">
      <w:pPr>
        <w:spacing w:line="360" w:lineRule="auto"/>
        <w:ind w:firstLine="480" w:firstLineChars="200"/>
        <w:rPr>
          <w:rFonts w:hint="eastAsia"/>
          <w:sz w:val="24"/>
        </w:rPr>
      </w:pPr>
      <w:r>
        <w:rPr>
          <w:rFonts w:hint="eastAsia"/>
          <w:sz w:val="24"/>
        </w:rPr>
        <w:t>1.</w:t>
      </w:r>
      <w:r>
        <w:rPr>
          <w:rFonts w:hint="eastAsia"/>
          <w:sz w:val="24"/>
          <w:lang w:val="en-US" w:eastAsia="zh-CN"/>
        </w:rPr>
        <w:t>4</w:t>
      </w:r>
      <w:r>
        <w:rPr>
          <w:rFonts w:hint="eastAsia"/>
          <w:sz w:val="24"/>
        </w:rPr>
        <w:t>《国务院办公厅关于建立政府强制采购节能产品制度的通知》-国办发〔2007〕51号；</w:t>
      </w:r>
    </w:p>
    <w:p w14:paraId="67DF6498">
      <w:pPr>
        <w:spacing w:line="360" w:lineRule="auto"/>
        <w:ind w:firstLine="480" w:firstLineChars="200"/>
        <w:rPr>
          <w:rFonts w:hint="eastAsia"/>
          <w:sz w:val="24"/>
        </w:rPr>
      </w:pPr>
      <w:r>
        <w:rPr>
          <w:rFonts w:hint="eastAsia"/>
          <w:sz w:val="24"/>
        </w:rPr>
        <w:t>1.</w:t>
      </w:r>
      <w:r>
        <w:rPr>
          <w:rFonts w:hint="eastAsia"/>
          <w:sz w:val="24"/>
          <w:lang w:val="en-US" w:eastAsia="zh-CN"/>
        </w:rPr>
        <w:t>5</w:t>
      </w:r>
      <w:r>
        <w:rPr>
          <w:rFonts w:hint="eastAsia"/>
          <w:sz w:val="24"/>
        </w:rPr>
        <w:t>《关于调整优化节能产品、环境标志产品政府采购执行机制的通知》-财库〔2019〕9号；</w:t>
      </w:r>
    </w:p>
    <w:p w14:paraId="4AFD2944">
      <w:pPr>
        <w:spacing w:line="360" w:lineRule="auto"/>
        <w:ind w:firstLine="480" w:firstLineChars="200"/>
        <w:rPr>
          <w:sz w:val="24"/>
        </w:rPr>
      </w:pPr>
      <w:r>
        <w:rPr>
          <w:rFonts w:hint="eastAsia"/>
          <w:sz w:val="24"/>
        </w:rPr>
        <w:t>1.</w:t>
      </w:r>
      <w:r>
        <w:rPr>
          <w:rFonts w:hint="eastAsia"/>
          <w:sz w:val="24"/>
          <w:lang w:val="en-US" w:eastAsia="zh-CN"/>
        </w:rPr>
        <w:t>6</w:t>
      </w:r>
      <w:r>
        <w:rPr>
          <w:rFonts w:hint="eastAsia"/>
          <w:sz w:val="24"/>
        </w:rPr>
        <w:t>《关于开展政府采购信用担保试点工作的通知》（财库【2011】124号）。</w:t>
      </w:r>
      <w:r>
        <w:rPr>
          <w:sz w:val="24"/>
        </w:rPr>
        <w:t xml:space="preserve"> </w:t>
      </w:r>
    </w:p>
    <w:p w14:paraId="70AA890A">
      <w:pPr>
        <w:widowControl/>
        <w:adjustRightInd w:val="0"/>
        <w:snapToGrid w:val="0"/>
        <w:spacing w:line="360" w:lineRule="auto"/>
        <w:ind w:firstLine="480" w:firstLineChars="200"/>
        <w:jc w:val="left"/>
        <w:rPr>
          <w:bCs/>
          <w:sz w:val="24"/>
          <w:lang w:bidi="ar"/>
        </w:rPr>
      </w:pPr>
      <w:r>
        <w:rPr>
          <w:rFonts w:hint="eastAsia"/>
          <w:sz w:val="24"/>
          <w:lang w:val="en-US" w:eastAsia="zh-CN" w:bidi="ar"/>
        </w:rPr>
        <w:t>2</w:t>
      </w:r>
      <w:r>
        <w:rPr>
          <w:sz w:val="24"/>
          <w:lang w:bidi="ar"/>
        </w:rPr>
        <w:t>.本项目采用全流程电子化采购方式，请</w:t>
      </w:r>
      <w:r>
        <w:rPr>
          <w:rFonts w:hint="eastAsia"/>
          <w:sz w:val="24"/>
          <w:lang w:eastAsia="zh-CN" w:bidi="ar"/>
        </w:rPr>
        <w:t>投标人</w:t>
      </w:r>
      <w:r>
        <w:rPr>
          <w:sz w:val="24"/>
          <w:lang w:bidi="ar"/>
        </w:rPr>
        <w:t>认真学习北京市政府采购电子交易平台发布的相关操作手册（</w:t>
      </w:r>
      <w:r>
        <w:rPr>
          <w:rFonts w:hint="eastAsia"/>
          <w:sz w:val="24"/>
          <w:lang w:eastAsia="zh-CN" w:bidi="ar"/>
        </w:rPr>
        <w:t>投标人</w:t>
      </w:r>
      <w:r>
        <w:rPr>
          <w:sz w:val="24"/>
          <w:lang w:bidi="ar"/>
        </w:rPr>
        <w:t>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60353373">
      <w:pPr>
        <w:adjustRightInd w:val="0"/>
        <w:snapToGrid w:val="0"/>
        <w:spacing w:line="360" w:lineRule="auto"/>
        <w:ind w:firstLine="480" w:firstLineChars="200"/>
        <w:rPr>
          <w:sz w:val="24"/>
          <w:lang w:bidi="ar"/>
        </w:rPr>
      </w:pPr>
      <w:r>
        <w:rPr>
          <w:sz w:val="24"/>
          <w:lang w:bidi="ar"/>
        </w:rPr>
        <w:t>CA数字证书服务热线 010-58511086</w:t>
      </w:r>
    </w:p>
    <w:p w14:paraId="62EAE9A7">
      <w:pPr>
        <w:adjustRightInd w:val="0"/>
        <w:snapToGrid w:val="0"/>
        <w:spacing w:line="360" w:lineRule="auto"/>
        <w:ind w:firstLine="480" w:firstLineChars="200"/>
        <w:rPr>
          <w:sz w:val="24"/>
        </w:rPr>
      </w:pPr>
      <w:r>
        <w:rPr>
          <w:sz w:val="24"/>
          <w:lang w:bidi="ar"/>
        </w:rPr>
        <w:t>电子营业执照服务热线 400-699-7000</w:t>
      </w:r>
    </w:p>
    <w:p w14:paraId="0F276A98">
      <w:pPr>
        <w:adjustRightInd w:val="0"/>
        <w:snapToGrid w:val="0"/>
        <w:spacing w:line="360" w:lineRule="auto"/>
        <w:ind w:firstLine="480" w:firstLineChars="200"/>
        <w:rPr>
          <w:sz w:val="24"/>
        </w:rPr>
      </w:pPr>
      <w:r>
        <w:rPr>
          <w:sz w:val="24"/>
          <w:lang w:bidi="ar"/>
        </w:rPr>
        <w:t>技术支持服务热线    010-86483801</w:t>
      </w:r>
    </w:p>
    <w:p w14:paraId="1902E9A7">
      <w:pPr>
        <w:widowControl/>
        <w:adjustRightInd w:val="0"/>
        <w:snapToGrid w:val="0"/>
        <w:spacing w:line="360" w:lineRule="auto"/>
        <w:ind w:firstLine="480" w:firstLineChars="200"/>
        <w:jc w:val="left"/>
        <w:rPr>
          <w:sz w:val="24"/>
          <w:lang w:bidi="ar"/>
        </w:rPr>
      </w:pPr>
      <w:r>
        <w:rPr>
          <w:sz w:val="24"/>
          <w:lang w:bidi="ar"/>
        </w:rPr>
        <w:t>3.1办理CA数字证书或电子营业执照</w:t>
      </w:r>
    </w:p>
    <w:p w14:paraId="579C6A00">
      <w:pPr>
        <w:widowControl/>
        <w:adjustRightInd w:val="0"/>
        <w:snapToGrid w:val="0"/>
        <w:spacing w:line="360" w:lineRule="auto"/>
        <w:ind w:firstLine="480" w:firstLineChars="200"/>
        <w:jc w:val="left"/>
        <w:rPr>
          <w:sz w:val="24"/>
        </w:rPr>
      </w:pPr>
      <w:r>
        <w:rPr>
          <w:rFonts w:hint="eastAsia"/>
          <w:sz w:val="24"/>
          <w:lang w:eastAsia="zh-CN" w:bidi="ar"/>
        </w:rPr>
        <w:t>投标人</w:t>
      </w:r>
      <w:r>
        <w:rPr>
          <w:sz w:val="24"/>
          <w:lang w:bidi="ar"/>
        </w:rPr>
        <w:t xml:space="preserve">登录北京市政府采购电子交易平台查阅 </w:t>
      </w:r>
      <w:r>
        <w:rPr>
          <w:rFonts w:hint="eastAsia"/>
          <w:sz w:val="24"/>
          <w:lang w:eastAsia="zh-CN" w:bidi="ar"/>
        </w:rPr>
        <w:t>“</w:t>
      </w:r>
      <w:r>
        <w:rPr>
          <w:sz w:val="24"/>
          <w:lang w:bidi="ar"/>
        </w:rPr>
        <w:t>用户指南</w:t>
      </w:r>
      <w:r>
        <w:rPr>
          <w:rFonts w:hint="eastAsia"/>
          <w:sz w:val="24"/>
          <w:lang w:eastAsia="zh-CN" w:bidi="ar"/>
        </w:rPr>
        <w:t>”</w:t>
      </w:r>
      <w:r>
        <w:rPr>
          <w:sz w:val="24"/>
          <w:lang w:bidi="ar"/>
        </w:rPr>
        <w:t>—</w:t>
      </w:r>
      <w:r>
        <w:rPr>
          <w:rFonts w:hint="eastAsia"/>
          <w:sz w:val="24"/>
          <w:lang w:eastAsia="zh-CN" w:bidi="ar"/>
        </w:rPr>
        <w:t>“</w:t>
      </w:r>
      <w:r>
        <w:rPr>
          <w:sz w:val="24"/>
          <w:lang w:bidi="ar"/>
        </w:rPr>
        <w:t>操作指南</w:t>
      </w:r>
      <w:r>
        <w:rPr>
          <w:rFonts w:hint="eastAsia"/>
          <w:sz w:val="24"/>
          <w:lang w:eastAsia="zh-CN" w:bidi="ar"/>
        </w:rPr>
        <w:t>”</w:t>
      </w:r>
      <w:r>
        <w:rPr>
          <w:sz w:val="24"/>
          <w:lang w:bidi="ar"/>
        </w:rPr>
        <w:t>—</w:t>
      </w:r>
      <w:r>
        <w:rPr>
          <w:rFonts w:hint="eastAsia"/>
          <w:sz w:val="24"/>
          <w:lang w:eastAsia="zh-CN" w:bidi="ar"/>
        </w:rPr>
        <w:t>“</w:t>
      </w:r>
      <w:r>
        <w:rPr>
          <w:sz w:val="24"/>
          <w:lang w:bidi="ar"/>
        </w:rPr>
        <w:t>市场主体CA办理操作流程指引</w:t>
      </w:r>
      <w:r>
        <w:rPr>
          <w:rFonts w:hint="eastAsia"/>
          <w:sz w:val="24"/>
          <w:lang w:eastAsia="zh-CN" w:bidi="ar"/>
        </w:rPr>
        <w:t>”</w:t>
      </w:r>
      <w:r>
        <w:rPr>
          <w:sz w:val="24"/>
          <w:lang w:bidi="ar"/>
        </w:rPr>
        <w:t>/</w:t>
      </w:r>
      <w:r>
        <w:rPr>
          <w:rFonts w:hint="eastAsia"/>
          <w:sz w:val="24"/>
          <w:lang w:eastAsia="zh-CN" w:bidi="ar"/>
        </w:rPr>
        <w:t>“</w:t>
      </w:r>
      <w:r>
        <w:rPr>
          <w:sz w:val="24"/>
          <w:lang w:bidi="ar"/>
        </w:rPr>
        <w:t>电子营业执照使用指南</w:t>
      </w:r>
      <w:r>
        <w:rPr>
          <w:rFonts w:hint="eastAsia"/>
          <w:sz w:val="24"/>
          <w:lang w:eastAsia="zh-CN" w:bidi="ar"/>
        </w:rPr>
        <w:t>”</w:t>
      </w:r>
      <w:r>
        <w:rPr>
          <w:sz w:val="24"/>
          <w:lang w:bidi="ar"/>
        </w:rPr>
        <w:t>，按照程序要求办理。</w:t>
      </w:r>
    </w:p>
    <w:p w14:paraId="18EB7466">
      <w:pPr>
        <w:adjustRightInd w:val="0"/>
        <w:snapToGrid w:val="0"/>
        <w:spacing w:line="360" w:lineRule="auto"/>
        <w:ind w:firstLine="480" w:firstLineChars="200"/>
        <w:rPr>
          <w:sz w:val="24"/>
          <w:lang w:bidi="ar"/>
        </w:rPr>
      </w:pPr>
      <w:r>
        <w:rPr>
          <w:sz w:val="24"/>
          <w:lang w:bidi="ar"/>
        </w:rPr>
        <w:t>3.2注册</w:t>
      </w:r>
    </w:p>
    <w:p w14:paraId="4B3879C7">
      <w:pPr>
        <w:adjustRightInd w:val="0"/>
        <w:snapToGrid w:val="0"/>
        <w:spacing w:line="360" w:lineRule="auto"/>
        <w:ind w:firstLine="480" w:firstLineChars="200"/>
        <w:rPr>
          <w:sz w:val="24"/>
        </w:rPr>
      </w:pPr>
      <w:r>
        <w:rPr>
          <w:rFonts w:hint="eastAsia"/>
          <w:sz w:val="24"/>
          <w:lang w:eastAsia="zh-CN" w:bidi="ar"/>
        </w:rPr>
        <w:t>投标人</w:t>
      </w:r>
      <w:r>
        <w:rPr>
          <w:sz w:val="24"/>
          <w:lang w:bidi="ar"/>
        </w:rPr>
        <w:t>登录北京市政府采购电子交易平台</w:t>
      </w:r>
      <w:r>
        <w:rPr>
          <w:rFonts w:hint="eastAsia"/>
          <w:sz w:val="24"/>
          <w:lang w:eastAsia="zh-CN" w:bidi="ar"/>
        </w:rPr>
        <w:t>“</w:t>
      </w:r>
      <w:r>
        <w:rPr>
          <w:sz w:val="24"/>
          <w:lang w:bidi="ar"/>
        </w:rPr>
        <w:t>用户指南</w:t>
      </w:r>
      <w:r>
        <w:rPr>
          <w:rFonts w:hint="eastAsia"/>
          <w:sz w:val="24"/>
          <w:lang w:eastAsia="zh-CN" w:bidi="ar"/>
        </w:rPr>
        <w:t>”</w:t>
      </w:r>
      <w:r>
        <w:rPr>
          <w:sz w:val="24"/>
          <w:lang w:bidi="ar"/>
        </w:rPr>
        <w:t>—</w:t>
      </w:r>
      <w:r>
        <w:rPr>
          <w:rFonts w:hint="eastAsia"/>
          <w:sz w:val="24"/>
          <w:lang w:eastAsia="zh-CN" w:bidi="ar"/>
        </w:rPr>
        <w:t>“</w:t>
      </w:r>
      <w:r>
        <w:rPr>
          <w:sz w:val="24"/>
          <w:lang w:bidi="ar"/>
        </w:rPr>
        <w:t>操作指南</w:t>
      </w:r>
      <w:r>
        <w:rPr>
          <w:rFonts w:hint="eastAsia"/>
          <w:sz w:val="24"/>
          <w:lang w:eastAsia="zh-CN" w:bidi="ar"/>
        </w:rPr>
        <w:t>”</w:t>
      </w:r>
      <w:r>
        <w:rPr>
          <w:sz w:val="24"/>
          <w:lang w:bidi="ar"/>
        </w:rPr>
        <w:t>—</w:t>
      </w:r>
      <w:r>
        <w:rPr>
          <w:rFonts w:hint="eastAsia"/>
          <w:sz w:val="24"/>
          <w:lang w:eastAsia="zh-CN" w:bidi="ar"/>
        </w:rPr>
        <w:t>“</w:t>
      </w:r>
      <w:r>
        <w:rPr>
          <w:sz w:val="24"/>
          <w:lang w:bidi="ar"/>
        </w:rPr>
        <w:t>市场主体注册入库操作流程指引</w:t>
      </w:r>
      <w:r>
        <w:rPr>
          <w:rFonts w:hint="eastAsia"/>
          <w:sz w:val="24"/>
          <w:lang w:eastAsia="zh-CN" w:bidi="ar"/>
        </w:rPr>
        <w:t>”</w:t>
      </w:r>
      <w:r>
        <w:rPr>
          <w:sz w:val="24"/>
          <w:lang w:bidi="ar"/>
        </w:rPr>
        <w:t>进行自助注册绑定。</w:t>
      </w:r>
    </w:p>
    <w:p w14:paraId="7514BA80">
      <w:pPr>
        <w:widowControl/>
        <w:adjustRightInd w:val="0"/>
        <w:snapToGrid w:val="0"/>
        <w:spacing w:line="360" w:lineRule="auto"/>
        <w:ind w:firstLine="480" w:firstLineChars="200"/>
        <w:jc w:val="left"/>
        <w:rPr>
          <w:sz w:val="24"/>
          <w:lang w:bidi="ar"/>
        </w:rPr>
      </w:pPr>
      <w:r>
        <w:rPr>
          <w:sz w:val="24"/>
          <w:lang w:bidi="ar"/>
        </w:rPr>
        <w:t>3.3驱动、客户端下载</w:t>
      </w:r>
    </w:p>
    <w:p w14:paraId="592AE317">
      <w:pPr>
        <w:widowControl/>
        <w:adjustRightInd w:val="0"/>
        <w:snapToGrid w:val="0"/>
        <w:spacing w:line="360" w:lineRule="auto"/>
        <w:ind w:firstLine="480" w:firstLineChars="200"/>
        <w:jc w:val="left"/>
        <w:rPr>
          <w:sz w:val="24"/>
        </w:rPr>
      </w:pPr>
      <w:r>
        <w:rPr>
          <w:rFonts w:hint="eastAsia"/>
          <w:sz w:val="24"/>
          <w:lang w:eastAsia="zh-CN" w:bidi="ar"/>
        </w:rPr>
        <w:t>投标人</w:t>
      </w:r>
      <w:r>
        <w:rPr>
          <w:sz w:val="24"/>
          <w:lang w:bidi="ar"/>
        </w:rPr>
        <w:t>登录北京市政府采购电子交易平台</w:t>
      </w:r>
      <w:r>
        <w:rPr>
          <w:rFonts w:hint="eastAsia"/>
          <w:sz w:val="24"/>
          <w:lang w:eastAsia="zh-CN" w:bidi="ar"/>
        </w:rPr>
        <w:t>“</w:t>
      </w:r>
      <w:r>
        <w:rPr>
          <w:sz w:val="24"/>
          <w:lang w:bidi="ar"/>
        </w:rPr>
        <w:t>用户指南</w:t>
      </w:r>
      <w:r>
        <w:rPr>
          <w:rFonts w:hint="eastAsia"/>
          <w:sz w:val="24"/>
          <w:lang w:eastAsia="zh-CN" w:bidi="ar"/>
        </w:rPr>
        <w:t>”</w:t>
      </w:r>
      <w:r>
        <w:rPr>
          <w:sz w:val="24"/>
          <w:lang w:bidi="ar"/>
        </w:rPr>
        <w:t>—</w:t>
      </w:r>
      <w:r>
        <w:rPr>
          <w:rFonts w:hint="eastAsia"/>
          <w:sz w:val="24"/>
          <w:lang w:eastAsia="zh-CN" w:bidi="ar"/>
        </w:rPr>
        <w:t>“</w:t>
      </w:r>
      <w:r>
        <w:rPr>
          <w:sz w:val="24"/>
          <w:lang w:bidi="ar"/>
        </w:rPr>
        <w:t>工具下载</w:t>
      </w:r>
      <w:r>
        <w:rPr>
          <w:rFonts w:hint="eastAsia"/>
          <w:sz w:val="24"/>
          <w:lang w:eastAsia="zh-CN" w:bidi="ar"/>
        </w:rPr>
        <w:t>”</w:t>
      </w:r>
      <w:r>
        <w:rPr>
          <w:sz w:val="24"/>
          <w:lang w:bidi="ar"/>
        </w:rPr>
        <w:t>—</w:t>
      </w:r>
      <w:r>
        <w:rPr>
          <w:rFonts w:hint="eastAsia"/>
          <w:sz w:val="24"/>
          <w:lang w:eastAsia="zh-CN" w:bidi="ar"/>
        </w:rPr>
        <w:t>“</w:t>
      </w:r>
      <w:r>
        <w:rPr>
          <w:sz w:val="24"/>
          <w:lang w:bidi="ar"/>
        </w:rPr>
        <w:t>招标采购系统文件驱动安装包</w:t>
      </w:r>
      <w:r>
        <w:rPr>
          <w:rFonts w:hint="eastAsia"/>
          <w:sz w:val="24"/>
          <w:lang w:eastAsia="zh-CN" w:bidi="ar"/>
        </w:rPr>
        <w:t>”</w:t>
      </w:r>
      <w:r>
        <w:rPr>
          <w:sz w:val="24"/>
          <w:lang w:bidi="ar"/>
        </w:rPr>
        <w:t>下载相关驱动。</w:t>
      </w:r>
    </w:p>
    <w:p w14:paraId="464D7E8C">
      <w:pPr>
        <w:adjustRightInd w:val="0"/>
        <w:snapToGrid w:val="0"/>
        <w:spacing w:line="360" w:lineRule="auto"/>
        <w:ind w:firstLine="480" w:firstLineChars="200"/>
        <w:rPr>
          <w:sz w:val="24"/>
          <w:lang w:bidi="ar"/>
        </w:rPr>
      </w:pPr>
      <w:r>
        <w:rPr>
          <w:rFonts w:hint="eastAsia"/>
          <w:sz w:val="24"/>
          <w:lang w:eastAsia="zh-CN" w:bidi="ar"/>
        </w:rPr>
        <w:t>投标人</w:t>
      </w:r>
      <w:r>
        <w:rPr>
          <w:sz w:val="24"/>
          <w:lang w:bidi="ar"/>
        </w:rPr>
        <w:t>登录北京市政府采购电子交易平台</w:t>
      </w:r>
      <w:r>
        <w:rPr>
          <w:rFonts w:hint="eastAsia"/>
          <w:sz w:val="24"/>
          <w:lang w:eastAsia="zh-CN" w:bidi="ar"/>
        </w:rPr>
        <w:t>“</w:t>
      </w:r>
      <w:r>
        <w:rPr>
          <w:sz w:val="24"/>
          <w:lang w:bidi="ar"/>
        </w:rPr>
        <w:t>用户指南</w:t>
      </w:r>
      <w:r>
        <w:rPr>
          <w:rFonts w:hint="eastAsia"/>
          <w:sz w:val="24"/>
          <w:lang w:eastAsia="zh-CN" w:bidi="ar"/>
        </w:rPr>
        <w:t>”</w:t>
      </w:r>
      <w:r>
        <w:rPr>
          <w:sz w:val="24"/>
          <w:lang w:bidi="ar"/>
        </w:rPr>
        <w:t>—</w:t>
      </w:r>
      <w:r>
        <w:rPr>
          <w:rFonts w:hint="eastAsia"/>
          <w:sz w:val="24"/>
          <w:lang w:eastAsia="zh-CN" w:bidi="ar"/>
        </w:rPr>
        <w:t>“</w:t>
      </w:r>
      <w:r>
        <w:rPr>
          <w:sz w:val="24"/>
          <w:lang w:bidi="ar"/>
        </w:rPr>
        <w:t>工具下载</w:t>
      </w:r>
      <w:r>
        <w:rPr>
          <w:rFonts w:hint="eastAsia"/>
          <w:sz w:val="24"/>
          <w:lang w:eastAsia="zh-CN" w:bidi="ar"/>
        </w:rPr>
        <w:t>”</w:t>
      </w:r>
      <w:r>
        <w:rPr>
          <w:sz w:val="24"/>
          <w:lang w:bidi="ar"/>
        </w:rPr>
        <w:t>—</w:t>
      </w:r>
      <w:r>
        <w:rPr>
          <w:rFonts w:hint="eastAsia"/>
          <w:sz w:val="24"/>
          <w:lang w:eastAsia="zh-CN" w:bidi="ar"/>
        </w:rPr>
        <w:t>“</w:t>
      </w:r>
      <w:r>
        <w:rPr>
          <w:sz w:val="24"/>
          <w:lang w:bidi="ar"/>
        </w:rPr>
        <w:t>投标文件编制工具</w:t>
      </w:r>
      <w:r>
        <w:rPr>
          <w:rFonts w:hint="eastAsia"/>
          <w:sz w:val="24"/>
          <w:lang w:eastAsia="zh-CN" w:bidi="ar"/>
        </w:rPr>
        <w:t>”</w:t>
      </w:r>
      <w:r>
        <w:rPr>
          <w:sz w:val="24"/>
          <w:lang w:bidi="ar"/>
        </w:rPr>
        <w:t>下载相关客户端。</w:t>
      </w:r>
    </w:p>
    <w:p w14:paraId="2426773B">
      <w:pPr>
        <w:adjustRightInd w:val="0"/>
        <w:snapToGrid w:val="0"/>
        <w:spacing w:line="360" w:lineRule="auto"/>
        <w:ind w:firstLine="480" w:firstLineChars="200"/>
        <w:rPr>
          <w:sz w:val="24"/>
          <w:lang w:bidi="ar"/>
        </w:rPr>
      </w:pPr>
      <w:r>
        <w:rPr>
          <w:sz w:val="24"/>
          <w:lang w:bidi="ar"/>
        </w:rPr>
        <w:t>3.4 获取电子招标文件</w:t>
      </w:r>
    </w:p>
    <w:p w14:paraId="78766F8A">
      <w:pPr>
        <w:adjustRightInd w:val="0"/>
        <w:snapToGrid w:val="0"/>
        <w:spacing w:line="360" w:lineRule="auto"/>
        <w:ind w:firstLine="480" w:firstLineChars="200"/>
        <w:rPr>
          <w:sz w:val="24"/>
          <w:lang w:bidi="ar"/>
        </w:rPr>
      </w:pPr>
      <w:r>
        <w:rPr>
          <w:rFonts w:hint="eastAsia"/>
          <w:sz w:val="24"/>
          <w:lang w:eastAsia="zh-CN" w:bidi="ar"/>
        </w:rPr>
        <w:t>投标人</w:t>
      </w:r>
      <w:r>
        <w:rPr>
          <w:sz w:val="24"/>
          <w:lang w:bidi="ar"/>
        </w:rPr>
        <w:t>使用CA数字证书或电子营业执照登录北京市政府采购电子交易平台获取电子招标文件。</w:t>
      </w:r>
    </w:p>
    <w:p w14:paraId="45BB3E03">
      <w:pPr>
        <w:adjustRightInd w:val="0"/>
        <w:snapToGrid w:val="0"/>
        <w:spacing w:line="360" w:lineRule="auto"/>
        <w:ind w:firstLine="480" w:firstLineChars="200"/>
        <w:rPr>
          <w:sz w:val="24"/>
          <w:lang w:bidi="ar"/>
        </w:rPr>
      </w:pPr>
      <w:r>
        <w:rPr>
          <w:rFonts w:hint="eastAsia"/>
          <w:sz w:val="24"/>
          <w:lang w:eastAsia="zh-CN" w:bidi="ar"/>
        </w:rPr>
        <w:t>投标人</w:t>
      </w:r>
      <w:r>
        <w:rPr>
          <w:sz w:val="24"/>
          <w:lang w:bidi="ar"/>
        </w:rPr>
        <w:t>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w:t>
      </w:r>
      <w:r>
        <w:rPr>
          <w:rFonts w:hint="eastAsia"/>
          <w:sz w:val="24"/>
          <w:lang w:eastAsia="zh-CN" w:bidi="ar"/>
        </w:rPr>
        <w:t>投标人</w:t>
      </w:r>
      <w:r>
        <w:rPr>
          <w:sz w:val="24"/>
          <w:lang w:bidi="ar"/>
        </w:rPr>
        <w:t>无法提交相应包的电子投标文件。</w:t>
      </w:r>
    </w:p>
    <w:p w14:paraId="74681EA9">
      <w:pPr>
        <w:adjustRightInd w:val="0"/>
        <w:snapToGrid w:val="0"/>
        <w:spacing w:line="360" w:lineRule="auto"/>
        <w:ind w:firstLine="480" w:firstLineChars="200"/>
        <w:rPr>
          <w:sz w:val="24"/>
          <w:lang w:bidi="ar"/>
        </w:rPr>
      </w:pPr>
      <w:r>
        <w:rPr>
          <w:sz w:val="24"/>
          <w:lang w:bidi="ar"/>
        </w:rPr>
        <w:t>3.5编制电子投标文件</w:t>
      </w:r>
    </w:p>
    <w:p w14:paraId="0C2980B0">
      <w:pPr>
        <w:adjustRightInd w:val="0"/>
        <w:snapToGrid w:val="0"/>
        <w:spacing w:line="360" w:lineRule="auto"/>
        <w:ind w:firstLine="480" w:firstLineChars="200"/>
        <w:rPr>
          <w:sz w:val="24"/>
          <w:lang w:bidi="ar"/>
        </w:rPr>
      </w:pPr>
      <w:r>
        <w:rPr>
          <w:rFonts w:hint="eastAsia"/>
          <w:sz w:val="24"/>
          <w:lang w:eastAsia="zh-CN" w:bidi="ar"/>
        </w:rPr>
        <w:t>投标人</w:t>
      </w:r>
      <w:r>
        <w:rPr>
          <w:sz w:val="24"/>
          <w:lang w:bidi="ar"/>
        </w:rPr>
        <w:t>应使用电子投标客户端编制电子投标文件并进行线上投标，</w:t>
      </w:r>
      <w:r>
        <w:rPr>
          <w:rFonts w:hint="eastAsia"/>
          <w:sz w:val="24"/>
          <w:lang w:eastAsia="zh-CN" w:bidi="ar"/>
        </w:rPr>
        <w:t>投标人</w:t>
      </w:r>
      <w:r>
        <w:rPr>
          <w:sz w:val="24"/>
          <w:lang w:bidi="ar"/>
        </w:rPr>
        <w:t>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021F1A27">
      <w:pPr>
        <w:widowControl/>
        <w:spacing w:line="360" w:lineRule="auto"/>
        <w:ind w:firstLine="480" w:firstLineChars="200"/>
        <w:jc w:val="left"/>
        <w:rPr>
          <w:sz w:val="24"/>
          <w:lang w:val="zh-TW" w:bidi="ar"/>
        </w:rPr>
      </w:pPr>
      <w:r>
        <w:rPr>
          <w:sz w:val="24"/>
          <w:lang w:val="zh-TW" w:eastAsia="zh-TW" w:bidi="ar"/>
        </w:rPr>
        <w:t>3.6</w:t>
      </w:r>
      <w:r>
        <w:rPr>
          <w:sz w:val="24"/>
          <w:lang w:val="zh-TW" w:bidi="ar"/>
        </w:rPr>
        <w:t>提交电子投标文件</w:t>
      </w:r>
    </w:p>
    <w:p w14:paraId="531A06F9">
      <w:pPr>
        <w:widowControl/>
        <w:spacing w:line="360" w:lineRule="auto"/>
        <w:ind w:firstLine="480" w:firstLineChars="200"/>
        <w:jc w:val="left"/>
        <w:rPr>
          <w:sz w:val="24"/>
          <w:lang w:bidi="ar"/>
        </w:rPr>
      </w:pPr>
      <w:r>
        <w:rPr>
          <w:rFonts w:hint="eastAsia"/>
          <w:sz w:val="24"/>
          <w:lang w:eastAsia="zh-CN" w:bidi="ar"/>
        </w:rPr>
        <w:t>投标人</w:t>
      </w:r>
      <w:r>
        <w:rPr>
          <w:sz w:val="24"/>
          <w:lang w:bidi="ar"/>
        </w:rPr>
        <w:t>应于投标截止时间前在北京市政府采购电子交易平台提交电子投标文件，上传电子投标文件过程中请保持与互联网的连接畅通。</w:t>
      </w:r>
    </w:p>
    <w:p w14:paraId="64F9AD32">
      <w:pPr>
        <w:widowControl/>
        <w:spacing w:line="360" w:lineRule="auto"/>
        <w:ind w:firstLine="480" w:firstLineChars="200"/>
        <w:jc w:val="left"/>
        <w:rPr>
          <w:sz w:val="24"/>
          <w:lang w:eastAsia="zh-TW" w:bidi="ar"/>
        </w:rPr>
      </w:pPr>
      <w:r>
        <w:rPr>
          <w:sz w:val="24"/>
          <w:lang w:val="zh-TW" w:bidi="ar"/>
        </w:rPr>
        <w:t>3.</w:t>
      </w:r>
      <w:r>
        <w:rPr>
          <w:sz w:val="24"/>
          <w:lang w:val="zh-TW" w:eastAsia="zh-TW" w:bidi="ar"/>
        </w:rPr>
        <w:t>7</w:t>
      </w:r>
      <w:r>
        <w:rPr>
          <w:sz w:val="24"/>
          <w:lang w:val="zh-TW" w:bidi="ar"/>
        </w:rPr>
        <w:t>电子开标</w:t>
      </w:r>
    </w:p>
    <w:p w14:paraId="57A1EA03">
      <w:pPr>
        <w:spacing w:line="360" w:lineRule="auto"/>
        <w:ind w:firstLine="480" w:firstLineChars="200"/>
        <w:rPr>
          <w:sz w:val="24"/>
          <w:lang w:eastAsia="zh-TW"/>
        </w:rPr>
      </w:pPr>
      <w:r>
        <w:rPr>
          <w:rFonts w:hint="eastAsia"/>
          <w:sz w:val="24"/>
          <w:lang w:val="zh-TW" w:eastAsia="zh-CN" w:bidi="ar"/>
        </w:rPr>
        <w:t>投标人</w:t>
      </w:r>
      <w:r>
        <w:rPr>
          <w:sz w:val="24"/>
          <w:lang w:val="zh-TW" w:bidi="ar"/>
        </w:rPr>
        <w:t>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2AD157E7">
      <w:pPr>
        <w:spacing w:line="360" w:lineRule="auto"/>
        <w:ind w:firstLine="480" w:firstLineChars="200"/>
        <w:rPr>
          <w:sz w:val="24"/>
        </w:rPr>
      </w:pPr>
    </w:p>
    <w:p w14:paraId="26CCABA8">
      <w:pPr>
        <w:pStyle w:val="8"/>
        <w:spacing w:before="0" w:line="360" w:lineRule="auto"/>
        <w:jc w:val="left"/>
        <w:rPr>
          <w:rFonts w:ascii="Times New Roman" w:hAnsi="Times New Roman" w:eastAsia="宋体"/>
          <w:sz w:val="24"/>
          <w:szCs w:val="24"/>
        </w:rPr>
      </w:pPr>
      <w:bookmarkStart w:id="28" w:name="_Toc28359085"/>
      <w:bookmarkStart w:id="29" w:name="_Toc35393796"/>
      <w:bookmarkStart w:id="30" w:name="_Toc35393627"/>
      <w:bookmarkStart w:id="31" w:name="_Toc28359008"/>
      <w:r>
        <w:rPr>
          <w:rFonts w:ascii="Times New Roman" w:hAnsi="Times New Roman" w:eastAsia="宋体"/>
          <w:sz w:val="24"/>
          <w:szCs w:val="24"/>
        </w:rPr>
        <w:t>七、对本次招标提出询问，请按以下方式联系。</w:t>
      </w:r>
      <w:bookmarkEnd w:id="28"/>
      <w:bookmarkEnd w:id="29"/>
      <w:bookmarkEnd w:id="30"/>
      <w:bookmarkEnd w:id="31"/>
    </w:p>
    <w:p w14:paraId="63BC8652">
      <w:pPr>
        <w:spacing w:line="360" w:lineRule="auto"/>
        <w:ind w:left="1080" w:leftChars="371" w:hanging="301" w:hangingChars="125"/>
        <w:jc w:val="left"/>
        <w:rPr>
          <w:b/>
          <w:sz w:val="24"/>
        </w:rPr>
      </w:pPr>
      <w:r>
        <w:rPr>
          <w:b/>
          <w:sz w:val="24"/>
        </w:rPr>
        <w:t>1.采购人信息</w:t>
      </w:r>
    </w:p>
    <w:p w14:paraId="0A2C4216">
      <w:pPr>
        <w:spacing w:line="360" w:lineRule="auto"/>
        <w:ind w:left="1079" w:leftChars="371" w:hanging="300" w:hangingChars="125"/>
        <w:jc w:val="left"/>
        <w:rPr>
          <w:sz w:val="24"/>
        </w:rPr>
      </w:pPr>
      <w:bookmarkStart w:id="32" w:name="_Toc28359009"/>
      <w:bookmarkStart w:id="33" w:name="_Toc28359086"/>
      <w:r>
        <w:rPr>
          <w:sz w:val="24"/>
        </w:rPr>
        <w:t>名    称：</w:t>
      </w:r>
      <w:r>
        <w:rPr>
          <w:rFonts w:hint="eastAsia"/>
          <w:sz w:val="24"/>
        </w:rPr>
        <w:t>北京市怀柔区机关事务管理中心</w:t>
      </w:r>
    </w:p>
    <w:p w14:paraId="6D36552F">
      <w:pPr>
        <w:spacing w:line="360" w:lineRule="auto"/>
        <w:ind w:left="1079" w:leftChars="371" w:hanging="300" w:hangingChars="125"/>
        <w:jc w:val="left"/>
        <w:rPr>
          <w:sz w:val="24"/>
        </w:rPr>
      </w:pPr>
      <w:r>
        <w:rPr>
          <w:sz w:val="24"/>
        </w:rPr>
        <w:t>地    址：</w:t>
      </w:r>
      <w:r>
        <w:rPr>
          <w:rFonts w:hint="eastAsia"/>
          <w:sz w:val="24"/>
        </w:rPr>
        <w:t>北京市怀柔区府前街15号</w:t>
      </w:r>
    </w:p>
    <w:p w14:paraId="2A94314B">
      <w:pPr>
        <w:spacing w:line="360" w:lineRule="auto"/>
        <w:ind w:left="1079" w:leftChars="371" w:hanging="300" w:hangingChars="125"/>
        <w:jc w:val="left"/>
        <w:rPr>
          <w:sz w:val="24"/>
          <w:u w:val="single"/>
        </w:rPr>
      </w:pPr>
      <w:r>
        <w:rPr>
          <w:sz w:val="24"/>
        </w:rPr>
        <w:t>联系方式：</w:t>
      </w:r>
      <w:r>
        <w:rPr>
          <w:rFonts w:hint="eastAsia" w:ascii="Times New Roman" w:hAnsi="Times New Roman" w:eastAsia="宋体" w:cs="Times New Roman"/>
          <w:sz w:val="24"/>
          <w:lang w:val="en-US" w:eastAsia="zh-CN"/>
        </w:rPr>
        <w:t>010-</w:t>
      </w:r>
      <w:r>
        <w:rPr>
          <w:rFonts w:hint="eastAsia" w:ascii="Times New Roman" w:hAnsi="Times New Roman" w:eastAsia="宋体" w:cs="Times New Roman"/>
          <w:sz w:val="24"/>
        </w:rPr>
        <w:t>69649046</w:t>
      </w:r>
    </w:p>
    <w:p w14:paraId="2C031BCF">
      <w:pPr>
        <w:spacing w:line="360" w:lineRule="auto"/>
        <w:ind w:left="1080" w:leftChars="371" w:hanging="301" w:hangingChars="125"/>
        <w:jc w:val="left"/>
        <w:rPr>
          <w:b/>
          <w:sz w:val="24"/>
        </w:rPr>
      </w:pPr>
      <w:r>
        <w:rPr>
          <w:b/>
          <w:sz w:val="24"/>
        </w:rPr>
        <w:t>2.采购代理机构信息</w:t>
      </w:r>
      <w:bookmarkEnd w:id="32"/>
      <w:bookmarkEnd w:id="33"/>
    </w:p>
    <w:p w14:paraId="5A5DF7E9">
      <w:pPr>
        <w:spacing w:line="360" w:lineRule="auto"/>
        <w:ind w:left="1079" w:leftChars="371" w:hanging="300" w:hangingChars="125"/>
        <w:jc w:val="left"/>
        <w:rPr>
          <w:rFonts w:hint="eastAsia" w:ascii="Times New Roman" w:hAnsi="Times New Roman" w:eastAsia="宋体" w:cs="Times New Roman"/>
          <w:sz w:val="24"/>
          <w:lang w:eastAsia="zh-CN"/>
        </w:rPr>
      </w:pPr>
      <w:bookmarkStart w:id="34" w:name="_Toc28359087"/>
      <w:bookmarkStart w:id="35" w:name="_Toc28359010"/>
      <w:r>
        <w:rPr>
          <w:rFonts w:hint="eastAsia" w:ascii="Times New Roman" w:hAnsi="Times New Roman" w:eastAsia="宋体" w:cs="Times New Roman"/>
          <w:sz w:val="24"/>
        </w:rPr>
        <w:t>名</w:t>
      </w:r>
      <w:r>
        <w:rPr>
          <w:rFonts w:hint="eastAsia" w:cs="Times New Roman"/>
          <w:sz w:val="24"/>
          <w:lang w:val="en-US" w:eastAsia="zh-CN"/>
        </w:rPr>
        <w:t xml:space="preserve">  </w:t>
      </w:r>
      <w:r>
        <w:rPr>
          <w:rFonts w:hint="eastAsia" w:ascii="Times New Roman" w:hAnsi="Times New Roman" w:eastAsia="宋体" w:cs="Times New Roman"/>
          <w:sz w:val="24"/>
        </w:rPr>
        <w:t>称：</w:t>
      </w:r>
      <w:r>
        <w:rPr>
          <w:rFonts w:hint="eastAsia" w:ascii="Times New Roman" w:hAnsi="Times New Roman" w:eastAsia="宋体" w:cs="Times New Roman"/>
          <w:sz w:val="24"/>
          <w:lang w:eastAsia="zh-CN"/>
        </w:rPr>
        <w:t>北京市怀柔区公共资源交易中心（北京市怀柔区政府采购中心）</w:t>
      </w:r>
    </w:p>
    <w:p w14:paraId="515EF440">
      <w:pPr>
        <w:spacing w:line="360" w:lineRule="auto"/>
        <w:ind w:left="1079" w:leftChars="371" w:hanging="300" w:hangingChars="125"/>
        <w:jc w:val="left"/>
        <w:rPr>
          <w:rFonts w:hint="eastAsia" w:ascii="Times New Roman" w:hAnsi="Times New Roman" w:eastAsia="宋体" w:cs="Times New Roman"/>
          <w:sz w:val="24"/>
        </w:rPr>
      </w:pPr>
      <w:r>
        <w:rPr>
          <w:rFonts w:hint="eastAsia" w:ascii="Times New Roman" w:hAnsi="Times New Roman" w:eastAsia="宋体" w:cs="Times New Roman"/>
          <w:sz w:val="24"/>
        </w:rPr>
        <w:t>地　址：</w:t>
      </w:r>
      <w:r>
        <w:rPr>
          <w:rFonts w:hint="eastAsia" w:ascii="Times New Roman" w:hAnsi="Times New Roman" w:eastAsia="宋体" w:cs="Times New Roman"/>
          <w:sz w:val="24"/>
          <w:lang w:eastAsia="zh-CN"/>
        </w:rPr>
        <w:t>北京市</w:t>
      </w:r>
      <w:r>
        <w:rPr>
          <w:rFonts w:hint="eastAsia" w:ascii="Times New Roman" w:hAnsi="Times New Roman" w:eastAsia="宋体" w:cs="Times New Roman"/>
          <w:sz w:val="24"/>
          <w:lang w:val="en-US" w:eastAsia="zh-CN"/>
        </w:rPr>
        <w:t>怀柔区雁栖大街53号</w:t>
      </w:r>
    </w:p>
    <w:p w14:paraId="292C6BAE">
      <w:pPr>
        <w:spacing w:line="360" w:lineRule="auto"/>
        <w:ind w:left="1079" w:leftChars="371" w:hanging="300" w:hangingChars="125"/>
        <w:jc w:val="left"/>
        <w:rPr>
          <w:rFonts w:hint="default" w:ascii="Times New Roman" w:hAnsi="Times New Roman" w:eastAsia="宋体" w:cs="Times New Roman"/>
          <w:sz w:val="24"/>
          <w:lang w:val="en-US" w:eastAsia="zh-CN"/>
        </w:rPr>
      </w:pPr>
      <w:r>
        <w:rPr>
          <w:rFonts w:hint="eastAsia" w:ascii="Times New Roman" w:hAnsi="Times New Roman" w:eastAsia="宋体" w:cs="Times New Roman"/>
          <w:sz w:val="24"/>
        </w:rPr>
        <w:t>联系方式：孟闻灼</w:t>
      </w:r>
      <w:r>
        <w:rPr>
          <w:rFonts w:hint="eastAsia" w:cs="Times New Roman"/>
          <w:sz w:val="24"/>
          <w:lang w:eastAsia="zh-CN"/>
        </w:rPr>
        <w:t>，010-60680843</w:t>
      </w:r>
    </w:p>
    <w:p w14:paraId="6DA3CC27">
      <w:pPr>
        <w:spacing w:line="360" w:lineRule="auto"/>
        <w:ind w:left="1080" w:leftChars="371" w:hanging="301" w:hangingChars="125"/>
        <w:jc w:val="left"/>
        <w:rPr>
          <w:b/>
          <w:sz w:val="24"/>
          <w:u w:val="single"/>
        </w:rPr>
      </w:pPr>
      <w:r>
        <w:rPr>
          <w:b/>
          <w:sz w:val="24"/>
        </w:rPr>
        <w:t>3.项目联系方式</w:t>
      </w:r>
      <w:bookmarkEnd w:id="34"/>
      <w:bookmarkEnd w:id="35"/>
    </w:p>
    <w:p w14:paraId="2D095EB4">
      <w:pPr>
        <w:spacing w:line="360" w:lineRule="auto"/>
        <w:ind w:left="1079" w:leftChars="371" w:hanging="300" w:hangingChars="125"/>
        <w:jc w:val="left"/>
        <w:rPr>
          <w:rFonts w:hint="eastAsia" w:ascii="Times New Roman" w:hAnsi="Times New Roman" w:eastAsia="宋体" w:cs="Times New Roman"/>
          <w:sz w:val="24"/>
          <w:lang w:eastAsia="zh-CN"/>
        </w:rPr>
      </w:pPr>
      <w:r>
        <w:rPr>
          <w:rFonts w:hint="eastAsia" w:ascii="Times New Roman" w:hAnsi="Times New Roman" w:eastAsia="宋体" w:cs="Times New Roman"/>
          <w:sz w:val="24"/>
        </w:rPr>
        <w:t>项目联系人：孟闻灼</w:t>
      </w:r>
      <w:r>
        <w:rPr>
          <w:rFonts w:hint="eastAsia" w:ascii="Times New Roman" w:hAnsi="Times New Roman" w:eastAsia="宋体" w:cs="Times New Roman"/>
          <w:sz w:val="24"/>
          <w:lang w:val="en-US" w:eastAsia="zh-CN"/>
        </w:rPr>
        <w:t xml:space="preserve"> </w:t>
      </w:r>
    </w:p>
    <w:p w14:paraId="68945D69">
      <w:pPr>
        <w:spacing w:line="360" w:lineRule="auto"/>
        <w:ind w:left="1079" w:leftChars="371" w:hanging="300" w:hangingChars="125"/>
        <w:jc w:val="left"/>
        <w:rPr>
          <w:rFonts w:hint="eastAsia" w:ascii="Times New Roman" w:hAnsi="Times New Roman" w:eastAsia="宋体" w:cs="Times New Roman"/>
          <w:sz w:val="24"/>
          <w:lang w:val="en-US" w:eastAsia="zh-CN"/>
        </w:rPr>
      </w:pPr>
      <w:bookmarkStart w:id="36" w:name="_Toc15410"/>
      <w:r>
        <w:rPr>
          <w:rFonts w:hint="eastAsia" w:ascii="Times New Roman" w:hAnsi="Times New Roman" w:eastAsia="宋体" w:cs="Times New Roman"/>
          <w:sz w:val="24"/>
        </w:rPr>
        <w:t>电　话：</w:t>
      </w:r>
      <w:bookmarkEnd w:id="36"/>
      <w:r>
        <w:rPr>
          <w:rFonts w:hint="eastAsia" w:ascii="Times New Roman" w:hAnsi="Times New Roman" w:eastAsia="宋体" w:cs="Times New Roman"/>
          <w:sz w:val="24"/>
        </w:rPr>
        <w:t>010-60680843</w:t>
      </w:r>
    </w:p>
    <w:p w14:paraId="2E867F66">
      <w:pPr>
        <w:spacing w:line="360" w:lineRule="auto"/>
        <w:ind w:firstLine="5880" w:firstLineChars="2450"/>
        <w:jc w:val="right"/>
        <w:rPr>
          <w:sz w:val="24"/>
        </w:rPr>
      </w:pPr>
    </w:p>
    <w:p w14:paraId="60654F41">
      <w:pPr>
        <w:spacing w:line="360" w:lineRule="auto"/>
        <w:jc w:val="center"/>
        <w:outlineLvl w:val="0"/>
        <w:rPr>
          <w:b/>
          <w:sz w:val="32"/>
          <w:szCs w:val="32"/>
        </w:rPr>
      </w:pPr>
      <w:r>
        <w:rPr>
          <w:sz w:val="24"/>
        </w:rPr>
        <w:br w:type="page"/>
      </w:r>
      <w:bookmarkStart w:id="37" w:name="_Toc512937850"/>
      <w:bookmarkStart w:id="38" w:name="_Toc26846"/>
      <w:bookmarkStart w:id="39" w:name="_Toc150774783"/>
      <w:bookmarkStart w:id="40" w:name="_Toc264969275"/>
      <w:bookmarkStart w:id="41" w:name="_Toc226965856"/>
      <w:bookmarkStart w:id="42" w:name="_Toc353873938"/>
      <w:bookmarkStart w:id="43" w:name="_Toc353825548"/>
      <w:bookmarkStart w:id="44" w:name="_Toc127161488"/>
      <w:bookmarkStart w:id="45" w:name="_Toc127151777"/>
      <w:bookmarkStart w:id="46" w:name="_Toc18425"/>
      <w:bookmarkStart w:id="47" w:name="_Toc305158854"/>
      <w:bookmarkStart w:id="48" w:name="_Toc305158928"/>
      <w:bookmarkStart w:id="49" w:name="_Toc195842950"/>
      <w:bookmarkStart w:id="50" w:name="_Toc265228423"/>
      <w:r>
        <w:rPr>
          <w:b/>
          <w:sz w:val="36"/>
          <w:szCs w:val="36"/>
        </w:rPr>
        <w:t>第二章   投标人须知</w:t>
      </w:r>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6CE8FE8E">
      <w:pPr>
        <w:pStyle w:val="8"/>
        <w:tabs>
          <w:tab w:val="center" w:pos="4592"/>
          <w:tab w:val="left" w:pos="7860"/>
        </w:tabs>
        <w:spacing w:before="0" w:line="360" w:lineRule="auto"/>
        <w:rPr>
          <w:rFonts w:ascii="Times New Roman" w:hAnsi="Times New Roman" w:eastAsia="宋体"/>
          <w:sz w:val="28"/>
        </w:rPr>
      </w:pPr>
      <w:bookmarkStart w:id="51" w:name="_Toc151193833"/>
      <w:bookmarkStart w:id="52" w:name="_Toc164608788"/>
      <w:bookmarkStart w:id="53" w:name="_Toc226965792"/>
      <w:bookmarkStart w:id="54" w:name="_Toc164351613"/>
      <w:bookmarkStart w:id="55" w:name="_Toc151193907"/>
      <w:bookmarkStart w:id="56" w:name="_Toc150480757"/>
      <w:bookmarkStart w:id="57" w:name="_Toc164229360"/>
      <w:bookmarkStart w:id="58" w:name="_Toc520356144"/>
      <w:bookmarkStart w:id="59" w:name="_Toc151193617"/>
      <w:bookmarkStart w:id="60" w:name="_Toc151190146"/>
      <w:bookmarkStart w:id="61" w:name="_Toc151193761"/>
      <w:bookmarkStart w:id="62" w:name="_Toc149720812"/>
      <w:bookmarkStart w:id="63" w:name="_Toc150774619"/>
      <w:bookmarkStart w:id="64" w:name="_Toc127151519"/>
      <w:bookmarkStart w:id="65" w:name="_Toc226965709"/>
      <w:bookmarkStart w:id="66" w:name="_Toc127151720"/>
      <w:bookmarkStart w:id="67" w:name="_Toc164608633"/>
      <w:bookmarkStart w:id="68" w:name="_Toc195842884"/>
      <w:bookmarkStart w:id="69" w:name="_Toc226337215"/>
      <w:bookmarkStart w:id="70" w:name="_Toc226309763"/>
      <w:bookmarkStart w:id="71" w:name="_Toc151193689"/>
      <w:bookmarkStart w:id="72" w:name="_Toc142311021"/>
      <w:bookmarkStart w:id="73" w:name="_Toc150509270"/>
      <w:bookmarkStart w:id="74" w:name="_Toc127161433"/>
      <w:bookmarkStart w:id="75" w:name="_Toc164229214"/>
      <w:bookmarkStart w:id="76" w:name="_Toc150774724"/>
      <w:r>
        <w:rPr>
          <w:rFonts w:ascii="Times New Roman" w:hAnsi="Times New Roman" w:eastAsia="宋体"/>
          <w:sz w:val="28"/>
        </w:rPr>
        <w:t>投标人须知资料表</w:t>
      </w:r>
    </w:p>
    <w:p w14:paraId="7DAAB825">
      <w:pPr>
        <w:jc w:val="center"/>
        <w:rPr>
          <w:b/>
          <w:sz w:val="28"/>
          <w:szCs w:val="28"/>
        </w:rPr>
      </w:pPr>
    </w:p>
    <w:p w14:paraId="1F014BAF">
      <w:pPr>
        <w:spacing w:line="360" w:lineRule="auto"/>
        <w:ind w:firstLine="480"/>
        <w:rPr>
          <w:sz w:val="24"/>
        </w:rPr>
      </w:pPr>
      <w:r>
        <w:rPr>
          <w:sz w:val="24"/>
        </w:rPr>
        <w:t>本表是对投标人须知的具体补充和修改，如有矛盾，均以本资料表为准。</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6A3D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4B61C050">
            <w:pPr>
              <w:keepNext w:val="0"/>
              <w:keepLines w:val="0"/>
              <w:pageBreakBefore w:val="0"/>
              <w:widowControl w:val="0"/>
              <w:kinsoku/>
              <w:wordWrap/>
              <w:overflowPunct/>
              <w:topLinePunct w:val="0"/>
              <w:autoSpaceDE/>
              <w:autoSpaceDN/>
              <w:bidi w:val="0"/>
              <w:spacing w:before="120" w:beforeLines="50" w:after="120" w:afterLines="50"/>
              <w:jc w:val="center"/>
              <w:textAlignment w:val="auto"/>
              <w:rPr>
                <w:b/>
                <w:bCs/>
                <w:sz w:val="24"/>
              </w:rPr>
            </w:pPr>
            <w:r>
              <w:rPr>
                <w:b/>
                <w:sz w:val="24"/>
              </w:rPr>
              <w:t>条款号</w:t>
            </w:r>
          </w:p>
        </w:tc>
        <w:tc>
          <w:tcPr>
            <w:tcW w:w="1701" w:type="dxa"/>
            <w:vAlign w:val="center"/>
          </w:tcPr>
          <w:p w14:paraId="406A8F42">
            <w:pPr>
              <w:keepNext w:val="0"/>
              <w:keepLines w:val="0"/>
              <w:pageBreakBefore w:val="0"/>
              <w:widowControl w:val="0"/>
              <w:kinsoku/>
              <w:wordWrap/>
              <w:overflowPunct/>
              <w:topLinePunct w:val="0"/>
              <w:autoSpaceDE/>
              <w:autoSpaceDN/>
              <w:bidi w:val="0"/>
              <w:spacing w:before="120" w:beforeLines="50" w:after="120" w:afterLines="50"/>
              <w:jc w:val="center"/>
              <w:textAlignment w:val="auto"/>
              <w:rPr>
                <w:b/>
                <w:bCs/>
                <w:sz w:val="24"/>
              </w:rPr>
            </w:pPr>
            <w:r>
              <w:rPr>
                <w:b/>
                <w:bCs/>
                <w:sz w:val="24"/>
              </w:rPr>
              <w:t>条目</w:t>
            </w:r>
          </w:p>
        </w:tc>
        <w:tc>
          <w:tcPr>
            <w:tcW w:w="7540" w:type="dxa"/>
            <w:vAlign w:val="center"/>
          </w:tcPr>
          <w:p w14:paraId="006D6DBA">
            <w:pPr>
              <w:keepNext w:val="0"/>
              <w:keepLines w:val="0"/>
              <w:pageBreakBefore w:val="0"/>
              <w:widowControl w:val="0"/>
              <w:kinsoku/>
              <w:wordWrap/>
              <w:overflowPunct/>
              <w:topLinePunct w:val="0"/>
              <w:autoSpaceDE/>
              <w:autoSpaceDN/>
              <w:bidi w:val="0"/>
              <w:spacing w:before="120" w:beforeLines="50" w:after="120" w:afterLines="50"/>
              <w:jc w:val="center"/>
              <w:textAlignment w:val="auto"/>
              <w:rPr>
                <w:b/>
                <w:bCs/>
                <w:sz w:val="24"/>
              </w:rPr>
            </w:pPr>
            <w:r>
              <w:rPr>
                <w:b/>
                <w:bCs/>
                <w:sz w:val="24"/>
              </w:rPr>
              <w:t>内容</w:t>
            </w:r>
          </w:p>
        </w:tc>
      </w:tr>
      <w:tr w14:paraId="7C77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988" w:type="dxa"/>
            <w:vAlign w:val="center"/>
          </w:tcPr>
          <w:p w14:paraId="76593A69">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189F9CD4">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项目属性</w:t>
            </w:r>
          </w:p>
        </w:tc>
        <w:tc>
          <w:tcPr>
            <w:tcW w:w="7540" w:type="dxa"/>
            <w:vAlign w:val="center"/>
          </w:tcPr>
          <w:p w14:paraId="7AFE2209">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rPr>
            </w:pPr>
            <w:r>
              <w:rPr>
                <w:sz w:val="24"/>
              </w:rPr>
              <w:t>项目属性：</w:t>
            </w:r>
            <w:r>
              <w:rPr>
                <w:rFonts w:hint="eastAsia" w:ascii="宋体" w:hAnsi="宋体" w:eastAsia="宋体" w:cs="宋体"/>
                <w:sz w:val="24"/>
              </w:rPr>
              <w:t>■</w:t>
            </w:r>
            <w:r>
              <w:rPr>
                <w:sz w:val="24"/>
              </w:rPr>
              <w:t>货物</w:t>
            </w:r>
          </w:p>
        </w:tc>
      </w:tr>
      <w:tr w14:paraId="4B73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B4DA45E">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6588C127">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科研仪器设备</w:t>
            </w:r>
          </w:p>
        </w:tc>
        <w:tc>
          <w:tcPr>
            <w:tcW w:w="7540" w:type="dxa"/>
            <w:vAlign w:val="center"/>
          </w:tcPr>
          <w:p w14:paraId="3713430E">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rPr>
            </w:pPr>
            <w:r>
              <w:rPr>
                <w:sz w:val="24"/>
              </w:rPr>
              <w:t>是否属于科研仪器设备采购项目：</w:t>
            </w:r>
            <w:r>
              <w:rPr>
                <w:rFonts w:hint="eastAsia" w:ascii="宋体" w:hAnsi="宋体" w:eastAsia="宋体" w:cs="宋体"/>
                <w:sz w:val="24"/>
              </w:rPr>
              <w:t>■</w:t>
            </w:r>
            <w:r>
              <w:rPr>
                <w:sz w:val="24"/>
              </w:rPr>
              <w:t>否</w:t>
            </w:r>
          </w:p>
        </w:tc>
      </w:tr>
      <w:tr w14:paraId="4AC1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C1A840">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78779F7D">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核心产品</w:t>
            </w:r>
          </w:p>
        </w:tc>
        <w:tc>
          <w:tcPr>
            <w:tcW w:w="7540" w:type="dxa"/>
            <w:vAlign w:val="center"/>
          </w:tcPr>
          <w:p w14:paraId="1AFFDF1B">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textAlignment w:val="auto"/>
              <w:rPr>
                <w:sz w:val="24"/>
              </w:rPr>
            </w:pPr>
            <w:r>
              <w:rPr>
                <w:rFonts w:hint="eastAsia" w:ascii="宋体" w:hAnsi="宋体" w:eastAsia="宋体" w:cs="宋体"/>
                <w:sz w:val="24"/>
              </w:rPr>
              <w:t>■</w:t>
            </w:r>
            <w:r>
              <w:rPr>
                <w:rFonts w:hint="default" w:ascii="Times New Roman" w:hAnsi="Times New Roman"/>
                <w:sz w:val="24"/>
                <w:szCs w:val="24"/>
              </w:rPr>
              <w:t>本项目</w:t>
            </w:r>
            <w:r>
              <w:rPr>
                <w:rFonts w:hint="eastAsia" w:ascii="Times New Roman" w:hAnsi="Times New Roman"/>
                <w:sz w:val="24"/>
                <w:szCs w:val="24"/>
                <w:lang w:val="en-US" w:eastAsia="zh-CN"/>
              </w:rPr>
              <w:t>共</w:t>
            </w:r>
            <w:r>
              <w:rPr>
                <w:rFonts w:hint="eastAsia" w:ascii="Times New Roman" w:hAnsi="Times New Roman"/>
                <w:sz w:val="24"/>
                <w:szCs w:val="24"/>
                <w:u w:val="single"/>
                <w:lang w:val="en-US" w:eastAsia="zh-CN"/>
              </w:rPr>
              <w:t xml:space="preserve"> 1 </w:t>
            </w:r>
            <w:r>
              <w:rPr>
                <w:rFonts w:hint="default" w:ascii="Times New Roman" w:hAnsi="Times New Roman"/>
                <w:sz w:val="24"/>
                <w:szCs w:val="24"/>
              </w:rPr>
              <w:t>包为单一产品采购项目。</w:t>
            </w:r>
          </w:p>
        </w:tc>
      </w:tr>
      <w:tr w14:paraId="11973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3CDA496">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7B6271CB">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现场考察</w:t>
            </w:r>
          </w:p>
        </w:tc>
        <w:tc>
          <w:tcPr>
            <w:tcW w:w="7540" w:type="dxa"/>
            <w:vAlign w:val="center"/>
          </w:tcPr>
          <w:p w14:paraId="1AB3A28A">
            <w:pPr>
              <w:keepNext w:val="0"/>
              <w:keepLines w:val="0"/>
              <w:pageBreakBefore w:val="0"/>
              <w:widowControl w:val="0"/>
              <w:kinsoku/>
              <w:wordWrap/>
              <w:overflowPunct/>
              <w:topLinePunct w:val="0"/>
              <w:autoSpaceDE/>
              <w:autoSpaceDN/>
              <w:bidi w:val="0"/>
              <w:spacing w:before="120" w:beforeLines="50" w:after="120" w:afterLines="50"/>
              <w:jc w:val="left"/>
              <w:textAlignment w:val="auto"/>
              <w:rPr>
                <w:rFonts w:hint="default" w:ascii="Times New Roman" w:hAnsi="Times New Roman"/>
                <w:sz w:val="24"/>
                <w:szCs w:val="24"/>
              </w:rPr>
            </w:pPr>
            <w:r>
              <w:rPr>
                <w:rFonts w:hint="eastAsia" w:ascii="宋体" w:hAnsi="宋体" w:eastAsia="宋体" w:cs="宋体"/>
                <w:sz w:val="24"/>
              </w:rPr>
              <w:t>■</w:t>
            </w:r>
            <w:r>
              <w:rPr>
                <w:sz w:val="24"/>
              </w:rPr>
              <w:t>不组织</w:t>
            </w:r>
          </w:p>
        </w:tc>
      </w:tr>
      <w:tr w14:paraId="7588C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466C876">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p>
        </w:tc>
        <w:tc>
          <w:tcPr>
            <w:tcW w:w="1701" w:type="dxa"/>
            <w:vAlign w:val="center"/>
          </w:tcPr>
          <w:p w14:paraId="231A4946">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开标前答疑会</w:t>
            </w:r>
          </w:p>
        </w:tc>
        <w:tc>
          <w:tcPr>
            <w:tcW w:w="7540" w:type="dxa"/>
            <w:vAlign w:val="center"/>
          </w:tcPr>
          <w:p w14:paraId="0A93AE28">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rPr>
            </w:pPr>
            <w:r>
              <w:rPr>
                <w:rFonts w:hint="eastAsia" w:ascii="宋体" w:hAnsi="宋体" w:eastAsia="宋体" w:cs="宋体"/>
                <w:sz w:val="24"/>
              </w:rPr>
              <w:t>■</w:t>
            </w:r>
            <w:r>
              <w:rPr>
                <w:sz w:val="24"/>
              </w:rPr>
              <w:t>不召开</w:t>
            </w:r>
          </w:p>
        </w:tc>
      </w:tr>
      <w:tr w14:paraId="68D2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298A48C">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6B6A2476">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样品</w:t>
            </w:r>
          </w:p>
        </w:tc>
        <w:tc>
          <w:tcPr>
            <w:tcW w:w="7540" w:type="dxa"/>
            <w:vAlign w:val="center"/>
          </w:tcPr>
          <w:p w14:paraId="6BD2A275">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rPr>
            </w:pPr>
            <w:r>
              <w:rPr>
                <w:sz w:val="24"/>
              </w:rPr>
              <w:t>投标样品递交：</w:t>
            </w:r>
            <w:r>
              <w:rPr>
                <w:rFonts w:hint="eastAsia" w:ascii="宋体" w:hAnsi="宋体" w:eastAsia="宋体" w:cs="宋体"/>
                <w:sz w:val="24"/>
              </w:rPr>
              <w:t>■</w:t>
            </w:r>
            <w:r>
              <w:rPr>
                <w:sz w:val="24"/>
              </w:rPr>
              <w:t>不需要</w:t>
            </w:r>
          </w:p>
        </w:tc>
      </w:tr>
      <w:tr w14:paraId="7E1B6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4A90C67">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4A216C65">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标的所属行业</w:t>
            </w:r>
          </w:p>
        </w:tc>
        <w:tc>
          <w:tcPr>
            <w:tcW w:w="7540" w:type="dxa"/>
            <w:vAlign w:val="center"/>
          </w:tcPr>
          <w:p w14:paraId="3BDE3AD9">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rPr>
            </w:pPr>
            <w:r>
              <w:rPr>
                <w:sz w:val="24"/>
              </w:rPr>
              <w:t>本项目采购标的对应的中小企业划分标准所属行业：</w:t>
            </w:r>
          </w:p>
          <w:tbl>
            <w:tblPr>
              <w:tblStyle w:val="44"/>
              <w:tblW w:w="6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6D66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14:paraId="478ADD43">
                  <w:pPr>
                    <w:keepNext w:val="0"/>
                    <w:keepLines w:val="0"/>
                    <w:pageBreakBefore w:val="0"/>
                    <w:widowControl w:val="0"/>
                    <w:kinsoku/>
                    <w:wordWrap/>
                    <w:overflowPunct/>
                    <w:topLinePunct w:val="0"/>
                    <w:autoSpaceDE/>
                    <w:autoSpaceDN/>
                    <w:bidi w:val="0"/>
                    <w:spacing w:before="120" w:beforeLines="50" w:after="120" w:afterLines="50"/>
                    <w:jc w:val="center"/>
                    <w:textAlignment w:val="auto"/>
                    <w:rPr>
                      <w:rFonts w:eastAsiaTheme="minorEastAsia"/>
                      <w:bCs/>
                      <w:sz w:val="24"/>
                    </w:rPr>
                  </w:pPr>
                  <w:r>
                    <w:rPr>
                      <w:rFonts w:eastAsiaTheme="minorEastAsia"/>
                      <w:bCs/>
                      <w:sz w:val="24"/>
                    </w:rPr>
                    <w:t>包号</w:t>
                  </w:r>
                </w:p>
              </w:tc>
              <w:tc>
                <w:tcPr>
                  <w:tcW w:w="2800" w:type="dxa"/>
                  <w:tcBorders>
                    <w:top w:val="single" w:color="auto" w:sz="4" w:space="0"/>
                    <w:left w:val="single" w:color="auto" w:sz="4" w:space="0"/>
                    <w:bottom w:val="single" w:color="auto" w:sz="4" w:space="0"/>
                    <w:right w:val="single" w:color="auto" w:sz="4" w:space="0"/>
                  </w:tcBorders>
                  <w:vAlign w:val="center"/>
                </w:tcPr>
                <w:p w14:paraId="73C93C57">
                  <w:pPr>
                    <w:keepNext w:val="0"/>
                    <w:keepLines w:val="0"/>
                    <w:pageBreakBefore w:val="0"/>
                    <w:widowControl w:val="0"/>
                    <w:kinsoku/>
                    <w:wordWrap/>
                    <w:overflowPunct/>
                    <w:topLinePunct w:val="0"/>
                    <w:autoSpaceDE/>
                    <w:autoSpaceDN/>
                    <w:bidi w:val="0"/>
                    <w:spacing w:before="120" w:beforeLines="50" w:after="120" w:afterLines="50"/>
                    <w:jc w:val="center"/>
                    <w:textAlignment w:val="auto"/>
                    <w:rPr>
                      <w:rFonts w:eastAsiaTheme="minorEastAsia"/>
                      <w:bCs/>
                      <w:sz w:val="24"/>
                    </w:rPr>
                  </w:pPr>
                  <w:r>
                    <w:rPr>
                      <w:rFonts w:eastAsiaTheme="minorEastAsia"/>
                      <w:bCs/>
                      <w:sz w:val="24"/>
                    </w:rPr>
                    <w:t>标的名称</w:t>
                  </w:r>
                </w:p>
              </w:tc>
              <w:tc>
                <w:tcPr>
                  <w:tcW w:w="3239" w:type="dxa"/>
                  <w:tcBorders>
                    <w:top w:val="single" w:color="auto" w:sz="4" w:space="0"/>
                    <w:left w:val="single" w:color="auto" w:sz="4" w:space="0"/>
                    <w:bottom w:val="single" w:color="auto" w:sz="4" w:space="0"/>
                    <w:right w:val="single" w:color="auto" w:sz="4" w:space="0"/>
                  </w:tcBorders>
                  <w:vAlign w:val="center"/>
                </w:tcPr>
                <w:p w14:paraId="78F499F9">
                  <w:pPr>
                    <w:keepNext w:val="0"/>
                    <w:keepLines w:val="0"/>
                    <w:pageBreakBefore w:val="0"/>
                    <w:widowControl w:val="0"/>
                    <w:kinsoku/>
                    <w:wordWrap/>
                    <w:overflowPunct/>
                    <w:topLinePunct w:val="0"/>
                    <w:autoSpaceDE/>
                    <w:autoSpaceDN/>
                    <w:bidi w:val="0"/>
                    <w:spacing w:before="120" w:beforeLines="50" w:after="120" w:afterLines="50"/>
                    <w:jc w:val="center"/>
                    <w:textAlignment w:val="auto"/>
                    <w:rPr>
                      <w:rFonts w:eastAsiaTheme="minorEastAsia"/>
                      <w:sz w:val="24"/>
                    </w:rPr>
                  </w:pPr>
                  <w:r>
                    <w:rPr>
                      <w:rFonts w:eastAsiaTheme="minorEastAsia"/>
                      <w:sz w:val="24"/>
                    </w:rPr>
                    <w:t>中小企业划分标准所属行业</w:t>
                  </w:r>
                </w:p>
              </w:tc>
            </w:tr>
            <w:tr w14:paraId="3B7CE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14:paraId="1819EDDD">
                  <w:pPr>
                    <w:keepNext w:val="0"/>
                    <w:keepLines w:val="0"/>
                    <w:pageBreakBefore w:val="0"/>
                    <w:widowControl w:val="0"/>
                    <w:kinsoku/>
                    <w:wordWrap/>
                    <w:overflowPunct/>
                    <w:topLinePunct w:val="0"/>
                    <w:autoSpaceDE/>
                    <w:autoSpaceDN/>
                    <w:bidi w:val="0"/>
                    <w:spacing w:before="120" w:beforeLines="50" w:after="120" w:afterLines="50"/>
                    <w:jc w:val="center"/>
                    <w:textAlignment w:val="auto"/>
                    <w:rPr>
                      <w:rFonts w:hint="eastAsia" w:eastAsiaTheme="minorEastAsia"/>
                      <w:bCs/>
                      <w:sz w:val="24"/>
                      <w:lang w:val="en-US" w:eastAsia="zh-CN"/>
                    </w:rPr>
                  </w:pPr>
                  <w:r>
                    <w:rPr>
                      <w:rFonts w:hint="eastAsia" w:eastAsiaTheme="minorEastAsia"/>
                      <w:bCs/>
                      <w:sz w:val="24"/>
                      <w:lang w:val="en-US" w:eastAsia="zh-CN"/>
                    </w:rPr>
                    <w:t>01</w:t>
                  </w:r>
                </w:p>
              </w:tc>
              <w:tc>
                <w:tcPr>
                  <w:tcW w:w="2800" w:type="dxa"/>
                  <w:tcBorders>
                    <w:top w:val="single" w:color="auto" w:sz="4" w:space="0"/>
                    <w:left w:val="single" w:color="auto" w:sz="4" w:space="0"/>
                    <w:bottom w:val="single" w:color="auto" w:sz="4" w:space="0"/>
                    <w:right w:val="single" w:color="auto" w:sz="4" w:space="0"/>
                  </w:tcBorders>
                  <w:vAlign w:val="center"/>
                </w:tcPr>
                <w:p w14:paraId="0CBC8190">
                  <w:pPr>
                    <w:keepNext w:val="0"/>
                    <w:keepLines w:val="0"/>
                    <w:pageBreakBefore w:val="0"/>
                    <w:widowControl w:val="0"/>
                    <w:kinsoku/>
                    <w:wordWrap/>
                    <w:overflowPunct/>
                    <w:topLinePunct w:val="0"/>
                    <w:autoSpaceDE/>
                    <w:autoSpaceDN/>
                    <w:bidi w:val="0"/>
                    <w:spacing w:before="120" w:beforeLines="50" w:after="120" w:afterLines="50"/>
                    <w:jc w:val="center"/>
                    <w:textAlignment w:val="auto"/>
                    <w:rPr>
                      <w:rFonts w:hint="eastAsia" w:eastAsiaTheme="minorEastAsia"/>
                      <w:bCs/>
                      <w:sz w:val="24"/>
                      <w:highlight w:val="none"/>
                      <w:lang w:eastAsia="zh-CN"/>
                    </w:rPr>
                  </w:pPr>
                  <w:r>
                    <w:rPr>
                      <w:rFonts w:hint="eastAsia" w:ascii="宋体" w:hAnsi="宋体" w:cs="宋体"/>
                      <w:bCs/>
                      <w:sz w:val="24"/>
                      <w:szCs w:val="24"/>
                      <w:highlight w:val="none"/>
                      <w:lang w:val="en-US" w:eastAsia="zh-CN"/>
                    </w:rPr>
                    <w:t>增程式</w:t>
                  </w:r>
                  <w:r>
                    <w:rPr>
                      <w:rFonts w:hint="default" w:ascii="宋体" w:hAnsi="宋体" w:cs="宋体"/>
                      <w:bCs/>
                      <w:sz w:val="24"/>
                      <w:szCs w:val="24"/>
                      <w:highlight w:val="none"/>
                      <w:lang w:val="en-US" w:eastAsia="zh-CN"/>
                    </w:rPr>
                    <w:t>新能源</w:t>
                  </w:r>
                  <w:r>
                    <w:rPr>
                      <w:rFonts w:hint="eastAsia" w:ascii="宋体" w:hAnsi="宋体" w:cs="宋体"/>
                      <w:spacing w:val="0"/>
                      <w:sz w:val="24"/>
                      <w:highlight w:val="none"/>
                    </w:rPr>
                    <w:t>5座</w:t>
                  </w:r>
                  <w:r>
                    <w:rPr>
                      <w:rFonts w:hint="eastAsia" w:ascii="宋体" w:hAnsi="宋体" w:cs="宋体"/>
                      <w:spacing w:val="0"/>
                      <w:sz w:val="24"/>
                      <w:highlight w:val="none"/>
                      <w:lang w:val="en-US" w:eastAsia="zh-CN"/>
                    </w:rPr>
                    <w:t>轿</w:t>
                  </w:r>
                  <w:r>
                    <w:rPr>
                      <w:rFonts w:hint="eastAsia" w:ascii="宋体" w:hAnsi="宋体" w:cs="宋体"/>
                      <w:spacing w:val="0"/>
                      <w:sz w:val="24"/>
                      <w:highlight w:val="none"/>
                    </w:rPr>
                    <w:t>车</w:t>
                  </w:r>
                </w:p>
              </w:tc>
              <w:tc>
                <w:tcPr>
                  <w:tcW w:w="3239" w:type="dxa"/>
                  <w:tcBorders>
                    <w:top w:val="single" w:color="auto" w:sz="4" w:space="0"/>
                    <w:left w:val="single" w:color="auto" w:sz="4" w:space="0"/>
                    <w:bottom w:val="single" w:color="auto" w:sz="4" w:space="0"/>
                    <w:right w:val="single" w:color="auto" w:sz="4" w:space="0"/>
                  </w:tcBorders>
                  <w:vAlign w:val="center"/>
                </w:tcPr>
                <w:p w14:paraId="7D1D7F16">
                  <w:pPr>
                    <w:keepNext w:val="0"/>
                    <w:keepLines w:val="0"/>
                    <w:pageBreakBefore w:val="0"/>
                    <w:widowControl w:val="0"/>
                    <w:kinsoku/>
                    <w:wordWrap/>
                    <w:overflowPunct/>
                    <w:topLinePunct w:val="0"/>
                    <w:autoSpaceDE/>
                    <w:autoSpaceDN/>
                    <w:bidi w:val="0"/>
                    <w:spacing w:before="120" w:beforeLines="50" w:after="120" w:afterLines="50"/>
                    <w:jc w:val="center"/>
                    <w:textAlignment w:val="auto"/>
                    <w:rPr>
                      <w:rFonts w:eastAsiaTheme="minorEastAsia"/>
                      <w:kern w:val="0"/>
                      <w:sz w:val="24"/>
                      <w:highlight w:val="none"/>
                    </w:rPr>
                  </w:pPr>
                  <w:r>
                    <w:rPr>
                      <w:rFonts w:hint="eastAsia" w:eastAsiaTheme="minorEastAsia"/>
                      <w:kern w:val="0"/>
                      <w:sz w:val="24"/>
                      <w:highlight w:val="none"/>
                    </w:rPr>
                    <w:t>工业</w:t>
                  </w:r>
                </w:p>
              </w:tc>
            </w:tr>
          </w:tbl>
          <w:p w14:paraId="784E3874">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rPr>
            </w:pPr>
          </w:p>
        </w:tc>
      </w:tr>
      <w:tr w14:paraId="7BE6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10430962">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56104EAE">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投标报价</w:t>
            </w:r>
          </w:p>
        </w:tc>
        <w:tc>
          <w:tcPr>
            <w:tcW w:w="7540" w:type="dxa"/>
            <w:vAlign w:val="center"/>
          </w:tcPr>
          <w:p w14:paraId="6D21400D">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rPr>
            </w:pPr>
            <w:r>
              <w:rPr>
                <w:sz w:val="24"/>
              </w:rPr>
              <w:t>投标报价的特殊规定：</w:t>
            </w:r>
          </w:p>
          <w:p w14:paraId="025D6571">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rPr>
            </w:pPr>
            <w:r>
              <w:rPr>
                <w:rFonts w:hint="eastAsia" w:ascii="宋体" w:hAnsi="宋体" w:eastAsia="宋体" w:cs="宋体"/>
                <w:sz w:val="24"/>
              </w:rPr>
              <w:t>■</w:t>
            </w:r>
            <w:r>
              <w:rPr>
                <w:sz w:val="24"/>
              </w:rPr>
              <w:t>无</w:t>
            </w:r>
          </w:p>
        </w:tc>
      </w:tr>
      <w:tr w14:paraId="0FD2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63A6BBF">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44D30F64">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投标有效期</w:t>
            </w:r>
          </w:p>
        </w:tc>
        <w:tc>
          <w:tcPr>
            <w:tcW w:w="7540" w:type="dxa"/>
            <w:vAlign w:val="center"/>
          </w:tcPr>
          <w:p w14:paraId="15EFD301">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rPr>
            </w:pPr>
            <w:r>
              <w:rPr>
                <w:sz w:val="24"/>
              </w:rPr>
              <w:t>自提交投标文件的截止之日起算</w:t>
            </w:r>
            <w:r>
              <w:rPr>
                <w:rFonts w:hint="eastAsia"/>
                <w:sz w:val="24"/>
                <w:u w:val="single"/>
                <w:lang w:val="en-US" w:eastAsia="zh-CN"/>
              </w:rPr>
              <w:t xml:space="preserve"> 90 </w:t>
            </w:r>
            <w:r>
              <w:rPr>
                <w:sz w:val="24"/>
              </w:rPr>
              <w:t>日历天。</w:t>
            </w:r>
          </w:p>
        </w:tc>
      </w:tr>
      <w:tr w14:paraId="0DFB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0AB4B9E">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609A80BD">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解密时间</w:t>
            </w:r>
          </w:p>
        </w:tc>
        <w:tc>
          <w:tcPr>
            <w:tcW w:w="7540" w:type="dxa"/>
            <w:vAlign w:val="center"/>
          </w:tcPr>
          <w:p w14:paraId="0B0D92C4">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u w:val="single"/>
              </w:rPr>
            </w:pPr>
            <w:r>
              <w:rPr>
                <w:sz w:val="24"/>
              </w:rPr>
              <w:t>解密时间：</w:t>
            </w:r>
            <w:r>
              <w:rPr>
                <w:rFonts w:hint="eastAsia"/>
                <w:sz w:val="24"/>
                <w:u w:val="single"/>
                <w:lang w:val="en-US" w:eastAsia="zh-CN"/>
              </w:rPr>
              <w:t xml:space="preserve"> 20 </w:t>
            </w:r>
            <w:r>
              <w:rPr>
                <w:sz w:val="24"/>
              </w:rPr>
              <w:t>分钟</w:t>
            </w:r>
          </w:p>
        </w:tc>
      </w:tr>
      <w:tr w14:paraId="5FF0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B556696">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2C06B17F">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确定中标人</w:t>
            </w:r>
          </w:p>
        </w:tc>
        <w:tc>
          <w:tcPr>
            <w:tcW w:w="7540" w:type="dxa"/>
            <w:vAlign w:val="center"/>
          </w:tcPr>
          <w:p w14:paraId="0CCF99C2">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textAlignment w:val="auto"/>
              <w:rPr>
                <w:rFonts w:hint="default" w:ascii="Times New Roman" w:hAnsi="Times New Roman"/>
                <w:sz w:val="24"/>
              </w:rPr>
            </w:pPr>
            <w:r>
              <w:rPr>
                <w:rFonts w:hint="default" w:ascii="Times New Roman" w:hAnsi="Times New Roman"/>
                <w:sz w:val="24"/>
              </w:rPr>
              <w:t>中标候选人并列的，采购人是否委托评标委员会确定中标人：</w:t>
            </w:r>
          </w:p>
          <w:p w14:paraId="1A8962D6">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textAlignment w:val="auto"/>
              <w:rPr>
                <w:rFonts w:hint="default" w:ascii="Times New Roman" w:hAnsi="Times New Roman"/>
                <w:sz w:val="24"/>
              </w:rPr>
            </w:pPr>
            <w:r>
              <w:rPr>
                <w:rFonts w:hint="eastAsia" w:ascii="宋体" w:hAnsi="宋体" w:eastAsia="宋体" w:cs="宋体"/>
                <w:color w:val="auto"/>
                <w:sz w:val="24"/>
                <w:highlight w:val="none"/>
              </w:rPr>
              <w:t>■</w:t>
            </w:r>
            <w:r>
              <w:rPr>
                <w:rFonts w:hint="default" w:ascii="Times New Roman" w:hAnsi="Times New Roman"/>
                <w:sz w:val="24"/>
              </w:rPr>
              <w:t>否</w:t>
            </w:r>
          </w:p>
          <w:p w14:paraId="2BC407C2">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textAlignment w:val="auto"/>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12A75496">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textAlignment w:val="auto"/>
              <w:rPr>
                <w:rFonts w:hint="eastAsia" w:ascii="Times New Roman" w:hAnsi="Times New Roman"/>
                <w:sz w:val="24"/>
                <w:lang w:val="en-US" w:eastAsia="zh-CN"/>
              </w:rPr>
            </w:pPr>
            <w:r>
              <w:rPr>
                <w:rFonts w:hint="eastAsia" w:ascii="宋体" w:hAnsi="宋体" w:eastAsia="宋体" w:cs="宋体"/>
                <w:color w:val="auto"/>
                <w:sz w:val="24"/>
                <w:highlight w:val="none"/>
              </w:rPr>
              <w:t>■</w:t>
            </w:r>
            <w:r>
              <w:rPr>
                <w:rFonts w:hint="default" w:ascii="Times New Roman" w:hAnsi="Times New Roman"/>
                <w:sz w:val="24"/>
              </w:rPr>
              <w:t>得分且投标报价均相</w:t>
            </w:r>
            <w:r>
              <w:rPr>
                <w:rFonts w:hint="default" w:ascii="Times New Roman" w:hAnsi="Times New Roman"/>
                <w:sz w:val="24"/>
                <w:highlight w:val="none"/>
              </w:rPr>
              <w:t>同的，</w:t>
            </w:r>
            <w:r>
              <w:rPr>
                <w:rFonts w:hint="eastAsia" w:ascii="Times New Roman" w:hAnsi="Times New Roman"/>
                <w:sz w:val="24"/>
                <w:highlight w:val="none"/>
                <w:u w:val="single"/>
                <w:lang w:val="en-US" w:eastAsia="zh-CN"/>
              </w:rPr>
              <w:t xml:space="preserve"> 则依次比较技术部分评分因素（优先级顺序：1.车辆性能指标、2.售后服务、3.供货方案）得分， </w:t>
            </w:r>
            <w:r>
              <w:rPr>
                <w:rFonts w:hint="default" w:ascii="Times New Roman" w:hAnsi="Times New Roman"/>
                <w:sz w:val="24"/>
                <w:highlight w:val="none"/>
              </w:rPr>
              <w:t>得分</w:t>
            </w:r>
            <w:r>
              <w:rPr>
                <w:rFonts w:hint="default" w:ascii="Times New Roman" w:hAnsi="Times New Roman"/>
                <w:sz w:val="24"/>
              </w:rPr>
              <w:t>高者为中标人</w:t>
            </w:r>
            <w:r>
              <w:rPr>
                <w:rFonts w:hint="eastAsia" w:ascii="Times New Roman" w:hAnsi="Times New Roman"/>
                <w:sz w:val="24"/>
                <w:lang w:eastAsia="zh-CN"/>
              </w:rPr>
              <w:t>。</w:t>
            </w:r>
          </w:p>
        </w:tc>
      </w:tr>
      <w:tr w14:paraId="5BF8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2E74242">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7EBA5F12">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分包</w:t>
            </w:r>
          </w:p>
        </w:tc>
        <w:tc>
          <w:tcPr>
            <w:tcW w:w="7540" w:type="dxa"/>
            <w:vAlign w:val="center"/>
          </w:tcPr>
          <w:p w14:paraId="2F0BAD51">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rPr>
            </w:pPr>
            <w:r>
              <w:rPr>
                <w:sz w:val="24"/>
              </w:rPr>
              <w:t xml:space="preserve">本项目的非主体、非关键性工作是否允许分包： </w:t>
            </w:r>
          </w:p>
          <w:p w14:paraId="7FFD673E">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u w:val="single"/>
              </w:rPr>
            </w:pPr>
            <w:r>
              <w:rPr>
                <w:rFonts w:hint="eastAsia" w:ascii="宋体" w:hAnsi="宋体" w:eastAsia="宋体" w:cs="宋体"/>
                <w:color w:val="auto"/>
                <w:sz w:val="24"/>
                <w:highlight w:val="none"/>
              </w:rPr>
              <w:t>■</w:t>
            </w:r>
            <w:r>
              <w:rPr>
                <w:sz w:val="24"/>
              </w:rPr>
              <w:t>不允许</w:t>
            </w:r>
          </w:p>
        </w:tc>
      </w:tr>
      <w:tr w14:paraId="7A2D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01AE85">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112B7344">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政采贷</w:t>
            </w:r>
          </w:p>
        </w:tc>
        <w:tc>
          <w:tcPr>
            <w:tcW w:w="7540" w:type="dxa"/>
            <w:vAlign w:val="center"/>
          </w:tcPr>
          <w:p w14:paraId="371A46F6">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w:t>
            </w:r>
            <w:r>
              <w:rPr>
                <w:rFonts w:hint="eastAsia"/>
                <w:kern w:val="0"/>
                <w:sz w:val="24"/>
                <w:lang w:eastAsia="zh-CN"/>
              </w:rPr>
              <w:t>“</w:t>
            </w:r>
            <w:r>
              <w:rPr>
                <w:kern w:val="0"/>
                <w:sz w:val="24"/>
              </w:rPr>
              <w:t>一站式</w:t>
            </w:r>
            <w:r>
              <w:rPr>
                <w:rFonts w:hint="eastAsia"/>
                <w:kern w:val="0"/>
                <w:sz w:val="24"/>
                <w:lang w:eastAsia="zh-CN"/>
              </w:rPr>
              <w:t>”</w:t>
            </w:r>
            <w:r>
              <w:rPr>
                <w:kern w:val="0"/>
                <w:sz w:val="24"/>
              </w:rPr>
              <w:t>服务（以下简称</w:t>
            </w:r>
            <w:r>
              <w:rPr>
                <w:rFonts w:hint="eastAsia"/>
                <w:kern w:val="0"/>
                <w:sz w:val="24"/>
                <w:lang w:eastAsia="zh-CN"/>
              </w:rPr>
              <w:t>“</w:t>
            </w:r>
            <w:r>
              <w:rPr>
                <w:kern w:val="0"/>
                <w:sz w:val="24"/>
              </w:rPr>
              <w:t>政采贷</w:t>
            </w:r>
            <w:r>
              <w:rPr>
                <w:rFonts w:hint="eastAsia"/>
                <w:kern w:val="0"/>
                <w:sz w:val="24"/>
                <w:lang w:eastAsia="zh-CN"/>
              </w:rPr>
              <w:t>”</w:t>
            </w:r>
            <w:r>
              <w:rPr>
                <w:kern w:val="0"/>
                <w:sz w:val="24"/>
              </w:rPr>
              <w:t>），北京市财政局、中国人民银行营业管理部联合发布《关于推进政府采购合同线上融资有关工作的通知》（京财采购〔2023〕637号）。有需求的</w:t>
            </w:r>
            <w:r>
              <w:rPr>
                <w:rFonts w:hint="eastAsia"/>
                <w:kern w:val="0"/>
                <w:sz w:val="24"/>
                <w:lang w:eastAsia="zh-CN"/>
              </w:rPr>
              <w:t>投标人</w:t>
            </w:r>
            <w:r>
              <w:rPr>
                <w:kern w:val="0"/>
                <w:sz w:val="24"/>
              </w:rPr>
              <w:t>，可按上述通知要求办理</w:t>
            </w:r>
            <w:r>
              <w:rPr>
                <w:rFonts w:hint="eastAsia"/>
                <w:kern w:val="0"/>
                <w:sz w:val="24"/>
                <w:lang w:eastAsia="zh-CN"/>
              </w:rPr>
              <w:t>“</w:t>
            </w:r>
            <w:r>
              <w:rPr>
                <w:kern w:val="0"/>
                <w:sz w:val="24"/>
              </w:rPr>
              <w:t>政采贷</w:t>
            </w:r>
            <w:r>
              <w:rPr>
                <w:rFonts w:hint="eastAsia"/>
                <w:kern w:val="0"/>
                <w:sz w:val="24"/>
                <w:lang w:eastAsia="zh-CN"/>
              </w:rPr>
              <w:t>”</w:t>
            </w:r>
            <w:r>
              <w:rPr>
                <w:kern w:val="0"/>
                <w:sz w:val="24"/>
              </w:rPr>
              <w:t>。</w:t>
            </w:r>
          </w:p>
        </w:tc>
      </w:tr>
      <w:tr w14:paraId="34602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2C0B1A3">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7B627039">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询问</w:t>
            </w:r>
          </w:p>
        </w:tc>
        <w:tc>
          <w:tcPr>
            <w:tcW w:w="7540" w:type="dxa"/>
            <w:vAlign w:val="center"/>
          </w:tcPr>
          <w:p w14:paraId="33B83D42">
            <w:pPr>
              <w:keepNext w:val="0"/>
              <w:keepLines w:val="0"/>
              <w:pageBreakBefore w:val="0"/>
              <w:widowControl w:val="0"/>
              <w:kinsoku/>
              <w:wordWrap/>
              <w:overflowPunct/>
              <w:topLinePunct w:val="0"/>
              <w:autoSpaceDE/>
              <w:autoSpaceDN/>
              <w:bidi w:val="0"/>
              <w:spacing w:before="120" w:beforeLines="50" w:after="120" w:afterLines="50"/>
              <w:jc w:val="left"/>
              <w:textAlignment w:val="auto"/>
              <w:rPr>
                <w:rFonts w:hint="eastAsia" w:ascii="Times New Roman" w:hAnsi="Times New Roman" w:eastAsia="宋体" w:cs="Times New Roman"/>
                <w:sz w:val="24"/>
                <w:highlight w:val="none"/>
                <w:lang w:val="en-US" w:eastAsia="zh-CN"/>
              </w:rPr>
            </w:pPr>
            <w:r>
              <w:rPr>
                <w:rFonts w:hint="eastAsia" w:ascii="Times New Roman" w:hAnsi="Times New Roman" w:eastAsia="宋体" w:cs="Times New Roman"/>
                <w:sz w:val="24"/>
                <w:highlight w:val="none"/>
              </w:rPr>
              <w:t>口头询问</w:t>
            </w:r>
            <w:r>
              <w:rPr>
                <w:rFonts w:hint="eastAsia" w:ascii="Times New Roman" w:hAnsi="Times New Roman" w:eastAsia="宋体" w:cs="Times New Roman"/>
                <w:sz w:val="24"/>
                <w:highlight w:val="none"/>
                <w:lang w:eastAsia="zh-CN"/>
              </w:rPr>
              <w:t>：</w:t>
            </w:r>
            <w:r>
              <w:rPr>
                <w:rFonts w:hint="eastAsia" w:ascii="Times New Roman" w:hAnsi="Times New Roman" w:eastAsia="宋体" w:cs="Times New Roman"/>
                <w:sz w:val="24"/>
                <w:highlight w:val="none"/>
                <w:u w:val="single"/>
              </w:rPr>
              <w:t>请致电</w:t>
            </w:r>
            <w:r>
              <w:rPr>
                <w:rFonts w:hint="eastAsia" w:ascii="宋体" w:hAnsi="宋体" w:eastAsia="宋体" w:cs="宋体"/>
                <w:sz w:val="24"/>
                <w:highlight w:val="none"/>
                <w:u w:val="single"/>
                <w:lang w:eastAsia="zh-CN"/>
              </w:rPr>
              <w:t>010-</w:t>
            </w:r>
            <w:r>
              <w:rPr>
                <w:rFonts w:hint="eastAsia" w:ascii="宋体" w:hAnsi="宋体" w:eastAsia="宋体" w:cs="宋体"/>
                <w:sz w:val="24"/>
                <w:highlight w:val="none"/>
                <w:u w:val="single"/>
                <w:lang w:val="en-US" w:eastAsia="zh-CN"/>
              </w:rPr>
              <w:t>60680843</w:t>
            </w:r>
            <w:r>
              <w:rPr>
                <w:rFonts w:hint="eastAsia" w:ascii="Times New Roman" w:hAnsi="Times New Roman" w:eastAsia="宋体" w:cs="Times New Roman"/>
                <w:sz w:val="24"/>
                <w:highlight w:val="none"/>
                <w:u w:val="none"/>
                <w:lang w:val="en-US" w:eastAsia="zh-CN"/>
              </w:rPr>
              <w:t>；</w:t>
            </w:r>
          </w:p>
          <w:p w14:paraId="0398814B">
            <w:pPr>
              <w:keepNext w:val="0"/>
              <w:keepLines w:val="0"/>
              <w:pageBreakBefore w:val="0"/>
              <w:widowControl w:val="0"/>
              <w:kinsoku/>
              <w:wordWrap/>
              <w:overflowPunct/>
              <w:topLinePunct w:val="0"/>
              <w:autoSpaceDE/>
              <w:autoSpaceDN/>
              <w:bidi w:val="0"/>
              <w:spacing w:before="120" w:beforeLines="50" w:after="120" w:afterLines="50"/>
              <w:jc w:val="left"/>
              <w:textAlignment w:val="auto"/>
              <w:rPr>
                <w:rFonts w:hint="eastAsia" w:ascii="Times New Roman" w:hAnsi="Times New Roman" w:eastAsia="宋体" w:cs="Times New Roman"/>
                <w:sz w:val="24"/>
                <w:highlight w:val="none"/>
                <w:lang w:eastAsia="zh-CN"/>
              </w:rPr>
            </w:pPr>
            <w:r>
              <w:rPr>
                <w:rFonts w:hint="eastAsia" w:ascii="Times New Roman" w:hAnsi="Times New Roman" w:eastAsia="宋体" w:cs="Times New Roman"/>
                <w:sz w:val="24"/>
                <w:highlight w:val="none"/>
              </w:rPr>
              <w:t>书面询问</w:t>
            </w:r>
            <w:r>
              <w:rPr>
                <w:rFonts w:hint="eastAsia" w:ascii="Times New Roman" w:hAnsi="Times New Roman" w:eastAsia="宋体" w:cs="Times New Roman"/>
                <w:sz w:val="24"/>
                <w:highlight w:val="none"/>
                <w:lang w:eastAsia="zh-CN"/>
              </w:rPr>
              <w:t>：</w:t>
            </w:r>
            <w:r>
              <w:rPr>
                <w:rFonts w:hint="eastAsia" w:ascii="Times New Roman" w:hAnsi="Times New Roman" w:eastAsia="宋体" w:cs="Times New Roman"/>
                <w:sz w:val="24"/>
                <w:highlight w:val="none"/>
                <w:u w:val="single"/>
              </w:rPr>
              <w:t>请将书面文件递交至</w:t>
            </w:r>
            <w:r>
              <w:rPr>
                <w:rFonts w:hint="eastAsia" w:ascii="Times New Roman" w:hAnsi="Times New Roman" w:eastAsia="宋体" w:cs="Times New Roman"/>
                <w:sz w:val="24"/>
                <w:highlight w:val="none"/>
                <w:u w:val="single"/>
                <w:lang w:eastAsia="zh-CN"/>
              </w:rPr>
              <w:t>北京市怀柔区公共资源交易中心（北京市怀柔区政府采购中心）</w:t>
            </w:r>
            <w:r>
              <w:rPr>
                <w:rFonts w:hint="eastAsia" w:ascii="Times New Roman" w:hAnsi="Times New Roman" w:eastAsia="宋体" w:cs="Times New Roman"/>
                <w:sz w:val="24"/>
                <w:highlight w:val="none"/>
                <w:u w:val="none"/>
                <w:lang w:eastAsia="zh-CN"/>
              </w:rPr>
              <w:t>；</w:t>
            </w:r>
          </w:p>
          <w:p w14:paraId="62D446B3">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highlight w:val="none"/>
              </w:rPr>
            </w:pPr>
            <w:r>
              <w:rPr>
                <w:rFonts w:hint="eastAsia" w:ascii="Times New Roman" w:hAnsi="Times New Roman" w:eastAsia="宋体" w:cs="Times New Roman"/>
                <w:sz w:val="24"/>
                <w:highlight w:val="none"/>
                <w:lang w:val="en-US" w:eastAsia="zh-CN"/>
              </w:rPr>
              <w:t>递交地址：</w:t>
            </w:r>
            <w:r>
              <w:rPr>
                <w:rFonts w:hint="eastAsia" w:ascii="宋体" w:hAnsi="宋体" w:eastAsia="宋体" w:cs="宋体"/>
                <w:sz w:val="24"/>
                <w:highlight w:val="none"/>
                <w:u w:val="single"/>
                <w:lang w:eastAsia="zh-CN"/>
              </w:rPr>
              <w:t>北京市</w:t>
            </w:r>
            <w:r>
              <w:rPr>
                <w:rFonts w:hint="eastAsia" w:ascii="宋体" w:hAnsi="宋体" w:eastAsia="宋体" w:cs="宋体"/>
                <w:sz w:val="24"/>
                <w:highlight w:val="none"/>
                <w:u w:val="single"/>
                <w:lang w:val="en-US" w:eastAsia="zh-CN"/>
              </w:rPr>
              <w:t>怀柔区雁栖大街53号217室</w:t>
            </w:r>
            <w:r>
              <w:rPr>
                <w:rFonts w:hint="eastAsia" w:ascii="Times New Roman" w:hAnsi="Times New Roman" w:eastAsia="宋体" w:cs="Times New Roman"/>
                <w:sz w:val="24"/>
                <w:highlight w:val="none"/>
              </w:rPr>
              <w:t>。</w:t>
            </w:r>
          </w:p>
        </w:tc>
      </w:tr>
      <w:tr w14:paraId="340E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37D95DB">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26864496">
            <w:pPr>
              <w:keepNext w:val="0"/>
              <w:keepLines w:val="0"/>
              <w:pageBreakBefore w:val="0"/>
              <w:widowControl w:val="0"/>
              <w:kinsoku/>
              <w:wordWrap/>
              <w:overflowPunct/>
              <w:topLinePunct w:val="0"/>
              <w:autoSpaceDE/>
              <w:autoSpaceDN/>
              <w:bidi w:val="0"/>
              <w:spacing w:before="120" w:beforeLines="50" w:after="120" w:afterLines="50"/>
              <w:jc w:val="center"/>
              <w:textAlignment w:val="auto"/>
              <w:rPr>
                <w:sz w:val="24"/>
              </w:rPr>
            </w:pPr>
            <w:r>
              <w:rPr>
                <w:sz w:val="24"/>
              </w:rPr>
              <w:t>联系方式</w:t>
            </w:r>
          </w:p>
        </w:tc>
        <w:tc>
          <w:tcPr>
            <w:tcW w:w="7540" w:type="dxa"/>
            <w:vAlign w:val="center"/>
          </w:tcPr>
          <w:p w14:paraId="7E2C1F5C">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highlight w:val="none"/>
              </w:rPr>
            </w:pPr>
            <w:r>
              <w:rPr>
                <w:sz w:val="24"/>
                <w:highlight w:val="none"/>
              </w:rPr>
              <w:t>接收询问和质疑的联系方式</w:t>
            </w:r>
          </w:p>
          <w:p w14:paraId="5117E70D">
            <w:pPr>
              <w:keepNext w:val="0"/>
              <w:keepLines w:val="0"/>
              <w:pageBreakBefore w:val="0"/>
              <w:widowControl w:val="0"/>
              <w:kinsoku/>
              <w:wordWrap/>
              <w:overflowPunct/>
              <w:topLinePunct w:val="0"/>
              <w:autoSpaceDE/>
              <w:autoSpaceDN/>
              <w:bidi w:val="0"/>
              <w:spacing w:before="120" w:beforeLines="50" w:after="120" w:afterLines="50"/>
              <w:jc w:val="left"/>
              <w:textAlignment w:val="auto"/>
              <w:rPr>
                <w:rFonts w:hint="eastAsia" w:ascii="Times New Roman" w:hAnsi="Times New Roman" w:eastAsia="宋体" w:cs="Times New Roman"/>
                <w:sz w:val="24"/>
                <w:highlight w:val="none"/>
                <w:u w:val="single"/>
              </w:rPr>
            </w:pPr>
            <w:r>
              <w:rPr>
                <w:rFonts w:hint="eastAsia" w:ascii="Times New Roman" w:hAnsi="Times New Roman" w:eastAsia="宋体" w:cs="Times New Roman"/>
                <w:sz w:val="24"/>
                <w:highlight w:val="none"/>
              </w:rPr>
              <w:t>联系部门：</w:t>
            </w:r>
            <w:r>
              <w:rPr>
                <w:rFonts w:hint="eastAsia" w:ascii="Times New Roman" w:hAnsi="Times New Roman" w:eastAsia="宋体" w:cs="Times New Roman"/>
                <w:sz w:val="24"/>
                <w:highlight w:val="none"/>
                <w:u w:val="single"/>
                <w:lang w:eastAsia="zh-CN"/>
              </w:rPr>
              <w:t>北京市怀柔区公共资源交易中心（北京市怀柔区政府采购中心）</w:t>
            </w:r>
            <w:r>
              <w:rPr>
                <w:rFonts w:hint="eastAsia" w:ascii="Times New Roman" w:hAnsi="Times New Roman" w:eastAsia="宋体" w:cs="Times New Roman"/>
                <w:sz w:val="24"/>
                <w:highlight w:val="none"/>
                <w:u w:val="none"/>
              </w:rPr>
              <w:t>；</w:t>
            </w:r>
          </w:p>
          <w:p w14:paraId="63A488FC">
            <w:pPr>
              <w:keepNext w:val="0"/>
              <w:keepLines w:val="0"/>
              <w:pageBreakBefore w:val="0"/>
              <w:widowControl w:val="0"/>
              <w:kinsoku/>
              <w:wordWrap/>
              <w:overflowPunct/>
              <w:topLinePunct w:val="0"/>
              <w:autoSpaceDE/>
              <w:autoSpaceDN/>
              <w:bidi w:val="0"/>
              <w:spacing w:before="120" w:beforeLines="50" w:after="120" w:afterLines="50"/>
              <w:jc w:val="left"/>
              <w:textAlignment w:val="auto"/>
              <w:rPr>
                <w:rFonts w:hint="eastAsia" w:ascii="宋体" w:hAnsi="宋体" w:eastAsia="宋体" w:cs="宋体"/>
                <w:sz w:val="24"/>
                <w:highlight w:val="none"/>
                <w:u w:val="single"/>
              </w:rPr>
            </w:pPr>
            <w:r>
              <w:rPr>
                <w:rFonts w:hint="eastAsia" w:ascii="Times New Roman" w:hAnsi="Times New Roman" w:eastAsia="宋体" w:cs="Times New Roman"/>
                <w:sz w:val="24"/>
                <w:highlight w:val="none"/>
              </w:rPr>
              <w:t>联系电话：</w:t>
            </w:r>
            <w:r>
              <w:rPr>
                <w:rFonts w:hint="eastAsia" w:ascii="宋体" w:hAnsi="宋体" w:eastAsia="宋体" w:cs="宋体"/>
                <w:sz w:val="24"/>
                <w:highlight w:val="none"/>
                <w:u w:val="single"/>
                <w:lang w:eastAsia="zh-CN"/>
              </w:rPr>
              <w:t>010-</w:t>
            </w:r>
            <w:r>
              <w:rPr>
                <w:rFonts w:hint="eastAsia" w:ascii="宋体" w:hAnsi="宋体" w:eastAsia="宋体" w:cs="宋体"/>
                <w:sz w:val="24"/>
                <w:highlight w:val="none"/>
                <w:u w:val="single"/>
                <w:lang w:val="en-US" w:eastAsia="zh-CN"/>
              </w:rPr>
              <w:t>60680843</w:t>
            </w:r>
            <w:r>
              <w:rPr>
                <w:rFonts w:hint="eastAsia" w:ascii="宋体" w:hAnsi="宋体" w:eastAsia="宋体" w:cs="宋体"/>
                <w:sz w:val="24"/>
                <w:highlight w:val="none"/>
                <w:u w:val="none"/>
              </w:rPr>
              <w:t>；</w:t>
            </w:r>
          </w:p>
          <w:p w14:paraId="0F6B8B2F">
            <w:pPr>
              <w:keepNext w:val="0"/>
              <w:keepLines w:val="0"/>
              <w:pageBreakBefore w:val="0"/>
              <w:widowControl w:val="0"/>
              <w:kinsoku/>
              <w:wordWrap/>
              <w:overflowPunct/>
              <w:topLinePunct w:val="0"/>
              <w:autoSpaceDE/>
              <w:autoSpaceDN/>
              <w:bidi w:val="0"/>
              <w:spacing w:before="120" w:beforeLines="50" w:after="120" w:afterLines="50"/>
              <w:jc w:val="left"/>
              <w:textAlignment w:val="auto"/>
              <w:rPr>
                <w:sz w:val="24"/>
                <w:highlight w:val="none"/>
              </w:rPr>
            </w:pPr>
            <w:r>
              <w:rPr>
                <w:rFonts w:hint="eastAsia" w:ascii="宋体" w:hAnsi="宋体" w:eastAsia="宋体" w:cs="宋体"/>
                <w:sz w:val="24"/>
                <w:highlight w:val="none"/>
              </w:rPr>
              <w:t>通讯地址：</w:t>
            </w:r>
            <w:r>
              <w:rPr>
                <w:rFonts w:hint="eastAsia" w:ascii="宋体" w:hAnsi="宋体" w:eastAsia="宋体" w:cs="宋体"/>
                <w:sz w:val="24"/>
                <w:highlight w:val="none"/>
                <w:u w:val="single"/>
                <w:lang w:eastAsia="zh-CN"/>
              </w:rPr>
              <w:t>北京市</w:t>
            </w:r>
            <w:r>
              <w:rPr>
                <w:rFonts w:hint="eastAsia" w:ascii="宋体" w:hAnsi="宋体" w:eastAsia="宋体" w:cs="宋体"/>
                <w:sz w:val="24"/>
                <w:highlight w:val="none"/>
                <w:u w:val="single"/>
                <w:lang w:val="en-US" w:eastAsia="zh-CN"/>
              </w:rPr>
              <w:t>怀柔区雁栖大街53号217室</w:t>
            </w:r>
            <w:r>
              <w:rPr>
                <w:rFonts w:hint="eastAsia" w:ascii="Times New Roman" w:hAnsi="Times New Roman" w:eastAsia="宋体" w:cs="Times New Roman"/>
                <w:sz w:val="24"/>
                <w:highlight w:val="none"/>
                <w:u w:val="none"/>
              </w:rPr>
              <w:t>。</w:t>
            </w:r>
          </w:p>
        </w:tc>
      </w:tr>
      <w:tr w14:paraId="15255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C01D8F2">
            <w:pPr>
              <w:pStyle w:val="26"/>
              <w:keepNext w:val="0"/>
              <w:keepLines w:val="0"/>
              <w:pageBreakBefore w:val="0"/>
              <w:widowControl w:val="0"/>
              <w:kinsoku/>
              <w:wordWrap/>
              <w:overflowPunct/>
              <w:topLinePunct w:val="0"/>
              <w:autoSpaceDE/>
              <w:autoSpaceDN/>
              <w:bidi w:val="0"/>
              <w:adjustRightInd w:val="0"/>
              <w:snapToGrid w:val="0"/>
              <w:spacing w:before="120" w:beforeLines="50" w:after="120" w:afterLines="50"/>
              <w:jc w:val="center"/>
              <w:textAlignment w:val="auto"/>
              <w:rPr>
                <w:rFonts w:hint="default" w:ascii="Times New Roman" w:hAnsi="Times New Roman" w:eastAsia="宋体"/>
                <w:sz w:val="24"/>
                <w:szCs w:val="24"/>
                <w:lang w:val="en-US" w:eastAsia="zh-CN"/>
              </w:rPr>
            </w:pPr>
            <w:r>
              <w:rPr>
                <w:rFonts w:hint="eastAsia" w:ascii="Times New Roman" w:hAnsi="Times New Roman"/>
                <w:sz w:val="24"/>
                <w:szCs w:val="24"/>
                <w:lang w:val="en-US" w:eastAsia="zh-CN"/>
              </w:rPr>
              <w:t>27.1</w:t>
            </w:r>
          </w:p>
        </w:tc>
        <w:tc>
          <w:tcPr>
            <w:tcW w:w="1701" w:type="dxa"/>
            <w:vAlign w:val="center"/>
          </w:tcPr>
          <w:p w14:paraId="005245AF">
            <w:pPr>
              <w:keepNext w:val="0"/>
              <w:keepLines w:val="0"/>
              <w:pageBreakBefore w:val="0"/>
              <w:widowControl w:val="0"/>
              <w:kinsoku/>
              <w:wordWrap/>
              <w:overflowPunct/>
              <w:topLinePunct w:val="0"/>
              <w:autoSpaceDE/>
              <w:autoSpaceDN/>
              <w:bidi w:val="0"/>
              <w:spacing w:before="120" w:beforeLines="50" w:after="120" w:afterLines="50"/>
              <w:jc w:val="center"/>
              <w:textAlignment w:val="auto"/>
              <w:rPr>
                <w:rFonts w:hint="eastAsia" w:eastAsia="宋体"/>
                <w:sz w:val="24"/>
                <w:lang w:val="en-US" w:eastAsia="zh-CN"/>
              </w:rPr>
            </w:pPr>
            <w:r>
              <w:rPr>
                <w:rFonts w:hint="eastAsia"/>
                <w:sz w:val="24"/>
                <w:lang w:val="en-US" w:eastAsia="zh-CN"/>
              </w:rPr>
              <w:t>代理费</w:t>
            </w:r>
          </w:p>
        </w:tc>
        <w:tc>
          <w:tcPr>
            <w:tcW w:w="7540" w:type="dxa"/>
            <w:vAlign w:val="center"/>
          </w:tcPr>
          <w:p w14:paraId="3FDED64F">
            <w:pPr>
              <w:keepNext w:val="0"/>
              <w:keepLines w:val="0"/>
              <w:pageBreakBefore w:val="0"/>
              <w:widowControl w:val="0"/>
              <w:kinsoku/>
              <w:wordWrap/>
              <w:overflowPunct/>
              <w:topLinePunct w:val="0"/>
              <w:autoSpaceDE/>
              <w:autoSpaceDN/>
              <w:bidi w:val="0"/>
              <w:spacing w:before="120" w:beforeLines="50" w:after="120" w:afterLines="50"/>
              <w:jc w:val="left"/>
              <w:textAlignment w:val="auto"/>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本项目不收取代理费。</w:t>
            </w:r>
          </w:p>
        </w:tc>
      </w:tr>
    </w:tbl>
    <w:p w14:paraId="6C1528BC">
      <w:pPr>
        <w:tabs>
          <w:tab w:val="left" w:pos="5580"/>
        </w:tabs>
        <w:adjustRightInd w:val="0"/>
        <w:spacing w:line="360" w:lineRule="auto"/>
        <w:jc w:val="distribute"/>
        <w:rPr>
          <w:sz w:val="24"/>
        </w:rPr>
        <w:sectPr>
          <w:footerReference r:id="rId6" w:type="first"/>
          <w:footerReference r:id="rId5" w:type="default"/>
          <w:type w:val="nextColumn"/>
          <w:pgSz w:w="11907" w:h="16840"/>
          <w:pgMar w:top="1418" w:right="1134" w:bottom="1418" w:left="1701" w:header="851" w:footer="851" w:gutter="0"/>
          <w:pgBorders>
            <w:top w:val="none" w:sz="0" w:space="0"/>
            <w:left w:val="none" w:sz="0" w:space="0"/>
            <w:bottom w:val="none" w:sz="0" w:space="0"/>
            <w:right w:val="none" w:sz="0" w:space="0"/>
          </w:pgBorders>
          <w:pgNumType w:start="0"/>
          <w:cols w:space="720" w:num="1"/>
          <w:titlePg/>
          <w:docGrid w:linePitch="462" w:charSpace="0"/>
        </w:sectPr>
      </w:pPr>
    </w:p>
    <w:p w14:paraId="19210F8A">
      <w:pPr>
        <w:spacing w:before="240" w:beforeLines="100" w:after="240" w:afterLines="100"/>
        <w:jc w:val="center"/>
        <w:rPr>
          <w:b/>
          <w:sz w:val="28"/>
          <w:szCs w:val="28"/>
        </w:rPr>
      </w:pPr>
      <w:bookmarkStart w:id="77" w:name="_Toc264969207"/>
      <w:bookmarkStart w:id="78" w:name="_Toc142311019"/>
      <w:bookmarkStart w:id="79" w:name="_Toc150774722"/>
      <w:bookmarkStart w:id="80" w:name="_Toc226337213"/>
      <w:bookmarkStart w:id="81" w:name="_Toc150480755"/>
      <w:bookmarkStart w:id="82" w:name="_Toc353873662"/>
      <w:bookmarkStart w:id="83" w:name="_Toc127151517"/>
      <w:bookmarkStart w:id="84" w:name="_Toc353873932"/>
      <w:bookmarkStart w:id="85" w:name="_Toc305158785"/>
      <w:bookmarkStart w:id="86" w:name="_Toc195842882"/>
      <w:bookmarkStart w:id="87" w:name="_Toc353825542"/>
      <w:bookmarkStart w:id="88" w:name="_Toc226965790"/>
      <w:bookmarkStart w:id="89" w:name="_Toc265228355"/>
      <w:bookmarkStart w:id="90" w:name="_Toc305158859"/>
      <w:r>
        <w:rPr>
          <w:b/>
          <w:sz w:val="28"/>
          <w:szCs w:val="28"/>
        </w:rPr>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41EA5341">
      <w:pPr>
        <w:pStyle w:val="8"/>
        <w:tabs>
          <w:tab w:val="center" w:pos="4592"/>
          <w:tab w:val="left" w:pos="7860"/>
        </w:tabs>
        <w:spacing w:before="0" w:line="360" w:lineRule="auto"/>
        <w:jc w:val="left"/>
        <w:rPr>
          <w:rFonts w:ascii="Times New Roman" w:hAnsi="Times New Roman" w:eastAsia="宋体"/>
          <w:sz w:val="28"/>
        </w:rPr>
      </w:pPr>
      <w:bookmarkStart w:id="91" w:name="_Toc520356143"/>
      <w:bookmarkStart w:id="92" w:name="_Toc127151518"/>
      <w:r>
        <w:rPr>
          <w:rFonts w:ascii="Times New Roman" w:hAnsi="Times New Roman" w:eastAsia="宋体"/>
          <w:sz w:val="28"/>
        </w:rPr>
        <w:tab/>
      </w:r>
      <w:bookmarkStart w:id="93" w:name="_Toc151193760"/>
      <w:bookmarkStart w:id="94" w:name="_Toc142311020"/>
      <w:bookmarkStart w:id="95" w:name="_Toc151193688"/>
      <w:bookmarkStart w:id="96" w:name="_Toc150480756"/>
      <w:bookmarkStart w:id="97" w:name="_Toc226309762"/>
      <w:bookmarkStart w:id="98" w:name="_Toc226337214"/>
      <w:bookmarkStart w:id="99" w:name="_Toc226965791"/>
      <w:bookmarkStart w:id="100" w:name="_Toc195842883"/>
      <w:bookmarkStart w:id="101" w:name="_Toc150774723"/>
      <w:bookmarkStart w:id="102" w:name="_Toc305158786"/>
      <w:bookmarkStart w:id="103" w:name="_Toc151193832"/>
      <w:bookmarkStart w:id="104" w:name="_Toc305158860"/>
      <w:bookmarkStart w:id="105" w:name="_Toc151193616"/>
      <w:bookmarkStart w:id="106" w:name="_Toc151190145"/>
      <w:bookmarkStart w:id="107" w:name="_Toc264969208"/>
      <w:bookmarkStart w:id="108" w:name="_Toc265228356"/>
      <w:bookmarkStart w:id="109" w:name="_Toc150509269"/>
      <w:bookmarkStart w:id="110" w:name="_Toc150774618"/>
      <w:bookmarkStart w:id="111" w:name="_Toc226965708"/>
      <w:bookmarkStart w:id="112" w:name="_Toc151193906"/>
      <w:r>
        <w:rPr>
          <w:rFonts w:ascii="Times New Roman" w:hAnsi="Times New Roman" w:eastAsia="宋体"/>
          <w:sz w:val="28"/>
        </w:rPr>
        <w:t>一   说  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ascii="Times New Roman" w:hAnsi="Times New Roman" w:eastAsia="宋体"/>
          <w:sz w:val="28"/>
        </w:rPr>
        <w:tab/>
      </w:r>
    </w:p>
    <w:p w14:paraId="5B31655E">
      <w:pPr>
        <w:numPr>
          <w:ilvl w:val="0"/>
          <w:numId w:val="8"/>
        </w:numPr>
        <w:tabs>
          <w:tab w:val="left" w:pos="360"/>
          <w:tab w:val="clear" w:pos="900"/>
        </w:tabs>
        <w:snapToGrid w:val="0"/>
        <w:spacing w:line="360" w:lineRule="auto"/>
        <w:ind w:left="357" w:hanging="357"/>
        <w:outlineLvl w:val="1"/>
        <w:rPr>
          <w:sz w:val="24"/>
        </w:rPr>
      </w:pPr>
      <w:bookmarkStart w:id="113" w:name="_Toc265228357"/>
      <w:bookmarkStart w:id="114" w:name="_Toc305158787"/>
      <w:bookmarkStart w:id="115" w:name="_Toc305158861"/>
      <w:bookmarkStart w:id="116" w:name="_Toc264969209"/>
      <w:r>
        <w:rPr>
          <w:sz w:val="24"/>
        </w:rPr>
        <w:t>采购人、采购代理机构、投标人</w:t>
      </w:r>
      <w:bookmarkEnd w:id="113"/>
      <w:bookmarkEnd w:id="114"/>
      <w:bookmarkEnd w:id="115"/>
      <w:bookmarkEnd w:id="116"/>
      <w:r>
        <w:rPr>
          <w:sz w:val="24"/>
        </w:rPr>
        <w:t>、联合体</w:t>
      </w:r>
    </w:p>
    <w:p w14:paraId="0F50AD97">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7FA4F664">
      <w:pPr>
        <w:numPr>
          <w:ilvl w:val="1"/>
          <w:numId w:val="8"/>
        </w:numPr>
        <w:tabs>
          <w:tab w:val="left" w:pos="1080"/>
          <w:tab w:val="left" w:pos="2014"/>
          <w:tab w:val="left" w:pos="5521"/>
        </w:tabs>
        <w:snapToGrid w:val="0"/>
        <w:spacing w:line="360" w:lineRule="auto"/>
        <w:ind w:left="1080" w:hanging="720"/>
        <w:rPr>
          <w:sz w:val="24"/>
        </w:rPr>
      </w:pPr>
      <w:r>
        <w:rPr>
          <w:sz w:val="24"/>
        </w:rPr>
        <w:t>投标人（也称</w:t>
      </w:r>
      <w:r>
        <w:rPr>
          <w:rFonts w:hint="eastAsia"/>
          <w:sz w:val="24"/>
          <w:lang w:eastAsia="zh-CN"/>
        </w:rPr>
        <w:t>“投标人”</w:t>
      </w:r>
      <w:r>
        <w:rPr>
          <w:sz w:val="24"/>
        </w:rPr>
        <w:t>、</w:t>
      </w:r>
      <w:r>
        <w:rPr>
          <w:rFonts w:hint="eastAsia"/>
          <w:sz w:val="24"/>
          <w:lang w:eastAsia="zh-CN"/>
        </w:rPr>
        <w:t>“</w:t>
      </w:r>
      <w:r>
        <w:rPr>
          <w:sz w:val="24"/>
        </w:rPr>
        <w:t>申请人</w:t>
      </w:r>
      <w:r>
        <w:rPr>
          <w:rFonts w:hint="eastAsia"/>
          <w:sz w:val="24"/>
          <w:lang w:eastAsia="zh-CN"/>
        </w:rPr>
        <w:t>”</w:t>
      </w:r>
      <w:r>
        <w:rPr>
          <w:sz w:val="24"/>
        </w:rPr>
        <w:t>）：指向采购人提供货物、工程或者服务的法人、其他组织或者自然人。</w:t>
      </w:r>
    </w:p>
    <w:p w14:paraId="3385D35D">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w:t>
      </w:r>
      <w:r>
        <w:rPr>
          <w:rFonts w:hint="eastAsia"/>
          <w:sz w:val="24"/>
          <w:lang w:eastAsia="zh-CN"/>
        </w:rPr>
        <w:t>投标人</w:t>
      </w:r>
      <w:r>
        <w:rPr>
          <w:sz w:val="24"/>
        </w:rPr>
        <w:t>的身份共同参加政府采购。</w:t>
      </w:r>
    </w:p>
    <w:p w14:paraId="03C8D3EA">
      <w:pPr>
        <w:numPr>
          <w:ilvl w:val="0"/>
          <w:numId w:val="8"/>
        </w:numPr>
        <w:tabs>
          <w:tab w:val="left" w:pos="360"/>
          <w:tab w:val="clear" w:pos="900"/>
        </w:tabs>
        <w:snapToGrid w:val="0"/>
        <w:spacing w:line="360" w:lineRule="auto"/>
        <w:ind w:left="357" w:hanging="357"/>
        <w:outlineLvl w:val="1"/>
        <w:rPr>
          <w:sz w:val="24"/>
        </w:rPr>
      </w:pPr>
      <w:bookmarkStart w:id="117" w:name="_Toc150774725"/>
      <w:bookmarkStart w:id="118" w:name="_Toc164608634"/>
      <w:bookmarkStart w:id="119" w:name="_Toc151193690"/>
      <w:bookmarkStart w:id="120" w:name="_Toc305158862"/>
      <w:bookmarkStart w:id="121" w:name="_Toc150774620"/>
      <w:bookmarkStart w:id="122" w:name="_Toc150480758"/>
      <w:bookmarkStart w:id="123" w:name="_Toc127161434"/>
      <w:bookmarkStart w:id="124" w:name="_Toc127151520"/>
      <w:bookmarkStart w:id="125" w:name="_Toc127151721"/>
      <w:bookmarkStart w:id="126" w:name="_Toc151193908"/>
      <w:bookmarkStart w:id="127" w:name="_Toc226965793"/>
      <w:bookmarkStart w:id="128" w:name="_Toc305158788"/>
      <w:bookmarkStart w:id="129" w:name="_Toc226309764"/>
      <w:bookmarkStart w:id="130" w:name="_Toc164229215"/>
      <w:bookmarkStart w:id="131" w:name="_Toc151193834"/>
      <w:bookmarkStart w:id="132" w:name="_Toc151190147"/>
      <w:bookmarkStart w:id="133" w:name="_Toc226965710"/>
      <w:bookmarkStart w:id="134" w:name="_Toc151193618"/>
      <w:bookmarkStart w:id="135" w:name="_Toc264969210"/>
      <w:bookmarkStart w:id="136" w:name="_Toc149720813"/>
      <w:bookmarkStart w:id="137" w:name="_Toc164229361"/>
      <w:bookmarkStart w:id="138" w:name="_Toc142311022"/>
      <w:bookmarkStart w:id="139" w:name="_Toc226337216"/>
      <w:bookmarkStart w:id="140" w:name="_Toc164351614"/>
      <w:bookmarkStart w:id="141" w:name="_Toc164608789"/>
      <w:bookmarkStart w:id="142" w:name="_Toc150509271"/>
      <w:bookmarkStart w:id="143" w:name="_Toc195842885"/>
      <w:bookmarkStart w:id="144" w:name="_Toc151193762"/>
      <w:bookmarkStart w:id="145" w:name="_Toc265228358"/>
      <w:r>
        <w:rPr>
          <w:sz w:val="24"/>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sz w:val="24"/>
        </w:rPr>
        <w:t>、项目属性、科研仪器设备采购、核心产品</w:t>
      </w:r>
    </w:p>
    <w:p w14:paraId="62D629D6">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3D51891F">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728AB71A">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7ECDFA18">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573E9C40">
      <w:pPr>
        <w:numPr>
          <w:ilvl w:val="0"/>
          <w:numId w:val="8"/>
        </w:numPr>
        <w:tabs>
          <w:tab w:val="left" w:pos="360"/>
        </w:tabs>
        <w:snapToGrid w:val="0"/>
        <w:spacing w:line="360" w:lineRule="auto"/>
        <w:ind w:left="357" w:hanging="357"/>
        <w:outlineLvl w:val="1"/>
        <w:rPr>
          <w:sz w:val="24"/>
        </w:rPr>
      </w:pPr>
      <w:r>
        <w:rPr>
          <w:sz w:val="24"/>
        </w:rPr>
        <w:t>现场考察、开标前答疑会</w:t>
      </w:r>
    </w:p>
    <w:p w14:paraId="633CA0B7">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6" w:name="_Toc151193910"/>
      <w:bookmarkStart w:id="147" w:name="_Toc151193620"/>
      <w:bookmarkStart w:id="148" w:name="_Toc226309766"/>
      <w:bookmarkStart w:id="149" w:name="_Toc142311024"/>
      <w:bookmarkStart w:id="150" w:name="_Toc305158864"/>
      <w:bookmarkStart w:id="151" w:name="_Toc150480760"/>
      <w:bookmarkStart w:id="152" w:name="_Toc226965712"/>
      <w:bookmarkStart w:id="153" w:name="_Toc151190149"/>
      <w:bookmarkStart w:id="154" w:name="_Toc305158790"/>
      <w:bookmarkStart w:id="155" w:name="_Toc150774622"/>
      <w:bookmarkStart w:id="156" w:name="_Toc151193692"/>
      <w:bookmarkStart w:id="157" w:name="_Toc226965795"/>
      <w:bookmarkStart w:id="158" w:name="_Toc226337218"/>
      <w:bookmarkStart w:id="159" w:name="_Toc151193836"/>
      <w:bookmarkStart w:id="160" w:name="_Toc151193764"/>
      <w:bookmarkStart w:id="161" w:name="_Toc150509273"/>
      <w:bookmarkStart w:id="162" w:name="_Toc520356146"/>
      <w:bookmarkStart w:id="163" w:name="_Toc150774727"/>
      <w:bookmarkStart w:id="164" w:name="_Toc127151522"/>
      <w:bookmarkStart w:id="165" w:name="_Toc195842887"/>
      <w:bookmarkStart w:id="166" w:name="_Toc265228360"/>
      <w:bookmarkStart w:id="167" w:name="_Toc264969212"/>
    </w:p>
    <w:p w14:paraId="3EAD2CC5">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0A0D1967">
      <w:pPr>
        <w:numPr>
          <w:ilvl w:val="0"/>
          <w:numId w:val="8"/>
        </w:numPr>
        <w:tabs>
          <w:tab w:val="left" w:pos="360"/>
        </w:tabs>
        <w:snapToGrid w:val="0"/>
        <w:spacing w:line="360" w:lineRule="auto"/>
        <w:ind w:left="357" w:hanging="357"/>
        <w:outlineLvl w:val="1"/>
        <w:rPr>
          <w:sz w:val="24"/>
        </w:rPr>
      </w:pPr>
      <w:r>
        <w:rPr>
          <w:sz w:val="24"/>
        </w:rPr>
        <w:t>样品</w:t>
      </w:r>
    </w:p>
    <w:p w14:paraId="1F6391EB">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5323441C">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4D555B56">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7468FE3C">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072C446D">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7E686F84">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424BAB20">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69020A40">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048905AE">
      <w:pPr>
        <w:tabs>
          <w:tab w:val="left" w:pos="900"/>
          <w:tab w:val="left" w:pos="1080"/>
          <w:tab w:val="left" w:pos="1589"/>
        </w:tabs>
        <w:snapToGrid w:val="0"/>
        <w:spacing w:line="360" w:lineRule="auto"/>
        <w:ind w:left="1080"/>
        <w:rPr>
          <w:sz w:val="24"/>
        </w:rPr>
      </w:pPr>
      <w:bookmarkStart w:id="168"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sz w:val="24"/>
        </w:rPr>
        <w:t>，落实本国产品</w:t>
      </w:r>
      <w:r>
        <w:rPr>
          <w:rFonts w:hint="eastAsia"/>
          <w:sz w:val="24"/>
          <w:lang w:eastAsia="zh-CN"/>
        </w:rPr>
        <w:t>标准</w:t>
      </w:r>
      <w:r>
        <w:rPr>
          <w:rFonts w:hint="eastAsia"/>
          <w:sz w:val="24"/>
        </w:rPr>
        <w:t>。</w:t>
      </w:r>
    </w:p>
    <w:p w14:paraId="3F8A40F3">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727230AF">
      <w:pPr>
        <w:numPr>
          <w:ilvl w:val="2"/>
          <w:numId w:val="8"/>
        </w:numPr>
        <w:snapToGrid w:val="0"/>
        <w:spacing w:line="360" w:lineRule="auto"/>
        <w:rPr>
          <w:sz w:val="24"/>
        </w:rPr>
      </w:pPr>
      <w:r>
        <w:rPr>
          <w:sz w:val="24"/>
        </w:rPr>
        <w:t>中小企业定义：</w:t>
      </w:r>
    </w:p>
    <w:p w14:paraId="6E29F195">
      <w:pPr>
        <w:pStyle w:val="76"/>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393CC4D">
      <w:pPr>
        <w:pStyle w:val="76"/>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5271FD7">
      <w:pPr>
        <w:pStyle w:val="76"/>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0290ADA">
      <w:pPr>
        <w:pStyle w:val="76"/>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0C98B42">
      <w:pPr>
        <w:pStyle w:val="76"/>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AC93643">
      <w:pPr>
        <w:pStyle w:val="76"/>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EED25AC">
      <w:pPr>
        <w:pStyle w:val="76"/>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2DAC3B5">
      <w:pPr>
        <w:pStyle w:val="76"/>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835EE65">
      <w:pPr>
        <w:pStyle w:val="76"/>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B1D3A3B">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04898CB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rFonts w:hint="eastAsia"/>
          <w:sz w:val="24"/>
          <w:lang w:eastAsia="zh-CN"/>
        </w:rPr>
        <w:t>投标人</w:t>
      </w:r>
      <w:r>
        <w:rPr>
          <w:sz w:val="24"/>
        </w:rPr>
        <w:t>提供的货物、工程或者服务符合下列情形的，享受中小企业扶持政策：</w:t>
      </w:r>
    </w:p>
    <w:p w14:paraId="081AC3DD">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3F8ACDD1">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0E295A09">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26D5E2F7">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w:t>
      </w:r>
      <w:r>
        <w:rPr>
          <w:rFonts w:hint="eastAsia"/>
          <w:sz w:val="24"/>
          <w:lang w:eastAsia="zh-CN"/>
        </w:rPr>
        <w:t>投标人</w:t>
      </w:r>
      <w:r>
        <w:rPr>
          <w:sz w:val="24"/>
        </w:rPr>
        <w:t>提供的货物既有中小企业制造货物，也有大型企业制造货物的，不享受中小企业扶持政策。</w:t>
      </w:r>
    </w:p>
    <w:p w14:paraId="2F6F60A1">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599A47B1">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DD78FA7">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512A8E1">
      <w:pPr>
        <w:pStyle w:val="76"/>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4318D2A">
      <w:pPr>
        <w:pStyle w:val="76"/>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71A586D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22467DC8">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232127C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46462E3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2D32EEC1">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61D66B64">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770BFB3">
      <w:pPr>
        <w:numPr>
          <w:ilvl w:val="2"/>
          <w:numId w:val="8"/>
        </w:numPr>
        <w:snapToGrid w:val="0"/>
        <w:spacing w:line="360" w:lineRule="auto"/>
        <w:rPr>
          <w:sz w:val="24"/>
        </w:rPr>
      </w:pPr>
      <w:r>
        <w:rPr>
          <w:sz w:val="24"/>
        </w:rPr>
        <w:t>本项目是否专门面向中小企业预留采购份额见第一章《投标邀请》。</w:t>
      </w:r>
    </w:p>
    <w:p w14:paraId="369AB10B">
      <w:pPr>
        <w:numPr>
          <w:ilvl w:val="2"/>
          <w:numId w:val="8"/>
        </w:numPr>
        <w:snapToGrid w:val="0"/>
        <w:spacing w:line="360" w:lineRule="auto"/>
        <w:rPr>
          <w:sz w:val="24"/>
        </w:rPr>
      </w:pPr>
      <w:r>
        <w:rPr>
          <w:sz w:val="24"/>
        </w:rPr>
        <w:t>采购标的对应的中小企业划分标准所属行业见《投标人须知资料表》。</w:t>
      </w:r>
    </w:p>
    <w:p w14:paraId="0EC3E8F0">
      <w:pPr>
        <w:numPr>
          <w:ilvl w:val="2"/>
          <w:numId w:val="8"/>
        </w:numPr>
        <w:snapToGrid w:val="0"/>
        <w:spacing w:line="360" w:lineRule="auto"/>
        <w:rPr>
          <w:sz w:val="24"/>
        </w:rPr>
      </w:pPr>
      <w:r>
        <w:rPr>
          <w:sz w:val="24"/>
        </w:rPr>
        <w:t>小微企业价格评审优惠的政策调整：见第四章《评标程序、评标方法和评标标准》。</w:t>
      </w:r>
    </w:p>
    <w:p w14:paraId="644AE98D">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420C35AD">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A02936A">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E49EFA7">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22AFC9D7">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1C7171E7">
      <w:pPr>
        <w:numPr>
          <w:ilvl w:val="1"/>
          <w:numId w:val="8"/>
        </w:numPr>
        <w:tabs>
          <w:tab w:val="left" w:pos="1080"/>
          <w:tab w:val="left" w:pos="2014"/>
        </w:tabs>
        <w:snapToGrid w:val="0"/>
        <w:spacing w:line="360" w:lineRule="auto"/>
        <w:ind w:left="1080" w:hanging="720"/>
        <w:rPr>
          <w:sz w:val="24"/>
        </w:rPr>
      </w:pPr>
      <w:r>
        <w:rPr>
          <w:sz w:val="24"/>
        </w:rPr>
        <w:t>正版软件</w:t>
      </w:r>
    </w:p>
    <w:p w14:paraId="0A8A9B38">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638956A">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031E632C">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7D0ECA27">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5CBB0C97">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w:t>
      </w:r>
      <w:r>
        <w:rPr>
          <w:rFonts w:hint="eastAsia"/>
          <w:sz w:val="24"/>
          <w:lang w:eastAsia="zh-CN"/>
        </w:rPr>
        <w:t>投标人</w:t>
      </w:r>
      <w:r>
        <w:rPr>
          <w:sz w:val="24"/>
        </w:rPr>
        <w:t>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1D64BD1C">
      <w:pPr>
        <w:numPr>
          <w:ilvl w:val="1"/>
          <w:numId w:val="8"/>
        </w:numPr>
        <w:tabs>
          <w:tab w:val="left" w:pos="1080"/>
          <w:tab w:val="left" w:pos="2014"/>
        </w:tabs>
        <w:snapToGrid w:val="0"/>
        <w:spacing w:line="360" w:lineRule="auto"/>
        <w:ind w:left="1080" w:hanging="720"/>
        <w:rPr>
          <w:sz w:val="24"/>
        </w:rPr>
      </w:pPr>
      <w:r>
        <w:rPr>
          <w:sz w:val="24"/>
        </w:rPr>
        <w:t>采购需求标准</w:t>
      </w:r>
    </w:p>
    <w:p w14:paraId="45013CD8">
      <w:pPr>
        <w:numPr>
          <w:ilvl w:val="2"/>
          <w:numId w:val="8"/>
        </w:numPr>
        <w:tabs>
          <w:tab w:val="left" w:pos="2014"/>
        </w:tabs>
        <w:snapToGrid w:val="0"/>
        <w:spacing w:line="360" w:lineRule="auto"/>
        <w:rPr>
          <w:sz w:val="24"/>
        </w:rPr>
      </w:pPr>
      <w:r>
        <w:rPr>
          <w:sz w:val="24"/>
        </w:rPr>
        <w:t>商品包装、快递包装政府采购需求标准（试行）</w:t>
      </w:r>
    </w:p>
    <w:p w14:paraId="2745BCD0">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ACF0829">
      <w:pPr>
        <w:numPr>
          <w:ilvl w:val="2"/>
          <w:numId w:val="8"/>
        </w:numPr>
        <w:tabs>
          <w:tab w:val="left" w:pos="2014"/>
        </w:tabs>
        <w:snapToGrid w:val="0"/>
        <w:spacing w:line="360" w:lineRule="auto"/>
        <w:rPr>
          <w:sz w:val="24"/>
        </w:rPr>
      </w:pPr>
      <w:bookmarkStart w:id="169" w:name="_Hlk164953935"/>
      <w:r>
        <w:rPr>
          <w:sz w:val="24"/>
        </w:rPr>
        <w:t xml:space="preserve">其他政府采购需求标准 </w:t>
      </w:r>
    </w:p>
    <w:bookmarkEnd w:id="169"/>
    <w:p w14:paraId="25BAB494">
      <w:pPr>
        <w:tabs>
          <w:tab w:val="left" w:pos="900"/>
          <w:tab w:val="left" w:pos="1980"/>
        </w:tabs>
        <w:snapToGrid w:val="0"/>
        <w:spacing w:line="360" w:lineRule="auto"/>
        <w:ind w:left="1980"/>
        <w:rPr>
          <w:sz w:val="24"/>
        </w:rPr>
      </w:pPr>
      <w:bookmarkStart w:id="170" w:name="_Hlk164955325"/>
      <w:r>
        <w:rPr>
          <w:sz w:val="24"/>
        </w:rPr>
        <w:t>为贯彻落实《深化政府采购制度改革方案》有关要求，推动政府采购需求标准建设</w:t>
      </w:r>
      <w:bookmarkEnd w:id="170"/>
      <w:r>
        <w:rPr>
          <w:sz w:val="24"/>
        </w:rPr>
        <w:t>，财政部门会同有关部门制定发布的其他政府采购需求标准，本项目如涉及，则具体要求见第五章《采购需求》。</w:t>
      </w:r>
    </w:p>
    <w:p w14:paraId="6C9C9242">
      <w:pPr>
        <w:numPr>
          <w:ilvl w:val="0"/>
          <w:numId w:val="8"/>
        </w:numPr>
        <w:tabs>
          <w:tab w:val="left" w:pos="360"/>
        </w:tabs>
        <w:snapToGrid w:val="0"/>
        <w:spacing w:line="360" w:lineRule="auto"/>
        <w:ind w:left="357" w:hanging="357"/>
        <w:outlineLvl w:val="1"/>
        <w:rPr>
          <w:sz w:val="24"/>
        </w:rPr>
      </w:pPr>
      <w:r>
        <w:rPr>
          <w:sz w:val="24"/>
        </w:rPr>
        <w:t>投标费用</w:t>
      </w:r>
    </w:p>
    <w:p w14:paraId="50BFB68F">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5A954791">
      <w:pPr>
        <w:tabs>
          <w:tab w:val="left" w:pos="1080"/>
        </w:tabs>
        <w:snapToGrid w:val="0"/>
        <w:spacing w:line="360" w:lineRule="auto"/>
        <w:ind w:left="1080"/>
        <w:rPr>
          <w:sz w:val="28"/>
        </w:rPr>
      </w:pPr>
      <w:bookmarkStart w:id="171" w:name="_1.8_计量单位"/>
      <w:bookmarkEnd w:id="171"/>
    </w:p>
    <w:p w14:paraId="06ED2914">
      <w:pPr>
        <w:pStyle w:val="8"/>
        <w:spacing w:before="0" w:line="360" w:lineRule="auto"/>
        <w:rPr>
          <w:rFonts w:ascii="Times New Roman" w:hAnsi="Times New Roman" w:eastAsia="宋体"/>
          <w:sz w:val="28"/>
        </w:rPr>
      </w:pPr>
      <w:r>
        <w:rPr>
          <w:rFonts w:ascii="Times New Roman" w:hAnsi="Times New Roman" w:eastAsia="宋体"/>
          <w:sz w:val="28"/>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4A590990">
      <w:pPr>
        <w:numPr>
          <w:ilvl w:val="0"/>
          <w:numId w:val="8"/>
        </w:numPr>
        <w:tabs>
          <w:tab w:val="left" w:pos="360"/>
        </w:tabs>
        <w:snapToGrid w:val="0"/>
        <w:spacing w:line="360" w:lineRule="auto"/>
        <w:ind w:left="357" w:hanging="357"/>
        <w:outlineLvl w:val="1"/>
        <w:rPr>
          <w:sz w:val="24"/>
        </w:rPr>
      </w:pPr>
      <w:bookmarkStart w:id="172" w:name="_Toc164351617"/>
      <w:bookmarkStart w:id="173" w:name="_Toc164608792"/>
      <w:bookmarkStart w:id="174" w:name="_Toc150480761"/>
      <w:bookmarkStart w:id="175" w:name="_Toc265228361"/>
      <w:bookmarkStart w:id="176" w:name="_Toc151193837"/>
      <w:bookmarkStart w:id="177" w:name="_Toc151193765"/>
      <w:bookmarkStart w:id="178" w:name="_Toc164229218"/>
      <w:bookmarkStart w:id="179" w:name="_Toc226337219"/>
      <w:bookmarkStart w:id="180" w:name="_Toc195842888"/>
      <w:bookmarkStart w:id="181" w:name="_Toc150774728"/>
      <w:bookmarkStart w:id="182" w:name="_Toc142311025"/>
      <w:bookmarkStart w:id="183" w:name="_Toc264969213"/>
      <w:bookmarkStart w:id="184" w:name="_Toc164608637"/>
      <w:bookmarkStart w:id="185" w:name="_Toc520356147"/>
      <w:bookmarkStart w:id="186" w:name="_Toc226309767"/>
      <w:bookmarkStart w:id="187" w:name="_Toc226965713"/>
      <w:bookmarkStart w:id="188" w:name="_Toc127151724"/>
      <w:bookmarkStart w:id="189" w:name="_Toc127161437"/>
      <w:bookmarkStart w:id="190" w:name="_Toc149720816"/>
      <w:bookmarkStart w:id="191" w:name="_Toc127151523"/>
      <w:bookmarkStart w:id="192" w:name="_Toc164229364"/>
      <w:bookmarkStart w:id="193" w:name="_Toc305158791"/>
      <w:bookmarkStart w:id="194" w:name="_Toc151190150"/>
      <w:bookmarkStart w:id="195" w:name="_Toc151193621"/>
      <w:bookmarkStart w:id="196" w:name="_Toc226965796"/>
      <w:bookmarkStart w:id="197" w:name="_Toc150774623"/>
      <w:bookmarkStart w:id="198" w:name="_Toc305158865"/>
      <w:bookmarkStart w:id="199" w:name="_Toc150509274"/>
      <w:bookmarkStart w:id="200" w:name="_Toc151193911"/>
      <w:bookmarkStart w:id="201" w:name="_Toc151193693"/>
      <w:r>
        <w:rPr>
          <w:sz w:val="24"/>
        </w:rPr>
        <w:t>招标文件构</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sz w:val="24"/>
        </w:rPr>
        <w:t>成</w:t>
      </w:r>
    </w:p>
    <w:p w14:paraId="48281CF0">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7FE388B0">
      <w:pPr>
        <w:numPr>
          <w:ilvl w:val="0"/>
          <w:numId w:val="10"/>
        </w:numPr>
        <w:tabs>
          <w:tab w:val="left" w:pos="1980"/>
          <w:tab w:val="left" w:pos="2520"/>
        </w:tabs>
        <w:snapToGrid w:val="0"/>
        <w:spacing w:line="360" w:lineRule="auto"/>
        <w:ind w:left="1440" w:firstLine="5"/>
        <w:rPr>
          <w:sz w:val="24"/>
        </w:rPr>
      </w:pPr>
      <w:r>
        <w:rPr>
          <w:sz w:val="24"/>
        </w:rPr>
        <w:t>投标邀请</w:t>
      </w:r>
    </w:p>
    <w:p w14:paraId="1D444E4C">
      <w:pPr>
        <w:numPr>
          <w:ilvl w:val="0"/>
          <w:numId w:val="10"/>
        </w:numPr>
        <w:tabs>
          <w:tab w:val="left" w:pos="1980"/>
          <w:tab w:val="left" w:pos="2520"/>
        </w:tabs>
        <w:snapToGrid w:val="0"/>
        <w:spacing w:line="360" w:lineRule="auto"/>
        <w:ind w:left="1440" w:firstLine="5"/>
        <w:rPr>
          <w:sz w:val="24"/>
        </w:rPr>
      </w:pPr>
      <w:r>
        <w:rPr>
          <w:sz w:val="24"/>
        </w:rPr>
        <w:t>投标人须知</w:t>
      </w:r>
    </w:p>
    <w:p w14:paraId="0E1F9EF7">
      <w:pPr>
        <w:numPr>
          <w:ilvl w:val="0"/>
          <w:numId w:val="10"/>
        </w:numPr>
        <w:tabs>
          <w:tab w:val="left" w:pos="1980"/>
          <w:tab w:val="left" w:pos="2520"/>
        </w:tabs>
        <w:snapToGrid w:val="0"/>
        <w:spacing w:line="360" w:lineRule="auto"/>
        <w:ind w:left="1440" w:firstLine="5"/>
        <w:rPr>
          <w:sz w:val="24"/>
        </w:rPr>
      </w:pPr>
      <w:r>
        <w:rPr>
          <w:sz w:val="24"/>
        </w:rPr>
        <w:t>资格审查</w:t>
      </w:r>
    </w:p>
    <w:p w14:paraId="775F970F">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1E579945">
      <w:pPr>
        <w:numPr>
          <w:ilvl w:val="0"/>
          <w:numId w:val="10"/>
        </w:numPr>
        <w:tabs>
          <w:tab w:val="left" w:pos="1980"/>
          <w:tab w:val="left" w:pos="2520"/>
        </w:tabs>
        <w:snapToGrid w:val="0"/>
        <w:spacing w:line="360" w:lineRule="auto"/>
        <w:ind w:left="1440" w:firstLine="5"/>
        <w:rPr>
          <w:sz w:val="24"/>
        </w:rPr>
      </w:pPr>
      <w:r>
        <w:rPr>
          <w:sz w:val="24"/>
        </w:rPr>
        <w:t>采购需求</w:t>
      </w:r>
    </w:p>
    <w:p w14:paraId="706B688B">
      <w:pPr>
        <w:numPr>
          <w:ilvl w:val="0"/>
          <w:numId w:val="10"/>
        </w:numPr>
        <w:tabs>
          <w:tab w:val="left" w:pos="1980"/>
          <w:tab w:val="left" w:pos="2520"/>
        </w:tabs>
        <w:snapToGrid w:val="0"/>
        <w:spacing w:line="360" w:lineRule="auto"/>
        <w:ind w:left="1440" w:firstLine="5"/>
        <w:rPr>
          <w:sz w:val="24"/>
        </w:rPr>
      </w:pPr>
      <w:r>
        <w:rPr>
          <w:sz w:val="24"/>
        </w:rPr>
        <w:t>拟签订的合同文本</w:t>
      </w:r>
    </w:p>
    <w:p w14:paraId="1A891530">
      <w:pPr>
        <w:numPr>
          <w:ilvl w:val="0"/>
          <w:numId w:val="10"/>
        </w:numPr>
        <w:tabs>
          <w:tab w:val="left" w:pos="1980"/>
          <w:tab w:val="left" w:pos="2520"/>
        </w:tabs>
        <w:snapToGrid w:val="0"/>
        <w:spacing w:line="360" w:lineRule="auto"/>
        <w:ind w:left="1440" w:firstLine="5"/>
        <w:rPr>
          <w:sz w:val="24"/>
        </w:rPr>
      </w:pPr>
      <w:r>
        <w:rPr>
          <w:sz w:val="24"/>
        </w:rPr>
        <w:t>投标文件格式</w:t>
      </w:r>
    </w:p>
    <w:p w14:paraId="2727569D">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2F5DC677">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10720428">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1739588D">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5BD46C98">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8E555C2">
      <w:pPr>
        <w:tabs>
          <w:tab w:val="left" w:pos="1080"/>
          <w:tab w:val="left" w:pos="1561"/>
        </w:tabs>
        <w:snapToGrid w:val="0"/>
        <w:spacing w:line="360" w:lineRule="auto"/>
        <w:ind w:left="1080"/>
        <w:rPr>
          <w:sz w:val="28"/>
        </w:rPr>
      </w:pPr>
      <w:bookmarkStart w:id="202" w:name="_Toc516367020"/>
      <w:bookmarkStart w:id="203" w:name="_Toc226965716"/>
      <w:bookmarkStart w:id="204" w:name="_Toc226337222"/>
      <w:bookmarkStart w:id="205" w:name="_Toc520356150"/>
      <w:bookmarkStart w:id="206" w:name="_Toc150480764"/>
      <w:bookmarkStart w:id="207" w:name="_Toc151193914"/>
      <w:bookmarkStart w:id="208" w:name="_Toc142311028"/>
      <w:bookmarkStart w:id="209" w:name="_Toc226309770"/>
      <w:bookmarkStart w:id="210" w:name="_Toc151193768"/>
      <w:bookmarkStart w:id="211" w:name="_Toc150509277"/>
      <w:bookmarkStart w:id="212" w:name="_Toc305158794"/>
      <w:bookmarkStart w:id="213" w:name="_Toc151193624"/>
      <w:bookmarkStart w:id="214" w:name="_Toc127151526"/>
      <w:bookmarkStart w:id="215" w:name="_Toc226965799"/>
      <w:bookmarkStart w:id="216" w:name="_Toc151190153"/>
      <w:bookmarkStart w:id="217" w:name="_Toc150774731"/>
      <w:bookmarkStart w:id="218" w:name="_Toc195842891"/>
      <w:bookmarkStart w:id="219" w:name="_Toc264969216"/>
      <w:bookmarkStart w:id="220" w:name="_Toc151193840"/>
      <w:bookmarkStart w:id="221" w:name="_Toc305158868"/>
      <w:bookmarkStart w:id="222" w:name="_Toc151193696"/>
      <w:bookmarkStart w:id="223" w:name="_Toc150774626"/>
      <w:bookmarkStart w:id="224" w:name="_Toc265228364"/>
    </w:p>
    <w:p w14:paraId="1FAC0E0D">
      <w:pPr>
        <w:pStyle w:val="8"/>
        <w:spacing w:before="0" w:line="360" w:lineRule="auto"/>
        <w:rPr>
          <w:rFonts w:ascii="Times New Roman" w:hAnsi="Times New Roman" w:eastAsia="宋体"/>
          <w:sz w:val="28"/>
        </w:rPr>
      </w:pPr>
      <w:r>
        <w:rPr>
          <w:rFonts w:ascii="Times New Roman" w:hAnsi="Times New Roman" w:eastAsia="宋体"/>
          <w:sz w:val="28"/>
        </w:rPr>
        <w:t>三   投标文件</w:t>
      </w:r>
      <w:bookmarkEnd w:id="202"/>
      <w:r>
        <w:rPr>
          <w:rFonts w:ascii="Times New Roman" w:hAnsi="Times New Roman" w:eastAsia="宋体"/>
          <w:sz w:val="28"/>
        </w:rPr>
        <w:t>的编制</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7CE53B7E">
      <w:pPr>
        <w:numPr>
          <w:ilvl w:val="0"/>
          <w:numId w:val="8"/>
        </w:numPr>
        <w:tabs>
          <w:tab w:val="left" w:pos="360"/>
        </w:tabs>
        <w:snapToGrid w:val="0"/>
        <w:spacing w:line="360" w:lineRule="auto"/>
        <w:ind w:left="357" w:hanging="357"/>
        <w:outlineLvl w:val="1"/>
        <w:rPr>
          <w:sz w:val="24"/>
        </w:rPr>
      </w:pPr>
      <w:bookmarkStart w:id="225" w:name="_Toc150480765"/>
      <w:bookmarkStart w:id="226" w:name="_Toc127151527"/>
      <w:bookmarkStart w:id="227" w:name="_Toc226309771"/>
      <w:bookmarkStart w:id="228" w:name="_Toc164608641"/>
      <w:bookmarkStart w:id="229" w:name="_Toc226965717"/>
      <w:bookmarkStart w:id="230" w:name="_Toc164229222"/>
      <w:bookmarkStart w:id="231" w:name="_Toc516367021"/>
      <w:bookmarkStart w:id="232" w:name="_Toc305158795"/>
      <w:bookmarkStart w:id="233" w:name="_Toc226965800"/>
      <w:bookmarkStart w:id="234" w:name="_Toc127161441"/>
      <w:bookmarkStart w:id="235" w:name="_Toc151193841"/>
      <w:bookmarkStart w:id="236" w:name="_Toc151193697"/>
      <w:bookmarkStart w:id="237" w:name="_Toc151193625"/>
      <w:bookmarkStart w:id="238" w:name="_Toc149720820"/>
      <w:bookmarkStart w:id="239" w:name="_Toc151193769"/>
      <w:bookmarkStart w:id="240" w:name="_Toc264969217"/>
      <w:bookmarkStart w:id="241" w:name="_Toc151190154"/>
      <w:bookmarkStart w:id="242" w:name="_Toc164351621"/>
      <w:bookmarkStart w:id="243" w:name="_Toc520356151"/>
      <w:bookmarkStart w:id="244" w:name="_Toc127151728"/>
      <w:bookmarkStart w:id="245" w:name="_Toc150774732"/>
      <w:bookmarkStart w:id="246" w:name="_Toc164608796"/>
      <w:bookmarkStart w:id="247" w:name="_Toc151193915"/>
      <w:bookmarkStart w:id="248" w:name="_Toc164229368"/>
      <w:bookmarkStart w:id="249" w:name="_Toc265228365"/>
      <w:bookmarkStart w:id="250" w:name="_Toc150774627"/>
      <w:bookmarkStart w:id="251" w:name="_Toc142311029"/>
      <w:bookmarkStart w:id="252" w:name="_Toc150509278"/>
      <w:bookmarkStart w:id="253" w:name="_Toc226337223"/>
      <w:bookmarkStart w:id="254" w:name="_Toc195842892"/>
      <w:bookmarkStart w:id="255" w:name="_Toc305158869"/>
      <w:r>
        <w:rPr>
          <w:sz w:val="24"/>
        </w:rPr>
        <w:t>投标范围、投标文件中计量单位的使用</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sz w:val="24"/>
        </w:rPr>
        <w:t>及投标语言</w:t>
      </w:r>
    </w:p>
    <w:p w14:paraId="4E5EB878">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073AC6B2">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490AF5B9">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0FD4C91">
      <w:pPr>
        <w:numPr>
          <w:ilvl w:val="0"/>
          <w:numId w:val="8"/>
        </w:numPr>
        <w:tabs>
          <w:tab w:val="left" w:pos="360"/>
        </w:tabs>
        <w:snapToGrid w:val="0"/>
        <w:spacing w:line="360" w:lineRule="auto"/>
        <w:ind w:left="357" w:hanging="357"/>
        <w:outlineLvl w:val="1"/>
        <w:rPr>
          <w:sz w:val="24"/>
        </w:rPr>
      </w:pPr>
      <w:bookmarkStart w:id="256" w:name="_Toc516367022"/>
      <w:bookmarkStart w:id="257" w:name="_Ref467306676"/>
      <w:bookmarkStart w:id="258" w:name="_Ref467306195"/>
      <w:bookmarkStart w:id="259" w:name="_Toc520356152"/>
      <w:bookmarkStart w:id="260" w:name="_Toc149720821"/>
      <w:bookmarkStart w:id="261" w:name="_Toc151190155"/>
      <w:bookmarkStart w:id="262" w:name="_Toc226965718"/>
      <w:bookmarkStart w:id="263" w:name="_Toc151193698"/>
      <w:bookmarkStart w:id="264" w:name="_Toc164351622"/>
      <w:bookmarkStart w:id="265" w:name="_Toc150480766"/>
      <w:bookmarkStart w:id="266" w:name="_Toc164608797"/>
      <w:bookmarkStart w:id="267" w:name="_Toc151193626"/>
      <w:bookmarkStart w:id="268" w:name="_Toc305158870"/>
      <w:bookmarkStart w:id="269" w:name="_Toc151193770"/>
      <w:bookmarkStart w:id="270" w:name="_Toc142311030"/>
      <w:bookmarkStart w:id="271" w:name="_Toc150509279"/>
      <w:bookmarkStart w:id="272" w:name="_Toc150774733"/>
      <w:bookmarkStart w:id="273" w:name="_Toc164229369"/>
      <w:bookmarkStart w:id="274" w:name="_Toc226965801"/>
      <w:bookmarkStart w:id="275" w:name="_Toc264969218"/>
      <w:bookmarkStart w:id="276" w:name="_Toc127151729"/>
      <w:bookmarkStart w:id="277" w:name="_Toc226337224"/>
      <w:bookmarkStart w:id="278" w:name="_Toc164608642"/>
      <w:bookmarkStart w:id="279" w:name="_Toc151193842"/>
      <w:bookmarkStart w:id="280" w:name="_Toc151193916"/>
      <w:bookmarkStart w:id="281" w:name="_Toc305158796"/>
      <w:bookmarkStart w:id="282" w:name="_Toc195842893"/>
      <w:bookmarkStart w:id="283" w:name="_Toc164229223"/>
      <w:bookmarkStart w:id="284" w:name="_Toc265228366"/>
      <w:bookmarkStart w:id="285" w:name="_Toc226309772"/>
      <w:bookmarkStart w:id="286" w:name="_Toc150774628"/>
      <w:bookmarkStart w:id="287" w:name="_Toc127161442"/>
      <w:bookmarkStart w:id="288" w:name="_Toc127151528"/>
      <w:r>
        <w:rPr>
          <w:sz w:val="24"/>
        </w:rPr>
        <w:t>投标文件</w:t>
      </w:r>
      <w:bookmarkEnd w:id="256"/>
      <w:bookmarkEnd w:id="257"/>
      <w:bookmarkEnd w:id="258"/>
      <w:r>
        <w:rPr>
          <w:sz w:val="24"/>
        </w:rPr>
        <w:t>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53A1D7F0">
      <w:pPr>
        <w:numPr>
          <w:ilvl w:val="1"/>
          <w:numId w:val="8"/>
        </w:numPr>
        <w:tabs>
          <w:tab w:val="left" w:pos="1080"/>
          <w:tab w:val="left" w:pos="2014"/>
        </w:tabs>
        <w:snapToGrid w:val="0"/>
        <w:spacing w:line="360" w:lineRule="auto"/>
        <w:ind w:left="1077" w:hanging="720"/>
        <w:rPr>
          <w:sz w:val="24"/>
        </w:rPr>
      </w:pPr>
      <w:bookmarkStart w:id="289" w:name="_Ref467052588"/>
      <w:r>
        <w:rPr>
          <w:sz w:val="24"/>
        </w:rPr>
        <w:t>投标人应当按照招标文件的要求编制投标文件。投标文件应由《资格证明文件》、《商务技术文件》两部分构成。投标文件的部分格式要求，见第七章《投标文件格式》。</w:t>
      </w:r>
    </w:p>
    <w:p w14:paraId="7E75665F">
      <w:pPr>
        <w:numPr>
          <w:ilvl w:val="1"/>
          <w:numId w:val="8"/>
        </w:numPr>
        <w:tabs>
          <w:tab w:val="left" w:pos="1080"/>
          <w:tab w:val="left" w:pos="2014"/>
        </w:tabs>
        <w:snapToGrid w:val="0"/>
        <w:spacing w:line="360" w:lineRule="auto"/>
        <w:ind w:left="1077" w:hanging="720"/>
        <w:rPr>
          <w:sz w:val="24"/>
        </w:rPr>
      </w:pPr>
      <w:r>
        <w:rPr>
          <w:kern w:val="0"/>
          <w:sz w:val="24"/>
        </w:rPr>
        <w:t>对于招标文件中标记了</w:t>
      </w:r>
      <w:r>
        <w:rPr>
          <w:rFonts w:hint="eastAsia"/>
          <w:kern w:val="0"/>
          <w:sz w:val="24"/>
          <w:lang w:eastAsia="zh-CN"/>
        </w:rPr>
        <w:t>“</w:t>
      </w:r>
      <w:r>
        <w:rPr>
          <w:kern w:val="0"/>
          <w:sz w:val="24"/>
        </w:rPr>
        <w:t>实质性格式</w:t>
      </w:r>
      <w:r>
        <w:rPr>
          <w:rFonts w:hint="eastAsia"/>
          <w:kern w:val="0"/>
          <w:sz w:val="24"/>
          <w:lang w:eastAsia="zh-CN"/>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rFonts w:hint="eastAsia"/>
          <w:kern w:val="0"/>
          <w:sz w:val="24"/>
          <w:lang w:eastAsia="zh-CN"/>
        </w:rPr>
        <w:t>“</w:t>
      </w:r>
      <w:r>
        <w:rPr>
          <w:kern w:val="0"/>
          <w:sz w:val="24"/>
        </w:rPr>
        <w:t>实质性格式</w:t>
      </w:r>
      <w:r>
        <w:rPr>
          <w:rFonts w:hint="eastAsia"/>
          <w:kern w:val="0"/>
          <w:sz w:val="24"/>
          <w:lang w:eastAsia="zh-CN"/>
        </w:rPr>
        <w:t>”</w:t>
      </w:r>
      <w:r>
        <w:rPr>
          <w:kern w:val="0"/>
          <w:sz w:val="24"/>
        </w:rPr>
        <w:t>的文件和招标文件未提供格式的内容，可由投标人自行编写。</w:t>
      </w:r>
    </w:p>
    <w:p w14:paraId="6938C896">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6B6843D1">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34A540D">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9"/>
    </w:p>
    <w:p w14:paraId="635A4FC5">
      <w:pPr>
        <w:numPr>
          <w:ilvl w:val="0"/>
          <w:numId w:val="8"/>
        </w:numPr>
        <w:tabs>
          <w:tab w:val="left" w:pos="360"/>
        </w:tabs>
        <w:snapToGrid w:val="0"/>
        <w:spacing w:line="360" w:lineRule="auto"/>
        <w:ind w:left="357" w:hanging="357"/>
        <w:outlineLvl w:val="1"/>
        <w:rPr>
          <w:sz w:val="24"/>
        </w:rPr>
      </w:pPr>
      <w:bookmarkStart w:id="290" w:name="_Toc127161444"/>
      <w:bookmarkStart w:id="291" w:name="_Toc164351624"/>
      <w:bookmarkStart w:id="292" w:name="_Toc151193772"/>
      <w:bookmarkStart w:id="293" w:name="_Toc149720823"/>
      <w:bookmarkStart w:id="294" w:name="_Toc164608799"/>
      <w:bookmarkStart w:id="295" w:name="_Toc127151530"/>
      <w:bookmarkStart w:id="296" w:name="_Toc150774735"/>
      <w:bookmarkStart w:id="297" w:name="_Toc142311032"/>
      <w:bookmarkStart w:id="298" w:name="_Toc151190157"/>
      <w:bookmarkStart w:id="299" w:name="_Toc164608644"/>
      <w:bookmarkStart w:id="300" w:name="_Toc150774630"/>
      <w:bookmarkStart w:id="301" w:name="_Toc195842895"/>
      <w:bookmarkStart w:id="302" w:name="_Toc150480768"/>
      <w:bookmarkStart w:id="303" w:name="_Toc127151731"/>
      <w:bookmarkStart w:id="304" w:name="_Toc151193628"/>
      <w:bookmarkStart w:id="305" w:name="_Toc164229371"/>
      <w:bookmarkStart w:id="306" w:name="_Toc164229225"/>
      <w:bookmarkStart w:id="307" w:name="_Toc150509281"/>
      <w:bookmarkStart w:id="308" w:name="_Toc151193700"/>
      <w:bookmarkStart w:id="309" w:name="_Toc151193918"/>
      <w:bookmarkStart w:id="310" w:name="_Toc520356155"/>
      <w:bookmarkStart w:id="311" w:name="_Toc151193844"/>
      <w:r>
        <w:rPr>
          <w:sz w:val="24"/>
        </w:rPr>
        <w:t>投标报价</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2B09BF30">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7B083DBE">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349F4B26">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2EB0CAD">
      <w:pPr>
        <w:numPr>
          <w:ilvl w:val="2"/>
          <w:numId w:val="8"/>
        </w:numPr>
        <w:snapToGrid w:val="0"/>
        <w:spacing w:line="360" w:lineRule="auto"/>
        <w:rPr>
          <w:sz w:val="24"/>
        </w:rPr>
      </w:pPr>
      <w:r>
        <w:rPr>
          <w:sz w:val="24"/>
        </w:rPr>
        <w:t xml:space="preserve">按照招标文件要求完成本项目的全部相关费用。 </w:t>
      </w:r>
    </w:p>
    <w:p w14:paraId="0E8A0818">
      <w:pPr>
        <w:numPr>
          <w:ilvl w:val="1"/>
          <w:numId w:val="8"/>
        </w:numPr>
        <w:tabs>
          <w:tab w:val="left" w:pos="1080"/>
          <w:tab w:val="left" w:pos="2014"/>
        </w:tabs>
        <w:snapToGrid w:val="0"/>
        <w:spacing w:line="360" w:lineRule="auto"/>
        <w:ind w:left="1077" w:hanging="720"/>
        <w:rPr>
          <w:sz w:val="24"/>
        </w:rPr>
      </w:pPr>
      <w:r>
        <w:rPr>
          <w:sz w:val="24"/>
        </w:rPr>
        <w:t>采购人不得向</w:t>
      </w:r>
      <w:r>
        <w:rPr>
          <w:rFonts w:hint="eastAsia"/>
          <w:sz w:val="24"/>
          <w:lang w:eastAsia="zh-CN"/>
        </w:rPr>
        <w:t>投标人</w:t>
      </w:r>
      <w:r>
        <w:rPr>
          <w:sz w:val="24"/>
        </w:rPr>
        <w:t>索要或者接受其给予的赠品、回扣或者与采购无关的其他商品、服务。</w:t>
      </w:r>
    </w:p>
    <w:p w14:paraId="4E633B4E">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4E9D9911">
      <w:pPr>
        <w:numPr>
          <w:ilvl w:val="0"/>
          <w:numId w:val="8"/>
        </w:numPr>
        <w:tabs>
          <w:tab w:val="left" w:pos="360"/>
        </w:tabs>
        <w:snapToGrid w:val="0"/>
        <w:spacing w:line="360" w:lineRule="auto"/>
        <w:ind w:left="357" w:hanging="357"/>
        <w:outlineLvl w:val="1"/>
        <w:rPr>
          <w:sz w:val="24"/>
        </w:rPr>
      </w:pPr>
      <w:bookmarkStart w:id="312" w:name="_Toc226965804"/>
      <w:bookmarkStart w:id="313" w:name="_Toc151193629"/>
      <w:bookmarkStart w:id="314" w:name="_Toc264969221"/>
      <w:bookmarkStart w:id="315" w:name="_Toc164608800"/>
      <w:bookmarkStart w:id="316" w:name="_Toc151193845"/>
      <w:bookmarkStart w:id="317" w:name="_Toc226337227"/>
      <w:bookmarkStart w:id="318" w:name="_Toc149720824"/>
      <w:bookmarkStart w:id="319" w:name="_Toc195842896"/>
      <w:bookmarkStart w:id="320" w:name="_Toc150480769"/>
      <w:bookmarkStart w:id="321" w:name="_Toc164608645"/>
      <w:bookmarkStart w:id="322" w:name="_Toc265228369"/>
      <w:bookmarkStart w:id="323" w:name="_Ref467306513"/>
      <w:bookmarkStart w:id="324" w:name="_Toc127151732"/>
      <w:bookmarkStart w:id="325" w:name="_Toc150509282"/>
      <w:bookmarkStart w:id="326" w:name="_Toc151190158"/>
      <w:bookmarkStart w:id="327" w:name="_Toc150774736"/>
      <w:bookmarkStart w:id="328" w:name="_Toc520356156"/>
      <w:bookmarkStart w:id="329" w:name="_Toc151193919"/>
      <w:bookmarkStart w:id="330" w:name="_Toc164229372"/>
      <w:bookmarkStart w:id="331" w:name="_Toc127161445"/>
      <w:bookmarkStart w:id="332" w:name="_Toc151193701"/>
      <w:bookmarkStart w:id="333" w:name="_Toc151193773"/>
      <w:bookmarkStart w:id="334" w:name="_Toc127151531"/>
      <w:bookmarkStart w:id="335" w:name="_Toc305158799"/>
      <w:bookmarkStart w:id="336" w:name="_Toc226309775"/>
      <w:bookmarkStart w:id="337" w:name="_Toc142311033"/>
      <w:bookmarkStart w:id="338" w:name="_Toc305158873"/>
      <w:bookmarkStart w:id="339" w:name="_Toc150774631"/>
      <w:bookmarkStart w:id="340" w:name="_Toc164351625"/>
      <w:bookmarkStart w:id="341" w:name="_Toc164229226"/>
      <w:bookmarkStart w:id="342" w:name="_Toc226965721"/>
      <w:r>
        <w:rPr>
          <w:sz w:val="24"/>
        </w:rPr>
        <w:t>投标保证金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Fonts w:hint="eastAsia"/>
          <w:b/>
          <w:bCs/>
          <w:sz w:val="24"/>
          <w:lang w:eastAsia="zh-CN"/>
        </w:rPr>
        <w:t>（</w:t>
      </w:r>
      <w:r>
        <w:rPr>
          <w:rFonts w:hint="eastAsia"/>
          <w:b/>
          <w:bCs/>
          <w:sz w:val="24"/>
          <w:lang w:val="en-US" w:eastAsia="zh-CN"/>
        </w:rPr>
        <w:t>不涉及本条内容</w:t>
      </w:r>
      <w:r>
        <w:rPr>
          <w:rFonts w:hint="eastAsia"/>
          <w:b/>
          <w:bCs/>
          <w:sz w:val="24"/>
          <w:lang w:eastAsia="zh-CN"/>
        </w:rPr>
        <w:t>）</w:t>
      </w:r>
    </w:p>
    <w:p w14:paraId="6139E32C">
      <w:pPr>
        <w:numPr>
          <w:ilvl w:val="1"/>
          <w:numId w:val="8"/>
        </w:numPr>
        <w:tabs>
          <w:tab w:val="left" w:pos="1080"/>
          <w:tab w:val="left" w:pos="2014"/>
        </w:tabs>
        <w:snapToGrid w:val="0"/>
        <w:spacing w:line="360" w:lineRule="auto"/>
        <w:ind w:left="1077" w:hanging="720"/>
        <w:rPr>
          <w:sz w:val="24"/>
        </w:rPr>
      </w:pPr>
      <w:bookmarkStart w:id="343" w:name="_Ref467306302"/>
      <w:r>
        <w:rPr>
          <w:sz w:val="24"/>
        </w:rPr>
        <w:t>投标人应按《投标人须知资料表》中规定的金额及要求交纳投标保证金</w:t>
      </w:r>
      <w:bookmarkEnd w:id="343"/>
      <w:r>
        <w:rPr>
          <w:sz w:val="24"/>
        </w:rPr>
        <w:t>。投标人自愿超额缴纳投标保证金的，投标文件不做无效处理。</w:t>
      </w:r>
    </w:p>
    <w:p w14:paraId="08E02687">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66CB099E">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4" w:name="_Hlk164959831"/>
      <w:r>
        <w:rPr>
          <w:sz w:val="24"/>
        </w:rPr>
        <w:t>以电子保函形式提交投标保证金的，应在投标截止时间前通过</w:t>
      </w:r>
      <w:r>
        <w:rPr>
          <w:sz w:val="24"/>
          <w:lang w:bidi="ar"/>
        </w:rPr>
        <w:t>北京市政府采购电子交易平台完成电子保函在线办理。</w:t>
      </w:r>
      <w:bookmarkEnd w:id="344"/>
      <w:r>
        <w:rPr>
          <w:rFonts w:hint="eastAsia"/>
          <w:sz w:val="24"/>
        </w:rPr>
        <w:t>未按上述要求缴纳投标保证金</w:t>
      </w:r>
      <w:r>
        <w:rPr>
          <w:sz w:val="24"/>
        </w:rPr>
        <w:t>的，其</w:t>
      </w:r>
      <w:r>
        <w:rPr>
          <w:b/>
          <w:sz w:val="24"/>
        </w:rPr>
        <w:t>投标无效</w:t>
      </w:r>
      <w:r>
        <w:rPr>
          <w:sz w:val="24"/>
        </w:rPr>
        <w:t>。</w:t>
      </w:r>
    </w:p>
    <w:p w14:paraId="1BF423FB">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rFonts w:hint="eastAsia"/>
          <w:color w:val="000000"/>
          <w:sz w:val="24"/>
          <w:lang w:eastAsia="zh-CN"/>
        </w:rPr>
        <w:t>“</w:t>
      </w:r>
      <w:r>
        <w:rPr>
          <w:color w:val="000000"/>
          <w:sz w:val="24"/>
          <w:szCs w:val="20"/>
        </w:rPr>
        <w:t>投标保证金凭证/交款单据电子件</w:t>
      </w:r>
      <w:r>
        <w:rPr>
          <w:rFonts w:hint="eastAsia"/>
          <w:color w:val="000000"/>
          <w:sz w:val="24"/>
          <w:lang w:eastAsia="zh-CN"/>
        </w:rPr>
        <w:t>”</w:t>
      </w:r>
      <w:r>
        <w:rPr>
          <w:color w:val="000000"/>
          <w:sz w:val="24"/>
        </w:rPr>
        <w:t>，</w:t>
      </w:r>
      <w:r>
        <w:rPr>
          <w:rFonts w:hint="eastAsia"/>
          <w:sz w:val="24"/>
        </w:rPr>
        <w:t>还需在投标截止时间前，通过电子交易平台上传</w:t>
      </w:r>
      <w:r>
        <w:rPr>
          <w:rFonts w:hint="eastAsia"/>
          <w:sz w:val="24"/>
          <w:lang w:eastAsia="zh-CN"/>
        </w:rPr>
        <w:t>“</w:t>
      </w:r>
      <w:r>
        <w:rPr>
          <w:color w:val="000000"/>
          <w:sz w:val="24"/>
          <w:szCs w:val="20"/>
        </w:rPr>
        <w:t>投标保证金凭证/交款单据电子件</w:t>
      </w:r>
      <w:r>
        <w:rPr>
          <w:rFonts w:hint="eastAsia"/>
          <w:sz w:val="24"/>
          <w:lang w:eastAsia="zh-CN"/>
        </w:rPr>
        <w:t>”</w:t>
      </w:r>
      <w:r>
        <w:rPr>
          <w:rFonts w:hint="eastAsia"/>
          <w:sz w:val="24"/>
        </w:rPr>
        <w:t>。</w:t>
      </w:r>
    </w:p>
    <w:p w14:paraId="79F5757F">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435B5301">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4EA07171">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3062C1CD">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77D16354">
      <w:pPr>
        <w:numPr>
          <w:ilvl w:val="2"/>
          <w:numId w:val="8"/>
        </w:numPr>
        <w:snapToGrid w:val="0"/>
        <w:spacing w:line="360" w:lineRule="auto"/>
        <w:rPr>
          <w:sz w:val="24"/>
        </w:rPr>
      </w:pPr>
      <w:r>
        <w:rPr>
          <w:sz w:val="24"/>
        </w:rPr>
        <w:t>中标人的投标保证金，自采购合同签订之日起5个工作日内退还中标人；</w:t>
      </w:r>
    </w:p>
    <w:p w14:paraId="11A78DA5">
      <w:pPr>
        <w:numPr>
          <w:ilvl w:val="2"/>
          <w:numId w:val="8"/>
        </w:numPr>
        <w:snapToGrid w:val="0"/>
        <w:spacing w:line="360" w:lineRule="auto"/>
        <w:rPr>
          <w:sz w:val="24"/>
        </w:rPr>
      </w:pPr>
      <w:r>
        <w:rPr>
          <w:sz w:val="24"/>
        </w:rPr>
        <w:t>未中标投标人的投标保证金，自中标通知书发出之日起5个工作日内退还未中标人；</w:t>
      </w:r>
    </w:p>
    <w:p w14:paraId="3225B5D5">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679066AB">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36CB744A">
      <w:pPr>
        <w:numPr>
          <w:ilvl w:val="2"/>
          <w:numId w:val="8"/>
        </w:numPr>
        <w:snapToGrid w:val="0"/>
        <w:spacing w:line="360" w:lineRule="auto"/>
        <w:rPr>
          <w:sz w:val="24"/>
        </w:rPr>
      </w:pPr>
      <w:r>
        <w:rPr>
          <w:sz w:val="24"/>
        </w:rPr>
        <w:t>投标有效期内投标人撤销投标文件的；</w:t>
      </w:r>
    </w:p>
    <w:p w14:paraId="031FCC51">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2970B6BC">
      <w:pPr>
        <w:numPr>
          <w:ilvl w:val="0"/>
          <w:numId w:val="8"/>
        </w:numPr>
        <w:tabs>
          <w:tab w:val="left" w:pos="360"/>
        </w:tabs>
        <w:snapToGrid w:val="0"/>
        <w:spacing w:line="360" w:lineRule="auto"/>
        <w:ind w:left="357" w:hanging="357"/>
        <w:outlineLvl w:val="1"/>
        <w:rPr>
          <w:sz w:val="24"/>
        </w:rPr>
      </w:pPr>
      <w:bookmarkStart w:id="345" w:name="_Toc151193630"/>
      <w:bookmarkStart w:id="346" w:name="_Toc164608646"/>
      <w:bookmarkStart w:id="347" w:name="_Toc150774737"/>
      <w:bookmarkStart w:id="348" w:name="_Toc164351626"/>
      <w:bookmarkStart w:id="349" w:name="_Toc226309776"/>
      <w:bookmarkStart w:id="350" w:name="_Toc151193702"/>
      <w:bookmarkStart w:id="351" w:name="_Toc150774632"/>
      <w:bookmarkStart w:id="352" w:name="_Toc151193774"/>
      <w:bookmarkStart w:id="353" w:name="_Toc151193846"/>
      <w:bookmarkStart w:id="354" w:name="_Toc226337228"/>
      <w:bookmarkStart w:id="355" w:name="_Toc127151532"/>
      <w:bookmarkStart w:id="356" w:name="_Toc150509283"/>
      <w:bookmarkStart w:id="357" w:name="_Toc305158800"/>
      <w:bookmarkStart w:id="358" w:name="_Toc142311034"/>
      <w:bookmarkStart w:id="359" w:name="_Toc265228370"/>
      <w:bookmarkStart w:id="360" w:name="_Toc195842897"/>
      <w:bookmarkStart w:id="361" w:name="_Toc520356157"/>
      <w:bookmarkStart w:id="362" w:name="_Toc127161446"/>
      <w:bookmarkStart w:id="363" w:name="_Toc164608801"/>
      <w:bookmarkStart w:id="364" w:name="_Toc264969222"/>
      <w:bookmarkStart w:id="365" w:name="_Toc150480770"/>
      <w:bookmarkStart w:id="366" w:name="_Toc226965805"/>
      <w:bookmarkStart w:id="367" w:name="_Toc151193920"/>
      <w:bookmarkStart w:id="368" w:name="_Toc151190159"/>
      <w:bookmarkStart w:id="369" w:name="_Toc149720825"/>
      <w:bookmarkStart w:id="370" w:name="_Toc164229227"/>
      <w:bookmarkStart w:id="371" w:name="_Toc226965722"/>
      <w:bookmarkStart w:id="372" w:name="_Toc164229373"/>
      <w:bookmarkStart w:id="373" w:name="_Toc127151733"/>
      <w:bookmarkStart w:id="374" w:name="_Toc305158874"/>
      <w:r>
        <w:rPr>
          <w:sz w:val="24"/>
        </w:rPr>
        <w:t>投标有效期</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266AEAD5">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03CCD6DE">
      <w:pPr>
        <w:numPr>
          <w:ilvl w:val="0"/>
          <w:numId w:val="8"/>
        </w:numPr>
        <w:tabs>
          <w:tab w:val="left" w:pos="360"/>
        </w:tabs>
        <w:snapToGrid w:val="0"/>
        <w:spacing w:line="360" w:lineRule="auto"/>
        <w:ind w:left="357" w:hanging="357"/>
        <w:outlineLvl w:val="1"/>
        <w:rPr>
          <w:sz w:val="24"/>
        </w:rPr>
      </w:pPr>
      <w:bookmarkStart w:id="375" w:name="_Toc226309777"/>
      <w:bookmarkStart w:id="376" w:name="_Toc305158875"/>
      <w:bookmarkStart w:id="377" w:name="_Toc151190160"/>
      <w:bookmarkStart w:id="378" w:name="_Toc164608647"/>
      <w:bookmarkStart w:id="379" w:name="_Toc151193703"/>
      <w:bookmarkStart w:id="380" w:name="_Toc150774633"/>
      <w:bookmarkStart w:id="381" w:name="_Toc149720826"/>
      <w:bookmarkStart w:id="382" w:name="_Toc150774738"/>
      <w:bookmarkStart w:id="383" w:name="_Toc151193847"/>
      <w:bookmarkStart w:id="384" w:name="_Toc195842898"/>
      <w:bookmarkStart w:id="385" w:name="_Toc264969223"/>
      <w:bookmarkStart w:id="386" w:name="_Toc151193921"/>
      <w:bookmarkStart w:id="387" w:name="_Toc151193775"/>
      <w:bookmarkStart w:id="388" w:name="_Toc127151533"/>
      <w:bookmarkStart w:id="389" w:name="_Toc226337229"/>
      <w:bookmarkStart w:id="390" w:name="_Toc150480771"/>
      <w:bookmarkStart w:id="391" w:name="_Toc226965723"/>
      <w:bookmarkStart w:id="392" w:name="_Toc164229228"/>
      <w:bookmarkStart w:id="393" w:name="_Toc305158801"/>
      <w:bookmarkStart w:id="394" w:name="_Toc520356158"/>
      <w:bookmarkStart w:id="395" w:name="_Toc164229374"/>
      <w:bookmarkStart w:id="396" w:name="_Toc164608802"/>
      <w:bookmarkStart w:id="397" w:name="_Toc127151734"/>
      <w:bookmarkStart w:id="398" w:name="_Toc142311035"/>
      <w:bookmarkStart w:id="399" w:name="_Toc226965806"/>
      <w:bookmarkStart w:id="400" w:name="_Toc150509284"/>
      <w:bookmarkStart w:id="401" w:name="_Toc127161447"/>
      <w:bookmarkStart w:id="402" w:name="_Toc265228371"/>
      <w:bookmarkStart w:id="403" w:name="_Toc164351627"/>
      <w:bookmarkStart w:id="404" w:name="_Toc151193631"/>
      <w:r>
        <w:rPr>
          <w:sz w:val="24"/>
        </w:rPr>
        <w:t>投标文件的签署</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sz w:val="24"/>
        </w:rPr>
        <w:t>、盖章</w:t>
      </w:r>
    </w:p>
    <w:p w14:paraId="4ECB7182">
      <w:pPr>
        <w:numPr>
          <w:ilvl w:val="1"/>
          <w:numId w:val="8"/>
        </w:numPr>
        <w:tabs>
          <w:tab w:val="left" w:pos="1080"/>
          <w:tab w:val="left" w:pos="2014"/>
        </w:tabs>
        <w:snapToGrid w:val="0"/>
        <w:spacing w:line="360" w:lineRule="auto"/>
        <w:ind w:left="1077" w:hanging="720"/>
        <w:rPr>
          <w:sz w:val="24"/>
        </w:rPr>
      </w:pPr>
      <w:bookmarkStart w:id="405" w:name="_Toc226309778"/>
      <w:bookmarkStart w:id="406" w:name="_Toc520356159"/>
      <w:bookmarkStart w:id="407" w:name="_Toc127151534"/>
      <w:bookmarkStart w:id="408" w:name="_Toc150509285"/>
      <w:bookmarkStart w:id="409" w:name="_Toc226965807"/>
      <w:bookmarkStart w:id="410" w:name="_Toc226337230"/>
      <w:bookmarkStart w:id="411" w:name="_Toc150774739"/>
      <w:bookmarkStart w:id="412" w:name="_Toc264969224"/>
      <w:bookmarkStart w:id="413" w:name="_Toc265228372"/>
      <w:bookmarkStart w:id="414" w:name="_Toc150774634"/>
      <w:bookmarkStart w:id="415" w:name="_Toc150480772"/>
      <w:bookmarkStart w:id="416" w:name="_Toc195842899"/>
      <w:bookmarkStart w:id="417" w:name="_Toc305158802"/>
      <w:bookmarkStart w:id="418" w:name="_Toc151193922"/>
      <w:bookmarkStart w:id="419" w:name="_Toc142311036"/>
      <w:bookmarkStart w:id="420" w:name="_Toc226965724"/>
      <w:bookmarkStart w:id="421" w:name="_Toc151190161"/>
      <w:bookmarkStart w:id="422" w:name="_Toc151193632"/>
      <w:bookmarkStart w:id="423" w:name="_Toc305158876"/>
      <w:bookmarkStart w:id="424" w:name="_Toc151193704"/>
      <w:bookmarkStart w:id="425" w:name="_Toc151193848"/>
      <w:bookmarkStart w:id="426" w:name="_Toc151193776"/>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1117DF34">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6033C6FF">
      <w:pPr>
        <w:tabs>
          <w:tab w:val="left" w:pos="900"/>
          <w:tab w:val="left" w:pos="1080"/>
        </w:tabs>
        <w:snapToGrid w:val="0"/>
        <w:spacing w:line="360" w:lineRule="auto"/>
        <w:ind w:left="357"/>
      </w:pPr>
    </w:p>
    <w:p w14:paraId="73B4C6B2">
      <w:pPr>
        <w:pStyle w:val="8"/>
        <w:spacing w:before="0" w:line="360" w:lineRule="auto"/>
        <w:rPr>
          <w:rFonts w:ascii="Times New Roman" w:hAnsi="Times New Roman" w:eastAsia="宋体"/>
          <w:sz w:val="28"/>
        </w:rPr>
      </w:pPr>
      <w:r>
        <w:rPr>
          <w:rFonts w:ascii="Times New Roman" w:hAnsi="Times New Roman" w:eastAsia="宋体"/>
          <w:sz w:val="28"/>
        </w:rPr>
        <w:t>四   投标文件的提交</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5FE4D0F7">
      <w:pPr>
        <w:numPr>
          <w:ilvl w:val="0"/>
          <w:numId w:val="8"/>
        </w:numPr>
        <w:tabs>
          <w:tab w:val="left" w:pos="360"/>
        </w:tabs>
        <w:snapToGrid w:val="0"/>
        <w:spacing w:line="360" w:lineRule="auto"/>
        <w:ind w:left="357" w:hanging="357"/>
        <w:outlineLvl w:val="1"/>
        <w:rPr>
          <w:sz w:val="24"/>
        </w:rPr>
      </w:pPr>
      <w:bookmarkStart w:id="427" w:name="_Toc264969225"/>
      <w:bookmarkStart w:id="428" w:name="_Toc127161449"/>
      <w:bookmarkStart w:id="429" w:name="_Toc150774635"/>
      <w:bookmarkStart w:id="430" w:name="_Toc164229376"/>
      <w:bookmarkStart w:id="431" w:name="_Toc127151736"/>
      <w:bookmarkStart w:id="432" w:name="_Toc151193777"/>
      <w:bookmarkStart w:id="433" w:name="_Toc164608649"/>
      <w:bookmarkStart w:id="434" w:name="_Toc164608804"/>
      <w:bookmarkStart w:id="435" w:name="_Toc195842900"/>
      <w:bookmarkStart w:id="436" w:name="_Toc150480773"/>
      <w:bookmarkStart w:id="437" w:name="_Toc149720828"/>
      <w:bookmarkStart w:id="438" w:name="_Toc127151535"/>
      <w:bookmarkStart w:id="439" w:name="_Toc150509286"/>
      <w:bookmarkStart w:id="440" w:name="_Toc151193705"/>
      <w:bookmarkStart w:id="441" w:name="_Toc305158877"/>
      <w:bookmarkStart w:id="442" w:name="_Toc226965725"/>
      <w:bookmarkStart w:id="443" w:name="_Toc226309779"/>
      <w:bookmarkStart w:id="444" w:name="_Toc151193633"/>
      <w:bookmarkStart w:id="445" w:name="_Toc150774740"/>
      <w:bookmarkStart w:id="446" w:name="_Toc305158803"/>
      <w:bookmarkStart w:id="447" w:name="_Toc151190162"/>
      <w:bookmarkStart w:id="448" w:name="_Toc151193923"/>
      <w:bookmarkStart w:id="449" w:name="_Toc226337231"/>
      <w:bookmarkStart w:id="450" w:name="_Toc265228373"/>
      <w:bookmarkStart w:id="451" w:name="_Toc226965808"/>
      <w:bookmarkStart w:id="452" w:name="_Toc164351629"/>
      <w:bookmarkStart w:id="453" w:name="_Toc520356160"/>
      <w:bookmarkStart w:id="454" w:name="_Toc142311037"/>
      <w:bookmarkStart w:id="455" w:name="_Toc151193849"/>
      <w:bookmarkStart w:id="456" w:name="_Toc164229230"/>
      <w:r>
        <w:rPr>
          <w:sz w:val="24"/>
        </w:rPr>
        <w:t>投标文件的</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sz w:val="24"/>
        </w:rPr>
        <w:t>提交</w:t>
      </w:r>
    </w:p>
    <w:p w14:paraId="006090FF">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w:t>
      </w:r>
      <w:r>
        <w:rPr>
          <w:rFonts w:hint="eastAsia"/>
          <w:sz w:val="24"/>
          <w:lang w:eastAsia="zh-CN"/>
        </w:rPr>
        <w:t>投标人</w:t>
      </w:r>
      <w:r>
        <w:rPr>
          <w:sz w:val="24"/>
        </w:rPr>
        <w:t>操作手册要求编制、生成并提交电子投标文件。</w:t>
      </w:r>
    </w:p>
    <w:p w14:paraId="20D800E4">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24B293A2">
      <w:pPr>
        <w:numPr>
          <w:ilvl w:val="0"/>
          <w:numId w:val="8"/>
        </w:numPr>
        <w:tabs>
          <w:tab w:val="left" w:pos="360"/>
        </w:tabs>
        <w:snapToGrid w:val="0"/>
        <w:spacing w:line="360" w:lineRule="auto"/>
        <w:ind w:left="357" w:hanging="357"/>
        <w:outlineLvl w:val="1"/>
        <w:rPr>
          <w:sz w:val="24"/>
        </w:rPr>
      </w:pPr>
      <w:bookmarkStart w:id="457" w:name="_Toc305158804"/>
      <w:bookmarkStart w:id="458" w:name="_Toc305158878"/>
      <w:bookmarkStart w:id="459" w:name="_Toc164608650"/>
      <w:bookmarkStart w:id="460" w:name="_Toc264969226"/>
      <w:bookmarkStart w:id="461" w:name="_Toc226965809"/>
      <w:bookmarkStart w:id="462" w:name="_Toc150774636"/>
      <w:bookmarkStart w:id="463" w:name="_Toc127151536"/>
      <w:bookmarkStart w:id="464" w:name="_Toc149720829"/>
      <w:bookmarkStart w:id="465" w:name="_Toc226309780"/>
      <w:bookmarkStart w:id="466" w:name="_Toc127161450"/>
      <w:bookmarkStart w:id="467" w:name="_Toc150774741"/>
      <w:bookmarkStart w:id="468" w:name="_Toc151193778"/>
      <w:bookmarkStart w:id="469" w:name="_Toc164608805"/>
      <w:bookmarkStart w:id="470" w:name="_Toc150509287"/>
      <w:bookmarkStart w:id="471" w:name="_Toc151190163"/>
      <w:bookmarkStart w:id="472" w:name="_Toc151193706"/>
      <w:bookmarkStart w:id="473" w:name="_Toc142311038"/>
      <w:bookmarkStart w:id="474" w:name="_Toc151193924"/>
      <w:bookmarkStart w:id="475" w:name="_Toc226965726"/>
      <w:bookmarkStart w:id="476" w:name="_Toc150480774"/>
      <w:bookmarkStart w:id="477" w:name="_Toc164229231"/>
      <w:bookmarkStart w:id="478" w:name="_Toc151193634"/>
      <w:bookmarkStart w:id="479" w:name="_Toc195842901"/>
      <w:bookmarkStart w:id="480" w:name="_Toc520356161"/>
      <w:bookmarkStart w:id="481" w:name="_Toc265228374"/>
      <w:bookmarkStart w:id="482" w:name="_Toc226337232"/>
      <w:bookmarkStart w:id="483" w:name="_Toc164351630"/>
      <w:bookmarkStart w:id="484" w:name="_Toc151193850"/>
      <w:bookmarkStart w:id="485" w:name="_Toc164229377"/>
      <w:bookmarkStart w:id="486" w:name="_Toc127151737"/>
      <w:r>
        <w:rPr>
          <w:sz w:val="24"/>
        </w:rPr>
        <w:t>投标截止</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sz w:val="24"/>
        </w:rPr>
        <w:t>时间</w:t>
      </w:r>
    </w:p>
    <w:p w14:paraId="72C0561B">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7550DF70">
      <w:pPr>
        <w:numPr>
          <w:ilvl w:val="0"/>
          <w:numId w:val="8"/>
        </w:numPr>
        <w:tabs>
          <w:tab w:val="left" w:pos="360"/>
        </w:tabs>
        <w:snapToGrid w:val="0"/>
        <w:spacing w:line="360" w:lineRule="auto"/>
        <w:ind w:left="357" w:hanging="357"/>
        <w:outlineLvl w:val="1"/>
        <w:rPr>
          <w:sz w:val="24"/>
        </w:rPr>
      </w:pPr>
      <w:bookmarkStart w:id="487" w:name="_Toc150774742"/>
      <w:bookmarkStart w:id="488" w:name="_Toc127151738"/>
      <w:bookmarkStart w:id="489" w:name="_Toc151193779"/>
      <w:bookmarkStart w:id="490" w:name="_Toc226965810"/>
      <w:bookmarkStart w:id="491" w:name="_Toc150509288"/>
      <w:bookmarkStart w:id="492" w:name="_Toc142311039"/>
      <w:bookmarkStart w:id="493" w:name="_Toc195842902"/>
      <w:bookmarkStart w:id="494" w:name="_Toc149720830"/>
      <w:bookmarkStart w:id="495" w:name="_Toc151193635"/>
      <w:bookmarkStart w:id="496" w:name="_Toc151190164"/>
      <w:bookmarkStart w:id="497" w:name="_Toc305158805"/>
      <w:bookmarkStart w:id="498" w:name="_Toc164608806"/>
      <w:bookmarkStart w:id="499" w:name="_Toc520356162"/>
      <w:bookmarkStart w:id="500" w:name="_Toc305158879"/>
      <w:bookmarkStart w:id="501" w:name="_Toc264969227"/>
      <w:bookmarkStart w:id="502" w:name="_Toc151193707"/>
      <w:bookmarkStart w:id="503" w:name="_Toc151193851"/>
      <w:bookmarkStart w:id="504" w:name="_Toc127161451"/>
      <w:bookmarkStart w:id="505" w:name="_Toc226965727"/>
      <w:bookmarkStart w:id="506" w:name="_Toc265228375"/>
      <w:bookmarkStart w:id="507" w:name="_Toc164608651"/>
      <w:bookmarkStart w:id="508" w:name="_Toc150480775"/>
      <w:bookmarkStart w:id="509" w:name="_Toc226309781"/>
      <w:bookmarkStart w:id="510" w:name="_Toc151193925"/>
      <w:bookmarkStart w:id="511" w:name="_Toc164229378"/>
      <w:bookmarkStart w:id="512" w:name="_Toc164229232"/>
      <w:bookmarkStart w:id="513" w:name="_Toc150774637"/>
      <w:bookmarkStart w:id="514" w:name="_Toc127151537"/>
      <w:bookmarkStart w:id="515" w:name="_Toc226337233"/>
      <w:bookmarkStart w:id="516" w:name="_Toc164351631"/>
      <w:r>
        <w:rPr>
          <w:sz w:val="24"/>
        </w:rPr>
        <w:t>投标文件的修改与撤回</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5CB906DA">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1F6E50CB">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359780A5">
      <w:pPr>
        <w:spacing w:line="360" w:lineRule="auto"/>
        <w:rPr>
          <w:sz w:val="24"/>
        </w:rPr>
      </w:pPr>
    </w:p>
    <w:p w14:paraId="5FD2CC83">
      <w:pPr>
        <w:pStyle w:val="8"/>
        <w:spacing w:before="0" w:line="360" w:lineRule="auto"/>
        <w:rPr>
          <w:rFonts w:ascii="Times New Roman" w:hAnsi="Times New Roman" w:eastAsia="宋体"/>
          <w:sz w:val="28"/>
        </w:rPr>
      </w:pPr>
      <w:bookmarkStart w:id="517" w:name="_Toc151193926"/>
      <w:bookmarkStart w:id="518" w:name="_Toc226965811"/>
      <w:bookmarkStart w:id="519" w:name="_Toc265228376"/>
      <w:bookmarkStart w:id="520" w:name="_Toc151193708"/>
      <w:bookmarkStart w:id="521" w:name="_Toc520356163"/>
      <w:bookmarkStart w:id="522" w:name="_Toc151193852"/>
      <w:bookmarkStart w:id="523" w:name="_Toc226337234"/>
      <w:bookmarkStart w:id="524" w:name="_Toc150509289"/>
      <w:bookmarkStart w:id="525" w:name="_Toc151193636"/>
      <w:bookmarkStart w:id="526" w:name="_Toc151190165"/>
      <w:bookmarkStart w:id="527" w:name="_Toc305158806"/>
      <w:bookmarkStart w:id="528" w:name="_Toc142311040"/>
      <w:bookmarkStart w:id="529" w:name="_Toc305158880"/>
      <w:bookmarkStart w:id="530" w:name="_Toc264969228"/>
      <w:bookmarkStart w:id="531" w:name="_Toc151193780"/>
      <w:bookmarkStart w:id="532" w:name="_Toc150480776"/>
      <w:bookmarkStart w:id="533" w:name="_Toc226965728"/>
      <w:bookmarkStart w:id="534" w:name="_Toc127151538"/>
      <w:bookmarkStart w:id="535" w:name="_Toc150774743"/>
      <w:bookmarkStart w:id="536" w:name="_Toc150774638"/>
      <w:bookmarkStart w:id="537" w:name="_Toc226309782"/>
      <w:bookmarkStart w:id="538" w:name="_Toc195842903"/>
      <w:r>
        <w:rPr>
          <w:rFonts w:ascii="Times New Roman" w:hAnsi="Times New Roman" w:eastAsia="宋体"/>
          <w:sz w:val="28"/>
        </w:rPr>
        <w:t>五   开标、资格审查及评标</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7B8090AD">
      <w:pPr>
        <w:numPr>
          <w:ilvl w:val="0"/>
          <w:numId w:val="8"/>
        </w:numPr>
        <w:tabs>
          <w:tab w:val="left" w:pos="360"/>
        </w:tabs>
        <w:snapToGrid w:val="0"/>
        <w:spacing w:line="360" w:lineRule="auto"/>
        <w:ind w:left="357" w:hanging="357"/>
        <w:outlineLvl w:val="1"/>
        <w:rPr>
          <w:sz w:val="24"/>
        </w:rPr>
      </w:pPr>
      <w:bookmarkStart w:id="539" w:name="_Toc164229234"/>
      <w:bookmarkStart w:id="540" w:name="_Toc305158881"/>
      <w:bookmarkStart w:id="541" w:name="_Toc127151740"/>
      <w:bookmarkStart w:id="542" w:name="_Toc150480777"/>
      <w:bookmarkStart w:id="543" w:name="_Toc164351633"/>
      <w:bookmarkStart w:id="544" w:name="_Toc151193637"/>
      <w:bookmarkStart w:id="545" w:name="_Toc127151539"/>
      <w:bookmarkStart w:id="546" w:name="_Toc151193709"/>
      <w:bookmarkStart w:id="547" w:name="_Toc226965812"/>
      <w:bookmarkStart w:id="548" w:name="_Toc265228377"/>
      <w:bookmarkStart w:id="549" w:name="_Toc305158807"/>
      <w:bookmarkStart w:id="550" w:name="_Toc264969229"/>
      <w:bookmarkStart w:id="551" w:name="_Toc226965729"/>
      <w:bookmarkStart w:id="552" w:name="_Toc164608808"/>
      <w:bookmarkStart w:id="553" w:name="_Toc151193853"/>
      <w:bookmarkStart w:id="554" w:name="_Toc151190166"/>
      <w:bookmarkStart w:id="555" w:name="_Toc142311041"/>
      <w:bookmarkStart w:id="556" w:name="_Toc520356164"/>
      <w:bookmarkStart w:id="557" w:name="_Toc164229380"/>
      <w:bookmarkStart w:id="558" w:name="_Toc226309783"/>
      <w:bookmarkStart w:id="559" w:name="_Toc151193927"/>
      <w:bookmarkStart w:id="560" w:name="_Toc149720832"/>
      <w:bookmarkStart w:id="561" w:name="_Toc150774639"/>
      <w:bookmarkStart w:id="562" w:name="_Toc226337235"/>
      <w:bookmarkStart w:id="563" w:name="_Toc127161453"/>
      <w:bookmarkStart w:id="564" w:name="_Toc150509290"/>
      <w:bookmarkStart w:id="565" w:name="_Toc164608653"/>
      <w:bookmarkStart w:id="566" w:name="_Toc195842904"/>
      <w:bookmarkStart w:id="567" w:name="_Toc151193781"/>
      <w:bookmarkStart w:id="568" w:name="_Toc150774744"/>
      <w:r>
        <w:rPr>
          <w:sz w:val="24"/>
        </w:rPr>
        <w:t>开标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18EE3C1B">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23D27697">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9" w:name="_Hlk167284562"/>
      <w:r>
        <w:rPr>
          <w:sz w:val="24"/>
        </w:rPr>
        <w:t>《投标人须知资料表》</w:t>
      </w:r>
      <w:bookmarkEnd w:id="569"/>
      <w:r>
        <w:rPr>
          <w:sz w:val="24"/>
        </w:rPr>
        <w:t>规定的时间内对投标文件进行解密，因非系统原因导致的解密失败，视为</w:t>
      </w:r>
      <w:r>
        <w:rPr>
          <w:b/>
          <w:sz w:val="24"/>
        </w:rPr>
        <w:t>投标无效</w:t>
      </w:r>
      <w:r>
        <w:rPr>
          <w:sz w:val="24"/>
        </w:rPr>
        <w:t>。</w:t>
      </w:r>
    </w:p>
    <w:p w14:paraId="4B92D78A">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0" w:name="_Toc520356165"/>
      <w:r>
        <w:rPr>
          <w:sz w:val="24"/>
        </w:rPr>
        <w:t>。</w:t>
      </w:r>
      <w:bookmarkStart w:id="571" w:name="_Hlk143533942"/>
      <w:r>
        <w:rPr>
          <w:sz w:val="24"/>
        </w:rPr>
        <w:t>投标人未在规定时间内提出疑义或确认一览表的，视同认可开标结果。</w:t>
      </w:r>
      <w:bookmarkEnd w:id="571"/>
    </w:p>
    <w:p w14:paraId="594D867B">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689E1514">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44235F46">
      <w:pPr>
        <w:numPr>
          <w:ilvl w:val="0"/>
          <w:numId w:val="8"/>
        </w:numPr>
        <w:tabs>
          <w:tab w:val="left" w:pos="360"/>
        </w:tabs>
        <w:snapToGrid w:val="0"/>
        <w:spacing w:line="360" w:lineRule="auto"/>
        <w:ind w:left="357" w:hanging="357"/>
        <w:outlineLvl w:val="1"/>
        <w:rPr>
          <w:sz w:val="24"/>
        </w:rPr>
      </w:pPr>
      <w:r>
        <w:rPr>
          <w:sz w:val="24"/>
        </w:rPr>
        <w:t>资格审查</w:t>
      </w:r>
    </w:p>
    <w:p w14:paraId="43C38649">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70"/>
    <w:p w14:paraId="10507007">
      <w:pPr>
        <w:numPr>
          <w:ilvl w:val="0"/>
          <w:numId w:val="8"/>
        </w:numPr>
        <w:tabs>
          <w:tab w:val="left" w:pos="360"/>
        </w:tabs>
        <w:snapToGrid w:val="0"/>
        <w:spacing w:line="360" w:lineRule="auto"/>
        <w:ind w:left="357" w:hanging="357"/>
        <w:outlineLvl w:val="1"/>
        <w:rPr>
          <w:sz w:val="24"/>
        </w:rPr>
      </w:pPr>
      <w:bookmarkStart w:id="572" w:name="_Toc149720833"/>
      <w:bookmarkStart w:id="573" w:name="_Toc127151540"/>
      <w:bookmarkStart w:id="574" w:name="_Toc151193782"/>
      <w:bookmarkStart w:id="575" w:name="_Toc150774640"/>
      <w:bookmarkStart w:id="576" w:name="_Toc226965813"/>
      <w:bookmarkStart w:id="577" w:name="_Toc142311042"/>
      <w:bookmarkStart w:id="578" w:name="_Toc226309784"/>
      <w:bookmarkStart w:id="579" w:name="_Toc150774745"/>
      <w:bookmarkStart w:id="580" w:name="_Toc305158882"/>
      <w:bookmarkStart w:id="581" w:name="_Toc195842905"/>
      <w:bookmarkStart w:id="582" w:name="_Toc164229381"/>
      <w:bookmarkStart w:id="583" w:name="_Toc150480778"/>
      <w:bookmarkStart w:id="584" w:name="_Toc226337236"/>
      <w:bookmarkStart w:id="585" w:name="_Toc151193854"/>
      <w:bookmarkStart w:id="586" w:name="_Toc127161454"/>
      <w:bookmarkStart w:id="587" w:name="_Toc164229235"/>
      <w:bookmarkStart w:id="588" w:name="_Toc150509291"/>
      <w:bookmarkStart w:id="589" w:name="_Toc305158808"/>
      <w:bookmarkStart w:id="590" w:name="_Toc164608809"/>
      <w:bookmarkStart w:id="591" w:name="_Toc164351634"/>
      <w:bookmarkStart w:id="592" w:name="_Toc151193638"/>
      <w:bookmarkStart w:id="593" w:name="_Toc151190167"/>
      <w:bookmarkStart w:id="594" w:name="_Toc127151741"/>
      <w:bookmarkStart w:id="595" w:name="_Toc151193928"/>
      <w:bookmarkStart w:id="596" w:name="_Toc226965730"/>
      <w:bookmarkStart w:id="597" w:name="_Toc164608654"/>
      <w:bookmarkStart w:id="598" w:name="_Toc264969230"/>
      <w:bookmarkStart w:id="599" w:name="_Toc151193710"/>
      <w:bookmarkStart w:id="600" w:name="_Toc265228378"/>
      <w:r>
        <w:rPr>
          <w:sz w:val="24"/>
        </w:rPr>
        <w:t>评标委员会</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4D35F3E3">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1" w:name="_Toc520356166"/>
    </w:p>
    <w:p w14:paraId="205BA594">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1"/>
      <w:bookmarkStart w:id="602" w:name="_Toc520356169"/>
    </w:p>
    <w:p w14:paraId="1B7E7B63">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22FCA251">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729AE40A">
      <w:pPr>
        <w:tabs>
          <w:tab w:val="left" w:pos="360"/>
          <w:tab w:val="left" w:pos="1080"/>
        </w:tabs>
        <w:snapToGrid w:val="0"/>
        <w:spacing w:line="360" w:lineRule="auto"/>
        <w:ind w:left="1080"/>
        <w:rPr>
          <w:sz w:val="24"/>
        </w:rPr>
      </w:pPr>
    </w:p>
    <w:p w14:paraId="21E4DFCA">
      <w:pPr>
        <w:pStyle w:val="8"/>
        <w:spacing w:before="0" w:line="360" w:lineRule="auto"/>
        <w:rPr>
          <w:rFonts w:ascii="Times New Roman" w:hAnsi="Times New Roman" w:eastAsia="宋体"/>
          <w:sz w:val="28"/>
        </w:rPr>
      </w:pPr>
      <w:bookmarkStart w:id="603" w:name="_Toc226337241"/>
      <w:bookmarkStart w:id="604" w:name="_Toc226965735"/>
      <w:bookmarkStart w:id="605" w:name="_Toc264969235"/>
      <w:bookmarkStart w:id="606" w:name="_Toc150774750"/>
      <w:bookmarkStart w:id="607" w:name="_Toc150509296"/>
      <w:bookmarkStart w:id="608" w:name="_Toc151193859"/>
      <w:bookmarkStart w:id="609" w:name="_Toc305158813"/>
      <w:bookmarkStart w:id="610" w:name="_Toc142311047"/>
      <w:bookmarkStart w:id="611" w:name="_Toc151190172"/>
      <w:bookmarkStart w:id="612" w:name="_Toc127151545"/>
      <w:bookmarkStart w:id="613" w:name="_Toc226965818"/>
      <w:bookmarkStart w:id="614" w:name="_Toc151193787"/>
      <w:bookmarkStart w:id="615" w:name="_Toc265228383"/>
      <w:bookmarkStart w:id="616" w:name="_Toc150774645"/>
      <w:bookmarkStart w:id="617" w:name="_Toc305158887"/>
      <w:bookmarkStart w:id="618" w:name="_Toc151193933"/>
      <w:bookmarkStart w:id="619" w:name="_Toc151193715"/>
      <w:bookmarkStart w:id="620" w:name="_Toc226309789"/>
      <w:bookmarkStart w:id="621" w:name="_Toc151193643"/>
      <w:bookmarkStart w:id="622" w:name="_Toc150480783"/>
      <w:bookmarkStart w:id="623" w:name="_Toc195842910"/>
      <w:r>
        <w:rPr>
          <w:rFonts w:ascii="Times New Roman" w:hAnsi="Times New Roman" w:eastAsia="宋体"/>
          <w:sz w:val="28"/>
        </w:rPr>
        <w:t xml:space="preserve">六   </w:t>
      </w:r>
      <w:bookmarkEnd w:id="602"/>
      <w:r>
        <w:rPr>
          <w:rFonts w:ascii="Times New Roman" w:hAnsi="Times New Roman" w:eastAsia="宋体"/>
          <w:sz w:val="28"/>
        </w:rPr>
        <w:t>确定中标</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Start w:id="624" w:name="_Toc150509298"/>
      <w:bookmarkStart w:id="625" w:name="_Toc150774647"/>
      <w:bookmarkStart w:id="626" w:name="_Toc149720840"/>
      <w:bookmarkStart w:id="627" w:name="_Toc164229388"/>
      <w:bookmarkStart w:id="628" w:name="_Toc164608816"/>
      <w:bookmarkStart w:id="629" w:name="_Toc127151748"/>
      <w:bookmarkStart w:id="630" w:name="_Toc226965737"/>
      <w:bookmarkStart w:id="631" w:name="_Toc265228385"/>
      <w:bookmarkStart w:id="632" w:name="_Toc150774752"/>
      <w:bookmarkStart w:id="633" w:name="_Toc151193789"/>
      <w:bookmarkStart w:id="634" w:name="_Toc164608661"/>
      <w:bookmarkStart w:id="635" w:name="_Toc195842912"/>
      <w:bookmarkStart w:id="636" w:name="_Toc305158815"/>
      <w:bookmarkStart w:id="637" w:name="_Toc151193717"/>
      <w:bookmarkStart w:id="638" w:name="_Toc127161461"/>
      <w:bookmarkStart w:id="639" w:name="_Toc142311049"/>
      <w:bookmarkStart w:id="640" w:name="_Toc151193935"/>
      <w:bookmarkStart w:id="641" w:name="_Toc150480785"/>
      <w:bookmarkStart w:id="642" w:name="_Toc164351641"/>
      <w:bookmarkStart w:id="643" w:name="_Toc151193645"/>
      <w:bookmarkStart w:id="644" w:name="_Toc151193861"/>
      <w:bookmarkStart w:id="645" w:name="_Toc127151547"/>
      <w:bookmarkStart w:id="646" w:name="_Toc226965820"/>
      <w:bookmarkStart w:id="647" w:name="_Toc226337243"/>
      <w:bookmarkStart w:id="648" w:name="_Toc264969237"/>
      <w:bookmarkStart w:id="649" w:name="_Toc305158889"/>
      <w:bookmarkStart w:id="650" w:name="_Toc151190174"/>
      <w:bookmarkStart w:id="651" w:name="_Toc226309791"/>
      <w:bookmarkStart w:id="652" w:name="_Toc164229242"/>
    </w:p>
    <w:p w14:paraId="43DD38A9">
      <w:pPr>
        <w:numPr>
          <w:ilvl w:val="0"/>
          <w:numId w:val="8"/>
        </w:numPr>
        <w:tabs>
          <w:tab w:val="left" w:pos="360"/>
        </w:tabs>
        <w:snapToGrid w:val="0"/>
        <w:spacing w:line="360" w:lineRule="auto"/>
        <w:ind w:left="357" w:hanging="357"/>
        <w:outlineLvl w:val="1"/>
        <w:rPr>
          <w:sz w:val="24"/>
        </w:rPr>
      </w:pPr>
      <w:r>
        <w:rPr>
          <w:sz w:val="24"/>
        </w:rPr>
        <w:t>确定中标人</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1A0FBC65">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51DBB50C">
      <w:pPr>
        <w:numPr>
          <w:ilvl w:val="0"/>
          <w:numId w:val="8"/>
        </w:numPr>
        <w:tabs>
          <w:tab w:val="left" w:pos="360"/>
        </w:tabs>
        <w:snapToGrid w:val="0"/>
        <w:spacing w:line="360" w:lineRule="auto"/>
        <w:ind w:left="357" w:hanging="357"/>
        <w:outlineLvl w:val="1"/>
        <w:rPr>
          <w:sz w:val="24"/>
        </w:rPr>
      </w:pPr>
      <w:bookmarkStart w:id="653" w:name="_Toc305158817"/>
      <w:bookmarkStart w:id="654" w:name="_Toc305158891"/>
      <w:bookmarkStart w:id="655" w:name="_Toc127151549"/>
      <w:bookmarkStart w:id="656" w:name="_Toc151190176"/>
      <w:bookmarkStart w:id="657" w:name="_Toc226337245"/>
      <w:bookmarkStart w:id="658" w:name="_Toc150480787"/>
      <w:bookmarkStart w:id="659" w:name="_Toc150774649"/>
      <w:bookmarkStart w:id="660" w:name="_Toc151193937"/>
      <w:bookmarkStart w:id="661" w:name="_Toc149720842"/>
      <w:bookmarkStart w:id="662" w:name="_Toc127151750"/>
      <w:bookmarkStart w:id="663" w:name="_Toc151193719"/>
      <w:bookmarkStart w:id="664" w:name="_Toc164229390"/>
      <w:bookmarkStart w:id="665" w:name="_Toc142311051"/>
      <w:bookmarkStart w:id="666" w:name="_Toc164608663"/>
      <w:bookmarkStart w:id="667" w:name="_Toc195842914"/>
      <w:bookmarkStart w:id="668" w:name="_Toc164608818"/>
      <w:bookmarkStart w:id="669" w:name="_Toc151193863"/>
      <w:bookmarkStart w:id="670" w:name="_Toc127161463"/>
      <w:bookmarkStart w:id="671" w:name="_Toc264969239"/>
      <w:bookmarkStart w:id="672" w:name="_Toc226965822"/>
      <w:bookmarkStart w:id="673" w:name="_Toc164229244"/>
      <w:bookmarkStart w:id="674" w:name="_Toc151193647"/>
      <w:bookmarkStart w:id="675" w:name="_Toc150509300"/>
      <w:bookmarkStart w:id="676" w:name="_Toc226965739"/>
      <w:bookmarkStart w:id="677" w:name="_Toc150774754"/>
      <w:bookmarkStart w:id="678" w:name="_Toc164351643"/>
      <w:bookmarkStart w:id="679" w:name="_Toc151193791"/>
      <w:bookmarkStart w:id="680" w:name="_Toc265228387"/>
      <w:bookmarkStart w:id="681" w:name="_Toc226309793"/>
      <w:bookmarkStart w:id="682" w:name="_Ref467307090"/>
      <w:bookmarkStart w:id="683" w:name="_Toc520356176"/>
      <w:bookmarkStart w:id="684" w:name="_Ref467306425"/>
      <w:r>
        <w:rPr>
          <w:sz w:val="24"/>
        </w:rPr>
        <w:t>中标公告与中标通知书</w:t>
      </w:r>
      <w:bookmarkEnd w:id="653"/>
      <w:bookmarkEnd w:id="654"/>
    </w:p>
    <w:p w14:paraId="3F40E7FD">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6FF01588">
      <w:pPr>
        <w:numPr>
          <w:ilvl w:val="1"/>
          <w:numId w:val="8"/>
        </w:numPr>
        <w:tabs>
          <w:tab w:val="left" w:pos="1080"/>
          <w:tab w:val="left" w:pos="2014"/>
        </w:tabs>
        <w:snapToGrid w:val="0"/>
        <w:spacing w:line="360" w:lineRule="auto"/>
        <w:ind w:left="1077" w:hanging="720"/>
        <w:rPr>
          <w:sz w:val="24"/>
        </w:rPr>
      </w:pPr>
      <w:r>
        <w:rPr>
          <w:sz w:val="24"/>
        </w:rPr>
        <w:t>中标通知书对采购人和中标</w:t>
      </w:r>
      <w:r>
        <w:rPr>
          <w:rFonts w:hint="eastAsia"/>
          <w:sz w:val="24"/>
          <w:lang w:eastAsia="zh-CN"/>
        </w:rPr>
        <w:t>投标人</w:t>
      </w:r>
      <w:r>
        <w:rPr>
          <w:sz w:val="24"/>
        </w:rPr>
        <w:t>均具有法律效力。中标通知书发出后，采购人改变中标结果的，或者中标</w:t>
      </w:r>
      <w:r>
        <w:rPr>
          <w:rFonts w:hint="eastAsia"/>
          <w:sz w:val="24"/>
          <w:lang w:eastAsia="zh-CN"/>
        </w:rPr>
        <w:t>投标人</w:t>
      </w:r>
      <w:r>
        <w:rPr>
          <w:sz w:val="24"/>
        </w:rPr>
        <w:t>放弃中标项目的，应当依法承担法律责任。</w:t>
      </w:r>
    </w:p>
    <w:p w14:paraId="26C360BD">
      <w:pPr>
        <w:numPr>
          <w:ilvl w:val="0"/>
          <w:numId w:val="8"/>
        </w:numPr>
        <w:tabs>
          <w:tab w:val="left" w:pos="360"/>
        </w:tabs>
        <w:snapToGrid w:val="0"/>
        <w:spacing w:line="360" w:lineRule="auto"/>
        <w:ind w:left="357" w:hanging="357"/>
        <w:outlineLvl w:val="1"/>
        <w:rPr>
          <w:sz w:val="24"/>
        </w:rPr>
      </w:pPr>
      <w:r>
        <w:rPr>
          <w:sz w:val="24"/>
        </w:rPr>
        <w:t>废标</w:t>
      </w:r>
    </w:p>
    <w:p w14:paraId="2C6A13D8">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608C6772">
      <w:pPr>
        <w:numPr>
          <w:ilvl w:val="2"/>
          <w:numId w:val="8"/>
        </w:numPr>
        <w:snapToGrid w:val="0"/>
        <w:spacing w:line="360" w:lineRule="auto"/>
        <w:rPr>
          <w:sz w:val="24"/>
        </w:rPr>
      </w:pPr>
      <w:r>
        <w:rPr>
          <w:sz w:val="24"/>
        </w:rPr>
        <w:t>符合专业条件的</w:t>
      </w:r>
      <w:r>
        <w:rPr>
          <w:rFonts w:hint="eastAsia"/>
          <w:sz w:val="24"/>
          <w:lang w:eastAsia="zh-CN"/>
        </w:rPr>
        <w:t>投标人</w:t>
      </w:r>
      <w:r>
        <w:rPr>
          <w:sz w:val="24"/>
        </w:rPr>
        <w:t>或者对招标文件作实质响应的</w:t>
      </w:r>
      <w:r>
        <w:rPr>
          <w:rFonts w:hint="eastAsia"/>
          <w:sz w:val="24"/>
          <w:lang w:eastAsia="zh-CN"/>
        </w:rPr>
        <w:t>投标人</w:t>
      </w:r>
      <w:r>
        <w:rPr>
          <w:sz w:val="24"/>
        </w:rPr>
        <w:t>不足三家的；</w:t>
      </w:r>
    </w:p>
    <w:p w14:paraId="73F9A8FA">
      <w:pPr>
        <w:numPr>
          <w:ilvl w:val="2"/>
          <w:numId w:val="8"/>
        </w:numPr>
        <w:snapToGrid w:val="0"/>
        <w:spacing w:line="360" w:lineRule="auto"/>
        <w:rPr>
          <w:sz w:val="24"/>
        </w:rPr>
      </w:pPr>
      <w:r>
        <w:rPr>
          <w:sz w:val="24"/>
        </w:rPr>
        <w:t>出现影响采购公正的违法、违规行为的；</w:t>
      </w:r>
    </w:p>
    <w:p w14:paraId="5E2178A8">
      <w:pPr>
        <w:numPr>
          <w:ilvl w:val="2"/>
          <w:numId w:val="8"/>
        </w:numPr>
        <w:snapToGrid w:val="0"/>
        <w:spacing w:line="360" w:lineRule="auto"/>
        <w:rPr>
          <w:sz w:val="24"/>
        </w:rPr>
      </w:pPr>
      <w:r>
        <w:rPr>
          <w:sz w:val="24"/>
        </w:rPr>
        <w:t>投标人的报价均超过了采购预算，采购人不能支付的；</w:t>
      </w:r>
    </w:p>
    <w:p w14:paraId="16D9519F">
      <w:pPr>
        <w:numPr>
          <w:ilvl w:val="2"/>
          <w:numId w:val="8"/>
        </w:numPr>
        <w:snapToGrid w:val="0"/>
        <w:spacing w:line="360" w:lineRule="auto"/>
        <w:rPr>
          <w:sz w:val="24"/>
        </w:rPr>
      </w:pPr>
      <w:r>
        <w:rPr>
          <w:sz w:val="24"/>
        </w:rPr>
        <w:t>因重大变故，采购任务取消的。</w:t>
      </w:r>
    </w:p>
    <w:p w14:paraId="45AD9610">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14:paraId="2880AADE">
      <w:pPr>
        <w:numPr>
          <w:ilvl w:val="0"/>
          <w:numId w:val="8"/>
        </w:numPr>
        <w:tabs>
          <w:tab w:val="left" w:pos="360"/>
        </w:tabs>
        <w:snapToGrid w:val="0"/>
        <w:spacing w:line="360" w:lineRule="auto"/>
        <w:ind w:left="357" w:hanging="357"/>
        <w:outlineLvl w:val="1"/>
        <w:rPr>
          <w:sz w:val="24"/>
        </w:rPr>
      </w:pPr>
      <w:bookmarkStart w:id="685" w:name="_Toc142311052"/>
      <w:bookmarkStart w:id="686" w:name="_Toc520356175"/>
      <w:bookmarkStart w:id="687" w:name="_Toc305158892"/>
      <w:bookmarkStart w:id="688" w:name="_Toc164351644"/>
      <w:bookmarkStart w:id="689" w:name="_Toc226337246"/>
      <w:bookmarkStart w:id="690" w:name="_Toc151193720"/>
      <w:bookmarkStart w:id="691" w:name="_Toc150774755"/>
      <w:bookmarkStart w:id="692" w:name="_Toc164229245"/>
      <w:bookmarkStart w:id="693" w:name="_Toc226965823"/>
      <w:bookmarkStart w:id="694" w:name="_Toc151193864"/>
      <w:bookmarkStart w:id="695" w:name="_Toc226309794"/>
      <w:bookmarkStart w:id="696" w:name="_Toc305158818"/>
      <w:bookmarkStart w:id="697" w:name="_Toc127151550"/>
      <w:bookmarkStart w:id="698" w:name="_Toc150774650"/>
      <w:bookmarkStart w:id="699" w:name="_Toc226965740"/>
      <w:bookmarkStart w:id="700" w:name="_Ref467307204"/>
      <w:bookmarkStart w:id="701" w:name="_Toc150509301"/>
      <w:bookmarkStart w:id="702" w:name="_Toc264969240"/>
      <w:bookmarkStart w:id="703" w:name="_Toc151193648"/>
      <w:bookmarkStart w:id="704" w:name="_Toc164608819"/>
      <w:bookmarkStart w:id="705" w:name="_Ref467306978"/>
      <w:bookmarkStart w:id="706" w:name="_Toc164229391"/>
      <w:bookmarkStart w:id="707" w:name="_Ref467307062"/>
      <w:bookmarkStart w:id="708" w:name="_Toc265228388"/>
      <w:bookmarkStart w:id="709" w:name="_Toc149720843"/>
      <w:bookmarkStart w:id="710" w:name="_Toc127161464"/>
      <w:bookmarkStart w:id="711" w:name="_Toc151190177"/>
      <w:bookmarkStart w:id="712" w:name="_Toc150480788"/>
      <w:bookmarkStart w:id="713" w:name="_Toc164608664"/>
      <w:bookmarkStart w:id="714" w:name="_Ref467306377"/>
      <w:bookmarkStart w:id="715" w:name="_Toc151193938"/>
      <w:bookmarkStart w:id="716" w:name="_Toc195842915"/>
      <w:bookmarkStart w:id="717" w:name="_Toc127151751"/>
      <w:bookmarkStart w:id="718" w:name="_Toc151193792"/>
      <w:r>
        <w:rPr>
          <w:sz w:val="24"/>
        </w:rPr>
        <w:t>签订合同</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0CF0A010">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4FCD76C1">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521D086E">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0744AE0F">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279A8B65">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w:t>
      </w:r>
      <w:r>
        <w:rPr>
          <w:rFonts w:hint="eastAsia"/>
          <w:sz w:val="24"/>
          <w:lang w:eastAsia="zh-CN"/>
        </w:rPr>
        <w:t>投标人</w:t>
      </w:r>
      <w:r>
        <w:rPr>
          <w:sz w:val="24"/>
        </w:rPr>
        <w:t>就分包项目承担责任。</w:t>
      </w:r>
    </w:p>
    <w:p w14:paraId="2F5411FB">
      <w:pPr>
        <w:numPr>
          <w:ilvl w:val="1"/>
          <w:numId w:val="8"/>
        </w:numPr>
        <w:tabs>
          <w:tab w:val="left" w:pos="1080"/>
          <w:tab w:val="left" w:pos="2014"/>
        </w:tabs>
        <w:snapToGrid w:val="0"/>
        <w:spacing w:line="360" w:lineRule="auto"/>
        <w:ind w:left="1077" w:hanging="720"/>
        <w:rPr>
          <w:sz w:val="24"/>
        </w:rPr>
      </w:pPr>
      <w:r>
        <w:rPr>
          <w:rFonts w:hint="eastAsia"/>
          <w:sz w:val="24"/>
          <w:lang w:eastAsia="zh-CN"/>
        </w:rPr>
        <w:t>“</w:t>
      </w:r>
      <w:r>
        <w:rPr>
          <w:sz w:val="24"/>
        </w:rPr>
        <w:t>政采贷</w:t>
      </w:r>
      <w:r>
        <w:rPr>
          <w:rFonts w:hint="eastAsia"/>
          <w:sz w:val="24"/>
          <w:lang w:eastAsia="zh-CN"/>
        </w:rPr>
        <w:t>”</w:t>
      </w:r>
      <w:r>
        <w:rPr>
          <w:sz w:val="24"/>
        </w:rPr>
        <w:t>融资指引：详见</w:t>
      </w:r>
      <w:r>
        <w:rPr>
          <w:rFonts w:eastAsiaTheme="minorEastAsia"/>
          <w:sz w:val="24"/>
        </w:rPr>
        <w:t>《投标人须知资料表》。</w:t>
      </w:r>
    </w:p>
    <w:bookmarkEnd w:id="682"/>
    <w:bookmarkEnd w:id="683"/>
    <w:bookmarkEnd w:id="684"/>
    <w:p w14:paraId="57804C7C">
      <w:pPr>
        <w:numPr>
          <w:ilvl w:val="0"/>
          <w:numId w:val="8"/>
        </w:numPr>
        <w:tabs>
          <w:tab w:val="left" w:pos="360"/>
        </w:tabs>
        <w:snapToGrid w:val="0"/>
        <w:spacing w:line="360" w:lineRule="auto"/>
        <w:ind w:left="357" w:hanging="357"/>
        <w:outlineLvl w:val="1"/>
        <w:rPr>
          <w:sz w:val="24"/>
        </w:rPr>
      </w:pPr>
      <w:r>
        <w:rPr>
          <w:sz w:val="24"/>
        </w:rPr>
        <w:t>询问与质疑</w:t>
      </w:r>
    </w:p>
    <w:p w14:paraId="756560AE">
      <w:pPr>
        <w:numPr>
          <w:ilvl w:val="1"/>
          <w:numId w:val="8"/>
        </w:numPr>
        <w:tabs>
          <w:tab w:val="left" w:pos="1080"/>
          <w:tab w:val="left" w:pos="2014"/>
        </w:tabs>
        <w:snapToGrid w:val="0"/>
        <w:spacing w:line="360" w:lineRule="auto"/>
        <w:ind w:left="1077" w:hanging="720"/>
        <w:rPr>
          <w:sz w:val="24"/>
        </w:rPr>
      </w:pPr>
      <w:r>
        <w:rPr>
          <w:sz w:val="24"/>
        </w:rPr>
        <w:t>询问</w:t>
      </w:r>
    </w:p>
    <w:p w14:paraId="3747187E">
      <w:pPr>
        <w:numPr>
          <w:ilvl w:val="2"/>
          <w:numId w:val="8"/>
        </w:numPr>
        <w:snapToGrid w:val="0"/>
        <w:spacing w:line="360" w:lineRule="auto"/>
        <w:rPr>
          <w:sz w:val="24"/>
        </w:rPr>
      </w:pPr>
      <w:bookmarkStart w:id="719"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9"/>
    </w:p>
    <w:p w14:paraId="55EF5840">
      <w:pPr>
        <w:numPr>
          <w:ilvl w:val="2"/>
          <w:numId w:val="8"/>
        </w:numPr>
        <w:snapToGrid w:val="0"/>
        <w:spacing w:line="360" w:lineRule="auto"/>
        <w:rPr>
          <w:sz w:val="24"/>
        </w:rPr>
      </w:pPr>
      <w:r>
        <w:rPr>
          <w:sz w:val="24"/>
        </w:rPr>
        <w:t>采购人或采购代理机构对</w:t>
      </w:r>
      <w:r>
        <w:rPr>
          <w:rFonts w:hint="eastAsia"/>
          <w:sz w:val="24"/>
          <w:lang w:eastAsia="zh-CN"/>
        </w:rPr>
        <w:t>投标人</w:t>
      </w:r>
      <w:r>
        <w:rPr>
          <w:sz w:val="24"/>
        </w:rPr>
        <w:t>依法提出的询问，在3个工作日内作出答复，但答复的内容不得涉及商业秘密。</w:t>
      </w:r>
    </w:p>
    <w:p w14:paraId="5FECA28D">
      <w:pPr>
        <w:numPr>
          <w:ilvl w:val="1"/>
          <w:numId w:val="8"/>
        </w:numPr>
        <w:tabs>
          <w:tab w:val="left" w:pos="1080"/>
          <w:tab w:val="left" w:pos="2014"/>
        </w:tabs>
        <w:snapToGrid w:val="0"/>
        <w:spacing w:line="360" w:lineRule="auto"/>
        <w:ind w:left="1077" w:hanging="720"/>
        <w:rPr>
          <w:sz w:val="24"/>
        </w:rPr>
      </w:pPr>
      <w:r>
        <w:rPr>
          <w:sz w:val="24"/>
        </w:rPr>
        <w:t>质疑</w:t>
      </w:r>
    </w:p>
    <w:p w14:paraId="51455E62">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91879A2">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FB37342">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03F0604">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16F98AC7">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369C7FD4">
      <w:pPr>
        <w:numPr>
          <w:ilvl w:val="0"/>
          <w:numId w:val="8"/>
        </w:numPr>
        <w:tabs>
          <w:tab w:val="left" w:pos="360"/>
        </w:tabs>
        <w:snapToGrid w:val="0"/>
        <w:spacing w:line="360" w:lineRule="auto"/>
        <w:ind w:left="357" w:hanging="357"/>
        <w:outlineLvl w:val="1"/>
        <w:rPr>
          <w:b/>
          <w:bCs/>
          <w:sz w:val="24"/>
        </w:rPr>
      </w:pPr>
      <w:r>
        <w:rPr>
          <w:sz w:val="24"/>
        </w:rPr>
        <w:t>代理费</w:t>
      </w:r>
      <w:r>
        <w:rPr>
          <w:rFonts w:hint="eastAsia"/>
          <w:b/>
          <w:bCs/>
          <w:sz w:val="24"/>
          <w:lang w:eastAsia="zh-CN"/>
        </w:rPr>
        <w:t>（</w:t>
      </w:r>
      <w:r>
        <w:rPr>
          <w:rFonts w:hint="eastAsia"/>
          <w:b/>
          <w:bCs/>
          <w:sz w:val="24"/>
          <w:lang w:val="en-US" w:eastAsia="zh-CN"/>
        </w:rPr>
        <w:t>本项目不收取代理费</w:t>
      </w:r>
      <w:r>
        <w:rPr>
          <w:rFonts w:hint="eastAsia"/>
          <w:b/>
          <w:bCs/>
          <w:sz w:val="24"/>
          <w:lang w:eastAsia="zh-CN"/>
        </w:rPr>
        <w:t>）</w:t>
      </w:r>
    </w:p>
    <w:p w14:paraId="513A24F3">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5286FE63">
      <w:pPr>
        <w:numPr>
          <w:ilvl w:val="12"/>
          <w:numId w:val="0"/>
        </w:numPr>
        <w:tabs>
          <w:tab w:val="left" w:pos="1080"/>
          <w:tab w:val="left" w:pos="2014"/>
        </w:tabs>
        <w:snapToGrid w:val="0"/>
        <w:spacing w:line="360" w:lineRule="auto"/>
        <w:ind w:left="0" w:firstLine="0"/>
        <w:rPr>
          <w:sz w:val="24"/>
        </w:rPr>
      </w:pPr>
    </w:p>
    <w:p w14:paraId="2492F242">
      <w:pPr>
        <w:tabs>
          <w:tab w:val="left" w:pos="360"/>
          <w:tab w:val="left" w:pos="1080"/>
        </w:tabs>
        <w:snapToGrid w:val="0"/>
        <w:spacing w:line="360" w:lineRule="auto"/>
        <w:ind w:left="360"/>
        <w:rPr>
          <w:sz w:val="24"/>
        </w:rPr>
      </w:pPr>
    </w:p>
    <w:p w14:paraId="6FF8EF24">
      <w:pPr>
        <w:spacing w:line="360" w:lineRule="auto"/>
        <w:jc w:val="center"/>
        <w:outlineLvl w:val="0"/>
        <w:rPr>
          <w:b/>
          <w:sz w:val="36"/>
          <w:szCs w:val="36"/>
        </w:rPr>
      </w:pPr>
      <w:bookmarkStart w:id="720" w:name="_Toc226965827"/>
      <w:bookmarkStart w:id="721" w:name="_Toc353873934"/>
      <w:bookmarkStart w:id="722" w:name="_Toc353873664"/>
      <w:bookmarkStart w:id="723" w:name="_Toc305158896"/>
      <w:bookmarkStart w:id="724" w:name="_Toc150774759"/>
      <w:bookmarkStart w:id="725" w:name="_Toc265228392"/>
      <w:bookmarkStart w:id="726" w:name="_Toc142311056"/>
      <w:bookmarkStart w:id="727" w:name="_Toc305158822"/>
      <w:bookmarkStart w:id="728" w:name="_Toc150480792"/>
      <w:bookmarkStart w:id="729" w:name="_Toc264969244"/>
      <w:bookmarkStart w:id="730" w:name="_Toc127151554"/>
      <w:bookmarkStart w:id="731" w:name="_Toc353825544"/>
      <w:bookmarkStart w:id="732" w:name="_Toc226337250"/>
      <w:r>
        <w:rPr>
          <w:sz w:val="24"/>
        </w:rPr>
        <w:br w:type="page"/>
      </w:r>
      <w:bookmarkStart w:id="733" w:name="_Toc19097"/>
      <w:bookmarkStart w:id="734" w:name="_Toc21576"/>
      <w:r>
        <w:rPr>
          <w:b/>
          <w:sz w:val="36"/>
          <w:szCs w:val="36"/>
        </w:rPr>
        <w:t xml:space="preserve">第三章   </w:t>
      </w:r>
      <w:bookmarkEnd w:id="720"/>
      <w:bookmarkEnd w:id="721"/>
      <w:bookmarkEnd w:id="722"/>
      <w:bookmarkEnd w:id="723"/>
      <w:bookmarkEnd w:id="724"/>
      <w:bookmarkEnd w:id="725"/>
      <w:bookmarkEnd w:id="726"/>
      <w:bookmarkEnd w:id="727"/>
      <w:bookmarkEnd w:id="728"/>
      <w:bookmarkEnd w:id="729"/>
      <w:bookmarkEnd w:id="730"/>
      <w:bookmarkEnd w:id="731"/>
      <w:bookmarkEnd w:id="732"/>
      <w:r>
        <w:rPr>
          <w:b/>
          <w:sz w:val="36"/>
          <w:szCs w:val="36"/>
        </w:rPr>
        <w:t>资格审查</w:t>
      </w:r>
      <w:bookmarkEnd w:id="733"/>
      <w:bookmarkEnd w:id="734"/>
      <w:bookmarkStart w:id="735" w:name="_Toc487900382"/>
    </w:p>
    <w:p w14:paraId="0A3A91E3">
      <w:pPr>
        <w:tabs>
          <w:tab w:val="left" w:pos="360"/>
          <w:tab w:val="left" w:pos="900"/>
        </w:tabs>
        <w:snapToGrid w:val="0"/>
        <w:spacing w:line="360" w:lineRule="auto"/>
        <w:jc w:val="center"/>
        <w:outlineLvl w:val="1"/>
        <w:rPr>
          <w:b/>
          <w:sz w:val="24"/>
        </w:rPr>
      </w:pPr>
      <w:bookmarkStart w:id="736" w:name="_Toc99301422"/>
      <w:r>
        <w:rPr>
          <w:b/>
          <w:sz w:val="24"/>
        </w:rPr>
        <w:t>一、资格审查程序</w:t>
      </w:r>
      <w:bookmarkEnd w:id="736"/>
    </w:p>
    <w:p w14:paraId="67E6BE64">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03DBDDFF">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w:t>
      </w:r>
      <w:r>
        <w:rPr>
          <w:rFonts w:hint="eastAsia"/>
          <w:sz w:val="24"/>
          <w:lang w:eastAsia="zh-CN"/>
        </w:rPr>
        <w:t>“</w:t>
      </w:r>
      <w:r>
        <w:rPr>
          <w:sz w:val="24"/>
        </w:rPr>
        <w:t>实质性格式</w:t>
      </w:r>
      <w:r>
        <w:rPr>
          <w:rFonts w:hint="eastAsia"/>
          <w:sz w:val="24"/>
          <w:lang w:eastAsia="zh-CN"/>
        </w:rPr>
        <w:t>”</w:t>
      </w:r>
      <w:r>
        <w:rPr>
          <w:sz w:val="24"/>
        </w:rPr>
        <w:t>文件。</w:t>
      </w:r>
    </w:p>
    <w:p w14:paraId="6B993B21">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240F730E">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1FC4519D">
      <w:pPr>
        <w:widowControl/>
        <w:jc w:val="left"/>
        <w:rPr>
          <w:sz w:val="24"/>
        </w:rPr>
      </w:pPr>
    </w:p>
    <w:p w14:paraId="2C01933C">
      <w:pPr>
        <w:tabs>
          <w:tab w:val="left" w:pos="360"/>
          <w:tab w:val="left" w:pos="900"/>
        </w:tabs>
        <w:snapToGrid w:val="0"/>
        <w:spacing w:line="360" w:lineRule="auto"/>
        <w:jc w:val="center"/>
        <w:outlineLvl w:val="1"/>
        <w:rPr>
          <w:b/>
          <w:sz w:val="24"/>
        </w:rPr>
      </w:pPr>
      <w:bookmarkStart w:id="737" w:name="_Hlk143693557"/>
      <w:r>
        <w:rPr>
          <w:b/>
          <w:sz w:val="24"/>
        </w:rPr>
        <w:t>二、资格审查要求</w:t>
      </w:r>
      <w:bookmarkEnd w:id="737"/>
    </w:p>
    <w:tbl>
      <w:tblPr>
        <w:tblStyle w:val="44"/>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3"/>
        <w:gridCol w:w="4706"/>
        <w:gridCol w:w="1599"/>
      </w:tblGrid>
      <w:tr w14:paraId="61C7D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24" w:type="dxa"/>
            <w:vAlign w:val="center"/>
          </w:tcPr>
          <w:p w14:paraId="32345416">
            <w:pPr>
              <w:tabs>
                <w:tab w:val="left" w:pos="1080"/>
              </w:tabs>
              <w:snapToGrid w:val="0"/>
              <w:jc w:val="center"/>
              <w:rPr>
                <w:b/>
                <w:sz w:val="24"/>
              </w:rPr>
            </w:pPr>
            <w:bookmarkStart w:id="738" w:name="_Hlt487972895"/>
            <w:bookmarkEnd w:id="738"/>
            <w:bookmarkStart w:id="739" w:name="_Hlk143693460"/>
            <w:r>
              <w:rPr>
                <w:b/>
                <w:sz w:val="24"/>
              </w:rPr>
              <w:t>序号</w:t>
            </w:r>
          </w:p>
        </w:tc>
        <w:tc>
          <w:tcPr>
            <w:tcW w:w="1933" w:type="dxa"/>
            <w:vAlign w:val="center"/>
          </w:tcPr>
          <w:p w14:paraId="23E4486B">
            <w:pPr>
              <w:tabs>
                <w:tab w:val="left" w:pos="1080"/>
              </w:tabs>
              <w:snapToGrid w:val="0"/>
              <w:jc w:val="center"/>
              <w:rPr>
                <w:b/>
                <w:sz w:val="24"/>
              </w:rPr>
            </w:pPr>
            <w:r>
              <w:rPr>
                <w:b/>
                <w:sz w:val="24"/>
              </w:rPr>
              <w:t>审查因素</w:t>
            </w:r>
          </w:p>
        </w:tc>
        <w:tc>
          <w:tcPr>
            <w:tcW w:w="4706" w:type="dxa"/>
            <w:vAlign w:val="center"/>
          </w:tcPr>
          <w:p w14:paraId="441092CB">
            <w:pPr>
              <w:tabs>
                <w:tab w:val="left" w:pos="1080"/>
              </w:tabs>
              <w:snapToGrid w:val="0"/>
              <w:jc w:val="center"/>
              <w:rPr>
                <w:b/>
                <w:sz w:val="24"/>
              </w:rPr>
            </w:pPr>
            <w:r>
              <w:rPr>
                <w:b/>
                <w:sz w:val="24"/>
              </w:rPr>
              <w:t>审查内容</w:t>
            </w:r>
          </w:p>
        </w:tc>
        <w:tc>
          <w:tcPr>
            <w:tcW w:w="1599" w:type="dxa"/>
            <w:vAlign w:val="center"/>
          </w:tcPr>
          <w:p w14:paraId="4E8BCEFE">
            <w:pPr>
              <w:tabs>
                <w:tab w:val="left" w:pos="1080"/>
              </w:tabs>
              <w:snapToGrid w:val="0"/>
              <w:jc w:val="center"/>
              <w:rPr>
                <w:b/>
                <w:sz w:val="24"/>
              </w:rPr>
            </w:pPr>
            <w:r>
              <w:rPr>
                <w:b/>
                <w:sz w:val="24"/>
              </w:rPr>
              <w:t>格式要求</w:t>
            </w:r>
          </w:p>
        </w:tc>
      </w:tr>
      <w:tr w14:paraId="6EAAB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70CC76FB">
            <w:pPr>
              <w:tabs>
                <w:tab w:val="left" w:pos="1080"/>
              </w:tabs>
              <w:snapToGrid w:val="0"/>
              <w:jc w:val="center"/>
              <w:rPr>
                <w:sz w:val="24"/>
              </w:rPr>
            </w:pPr>
            <w:r>
              <w:rPr>
                <w:sz w:val="24"/>
              </w:rPr>
              <w:t>1</w:t>
            </w:r>
          </w:p>
        </w:tc>
        <w:tc>
          <w:tcPr>
            <w:tcW w:w="1933" w:type="dxa"/>
            <w:vAlign w:val="center"/>
          </w:tcPr>
          <w:p w14:paraId="2424421D">
            <w:pPr>
              <w:tabs>
                <w:tab w:val="left" w:pos="1080"/>
              </w:tabs>
              <w:snapToGrid w:val="0"/>
              <w:rPr>
                <w:sz w:val="24"/>
              </w:rPr>
            </w:pPr>
            <w:r>
              <w:rPr>
                <w:sz w:val="24"/>
              </w:rPr>
              <w:t>满足《中华人民共和国政府采购法》第二十二条规定</w:t>
            </w:r>
          </w:p>
        </w:tc>
        <w:tc>
          <w:tcPr>
            <w:tcW w:w="4706" w:type="dxa"/>
            <w:vAlign w:val="center"/>
          </w:tcPr>
          <w:p w14:paraId="48D71DE1">
            <w:pPr>
              <w:tabs>
                <w:tab w:val="left" w:pos="1080"/>
              </w:tabs>
              <w:snapToGrid w:val="0"/>
              <w:rPr>
                <w:sz w:val="24"/>
              </w:rPr>
            </w:pPr>
            <w:r>
              <w:rPr>
                <w:sz w:val="24"/>
              </w:rPr>
              <w:t>具体规定见第一章《投标邀请》</w:t>
            </w:r>
          </w:p>
        </w:tc>
        <w:tc>
          <w:tcPr>
            <w:tcW w:w="1599" w:type="dxa"/>
            <w:vAlign w:val="center"/>
          </w:tcPr>
          <w:p w14:paraId="5228A725">
            <w:pPr>
              <w:tabs>
                <w:tab w:val="left" w:pos="1080"/>
              </w:tabs>
              <w:snapToGrid w:val="0"/>
              <w:rPr>
                <w:sz w:val="24"/>
              </w:rPr>
            </w:pPr>
          </w:p>
        </w:tc>
      </w:tr>
      <w:tr w14:paraId="49B00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62988EBE">
            <w:pPr>
              <w:tabs>
                <w:tab w:val="left" w:pos="1080"/>
              </w:tabs>
              <w:snapToGrid w:val="0"/>
              <w:jc w:val="center"/>
              <w:rPr>
                <w:sz w:val="24"/>
              </w:rPr>
            </w:pPr>
            <w:r>
              <w:rPr>
                <w:sz w:val="24"/>
              </w:rPr>
              <w:t>1-1</w:t>
            </w:r>
          </w:p>
        </w:tc>
        <w:tc>
          <w:tcPr>
            <w:tcW w:w="1933" w:type="dxa"/>
            <w:vAlign w:val="center"/>
          </w:tcPr>
          <w:p w14:paraId="177EBC04">
            <w:pPr>
              <w:tabs>
                <w:tab w:val="left" w:pos="1080"/>
              </w:tabs>
              <w:snapToGrid w:val="0"/>
              <w:rPr>
                <w:sz w:val="24"/>
              </w:rPr>
            </w:pPr>
            <w:r>
              <w:rPr>
                <w:sz w:val="24"/>
              </w:rPr>
              <w:t>营业执照等证明文件</w:t>
            </w:r>
          </w:p>
        </w:tc>
        <w:tc>
          <w:tcPr>
            <w:tcW w:w="4706" w:type="dxa"/>
            <w:vAlign w:val="center"/>
          </w:tcPr>
          <w:p w14:paraId="735BE66A">
            <w:pPr>
              <w:tabs>
                <w:tab w:val="left" w:pos="1080"/>
              </w:tabs>
              <w:snapToGrid w:val="0"/>
              <w:rPr>
                <w:sz w:val="24"/>
              </w:rPr>
            </w:pPr>
            <w:r>
              <w:rPr>
                <w:sz w:val="24"/>
              </w:rPr>
              <w:t>投标人为企业（包括合伙企业）的，应提供有效的</w:t>
            </w:r>
            <w:r>
              <w:rPr>
                <w:rFonts w:hint="eastAsia"/>
                <w:sz w:val="24"/>
                <w:lang w:eastAsia="zh-CN"/>
              </w:rPr>
              <w:t>“</w:t>
            </w:r>
            <w:r>
              <w:rPr>
                <w:sz w:val="24"/>
              </w:rPr>
              <w:t>营业执照</w:t>
            </w:r>
            <w:r>
              <w:rPr>
                <w:rFonts w:hint="eastAsia"/>
                <w:sz w:val="24"/>
                <w:lang w:eastAsia="zh-CN"/>
              </w:rPr>
              <w:t>”</w:t>
            </w:r>
            <w:r>
              <w:rPr>
                <w:sz w:val="24"/>
              </w:rPr>
              <w:t>；</w:t>
            </w:r>
          </w:p>
          <w:p w14:paraId="215D3690">
            <w:pPr>
              <w:tabs>
                <w:tab w:val="left" w:pos="1080"/>
              </w:tabs>
              <w:snapToGrid w:val="0"/>
              <w:rPr>
                <w:sz w:val="24"/>
              </w:rPr>
            </w:pPr>
            <w:r>
              <w:rPr>
                <w:sz w:val="24"/>
              </w:rPr>
              <w:t>投标人为事业单位的，应提供有效的</w:t>
            </w:r>
            <w:r>
              <w:rPr>
                <w:rFonts w:hint="eastAsia"/>
                <w:sz w:val="24"/>
                <w:lang w:eastAsia="zh-CN"/>
              </w:rPr>
              <w:t>“</w:t>
            </w:r>
            <w:r>
              <w:rPr>
                <w:sz w:val="24"/>
              </w:rPr>
              <w:t>事业单位法人证书</w:t>
            </w:r>
            <w:r>
              <w:rPr>
                <w:rFonts w:hint="eastAsia"/>
                <w:sz w:val="24"/>
                <w:lang w:eastAsia="zh-CN"/>
              </w:rPr>
              <w:t>”</w:t>
            </w:r>
            <w:r>
              <w:rPr>
                <w:sz w:val="24"/>
              </w:rPr>
              <w:t>；</w:t>
            </w:r>
          </w:p>
          <w:p w14:paraId="7BF1B08D">
            <w:pPr>
              <w:tabs>
                <w:tab w:val="left" w:pos="1080"/>
              </w:tabs>
              <w:snapToGrid w:val="0"/>
              <w:rPr>
                <w:sz w:val="24"/>
              </w:rPr>
            </w:pPr>
            <w:r>
              <w:rPr>
                <w:sz w:val="24"/>
              </w:rPr>
              <w:t>投标人是非企业机构的，应提供有效的</w:t>
            </w:r>
            <w:r>
              <w:rPr>
                <w:rFonts w:hint="eastAsia"/>
                <w:sz w:val="24"/>
                <w:lang w:eastAsia="zh-CN"/>
              </w:rPr>
              <w:t>“</w:t>
            </w:r>
            <w:r>
              <w:rPr>
                <w:sz w:val="24"/>
              </w:rPr>
              <w:t>执业许可证</w:t>
            </w:r>
            <w:r>
              <w:rPr>
                <w:rFonts w:hint="eastAsia"/>
                <w:sz w:val="24"/>
                <w:lang w:eastAsia="zh-CN"/>
              </w:rPr>
              <w:t>”</w:t>
            </w:r>
            <w:r>
              <w:rPr>
                <w:sz w:val="24"/>
              </w:rPr>
              <w:t>、</w:t>
            </w:r>
            <w:r>
              <w:rPr>
                <w:rFonts w:hint="eastAsia"/>
                <w:sz w:val="24"/>
                <w:lang w:eastAsia="zh-CN"/>
              </w:rPr>
              <w:t>“</w:t>
            </w:r>
            <w:r>
              <w:rPr>
                <w:sz w:val="24"/>
              </w:rPr>
              <w:t>登记证书</w:t>
            </w:r>
            <w:r>
              <w:rPr>
                <w:rFonts w:hint="eastAsia"/>
                <w:sz w:val="24"/>
                <w:lang w:eastAsia="zh-CN"/>
              </w:rPr>
              <w:t>”</w:t>
            </w:r>
            <w:r>
              <w:rPr>
                <w:sz w:val="24"/>
              </w:rPr>
              <w:t>等证明文件；</w:t>
            </w:r>
          </w:p>
          <w:p w14:paraId="10315741">
            <w:pPr>
              <w:tabs>
                <w:tab w:val="left" w:pos="1080"/>
              </w:tabs>
              <w:snapToGrid w:val="0"/>
              <w:rPr>
                <w:sz w:val="24"/>
              </w:rPr>
            </w:pPr>
            <w:r>
              <w:rPr>
                <w:sz w:val="24"/>
              </w:rPr>
              <w:t>投标人是个体工商户的，应提供有效的</w:t>
            </w:r>
            <w:r>
              <w:rPr>
                <w:rFonts w:hint="eastAsia"/>
                <w:sz w:val="24"/>
                <w:lang w:eastAsia="zh-CN"/>
              </w:rPr>
              <w:t>“</w:t>
            </w:r>
            <w:r>
              <w:rPr>
                <w:sz w:val="24"/>
              </w:rPr>
              <w:t>个体工商户营业执照</w:t>
            </w:r>
            <w:r>
              <w:rPr>
                <w:rFonts w:hint="eastAsia"/>
                <w:sz w:val="24"/>
                <w:lang w:eastAsia="zh-CN"/>
              </w:rPr>
              <w:t>”</w:t>
            </w:r>
            <w:r>
              <w:rPr>
                <w:sz w:val="24"/>
              </w:rPr>
              <w:t>；</w:t>
            </w:r>
          </w:p>
          <w:p w14:paraId="4CA536A4">
            <w:pPr>
              <w:tabs>
                <w:tab w:val="left" w:pos="1080"/>
              </w:tabs>
              <w:snapToGrid w:val="0"/>
              <w:rPr>
                <w:sz w:val="24"/>
              </w:rPr>
            </w:pPr>
            <w:r>
              <w:rPr>
                <w:sz w:val="24"/>
              </w:rPr>
              <w:t>投标人是自然人的，应提供有效的自然人身份证明。</w:t>
            </w:r>
          </w:p>
          <w:p w14:paraId="53243ED3">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1599" w:type="dxa"/>
            <w:vAlign w:val="center"/>
          </w:tcPr>
          <w:p w14:paraId="6BEBF678">
            <w:pPr>
              <w:tabs>
                <w:tab w:val="left" w:pos="1080"/>
              </w:tabs>
              <w:snapToGrid w:val="0"/>
              <w:rPr>
                <w:sz w:val="24"/>
              </w:rPr>
            </w:pPr>
            <w:r>
              <w:rPr>
                <w:sz w:val="24"/>
              </w:rPr>
              <w:t>提供证明文件的电子件或电子证照</w:t>
            </w:r>
          </w:p>
        </w:tc>
      </w:tr>
      <w:tr w14:paraId="690A4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0CECFC45">
            <w:pPr>
              <w:tabs>
                <w:tab w:val="left" w:pos="1080"/>
              </w:tabs>
              <w:snapToGrid w:val="0"/>
              <w:jc w:val="center"/>
              <w:rPr>
                <w:sz w:val="24"/>
              </w:rPr>
            </w:pPr>
            <w:r>
              <w:rPr>
                <w:sz w:val="24"/>
              </w:rPr>
              <w:t>1-2</w:t>
            </w:r>
          </w:p>
        </w:tc>
        <w:tc>
          <w:tcPr>
            <w:tcW w:w="1933" w:type="dxa"/>
            <w:vAlign w:val="center"/>
          </w:tcPr>
          <w:p w14:paraId="66FE6500">
            <w:pPr>
              <w:tabs>
                <w:tab w:val="left" w:pos="1080"/>
              </w:tabs>
              <w:snapToGrid w:val="0"/>
              <w:rPr>
                <w:sz w:val="24"/>
              </w:rPr>
            </w:pPr>
            <w:r>
              <w:rPr>
                <w:sz w:val="24"/>
              </w:rPr>
              <w:t>投标人资格声明书</w:t>
            </w:r>
          </w:p>
        </w:tc>
        <w:tc>
          <w:tcPr>
            <w:tcW w:w="4706" w:type="dxa"/>
            <w:vAlign w:val="center"/>
          </w:tcPr>
          <w:p w14:paraId="29525DE2">
            <w:pPr>
              <w:tabs>
                <w:tab w:val="left" w:pos="1080"/>
              </w:tabs>
              <w:snapToGrid w:val="0"/>
              <w:rPr>
                <w:sz w:val="24"/>
              </w:rPr>
            </w:pPr>
            <w:r>
              <w:rPr>
                <w:sz w:val="24"/>
              </w:rPr>
              <w:t>提供了符合招标文件要求的《投标人资格声明书》。</w:t>
            </w:r>
          </w:p>
        </w:tc>
        <w:tc>
          <w:tcPr>
            <w:tcW w:w="1599" w:type="dxa"/>
            <w:vAlign w:val="center"/>
          </w:tcPr>
          <w:p w14:paraId="732182E8">
            <w:pPr>
              <w:tabs>
                <w:tab w:val="left" w:pos="1080"/>
              </w:tabs>
              <w:snapToGrid w:val="0"/>
              <w:rPr>
                <w:sz w:val="24"/>
              </w:rPr>
            </w:pPr>
            <w:r>
              <w:rPr>
                <w:sz w:val="24"/>
              </w:rPr>
              <w:t>格式见《投标文件格式》</w:t>
            </w:r>
          </w:p>
        </w:tc>
      </w:tr>
      <w:tr w14:paraId="57E5E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69" w:hRule="atLeast"/>
        </w:trPr>
        <w:tc>
          <w:tcPr>
            <w:tcW w:w="824" w:type="dxa"/>
            <w:vAlign w:val="center"/>
          </w:tcPr>
          <w:p w14:paraId="40506CF6">
            <w:pPr>
              <w:tabs>
                <w:tab w:val="left" w:pos="1080"/>
              </w:tabs>
              <w:snapToGrid w:val="0"/>
              <w:jc w:val="center"/>
              <w:rPr>
                <w:sz w:val="24"/>
              </w:rPr>
            </w:pPr>
            <w:r>
              <w:rPr>
                <w:sz w:val="24"/>
              </w:rPr>
              <w:t>1-3</w:t>
            </w:r>
          </w:p>
        </w:tc>
        <w:tc>
          <w:tcPr>
            <w:tcW w:w="1933" w:type="dxa"/>
            <w:vAlign w:val="center"/>
          </w:tcPr>
          <w:p w14:paraId="4D43E714">
            <w:pPr>
              <w:tabs>
                <w:tab w:val="left" w:pos="1080"/>
              </w:tabs>
              <w:snapToGrid w:val="0"/>
              <w:rPr>
                <w:sz w:val="24"/>
              </w:rPr>
            </w:pPr>
            <w:r>
              <w:rPr>
                <w:sz w:val="24"/>
              </w:rPr>
              <w:t>投标人信用记录</w:t>
            </w:r>
          </w:p>
        </w:tc>
        <w:tc>
          <w:tcPr>
            <w:tcW w:w="4706" w:type="dxa"/>
            <w:vAlign w:val="center"/>
          </w:tcPr>
          <w:p w14:paraId="4967BEA1">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3D6B7EC7">
            <w:pPr>
              <w:tabs>
                <w:tab w:val="left" w:pos="900"/>
                <w:tab w:val="left" w:pos="1980"/>
              </w:tabs>
              <w:snapToGrid w:val="0"/>
              <w:rPr>
                <w:sz w:val="24"/>
              </w:rPr>
            </w:pPr>
            <w:r>
              <w:rPr>
                <w:sz w:val="24"/>
              </w:rPr>
              <w:t>截止时点：投标截止时间以后、资格审查阶段采购人或采购代理机构的实际查询时间；</w:t>
            </w:r>
          </w:p>
          <w:p w14:paraId="34D63124">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01975DD4">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w:t>
            </w:r>
          </w:p>
        </w:tc>
        <w:tc>
          <w:tcPr>
            <w:tcW w:w="1599" w:type="dxa"/>
            <w:vAlign w:val="center"/>
          </w:tcPr>
          <w:p w14:paraId="0790CB7C">
            <w:pPr>
              <w:tabs>
                <w:tab w:val="left" w:pos="1080"/>
              </w:tabs>
              <w:snapToGrid w:val="0"/>
              <w:rPr>
                <w:sz w:val="24"/>
              </w:rPr>
            </w:pPr>
            <w:r>
              <w:rPr>
                <w:sz w:val="24"/>
              </w:rPr>
              <w:t>无须投标人提供，由采购人或采购代理机构查询。</w:t>
            </w:r>
          </w:p>
        </w:tc>
      </w:tr>
      <w:tr w14:paraId="05EDD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6B2F4B07">
            <w:pPr>
              <w:tabs>
                <w:tab w:val="left" w:pos="1080"/>
              </w:tabs>
              <w:snapToGrid w:val="0"/>
              <w:jc w:val="center"/>
              <w:rPr>
                <w:sz w:val="24"/>
              </w:rPr>
            </w:pPr>
            <w:r>
              <w:rPr>
                <w:sz w:val="24"/>
              </w:rPr>
              <w:t>1-4</w:t>
            </w:r>
          </w:p>
        </w:tc>
        <w:tc>
          <w:tcPr>
            <w:tcW w:w="1933" w:type="dxa"/>
            <w:vAlign w:val="center"/>
          </w:tcPr>
          <w:p w14:paraId="5C447249">
            <w:pPr>
              <w:tabs>
                <w:tab w:val="left" w:pos="1080"/>
              </w:tabs>
              <w:snapToGrid w:val="0"/>
              <w:rPr>
                <w:sz w:val="24"/>
              </w:rPr>
            </w:pPr>
            <w:r>
              <w:rPr>
                <w:sz w:val="24"/>
              </w:rPr>
              <w:t>法律、行政法规规定的其他条件</w:t>
            </w:r>
          </w:p>
        </w:tc>
        <w:tc>
          <w:tcPr>
            <w:tcW w:w="4706" w:type="dxa"/>
            <w:vAlign w:val="center"/>
          </w:tcPr>
          <w:p w14:paraId="5B79B73E">
            <w:pPr>
              <w:tabs>
                <w:tab w:val="left" w:pos="1080"/>
              </w:tabs>
              <w:snapToGrid w:val="0"/>
              <w:rPr>
                <w:sz w:val="24"/>
              </w:rPr>
            </w:pPr>
            <w:r>
              <w:rPr>
                <w:sz w:val="24"/>
              </w:rPr>
              <w:t>法律、行政法规规定的其他条件</w:t>
            </w:r>
          </w:p>
        </w:tc>
        <w:tc>
          <w:tcPr>
            <w:tcW w:w="1599" w:type="dxa"/>
            <w:vAlign w:val="center"/>
          </w:tcPr>
          <w:p w14:paraId="1A41EBB4">
            <w:pPr>
              <w:tabs>
                <w:tab w:val="left" w:pos="1080"/>
              </w:tabs>
              <w:snapToGrid w:val="0"/>
              <w:jc w:val="center"/>
              <w:rPr>
                <w:sz w:val="24"/>
              </w:rPr>
            </w:pPr>
            <w:r>
              <w:rPr>
                <w:sz w:val="24"/>
              </w:rPr>
              <w:t>/</w:t>
            </w:r>
          </w:p>
        </w:tc>
      </w:tr>
      <w:tr w14:paraId="73515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6CDDA43D">
            <w:pPr>
              <w:tabs>
                <w:tab w:val="left" w:pos="1080"/>
              </w:tabs>
              <w:snapToGrid w:val="0"/>
              <w:jc w:val="center"/>
              <w:rPr>
                <w:sz w:val="24"/>
              </w:rPr>
            </w:pPr>
            <w:r>
              <w:rPr>
                <w:sz w:val="24"/>
              </w:rPr>
              <w:t>2</w:t>
            </w:r>
          </w:p>
        </w:tc>
        <w:tc>
          <w:tcPr>
            <w:tcW w:w="1933" w:type="dxa"/>
            <w:vAlign w:val="center"/>
          </w:tcPr>
          <w:p w14:paraId="6055FA1A">
            <w:pPr>
              <w:tabs>
                <w:tab w:val="left" w:pos="1080"/>
              </w:tabs>
              <w:snapToGrid w:val="0"/>
              <w:rPr>
                <w:sz w:val="24"/>
              </w:rPr>
            </w:pPr>
            <w:r>
              <w:rPr>
                <w:sz w:val="24"/>
              </w:rPr>
              <w:t>落实政府采购政策需满足的资格要求</w:t>
            </w:r>
          </w:p>
        </w:tc>
        <w:tc>
          <w:tcPr>
            <w:tcW w:w="4706" w:type="dxa"/>
            <w:vAlign w:val="center"/>
          </w:tcPr>
          <w:p w14:paraId="50A70AEF">
            <w:pPr>
              <w:tabs>
                <w:tab w:val="left" w:pos="1080"/>
              </w:tabs>
              <w:snapToGrid w:val="0"/>
              <w:rPr>
                <w:sz w:val="24"/>
              </w:rPr>
            </w:pPr>
            <w:r>
              <w:rPr>
                <w:sz w:val="24"/>
              </w:rPr>
              <w:t>具体要求见第一章《投标邀请》</w:t>
            </w:r>
          </w:p>
        </w:tc>
        <w:tc>
          <w:tcPr>
            <w:tcW w:w="1599" w:type="dxa"/>
            <w:vAlign w:val="center"/>
          </w:tcPr>
          <w:p w14:paraId="16EABE79">
            <w:pPr>
              <w:tabs>
                <w:tab w:val="left" w:pos="1080"/>
              </w:tabs>
              <w:snapToGrid w:val="0"/>
              <w:rPr>
                <w:sz w:val="24"/>
              </w:rPr>
            </w:pPr>
          </w:p>
        </w:tc>
      </w:tr>
      <w:tr w14:paraId="23C0B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1E31050E">
            <w:pPr>
              <w:tabs>
                <w:tab w:val="left" w:pos="1080"/>
              </w:tabs>
              <w:snapToGrid w:val="0"/>
              <w:jc w:val="center"/>
              <w:rPr>
                <w:sz w:val="24"/>
              </w:rPr>
            </w:pPr>
            <w:r>
              <w:rPr>
                <w:sz w:val="24"/>
              </w:rPr>
              <w:t>2-1</w:t>
            </w:r>
          </w:p>
        </w:tc>
        <w:tc>
          <w:tcPr>
            <w:tcW w:w="1933" w:type="dxa"/>
            <w:vAlign w:val="center"/>
          </w:tcPr>
          <w:p w14:paraId="0852FB50">
            <w:pPr>
              <w:tabs>
                <w:tab w:val="left" w:pos="1080"/>
              </w:tabs>
              <w:snapToGrid w:val="0"/>
              <w:rPr>
                <w:sz w:val="24"/>
              </w:rPr>
            </w:pPr>
            <w:r>
              <w:rPr>
                <w:sz w:val="24"/>
              </w:rPr>
              <w:t>中小企业政策证明文件</w:t>
            </w:r>
          </w:p>
        </w:tc>
        <w:tc>
          <w:tcPr>
            <w:tcW w:w="4706" w:type="dxa"/>
            <w:vAlign w:val="center"/>
          </w:tcPr>
          <w:p w14:paraId="0032C875">
            <w:pPr>
              <w:tabs>
                <w:tab w:val="left" w:pos="1080"/>
              </w:tabs>
              <w:snapToGrid w:val="0"/>
              <w:rPr>
                <w:sz w:val="24"/>
              </w:rPr>
            </w:pPr>
            <w:r>
              <w:rPr>
                <w:sz w:val="24"/>
              </w:rPr>
              <w:t>具体要求见第一章《投标邀请》</w:t>
            </w:r>
          </w:p>
        </w:tc>
        <w:tc>
          <w:tcPr>
            <w:tcW w:w="1599" w:type="dxa"/>
            <w:vAlign w:val="center"/>
          </w:tcPr>
          <w:p w14:paraId="3A2F2529">
            <w:pPr>
              <w:tabs>
                <w:tab w:val="left" w:pos="1080"/>
              </w:tabs>
              <w:snapToGrid w:val="0"/>
              <w:rPr>
                <w:sz w:val="24"/>
              </w:rPr>
            </w:pPr>
          </w:p>
        </w:tc>
      </w:tr>
      <w:tr w14:paraId="18AE2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15" w:hRule="atLeast"/>
        </w:trPr>
        <w:tc>
          <w:tcPr>
            <w:tcW w:w="824" w:type="dxa"/>
            <w:vAlign w:val="center"/>
          </w:tcPr>
          <w:p w14:paraId="766FF0D0">
            <w:pPr>
              <w:tabs>
                <w:tab w:val="left" w:pos="1080"/>
              </w:tabs>
              <w:snapToGrid w:val="0"/>
              <w:jc w:val="center"/>
              <w:rPr>
                <w:sz w:val="24"/>
              </w:rPr>
            </w:pPr>
            <w:r>
              <w:rPr>
                <w:sz w:val="24"/>
              </w:rPr>
              <w:t>2-1-1</w:t>
            </w:r>
          </w:p>
        </w:tc>
        <w:tc>
          <w:tcPr>
            <w:tcW w:w="1933" w:type="dxa"/>
            <w:vAlign w:val="center"/>
          </w:tcPr>
          <w:p w14:paraId="69DE3DD3">
            <w:pPr>
              <w:tabs>
                <w:tab w:val="left" w:pos="1080"/>
              </w:tabs>
              <w:snapToGrid w:val="0"/>
              <w:rPr>
                <w:sz w:val="24"/>
              </w:rPr>
            </w:pPr>
            <w:r>
              <w:rPr>
                <w:sz w:val="24"/>
              </w:rPr>
              <w:t>中小企业证明文件</w:t>
            </w:r>
          </w:p>
        </w:tc>
        <w:tc>
          <w:tcPr>
            <w:tcW w:w="4706" w:type="dxa"/>
            <w:vAlign w:val="center"/>
          </w:tcPr>
          <w:p w14:paraId="632CE9C0">
            <w:pPr>
              <w:tabs>
                <w:tab w:val="left" w:pos="1080"/>
              </w:tabs>
              <w:snapToGrid w:val="0"/>
              <w:rPr>
                <w:sz w:val="24"/>
              </w:rPr>
            </w:pPr>
            <w:r>
              <w:rPr>
                <w:sz w:val="24"/>
              </w:rPr>
              <w:t>当本项目</w:t>
            </w:r>
            <w:r>
              <w:rPr>
                <w:rFonts w:hint="eastAsia"/>
                <w:b/>
                <w:bCs/>
                <w:sz w:val="24"/>
                <w:lang w:val="en-US" w:eastAsia="zh-CN"/>
              </w:rPr>
              <w:t>不</w:t>
            </w:r>
            <w:r>
              <w:rPr>
                <w:b/>
                <w:bCs/>
                <w:sz w:val="24"/>
              </w:rPr>
              <w:t>专门面向中小企业采购</w:t>
            </w:r>
            <w:r>
              <w:rPr>
                <w:sz w:val="24"/>
              </w:rPr>
              <w:t>，</w:t>
            </w:r>
            <w:r>
              <w:rPr>
                <w:rFonts w:hint="eastAsia"/>
                <w:sz w:val="24"/>
                <w:lang w:val="en-US" w:eastAsia="zh-CN"/>
              </w:rPr>
              <w:t>无需</w:t>
            </w:r>
            <w:r>
              <w:rPr>
                <w:sz w:val="24"/>
              </w:rPr>
              <w:t>在《资格证明文件》中提供《中小企业声明函》或《残疾人福利性单位声明函》或由省级以上监狱管理局、戒毒管理局（含新疆生产建设兵团）出具的属于监狱企业的证明文件。</w:t>
            </w:r>
          </w:p>
        </w:tc>
        <w:tc>
          <w:tcPr>
            <w:tcW w:w="1599" w:type="dxa"/>
            <w:vAlign w:val="center"/>
          </w:tcPr>
          <w:p w14:paraId="5A866922">
            <w:pPr>
              <w:tabs>
                <w:tab w:val="left" w:pos="1080"/>
              </w:tabs>
              <w:snapToGrid w:val="0"/>
              <w:rPr>
                <w:sz w:val="24"/>
              </w:rPr>
            </w:pPr>
            <w:r>
              <w:rPr>
                <w:sz w:val="24"/>
              </w:rPr>
              <w:t>格式见《投标文件格式》</w:t>
            </w:r>
          </w:p>
        </w:tc>
      </w:tr>
      <w:tr w14:paraId="7AC35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0BBA22A0">
            <w:pPr>
              <w:tabs>
                <w:tab w:val="left" w:pos="1080"/>
              </w:tabs>
              <w:snapToGrid w:val="0"/>
              <w:jc w:val="center"/>
              <w:rPr>
                <w:sz w:val="24"/>
              </w:rPr>
            </w:pPr>
            <w:r>
              <w:rPr>
                <w:sz w:val="24"/>
              </w:rPr>
              <w:t>2-2</w:t>
            </w:r>
          </w:p>
        </w:tc>
        <w:tc>
          <w:tcPr>
            <w:tcW w:w="1933" w:type="dxa"/>
            <w:vAlign w:val="center"/>
          </w:tcPr>
          <w:p w14:paraId="3F573B8F">
            <w:pPr>
              <w:tabs>
                <w:tab w:val="left" w:pos="1080"/>
              </w:tabs>
              <w:snapToGrid w:val="0"/>
              <w:rPr>
                <w:sz w:val="24"/>
              </w:rPr>
            </w:pPr>
            <w:r>
              <w:rPr>
                <w:sz w:val="24"/>
              </w:rPr>
              <w:t>其它落实政府采购政策的资格要求</w:t>
            </w:r>
          </w:p>
        </w:tc>
        <w:tc>
          <w:tcPr>
            <w:tcW w:w="4706" w:type="dxa"/>
            <w:vAlign w:val="center"/>
          </w:tcPr>
          <w:p w14:paraId="730CA0D0">
            <w:pPr>
              <w:tabs>
                <w:tab w:val="left" w:pos="1080"/>
              </w:tabs>
              <w:snapToGrid w:val="0"/>
              <w:rPr>
                <w:sz w:val="24"/>
              </w:rPr>
            </w:pPr>
            <w:r>
              <w:rPr>
                <w:sz w:val="24"/>
              </w:rPr>
              <w:t>如有，见第一章《投标邀请》</w:t>
            </w:r>
          </w:p>
        </w:tc>
        <w:tc>
          <w:tcPr>
            <w:tcW w:w="1599" w:type="dxa"/>
            <w:vAlign w:val="center"/>
          </w:tcPr>
          <w:p w14:paraId="591B37FB">
            <w:pPr>
              <w:tabs>
                <w:tab w:val="left" w:pos="1080"/>
              </w:tabs>
              <w:snapToGrid w:val="0"/>
              <w:rPr>
                <w:sz w:val="24"/>
              </w:rPr>
            </w:pPr>
            <w:r>
              <w:rPr>
                <w:sz w:val="24"/>
              </w:rPr>
              <w:t>提供证明文件的电子件或电子证照</w:t>
            </w:r>
          </w:p>
        </w:tc>
      </w:tr>
      <w:tr w14:paraId="21224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3780B159">
            <w:pPr>
              <w:tabs>
                <w:tab w:val="left" w:pos="1080"/>
              </w:tabs>
              <w:snapToGrid w:val="0"/>
              <w:jc w:val="center"/>
              <w:rPr>
                <w:sz w:val="24"/>
              </w:rPr>
            </w:pPr>
            <w:r>
              <w:rPr>
                <w:sz w:val="24"/>
              </w:rPr>
              <w:t>3</w:t>
            </w:r>
          </w:p>
        </w:tc>
        <w:tc>
          <w:tcPr>
            <w:tcW w:w="1933" w:type="dxa"/>
            <w:vAlign w:val="center"/>
          </w:tcPr>
          <w:p w14:paraId="1A89AF7F">
            <w:pPr>
              <w:tabs>
                <w:tab w:val="left" w:pos="1080"/>
              </w:tabs>
              <w:snapToGrid w:val="0"/>
              <w:rPr>
                <w:sz w:val="24"/>
              </w:rPr>
            </w:pPr>
            <w:r>
              <w:rPr>
                <w:sz w:val="24"/>
              </w:rPr>
              <w:t>本项目的特定资格要求</w:t>
            </w:r>
          </w:p>
        </w:tc>
        <w:tc>
          <w:tcPr>
            <w:tcW w:w="4706" w:type="dxa"/>
            <w:vAlign w:val="center"/>
          </w:tcPr>
          <w:p w14:paraId="25D362A4">
            <w:pPr>
              <w:tabs>
                <w:tab w:val="left" w:pos="1080"/>
              </w:tabs>
              <w:snapToGrid w:val="0"/>
              <w:rPr>
                <w:sz w:val="24"/>
              </w:rPr>
            </w:pPr>
            <w:r>
              <w:rPr>
                <w:sz w:val="24"/>
              </w:rPr>
              <w:t>如有，见第一章《投标邀请》</w:t>
            </w:r>
          </w:p>
        </w:tc>
        <w:tc>
          <w:tcPr>
            <w:tcW w:w="1599" w:type="dxa"/>
            <w:vAlign w:val="center"/>
          </w:tcPr>
          <w:p w14:paraId="2D05592A">
            <w:pPr>
              <w:tabs>
                <w:tab w:val="left" w:pos="1080"/>
              </w:tabs>
              <w:snapToGrid w:val="0"/>
              <w:rPr>
                <w:sz w:val="24"/>
              </w:rPr>
            </w:pPr>
          </w:p>
        </w:tc>
      </w:tr>
      <w:tr w14:paraId="2CCC8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4" w:type="dxa"/>
            <w:vAlign w:val="center"/>
          </w:tcPr>
          <w:p w14:paraId="057D61D3">
            <w:pPr>
              <w:tabs>
                <w:tab w:val="left" w:pos="1080"/>
              </w:tabs>
              <w:snapToGrid w:val="0"/>
              <w:jc w:val="center"/>
              <w:rPr>
                <w:sz w:val="24"/>
              </w:rPr>
            </w:pPr>
            <w:r>
              <w:rPr>
                <w:sz w:val="24"/>
              </w:rPr>
              <w:t>3-1</w:t>
            </w:r>
          </w:p>
        </w:tc>
        <w:tc>
          <w:tcPr>
            <w:tcW w:w="1933" w:type="dxa"/>
            <w:vAlign w:val="center"/>
          </w:tcPr>
          <w:p w14:paraId="5D514381">
            <w:pPr>
              <w:tabs>
                <w:tab w:val="left" w:pos="1080"/>
              </w:tabs>
              <w:snapToGrid w:val="0"/>
              <w:rPr>
                <w:sz w:val="24"/>
              </w:rPr>
            </w:pPr>
            <w:r>
              <w:rPr>
                <w:sz w:val="24"/>
              </w:rPr>
              <w:t>本项目对于联合体的要求</w:t>
            </w:r>
          </w:p>
        </w:tc>
        <w:tc>
          <w:tcPr>
            <w:tcW w:w="4706" w:type="dxa"/>
            <w:vAlign w:val="center"/>
          </w:tcPr>
          <w:p w14:paraId="112D3C9A">
            <w:pPr>
              <w:tabs>
                <w:tab w:val="left" w:pos="1080"/>
              </w:tabs>
              <w:snapToGrid w:val="0"/>
              <w:rPr>
                <w:sz w:val="24"/>
              </w:rPr>
            </w:pPr>
            <w:r>
              <w:rPr>
                <w:sz w:val="24"/>
              </w:rPr>
              <w:t>本项目不接受联合体投标时，投标人不得为联合体。</w:t>
            </w:r>
          </w:p>
        </w:tc>
        <w:tc>
          <w:tcPr>
            <w:tcW w:w="1599" w:type="dxa"/>
            <w:vAlign w:val="center"/>
          </w:tcPr>
          <w:p w14:paraId="5309CEE2">
            <w:pPr>
              <w:tabs>
                <w:tab w:val="left" w:pos="1080"/>
              </w:tabs>
              <w:snapToGrid w:val="0"/>
              <w:rPr>
                <w:sz w:val="24"/>
              </w:rPr>
            </w:pPr>
          </w:p>
        </w:tc>
      </w:tr>
      <w:tr w14:paraId="517F6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24" w:type="dxa"/>
            <w:vAlign w:val="center"/>
          </w:tcPr>
          <w:p w14:paraId="6171B332">
            <w:pPr>
              <w:tabs>
                <w:tab w:val="left" w:pos="1080"/>
              </w:tabs>
              <w:snapToGrid w:val="0"/>
              <w:jc w:val="center"/>
              <w:rPr>
                <w:rFonts w:hint="eastAsia" w:eastAsia="宋体"/>
                <w:sz w:val="24"/>
                <w:lang w:eastAsia="zh-CN"/>
              </w:rPr>
            </w:pPr>
            <w:r>
              <w:rPr>
                <w:sz w:val="24"/>
              </w:rPr>
              <w:t>3-</w:t>
            </w:r>
            <w:r>
              <w:rPr>
                <w:rFonts w:hint="eastAsia"/>
                <w:sz w:val="24"/>
                <w:lang w:val="en-US" w:eastAsia="zh-CN"/>
              </w:rPr>
              <w:t>2</w:t>
            </w:r>
          </w:p>
        </w:tc>
        <w:tc>
          <w:tcPr>
            <w:tcW w:w="1933" w:type="dxa"/>
            <w:vAlign w:val="center"/>
          </w:tcPr>
          <w:p w14:paraId="5B9281D5">
            <w:pPr>
              <w:tabs>
                <w:tab w:val="left" w:pos="1080"/>
              </w:tabs>
              <w:snapToGrid w:val="0"/>
              <w:rPr>
                <w:sz w:val="24"/>
              </w:rPr>
            </w:pPr>
            <w:r>
              <w:rPr>
                <w:sz w:val="24"/>
              </w:rPr>
              <w:t>其他特定资格要求</w:t>
            </w:r>
          </w:p>
        </w:tc>
        <w:tc>
          <w:tcPr>
            <w:tcW w:w="4706" w:type="dxa"/>
            <w:vAlign w:val="center"/>
          </w:tcPr>
          <w:p w14:paraId="1FEF8133">
            <w:pPr>
              <w:tabs>
                <w:tab w:val="left" w:pos="1080"/>
              </w:tabs>
              <w:snapToGrid w:val="0"/>
              <w:rPr>
                <w:sz w:val="24"/>
              </w:rPr>
            </w:pPr>
            <w:r>
              <w:rPr>
                <w:color w:val="000000"/>
                <w:sz w:val="24"/>
              </w:rPr>
              <w:t>如有，见</w:t>
            </w:r>
            <w:r>
              <w:rPr>
                <w:sz w:val="24"/>
              </w:rPr>
              <w:t>第一章《投标邀请》</w:t>
            </w:r>
          </w:p>
        </w:tc>
        <w:tc>
          <w:tcPr>
            <w:tcW w:w="1599" w:type="dxa"/>
            <w:vAlign w:val="center"/>
          </w:tcPr>
          <w:p w14:paraId="61561D13">
            <w:pPr>
              <w:tabs>
                <w:tab w:val="left" w:pos="1080"/>
              </w:tabs>
              <w:snapToGrid w:val="0"/>
              <w:rPr>
                <w:sz w:val="24"/>
              </w:rPr>
            </w:pPr>
            <w:r>
              <w:rPr>
                <w:sz w:val="24"/>
              </w:rPr>
              <w:t>提供证明文件的电子件或电子证照</w:t>
            </w:r>
          </w:p>
        </w:tc>
      </w:tr>
      <w:tr w14:paraId="5674C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35" w:hRule="atLeast"/>
        </w:trPr>
        <w:tc>
          <w:tcPr>
            <w:tcW w:w="824" w:type="dxa"/>
            <w:vAlign w:val="center"/>
          </w:tcPr>
          <w:p w14:paraId="56B24AA6">
            <w:pPr>
              <w:tabs>
                <w:tab w:val="left" w:pos="1080"/>
              </w:tabs>
              <w:snapToGrid w:val="0"/>
              <w:jc w:val="center"/>
              <w:rPr>
                <w:rFonts w:hint="eastAsia" w:eastAsia="宋体"/>
                <w:sz w:val="24"/>
                <w:lang w:eastAsia="zh-CN"/>
              </w:rPr>
            </w:pPr>
            <w:r>
              <w:rPr>
                <w:rFonts w:hint="eastAsia"/>
                <w:sz w:val="24"/>
                <w:lang w:val="en-US" w:eastAsia="zh-CN"/>
              </w:rPr>
              <w:t>4</w:t>
            </w:r>
          </w:p>
        </w:tc>
        <w:tc>
          <w:tcPr>
            <w:tcW w:w="1933" w:type="dxa"/>
            <w:vAlign w:val="center"/>
          </w:tcPr>
          <w:p w14:paraId="349F3120">
            <w:pPr>
              <w:tabs>
                <w:tab w:val="left" w:pos="1080"/>
              </w:tabs>
              <w:snapToGrid w:val="0"/>
              <w:rPr>
                <w:sz w:val="24"/>
              </w:rPr>
            </w:pPr>
            <w:r>
              <w:rPr>
                <w:sz w:val="24"/>
              </w:rPr>
              <w:t>获取招标文件</w:t>
            </w:r>
          </w:p>
        </w:tc>
        <w:tc>
          <w:tcPr>
            <w:tcW w:w="4706" w:type="dxa"/>
            <w:vAlign w:val="center"/>
          </w:tcPr>
          <w:p w14:paraId="118A5AEE">
            <w:pPr>
              <w:tabs>
                <w:tab w:val="left" w:pos="1080"/>
              </w:tabs>
              <w:snapToGrid w:val="0"/>
              <w:rPr>
                <w:color w:val="000000"/>
                <w:kern w:val="0"/>
                <w:sz w:val="24"/>
              </w:rPr>
            </w:pPr>
            <w:r>
              <w:rPr>
                <w:color w:val="000000"/>
                <w:kern w:val="0"/>
                <w:sz w:val="24"/>
              </w:rPr>
              <w:t>在规定期限内通过北京市政府采购电子交易平台获取所参与包的招标文件。</w:t>
            </w:r>
          </w:p>
        </w:tc>
        <w:tc>
          <w:tcPr>
            <w:tcW w:w="1599" w:type="dxa"/>
            <w:vAlign w:val="center"/>
          </w:tcPr>
          <w:p w14:paraId="5D13D156">
            <w:pPr>
              <w:tabs>
                <w:tab w:val="left" w:pos="1080"/>
              </w:tabs>
              <w:snapToGrid w:val="0"/>
              <w:rPr>
                <w:sz w:val="24"/>
              </w:rPr>
            </w:pPr>
          </w:p>
        </w:tc>
      </w:t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35"/>
      <w:bookmarkEnd w:id="739"/>
    </w:tbl>
    <w:p w14:paraId="58D4DD08">
      <w:pPr>
        <w:widowControl/>
        <w:jc w:val="left"/>
        <w:rPr>
          <w:sz w:val="24"/>
        </w:rPr>
      </w:pPr>
      <w:bookmarkStart w:id="740" w:name="_Hlt522424701"/>
      <w:bookmarkEnd w:id="740"/>
      <w:bookmarkStart w:id="741" w:name="_Hlt487900425"/>
      <w:bookmarkEnd w:id="741"/>
      <w:bookmarkStart w:id="742" w:name="_Toc353825550"/>
      <w:bookmarkStart w:id="743" w:name="_Toc353873940"/>
      <w:bookmarkStart w:id="744" w:name="_Toc127151779"/>
      <w:bookmarkStart w:id="745" w:name="_Toc127161490"/>
      <w:bookmarkStart w:id="746" w:name="_Toc226965858"/>
      <w:r>
        <w:rPr>
          <w:sz w:val="24"/>
        </w:rPr>
        <w:br w:type="page"/>
      </w:r>
    </w:p>
    <w:p w14:paraId="620B6110">
      <w:pPr>
        <w:spacing w:line="360" w:lineRule="auto"/>
        <w:jc w:val="center"/>
        <w:outlineLvl w:val="0"/>
        <w:rPr>
          <w:b/>
          <w:sz w:val="36"/>
          <w:szCs w:val="36"/>
        </w:rPr>
      </w:pPr>
      <w:bookmarkStart w:id="747" w:name="_Toc3727"/>
      <w:bookmarkStart w:id="748" w:name="_Toc14649"/>
      <w:r>
        <w:rPr>
          <w:b/>
          <w:sz w:val="36"/>
          <w:szCs w:val="36"/>
        </w:rPr>
        <w:t xml:space="preserve">第四章   </w:t>
      </w:r>
      <w:bookmarkEnd w:id="742"/>
      <w:bookmarkEnd w:id="743"/>
      <w:bookmarkEnd w:id="744"/>
      <w:bookmarkEnd w:id="745"/>
      <w:bookmarkEnd w:id="746"/>
      <w:bookmarkStart w:id="749" w:name="_Hlt164229061"/>
      <w:bookmarkEnd w:id="749"/>
      <w:r>
        <w:rPr>
          <w:b/>
          <w:sz w:val="36"/>
          <w:szCs w:val="36"/>
        </w:rPr>
        <w:t>评标程序、评标方法和评标标准</w:t>
      </w:r>
      <w:bookmarkEnd w:id="747"/>
      <w:bookmarkEnd w:id="748"/>
    </w:p>
    <w:p w14:paraId="3B1C00F5">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11AA5AA0">
      <w:pPr>
        <w:numPr>
          <w:ilvl w:val="0"/>
          <w:numId w:val="12"/>
        </w:numPr>
        <w:tabs>
          <w:tab w:val="left" w:pos="360"/>
        </w:tabs>
        <w:snapToGrid w:val="0"/>
        <w:spacing w:line="360" w:lineRule="auto"/>
        <w:outlineLvl w:val="1"/>
        <w:rPr>
          <w:sz w:val="24"/>
        </w:rPr>
      </w:pPr>
      <w:bookmarkStart w:id="750" w:name="_Toc264969231"/>
      <w:bookmarkStart w:id="751" w:name="_Toc164608655"/>
      <w:bookmarkStart w:id="752" w:name="_Toc127161455"/>
      <w:bookmarkStart w:id="753" w:name="_Toc127151742"/>
      <w:bookmarkStart w:id="754" w:name="_Toc305158809"/>
      <w:bookmarkStart w:id="755" w:name="_Toc164229236"/>
      <w:bookmarkStart w:id="756" w:name="_Toc151193783"/>
      <w:bookmarkStart w:id="757" w:name="_Toc150480779"/>
      <w:bookmarkStart w:id="758" w:name="_Toc265228379"/>
      <w:bookmarkStart w:id="759" w:name="_Toc226965731"/>
      <w:bookmarkStart w:id="760" w:name="_Toc142311043"/>
      <w:bookmarkStart w:id="761" w:name="_Toc151193855"/>
      <w:bookmarkStart w:id="762" w:name="_Toc151193639"/>
      <w:bookmarkStart w:id="763" w:name="_Toc151193929"/>
      <w:bookmarkStart w:id="764" w:name="_Toc164229382"/>
      <w:bookmarkStart w:id="765" w:name="_Toc127151541"/>
      <w:bookmarkStart w:id="766" w:name="_Toc150509292"/>
      <w:bookmarkStart w:id="767" w:name="_Toc226965814"/>
      <w:bookmarkStart w:id="768" w:name="_Toc164608810"/>
      <w:bookmarkStart w:id="769" w:name="_Toc150774641"/>
      <w:bookmarkStart w:id="770" w:name="_Toc226337237"/>
      <w:bookmarkStart w:id="771" w:name="_Toc226309785"/>
      <w:bookmarkStart w:id="772" w:name="_Toc164351635"/>
      <w:bookmarkStart w:id="773" w:name="_Toc305158883"/>
      <w:bookmarkStart w:id="774" w:name="_Toc151190168"/>
      <w:bookmarkStart w:id="775" w:name="_Toc149720834"/>
      <w:bookmarkStart w:id="776" w:name="_Toc150774746"/>
      <w:bookmarkStart w:id="777" w:name="_Toc151193711"/>
      <w:bookmarkStart w:id="778" w:name="_Toc195842906"/>
      <w:bookmarkStart w:id="779" w:name="_Toc353825551"/>
      <w:bookmarkStart w:id="780" w:name="_Toc353873941"/>
      <w:bookmarkStart w:id="781" w:name="_Toc305158897"/>
      <w:bookmarkStart w:id="782" w:name="_Toc226337251"/>
      <w:bookmarkStart w:id="783" w:name="_Toc264969245"/>
      <w:bookmarkStart w:id="784" w:name="_Toc142311057"/>
      <w:bookmarkStart w:id="785" w:name="_Toc150480793"/>
      <w:bookmarkStart w:id="786" w:name="_Toc226965828"/>
      <w:bookmarkStart w:id="787" w:name="_Toc195842920"/>
      <w:bookmarkStart w:id="788" w:name="_Toc353873665"/>
      <w:bookmarkStart w:id="789" w:name="_Toc353825545"/>
      <w:bookmarkStart w:id="790" w:name="_Toc305158823"/>
      <w:bookmarkStart w:id="791" w:name="_Toc353873935"/>
      <w:bookmarkStart w:id="792" w:name="_Toc150774760"/>
      <w:bookmarkStart w:id="793" w:name="_Toc265228393"/>
      <w:bookmarkStart w:id="794" w:name="_Toc127151555"/>
      <w:r>
        <w:rPr>
          <w:sz w:val="24"/>
        </w:rPr>
        <w:t>投标文件的符合性审查</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6B63C0D8">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5" w:name="_Toc520356167"/>
    </w:p>
    <w:p w14:paraId="21B57165">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5"/>
      <w:r>
        <w:rPr>
          <w:sz w:val="24"/>
        </w:rPr>
        <w:t>要求的，</w:t>
      </w:r>
      <w:r>
        <w:rPr>
          <w:b/>
          <w:sz w:val="24"/>
        </w:rPr>
        <w:t>投标无效</w:t>
      </w:r>
      <w:r>
        <w:rPr>
          <w:sz w:val="24"/>
        </w:rPr>
        <w:t>。</w:t>
      </w:r>
    </w:p>
    <w:p w14:paraId="18A38338">
      <w:pPr>
        <w:tabs>
          <w:tab w:val="left" w:pos="900"/>
          <w:tab w:val="left" w:pos="1080"/>
          <w:tab w:val="left" w:pos="1589"/>
        </w:tabs>
        <w:snapToGrid w:val="0"/>
        <w:spacing w:line="360" w:lineRule="auto"/>
        <w:ind w:left="0"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4"/>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768"/>
        <w:gridCol w:w="6566"/>
      </w:tblGrid>
      <w:tr w14:paraId="202C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728" w:type="dxa"/>
            <w:shd w:val="clear" w:color="auto" w:fill="auto"/>
            <w:vAlign w:val="center"/>
          </w:tcPr>
          <w:p w14:paraId="6FE9C7E3">
            <w:pPr>
              <w:widowControl/>
              <w:jc w:val="center"/>
              <w:rPr>
                <w:b/>
                <w:color w:val="000000"/>
                <w:kern w:val="0"/>
                <w:sz w:val="24"/>
              </w:rPr>
            </w:pPr>
            <w:r>
              <w:rPr>
                <w:b/>
                <w:color w:val="000000"/>
                <w:kern w:val="0"/>
                <w:sz w:val="24"/>
              </w:rPr>
              <w:t>序号</w:t>
            </w:r>
          </w:p>
        </w:tc>
        <w:tc>
          <w:tcPr>
            <w:tcW w:w="1768" w:type="dxa"/>
            <w:shd w:val="clear" w:color="auto" w:fill="auto"/>
            <w:vAlign w:val="center"/>
          </w:tcPr>
          <w:p w14:paraId="4DB4287C">
            <w:pPr>
              <w:widowControl/>
              <w:jc w:val="center"/>
              <w:rPr>
                <w:b/>
                <w:color w:val="000000"/>
                <w:kern w:val="0"/>
                <w:sz w:val="24"/>
              </w:rPr>
            </w:pPr>
            <w:r>
              <w:rPr>
                <w:b/>
                <w:color w:val="000000"/>
                <w:kern w:val="0"/>
                <w:sz w:val="24"/>
              </w:rPr>
              <w:t>审查因素</w:t>
            </w:r>
          </w:p>
        </w:tc>
        <w:tc>
          <w:tcPr>
            <w:tcW w:w="6566" w:type="dxa"/>
            <w:shd w:val="clear" w:color="auto" w:fill="auto"/>
            <w:vAlign w:val="center"/>
          </w:tcPr>
          <w:p w14:paraId="03C699DD">
            <w:pPr>
              <w:widowControl/>
              <w:jc w:val="center"/>
              <w:rPr>
                <w:b/>
                <w:color w:val="000000"/>
                <w:kern w:val="0"/>
                <w:sz w:val="24"/>
              </w:rPr>
            </w:pPr>
            <w:r>
              <w:rPr>
                <w:b/>
                <w:color w:val="000000"/>
                <w:kern w:val="0"/>
                <w:sz w:val="24"/>
              </w:rPr>
              <w:t>审查内容</w:t>
            </w:r>
          </w:p>
        </w:tc>
      </w:tr>
      <w:tr w14:paraId="45AF3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8" w:type="dxa"/>
            <w:shd w:val="clear" w:color="auto" w:fill="auto"/>
            <w:vAlign w:val="center"/>
          </w:tcPr>
          <w:p w14:paraId="6B882DDE">
            <w:pPr>
              <w:widowControl/>
              <w:jc w:val="center"/>
              <w:rPr>
                <w:color w:val="000000"/>
                <w:kern w:val="0"/>
                <w:sz w:val="24"/>
              </w:rPr>
            </w:pPr>
            <w:r>
              <w:rPr>
                <w:color w:val="000000"/>
                <w:kern w:val="0"/>
                <w:sz w:val="24"/>
              </w:rPr>
              <w:t>1</w:t>
            </w:r>
          </w:p>
        </w:tc>
        <w:tc>
          <w:tcPr>
            <w:tcW w:w="1768" w:type="dxa"/>
            <w:shd w:val="clear" w:color="auto" w:fill="auto"/>
            <w:vAlign w:val="center"/>
          </w:tcPr>
          <w:p w14:paraId="35B79BE3">
            <w:pPr>
              <w:widowControl/>
              <w:jc w:val="left"/>
              <w:rPr>
                <w:color w:val="000000"/>
                <w:kern w:val="0"/>
                <w:sz w:val="24"/>
              </w:rPr>
            </w:pPr>
            <w:r>
              <w:rPr>
                <w:color w:val="000000"/>
                <w:kern w:val="0"/>
                <w:sz w:val="24"/>
              </w:rPr>
              <w:t>授权委托书</w:t>
            </w:r>
          </w:p>
        </w:tc>
        <w:tc>
          <w:tcPr>
            <w:tcW w:w="6566" w:type="dxa"/>
            <w:shd w:val="clear" w:color="auto" w:fill="auto"/>
            <w:vAlign w:val="center"/>
          </w:tcPr>
          <w:p w14:paraId="2282FFD6">
            <w:pPr>
              <w:widowControl/>
              <w:jc w:val="left"/>
              <w:rPr>
                <w:color w:val="000000"/>
                <w:kern w:val="0"/>
                <w:sz w:val="24"/>
              </w:rPr>
            </w:pPr>
            <w:r>
              <w:rPr>
                <w:color w:val="000000"/>
                <w:kern w:val="0"/>
                <w:sz w:val="24"/>
              </w:rPr>
              <w:t>按招标文件要求提供授权委托书；</w:t>
            </w:r>
          </w:p>
        </w:tc>
      </w:tr>
      <w:tr w14:paraId="1FEF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8" w:type="dxa"/>
            <w:shd w:val="clear" w:color="auto" w:fill="auto"/>
            <w:vAlign w:val="center"/>
          </w:tcPr>
          <w:p w14:paraId="1E3A8268">
            <w:pPr>
              <w:widowControl/>
              <w:jc w:val="center"/>
              <w:rPr>
                <w:color w:val="000000"/>
                <w:kern w:val="0"/>
                <w:sz w:val="24"/>
              </w:rPr>
            </w:pPr>
            <w:r>
              <w:rPr>
                <w:color w:val="000000"/>
                <w:kern w:val="0"/>
                <w:sz w:val="24"/>
              </w:rPr>
              <w:t>2</w:t>
            </w:r>
          </w:p>
        </w:tc>
        <w:tc>
          <w:tcPr>
            <w:tcW w:w="1768" w:type="dxa"/>
            <w:shd w:val="clear" w:color="auto" w:fill="auto"/>
            <w:vAlign w:val="center"/>
          </w:tcPr>
          <w:p w14:paraId="0C2215B1">
            <w:pPr>
              <w:widowControl/>
              <w:jc w:val="left"/>
              <w:rPr>
                <w:color w:val="000000"/>
                <w:kern w:val="0"/>
                <w:sz w:val="24"/>
              </w:rPr>
            </w:pPr>
            <w:r>
              <w:rPr>
                <w:color w:val="000000"/>
                <w:kern w:val="0"/>
                <w:sz w:val="24"/>
              </w:rPr>
              <w:t>投标完整性</w:t>
            </w:r>
          </w:p>
        </w:tc>
        <w:tc>
          <w:tcPr>
            <w:tcW w:w="6566" w:type="dxa"/>
            <w:shd w:val="clear" w:color="auto" w:fill="auto"/>
            <w:vAlign w:val="center"/>
          </w:tcPr>
          <w:p w14:paraId="776E83F2">
            <w:pPr>
              <w:widowControl/>
              <w:jc w:val="left"/>
              <w:rPr>
                <w:color w:val="000000"/>
                <w:kern w:val="0"/>
                <w:sz w:val="24"/>
              </w:rPr>
            </w:pPr>
            <w:r>
              <w:rPr>
                <w:sz w:val="24"/>
              </w:rPr>
              <w:t>未将一个采购包中的内容拆分投标；</w:t>
            </w:r>
          </w:p>
        </w:tc>
      </w:tr>
      <w:tr w14:paraId="062C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8" w:type="dxa"/>
            <w:shd w:val="clear" w:color="auto" w:fill="auto"/>
            <w:vAlign w:val="center"/>
          </w:tcPr>
          <w:p w14:paraId="042711BC">
            <w:pPr>
              <w:widowControl/>
              <w:jc w:val="center"/>
              <w:rPr>
                <w:color w:val="000000"/>
                <w:kern w:val="0"/>
                <w:sz w:val="24"/>
              </w:rPr>
            </w:pPr>
            <w:r>
              <w:rPr>
                <w:color w:val="000000"/>
                <w:kern w:val="0"/>
                <w:sz w:val="24"/>
              </w:rPr>
              <w:t>3</w:t>
            </w:r>
          </w:p>
        </w:tc>
        <w:tc>
          <w:tcPr>
            <w:tcW w:w="1768" w:type="dxa"/>
            <w:shd w:val="clear" w:color="auto" w:fill="auto"/>
            <w:vAlign w:val="center"/>
          </w:tcPr>
          <w:p w14:paraId="1F38A183">
            <w:pPr>
              <w:widowControl/>
              <w:jc w:val="left"/>
              <w:rPr>
                <w:color w:val="000000"/>
                <w:kern w:val="0"/>
                <w:sz w:val="24"/>
              </w:rPr>
            </w:pPr>
            <w:r>
              <w:rPr>
                <w:color w:val="000000"/>
                <w:kern w:val="0"/>
                <w:sz w:val="24"/>
              </w:rPr>
              <w:t>投标报价</w:t>
            </w:r>
          </w:p>
        </w:tc>
        <w:tc>
          <w:tcPr>
            <w:tcW w:w="6566" w:type="dxa"/>
            <w:shd w:val="clear" w:color="auto" w:fill="auto"/>
            <w:vAlign w:val="center"/>
          </w:tcPr>
          <w:p w14:paraId="1F0225E2">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42231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8" w:type="dxa"/>
            <w:shd w:val="clear" w:color="auto" w:fill="auto"/>
            <w:vAlign w:val="center"/>
          </w:tcPr>
          <w:p w14:paraId="741BB4CF">
            <w:pPr>
              <w:widowControl/>
              <w:jc w:val="center"/>
              <w:rPr>
                <w:color w:val="000000"/>
                <w:kern w:val="0"/>
                <w:sz w:val="24"/>
              </w:rPr>
            </w:pPr>
            <w:r>
              <w:rPr>
                <w:color w:val="000000"/>
                <w:kern w:val="0"/>
                <w:sz w:val="24"/>
              </w:rPr>
              <w:t>4</w:t>
            </w:r>
          </w:p>
        </w:tc>
        <w:tc>
          <w:tcPr>
            <w:tcW w:w="1768" w:type="dxa"/>
            <w:shd w:val="clear" w:color="auto" w:fill="auto"/>
            <w:vAlign w:val="center"/>
          </w:tcPr>
          <w:p w14:paraId="1A652F32">
            <w:pPr>
              <w:widowControl/>
              <w:jc w:val="left"/>
              <w:rPr>
                <w:color w:val="000000"/>
                <w:kern w:val="0"/>
                <w:sz w:val="24"/>
              </w:rPr>
            </w:pPr>
            <w:r>
              <w:rPr>
                <w:color w:val="000000"/>
                <w:kern w:val="0"/>
                <w:sz w:val="24"/>
              </w:rPr>
              <w:t>报价唯一性</w:t>
            </w:r>
          </w:p>
        </w:tc>
        <w:tc>
          <w:tcPr>
            <w:tcW w:w="6566" w:type="dxa"/>
            <w:shd w:val="clear" w:color="auto" w:fill="auto"/>
            <w:vAlign w:val="center"/>
          </w:tcPr>
          <w:p w14:paraId="7049EAA4">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7A3D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8" w:type="dxa"/>
            <w:shd w:val="clear" w:color="auto" w:fill="auto"/>
            <w:vAlign w:val="center"/>
          </w:tcPr>
          <w:p w14:paraId="066CD6FD">
            <w:pPr>
              <w:widowControl/>
              <w:jc w:val="center"/>
              <w:rPr>
                <w:color w:val="000000"/>
                <w:kern w:val="0"/>
                <w:sz w:val="24"/>
              </w:rPr>
            </w:pPr>
            <w:r>
              <w:rPr>
                <w:color w:val="000000"/>
                <w:kern w:val="0"/>
                <w:sz w:val="24"/>
              </w:rPr>
              <w:t>5</w:t>
            </w:r>
          </w:p>
        </w:tc>
        <w:tc>
          <w:tcPr>
            <w:tcW w:w="1768" w:type="dxa"/>
            <w:shd w:val="clear" w:color="auto" w:fill="auto"/>
            <w:vAlign w:val="center"/>
          </w:tcPr>
          <w:p w14:paraId="5E4A2B3C">
            <w:pPr>
              <w:widowControl/>
              <w:jc w:val="left"/>
              <w:rPr>
                <w:color w:val="000000"/>
                <w:kern w:val="0"/>
                <w:sz w:val="24"/>
              </w:rPr>
            </w:pPr>
            <w:r>
              <w:rPr>
                <w:color w:val="000000"/>
                <w:kern w:val="0"/>
                <w:sz w:val="24"/>
              </w:rPr>
              <w:t>投标有效期</w:t>
            </w:r>
          </w:p>
        </w:tc>
        <w:tc>
          <w:tcPr>
            <w:tcW w:w="6566" w:type="dxa"/>
            <w:shd w:val="clear" w:color="auto" w:fill="auto"/>
            <w:vAlign w:val="center"/>
          </w:tcPr>
          <w:p w14:paraId="11AD157F">
            <w:pPr>
              <w:widowControl/>
              <w:jc w:val="left"/>
              <w:rPr>
                <w:color w:val="000000"/>
                <w:kern w:val="0"/>
                <w:sz w:val="24"/>
              </w:rPr>
            </w:pPr>
            <w:r>
              <w:rPr>
                <w:color w:val="000000"/>
                <w:kern w:val="0"/>
                <w:sz w:val="24"/>
              </w:rPr>
              <w:t>投标文件中承诺的投标有效期满足招标文件中载明的投标有效期的；</w:t>
            </w:r>
          </w:p>
        </w:tc>
      </w:tr>
      <w:tr w14:paraId="037C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8" w:type="dxa"/>
            <w:shd w:val="clear" w:color="auto" w:fill="auto"/>
            <w:vAlign w:val="center"/>
          </w:tcPr>
          <w:p w14:paraId="3518BEE6">
            <w:pPr>
              <w:widowControl/>
              <w:jc w:val="center"/>
              <w:rPr>
                <w:color w:val="000000"/>
                <w:kern w:val="0"/>
                <w:sz w:val="24"/>
              </w:rPr>
            </w:pPr>
            <w:r>
              <w:rPr>
                <w:color w:val="000000"/>
                <w:kern w:val="0"/>
                <w:sz w:val="24"/>
              </w:rPr>
              <w:t>6</w:t>
            </w:r>
          </w:p>
        </w:tc>
        <w:tc>
          <w:tcPr>
            <w:tcW w:w="1768" w:type="dxa"/>
            <w:shd w:val="clear" w:color="auto" w:fill="auto"/>
            <w:vAlign w:val="center"/>
          </w:tcPr>
          <w:p w14:paraId="0D1C2D87">
            <w:pPr>
              <w:widowControl/>
              <w:jc w:val="left"/>
              <w:rPr>
                <w:color w:val="000000"/>
                <w:kern w:val="0"/>
                <w:sz w:val="24"/>
              </w:rPr>
            </w:pPr>
            <w:r>
              <w:rPr>
                <w:color w:val="000000"/>
                <w:kern w:val="0"/>
                <w:sz w:val="24"/>
              </w:rPr>
              <w:t>实质性格式</w:t>
            </w:r>
          </w:p>
        </w:tc>
        <w:tc>
          <w:tcPr>
            <w:tcW w:w="6566" w:type="dxa"/>
            <w:shd w:val="clear" w:color="auto" w:fill="auto"/>
            <w:vAlign w:val="center"/>
          </w:tcPr>
          <w:p w14:paraId="799A085E">
            <w:pPr>
              <w:widowControl/>
              <w:jc w:val="left"/>
              <w:rPr>
                <w:color w:val="000000"/>
                <w:kern w:val="0"/>
                <w:sz w:val="24"/>
              </w:rPr>
            </w:pPr>
            <w:r>
              <w:rPr>
                <w:kern w:val="0"/>
                <w:sz w:val="24"/>
              </w:rPr>
              <w:t>标记为</w:t>
            </w:r>
            <w:r>
              <w:rPr>
                <w:rFonts w:hint="eastAsia"/>
                <w:kern w:val="0"/>
                <w:sz w:val="24"/>
                <w:lang w:eastAsia="zh-CN"/>
              </w:rPr>
              <w:t>“</w:t>
            </w:r>
            <w:r>
              <w:rPr>
                <w:kern w:val="0"/>
                <w:sz w:val="24"/>
              </w:rPr>
              <w:t>实质性格式</w:t>
            </w:r>
            <w:r>
              <w:rPr>
                <w:rFonts w:hint="eastAsia"/>
                <w:kern w:val="0"/>
                <w:sz w:val="24"/>
                <w:lang w:eastAsia="zh-CN"/>
              </w:rPr>
              <w:t>”</w:t>
            </w:r>
            <w:r>
              <w:rPr>
                <w:kern w:val="0"/>
                <w:sz w:val="24"/>
              </w:rPr>
              <w:t>的文件均按招标文件要求提供且签署、盖章的；</w:t>
            </w:r>
          </w:p>
        </w:tc>
      </w:tr>
      <w:tr w14:paraId="2D62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8" w:type="dxa"/>
            <w:shd w:val="clear" w:color="auto" w:fill="auto"/>
            <w:vAlign w:val="center"/>
          </w:tcPr>
          <w:p w14:paraId="4013266E">
            <w:pPr>
              <w:widowControl/>
              <w:jc w:val="center"/>
              <w:rPr>
                <w:color w:val="000000"/>
                <w:kern w:val="0"/>
                <w:sz w:val="24"/>
              </w:rPr>
            </w:pPr>
            <w:r>
              <w:rPr>
                <w:color w:val="000000"/>
                <w:kern w:val="0"/>
                <w:sz w:val="24"/>
              </w:rPr>
              <w:t>7</w:t>
            </w:r>
          </w:p>
        </w:tc>
        <w:tc>
          <w:tcPr>
            <w:tcW w:w="1768" w:type="dxa"/>
            <w:shd w:val="clear" w:color="auto" w:fill="auto"/>
            <w:vAlign w:val="center"/>
          </w:tcPr>
          <w:p w14:paraId="3DF1D997">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6566" w:type="dxa"/>
            <w:shd w:val="clear" w:color="auto" w:fill="auto"/>
            <w:vAlign w:val="center"/>
          </w:tcPr>
          <w:p w14:paraId="14B33E5D">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56F5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728" w:type="dxa"/>
            <w:shd w:val="clear" w:color="auto" w:fill="auto"/>
            <w:vAlign w:val="center"/>
          </w:tcPr>
          <w:p w14:paraId="45A488A2">
            <w:pPr>
              <w:widowControl/>
              <w:jc w:val="center"/>
              <w:rPr>
                <w:color w:val="000000"/>
                <w:kern w:val="0"/>
                <w:sz w:val="24"/>
              </w:rPr>
            </w:pPr>
            <w:r>
              <w:rPr>
                <w:color w:val="000000"/>
                <w:kern w:val="0"/>
                <w:sz w:val="24"/>
              </w:rPr>
              <w:t>8</w:t>
            </w:r>
          </w:p>
        </w:tc>
        <w:tc>
          <w:tcPr>
            <w:tcW w:w="1768" w:type="dxa"/>
            <w:shd w:val="clear" w:color="auto" w:fill="auto"/>
            <w:vAlign w:val="center"/>
          </w:tcPr>
          <w:p w14:paraId="236F793F">
            <w:pPr>
              <w:widowControl/>
              <w:jc w:val="left"/>
              <w:rPr>
                <w:color w:val="000000"/>
                <w:kern w:val="0"/>
                <w:sz w:val="24"/>
              </w:rPr>
            </w:pPr>
            <w:r>
              <w:rPr>
                <w:sz w:val="24"/>
              </w:rPr>
              <w:t>拟分包情况说明（如有）</w:t>
            </w:r>
          </w:p>
        </w:tc>
        <w:tc>
          <w:tcPr>
            <w:tcW w:w="6566" w:type="dxa"/>
            <w:shd w:val="clear" w:color="auto" w:fill="auto"/>
            <w:vAlign w:val="center"/>
          </w:tcPr>
          <w:p w14:paraId="3A27FC3A">
            <w:pPr>
              <w:widowControl/>
              <w:jc w:val="left"/>
              <w:rPr>
                <w:color w:val="000000"/>
                <w:kern w:val="0"/>
                <w:sz w:val="24"/>
              </w:rPr>
            </w:pPr>
            <w:r>
              <w:rPr>
                <w:sz w:val="24"/>
              </w:rPr>
              <w:t>如本项目（包）非因</w:t>
            </w:r>
            <w:r>
              <w:rPr>
                <w:rFonts w:hint="eastAsia"/>
                <w:sz w:val="24"/>
                <w:lang w:eastAsia="zh-CN"/>
              </w:rPr>
              <w:t>“</w:t>
            </w:r>
            <w:r>
              <w:rPr>
                <w:sz w:val="24"/>
              </w:rPr>
              <w:t>落实政府采购政策</w:t>
            </w:r>
            <w:r>
              <w:rPr>
                <w:rFonts w:hint="eastAsia"/>
                <w:sz w:val="24"/>
                <w:lang w:eastAsia="zh-CN"/>
              </w:rPr>
              <w:t>”</w:t>
            </w:r>
            <w:r>
              <w:rPr>
                <w:sz w:val="24"/>
              </w:rPr>
              <w:t>亦允许分包，且</w:t>
            </w:r>
            <w:r>
              <w:rPr>
                <w:rFonts w:hint="eastAsia"/>
                <w:sz w:val="24"/>
                <w:lang w:eastAsia="zh-CN"/>
              </w:rPr>
              <w:t>投标人</w:t>
            </w:r>
            <w:r>
              <w:rPr>
                <w:sz w:val="24"/>
              </w:rPr>
              <w:t>拟进行分包时，必须提供；否则无须提供；</w:t>
            </w:r>
          </w:p>
        </w:tc>
      </w:tr>
      <w:tr w14:paraId="011CD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728" w:type="dxa"/>
            <w:shd w:val="clear" w:color="auto" w:fill="auto"/>
            <w:vAlign w:val="center"/>
          </w:tcPr>
          <w:p w14:paraId="457D8A0A">
            <w:pPr>
              <w:widowControl/>
              <w:jc w:val="center"/>
              <w:rPr>
                <w:rFonts w:hint="eastAsia" w:eastAsia="宋体"/>
                <w:color w:val="000000"/>
                <w:kern w:val="0"/>
                <w:sz w:val="24"/>
                <w:lang w:val="en-US" w:eastAsia="zh-CN"/>
              </w:rPr>
            </w:pPr>
            <w:r>
              <w:rPr>
                <w:rFonts w:hint="eastAsia"/>
                <w:color w:val="000000"/>
                <w:kern w:val="0"/>
                <w:sz w:val="24"/>
                <w:lang w:val="en-US" w:eastAsia="zh-CN"/>
              </w:rPr>
              <w:t>9</w:t>
            </w:r>
          </w:p>
        </w:tc>
        <w:tc>
          <w:tcPr>
            <w:tcW w:w="1768" w:type="dxa"/>
            <w:shd w:val="clear" w:color="auto" w:fill="auto"/>
            <w:vAlign w:val="center"/>
          </w:tcPr>
          <w:p w14:paraId="5B452A64">
            <w:pPr>
              <w:widowControl/>
              <w:jc w:val="left"/>
              <w:rPr>
                <w:color w:val="000000"/>
                <w:kern w:val="0"/>
                <w:sz w:val="24"/>
              </w:rPr>
            </w:pPr>
            <w:r>
              <w:rPr>
                <w:color w:val="000000"/>
                <w:kern w:val="0"/>
                <w:sz w:val="24"/>
              </w:rPr>
              <w:t>报价的修正（如</w:t>
            </w:r>
            <w:r>
              <w:rPr>
                <w:rFonts w:hint="eastAsia"/>
                <w:color w:val="000000"/>
                <w:kern w:val="0"/>
                <w:sz w:val="24"/>
                <w:lang w:val="en-US" w:eastAsia="zh-CN"/>
              </w:rPr>
              <w:t>发生</w:t>
            </w:r>
            <w:r>
              <w:rPr>
                <w:color w:val="000000"/>
                <w:kern w:val="0"/>
                <w:sz w:val="24"/>
              </w:rPr>
              <w:t>）</w:t>
            </w:r>
          </w:p>
        </w:tc>
        <w:tc>
          <w:tcPr>
            <w:tcW w:w="6566" w:type="dxa"/>
            <w:shd w:val="clear" w:color="auto" w:fill="auto"/>
            <w:vAlign w:val="center"/>
          </w:tcPr>
          <w:p w14:paraId="06527123">
            <w:pPr>
              <w:widowControl/>
              <w:jc w:val="left"/>
              <w:rPr>
                <w:color w:val="000000"/>
                <w:kern w:val="0"/>
                <w:sz w:val="24"/>
              </w:rPr>
            </w:pPr>
            <w:r>
              <w:rPr>
                <w:color w:val="000000"/>
                <w:kern w:val="0"/>
                <w:sz w:val="24"/>
              </w:rPr>
              <w:t>不涉及报价修正，或投标文件报价出现前后不一致时，投标人对修正后的报价予以确认；（如</w:t>
            </w:r>
            <w:r>
              <w:rPr>
                <w:rFonts w:hint="eastAsia"/>
                <w:color w:val="000000"/>
                <w:kern w:val="0"/>
                <w:sz w:val="24"/>
                <w:lang w:val="en-US" w:eastAsia="zh-CN"/>
              </w:rPr>
              <w:t>发生</w:t>
            </w:r>
            <w:r>
              <w:rPr>
                <w:color w:val="000000"/>
                <w:kern w:val="0"/>
                <w:sz w:val="24"/>
              </w:rPr>
              <w:t>）</w:t>
            </w:r>
          </w:p>
        </w:tc>
      </w:tr>
      <w:tr w14:paraId="3CA3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28" w:type="dxa"/>
            <w:shd w:val="clear" w:color="auto" w:fill="auto"/>
            <w:vAlign w:val="center"/>
          </w:tcPr>
          <w:p w14:paraId="4914F5BB">
            <w:pPr>
              <w:widowControl/>
              <w:jc w:val="center"/>
              <w:rPr>
                <w:rFonts w:ascii="Times New Roman" w:hAnsi="Times New Roman" w:eastAsia="宋体" w:cs="Times New Roman"/>
                <w:color w:val="000000"/>
                <w:kern w:val="0"/>
                <w:sz w:val="24"/>
                <w:szCs w:val="24"/>
                <w:lang w:val="en-US" w:eastAsia="zh-CN" w:bidi="ar-SA"/>
              </w:rPr>
            </w:pPr>
            <w:r>
              <w:rPr>
                <w:color w:val="000000"/>
                <w:kern w:val="0"/>
                <w:sz w:val="24"/>
              </w:rPr>
              <w:t>10</w:t>
            </w:r>
          </w:p>
        </w:tc>
        <w:tc>
          <w:tcPr>
            <w:tcW w:w="1768" w:type="dxa"/>
            <w:shd w:val="clear" w:color="auto" w:fill="auto"/>
            <w:vAlign w:val="center"/>
          </w:tcPr>
          <w:p w14:paraId="3CA6FBBA">
            <w:pPr>
              <w:widowControl/>
              <w:jc w:val="left"/>
              <w:rPr>
                <w:color w:val="000000"/>
                <w:kern w:val="0"/>
                <w:sz w:val="24"/>
              </w:rPr>
            </w:pPr>
            <w:r>
              <w:rPr>
                <w:color w:val="000000"/>
                <w:kern w:val="0"/>
                <w:sz w:val="24"/>
              </w:rPr>
              <w:t>进口产品</w:t>
            </w:r>
          </w:p>
          <w:p w14:paraId="0849C249">
            <w:pPr>
              <w:widowControl/>
              <w:jc w:val="left"/>
              <w:rPr>
                <w:color w:val="000000"/>
                <w:kern w:val="0"/>
                <w:sz w:val="24"/>
              </w:rPr>
            </w:pPr>
            <w:r>
              <w:rPr>
                <w:color w:val="000000"/>
                <w:kern w:val="0"/>
                <w:sz w:val="24"/>
              </w:rPr>
              <w:t>（如有）</w:t>
            </w:r>
          </w:p>
        </w:tc>
        <w:tc>
          <w:tcPr>
            <w:tcW w:w="6566" w:type="dxa"/>
            <w:shd w:val="clear" w:color="auto" w:fill="auto"/>
            <w:vAlign w:val="center"/>
          </w:tcPr>
          <w:p w14:paraId="18937058">
            <w:pPr>
              <w:widowControl/>
              <w:jc w:val="left"/>
              <w:rPr>
                <w:color w:val="000000"/>
                <w:kern w:val="0"/>
                <w:sz w:val="24"/>
              </w:rPr>
            </w:pPr>
            <w:r>
              <w:rPr>
                <w:sz w:val="24"/>
              </w:rPr>
              <w:t>招标文件不接受进口产品投标的内容时，投标人所投产品不含进口产品；</w:t>
            </w:r>
          </w:p>
        </w:tc>
      </w:tr>
      <w:tr w14:paraId="3E9A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4" w:hRule="atLeast"/>
          <w:jc w:val="center"/>
        </w:trPr>
        <w:tc>
          <w:tcPr>
            <w:tcW w:w="728" w:type="dxa"/>
            <w:shd w:val="clear" w:color="auto" w:fill="auto"/>
            <w:vAlign w:val="center"/>
          </w:tcPr>
          <w:p w14:paraId="58534971">
            <w:pPr>
              <w:widowControl/>
              <w:jc w:val="center"/>
              <w:rPr>
                <w:rFonts w:ascii="Times New Roman" w:hAnsi="Times New Roman" w:eastAsia="宋体" w:cs="Times New Roman"/>
                <w:color w:val="000000"/>
                <w:kern w:val="0"/>
                <w:sz w:val="24"/>
                <w:szCs w:val="24"/>
                <w:lang w:val="en-US" w:eastAsia="zh-CN" w:bidi="ar-SA"/>
              </w:rPr>
            </w:pPr>
            <w:r>
              <w:rPr>
                <w:color w:val="000000"/>
                <w:kern w:val="0"/>
                <w:sz w:val="24"/>
              </w:rPr>
              <w:t>11</w:t>
            </w:r>
          </w:p>
        </w:tc>
        <w:tc>
          <w:tcPr>
            <w:tcW w:w="1768" w:type="dxa"/>
            <w:shd w:val="clear" w:color="auto" w:fill="auto"/>
            <w:vAlign w:val="center"/>
          </w:tcPr>
          <w:p w14:paraId="14873DB8">
            <w:pPr>
              <w:widowControl/>
              <w:jc w:val="left"/>
              <w:rPr>
                <w:color w:val="000000"/>
                <w:kern w:val="0"/>
                <w:sz w:val="24"/>
              </w:rPr>
            </w:pPr>
            <w:r>
              <w:rPr>
                <w:color w:val="000000"/>
                <w:kern w:val="0"/>
                <w:sz w:val="24"/>
              </w:rPr>
              <w:t>国家有关部门对投标人的投标产品有强制性规定或要求的</w:t>
            </w:r>
          </w:p>
        </w:tc>
        <w:tc>
          <w:tcPr>
            <w:tcW w:w="6566" w:type="dxa"/>
            <w:shd w:val="clear" w:color="auto" w:fill="auto"/>
            <w:vAlign w:val="center"/>
          </w:tcPr>
          <w:p w14:paraId="4DAA4495">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14EF7B23">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398EA54B">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7B8E6615">
            <w:pPr>
              <w:widowControl/>
              <w:jc w:val="left"/>
              <w:rPr>
                <w:color w:val="000000"/>
                <w:kern w:val="0"/>
                <w:sz w:val="24"/>
              </w:rPr>
            </w:pPr>
            <w:r>
              <w:rPr>
                <w:sz w:val="24"/>
              </w:rPr>
              <w:t>3）项目中涉及涂料、胶黏剂、油墨、清洗剂等挥发性有机物产品，且属于强制性标准的，</w:t>
            </w:r>
            <w:r>
              <w:rPr>
                <w:rFonts w:hint="eastAsia"/>
                <w:sz w:val="24"/>
                <w:lang w:eastAsia="zh-CN"/>
              </w:rPr>
              <w:t>投标人</w:t>
            </w:r>
            <w:r>
              <w:rPr>
                <w:sz w:val="24"/>
              </w:rPr>
              <w:t>应执行符合本市和国家的VOCs 含量限制标准。</w:t>
            </w:r>
          </w:p>
        </w:tc>
      </w:tr>
      <w:tr w14:paraId="3832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728" w:type="dxa"/>
            <w:shd w:val="clear" w:color="auto" w:fill="auto"/>
            <w:vAlign w:val="center"/>
          </w:tcPr>
          <w:p w14:paraId="6751FC98">
            <w:pPr>
              <w:widowControl/>
              <w:jc w:val="center"/>
              <w:rPr>
                <w:rFonts w:ascii="Times New Roman" w:hAnsi="Times New Roman" w:eastAsia="宋体" w:cs="Times New Roman"/>
                <w:color w:val="000000"/>
                <w:kern w:val="0"/>
                <w:sz w:val="24"/>
                <w:szCs w:val="24"/>
                <w:lang w:val="en-US" w:eastAsia="zh-CN" w:bidi="ar-SA"/>
              </w:rPr>
            </w:pPr>
            <w:r>
              <w:rPr>
                <w:color w:val="000000"/>
                <w:kern w:val="0"/>
                <w:sz w:val="24"/>
              </w:rPr>
              <w:t>12</w:t>
            </w:r>
          </w:p>
        </w:tc>
        <w:tc>
          <w:tcPr>
            <w:tcW w:w="1768" w:type="dxa"/>
            <w:shd w:val="clear" w:color="auto" w:fill="auto"/>
            <w:vAlign w:val="center"/>
          </w:tcPr>
          <w:p w14:paraId="0B9CA7F9">
            <w:pPr>
              <w:widowControl/>
              <w:jc w:val="left"/>
              <w:rPr>
                <w:color w:val="000000"/>
                <w:kern w:val="0"/>
                <w:sz w:val="24"/>
              </w:rPr>
            </w:pPr>
            <w:r>
              <w:rPr>
                <w:color w:val="000000"/>
                <w:kern w:val="0"/>
                <w:sz w:val="24"/>
              </w:rPr>
              <w:t>公平竞争</w:t>
            </w:r>
          </w:p>
        </w:tc>
        <w:tc>
          <w:tcPr>
            <w:tcW w:w="6566" w:type="dxa"/>
            <w:shd w:val="clear" w:color="auto" w:fill="auto"/>
            <w:vAlign w:val="center"/>
          </w:tcPr>
          <w:p w14:paraId="2547C6BB">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0530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8" w:hRule="atLeast"/>
          <w:jc w:val="center"/>
        </w:trPr>
        <w:tc>
          <w:tcPr>
            <w:tcW w:w="728" w:type="dxa"/>
            <w:shd w:val="clear" w:color="auto" w:fill="auto"/>
            <w:vAlign w:val="center"/>
          </w:tcPr>
          <w:p w14:paraId="2DF492A4">
            <w:pPr>
              <w:widowControl/>
              <w:jc w:val="center"/>
              <w:rPr>
                <w:rFonts w:ascii="Times New Roman" w:hAnsi="Times New Roman" w:eastAsia="宋体" w:cs="Times New Roman"/>
                <w:color w:val="000000"/>
                <w:kern w:val="0"/>
                <w:sz w:val="24"/>
                <w:szCs w:val="24"/>
                <w:lang w:val="en-US" w:eastAsia="zh-CN" w:bidi="ar-SA"/>
              </w:rPr>
            </w:pPr>
            <w:r>
              <w:rPr>
                <w:color w:val="000000"/>
                <w:kern w:val="0"/>
                <w:sz w:val="24"/>
              </w:rPr>
              <w:t>13</w:t>
            </w:r>
          </w:p>
        </w:tc>
        <w:tc>
          <w:tcPr>
            <w:tcW w:w="1768" w:type="dxa"/>
            <w:shd w:val="clear" w:color="auto" w:fill="auto"/>
            <w:vAlign w:val="center"/>
          </w:tcPr>
          <w:p w14:paraId="14E292B8">
            <w:pPr>
              <w:widowControl/>
              <w:jc w:val="left"/>
              <w:rPr>
                <w:color w:val="000000"/>
                <w:kern w:val="0"/>
                <w:sz w:val="24"/>
              </w:rPr>
            </w:pPr>
            <w:r>
              <w:rPr>
                <w:color w:val="000000"/>
                <w:kern w:val="0"/>
                <w:sz w:val="24"/>
              </w:rPr>
              <w:t>串通投标</w:t>
            </w:r>
          </w:p>
        </w:tc>
        <w:tc>
          <w:tcPr>
            <w:tcW w:w="6566" w:type="dxa"/>
            <w:shd w:val="clear" w:color="auto" w:fill="auto"/>
            <w:vAlign w:val="center"/>
          </w:tcPr>
          <w:p w14:paraId="3CACEC74">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不存在《政府采购货物和服务招标投标管理办法》视为投标人串通投标的情形：</w:t>
            </w:r>
          </w:p>
          <w:p w14:paraId="699637AB">
            <w:pPr>
              <w:widowControl/>
              <w:numPr>
                <w:ilvl w:val="0"/>
                <w:numId w:val="13"/>
              </w:num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不同投标人的投标文件由同一单位或者个人编制；</w:t>
            </w:r>
          </w:p>
          <w:p w14:paraId="3892992A">
            <w:pPr>
              <w:widowControl/>
              <w:numPr>
                <w:ilvl w:val="0"/>
                <w:numId w:val="13"/>
              </w:num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不同投标人委托同一单位或者个人办理投标事宜；</w:t>
            </w:r>
          </w:p>
          <w:p w14:paraId="36E4CE23">
            <w:pPr>
              <w:widowControl/>
              <w:numPr>
                <w:ilvl w:val="0"/>
                <w:numId w:val="13"/>
              </w:num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不同投标人的投标文件载明的项目管理成员或者联系人员为同一人；</w:t>
            </w:r>
          </w:p>
          <w:p w14:paraId="3E435DD4">
            <w:pPr>
              <w:widowControl/>
              <w:numPr>
                <w:ilvl w:val="0"/>
                <w:numId w:val="13"/>
              </w:numPr>
              <w:jc w:val="left"/>
              <w:rPr>
                <w:color w:val="000000"/>
                <w:kern w:val="0"/>
                <w:sz w:val="24"/>
              </w:rPr>
            </w:pPr>
            <w:r>
              <w:rPr>
                <w:color w:val="000000" w:themeColor="text1"/>
                <w:sz w:val="24"/>
                <w14:textFill>
                  <w14:solidFill>
                    <w14:schemeClr w14:val="tx1"/>
                  </w14:solidFill>
                </w14:textFill>
              </w:rPr>
              <w:t>不同投标人的投标文件异常一致或者投标报价呈规律性差异；</w:t>
            </w:r>
          </w:p>
          <w:p w14:paraId="62BE5F1C">
            <w:pPr>
              <w:widowControl/>
              <w:numPr>
                <w:ilvl w:val="0"/>
                <w:numId w:val="13"/>
              </w:numPr>
              <w:jc w:val="left"/>
              <w:rPr>
                <w:color w:val="000000"/>
                <w:kern w:val="0"/>
                <w:sz w:val="24"/>
              </w:rPr>
            </w:pPr>
            <w:r>
              <w:rPr>
                <w:color w:val="000000" w:themeColor="text1"/>
                <w:sz w:val="24"/>
                <w14:textFill>
                  <w14:solidFill>
                    <w14:schemeClr w14:val="tx1"/>
                  </w14:solidFill>
                </w14:textFill>
              </w:rPr>
              <w:t>不同投标人的投标文件相互混装；</w:t>
            </w:r>
          </w:p>
          <w:p w14:paraId="34CE878B">
            <w:pPr>
              <w:widowControl/>
              <w:numPr>
                <w:ilvl w:val="0"/>
                <w:numId w:val="13"/>
              </w:numPr>
              <w:jc w:val="left"/>
              <w:rPr>
                <w:color w:val="000000"/>
                <w:kern w:val="0"/>
                <w:sz w:val="24"/>
              </w:rPr>
            </w:pPr>
            <w:r>
              <w:rPr>
                <w:color w:val="000000" w:themeColor="text1"/>
                <w:sz w:val="24"/>
                <w14:textFill>
                  <w14:solidFill>
                    <w14:schemeClr w14:val="tx1"/>
                  </w14:solidFill>
                </w14:textFill>
              </w:rPr>
              <w:t>不同投标人的投标保证金从同一单位或者个人的账户转出</w:t>
            </w:r>
            <w:r>
              <w:rPr>
                <w:rFonts w:hint="eastAsia"/>
                <w:color w:val="000000" w:themeColor="text1"/>
                <w:sz w:val="24"/>
                <w:lang w:eastAsia="zh-CN"/>
                <w14:textFill>
                  <w14:solidFill>
                    <w14:schemeClr w14:val="tx1"/>
                  </w14:solidFill>
                </w14:textFill>
              </w:rPr>
              <w:t>。</w:t>
            </w:r>
          </w:p>
        </w:tc>
      </w:tr>
      <w:tr w14:paraId="4921A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8" w:type="dxa"/>
            <w:shd w:val="clear" w:color="auto" w:fill="auto"/>
            <w:vAlign w:val="center"/>
          </w:tcPr>
          <w:p w14:paraId="39165419">
            <w:pPr>
              <w:widowControl/>
              <w:jc w:val="center"/>
              <w:rPr>
                <w:rFonts w:hint="eastAsia" w:ascii="Times New Roman" w:hAnsi="Times New Roman" w:eastAsia="宋体" w:cs="Times New Roman"/>
                <w:color w:val="000000"/>
                <w:kern w:val="0"/>
                <w:sz w:val="24"/>
                <w:szCs w:val="24"/>
                <w:lang w:val="en-US" w:eastAsia="zh-CN" w:bidi="ar-SA"/>
              </w:rPr>
            </w:pPr>
            <w:r>
              <w:rPr>
                <w:color w:val="000000"/>
                <w:kern w:val="0"/>
                <w:sz w:val="24"/>
              </w:rPr>
              <w:t>14</w:t>
            </w:r>
          </w:p>
        </w:tc>
        <w:tc>
          <w:tcPr>
            <w:tcW w:w="1768" w:type="dxa"/>
            <w:shd w:val="clear" w:color="auto" w:fill="auto"/>
            <w:vAlign w:val="center"/>
          </w:tcPr>
          <w:p w14:paraId="0F3FD2B6">
            <w:pPr>
              <w:widowControl/>
              <w:jc w:val="left"/>
              <w:rPr>
                <w:color w:val="000000"/>
                <w:kern w:val="0"/>
                <w:sz w:val="24"/>
              </w:rPr>
            </w:pPr>
            <w:r>
              <w:rPr>
                <w:color w:val="000000"/>
                <w:kern w:val="0"/>
                <w:sz w:val="24"/>
              </w:rPr>
              <w:t>附加条件</w:t>
            </w:r>
          </w:p>
        </w:tc>
        <w:tc>
          <w:tcPr>
            <w:tcW w:w="6566" w:type="dxa"/>
            <w:shd w:val="clear" w:color="auto" w:fill="auto"/>
            <w:vAlign w:val="center"/>
          </w:tcPr>
          <w:p w14:paraId="0A804776">
            <w:pPr>
              <w:widowControl/>
              <w:jc w:val="left"/>
              <w:rPr>
                <w:color w:val="000000"/>
                <w:kern w:val="0"/>
                <w:sz w:val="24"/>
              </w:rPr>
            </w:pPr>
            <w:r>
              <w:rPr>
                <w:color w:val="000000"/>
                <w:kern w:val="0"/>
                <w:sz w:val="24"/>
              </w:rPr>
              <w:t>投标文件未含有采购人不能接受的附加条件的；</w:t>
            </w:r>
          </w:p>
        </w:tc>
      </w:tr>
      <w:tr w14:paraId="02869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28" w:type="dxa"/>
            <w:shd w:val="clear" w:color="auto" w:fill="auto"/>
            <w:vAlign w:val="center"/>
          </w:tcPr>
          <w:p w14:paraId="714BEDFC">
            <w:pPr>
              <w:widowControl/>
              <w:jc w:val="center"/>
              <w:rPr>
                <w:rFonts w:hint="eastAsia" w:ascii="Times New Roman" w:hAnsi="Times New Roman" w:eastAsia="宋体" w:cs="Times New Roman"/>
                <w:color w:val="000000"/>
                <w:kern w:val="0"/>
                <w:sz w:val="24"/>
                <w:szCs w:val="24"/>
                <w:lang w:val="en-US" w:eastAsia="zh-CN" w:bidi="ar-SA"/>
              </w:rPr>
            </w:pPr>
            <w:r>
              <w:rPr>
                <w:color w:val="000000"/>
                <w:kern w:val="0"/>
                <w:sz w:val="24"/>
              </w:rPr>
              <w:t>1</w:t>
            </w:r>
            <w:r>
              <w:rPr>
                <w:rFonts w:hint="eastAsia"/>
                <w:color w:val="000000"/>
                <w:kern w:val="0"/>
                <w:sz w:val="24"/>
                <w:lang w:val="en-US" w:eastAsia="zh-CN"/>
              </w:rPr>
              <w:t>5</w:t>
            </w:r>
          </w:p>
        </w:tc>
        <w:tc>
          <w:tcPr>
            <w:tcW w:w="1768" w:type="dxa"/>
            <w:shd w:val="clear" w:color="auto" w:fill="auto"/>
            <w:vAlign w:val="center"/>
          </w:tcPr>
          <w:p w14:paraId="5FBF9FD6">
            <w:pPr>
              <w:widowControl/>
              <w:jc w:val="left"/>
              <w:rPr>
                <w:color w:val="000000"/>
                <w:kern w:val="0"/>
                <w:sz w:val="24"/>
              </w:rPr>
            </w:pPr>
            <w:r>
              <w:rPr>
                <w:color w:val="000000"/>
                <w:kern w:val="0"/>
                <w:sz w:val="24"/>
              </w:rPr>
              <w:t>其他无效情形</w:t>
            </w:r>
          </w:p>
        </w:tc>
        <w:tc>
          <w:tcPr>
            <w:tcW w:w="6566" w:type="dxa"/>
            <w:shd w:val="clear" w:color="auto" w:fill="auto"/>
            <w:vAlign w:val="center"/>
          </w:tcPr>
          <w:p w14:paraId="20CB2949">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4295844B">
      <w:pPr>
        <w:numPr>
          <w:ilvl w:val="0"/>
          <w:numId w:val="14"/>
        </w:numPr>
        <w:tabs>
          <w:tab w:val="left" w:pos="1080"/>
          <w:tab w:val="left" w:pos="1589"/>
        </w:tabs>
        <w:snapToGrid w:val="0"/>
        <w:spacing w:line="360" w:lineRule="auto"/>
        <w:rPr>
          <w:sz w:val="24"/>
        </w:rPr>
        <w:sectPr>
          <w:headerReference r:id="rId8" w:type="first"/>
          <w:footerReference r:id="rId10" w:type="first"/>
          <w:headerReference r:id="rId7" w:type="even"/>
          <w:footerReference r:id="rId9" w:type="even"/>
          <w:pgSz w:w="11907" w:h="16840"/>
          <w:pgMar w:top="1418" w:right="1134" w:bottom="1418" w:left="1701" w:header="851" w:footer="851" w:gutter="0"/>
          <w:pgBorders>
            <w:top w:val="none" w:sz="0" w:space="0"/>
            <w:left w:val="none" w:sz="0" w:space="0"/>
            <w:bottom w:val="none" w:sz="0" w:space="0"/>
            <w:right w:val="none" w:sz="0" w:space="0"/>
          </w:pgBorders>
          <w:cols w:space="720" w:num="1"/>
          <w:docGrid w:linePitch="462" w:charSpace="0"/>
        </w:sectPr>
      </w:pPr>
    </w:p>
    <w:p w14:paraId="74305BC1">
      <w:pPr>
        <w:numPr>
          <w:ilvl w:val="0"/>
          <w:numId w:val="12"/>
        </w:numPr>
        <w:tabs>
          <w:tab w:val="left" w:pos="360"/>
        </w:tabs>
        <w:snapToGrid w:val="0"/>
        <w:spacing w:line="360" w:lineRule="auto"/>
        <w:outlineLvl w:val="1"/>
        <w:rPr>
          <w:sz w:val="24"/>
        </w:rPr>
      </w:pPr>
      <w:r>
        <w:rPr>
          <w:sz w:val="24"/>
        </w:rPr>
        <w:t>投标文件有关事项的澄清或者说明</w:t>
      </w:r>
    </w:p>
    <w:p w14:paraId="20418508">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6" w:name="_Hlk144225607"/>
      <w:r>
        <w:rPr>
          <w:color w:val="000000"/>
          <w:sz w:val="24"/>
          <w:szCs w:val="20"/>
        </w:rPr>
        <w:t>若投标人为事业单位或其他组织或分支机构，可为单位负责人</w:t>
      </w:r>
      <w:bookmarkEnd w:id="796"/>
      <w:r>
        <w:rPr>
          <w:sz w:val="24"/>
        </w:rPr>
        <w:t>）或其授权的代表签字。投标人的澄清、说明或者补正不得超出投标文件的范围或者改变投标文件的实质性内容。澄清文件将作为投标文件内容的一部分。</w:t>
      </w:r>
    </w:p>
    <w:p w14:paraId="014F53D2">
      <w:pPr>
        <w:numPr>
          <w:ilvl w:val="1"/>
          <w:numId w:val="12"/>
        </w:numPr>
        <w:tabs>
          <w:tab w:val="left" w:pos="1080"/>
        </w:tabs>
        <w:snapToGrid w:val="0"/>
        <w:spacing w:line="360" w:lineRule="auto"/>
        <w:ind w:left="1077" w:hanging="720"/>
        <w:rPr>
          <w:sz w:val="24"/>
        </w:rPr>
      </w:pPr>
      <w:bookmarkStart w:id="797" w:name="_Hlk220085436"/>
      <w:r>
        <w:rPr>
          <w:rFonts w:hint="eastAsia"/>
          <w:sz w:val="24"/>
        </w:rPr>
        <w:t>异常低价处理</w:t>
      </w:r>
    </w:p>
    <w:p w14:paraId="6E406912">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rPr>
        <w:t xml:space="preserve"> 政府采购评审中出现下列情形之一的，评审委员会应当启动异常低价</w:t>
      </w:r>
      <w:r>
        <w:rPr>
          <w:rFonts w:hint="eastAsia"/>
          <w:sz w:val="24"/>
          <w:highlight w:val="none"/>
        </w:rPr>
        <w:t>投标（响应）审查程序：</w:t>
      </w:r>
    </w:p>
    <w:p w14:paraId="74B3A788">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w:t>
      </w:r>
      <w:r>
        <w:rPr>
          <w:rFonts w:hint="eastAsia"/>
          <w:sz w:val="24"/>
          <w:highlight w:val="none"/>
          <w:lang w:eastAsia="zh-CN"/>
        </w:rPr>
        <w:t>投标人</w:t>
      </w:r>
      <w:r>
        <w:rPr>
          <w:rFonts w:hint="eastAsia"/>
          <w:sz w:val="24"/>
          <w:highlight w:val="none"/>
        </w:rPr>
        <w:t>投标（响应）报价平均值</w:t>
      </w:r>
      <w:r>
        <w:rPr>
          <w:rFonts w:hint="eastAsia"/>
          <w:sz w:val="24"/>
          <w:highlight w:val="none"/>
          <w:u w:val="single"/>
          <w:lang w:val="en-US" w:eastAsia="zh-CN"/>
        </w:rPr>
        <w:t xml:space="preserve"> 65 </w:t>
      </w:r>
      <w:r>
        <w:rPr>
          <w:rFonts w:hint="eastAsia"/>
          <w:sz w:val="24"/>
          <w:highlight w:val="none"/>
        </w:rPr>
        <w:t>%的，即投标（响应）报价&lt;全部通过符合性审查</w:t>
      </w:r>
      <w:r>
        <w:rPr>
          <w:rFonts w:hint="eastAsia"/>
          <w:sz w:val="24"/>
          <w:highlight w:val="none"/>
          <w:lang w:eastAsia="zh-CN"/>
        </w:rPr>
        <w:t>投标人</w:t>
      </w:r>
      <w:r>
        <w:rPr>
          <w:rFonts w:hint="eastAsia"/>
          <w:sz w:val="24"/>
          <w:highlight w:val="none"/>
        </w:rPr>
        <w:t>投标（响应）报价平均值×</w:t>
      </w:r>
      <w:r>
        <w:rPr>
          <w:rFonts w:hint="eastAsia"/>
          <w:sz w:val="24"/>
          <w:highlight w:val="none"/>
          <w:u w:val="single"/>
          <w:lang w:val="en-US" w:eastAsia="zh-CN"/>
        </w:rPr>
        <w:t xml:space="preserve"> 65 </w:t>
      </w:r>
      <w:r>
        <w:rPr>
          <w:rFonts w:hint="eastAsia"/>
          <w:sz w:val="24"/>
          <w:highlight w:val="none"/>
        </w:rPr>
        <w:t>%；</w:t>
      </w:r>
    </w:p>
    <w:p w14:paraId="6CB6E69D">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w:t>
      </w:r>
      <w:r>
        <w:rPr>
          <w:rFonts w:hint="eastAsia"/>
          <w:sz w:val="24"/>
          <w:highlight w:val="none"/>
          <w:lang w:eastAsia="zh-CN"/>
        </w:rPr>
        <w:t>投标人</w:t>
      </w:r>
      <w:r>
        <w:rPr>
          <w:rFonts w:hint="eastAsia"/>
          <w:sz w:val="24"/>
          <w:highlight w:val="none"/>
        </w:rPr>
        <w:t>投标（响应）报价</w:t>
      </w:r>
      <w:r>
        <w:rPr>
          <w:rFonts w:hint="eastAsia"/>
          <w:sz w:val="24"/>
          <w:highlight w:val="none"/>
          <w:u w:val="single"/>
          <w:lang w:val="en-US" w:eastAsia="zh-CN"/>
        </w:rPr>
        <w:t xml:space="preserve"> 65 </w:t>
      </w:r>
      <w:r>
        <w:rPr>
          <w:rFonts w:hint="eastAsia"/>
          <w:sz w:val="24"/>
          <w:highlight w:val="none"/>
        </w:rPr>
        <w:t>%的，即投标（响应）报价&lt;通过符合性审查的次低报价</w:t>
      </w:r>
      <w:r>
        <w:rPr>
          <w:rFonts w:hint="eastAsia"/>
          <w:sz w:val="24"/>
          <w:highlight w:val="none"/>
          <w:lang w:eastAsia="zh-CN"/>
        </w:rPr>
        <w:t>投标人</w:t>
      </w:r>
      <w:r>
        <w:rPr>
          <w:rFonts w:hint="eastAsia"/>
          <w:sz w:val="24"/>
          <w:highlight w:val="none"/>
        </w:rPr>
        <w:t>投标（响应）报价×</w:t>
      </w:r>
      <w:r>
        <w:rPr>
          <w:rFonts w:hint="eastAsia"/>
          <w:sz w:val="24"/>
          <w:highlight w:val="none"/>
          <w:u w:val="single"/>
          <w:lang w:val="en-US" w:eastAsia="zh-CN"/>
        </w:rPr>
        <w:t xml:space="preserve"> 65 </w:t>
      </w:r>
      <w:r>
        <w:rPr>
          <w:rFonts w:hint="eastAsia"/>
          <w:sz w:val="24"/>
          <w:highlight w:val="none"/>
        </w:rPr>
        <w:t>%；</w:t>
      </w:r>
    </w:p>
    <w:p w14:paraId="1E9C7F7D">
      <w:pPr>
        <w:tabs>
          <w:tab w:val="left" w:pos="1589"/>
          <w:tab w:val="left" w:pos="1701"/>
          <w:tab w:val="left" w:pos="2035"/>
          <w:tab w:val="left" w:pos="2114"/>
        </w:tabs>
        <w:snapToGrid w:val="0"/>
        <w:spacing w:line="360" w:lineRule="auto"/>
        <w:ind w:left="1843" w:hanging="2"/>
        <w:rPr>
          <w:sz w:val="24"/>
        </w:rPr>
      </w:pPr>
      <w:r>
        <w:rPr>
          <w:rFonts w:hint="eastAsia"/>
          <w:sz w:val="24"/>
          <w:highlight w:val="none"/>
        </w:rPr>
        <w:t>（3）投标（响应）报价低于采购项目最高限价</w:t>
      </w:r>
      <w:r>
        <w:rPr>
          <w:rFonts w:hint="eastAsia"/>
          <w:sz w:val="24"/>
          <w:highlight w:val="none"/>
          <w:u w:val="single"/>
          <w:lang w:val="en-US" w:eastAsia="zh-CN"/>
        </w:rPr>
        <w:t xml:space="preserve"> 65 </w:t>
      </w:r>
      <w:r>
        <w:rPr>
          <w:rFonts w:hint="eastAsia"/>
          <w:sz w:val="24"/>
          <w:highlight w:val="none"/>
        </w:rPr>
        <w:t>%的，即投标（响应）报价&lt;采购项目最高限价×</w:t>
      </w:r>
      <w:r>
        <w:rPr>
          <w:rFonts w:hint="eastAsia"/>
          <w:sz w:val="24"/>
          <w:highlight w:val="none"/>
          <w:u w:val="single"/>
          <w:lang w:val="en-US" w:eastAsia="zh-CN"/>
        </w:rPr>
        <w:t xml:space="preserve"> 65 </w:t>
      </w:r>
      <w:r>
        <w:rPr>
          <w:rFonts w:hint="eastAsia"/>
          <w:sz w:val="24"/>
          <w:highlight w:val="none"/>
        </w:rPr>
        <w:t>%；</w:t>
      </w:r>
      <w:r>
        <w:rPr>
          <w:color w:val="000000"/>
          <w:sz w:val="24"/>
          <w:highlight w:val="none"/>
        </w:rPr>
        <w:t>未设</w:t>
      </w:r>
      <w:r>
        <w:rPr>
          <w:color w:val="000000"/>
          <w:sz w:val="24"/>
        </w:rPr>
        <w:t>定最高限价的采购项目，以采购项目预算金额作为最高限价</w:t>
      </w:r>
      <w:r>
        <w:rPr>
          <w:rFonts w:hint="eastAsia"/>
          <w:color w:val="000000"/>
          <w:sz w:val="24"/>
        </w:rPr>
        <w:t>；</w:t>
      </w:r>
    </w:p>
    <w:p w14:paraId="2BABE932">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w:t>
      </w:r>
      <w:r>
        <w:rPr>
          <w:rFonts w:hint="eastAsia"/>
          <w:sz w:val="24"/>
          <w:lang w:eastAsia="zh-CN"/>
        </w:rPr>
        <w:t>投标人</w:t>
      </w:r>
      <w:r>
        <w:rPr>
          <w:rFonts w:hint="eastAsia"/>
          <w:sz w:val="24"/>
        </w:rPr>
        <w:t>报价过低，有可能影响产品质量或者不能诚信履约的其他情形。</w:t>
      </w:r>
    </w:p>
    <w:p w14:paraId="61884CCE">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w:t>
      </w:r>
      <w:r>
        <w:rPr>
          <w:rFonts w:hint="eastAsia"/>
          <w:sz w:val="24"/>
          <w:lang w:eastAsia="zh-CN"/>
        </w:rPr>
        <w:t>投标人</w:t>
      </w:r>
      <w:r>
        <w:rPr>
          <w:sz w:val="24"/>
        </w:rPr>
        <w:t>在评审现场合理的时间内对投标（响应）价格作出解释，提供项目具体成本测算等与报价合理性相关的书面说明及必要的证明材料，包括但不限于原材料成本、人工成本、制造费用等，给予相关</w:t>
      </w:r>
      <w:r>
        <w:rPr>
          <w:rFonts w:hint="eastAsia"/>
          <w:sz w:val="24"/>
          <w:lang w:eastAsia="zh-CN"/>
        </w:rPr>
        <w:t>投标人</w:t>
      </w:r>
      <w:r>
        <w:rPr>
          <w:sz w:val="24"/>
        </w:rPr>
        <w:t>的合理时间一般不少于30分钟。其中，属于第</w:t>
      </w:r>
      <w:r>
        <w:rPr>
          <w:rFonts w:hint="eastAsia"/>
          <w:sz w:val="24"/>
        </w:rPr>
        <w:t>（</w:t>
      </w:r>
      <w:r>
        <w:rPr>
          <w:sz w:val="24"/>
        </w:rPr>
        <w:t>3</w:t>
      </w:r>
      <w:r>
        <w:rPr>
          <w:rFonts w:hint="eastAsia"/>
          <w:sz w:val="24"/>
        </w:rPr>
        <w:t>）</w:t>
      </w:r>
      <w:r>
        <w:rPr>
          <w:sz w:val="24"/>
        </w:rPr>
        <w:t>项情形，</w:t>
      </w:r>
      <w:r>
        <w:rPr>
          <w:rFonts w:hint="eastAsia"/>
          <w:sz w:val="24"/>
          <w:lang w:eastAsia="zh-CN"/>
        </w:rPr>
        <w:t>投标人</w:t>
      </w:r>
      <w:r>
        <w:rPr>
          <w:sz w:val="24"/>
        </w:rPr>
        <w:t>已随投标（响应）文件一并提交相关书面说明及必要的证明材料的，在评审现场可不再重复提交。</w:t>
      </w:r>
    </w:p>
    <w:p w14:paraId="43F3EEE3">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w:t>
      </w:r>
      <w:r>
        <w:rPr>
          <w:rFonts w:hint="eastAsia"/>
          <w:sz w:val="24"/>
          <w:lang w:eastAsia="zh-CN"/>
        </w:rPr>
        <w:t>投标人</w:t>
      </w:r>
      <w:r>
        <w:rPr>
          <w:sz w:val="24"/>
        </w:rPr>
        <w:t>不能提供书面说明、证明材料，或者提供的书面说明、证明材料不能证明其报价合理性的，评审委员会应当将其作为</w:t>
      </w:r>
      <w:r>
        <w:rPr>
          <w:b/>
          <w:bCs/>
          <w:sz w:val="24"/>
        </w:rPr>
        <w:t>无效投标（响应）</w:t>
      </w:r>
      <w:r>
        <w:rPr>
          <w:sz w:val="24"/>
        </w:rPr>
        <w:t>处理。</w:t>
      </w:r>
    </w:p>
    <w:p w14:paraId="1D4DE94F">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8" w:name="_Hlk190337965"/>
      <w:r>
        <w:rPr>
          <w:rFonts w:hint="eastAsia"/>
          <w:color w:val="000000"/>
          <w:sz w:val="24"/>
        </w:rPr>
        <w:t xml:space="preserve"> </w:t>
      </w:r>
      <w:r>
        <w:rPr>
          <w:rFonts w:hint="eastAsia"/>
          <w:sz w:val="24"/>
        </w:rPr>
        <w:t>上述投标（响应）报价指按照本章2.4修正后的报价</w:t>
      </w:r>
      <w:bookmarkEnd w:id="798"/>
      <w:r>
        <w:rPr>
          <w:rFonts w:hint="eastAsia"/>
          <w:sz w:val="24"/>
        </w:rPr>
        <w:t>。</w:t>
      </w:r>
    </w:p>
    <w:bookmarkEnd w:id="797"/>
    <w:p w14:paraId="1370ECDA">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7545936E">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341C9769">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400D99FF">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043F3289">
      <w:pPr>
        <w:tabs>
          <w:tab w:val="left" w:pos="1080"/>
          <w:tab w:val="left" w:pos="1589"/>
          <w:tab w:val="left" w:pos="2035"/>
          <w:tab w:val="left" w:pos="2114"/>
        </w:tabs>
        <w:snapToGrid w:val="0"/>
        <w:spacing w:line="360" w:lineRule="auto"/>
        <w:ind w:left="2035"/>
        <w:rPr>
          <w:sz w:val="24"/>
        </w:rPr>
      </w:pPr>
      <w:r>
        <w:rPr>
          <w:rFonts w:hint="eastAsia" w:ascii="宋体" w:hAnsi="宋体" w:eastAsia="宋体" w:cs="宋体"/>
          <w:sz w:val="24"/>
        </w:rPr>
        <w:t>■</w:t>
      </w:r>
      <w:r>
        <w:rPr>
          <w:sz w:val="24"/>
        </w:rPr>
        <w:t>无，按下述2.4.2-2.4.7项规定修正。</w:t>
      </w:r>
    </w:p>
    <w:p w14:paraId="3523C07C">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3B0C8114">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43F70623">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4457C258">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752D12D8">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04FB4688">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523D722A">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5C0B2419">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1C20F11D">
      <w:pPr>
        <w:numPr>
          <w:ilvl w:val="2"/>
          <w:numId w:val="12"/>
        </w:numPr>
        <w:tabs>
          <w:tab w:val="left" w:pos="1080"/>
          <w:tab w:val="left" w:pos="1589"/>
          <w:tab w:val="left" w:pos="2035"/>
        </w:tabs>
        <w:snapToGrid w:val="0"/>
        <w:spacing w:line="360" w:lineRule="auto"/>
        <w:ind w:left="2035"/>
        <w:rPr>
          <w:sz w:val="24"/>
          <w:highlight w:val="none"/>
        </w:rPr>
      </w:pPr>
      <w:r>
        <w:rPr>
          <w:sz w:val="24"/>
        </w:rPr>
        <w:t>对于未预留份额专门面向中小企业采购的采购项目，以及预留份额项目中的非预留部分采购包，对小微企业报</w:t>
      </w:r>
      <w:r>
        <w:rPr>
          <w:sz w:val="24"/>
          <w:highlight w:val="none"/>
        </w:rPr>
        <w:t>价给予</w:t>
      </w:r>
      <w:r>
        <w:rPr>
          <w:rFonts w:hint="eastAsia"/>
          <w:sz w:val="24"/>
          <w:highlight w:val="none"/>
          <w:u w:val="single"/>
          <w:lang w:val="en-US" w:eastAsia="zh-CN"/>
        </w:rPr>
        <w:t xml:space="preserve"> 10 </w:t>
      </w:r>
      <w:r>
        <w:rPr>
          <w:sz w:val="24"/>
          <w:highlight w:val="none"/>
        </w:rPr>
        <w:t>%的扣除，用扣除后的价格参加评审。</w:t>
      </w:r>
    </w:p>
    <w:p w14:paraId="680C1BC3">
      <w:pPr>
        <w:numPr>
          <w:ilvl w:val="2"/>
          <w:numId w:val="12"/>
        </w:numPr>
        <w:tabs>
          <w:tab w:val="left" w:pos="1080"/>
          <w:tab w:val="left" w:pos="1589"/>
          <w:tab w:val="left" w:pos="2035"/>
        </w:tabs>
        <w:snapToGrid w:val="0"/>
        <w:spacing w:line="360" w:lineRule="auto"/>
        <w:ind w:left="2035"/>
        <w:rPr>
          <w:sz w:val="24"/>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lang w:val="en-US" w:eastAsia="zh-CN"/>
        </w:rPr>
        <w:t xml:space="preserve"> / </w:t>
      </w:r>
      <w:r>
        <w:rPr>
          <w:sz w:val="24"/>
          <w:highlight w:val="none"/>
        </w:rPr>
        <w:t>%的</w:t>
      </w:r>
      <w:r>
        <w:rPr>
          <w:sz w:val="24"/>
        </w:rPr>
        <w:t>扣除，用扣除后的价格参加评审。</w:t>
      </w:r>
    </w:p>
    <w:p w14:paraId="04FBC5E0">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00D49F92">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732C5E99">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12ED9199">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7C7194D5">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2326324D">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33E30A0C">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125A90A6">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3BA4FCFE">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w:t>
      </w:r>
      <w:r>
        <w:rPr>
          <w:rFonts w:hint="eastAsia"/>
          <w:sz w:val="24"/>
          <w:lang w:eastAsia="zh-CN"/>
        </w:rPr>
        <w:t>投标人</w:t>
      </w:r>
      <w:r>
        <w:rPr>
          <w:rFonts w:hint="eastAsia"/>
          <w:sz w:val="24"/>
        </w:rPr>
        <w:t>为该采购项目或者采购包提供的符合本国产品标准的产品成本之和占该</w:t>
      </w:r>
      <w:r>
        <w:rPr>
          <w:rFonts w:hint="eastAsia"/>
          <w:sz w:val="24"/>
          <w:lang w:eastAsia="zh-CN"/>
        </w:rPr>
        <w:t>投标人</w:t>
      </w:r>
      <w:r>
        <w:rPr>
          <w:rFonts w:hint="eastAsia"/>
          <w:sz w:val="24"/>
        </w:rPr>
        <w:t>提供的全部产品成本之和的比例达到80%以上时，依法对该</w:t>
      </w:r>
      <w:r>
        <w:rPr>
          <w:rFonts w:hint="eastAsia"/>
          <w:sz w:val="24"/>
          <w:lang w:eastAsia="zh-CN"/>
        </w:rPr>
        <w:t>投标人</w:t>
      </w:r>
      <w:r>
        <w:rPr>
          <w:rFonts w:hint="eastAsia"/>
          <w:sz w:val="24"/>
        </w:rPr>
        <w:t>提供的全部产品给予价格评审优惠，即对该</w:t>
      </w:r>
      <w:r>
        <w:rPr>
          <w:rFonts w:hint="eastAsia"/>
          <w:sz w:val="24"/>
          <w:lang w:eastAsia="zh-CN"/>
        </w:rPr>
        <w:t>投标人</w:t>
      </w:r>
      <w:r>
        <w:rPr>
          <w:rFonts w:hint="eastAsia"/>
          <w:sz w:val="24"/>
        </w:rPr>
        <w:t>提供的全部产品的总报价给予20%的价格扣除，用扣除后的价格参与评审。</w:t>
      </w:r>
    </w:p>
    <w:p w14:paraId="1BE7C147">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lang w:eastAsia="zh-CN"/>
        </w:rPr>
        <w:t>投标人</w:t>
      </w:r>
      <w:r>
        <w:rPr>
          <w:rFonts w:hint="eastAsia"/>
          <w:sz w:val="24"/>
        </w:rPr>
        <w:t>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5277AF92">
      <w:pPr>
        <w:numPr>
          <w:ilvl w:val="0"/>
          <w:numId w:val="12"/>
        </w:numPr>
        <w:tabs>
          <w:tab w:val="left" w:pos="360"/>
        </w:tabs>
        <w:snapToGrid w:val="0"/>
        <w:spacing w:line="360" w:lineRule="auto"/>
        <w:outlineLvl w:val="1"/>
        <w:rPr>
          <w:sz w:val="24"/>
        </w:rPr>
      </w:pPr>
      <w:r>
        <w:rPr>
          <w:sz w:val="24"/>
        </w:rPr>
        <w:t>投标文件的比较和评价</w:t>
      </w:r>
      <w:bookmarkEnd w:id="779"/>
      <w:bookmarkEnd w:id="780"/>
    </w:p>
    <w:p w14:paraId="1A3BE933">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17F08160">
      <w:pPr>
        <w:numPr>
          <w:ilvl w:val="1"/>
          <w:numId w:val="12"/>
        </w:numPr>
        <w:tabs>
          <w:tab w:val="left" w:pos="1080"/>
        </w:tabs>
        <w:snapToGrid w:val="0"/>
        <w:spacing w:line="360" w:lineRule="auto"/>
        <w:ind w:left="1077" w:hanging="720"/>
        <w:rPr>
          <w:sz w:val="24"/>
        </w:rPr>
      </w:pPr>
      <w:r>
        <w:rPr>
          <w:sz w:val="24"/>
        </w:rPr>
        <w:t>评标方法和评标标准</w:t>
      </w:r>
    </w:p>
    <w:p w14:paraId="4564B77B">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674AA946">
      <w:pPr>
        <w:tabs>
          <w:tab w:val="left" w:pos="900"/>
          <w:tab w:val="left" w:pos="1589"/>
          <w:tab w:val="left" w:pos="1701"/>
        </w:tabs>
        <w:snapToGrid w:val="0"/>
        <w:spacing w:line="360" w:lineRule="auto"/>
        <w:ind w:left="1985"/>
        <w:rPr>
          <w:sz w:val="24"/>
        </w:rPr>
      </w:pPr>
      <w:r>
        <w:rPr>
          <w:rFonts w:hint="eastAsia" w:ascii="宋体" w:hAnsi="宋体" w:eastAsia="宋体" w:cs="宋体"/>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A692FE0">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3680049B">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4D860C62">
      <w:pPr>
        <w:tabs>
          <w:tab w:val="left" w:pos="1080"/>
          <w:tab w:val="left" w:pos="1589"/>
          <w:tab w:val="left" w:pos="2035"/>
        </w:tabs>
        <w:snapToGrid w:val="0"/>
        <w:spacing w:line="360" w:lineRule="auto"/>
        <w:ind w:left="2035"/>
        <w:rPr>
          <w:sz w:val="24"/>
        </w:rPr>
      </w:pPr>
      <w:r>
        <w:rPr>
          <w:sz w:val="24"/>
        </w:rPr>
        <w:t>□随机抽取</w:t>
      </w:r>
    </w:p>
    <w:p w14:paraId="7324CC18">
      <w:pPr>
        <w:tabs>
          <w:tab w:val="left" w:pos="1080"/>
          <w:tab w:val="left" w:pos="1589"/>
          <w:tab w:val="left" w:pos="2035"/>
        </w:tabs>
        <w:snapToGrid w:val="0"/>
        <w:spacing w:line="360" w:lineRule="auto"/>
        <w:ind w:left="2035"/>
        <w:rPr>
          <w:rFonts w:hint="default" w:eastAsia="宋体"/>
          <w:sz w:val="24"/>
          <w:u w:val="single"/>
          <w:lang w:val="en-US" w:eastAsia="zh-CN"/>
        </w:rPr>
      </w:pPr>
      <w:r>
        <w:rPr>
          <w:sz w:val="24"/>
        </w:rPr>
        <w:t>□其他方式，具体要求：</w:t>
      </w:r>
      <w:r>
        <w:rPr>
          <w:rFonts w:hint="eastAsia"/>
          <w:sz w:val="24"/>
          <w:u w:val="single"/>
          <w:lang w:val="en-US" w:eastAsia="zh-CN"/>
        </w:rPr>
        <w:t xml:space="preserve"> / </w:t>
      </w:r>
    </w:p>
    <w:p w14:paraId="5A6EA912">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int="eastAsia"/>
          <w:sz w:val="24"/>
          <w:u w:val="single"/>
          <w:lang w:val="en-US" w:eastAsia="zh-CN"/>
        </w:rPr>
        <w:t xml:space="preserve"> 见评标标准 </w:t>
      </w:r>
      <w:r>
        <w:rPr>
          <w:sz w:val="24"/>
        </w:rPr>
        <w:t>。</w:t>
      </w:r>
    </w:p>
    <w:p w14:paraId="6399406E">
      <w:pPr>
        <w:numPr>
          <w:ilvl w:val="0"/>
          <w:numId w:val="12"/>
        </w:numPr>
        <w:tabs>
          <w:tab w:val="left" w:pos="360"/>
        </w:tabs>
        <w:snapToGrid w:val="0"/>
        <w:spacing w:line="360" w:lineRule="auto"/>
        <w:outlineLvl w:val="1"/>
        <w:rPr>
          <w:sz w:val="24"/>
        </w:rPr>
      </w:pPr>
      <w:r>
        <w:rPr>
          <w:sz w:val="24"/>
        </w:rPr>
        <w:t>确定</w:t>
      </w:r>
      <w:bookmarkStart w:id="799" w:name="_Toc150509297"/>
      <w:bookmarkStart w:id="800" w:name="_Toc226309790"/>
      <w:bookmarkStart w:id="801" w:name="_Toc164351640"/>
      <w:bookmarkStart w:id="802" w:name="_Toc305158814"/>
      <w:bookmarkStart w:id="803" w:name="_Toc195842911"/>
      <w:bookmarkStart w:id="804" w:name="_Toc127151546"/>
      <w:bookmarkStart w:id="805" w:name="_Ref467307010"/>
      <w:bookmarkStart w:id="806" w:name="_Toc226337242"/>
      <w:bookmarkStart w:id="807" w:name="_Toc520356170"/>
      <w:bookmarkStart w:id="808" w:name="_Toc164608815"/>
      <w:bookmarkStart w:id="809" w:name="_Toc150774751"/>
      <w:bookmarkStart w:id="810" w:name="_Toc149720839"/>
      <w:bookmarkStart w:id="811" w:name="_Toc164229387"/>
      <w:bookmarkStart w:id="812" w:name="_Toc264969236"/>
      <w:bookmarkStart w:id="813" w:name="_Toc151193860"/>
      <w:bookmarkStart w:id="814" w:name="_Toc151193934"/>
      <w:bookmarkStart w:id="815" w:name="_Toc305158888"/>
      <w:bookmarkStart w:id="816" w:name="_Toc142311048"/>
      <w:bookmarkStart w:id="817" w:name="_Toc127161460"/>
      <w:bookmarkStart w:id="818" w:name="_Toc151190173"/>
      <w:bookmarkStart w:id="819" w:name="_Toc151193788"/>
      <w:bookmarkStart w:id="820" w:name="_Toc164229241"/>
      <w:bookmarkStart w:id="821" w:name="_Toc226965736"/>
      <w:bookmarkStart w:id="822" w:name="_Toc151193644"/>
      <w:bookmarkStart w:id="823" w:name="_Toc226965819"/>
      <w:bookmarkStart w:id="824" w:name="_Toc150774646"/>
      <w:bookmarkStart w:id="825" w:name="_Toc127151747"/>
      <w:bookmarkStart w:id="826" w:name="_Toc265228384"/>
      <w:bookmarkStart w:id="827" w:name="_Toc150480784"/>
      <w:bookmarkStart w:id="828" w:name="_Toc164608660"/>
      <w:bookmarkStart w:id="829" w:name="_Toc151193716"/>
      <w:r>
        <w:rPr>
          <w:sz w:val="24"/>
        </w:rPr>
        <w:t>中标候选人名单</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14:paraId="0481ACB5">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75C8A47">
      <w:pPr>
        <w:pStyle w:val="26"/>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65150A81">
      <w:pPr>
        <w:pStyle w:val="26"/>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eastAsia" w:ascii="宋体" w:hAnsi="宋体" w:eastAsia="宋体" w:cs="宋体"/>
          <w:color w:val="auto"/>
          <w:sz w:val="24"/>
          <w:highlight w:val="none"/>
        </w:rPr>
        <w:t>■</w:t>
      </w:r>
      <w:r>
        <w:rPr>
          <w:rFonts w:hint="default" w:ascii="Times New Roman" w:hAnsi="Times New Roman"/>
          <w:sz w:val="24"/>
          <w:szCs w:val="24"/>
        </w:rPr>
        <w:t>其他方式，具体要求：</w:t>
      </w:r>
      <w:r>
        <w:rPr>
          <w:rFonts w:hint="eastAsia" w:ascii="宋体" w:hAnsi="宋体" w:eastAsia="宋体" w:cs="宋体"/>
          <w:color w:val="auto"/>
          <w:sz w:val="24"/>
          <w:szCs w:val="24"/>
          <w:highlight w:val="none"/>
          <w:u w:val="single"/>
        </w:rPr>
        <w:t>评审得分相同时，以投标报价较低者优先；投标报价亦相同时，</w:t>
      </w:r>
      <w:r>
        <w:rPr>
          <w:rFonts w:hint="eastAsia" w:hAnsi="宋体" w:cs="宋体"/>
          <w:color w:val="auto"/>
          <w:sz w:val="24"/>
          <w:szCs w:val="24"/>
          <w:highlight w:val="none"/>
          <w:u w:val="single"/>
          <w:lang w:val="en-US" w:eastAsia="zh-CN"/>
        </w:rPr>
        <w:t>则</w:t>
      </w:r>
      <w:r>
        <w:rPr>
          <w:rFonts w:ascii="宋体" w:hAnsi="宋体" w:eastAsia="宋体" w:cs="宋体"/>
          <w:i w:val="0"/>
          <w:iCs w:val="0"/>
          <w:caps w:val="0"/>
          <w:color w:val="auto"/>
          <w:spacing w:val="0"/>
          <w:sz w:val="24"/>
          <w:szCs w:val="24"/>
          <w:highlight w:val="none"/>
          <w:u w:val="single"/>
          <w:shd w:val="clear" w:color="auto" w:fill="auto"/>
        </w:rPr>
        <w:t>依次比较</w:t>
      </w:r>
      <w:r>
        <w:rPr>
          <w:rFonts w:hint="eastAsia" w:ascii="宋体" w:hAnsi="宋体" w:eastAsia="宋体" w:cs="宋体"/>
          <w:i w:val="0"/>
          <w:iCs w:val="0"/>
          <w:caps w:val="0"/>
          <w:color w:val="auto"/>
          <w:spacing w:val="0"/>
          <w:sz w:val="24"/>
          <w:szCs w:val="24"/>
          <w:highlight w:val="none"/>
          <w:u w:val="single"/>
          <w:shd w:val="clear" w:color="auto" w:fill="auto"/>
        </w:rPr>
        <w:t>技术部分</w:t>
      </w:r>
      <w:r>
        <w:rPr>
          <w:rFonts w:hint="eastAsia" w:hAnsi="宋体" w:cs="宋体"/>
          <w:i w:val="0"/>
          <w:iCs w:val="0"/>
          <w:caps w:val="0"/>
          <w:color w:val="auto"/>
          <w:spacing w:val="0"/>
          <w:sz w:val="24"/>
          <w:szCs w:val="24"/>
          <w:highlight w:val="none"/>
          <w:u w:val="single"/>
          <w:shd w:val="clear" w:color="auto" w:fill="auto"/>
          <w:lang w:val="en-US" w:eastAsia="zh-CN"/>
        </w:rPr>
        <w:t>评分因素</w:t>
      </w:r>
      <w:r>
        <w:rPr>
          <w:rFonts w:ascii="宋体" w:hAnsi="宋体" w:eastAsia="宋体" w:cs="宋体"/>
          <w:i w:val="0"/>
          <w:iCs w:val="0"/>
          <w:caps w:val="0"/>
          <w:color w:val="auto"/>
          <w:spacing w:val="0"/>
          <w:sz w:val="24"/>
          <w:szCs w:val="24"/>
          <w:highlight w:val="none"/>
          <w:u w:val="single"/>
          <w:shd w:val="clear" w:color="auto" w:fill="auto"/>
        </w:rPr>
        <w:t>（</w:t>
      </w:r>
      <w:r>
        <w:rPr>
          <w:rFonts w:hint="eastAsia" w:hAnsi="宋体" w:cs="宋体"/>
          <w:i w:val="0"/>
          <w:iCs w:val="0"/>
          <w:caps w:val="0"/>
          <w:color w:val="auto"/>
          <w:spacing w:val="0"/>
          <w:sz w:val="24"/>
          <w:szCs w:val="24"/>
          <w:highlight w:val="none"/>
          <w:u w:val="single"/>
          <w:shd w:val="clear" w:color="auto" w:fill="auto"/>
          <w:lang w:val="en-US" w:eastAsia="zh-CN"/>
        </w:rPr>
        <w:t>优先级顺序：</w:t>
      </w:r>
      <w:r>
        <w:rPr>
          <w:rFonts w:hint="eastAsia" w:ascii="宋体" w:hAnsi="宋体" w:eastAsia="宋体" w:cs="宋体"/>
          <w:i w:val="0"/>
          <w:iCs w:val="0"/>
          <w:caps w:val="0"/>
          <w:color w:val="auto"/>
          <w:spacing w:val="0"/>
          <w:sz w:val="24"/>
          <w:szCs w:val="24"/>
          <w:highlight w:val="none"/>
          <w:u w:val="single"/>
          <w:shd w:val="clear" w:color="auto" w:fill="auto"/>
          <w:lang w:val="en-US" w:eastAsia="zh-CN"/>
        </w:rPr>
        <w:t>1.</w:t>
      </w:r>
      <w:r>
        <w:rPr>
          <w:rFonts w:ascii="宋体" w:hAnsi="宋体" w:eastAsia="宋体" w:cs="宋体"/>
          <w:i w:val="0"/>
          <w:iCs w:val="0"/>
          <w:caps w:val="0"/>
          <w:color w:val="auto"/>
          <w:spacing w:val="0"/>
          <w:sz w:val="24"/>
          <w:szCs w:val="24"/>
          <w:highlight w:val="none"/>
          <w:u w:val="single"/>
          <w:shd w:val="clear" w:color="auto" w:fill="auto"/>
        </w:rPr>
        <w:t>车辆性能指标、</w:t>
      </w:r>
      <w:r>
        <w:rPr>
          <w:rFonts w:hint="eastAsia" w:ascii="宋体" w:hAnsi="宋体" w:eastAsia="宋体" w:cs="宋体"/>
          <w:i w:val="0"/>
          <w:iCs w:val="0"/>
          <w:caps w:val="0"/>
          <w:color w:val="auto"/>
          <w:spacing w:val="0"/>
          <w:sz w:val="24"/>
          <w:szCs w:val="24"/>
          <w:highlight w:val="none"/>
          <w:u w:val="single"/>
          <w:shd w:val="clear" w:color="auto" w:fill="auto"/>
          <w:lang w:val="en-US" w:eastAsia="zh-CN"/>
        </w:rPr>
        <w:t>2.</w:t>
      </w:r>
      <w:r>
        <w:rPr>
          <w:rFonts w:ascii="宋体" w:hAnsi="宋体" w:eastAsia="宋体" w:cs="宋体"/>
          <w:i w:val="0"/>
          <w:iCs w:val="0"/>
          <w:caps w:val="0"/>
          <w:color w:val="auto"/>
          <w:spacing w:val="0"/>
          <w:sz w:val="24"/>
          <w:szCs w:val="24"/>
          <w:highlight w:val="none"/>
          <w:u w:val="single"/>
          <w:shd w:val="clear" w:color="auto" w:fill="auto"/>
        </w:rPr>
        <w:t>售后服务、</w:t>
      </w:r>
      <w:r>
        <w:rPr>
          <w:rFonts w:hint="eastAsia" w:ascii="宋体" w:hAnsi="宋体" w:eastAsia="宋体" w:cs="宋体"/>
          <w:i w:val="0"/>
          <w:iCs w:val="0"/>
          <w:caps w:val="0"/>
          <w:color w:val="auto"/>
          <w:spacing w:val="0"/>
          <w:sz w:val="24"/>
          <w:szCs w:val="24"/>
          <w:highlight w:val="none"/>
          <w:u w:val="single"/>
          <w:shd w:val="clear" w:color="auto" w:fill="auto"/>
          <w:lang w:val="en-US" w:eastAsia="zh-CN"/>
        </w:rPr>
        <w:t>3.</w:t>
      </w:r>
      <w:r>
        <w:rPr>
          <w:rFonts w:ascii="宋体" w:hAnsi="宋体" w:eastAsia="宋体" w:cs="宋体"/>
          <w:i w:val="0"/>
          <w:iCs w:val="0"/>
          <w:caps w:val="0"/>
          <w:color w:val="auto"/>
          <w:spacing w:val="0"/>
          <w:sz w:val="24"/>
          <w:szCs w:val="24"/>
          <w:highlight w:val="none"/>
          <w:u w:val="single"/>
          <w:shd w:val="clear" w:color="auto" w:fill="auto"/>
        </w:rPr>
        <w:t>供货方案）得分</w:t>
      </w:r>
      <w:r>
        <w:rPr>
          <w:rFonts w:hint="eastAsia" w:ascii="宋体" w:hAnsi="宋体" w:eastAsia="宋体" w:cs="宋体"/>
          <w:i w:val="0"/>
          <w:iCs w:val="0"/>
          <w:caps w:val="0"/>
          <w:color w:val="auto"/>
          <w:spacing w:val="0"/>
          <w:sz w:val="24"/>
          <w:szCs w:val="24"/>
          <w:highlight w:val="none"/>
          <w:u w:val="single"/>
          <w:shd w:val="clear" w:color="auto" w:fill="auto"/>
          <w:lang w:eastAsia="zh-CN"/>
        </w:rPr>
        <w:t>，</w:t>
      </w:r>
      <w:r>
        <w:rPr>
          <w:rFonts w:hint="eastAsia" w:ascii="宋体" w:hAnsi="宋体" w:eastAsia="宋体" w:cs="宋体"/>
          <w:color w:val="auto"/>
          <w:sz w:val="24"/>
          <w:szCs w:val="24"/>
          <w:highlight w:val="none"/>
          <w:u w:val="single"/>
        </w:rPr>
        <w:t>得分较高者优先；若上述两者均相同，则由评标委员会现场随机抽取确定中标候选人。属于同一品牌的其他投标人，不纳入中标候选人排序。</w:t>
      </w:r>
    </w:p>
    <w:p w14:paraId="71620247">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6FF1251">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01B48316">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1A584102">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u w:val="single"/>
          <w:lang w:val="en-US" w:eastAsia="zh-CN"/>
        </w:rPr>
        <w:t xml:space="preserve"> 3 </w:t>
      </w:r>
      <w:r>
        <w:rPr>
          <w:sz w:val="24"/>
        </w:rPr>
        <w:t>名中标候选人。</w:t>
      </w:r>
    </w:p>
    <w:p w14:paraId="06FEBEBA">
      <w:pPr>
        <w:numPr>
          <w:ilvl w:val="0"/>
          <w:numId w:val="12"/>
        </w:numPr>
        <w:tabs>
          <w:tab w:val="left" w:pos="360"/>
        </w:tabs>
        <w:snapToGrid w:val="0"/>
        <w:spacing w:line="360" w:lineRule="auto"/>
        <w:outlineLvl w:val="1"/>
        <w:rPr>
          <w:sz w:val="24"/>
        </w:rPr>
      </w:pPr>
      <w:r>
        <w:rPr>
          <w:sz w:val="24"/>
        </w:rPr>
        <w:t>报告违法行为</w:t>
      </w:r>
    </w:p>
    <w:p w14:paraId="689FA8BA">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7E83FEF0">
      <w:pPr>
        <w:widowControl/>
        <w:jc w:val="left"/>
        <w:rPr>
          <w:b/>
          <w:sz w:val="24"/>
        </w:rPr>
      </w:pPr>
      <w:r>
        <w:rPr>
          <w:b/>
          <w:sz w:val="24"/>
        </w:rPr>
        <w:br w:type="page"/>
      </w:r>
    </w:p>
    <w:p w14:paraId="4C7CDCF1">
      <w:pPr>
        <w:tabs>
          <w:tab w:val="left" w:pos="360"/>
          <w:tab w:val="left" w:pos="900"/>
        </w:tabs>
        <w:snapToGrid w:val="0"/>
        <w:spacing w:line="360" w:lineRule="auto"/>
        <w:jc w:val="center"/>
        <w:outlineLvl w:val="1"/>
        <w:rPr>
          <w:b/>
        </w:rPr>
      </w:pPr>
      <w:r>
        <w:rPr>
          <w:b/>
          <w:sz w:val="24"/>
        </w:rPr>
        <w:t>二、评标标准</w:t>
      </w:r>
    </w:p>
    <w:p w14:paraId="7240E2DD">
      <w:pPr>
        <w:tabs>
          <w:tab w:val="left" w:pos="360"/>
          <w:tab w:val="left" w:pos="900"/>
          <w:tab w:val="left" w:pos="1080"/>
          <w:tab w:val="left" w:pos="2014"/>
        </w:tabs>
        <w:snapToGrid w:val="0"/>
        <w:spacing w:line="360" w:lineRule="auto"/>
        <w:rPr>
          <w:sz w:val="24"/>
        </w:rPr>
      </w:pPr>
    </w:p>
    <w:tbl>
      <w:tblPr>
        <w:tblStyle w:val="44"/>
        <w:tblW w:w="94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771"/>
        <w:gridCol w:w="979"/>
        <w:gridCol w:w="863"/>
        <w:gridCol w:w="6135"/>
      </w:tblGrid>
      <w:tr w14:paraId="4E3B5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Borders>
              <w:tl2br w:val="nil"/>
              <w:tr2bl w:val="nil"/>
            </w:tcBorders>
            <w:vAlign w:val="center"/>
          </w:tcPr>
          <w:p w14:paraId="5D4B63FB">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b/>
                <w:sz w:val="24"/>
                <w:szCs w:val="24"/>
              </w:rPr>
            </w:pPr>
            <w:r>
              <w:rPr>
                <w:rFonts w:hint="eastAsia" w:ascii="宋体" w:hAnsi="宋体" w:eastAsia="宋体" w:cs="宋体"/>
                <w:b/>
                <w:sz w:val="24"/>
                <w:szCs w:val="24"/>
              </w:rPr>
              <w:t>序号</w:t>
            </w:r>
          </w:p>
        </w:tc>
        <w:tc>
          <w:tcPr>
            <w:tcW w:w="1750" w:type="dxa"/>
            <w:gridSpan w:val="2"/>
            <w:tcBorders>
              <w:tl2br w:val="nil"/>
              <w:tr2bl w:val="nil"/>
            </w:tcBorders>
            <w:vAlign w:val="center"/>
          </w:tcPr>
          <w:p w14:paraId="5FDA7515">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b/>
                <w:sz w:val="24"/>
                <w:szCs w:val="24"/>
              </w:rPr>
            </w:pPr>
            <w:r>
              <w:rPr>
                <w:rFonts w:hint="eastAsia" w:ascii="宋体" w:hAnsi="宋体" w:eastAsia="宋体" w:cs="宋体"/>
                <w:b/>
                <w:sz w:val="24"/>
                <w:szCs w:val="24"/>
              </w:rPr>
              <w:t>评分因素</w:t>
            </w:r>
          </w:p>
        </w:tc>
        <w:tc>
          <w:tcPr>
            <w:tcW w:w="863" w:type="dxa"/>
            <w:tcBorders>
              <w:tl2br w:val="nil"/>
              <w:tr2bl w:val="nil"/>
            </w:tcBorders>
            <w:vAlign w:val="center"/>
          </w:tcPr>
          <w:p w14:paraId="4400A811">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b/>
                <w:sz w:val="24"/>
                <w:szCs w:val="24"/>
              </w:rPr>
            </w:pPr>
            <w:r>
              <w:rPr>
                <w:rFonts w:hint="eastAsia" w:ascii="宋体" w:hAnsi="宋体" w:eastAsia="宋体" w:cs="宋体"/>
                <w:b/>
                <w:sz w:val="24"/>
                <w:szCs w:val="24"/>
              </w:rPr>
              <w:t>分值</w:t>
            </w:r>
          </w:p>
        </w:tc>
        <w:tc>
          <w:tcPr>
            <w:tcW w:w="6135" w:type="dxa"/>
            <w:tcBorders>
              <w:tl2br w:val="nil"/>
              <w:tr2bl w:val="nil"/>
            </w:tcBorders>
            <w:vAlign w:val="center"/>
          </w:tcPr>
          <w:p w14:paraId="1B2CD88F">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b/>
                <w:sz w:val="24"/>
                <w:szCs w:val="24"/>
              </w:rPr>
            </w:pPr>
            <w:r>
              <w:rPr>
                <w:rFonts w:hint="eastAsia" w:ascii="宋体" w:hAnsi="宋体" w:eastAsia="宋体" w:cs="宋体"/>
                <w:b/>
                <w:sz w:val="24"/>
                <w:szCs w:val="24"/>
              </w:rPr>
              <w:t>评分标准</w:t>
            </w:r>
          </w:p>
        </w:tc>
      </w:tr>
      <w:tr w14:paraId="5CC56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29" w:type="dxa"/>
            <w:tcBorders>
              <w:tl2br w:val="nil"/>
              <w:tr2bl w:val="nil"/>
            </w:tcBorders>
            <w:vAlign w:val="center"/>
          </w:tcPr>
          <w:p w14:paraId="6D9D96E2">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firstLineChars="0"/>
              <w:jc w:val="center"/>
              <w:textAlignment w:val="auto"/>
              <w:rPr>
                <w:rFonts w:hint="eastAsia" w:ascii="宋体" w:hAnsi="宋体" w:eastAsia="宋体" w:cs="宋体"/>
                <w:b/>
                <w:sz w:val="24"/>
                <w:szCs w:val="24"/>
              </w:rPr>
            </w:pPr>
            <w:r>
              <w:rPr>
                <w:rFonts w:hint="eastAsia" w:ascii="宋体" w:hAnsi="宋体" w:eastAsia="宋体" w:cs="宋体"/>
                <w:sz w:val="24"/>
                <w:szCs w:val="24"/>
                <w:lang w:val="en-US" w:eastAsia="zh-CN"/>
              </w:rPr>
              <w:t>1</w:t>
            </w:r>
          </w:p>
        </w:tc>
        <w:tc>
          <w:tcPr>
            <w:tcW w:w="1750" w:type="dxa"/>
            <w:gridSpan w:val="2"/>
            <w:tcBorders>
              <w:tl2br w:val="nil"/>
              <w:tr2bl w:val="nil"/>
            </w:tcBorders>
            <w:vAlign w:val="center"/>
          </w:tcPr>
          <w:p w14:paraId="10A3E44E">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投标报价</w:t>
            </w:r>
          </w:p>
          <w:p w14:paraId="6F0AA251">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firstLineChars="0"/>
              <w:jc w:val="center"/>
              <w:textAlignment w:val="auto"/>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30</w:t>
            </w:r>
            <w:r>
              <w:rPr>
                <w:rFonts w:hint="eastAsia" w:ascii="宋体" w:hAnsi="宋体" w:cs="宋体"/>
                <w:sz w:val="24"/>
                <w:szCs w:val="24"/>
                <w:lang w:eastAsia="zh-CN"/>
              </w:rPr>
              <w:t>）</w:t>
            </w:r>
          </w:p>
        </w:tc>
        <w:tc>
          <w:tcPr>
            <w:tcW w:w="863" w:type="dxa"/>
            <w:tcBorders>
              <w:tl2br w:val="nil"/>
              <w:tr2bl w:val="nil"/>
            </w:tcBorders>
            <w:vAlign w:val="center"/>
          </w:tcPr>
          <w:p w14:paraId="58369F64">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firstLineChars="0"/>
              <w:jc w:val="center"/>
              <w:textAlignment w:val="auto"/>
              <w:rPr>
                <w:rFonts w:hint="eastAsia" w:ascii="宋体" w:hAnsi="宋体" w:eastAsia="宋体" w:cs="宋体"/>
                <w:b/>
                <w:sz w:val="24"/>
                <w:szCs w:val="24"/>
              </w:rPr>
            </w:pPr>
            <w:r>
              <w:rPr>
                <w:rFonts w:hint="eastAsia" w:ascii="宋体" w:hAnsi="宋体" w:eastAsia="宋体" w:cs="宋体"/>
                <w:sz w:val="24"/>
                <w:szCs w:val="24"/>
                <w:lang w:val="en-US" w:eastAsia="zh-CN"/>
              </w:rPr>
              <w:t>30</w:t>
            </w:r>
          </w:p>
        </w:tc>
        <w:tc>
          <w:tcPr>
            <w:tcW w:w="6135" w:type="dxa"/>
            <w:tcBorders>
              <w:tl2br w:val="nil"/>
              <w:tr2bl w:val="nil"/>
            </w:tcBorders>
            <w:vAlign w:val="center"/>
          </w:tcPr>
          <w:p w14:paraId="3310E95D">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rPr>
            </w:pPr>
            <w:r>
              <w:rPr>
                <w:rFonts w:hint="eastAsia" w:ascii="宋体" w:hAnsi="宋体" w:eastAsia="宋体" w:cs="宋体"/>
                <w:sz w:val="24"/>
                <w:szCs w:val="24"/>
              </w:rPr>
              <w:t>满足招标文件要求且投标价格最低的投标报价为评标基准价，其价格分为满分。其他投标人的价格分统一按照下列公式计算：</w:t>
            </w:r>
          </w:p>
          <w:p w14:paraId="35B9D0E8">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rPr>
            </w:pPr>
            <w:r>
              <w:rPr>
                <w:rFonts w:hint="eastAsia" w:ascii="宋体" w:hAnsi="宋体" w:eastAsia="宋体" w:cs="宋体"/>
                <w:sz w:val="24"/>
                <w:szCs w:val="24"/>
              </w:rPr>
              <w:t>投标报价得分＝（评标基准价/投标报价）×分值。</w:t>
            </w:r>
          </w:p>
          <w:p w14:paraId="25F18722">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rPr>
            </w:pPr>
            <w:r>
              <w:rPr>
                <w:rFonts w:hint="eastAsia" w:ascii="宋体" w:hAnsi="宋体" w:eastAsia="宋体" w:cs="宋体"/>
                <w:sz w:val="24"/>
                <w:szCs w:val="24"/>
              </w:rPr>
              <w:t>此处投标报价指经过报价修正，及因落实政府采购政策进行价格调整后的报价，详见第四章《评标程序、评标方法和评标标准》2.4、2.5及2.6。</w:t>
            </w:r>
          </w:p>
        </w:tc>
      </w:tr>
      <w:tr w14:paraId="563C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729" w:type="dxa"/>
            <w:tcBorders>
              <w:tl2br w:val="nil"/>
              <w:tr2bl w:val="nil"/>
            </w:tcBorders>
            <w:vAlign w:val="center"/>
          </w:tcPr>
          <w:p w14:paraId="18BC86CA">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771" w:type="dxa"/>
            <w:vMerge w:val="restart"/>
            <w:tcBorders>
              <w:tl2br w:val="nil"/>
              <w:tr2bl w:val="nil"/>
            </w:tcBorders>
            <w:vAlign w:val="center"/>
          </w:tcPr>
          <w:p w14:paraId="06F8B1F1">
            <w:pPr>
              <w:keepNext w:val="0"/>
              <w:keepLines w:val="0"/>
              <w:pageBreakBefore w:val="0"/>
              <w:widowControl w:val="0"/>
              <w:kinsoku/>
              <w:wordWrap/>
              <w:overflowPunct/>
              <w:topLinePunct w:val="0"/>
              <w:autoSpaceDE/>
              <w:autoSpaceDN/>
              <w:bidi w:val="0"/>
              <w:adjustRightInd/>
              <w:snapToGrid/>
              <w:spacing w:before="120" w:beforeLines="50" w:after="120" w:afterLines="5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商务</w:t>
            </w:r>
          </w:p>
          <w:p w14:paraId="44263EE4">
            <w:pPr>
              <w:keepNext w:val="0"/>
              <w:keepLines w:val="0"/>
              <w:pageBreakBefore w:val="0"/>
              <w:widowControl w:val="0"/>
              <w:kinsoku/>
              <w:wordWrap/>
              <w:overflowPunct/>
              <w:topLinePunct w:val="0"/>
              <w:autoSpaceDE/>
              <w:autoSpaceDN/>
              <w:bidi w:val="0"/>
              <w:adjustRightInd/>
              <w:snapToGrid/>
              <w:spacing w:before="120" w:beforeLines="50" w:after="120" w:afterLines="50"/>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部分</w:t>
            </w:r>
          </w:p>
          <w:p w14:paraId="38A9FC71">
            <w:pPr>
              <w:keepNext w:val="0"/>
              <w:keepLines w:val="0"/>
              <w:pageBreakBefore w:val="0"/>
              <w:widowControl w:val="0"/>
              <w:kinsoku/>
              <w:wordWrap/>
              <w:overflowPunct/>
              <w:topLinePunct w:val="0"/>
              <w:autoSpaceDE/>
              <w:autoSpaceDN/>
              <w:bidi w:val="0"/>
              <w:adjustRightInd/>
              <w:snapToGrid/>
              <w:spacing w:before="120" w:beforeLines="50" w:after="120" w:afterLines="50"/>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（8）</w:t>
            </w:r>
          </w:p>
        </w:tc>
        <w:tc>
          <w:tcPr>
            <w:tcW w:w="979" w:type="dxa"/>
            <w:tcBorders>
              <w:tl2br w:val="nil"/>
              <w:tr2bl w:val="nil"/>
            </w:tcBorders>
            <w:vAlign w:val="center"/>
          </w:tcPr>
          <w:p w14:paraId="2BBF43FF">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业绩</w:t>
            </w:r>
          </w:p>
        </w:tc>
        <w:tc>
          <w:tcPr>
            <w:tcW w:w="863" w:type="dxa"/>
            <w:tcBorders>
              <w:tl2br w:val="nil"/>
              <w:tr2bl w:val="nil"/>
            </w:tcBorders>
            <w:vAlign w:val="center"/>
          </w:tcPr>
          <w:p w14:paraId="2A2A3E5E">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5</w:t>
            </w:r>
          </w:p>
        </w:tc>
        <w:tc>
          <w:tcPr>
            <w:tcW w:w="6135" w:type="dxa"/>
            <w:tcBorders>
              <w:tl2br w:val="nil"/>
              <w:tr2bl w:val="nil"/>
            </w:tcBorders>
            <w:vAlign w:val="center"/>
          </w:tcPr>
          <w:p w14:paraId="73276375">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投标人</w:t>
            </w:r>
            <w:r>
              <w:rPr>
                <w:rFonts w:hint="eastAsia" w:ascii="宋体" w:hAnsi="宋体" w:eastAsia="宋体" w:cs="宋体"/>
                <w:sz w:val="24"/>
                <w:szCs w:val="24"/>
                <w:highlight w:val="none"/>
              </w:rPr>
              <w:t>提供所投品牌</w:t>
            </w:r>
            <w:r>
              <w:rPr>
                <w:rFonts w:hint="eastAsia" w:ascii="宋体" w:hAnsi="宋体" w:cs="宋体"/>
                <w:sz w:val="24"/>
                <w:szCs w:val="24"/>
                <w:highlight w:val="none"/>
                <w:lang w:val="en-US" w:eastAsia="zh-CN"/>
              </w:rPr>
              <w:t>车辆</w:t>
            </w:r>
            <w:r>
              <w:rPr>
                <w:rFonts w:hint="eastAsia" w:ascii="宋体" w:hAnsi="宋体" w:eastAsia="宋体" w:cs="宋体"/>
                <w:sz w:val="24"/>
                <w:szCs w:val="24"/>
                <w:highlight w:val="none"/>
              </w:rPr>
              <w:t>从2023年</w:t>
            </w:r>
            <w:r>
              <w:rPr>
                <w:rFonts w:hint="eastAsia" w:ascii="宋体" w:hAnsi="宋体" w:cs="宋体"/>
                <w:sz w:val="24"/>
                <w:szCs w:val="24"/>
                <w:highlight w:val="none"/>
                <w:lang w:val="en-US" w:eastAsia="zh-CN"/>
              </w:rPr>
              <w:t>0</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0</w:t>
            </w:r>
            <w:r>
              <w:rPr>
                <w:rFonts w:hint="eastAsia" w:ascii="宋体" w:hAnsi="宋体" w:eastAsia="宋体" w:cs="宋体"/>
                <w:sz w:val="24"/>
                <w:szCs w:val="24"/>
                <w:highlight w:val="none"/>
              </w:rPr>
              <w:t>1日至202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cs="宋体"/>
                <w:sz w:val="24"/>
                <w:szCs w:val="24"/>
                <w:highlight w:val="none"/>
                <w:lang w:val="en-US" w:eastAsia="zh-CN"/>
              </w:rPr>
              <w:t>0</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31</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已</w:t>
            </w:r>
            <w:r>
              <w:rPr>
                <w:rFonts w:hint="eastAsia" w:ascii="宋体" w:hAnsi="宋体" w:eastAsia="宋体" w:cs="宋体"/>
                <w:sz w:val="24"/>
                <w:szCs w:val="24"/>
                <w:highlight w:val="none"/>
              </w:rPr>
              <w:t>完成的</w:t>
            </w:r>
            <w:r>
              <w:rPr>
                <w:rFonts w:hint="eastAsia" w:ascii="宋体" w:hAnsi="宋体" w:eastAsia="宋体" w:cs="宋体"/>
                <w:sz w:val="24"/>
                <w:szCs w:val="24"/>
                <w:highlight w:val="none"/>
                <w:lang w:val="en-US" w:eastAsia="zh-CN"/>
              </w:rPr>
              <w:t>销售</w:t>
            </w:r>
            <w:r>
              <w:rPr>
                <w:rFonts w:hint="eastAsia" w:ascii="宋体" w:hAnsi="宋体" w:eastAsia="宋体" w:cs="宋体"/>
                <w:sz w:val="24"/>
                <w:szCs w:val="24"/>
                <w:highlight w:val="none"/>
              </w:rPr>
              <w:t>业绩，每提供一份合同复印件得1分，最高</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分。</w:t>
            </w:r>
          </w:p>
          <w:p w14:paraId="34B4C1BA">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b/>
                <w:sz w:val="24"/>
                <w:szCs w:val="24"/>
                <w:highlight w:val="none"/>
              </w:rPr>
            </w:pPr>
            <w:r>
              <w:rPr>
                <w:rFonts w:hint="eastAsia" w:ascii="宋体" w:hAnsi="宋体" w:eastAsia="宋体" w:cs="宋体"/>
                <w:sz w:val="24"/>
                <w:szCs w:val="24"/>
                <w:highlight w:val="none"/>
              </w:rPr>
              <w:t>评审标准：</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合同</w:t>
            </w:r>
            <w:r>
              <w:rPr>
                <w:rFonts w:hint="eastAsia" w:ascii="宋体" w:hAnsi="宋体" w:eastAsia="宋体" w:cs="宋体"/>
                <w:sz w:val="24"/>
                <w:szCs w:val="24"/>
                <w:highlight w:val="none"/>
                <w:lang w:val="en-US" w:eastAsia="zh-CN"/>
              </w:rPr>
              <w:t>应</w:t>
            </w:r>
            <w:r>
              <w:rPr>
                <w:rFonts w:hint="eastAsia" w:ascii="宋体" w:hAnsi="宋体" w:eastAsia="宋体" w:cs="宋体"/>
                <w:sz w:val="24"/>
                <w:szCs w:val="24"/>
                <w:highlight w:val="none"/>
              </w:rPr>
              <w:t>包含</w:t>
            </w:r>
            <w:r>
              <w:rPr>
                <w:rFonts w:hint="eastAsia" w:ascii="宋体" w:hAnsi="宋体" w:eastAsia="宋体" w:cs="宋体"/>
                <w:sz w:val="24"/>
                <w:szCs w:val="24"/>
                <w:highlight w:val="none"/>
                <w:lang w:val="en-US" w:eastAsia="zh-CN"/>
              </w:rPr>
              <w:t>产品</w:t>
            </w:r>
            <w:r>
              <w:rPr>
                <w:rFonts w:hint="eastAsia" w:ascii="宋体" w:hAnsi="宋体" w:eastAsia="宋体" w:cs="宋体"/>
                <w:sz w:val="24"/>
                <w:szCs w:val="24"/>
                <w:highlight w:val="none"/>
              </w:rPr>
              <w:t>清单关键页、签署页，公章页；评审要求的销售业绩</w:t>
            </w:r>
            <w:r>
              <w:rPr>
                <w:rFonts w:hint="eastAsia" w:ascii="宋体" w:hAnsi="宋体" w:eastAsia="宋体" w:cs="宋体"/>
                <w:sz w:val="24"/>
                <w:szCs w:val="24"/>
                <w:highlight w:val="none"/>
                <w:lang w:val="en-US" w:eastAsia="zh-CN"/>
              </w:rPr>
              <w:t>为</w:t>
            </w:r>
            <w:r>
              <w:rPr>
                <w:rFonts w:hint="eastAsia" w:ascii="宋体" w:hAnsi="宋体" w:eastAsia="宋体" w:cs="宋体"/>
                <w:sz w:val="24"/>
                <w:szCs w:val="24"/>
                <w:highlight w:val="none"/>
              </w:rPr>
              <w:t>投标人自身</w:t>
            </w:r>
            <w:r>
              <w:rPr>
                <w:rFonts w:hint="eastAsia" w:ascii="宋体" w:hAnsi="宋体" w:eastAsia="宋体" w:cs="宋体"/>
                <w:sz w:val="24"/>
                <w:szCs w:val="24"/>
                <w:highlight w:val="none"/>
                <w:lang w:val="en-US" w:eastAsia="zh-CN"/>
              </w:rPr>
              <w:t>完成的</w:t>
            </w:r>
            <w:r>
              <w:rPr>
                <w:rFonts w:hint="eastAsia" w:ascii="宋体" w:hAnsi="宋体" w:eastAsia="宋体" w:cs="宋体"/>
                <w:sz w:val="24"/>
                <w:szCs w:val="24"/>
                <w:highlight w:val="none"/>
              </w:rPr>
              <w:t>业绩</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2、同一项目或同一买方的多份合同，仅按1个计算有效业绩</w:t>
            </w:r>
            <w:r>
              <w:rPr>
                <w:rFonts w:hint="eastAsia" w:ascii="宋体" w:hAnsi="宋体" w:eastAsia="宋体" w:cs="宋体"/>
                <w:sz w:val="24"/>
                <w:szCs w:val="24"/>
                <w:highlight w:val="none"/>
              </w:rPr>
              <w:t>）</w:t>
            </w:r>
          </w:p>
        </w:tc>
      </w:tr>
      <w:tr w14:paraId="69DE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Borders>
              <w:tl2br w:val="nil"/>
              <w:tr2bl w:val="nil"/>
            </w:tcBorders>
            <w:vAlign w:val="center"/>
          </w:tcPr>
          <w:p w14:paraId="355127A2">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771" w:type="dxa"/>
            <w:vMerge w:val="continue"/>
            <w:tcBorders>
              <w:tl2br w:val="nil"/>
              <w:tr2bl w:val="nil"/>
            </w:tcBorders>
            <w:vAlign w:val="center"/>
          </w:tcPr>
          <w:p w14:paraId="2A258A0E">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p>
        </w:tc>
        <w:tc>
          <w:tcPr>
            <w:tcW w:w="979" w:type="dxa"/>
            <w:tcBorders>
              <w:tl2br w:val="nil"/>
              <w:tr2bl w:val="nil"/>
            </w:tcBorders>
            <w:vAlign w:val="center"/>
          </w:tcPr>
          <w:p w14:paraId="72171837">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检测报告</w:t>
            </w:r>
          </w:p>
        </w:tc>
        <w:tc>
          <w:tcPr>
            <w:tcW w:w="863" w:type="dxa"/>
            <w:tcBorders>
              <w:tl2br w:val="nil"/>
              <w:tr2bl w:val="nil"/>
            </w:tcBorders>
            <w:vAlign w:val="center"/>
          </w:tcPr>
          <w:p w14:paraId="48F6EAB1">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3</w:t>
            </w:r>
          </w:p>
        </w:tc>
        <w:tc>
          <w:tcPr>
            <w:tcW w:w="6135" w:type="dxa"/>
            <w:tcBorders>
              <w:tl2br w:val="nil"/>
              <w:tr2bl w:val="nil"/>
            </w:tcBorders>
            <w:vAlign w:val="center"/>
          </w:tcPr>
          <w:p w14:paraId="517BD9B1">
            <w:pPr>
              <w:keepNext w:val="0"/>
              <w:keepLines w:val="0"/>
              <w:pageBreakBefore w:val="0"/>
              <w:widowControl w:val="0"/>
              <w:numPr>
                <w:ilvl w:val="0"/>
                <w:numId w:val="15"/>
              </w:numPr>
              <w:kinsoku/>
              <w:wordWrap/>
              <w:overflowPunct/>
              <w:topLinePunct w:val="0"/>
              <w:autoSpaceDE/>
              <w:autoSpaceDN/>
              <w:bidi w:val="0"/>
              <w:adjustRightInd/>
              <w:snapToGrid/>
              <w:spacing w:before="120" w:beforeLines="50" w:after="120" w:afterLines="50"/>
              <w:ind w:left="245" w:leftChars="0" w:hanging="245"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提供国家认可的检验机构出具的所投车辆的整车定型试验报告，得1</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分；</w:t>
            </w:r>
          </w:p>
          <w:p w14:paraId="7E753A18">
            <w:pPr>
              <w:keepNext w:val="0"/>
              <w:keepLines w:val="0"/>
              <w:pageBreakBefore w:val="0"/>
              <w:widowControl w:val="0"/>
              <w:numPr>
                <w:ilvl w:val="0"/>
                <w:numId w:val="15"/>
              </w:numPr>
              <w:kinsoku/>
              <w:wordWrap/>
              <w:overflowPunct/>
              <w:topLinePunct w:val="0"/>
              <w:autoSpaceDE/>
              <w:autoSpaceDN/>
              <w:bidi w:val="0"/>
              <w:adjustRightInd/>
              <w:snapToGrid/>
              <w:spacing w:before="120" w:beforeLines="50" w:after="120" w:afterLines="50"/>
              <w:ind w:left="245" w:leftChars="0" w:hanging="245"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提供国家认可的检验机构出具的所投动力电池满足GB 38031-2025《电动汽车用动力蓄电池安全要求》的检验报告，得1</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zh-CN"/>
              </w:rPr>
              <w:t>分。</w:t>
            </w:r>
          </w:p>
          <w:p w14:paraId="56AB8B08">
            <w:pPr>
              <w:keepNext w:val="0"/>
              <w:keepLines w:val="0"/>
              <w:pageBreakBefore w:val="0"/>
              <w:widowControl w:val="0"/>
              <w:numPr>
                <w:ilvl w:val="0"/>
                <w:numId w:val="15"/>
              </w:numPr>
              <w:kinsoku/>
              <w:wordWrap/>
              <w:overflowPunct/>
              <w:topLinePunct w:val="0"/>
              <w:autoSpaceDE/>
              <w:autoSpaceDN/>
              <w:bidi w:val="0"/>
              <w:adjustRightInd/>
              <w:snapToGrid/>
              <w:spacing w:before="120" w:beforeLines="50" w:after="120" w:afterLines="50"/>
              <w:ind w:left="425" w:leftChars="0" w:hanging="425"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未提供不得分</w:t>
            </w:r>
            <w:r>
              <w:rPr>
                <w:rFonts w:hint="eastAsia" w:ascii="宋体" w:hAnsi="宋体" w:eastAsia="宋体" w:cs="宋体"/>
                <w:sz w:val="24"/>
                <w:szCs w:val="24"/>
                <w:highlight w:val="none"/>
                <w:lang w:eastAsia="zh-CN"/>
              </w:rPr>
              <w:t>。</w:t>
            </w:r>
          </w:p>
        </w:tc>
      </w:tr>
      <w:tr w14:paraId="22D4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Borders>
              <w:tl2br w:val="nil"/>
              <w:tr2bl w:val="nil"/>
            </w:tcBorders>
            <w:vAlign w:val="center"/>
          </w:tcPr>
          <w:p w14:paraId="435EC008">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4</w:t>
            </w:r>
          </w:p>
        </w:tc>
        <w:tc>
          <w:tcPr>
            <w:tcW w:w="771" w:type="dxa"/>
            <w:vMerge w:val="restart"/>
            <w:tcBorders>
              <w:right w:val="single" w:color="000000" w:sz="4" w:space="0"/>
              <w:tl2br w:val="nil"/>
              <w:tr2bl w:val="nil"/>
            </w:tcBorders>
            <w:vAlign w:val="center"/>
          </w:tcPr>
          <w:p w14:paraId="58A5A222">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技术</w:t>
            </w:r>
          </w:p>
          <w:p w14:paraId="231EEA57">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部分</w:t>
            </w:r>
          </w:p>
          <w:p w14:paraId="64C473D8">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（61</w:t>
            </w:r>
            <w:bookmarkStart w:id="951" w:name="_GoBack"/>
            <w:bookmarkEnd w:id="951"/>
            <w:r>
              <w:rPr>
                <w:rFonts w:hint="eastAsia" w:ascii="宋体" w:hAnsi="宋体" w:cs="宋体"/>
                <w:sz w:val="24"/>
                <w:szCs w:val="24"/>
                <w:lang w:val="en-US" w:eastAsia="zh-CN"/>
              </w:rPr>
              <w:t>.5）</w:t>
            </w:r>
          </w:p>
        </w:tc>
        <w:tc>
          <w:tcPr>
            <w:tcW w:w="979" w:type="dxa"/>
            <w:tcBorders>
              <w:left w:val="single" w:color="000000" w:sz="4" w:space="0"/>
              <w:tl2br w:val="nil"/>
              <w:tr2bl w:val="nil"/>
            </w:tcBorders>
            <w:vAlign w:val="center"/>
          </w:tcPr>
          <w:p w14:paraId="5C1627DD">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车辆性能指标</w:t>
            </w:r>
          </w:p>
        </w:tc>
        <w:tc>
          <w:tcPr>
            <w:tcW w:w="863" w:type="dxa"/>
            <w:tcBorders>
              <w:tl2br w:val="nil"/>
              <w:tr2bl w:val="nil"/>
            </w:tcBorders>
            <w:vAlign w:val="center"/>
          </w:tcPr>
          <w:p w14:paraId="66C37318">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35</w:t>
            </w:r>
          </w:p>
        </w:tc>
        <w:tc>
          <w:tcPr>
            <w:tcW w:w="6135" w:type="dxa"/>
            <w:tcBorders>
              <w:tl2br w:val="nil"/>
              <w:tr2bl w:val="nil"/>
            </w:tcBorders>
            <w:vAlign w:val="center"/>
          </w:tcPr>
          <w:p w14:paraId="02783E3D">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投入车型技术参数：</w:t>
            </w:r>
          </w:p>
          <w:p w14:paraId="588F768D">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“具体技术参数”</w:t>
            </w:r>
            <w:r>
              <w:rPr>
                <w:rFonts w:hint="eastAsia" w:ascii="宋体" w:hAnsi="宋体" w:eastAsia="宋体" w:cs="宋体"/>
                <w:sz w:val="24"/>
                <w:szCs w:val="24"/>
                <w:highlight w:val="none"/>
              </w:rPr>
              <w:t>标注▲</w:t>
            </w:r>
            <w:r>
              <w:rPr>
                <w:rFonts w:hint="eastAsia" w:ascii="宋体" w:hAnsi="宋体" w:cs="宋体"/>
                <w:sz w:val="24"/>
                <w:szCs w:val="24"/>
                <w:highlight w:val="none"/>
                <w:lang w:val="en-US" w:eastAsia="zh-CN"/>
              </w:rPr>
              <w:t>及</w:t>
            </w:r>
            <w:r>
              <w:rPr>
                <w:rFonts w:hint="eastAsia" w:ascii="宋体" w:hAnsi="宋体" w:eastAsia="宋体" w:cs="宋体"/>
                <w:sz w:val="24"/>
                <w:szCs w:val="24"/>
                <w:highlight w:val="none"/>
              </w:rPr>
              <w:t>无标注</w:t>
            </w:r>
            <w:r>
              <w:rPr>
                <w:rFonts w:hint="eastAsia" w:ascii="宋体" w:hAnsi="宋体" w:cs="宋体"/>
                <w:sz w:val="24"/>
                <w:szCs w:val="24"/>
                <w:highlight w:val="none"/>
                <w:lang w:val="en-US" w:eastAsia="zh-CN"/>
              </w:rPr>
              <w:t>的指标项</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全部满足招标文件</w:t>
            </w:r>
            <w:r>
              <w:rPr>
                <w:rFonts w:hint="eastAsia" w:ascii="宋体" w:hAnsi="宋体" w:eastAsia="宋体" w:cs="宋体"/>
                <w:sz w:val="24"/>
                <w:szCs w:val="24"/>
                <w:highlight w:val="none"/>
                <w:lang w:val="en-US" w:eastAsia="zh-CN"/>
              </w:rPr>
              <w:t>要求的</w:t>
            </w:r>
            <w:r>
              <w:rPr>
                <w:rFonts w:hint="eastAsia" w:ascii="宋体" w:hAnsi="宋体" w:eastAsia="宋体" w:cs="宋体"/>
                <w:sz w:val="24"/>
                <w:szCs w:val="24"/>
                <w:highlight w:val="none"/>
              </w:rPr>
              <w:t>得</w:t>
            </w:r>
            <w:r>
              <w:rPr>
                <w:rFonts w:hint="eastAsia" w:ascii="宋体" w:hAnsi="宋体" w:cs="宋体"/>
                <w:sz w:val="24"/>
                <w:szCs w:val="24"/>
                <w:highlight w:val="none"/>
                <w:lang w:val="en-US" w:eastAsia="zh-CN"/>
              </w:rPr>
              <w:t>35</w:t>
            </w:r>
            <w:r>
              <w:rPr>
                <w:rFonts w:hint="eastAsia" w:ascii="宋体" w:hAnsi="宋体" w:eastAsia="宋体" w:cs="宋体"/>
                <w:sz w:val="24"/>
                <w:szCs w:val="24"/>
                <w:highlight w:val="none"/>
              </w:rPr>
              <w:t>分。</w:t>
            </w:r>
          </w:p>
          <w:p w14:paraId="21C12D25">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其中：</w:t>
            </w:r>
            <w:r>
              <w:rPr>
                <w:rFonts w:hint="eastAsia" w:ascii="宋体" w:hAnsi="宋体" w:eastAsia="宋体" w:cs="宋体"/>
                <w:sz w:val="24"/>
                <w:szCs w:val="24"/>
                <w:highlight w:val="none"/>
              </w:rPr>
              <w:t>标注▲</w:t>
            </w:r>
            <w:r>
              <w:rPr>
                <w:rFonts w:hint="eastAsia" w:ascii="宋体" w:hAnsi="宋体" w:cs="宋体"/>
                <w:sz w:val="24"/>
                <w:szCs w:val="24"/>
                <w:highlight w:val="none"/>
                <w:lang w:val="en-US" w:eastAsia="zh-CN"/>
              </w:rPr>
              <w:t>的</w:t>
            </w:r>
            <w:r>
              <w:rPr>
                <w:rFonts w:hint="eastAsia" w:ascii="宋体" w:hAnsi="宋体" w:eastAsia="宋体" w:cs="宋体"/>
                <w:sz w:val="24"/>
                <w:szCs w:val="24"/>
                <w:highlight w:val="none"/>
              </w:rPr>
              <w:t>重要指标项</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每负偏离一项扣</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w:t>
            </w:r>
          </w:p>
          <w:p w14:paraId="2BD47478">
            <w:pPr>
              <w:keepNext w:val="0"/>
              <w:keepLines w:val="0"/>
              <w:pageBreakBefore w:val="0"/>
              <w:widowControl w:val="0"/>
              <w:kinsoku/>
              <w:wordWrap/>
              <w:overflowPunct/>
              <w:topLinePunct w:val="0"/>
              <w:autoSpaceDE/>
              <w:autoSpaceDN/>
              <w:bidi w:val="0"/>
              <w:adjustRightInd/>
              <w:snapToGrid/>
              <w:spacing w:before="120" w:beforeLines="50" w:after="120" w:afterLines="50"/>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无标注</w:t>
            </w:r>
            <w:r>
              <w:rPr>
                <w:rFonts w:hint="eastAsia" w:ascii="宋体" w:hAnsi="宋体" w:cs="宋体"/>
                <w:sz w:val="24"/>
                <w:szCs w:val="24"/>
                <w:highlight w:val="none"/>
                <w:lang w:val="en-US" w:eastAsia="zh-CN"/>
              </w:rPr>
              <w:t>的</w:t>
            </w:r>
            <w:r>
              <w:rPr>
                <w:rFonts w:hint="eastAsia" w:ascii="宋体" w:hAnsi="宋体" w:eastAsia="宋体" w:cs="宋体"/>
                <w:sz w:val="24"/>
                <w:szCs w:val="24"/>
                <w:highlight w:val="none"/>
              </w:rPr>
              <w:t>一般</w:t>
            </w:r>
            <w:r>
              <w:rPr>
                <w:rFonts w:hint="eastAsia" w:asciiTheme="minorEastAsia" w:hAnsiTheme="minorEastAsia" w:eastAsiaTheme="minorEastAsia"/>
                <w:spacing w:val="0"/>
                <w:sz w:val="24"/>
                <w:highlight w:val="none"/>
              </w:rPr>
              <w:t>指标项</w:t>
            </w:r>
            <w:r>
              <w:rPr>
                <w:rFonts w:hint="eastAsia" w:asciiTheme="minorEastAsia" w:hAnsiTheme="minorEastAsia" w:eastAsiaTheme="minorEastAsia"/>
                <w:spacing w:val="0"/>
                <w:sz w:val="24"/>
                <w:highlight w:val="none"/>
                <w:lang w:eastAsia="zh-CN"/>
              </w:rPr>
              <w:t>，</w:t>
            </w:r>
            <w:r>
              <w:rPr>
                <w:rFonts w:hint="eastAsia" w:ascii="宋体" w:hAnsi="宋体" w:eastAsia="宋体" w:cs="宋体"/>
                <w:sz w:val="24"/>
                <w:szCs w:val="24"/>
                <w:highlight w:val="none"/>
              </w:rPr>
              <w:t>每负偏离一项扣</w:t>
            </w:r>
            <w:r>
              <w:rPr>
                <w:rFonts w:hint="eastAsia" w:ascii="宋体" w:hAnsi="宋体" w:eastAsia="宋体" w:cs="宋体"/>
                <w:sz w:val="24"/>
                <w:szCs w:val="24"/>
                <w:highlight w:val="none"/>
                <w:lang w:val="en-US" w:eastAsia="zh-CN"/>
              </w:rPr>
              <w:t>0.5</w:t>
            </w:r>
            <w:r>
              <w:rPr>
                <w:rFonts w:hint="eastAsia" w:ascii="宋体" w:hAnsi="宋体" w:eastAsia="宋体" w:cs="宋体"/>
                <w:sz w:val="24"/>
                <w:szCs w:val="24"/>
                <w:highlight w:val="none"/>
              </w:rPr>
              <w:t>分；</w:t>
            </w:r>
          </w:p>
          <w:p w14:paraId="7F72CC39">
            <w:pPr>
              <w:keepNext w:val="0"/>
              <w:keepLines w:val="0"/>
              <w:pageBreakBefore w:val="0"/>
              <w:widowControl w:val="0"/>
              <w:kinsoku/>
              <w:wordWrap/>
              <w:overflowPunct/>
              <w:topLinePunct w:val="0"/>
              <w:autoSpaceDE/>
              <w:autoSpaceDN/>
              <w:bidi w:val="0"/>
              <w:adjustRightInd/>
              <w:snapToGrid/>
              <w:spacing w:before="120" w:beforeLines="50" w:after="120" w:afterLines="50"/>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扣完为止。</w:t>
            </w:r>
          </w:p>
          <w:p w14:paraId="34298C54">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投标人自行填写《采购需求偏离表》（格式见招标文件），所有</w:t>
            </w:r>
            <w:r>
              <w:rPr>
                <w:rFonts w:hint="eastAsia" w:ascii="宋体" w:hAnsi="宋体" w:eastAsia="宋体" w:cs="宋体"/>
                <w:sz w:val="24"/>
                <w:szCs w:val="24"/>
                <w:highlight w:val="none"/>
                <w:lang w:eastAsia="zh-CN"/>
              </w:rPr>
              <w:t>“具体技术参数”</w:t>
            </w:r>
            <w:r>
              <w:rPr>
                <w:rFonts w:hint="eastAsia" w:ascii="宋体" w:hAnsi="宋体" w:eastAsia="宋体" w:cs="宋体"/>
                <w:sz w:val="24"/>
                <w:szCs w:val="24"/>
                <w:highlight w:val="none"/>
                <w:lang w:val="en-US" w:eastAsia="zh-CN"/>
              </w:rPr>
              <w:t>应</w:t>
            </w:r>
            <w:r>
              <w:rPr>
                <w:rFonts w:hint="eastAsia" w:ascii="宋体" w:hAnsi="宋体" w:eastAsia="宋体" w:cs="宋体"/>
                <w:sz w:val="24"/>
                <w:szCs w:val="24"/>
                <w:highlight w:val="none"/>
              </w:rPr>
              <w:t>逐项逐条</w:t>
            </w:r>
            <w:r>
              <w:rPr>
                <w:rFonts w:hint="eastAsia" w:ascii="宋体" w:hAnsi="宋体" w:eastAsia="宋体" w:cs="宋体"/>
                <w:sz w:val="24"/>
                <w:szCs w:val="24"/>
                <w:highlight w:val="none"/>
                <w:lang w:val="en-US" w:eastAsia="zh-CN"/>
              </w:rPr>
              <w:t>应答</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并按要求</w:t>
            </w:r>
            <w:r>
              <w:rPr>
                <w:rFonts w:hint="eastAsia" w:ascii="宋体" w:hAnsi="宋体" w:eastAsia="宋体" w:cs="宋体"/>
                <w:sz w:val="24"/>
                <w:szCs w:val="24"/>
                <w:highlight w:val="none"/>
              </w:rPr>
              <w:t>提交证明材料，否则对应项不得分。</w:t>
            </w:r>
          </w:p>
        </w:tc>
      </w:tr>
      <w:tr w14:paraId="250E9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Borders>
              <w:tl2br w:val="nil"/>
              <w:tr2bl w:val="nil"/>
            </w:tcBorders>
            <w:vAlign w:val="center"/>
          </w:tcPr>
          <w:p w14:paraId="2DBB1080">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6</w:t>
            </w:r>
          </w:p>
        </w:tc>
        <w:tc>
          <w:tcPr>
            <w:tcW w:w="771" w:type="dxa"/>
            <w:vMerge w:val="continue"/>
            <w:tcBorders>
              <w:right w:val="single" w:color="000000" w:sz="4" w:space="0"/>
              <w:tl2br w:val="nil"/>
              <w:tr2bl w:val="nil"/>
            </w:tcBorders>
            <w:vAlign w:val="center"/>
          </w:tcPr>
          <w:p w14:paraId="6CF71E24">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rPr>
            </w:pPr>
          </w:p>
        </w:tc>
        <w:tc>
          <w:tcPr>
            <w:tcW w:w="979" w:type="dxa"/>
            <w:tcBorders>
              <w:left w:val="single" w:color="000000" w:sz="4" w:space="0"/>
              <w:tl2br w:val="nil"/>
              <w:tr2bl w:val="nil"/>
            </w:tcBorders>
            <w:vAlign w:val="center"/>
          </w:tcPr>
          <w:p w14:paraId="67AA3B57">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rPr>
            </w:pPr>
            <w:r>
              <w:rPr>
                <w:rFonts w:hint="eastAsia" w:ascii="宋体" w:hAnsi="宋体" w:eastAsia="宋体" w:cs="宋体"/>
                <w:sz w:val="24"/>
                <w:szCs w:val="24"/>
              </w:rPr>
              <w:t>供货方案</w:t>
            </w:r>
          </w:p>
        </w:tc>
        <w:tc>
          <w:tcPr>
            <w:tcW w:w="863" w:type="dxa"/>
            <w:tcBorders>
              <w:tl2br w:val="nil"/>
              <w:tr2bl w:val="nil"/>
            </w:tcBorders>
            <w:vAlign w:val="center"/>
          </w:tcPr>
          <w:p w14:paraId="598EB912">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6</w:t>
            </w:r>
          </w:p>
        </w:tc>
        <w:tc>
          <w:tcPr>
            <w:tcW w:w="6135" w:type="dxa"/>
            <w:tcBorders>
              <w:tl2br w:val="nil"/>
              <w:tr2bl w:val="nil"/>
            </w:tcBorders>
            <w:vAlign w:val="center"/>
          </w:tcPr>
          <w:p w14:paraId="1E7CBAD5">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rPr>
            </w:pPr>
            <w:r>
              <w:rPr>
                <w:rFonts w:hint="eastAsia" w:ascii="宋体" w:hAnsi="宋体" w:eastAsia="宋体" w:cs="宋体"/>
                <w:sz w:val="24"/>
                <w:szCs w:val="24"/>
              </w:rPr>
              <w:t>评标委员会对投标人针对本项目提供的实施人员配置方案、进度计划安排，以及供货、安装、调试等保证措施进行综合评审：</w:t>
            </w:r>
          </w:p>
          <w:p w14:paraId="5D75DC7F">
            <w:pPr>
              <w:keepNext w:val="0"/>
              <w:keepLines w:val="0"/>
              <w:pageBreakBefore w:val="0"/>
              <w:widowControl w:val="0"/>
              <w:numPr>
                <w:ilvl w:val="0"/>
                <w:numId w:val="16"/>
              </w:numPr>
              <w:kinsoku/>
              <w:wordWrap/>
              <w:overflowPunct/>
              <w:topLinePunct w:val="0"/>
              <w:autoSpaceDE/>
              <w:autoSpaceDN/>
              <w:bidi w:val="0"/>
              <w:adjustRightInd/>
              <w:snapToGrid/>
              <w:spacing w:before="120" w:beforeLines="50" w:after="120" w:afterLines="50"/>
              <w:ind w:left="360" w:leftChars="0" w:hanging="360" w:hangingChars="150"/>
              <w:textAlignment w:val="auto"/>
              <w:rPr>
                <w:rFonts w:hint="eastAsia" w:ascii="宋体" w:hAnsi="宋体" w:eastAsia="宋体" w:cs="宋体"/>
                <w:sz w:val="24"/>
                <w:szCs w:val="24"/>
              </w:rPr>
            </w:pPr>
            <w:r>
              <w:rPr>
                <w:rFonts w:hint="eastAsia" w:ascii="宋体" w:hAnsi="宋体" w:eastAsia="宋体" w:cs="宋体"/>
                <w:sz w:val="24"/>
                <w:szCs w:val="24"/>
              </w:rPr>
              <w:t>方案内容全面详实，针对性强，完全贴合项目实际，各项保障措施具体明确且具有高度可操作性，得</w:t>
            </w:r>
            <w:r>
              <w:rPr>
                <w:rFonts w:hint="eastAsia" w:ascii="宋体" w:hAnsi="宋体" w:cs="宋体"/>
                <w:sz w:val="24"/>
                <w:szCs w:val="24"/>
                <w:lang w:val="en-US" w:eastAsia="zh-CN"/>
              </w:rPr>
              <w:t>6</w:t>
            </w:r>
            <w:r>
              <w:rPr>
                <w:rFonts w:hint="eastAsia" w:ascii="宋体" w:hAnsi="宋体" w:eastAsia="宋体" w:cs="宋体"/>
                <w:sz w:val="24"/>
                <w:szCs w:val="24"/>
              </w:rPr>
              <w:t>分；</w:t>
            </w:r>
          </w:p>
          <w:p w14:paraId="29F97184">
            <w:pPr>
              <w:keepNext w:val="0"/>
              <w:keepLines w:val="0"/>
              <w:pageBreakBefore w:val="0"/>
              <w:widowControl w:val="0"/>
              <w:numPr>
                <w:ilvl w:val="0"/>
                <w:numId w:val="16"/>
              </w:numPr>
              <w:kinsoku/>
              <w:wordWrap/>
              <w:overflowPunct/>
              <w:topLinePunct w:val="0"/>
              <w:autoSpaceDE/>
              <w:autoSpaceDN/>
              <w:bidi w:val="0"/>
              <w:adjustRightInd/>
              <w:snapToGrid/>
              <w:spacing w:before="120" w:beforeLines="50" w:after="120" w:afterLines="50"/>
              <w:ind w:left="360" w:leftChars="0" w:hanging="360" w:hangingChars="150"/>
              <w:textAlignment w:val="auto"/>
              <w:rPr>
                <w:rFonts w:hint="eastAsia" w:ascii="宋体" w:hAnsi="宋体" w:eastAsia="宋体" w:cs="宋体"/>
                <w:sz w:val="24"/>
                <w:szCs w:val="24"/>
              </w:rPr>
            </w:pPr>
            <w:r>
              <w:rPr>
                <w:rFonts w:hint="eastAsia" w:ascii="宋体" w:hAnsi="宋体" w:eastAsia="宋体" w:cs="宋体"/>
                <w:sz w:val="24"/>
                <w:szCs w:val="24"/>
              </w:rPr>
              <w:t xml:space="preserve">方案内容较完整，基本贴合项目实际，但部分措施细节不够充分或可操作性有待提升，得 </w:t>
            </w:r>
            <w:r>
              <w:rPr>
                <w:rFonts w:hint="eastAsia" w:ascii="宋体" w:hAnsi="宋体" w:cs="宋体"/>
                <w:sz w:val="24"/>
                <w:szCs w:val="24"/>
                <w:lang w:val="en-US" w:eastAsia="zh-CN"/>
              </w:rPr>
              <w:t>3</w:t>
            </w:r>
            <w:r>
              <w:rPr>
                <w:rFonts w:hint="eastAsia" w:ascii="宋体" w:hAnsi="宋体" w:eastAsia="宋体" w:cs="宋体"/>
                <w:sz w:val="24"/>
                <w:szCs w:val="24"/>
              </w:rPr>
              <w:t>分；</w:t>
            </w:r>
          </w:p>
          <w:p w14:paraId="5783A226">
            <w:pPr>
              <w:keepNext w:val="0"/>
              <w:keepLines w:val="0"/>
              <w:pageBreakBefore w:val="0"/>
              <w:widowControl w:val="0"/>
              <w:numPr>
                <w:ilvl w:val="0"/>
                <w:numId w:val="16"/>
              </w:numPr>
              <w:kinsoku/>
              <w:wordWrap/>
              <w:overflowPunct/>
              <w:topLinePunct w:val="0"/>
              <w:autoSpaceDE/>
              <w:autoSpaceDN/>
              <w:bidi w:val="0"/>
              <w:adjustRightInd/>
              <w:snapToGrid/>
              <w:spacing w:before="120" w:beforeLines="50" w:after="120" w:afterLines="50"/>
              <w:ind w:left="360" w:leftChars="0" w:hanging="360" w:hangingChars="150"/>
              <w:textAlignment w:val="auto"/>
              <w:rPr>
                <w:rFonts w:hint="eastAsia" w:ascii="宋体" w:hAnsi="宋体" w:eastAsia="宋体" w:cs="宋体"/>
                <w:sz w:val="24"/>
                <w:szCs w:val="24"/>
              </w:rPr>
            </w:pPr>
            <w:r>
              <w:rPr>
                <w:rFonts w:hint="eastAsia" w:ascii="宋体" w:hAnsi="宋体" w:eastAsia="宋体" w:cs="宋体"/>
                <w:sz w:val="24"/>
                <w:szCs w:val="24"/>
              </w:rPr>
              <w:t>方案内容与项目实际结合不紧密，或缺少实施环节的具体保障措施</w:t>
            </w:r>
            <w:r>
              <w:rPr>
                <w:rFonts w:hint="eastAsia" w:ascii="宋体" w:hAnsi="宋体" w:eastAsia="宋体" w:cs="宋体"/>
                <w:sz w:val="24"/>
                <w:szCs w:val="24"/>
                <w:lang w:eastAsia="zh-CN"/>
              </w:rPr>
              <w:t>，</w:t>
            </w:r>
            <w:r>
              <w:rPr>
                <w:rFonts w:hint="eastAsia" w:ascii="宋体" w:hAnsi="宋体" w:eastAsia="宋体" w:cs="宋体"/>
                <w:sz w:val="24"/>
                <w:szCs w:val="24"/>
              </w:rPr>
              <w:t xml:space="preserve">得 </w:t>
            </w:r>
            <w:r>
              <w:rPr>
                <w:rFonts w:hint="eastAsia" w:ascii="宋体" w:hAnsi="宋体" w:cs="宋体"/>
                <w:sz w:val="24"/>
                <w:szCs w:val="24"/>
                <w:lang w:val="en-US" w:eastAsia="zh-CN"/>
              </w:rPr>
              <w:t>1</w:t>
            </w:r>
            <w:r>
              <w:rPr>
                <w:rFonts w:hint="eastAsia" w:ascii="宋体" w:hAnsi="宋体" w:eastAsia="宋体" w:cs="宋体"/>
                <w:sz w:val="24"/>
                <w:szCs w:val="24"/>
              </w:rPr>
              <w:t>分；</w:t>
            </w:r>
          </w:p>
          <w:p w14:paraId="7B6326EB">
            <w:pPr>
              <w:keepNext w:val="0"/>
              <w:keepLines w:val="0"/>
              <w:pageBreakBefore w:val="0"/>
              <w:widowControl w:val="0"/>
              <w:numPr>
                <w:ilvl w:val="0"/>
                <w:numId w:val="16"/>
              </w:numPr>
              <w:kinsoku/>
              <w:wordWrap/>
              <w:overflowPunct/>
              <w:topLinePunct w:val="0"/>
              <w:autoSpaceDE/>
              <w:autoSpaceDN/>
              <w:bidi w:val="0"/>
              <w:adjustRightInd/>
              <w:snapToGrid/>
              <w:spacing w:before="120" w:beforeLines="50" w:after="120" w:afterLines="50"/>
              <w:ind w:left="360" w:leftChars="0" w:hanging="360" w:hangingChars="150"/>
              <w:textAlignment w:val="auto"/>
              <w:rPr>
                <w:rFonts w:hint="eastAsia" w:ascii="宋体" w:hAnsi="宋体" w:eastAsia="宋体" w:cs="宋体"/>
                <w:sz w:val="24"/>
                <w:szCs w:val="24"/>
              </w:rPr>
            </w:pPr>
            <w:r>
              <w:rPr>
                <w:rFonts w:hint="eastAsia" w:ascii="宋体" w:hAnsi="宋体" w:eastAsia="宋体" w:cs="宋体"/>
                <w:sz w:val="24"/>
                <w:szCs w:val="24"/>
              </w:rPr>
              <w:t>未提供方案内容，或其内容无法满足项目基本采购需求的，得 0分。</w:t>
            </w:r>
          </w:p>
        </w:tc>
      </w:tr>
      <w:tr w14:paraId="3E21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Borders>
              <w:tl2br w:val="nil"/>
              <w:tr2bl w:val="nil"/>
            </w:tcBorders>
            <w:vAlign w:val="center"/>
          </w:tcPr>
          <w:p w14:paraId="43705566">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771" w:type="dxa"/>
            <w:vMerge w:val="continue"/>
            <w:tcBorders>
              <w:right w:val="single" w:color="000000" w:sz="4" w:space="0"/>
              <w:tl2br w:val="nil"/>
              <w:tr2bl w:val="nil"/>
            </w:tcBorders>
            <w:vAlign w:val="center"/>
          </w:tcPr>
          <w:p w14:paraId="4D9BB915">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rPr>
            </w:pPr>
          </w:p>
        </w:tc>
        <w:tc>
          <w:tcPr>
            <w:tcW w:w="979" w:type="dxa"/>
            <w:tcBorders>
              <w:left w:val="single" w:color="000000" w:sz="4" w:space="0"/>
              <w:tl2br w:val="nil"/>
              <w:tr2bl w:val="nil"/>
            </w:tcBorders>
            <w:vAlign w:val="center"/>
          </w:tcPr>
          <w:p w14:paraId="398AE769">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售后服务</w:t>
            </w:r>
          </w:p>
        </w:tc>
        <w:tc>
          <w:tcPr>
            <w:tcW w:w="863" w:type="dxa"/>
            <w:tcBorders>
              <w:tl2br w:val="nil"/>
              <w:tr2bl w:val="nil"/>
            </w:tcBorders>
            <w:vAlign w:val="center"/>
          </w:tcPr>
          <w:p w14:paraId="5025E361">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15</w:t>
            </w:r>
          </w:p>
        </w:tc>
        <w:tc>
          <w:tcPr>
            <w:tcW w:w="6135" w:type="dxa"/>
            <w:tcBorders>
              <w:tl2br w:val="nil"/>
              <w:tr2bl w:val="nil"/>
            </w:tcBorders>
            <w:vAlign w:val="center"/>
          </w:tcPr>
          <w:p w14:paraId="29154F33">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cs="宋体"/>
                <w:b w:val="0"/>
                <w:bCs w:val="0"/>
                <w:spacing w:val="0"/>
                <w:kern w:val="0"/>
                <w:sz w:val="24"/>
                <w:highlight w:val="none"/>
                <w:lang w:val="en-US" w:eastAsia="zh-CN"/>
              </w:rPr>
            </w:pPr>
            <w:r>
              <w:rPr>
                <w:rFonts w:hint="eastAsia" w:ascii="宋体" w:hAnsi="宋体" w:cs="宋体"/>
                <w:b w:val="0"/>
                <w:bCs w:val="0"/>
                <w:spacing w:val="0"/>
                <w:kern w:val="0"/>
                <w:sz w:val="24"/>
                <w:highlight w:val="none"/>
                <w:lang w:val="en-US" w:eastAsia="zh-CN"/>
              </w:rPr>
              <w:t>评标委员会根据招标文件要求及投标人技术响应情况，对其提供的售后服务方案进行综合评审：</w:t>
            </w:r>
          </w:p>
          <w:p w14:paraId="53E09C9D">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cs="宋体"/>
                <w:b w:val="0"/>
                <w:bCs w:val="0"/>
                <w:spacing w:val="0"/>
                <w:kern w:val="0"/>
                <w:sz w:val="24"/>
                <w:highlight w:val="none"/>
                <w:lang w:val="en-US" w:eastAsia="zh-CN"/>
              </w:rPr>
            </w:pPr>
            <w:r>
              <w:rPr>
                <w:rFonts w:hint="eastAsia" w:ascii="宋体" w:hAnsi="宋体" w:cs="宋体"/>
                <w:b w:val="0"/>
                <w:bCs w:val="0"/>
                <w:spacing w:val="0"/>
                <w:kern w:val="0"/>
                <w:sz w:val="24"/>
                <w:highlight w:val="none"/>
                <w:lang w:val="en-US" w:eastAsia="zh-CN"/>
              </w:rPr>
              <w:t>方案须包含但不限于以下内容：</w:t>
            </w:r>
          </w:p>
          <w:p w14:paraId="5E41BB9E">
            <w:pPr>
              <w:keepNext w:val="0"/>
              <w:keepLines w:val="0"/>
              <w:pageBreakBefore w:val="0"/>
              <w:widowControl w:val="0"/>
              <w:numPr>
                <w:ilvl w:val="0"/>
                <w:numId w:val="17"/>
              </w:numPr>
              <w:kinsoku/>
              <w:wordWrap/>
              <w:overflowPunct/>
              <w:topLinePunct w:val="0"/>
              <w:autoSpaceDE/>
              <w:autoSpaceDN/>
              <w:bidi w:val="0"/>
              <w:adjustRightInd/>
              <w:snapToGrid/>
              <w:spacing w:before="120" w:beforeLines="50" w:after="120" w:afterLines="50"/>
              <w:ind w:left="210" w:leftChars="0" w:firstLineChars="0"/>
              <w:textAlignment w:val="auto"/>
              <w:rPr>
                <w:rFonts w:hint="eastAsia" w:ascii="宋体" w:hAnsi="宋体" w:cs="宋体"/>
                <w:b w:val="0"/>
                <w:bCs w:val="0"/>
                <w:spacing w:val="0"/>
                <w:kern w:val="0"/>
                <w:sz w:val="24"/>
                <w:highlight w:val="none"/>
                <w:lang w:val="en-US" w:eastAsia="zh-CN"/>
              </w:rPr>
            </w:pPr>
            <w:r>
              <w:rPr>
                <w:rFonts w:hint="eastAsia" w:ascii="宋体" w:hAnsi="宋体" w:cs="宋体"/>
                <w:b w:val="0"/>
                <w:bCs w:val="0"/>
                <w:spacing w:val="0"/>
                <w:kern w:val="0"/>
                <w:sz w:val="24"/>
                <w:highlight w:val="none"/>
                <w:lang w:val="en-US" w:eastAsia="zh-CN"/>
              </w:rPr>
              <w:t>服务标准与响应流程；</w:t>
            </w:r>
          </w:p>
          <w:p w14:paraId="4FFE0DE5">
            <w:pPr>
              <w:keepNext w:val="0"/>
              <w:keepLines w:val="0"/>
              <w:pageBreakBefore w:val="0"/>
              <w:widowControl w:val="0"/>
              <w:numPr>
                <w:ilvl w:val="0"/>
                <w:numId w:val="17"/>
              </w:numPr>
              <w:kinsoku/>
              <w:wordWrap/>
              <w:overflowPunct/>
              <w:topLinePunct w:val="0"/>
              <w:autoSpaceDE/>
              <w:autoSpaceDN/>
              <w:bidi w:val="0"/>
              <w:adjustRightInd/>
              <w:snapToGrid/>
              <w:spacing w:before="120" w:beforeLines="50" w:after="120" w:afterLines="50"/>
              <w:ind w:left="210" w:leftChars="0" w:firstLineChars="0"/>
              <w:textAlignment w:val="auto"/>
              <w:rPr>
                <w:rFonts w:hint="eastAsia" w:ascii="宋体" w:hAnsi="宋体" w:cs="宋体"/>
                <w:b w:val="0"/>
                <w:bCs w:val="0"/>
                <w:spacing w:val="0"/>
                <w:kern w:val="0"/>
                <w:sz w:val="24"/>
                <w:highlight w:val="none"/>
                <w:lang w:val="en-US" w:eastAsia="zh-CN"/>
              </w:rPr>
            </w:pPr>
            <w:r>
              <w:rPr>
                <w:rFonts w:hint="eastAsia" w:ascii="宋体" w:hAnsi="宋体" w:cs="宋体"/>
                <w:b w:val="0"/>
                <w:bCs w:val="0"/>
                <w:spacing w:val="0"/>
                <w:kern w:val="0"/>
                <w:sz w:val="24"/>
                <w:highlight w:val="none"/>
                <w:lang w:val="en-US" w:eastAsia="zh-CN"/>
              </w:rPr>
              <w:t>车辆全生命周期服务内容；</w:t>
            </w:r>
          </w:p>
          <w:p w14:paraId="2FF4C98E">
            <w:pPr>
              <w:keepNext w:val="0"/>
              <w:keepLines w:val="0"/>
              <w:pageBreakBefore w:val="0"/>
              <w:widowControl w:val="0"/>
              <w:numPr>
                <w:ilvl w:val="0"/>
                <w:numId w:val="17"/>
              </w:numPr>
              <w:kinsoku/>
              <w:wordWrap/>
              <w:overflowPunct/>
              <w:topLinePunct w:val="0"/>
              <w:autoSpaceDE/>
              <w:autoSpaceDN/>
              <w:bidi w:val="0"/>
              <w:adjustRightInd/>
              <w:snapToGrid/>
              <w:spacing w:before="120" w:beforeLines="50" w:after="120" w:afterLines="50"/>
              <w:ind w:left="210" w:leftChars="0" w:firstLineChars="0"/>
              <w:textAlignment w:val="auto"/>
              <w:rPr>
                <w:rFonts w:hint="eastAsia" w:ascii="宋体" w:hAnsi="宋体" w:cs="宋体"/>
                <w:b w:val="0"/>
                <w:bCs w:val="0"/>
                <w:spacing w:val="0"/>
                <w:kern w:val="0"/>
                <w:sz w:val="24"/>
                <w:highlight w:val="none"/>
                <w:lang w:val="en-US" w:eastAsia="zh-CN"/>
              </w:rPr>
            </w:pPr>
            <w:r>
              <w:rPr>
                <w:rFonts w:hint="eastAsia" w:ascii="宋体" w:hAnsi="宋体" w:cs="宋体"/>
                <w:b w:val="0"/>
                <w:bCs w:val="0"/>
                <w:spacing w:val="0"/>
                <w:kern w:val="0"/>
                <w:sz w:val="24"/>
                <w:highlight w:val="none"/>
                <w:lang w:val="en-US" w:eastAsia="zh-CN"/>
              </w:rPr>
              <w:t>备品备件保障体系（含维修或替换用件）；</w:t>
            </w:r>
          </w:p>
          <w:p w14:paraId="76D3760A">
            <w:pPr>
              <w:keepNext w:val="0"/>
              <w:keepLines w:val="0"/>
              <w:pageBreakBefore w:val="0"/>
              <w:widowControl w:val="0"/>
              <w:numPr>
                <w:ilvl w:val="0"/>
                <w:numId w:val="17"/>
              </w:numPr>
              <w:kinsoku/>
              <w:wordWrap/>
              <w:overflowPunct/>
              <w:topLinePunct w:val="0"/>
              <w:autoSpaceDE/>
              <w:autoSpaceDN/>
              <w:bidi w:val="0"/>
              <w:adjustRightInd/>
              <w:snapToGrid/>
              <w:spacing w:before="120" w:beforeLines="50" w:after="120" w:afterLines="50"/>
              <w:ind w:left="210" w:leftChars="0" w:firstLineChars="0"/>
              <w:textAlignment w:val="auto"/>
              <w:rPr>
                <w:rFonts w:hint="eastAsia" w:ascii="宋体" w:hAnsi="宋体" w:cs="宋体"/>
                <w:b w:val="0"/>
                <w:bCs w:val="0"/>
                <w:spacing w:val="0"/>
                <w:kern w:val="0"/>
                <w:sz w:val="24"/>
                <w:highlight w:val="none"/>
                <w:lang w:val="en-US" w:eastAsia="zh-CN"/>
              </w:rPr>
            </w:pPr>
            <w:r>
              <w:rPr>
                <w:rFonts w:hint="eastAsia" w:ascii="宋体" w:hAnsi="宋体" w:cs="宋体"/>
                <w:b w:val="0"/>
                <w:bCs w:val="0"/>
                <w:spacing w:val="0"/>
                <w:kern w:val="0"/>
                <w:sz w:val="24"/>
                <w:highlight w:val="none"/>
                <w:lang w:val="en-US" w:eastAsia="zh-CN"/>
              </w:rPr>
              <w:t>售后服务网点分布情况（如委托第三方，须同时提供投标人与受托方签署的售后服务协议、服务网点地址等证明材料）；</w:t>
            </w:r>
          </w:p>
          <w:p w14:paraId="49CB4E63">
            <w:pPr>
              <w:keepNext w:val="0"/>
              <w:keepLines w:val="0"/>
              <w:pageBreakBefore w:val="0"/>
              <w:widowControl w:val="0"/>
              <w:numPr>
                <w:ilvl w:val="0"/>
                <w:numId w:val="17"/>
              </w:numPr>
              <w:kinsoku/>
              <w:wordWrap/>
              <w:overflowPunct/>
              <w:topLinePunct w:val="0"/>
              <w:autoSpaceDE/>
              <w:autoSpaceDN/>
              <w:bidi w:val="0"/>
              <w:adjustRightInd/>
              <w:snapToGrid/>
              <w:spacing w:before="120" w:beforeLines="50" w:after="120" w:afterLines="50"/>
              <w:ind w:left="210" w:leftChars="0" w:firstLineChars="0"/>
              <w:textAlignment w:val="auto"/>
              <w:rPr>
                <w:rFonts w:hint="eastAsia" w:ascii="宋体" w:hAnsi="宋体" w:cs="宋体"/>
                <w:b w:val="0"/>
                <w:bCs w:val="0"/>
                <w:spacing w:val="0"/>
                <w:kern w:val="0"/>
                <w:sz w:val="24"/>
                <w:highlight w:val="none"/>
                <w:lang w:val="en-US" w:eastAsia="zh-CN"/>
              </w:rPr>
            </w:pPr>
            <w:r>
              <w:rPr>
                <w:rFonts w:hint="eastAsia" w:ascii="宋体" w:hAnsi="宋体" w:cs="宋体"/>
                <w:b w:val="0"/>
                <w:bCs w:val="0"/>
                <w:spacing w:val="0"/>
                <w:kern w:val="0"/>
                <w:sz w:val="24"/>
                <w:highlight w:val="none"/>
                <w:lang w:val="en-US" w:eastAsia="zh-CN"/>
              </w:rPr>
              <w:t>应急保障与救援预案。</w:t>
            </w:r>
          </w:p>
          <w:p w14:paraId="2D04B454">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highlight w:val="none"/>
              </w:rPr>
            </w:pPr>
            <w:r>
              <w:rPr>
                <w:rFonts w:hint="eastAsia" w:ascii="宋体" w:hAnsi="宋体" w:cs="宋体"/>
                <w:b w:val="0"/>
                <w:bCs w:val="0"/>
                <w:spacing w:val="0"/>
                <w:kern w:val="0"/>
                <w:sz w:val="24"/>
                <w:highlight w:val="none"/>
                <w:lang w:val="en-US" w:eastAsia="zh-CN"/>
              </w:rPr>
              <w:t>以上每一项符合得3分，部分符合得2分，不符合得1分，</w:t>
            </w:r>
            <w:r>
              <w:rPr>
                <w:rFonts w:hint="default" w:ascii="宋体" w:hAnsi="宋体" w:cs="宋体"/>
                <w:b w:val="0"/>
                <w:bCs w:val="0"/>
                <w:spacing w:val="0"/>
                <w:kern w:val="0"/>
                <w:sz w:val="24"/>
                <w:highlight w:val="none"/>
                <w:lang w:val="en-US" w:eastAsia="zh-CN"/>
              </w:rPr>
              <w:t>未提供</w:t>
            </w:r>
            <w:r>
              <w:rPr>
                <w:rFonts w:hint="eastAsia" w:ascii="宋体" w:hAnsi="宋体" w:cs="宋体"/>
                <w:b w:val="0"/>
                <w:bCs w:val="0"/>
                <w:spacing w:val="0"/>
                <w:kern w:val="0"/>
                <w:sz w:val="24"/>
                <w:highlight w:val="none"/>
                <w:lang w:val="en-US" w:eastAsia="zh-CN"/>
              </w:rPr>
              <w:t>的得0分，此项最高15分。</w:t>
            </w:r>
            <w:r>
              <w:rPr>
                <w:rFonts w:hint="eastAsia" w:ascii="宋体" w:hAnsi="宋体" w:eastAsia="宋体" w:cs="宋体"/>
                <w:sz w:val="24"/>
                <w:szCs w:val="24"/>
                <w:highlight w:val="none"/>
              </w:rPr>
              <w:t xml:space="preserve"> </w:t>
            </w:r>
          </w:p>
          <w:p w14:paraId="327C7A8A">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default" w:ascii="宋体" w:hAnsi="宋体" w:cs="宋体"/>
                <w:b w:val="0"/>
                <w:bCs w:val="0"/>
                <w:spacing w:val="0"/>
                <w:kern w:val="0"/>
                <w:sz w:val="24"/>
                <w:highlight w:val="none"/>
                <w:lang w:val="en-US" w:eastAsia="zh-CN"/>
              </w:rPr>
            </w:pPr>
            <w:r>
              <w:rPr>
                <w:rFonts w:hint="eastAsia" w:ascii="宋体" w:hAnsi="宋体" w:cs="宋体"/>
                <w:b w:val="0"/>
                <w:bCs w:val="0"/>
                <w:spacing w:val="0"/>
                <w:kern w:val="0"/>
                <w:sz w:val="24"/>
                <w:highlight w:val="none"/>
                <w:lang w:val="en-US" w:eastAsia="zh-CN"/>
              </w:rPr>
              <w:t>评审说明：</w:t>
            </w:r>
          </w:p>
          <w:p w14:paraId="75406F11">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cs="宋体"/>
                <w:b w:val="0"/>
                <w:bCs w:val="0"/>
                <w:spacing w:val="0"/>
                <w:kern w:val="0"/>
                <w:sz w:val="24"/>
                <w:highlight w:val="none"/>
                <w:lang w:val="en-US" w:eastAsia="zh-CN"/>
              </w:rPr>
            </w:pPr>
            <w:r>
              <w:rPr>
                <w:rFonts w:hint="eastAsia" w:ascii="宋体" w:hAnsi="宋体" w:cs="宋体"/>
                <w:b/>
                <w:bCs/>
                <w:spacing w:val="0"/>
                <w:kern w:val="0"/>
                <w:sz w:val="24"/>
                <w:highlight w:val="none"/>
                <w:lang w:val="en-US" w:eastAsia="zh-CN"/>
              </w:rPr>
              <w:t>符合：</w:t>
            </w:r>
            <w:r>
              <w:rPr>
                <w:rFonts w:hint="eastAsia" w:ascii="宋体" w:hAnsi="宋体" w:cs="宋体"/>
                <w:b w:val="0"/>
                <w:bCs w:val="0"/>
                <w:spacing w:val="0"/>
                <w:kern w:val="0"/>
                <w:sz w:val="24"/>
                <w:highlight w:val="none"/>
                <w:lang w:val="en-US" w:eastAsia="zh-CN"/>
              </w:rPr>
              <w:t>方案完整合理、内容详细，专门针对本项目，符合采购需求和实际情况视为符合。</w:t>
            </w:r>
          </w:p>
          <w:p w14:paraId="0735713C">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cs="宋体"/>
                <w:b w:val="0"/>
                <w:bCs w:val="0"/>
                <w:spacing w:val="0"/>
                <w:kern w:val="0"/>
                <w:sz w:val="24"/>
                <w:highlight w:val="none"/>
                <w:lang w:val="en-US" w:eastAsia="zh-CN"/>
              </w:rPr>
            </w:pPr>
            <w:r>
              <w:rPr>
                <w:rFonts w:hint="eastAsia" w:ascii="宋体" w:hAnsi="宋体" w:cs="宋体"/>
                <w:b/>
                <w:bCs/>
                <w:spacing w:val="0"/>
                <w:kern w:val="0"/>
                <w:sz w:val="24"/>
                <w:highlight w:val="none"/>
                <w:lang w:val="en-US" w:eastAsia="zh-CN"/>
              </w:rPr>
              <w:t>部分符合：</w:t>
            </w:r>
            <w:r>
              <w:rPr>
                <w:rFonts w:hint="eastAsia" w:ascii="宋体" w:hAnsi="宋体" w:cs="宋体"/>
                <w:b w:val="0"/>
                <w:bCs w:val="0"/>
                <w:spacing w:val="0"/>
                <w:kern w:val="0"/>
                <w:sz w:val="24"/>
                <w:highlight w:val="none"/>
                <w:lang w:val="en-US" w:eastAsia="zh-CN"/>
              </w:rPr>
              <w:t>方案内容属于通用类，非专门针对本项目，内容有缺陷，前后内容不连贯；部分符合采购需求和实际情况视为部分符合。</w:t>
            </w:r>
          </w:p>
          <w:p w14:paraId="1AD20D5C">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highlight w:val="none"/>
              </w:rPr>
            </w:pPr>
            <w:r>
              <w:rPr>
                <w:rFonts w:hint="eastAsia" w:ascii="宋体" w:hAnsi="宋体" w:cs="宋体"/>
                <w:b/>
                <w:bCs/>
                <w:spacing w:val="0"/>
                <w:kern w:val="0"/>
                <w:sz w:val="24"/>
                <w:highlight w:val="none"/>
                <w:lang w:val="en-US" w:eastAsia="zh-CN"/>
              </w:rPr>
              <w:t>不符合：</w:t>
            </w:r>
            <w:r>
              <w:rPr>
                <w:rFonts w:hint="eastAsia" w:ascii="宋体" w:hAnsi="宋体" w:cs="宋体"/>
                <w:b w:val="0"/>
                <w:bCs w:val="0"/>
                <w:spacing w:val="0"/>
                <w:kern w:val="0"/>
                <w:sz w:val="24"/>
                <w:highlight w:val="none"/>
                <w:lang w:val="en-US" w:eastAsia="zh-CN"/>
              </w:rPr>
              <w:t>内容对采购需求进行简单复制，不具备实施的可能性或前后内容互相矛盾的，视为不符合。</w:t>
            </w:r>
          </w:p>
        </w:tc>
      </w:tr>
      <w:tr w14:paraId="454C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Borders>
              <w:tl2br w:val="nil"/>
              <w:tr2bl w:val="nil"/>
            </w:tcBorders>
            <w:vAlign w:val="center"/>
          </w:tcPr>
          <w:p w14:paraId="7D78EA05">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8</w:t>
            </w:r>
          </w:p>
        </w:tc>
        <w:tc>
          <w:tcPr>
            <w:tcW w:w="771" w:type="dxa"/>
            <w:vMerge w:val="continue"/>
            <w:tcBorders>
              <w:right w:val="single" w:color="000000" w:sz="4" w:space="0"/>
              <w:tl2br w:val="nil"/>
              <w:tr2bl w:val="nil"/>
            </w:tcBorders>
            <w:vAlign w:val="center"/>
          </w:tcPr>
          <w:p w14:paraId="1A83CEF2">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rPr>
            </w:pPr>
          </w:p>
        </w:tc>
        <w:tc>
          <w:tcPr>
            <w:tcW w:w="979" w:type="dxa"/>
            <w:tcBorders>
              <w:left w:val="single" w:color="000000" w:sz="4" w:space="0"/>
              <w:tl2br w:val="nil"/>
              <w:tr2bl w:val="nil"/>
            </w:tcBorders>
            <w:vAlign w:val="center"/>
          </w:tcPr>
          <w:p w14:paraId="4FD680D8">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b w:val="0"/>
                <w:bCs w:val="0"/>
                <w:sz w:val="24"/>
                <w:szCs w:val="24"/>
              </w:rPr>
            </w:pPr>
            <w:r>
              <w:rPr>
                <w:rFonts w:hint="eastAsia" w:ascii="宋体" w:hAnsi="宋体" w:cs="宋体"/>
                <w:b w:val="0"/>
                <w:bCs w:val="0"/>
                <w:spacing w:val="0"/>
                <w:kern w:val="0"/>
                <w:sz w:val="24"/>
                <w:highlight w:val="none"/>
                <w:lang w:val="en-US" w:eastAsia="zh-CN"/>
              </w:rPr>
              <w:t>售后服务响应</w:t>
            </w:r>
          </w:p>
        </w:tc>
        <w:tc>
          <w:tcPr>
            <w:tcW w:w="863" w:type="dxa"/>
            <w:tcBorders>
              <w:tl2br w:val="nil"/>
              <w:tr2bl w:val="nil"/>
            </w:tcBorders>
            <w:vAlign w:val="center"/>
          </w:tcPr>
          <w:p w14:paraId="44D1EE06">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4</w:t>
            </w:r>
          </w:p>
        </w:tc>
        <w:tc>
          <w:tcPr>
            <w:tcW w:w="6135" w:type="dxa"/>
            <w:tcBorders>
              <w:tl2br w:val="nil"/>
              <w:tr2bl w:val="nil"/>
            </w:tcBorders>
            <w:vAlign w:val="center"/>
          </w:tcPr>
          <w:p w14:paraId="6A1F97AB">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cs="宋体"/>
                <w:b w:val="0"/>
                <w:bCs w:val="0"/>
                <w:spacing w:val="0"/>
                <w:kern w:val="0"/>
                <w:sz w:val="24"/>
                <w:highlight w:val="none"/>
                <w:lang w:val="en-US" w:eastAsia="zh-CN"/>
              </w:rPr>
            </w:pPr>
            <w:r>
              <w:rPr>
                <w:rFonts w:hint="eastAsia" w:ascii="宋体" w:hAnsi="宋体" w:cs="宋体"/>
                <w:b w:val="0"/>
                <w:bCs w:val="0"/>
                <w:spacing w:val="0"/>
                <w:kern w:val="0"/>
                <w:sz w:val="24"/>
                <w:highlight w:val="none"/>
                <w:lang w:val="en-US" w:eastAsia="zh-CN"/>
              </w:rPr>
              <w:t>根据投标人提供的售后服务响应时间进行评审：</w:t>
            </w:r>
          </w:p>
          <w:p w14:paraId="341430E7">
            <w:pPr>
              <w:keepNext w:val="0"/>
              <w:keepLines w:val="0"/>
              <w:pageBreakBefore w:val="0"/>
              <w:widowControl w:val="0"/>
              <w:numPr>
                <w:ilvl w:val="0"/>
                <w:numId w:val="18"/>
              </w:numPr>
              <w:kinsoku/>
              <w:wordWrap/>
              <w:overflowPunct/>
              <w:topLinePunct w:val="0"/>
              <w:autoSpaceDE/>
              <w:autoSpaceDN/>
              <w:bidi w:val="0"/>
              <w:adjustRightInd/>
              <w:snapToGrid/>
              <w:spacing w:before="120" w:beforeLines="50" w:after="120" w:afterLines="50"/>
              <w:ind w:left="240" w:leftChars="0" w:hanging="240" w:hangingChars="100"/>
              <w:textAlignment w:val="auto"/>
              <w:rPr>
                <w:rFonts w:hint="default" w:ascii="宋体" w:hAnsi="宋体" w:eastAsia="宋体" w:cs="宋体"/>
                <w:b w:val="0"/>
                <w:bCs w:val="0"/>
                <w:sz w:val="24"/>
                <w:szCs w:val="24"/>
                <w:highlight w:val="none"/>
                <w:lang w:val="en-US" w:eastAsia="zh-CN"/>
              </w:rPr>
            </w:pPr>
            <w:r>
              <w:rPr>
                <w:rFonts w:hint="default" w:ascii="宋体" w:hAnsi="宋体" w:eastAsia="宋体" w:cs="宋体"/>
                <w:b w:val="0"/>
                <w:bCs w:val="0"/>
                <w:sz w:val="24"/>
                <w:szCs w:val="24"/>
                <w:lang w:val="en-US" w:eastAsia="zh-CN"/>
              </w:rPr>
              <w:t>现场</w:t>
            </w:r>
            <w:r>
              <w:rPr>
                <w:rFonts w:hint="eastAsia" w:ascii="宋体" w:hAnsi="宋体" w:cs="宋体"/>
                <w:b w:val="0"/>
                <w:bCs w:val="0"/>
                <w:sz w:val="24"/>
                <w:szCs w:val="24"/>
                <w:lang w:val="en-US" w:eastAsia="zh-CN"/>
              </w:rPr>
              <w:t>到达</w:t>
            </w:r>
            <w:r>
              <w:rPr>
                <w:rFonts w:hint="default" w:ascii="宋体" w:hAnsi="宋体" w:eastAsia="宋体" w:cs="宋体"/>
                <w:b w:val="0"/>
                <w:bCs w:val="0"/>
                <w:sz w:val="24"/>
                <w:szCs w:val="24"/>
                <w:highlight w:val="none"/>
                <w:lang w:val="en-US" w:eastAsia="zh-CN"/>
              </w:rPr>
              <w:t>时间：承诺在接到报修通知后，维修人员到达怀柔区故障现场的时间在</w:t>
            </w:r>
            <w:r>
              <w:rPr>
                <w:rFonts w:hint="eastAsia" w:ascii="宋体" w:hAnsi="宋体" w:cs="宋体"/>
                <w:b w:val="0"/>
                <w:bCs w:val="0"/>
                <w:sz w:val="24"/>
                <w:szCs w:val="24"/>
                <w:highlight w:val="none"/>
                <w:lang w:val="en-US" w:eastAsia="zh-CN"/>
              </w:rPr>
              <w:t>2</w:t>
            </w:r>
            <w:r>
              <w:rPr>
                <w:rFonts w:hint="default" w:ascii="宋体" w:hAnsi="宋体" w:eastAsia="宋体" w:cs="宋体"/>
                <w:b w:val="0"/>
                <w:bCs w:val="0"/>
                <w:sz w:val="24"/>
                <w:szCs w:val="24"/>
                <w:highlight w:val="none"/>
                <w:lang w:val="en-US" w:eastAsia="zh-CN"/>
              </w:rPr>
              <w:t>小时以内的，得2分；</w:t>
            </w:r>
            <w:r>
              <w:rPr>
                <w:rFonts w:hint="eastAsia" w:ascii="宋体" w:hAnsi="宋体" w:cs="宋体"/>
                <w:b w:val="0"/>
                <w:bCs w:val="0"/>
                <w:sz w:val="24"/>
                <w:szCs w:val="24"/>
                <w:highlight w:val="none"/>
                <w:lang w:val="en-US" w:eastAsia="zh-CN"/>
              </w:rPr>
              <w:t>2</w:t>
            </w:r>
            <w:r>
              <w:rPr>
                <w:rFonts w:hint="default" w:ascii="宋体" w:hAnsi="宋体" w:eastAsia="宋体" w:cs="宋体"/>
                <w:b w:val="0"/>
                <w:bCs w:val="0"/>
                <w:sz w:val="24"/>
                <w:szCs w:val="24"/>
                <w:highlight w:val="none"/>
                <w:lang w:val="en-US" w:eastAsia="zh-CN"/>
              </w:rPr>
              <w:t>-</w:t>
            </w:r>
            <w:r>
              <w:rPr>
                <w:rFonts w:hint="eastAsia" w:ascii="宋体" w:hAnsi="宋体" w:cs="宋体"/>
                <w:b w:val="0"/>
                <w:bCs w:val="0"/>
                <w:sz w:val="24"/>
                <w:szCs w:val="24"/>
                <w:highlight w:val="none"/>
                <w:lang w:val="en-US" w:eastAsia="zh-CN"/>
              </w:rPr>
              <w:t>4</w:t>
            </w:r>
            <w:r>
              <w:rPr>
                <w:rFonts w:hint="default" w:ascii="宋体" w:hAnsi="宋体" w:eastAsia="宋体" w:cs="宋体"/>
                <w:b w:val="0"/>
                <w:bCs w:val="0"/>
                <w:sz w:val="24"/>
                <w:szCs w:val="24"/>
                <w:highlight w:val="none"/>
                <w:lang w:val="en-US" w:eastAsia="zh-CN"/>
              </w:rPr>
              <w:t>小时以内的，得1分；超过4小时或未承诺的，得0分。</w:t>
            </w:r>
          </w:p>
          <w:p w14:paraId="0887D0ED">
            <w:pPr>
              <w:keepNext w:val="0"/>
              <w:keepLines w:val="0"/>
              <w:pageBreakBefore w:val="0"/>
              <w:widowControl w:val="0"/>
              <w:numPr>
                <w:ilvl w:val="0"/>
                <w:numId w:val="18"/>
              </w:numPr>
              <w:kinsoku/>
              <w:wordWrap/>
              <w:overflowPunct/>
              <w:topLinePunct w:val="0"/>
              <w:autoSpaceDE/>
              <w:autoSpaceDN/>
              <w:bidi w:val="0"/>
              <w:adjustRightInd/>
              <w:snapToGrid/>
              <w:spacing w:before="120" w:beforeLines="50" w:after="120" w:afterLines="50"/>
              <w:ind w:left="240" w:leftChars="0" w:hanging="240" w:hangingChars="100"/>
              <w:textAlignment w:val="auto"/>
              <w:rPr>
                <w:rFonts w:hint="default" w:ascii="宋体" w:hAnsi="宋体" w:cs="宋体"/>
                <w:b/>
                <w:bCs/>
                <w:spacing w:val="0"/>
                <w:kern w:val="0"/>
                <w:sz w:val="24"/>
                <w:highlight w:val="none"/>
                <w:lang w:val="en-US" w:eastAsia="zh-CN"/>
              </w:rPr>
            </w:pPr>
            <w:r>
              <w:rPr>
                <w:rFonts w:hint="default" w:ascii="宋体" w:hAnsi="宋体" w:eastAsia="宋体" w:cs="宋体"/>
                <w:b w:val="0"/>
                <w:bCs w:val="0"/>
                <w:sz w:val="24"/>
                <w:szCs w:val="24"/>
                <w:highlight w:val="none"/>
                <w:lang w:val="en-US" w:eastAsia="zh-CN"/>
              </w:rPr>
              <w:t>故障解决时效：承诺一般故障</w:t>
            </w:r>
            <w:r>
              <w:rPr>
                <w:rFonts w:hint="eastAsia" w:ascii="宋体" w:hAnsi="宋体" w:cs="宋体"/>
                <w:b w:val="0"/>
                <w:bCs w:val="0"/>
                <w:sz w:val="24"/>
                <w:szCs w:val="24"/>
                <w:highlight w:val="none"/>
                <w:lang w:val="en-US" w:eastAsia="zh-CN"/>
              </w:rPr>
              <w:t>（如换轮胎、搭电等）</w:t>
            </w:r>
            <w:r>
              <w:rPr>
                <w:rFonts w:hint="default" w:ascii="宋体" w:hAnsi="宋体" w:eastAsia="宋体" w:cs="宋体"/>
                <w:b w:val="0"/>
                <w:bCs w:val="0"/>
                <w:sz w:val="24"/>
                <w:szCs w:val="24"/>
                <w:highlight w:val="none"/>
                <w:lang w:val="en-US" w:eastAsia="zh-CN"/>
              </w:rPr>
              <w:t>在24小时内排除，重大故障</w:t>
            </w:r>
            <w:r>
              <w:rPr>
                <w:rFonts w:hint="eastAsia" w:ascii="宋体" w:hAnsi="宋体" w:cs="宋体"/>
                <w:b w:val="0"/>
                <w:bCs w:val="0"/>
                <w:sz w:val="24"/>
                <w:szCs w:val="24"/>
                <w:highlight w:val="none"/>
                <w:lang w:val="en-US" w:eastAsia="zh-CN"/>
              </w:rPr>
              <w:t>（发动机大修、变速箱损坏等）</w:t>
            </w:r>
            <w:r>
              <w:rPr>
                <w:rFonts w:hint="default" w:ascii="宋体" w:hAnsi="宋体" w:eastAsia="宋体" w:cs="宋体"/>
                <w:b w:val="0"/>
                <w:bCs w:val="0"/>
                <w:sz w:val="24"/>
                <w:szCs w:val="24"/>
                <w:highlight w:val="none"/>
                <w:lang w:val="en-US" w:eastAsia="zh-CN"/>
              </w:rPr>
              <w:t>在</w:t>
            </w:r>
            <w:r>
              <w:rPr>
                <w:rFonts w:hint="eastAsia" w:ascii="宋体" w:hAnsi="宋体" w:cs="宋体"/>
                <w:b w:val="0"/>
                <w:bCs w:val="0"/>
                <w:sz w:val="24"/>
                <w:szCs w:val="24"/>
                <w:highlight w:val="none"/>
                <w:lang w:val="en-US" w:eastAsia="zh-CN"/>
              </w:rPr>
              <w:t>72</w:t>
            </w:r>
            <w:r>
              <w:rPr>
                <w:rFonts w:hint="default" w:ascii="宋体" w:hAnsi="宋体" w:eastAsia="宋体" w:cs="宋体"/>
                <w:b w:val="0"/>
                <w:bCs w:val="0"/>
                <w:sz w:val="24"/>
                <w:szCs w:val="24"/>
                <w:highlight w:val="none"/>
                <w:lang w:val="en-US" w:eastAsia="zh-CN"/>
              </w:rPr>
              <w:t>小时内排除，且提供</w:t>
            </w:r>
            <w:r>
              <w:rPr>
                <w:rFonts w:hint="default" w:ascii="宋体" w:hAnsi="宋体" w:eastAsia="宋体" w:cs="宋体"/>
                <w:b w:val="0"/>
                <w:bCs w:val="0"/>
                <w:sz w:val="24"/>
                <w:szCs w:val="24"/>
                <w:lang w:val="en-US" w:eastAsia="zh-CN"/>
              </w:rPr>
              <w:t>超时备用车辆保障方案的，得2分；</w:t>
            </w:r>
          </w:p>
          <w:p w14:paraId="14A60F64">
            <w:pPr>
              <w:keepNext w:val="0"/>
              <w:keepLines w:val="0"/>
              <w:pageBreakBefore w:val="0"/>
              <w:widowControl w:val="0"/>
              <w:numPr>
                <w:ilvl w:val="0"/>
                <w:numId w:val="18"/>
              </w:numPr>
              <w:kinsoku/>
              <w:wordWrap/>
              <w:overflowPunct/>
              <w:topLinePunct w:val="0"/>
              <w:autoSpaceDE/>
              <w:autoSpaceDN/>
              <w:bidi w:val="0"/>
              <w:adjustRightInd/>
              <w:snapToGrid/>
              <w:spacing w:before="120" w:beforeLines="50" w:after="120" w:afterLines="50"/>
              <w:ind w:left="240" w:leftChars="0" w:hanging="240" w:hangingChars="100"/>
              <w:textAlignment w:val="auto"/>
              <w:rPr>
                <w:rFonts w:hint="default" w:ascii="宋体" w:hAnsi="宋体" w:cs="宋体"/>
                <w:b/>
                <w:bCs/>
                <w:spacing w:val="0"/>
                <w:kern w:val="0"/>
                <w:sz w:val="24"/>
                <w:highlight w:val="none"/>
                <w:lang w:val="en-US" w:eastAsia="zh-CN"/>
              </w:rPr>
            </w:pPr>
            <w:r>
              <w:rPr>
                <w:rFonts w:hint="default" w:ascii="宋体" w:hAnsi="宋体" w:eastAsia="宋体" w:cs="宋体"/>
                <w:b w:val="0"/>
                <w:bCs w:val="0"/>
                <w:sz w:val="24"/>
                <w:szCs w:val="24"/>
                <w:lang w:val="en-US" w:eastAsia="zh-CN"/>
              </w:rPr>
              <w:t>未提供明确解决时效或未提供超时兜底方案的，得0分。</w:t>
            </w:r>
          </w:p>
          <w:p w14:paraId="6CF534D3">
            <w:pPr>
              <w:keepNext w:val="0"/>
              <w:keepLines w:val="0"/>
              <w:pageBreakBefore w:val="0"/>
              <w:widowControl w:val="0"/>
              <w:numPr>
                <w:ilvl w:val="0"/>
                <w:numId w:val="18"/>
              </w:numPr>
              <w:kinsoku/>
              <w:wordWrap/>
              <w:overflowPunct/>
              <w:topLinePunct w:val="0"/>
              <w:autoSpaceDE/>
              <w:autoSpaceDN/>
              <w:bidi w:val="0"/>
              <w:adjustRightInd/>
              <w:snapToGrid/>
              <w:spacing w:before="120" w:beforeLines="50" w:after="120" w:afterLines="50"/>
              <w:ind w:left="240" w:leftChars="0" w:hanging="240" w:hangingChars="100"/>
              <w:textAlignment w:val="auto"/>
              <w:rPr>
                <w:rFonts w:hint="default" w:ascii="宋体" w:hAnsi="宋体" w:cs="宋体"/>
                <w:b/>
                <w:bCs/>
                <w:spacing w:val="0"/>
                <w:kern w:val="0"/>
                <w:sz w:val="24"/>
                <w:highlight w:val="none"/>
                <w:lang w:val="en-US" w:eastAsia="zh-CN"/>
              </w:rPr>
            </w:pPr>
            <w:r>
              <w:rPr>
                <w:rFonts w:hint="eastAsia" w:ascii="宋体" w:hAnsi="宋体" w:cs="宋体"/>
                <w:b w:val="0"/>
                <w:bCs w:val="0"/>
                <w:spacing w:val="0"/>
                <w:kern w:val="0"/>
                <w:sz w:val="24"/>
                <w:highlight w:val="none"/>
                <w:lang w:val="en-US" w:eastAsia="zh-CN"/>
              </w:rPr>
              <w:t>以上承诺时效须提供支撑材料（如救援站点、救援车辆、维修能力等），否则不予认可。</w:t>
            </w:r>
          </w:p>
        </w:tc>
      </w:tr>
      <w:tr w14:paraId="1FE5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Borders>
              <w:tl2br w:val="nil"/>
              <w:tr2bl w:val="nil"/>
            </w:tcBorders>
            <w:vAlign w:val="center"/>
          </w:tcPr>
          <w:p w14:paraId="0D096B5E">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771" w:type="dxa"/>
            <w:vMerge w:val="continue"/>
            <w:tcBorders>
              <w:right w:val="single" w:color="000000" w:sz="4" w:space="0"/>
              <w:tl2br w:val="nil"/>
              <w:tr2bl w:val="nil"/>
            </w:tcBorders>
            <w:vAlign w:val="center"/>
          </w:tcPr>
          <w:p w14:paraId="6BF1D92D">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rPr>
            </w:pPr>
          </w:p>
        </w:tc>
        <w:tc>
          <w:tcPr>
            <w:tcW w:w="979" w:type="dxa"/>
            <w:tcBorders>
              <w:left w:val="single" w:color="000000" w:sz="4" w:space="0"/>
              <w:tl2br w:val="nil"/>
              <w:tr2bl w:val="nil"/>
            </w:tcBorders>
            <w:vAlign w:val="center"/>
          </w:tcPr>
          <w:p w14:paraId="6613CF9F">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firstLineChars="0"/>
              <w:jc w:val="center"/>
              <w:textAlignment w:val="auto"/>
              <w:rPr>
                <w:rFonts w:hint="eastAsia" w:ascii="宋体" w:hAnsi="宋体" w:eastAsia="宋体" w:cs="宋体"/>
                <w:sz w:val="24"/>
                <w:szCs w:val="24"/>
              </w:rPr>
            </w:pPr>
            <w:r>
              <w:rPr>
                <w:rFonts w:hint="eastAsia" w:ascii="宋体" w:hAnsi="宋体" w:eastAsia="宋体" w:cs="宋体"/>
                <w:sz w:val="24"/>
                <w:szCs w:val="24"/>
              </w:rPr>
              <w:t>车辆制造厂家售后</w:t>
            </w:r>
            <w:r>
              <w:rPr>
                <w:rFonts w:hint="eastAsia" w:ascii="宋体" w:hAnsi="宋体" w:eastAsia="宋体" w:cs="宋体"/>
                <w:sz w:val="24"/>
                <w:szCs w:val="24"/>
                <w:lang w:val="en-US" w:eastAsia="zh-CN"/>
              </w:rPr>
              <w:t>承诺</w:t>
            </w:r>
          </w:p>
        </w:tc>
        <w:tc>
          <w:tcPr>
            <w:tcW w:w="863" w:type="dxa"/>
            <w:tcBorders>
              <w:tl2br w:val="nil"/>
              <w:tr2bl w:val="nil"/>
            </w:tcBorders>
            <w:vAlign w:val="center"/>
          </w:tcPr>
          <w:p w14:paraId="75A509D0">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firstLineChars="0"/>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1.5</w:t>
            </w:r>
          </w:p>
        </w:tc>
        <w:tc>
          <w:tcPr>
            <w:tcW w:w="6135" w:type="dxa"/>
            <w:tcBorders>
              <w:tl2br w:val="nil"/>
              <w:tr2bl w:val="nil"/>
            </w:tcBorders>
            <w:vAlign w:val="center"/>
          </w:tcPr>
          <w:p w14:paraId="042EAF46">
            <w:pPr>
              <w:keepNext w:val="0"/>
              <w:keepLines w:val="0"/>
              <w:pageBreakBefore w:val="0"/>
              <w:widowControl w:val="0"/>
              <w:numPr>
                <w:ilvl w:val="0"/>
                <w:numId w:val="19"/>
              </w:numPr>
              <w:kinsoku/>
              <w:wordWrap/>
              <w:overflowPunct/>
              <w:topLinePunct w:val="0"/>
              <w:autoSpaceDE/>
              <w:autoSpaceDN/>
              <w:bidi w:val="0"/>
              <w:adjustRightInd/>
              <w:snapToGrid/>
              <w:spacing w:before="120" w:beforeLines="50" w:after="120" w:afterLines="50"/>
              <w:ind w:left="240" w:leftChars="0" w:hanging="240" w:hangingChars="100"/>
              <w:textAlignment w:val="auto"/>
              <w:rPr>
                <w:rFonts w:hint="eastAsia" w:ascii="宋体" w:hAnsi="宋体" w:eastAsia="宋体" w:cs="宋体"/>
                <w:sz w:val="24"/>
                <w:szCs w:val="24"/>
              </w:rPr>
            </w:pPr>
            <w:r>
              <w:rPr>
                <w:rFonts w:hint="eastAsia" w:ascii="宋体" w:hAnsi="宋体" w:eastAsia="宋体" w:cs="宋体"/>
                <w:sz w:val="24"/>
                <w:szCs w:val="24"/>
              </w:rPr>
              <w:t>投标人提供车辆制造厂家售后服务承诺，且</w:t>
            </w:r>
            <w:r>
              <w:rPr>
                <w:rFonts w:hint="eastAsia" w:ascii="宋体" w:hAnsi="宋体" w:cs="宋体"/>
                <w:sz w:val="24"/>
                <w:szCs w:val="24"/>
                <w:lang w:val="en-US" w:eastAsia="zh-CN"/>
              </w:rPr>
              <w:t>提供</w:t>
            </w:r>
            <w:r>
              <w:rPr>
                <w:rFonts w:hint="eastAsia" w:ascii="宋体" w:hAnsi="宋体" w:eastAsia="宋体" w:cs="宋体"/>
                <w:sz w:val="24"/>
                <w:szCs w:val="24"/>
              </w:rPr>
              <w:t>享有原厂质保证明的，得</w:t>
            </w:r>
            <w:r>
              <w:rPr>
                <w:rFonts w:hint="eastAsia" w:ascii="宋体" w:hAnsi="宋体" w:cs="宋体"/>
                <w:sz w:val="24"/>
                <w:szCs w:val="24"/>
                <w:lang w:val="en-US" w:eastAsia="zh-CN"/>
              </w:rPr>
              <w:t>1.5</w:t>
            </w:r>
            <w:r>
              <w:rPr>
                <w:rFonts w:hint="eastAsia" w:ascii="宋体" w:hAnsi="宋体" w:eastAsia="宋体" w:cs="宋体"/>
                <w:sz w:val="24"/>
                <w:szCs w:val="24"/>
              </w:rPr>
              <w:t>分。</w:t>
            </w:r>
          </w:p>
          <w:p w14:paraId="596930FC">
            <w:pPr>
              <w:keepNext w:val="0"/>
              <w:keepLines w:val="0"/>
              <w:pageBreakBefore w:val="0"/>
              <w:widowControl w:val="0"/>
              <w:numPr>
                <w:ilvl w:val="0"/>
                <w:numId w:val="19"/>
              </w:numPr>
              <w:kinsoku/>
              <w:wordWrap/>
              <w:overflowPunct/>
              <w:topLinePunct w:val="0"/>
              <w:autoSpaceDE/>
              <w:autoSpaceDN/>
              <w:bidi w:val="0"/>
              <w:adjustRightInd/>
              <w:snapToGrid/>
              <w:spacing w:before="120" w:beforeLines="50" w:after="120" w:afterLines="50"/>
              <w:ind w:left="240" w:leftChars="0" w:hanging="240" w:hangingChars="100"/>
              <w:textAlignment w:val="auto"/>
              <w:rPr>
                <w:rFonts w:hint="eastAsia" w:ascii="宋体" w:hAnsi="宋体" w:eastAsia="宋体" w:cs="宋体"/>
                <w:sz w:val="24"/>
                <w:szCs w:val="24"/>
              </w:rPr>
            </w:pPr>
            <w:r>
              <w:rPr>
                <w:rFonts w:hint="eastAsia" w:ascii="宋体" w:hAnsi="宋体" w:eastAsia="宋体" w:cs="宋体"/>
                <w:sz w:val="24"/>
                <w:szCs w:val="24"/>
              </w:rPr>
              <w:t>承诺及证明材料盖投标人公章，否则不得分。</w:t>
            </w:r>
          </w:p>
        </w:tc>
      </w:tr>
      <w:tr w14:paraId="14EF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9" w:type="dxa"/>
            <w:tcBorders>
              <w:tl2br w:val="nil"/>
              <w:tr2bl w:val="nil"/>
            </w:tcBorders>
            <w:vAlign w:val="center"/>
          </w:tcPr>
          <w:p w14:paraId="33C960AF">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10</w:t>
            </w:r>
          </w:p>
        </w:tc>
        <w:tc>
          <w:tcPr>
            <w:tcW w:w="771" w:type="dxa"/>
            <w:tcBorders>
              <w:right w:val="single" w:color="000000" w:sz="4" w:space="0"/>
              <w:tl2br w:val="nil"/>
              <w:tr2bl w:val="nil"/>
            </w:tcBorders>
            <w:vAlign w:val="center"/>
          </w:tcPr>
          <w:p w14:paraId="68C7F0E5">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cs="宋体"/>
                <w:sz w:val="24"/>
                <w:szCs w:val="24"/>
                <w:lang w:val="en-US" w:eastAsia="zh-CN"/>
              </w:rPr>
            </w:pPr>
            <w:r>
              <w:rPr>
                <w:rFonts w:hint="eastAsia" w:ascii="宋体" w:hAnsi="宋体" w:cs="宋体"/>
                <w:sz w:val="24"/>
                <w:szCs w:val="24"/>
                <w:lang w:val="en-US" w:eastAsia="zh-CN"/>
              </w:rPr>
              <w:t>政策性</w:t>
            </w:r>
          </w:p>
          <w:p w14:paraId="579BEBAA">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cs="宋体"/>
                <w:sz w:val="24"/>
                <w:szCs w:val="24"/>
                <w:lang w:val="en-US" w:eastAsia="zh-CN"/>
              </w:rPr>
            </w:pPr>
            <w:r>
              <w:rPr>
                <w:rFonts w:hint="eastAsia" w:ascii="宋体" w:hAnsi="宋体" w:cs="宋体"/>
                <w:sz w:val="24"/>
                <w:szCs w:val="24"/>
                <w:lang w:val="en-US" w:eastAsia="zh-CN"/>
              </w:rPr>
              <w:t>得分</w:t>
            </w:r>
          </w:p>
          <w:p w14:paraId="5AFFAFE8">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default" w:ascii="宋体" w:hAnsi="宋体" w:cs="宋体"/>
                <w:sz w:val="24"/>
                <w:szCs w:val="24"/>
                <w:lang w:val="en-US" w:eastAsia="zh-CN"/>
              </w:rPr>
            </w:pPr>
            <w:r>
              <w:rPr>
                <w:rFonts w:hint="eastAsia" w:ascii="宋体" w:hAnsi="宋体" w:cs="宋体"/>
                <w:sz w:val="24"/>
                <w:szCs w:val="24"/>
                <w:lang w:val="en-US" w:eastAsia="zh-CN"/>
              </w:rPr>
              <w:t>（0.5）</w:t>
            </w:r>
          </w:p>
        </w:tc>
        <w:tc>
          <w:tcPr>
            <w:tcW w:w="979" w:type="dxa"/>
            <w:tcBorders>
              <w:left w:val="single" w:color="000000" w:sz="4" w:space="0"/>
              <w:tl2br w:val="nil"/>
              <w:tr2bl w:val="nil"/>
            </w:tcBorders>
            <w:vAlign w:val="center"/>
          </w:tcPr>
          <w:p w14:paraId="50AC9277">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环境</w:t>
            </w:r>
          </w:p>
        </w:tc>
        <w:tc>
          <w:tcPr>
            <w:tcW w:w="863" w:type="dxa"/>
            <w:tcBorders>
              <w:tl2br w:val="nil"/>
              <w:tr2bl w:val="nil"/>
            </w:tcBorders>
            <w:vAlign w:val="center"/>
          </w:tcPr>
          <w:p w14:paraId="13E6B07B">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0.5</w:t>
            </w:r>
          </w:p>
        </w:tc>
        <w:tc>
          <w:tcPr>
            <w:tcW w:w="6135" w:type="dxa"/>
            <w:tcBorders>
              <w:tl2br w:val="nil"/>
              <w:tr2bl w:val="nil"/>
            </w:tcBorders>
            <w:vAlign w:val="center"/>
          </w:tcPr>
          <w:p w14:paraId="493283C2">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rPr>
            </w:pPr>
            <w:r>
              <w:rPr>
                <w:rFonts w:hint="eastAsia" w:ascii="宋体" w:hAnsi="宋体" w:eastAsia="宋体" w:cs="宋体"/>
                <w:sz w:val="24"/>
                <w:szCs w:val="24"/>
              </w:rPr>
              <w:t>若本项目采购产品属于“政府采购环境标志产品品目清单”，并且投标产品获得国家确定的认证机构出具的、处于有效期内的环境标志产品认证证书的，得0.</w:t>
            </w:r>
            <w:r>
              <w:rPr>
                <w:rFonts w:hint="eastAsia" w:ascii="宋体" w:hAnsi="宋体" w:cs="宋体"/>
                <w:sz w:val="24"/>
                <w:szCs w:val="24"/>
                <w:lang w:val="en-US" w:eastAsia="zh-CN"/>
              </w:rPr>
              <w:t>5</w:t>
            </w:r>
            <w:r>
              <w:rPr>
                <w:rFonts w:hint="eastAsia" w:ascii="宋体" w:hAnsi="宋体" w:eastAsia="宋体" w:cs="宋体"/>
                <w:sz w:val="24"/>
                <w:szCs w:val="24"/>
              </w:rPr>
              <w:t>分；否则得0分。</w:t>
            </w:r>
          </w:p>
          <w:p w14:paraId="13C9E620">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rPr>
            </w:pPr>
            <w:r>
              <w:rPr>
                <w:rFonts w:hint="eastAsia" w:ascii="宋体" w:hAnsi="宋体" w:eastAsia="宋体" w:cs="宋体"/>
                <w:sz w:val="24"/>
                <w:szCs w:val="24"/>
              </w:rPr>
              <w:t>注：</w:t>
            </w:r>
            <w:r>
              <w:rPr>
                <w:rFonts w:hint="eastAsia" w:ascii="宋体" w:hAnsi="宋体" w:cs="宋体"/>
                <w:sz w:val="24"/>
                <w:szCs w:val="24"/>
                <w:lang w:val="en-US" w:eastAsia="zh-CN"/>
              </w:rPr>
              <w:t>投标人</w:t>
            </w:r>
            <w:r>
              <w:rPr>
                <w:rFonts w:hint="eastAsia" w:ascii="宋体" w:hAnsi="宋体" w:eastAsia="宋体" w:cs="宋体"/>
                <w:sz w:val="24"/>
                <w:szCs w:val="24"/>
              </w:rPr>
              <w:t>须在投标文件中提供其所投产品有效认证证书</w:t>
            </w:r>
            <w:r>
              <w:rPr>
                <w:rFonts w:hint="eastAsia" w:ascii="宋体" w:hAnsi="宋体" w:cs="宋体"/>
                <w:sz w:val="24"/>
                <w:szCs w:val="24"/>
                <w:lang w:val="en-US" w:eastAsia="zh-CN"/>
              </w:rPr>
              <w:t>电子件</w:t>
            </w:r>
            <w:r>
              <w:rPr>
                <w:rFonts w:hint="eastAsia" w:ascii="宋体" w:hAnsi="宋体" w:eastAsia="宋体" w:cs="宋体"/>
                <w:sz w:val="24"/>
                <w:szCs w:val="24"/>
              </w:rPr>
              <w:t>（加盖公章），否则不予认可。</w:t>
            </w:r>
          </w:p>
        </w:tc>
      </w:tr>
      <w:tr w14:paraId="4CD1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2479" w:type="dxa"/>
            <w:gridSpan w:val="3"/>
            <w:tcBorders>
              <w:tl2br w:val="nil"/>
              <w:tr2bl w:val="nil"/>
            </w:tcBorders>
            <w:vAlign w:val="center"/>
          </w:tcPr>
          <w:p w14:paraId="04D1B1AC">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rPr>
            </w:pPr>
            <w:r>
              <w:rPr>
                <w:rFonts w:hint="eastAsia" w:ascii="宋体" w:hAnsi="宋体" w:eastAsia="宋体" w:cs="宋体"/>
                <w:sz w:val="24"/>
                <w:szCs w:val="24"/>
              </w:rPr>
              <w:t>合计</w:t>
            </w:r>
          </w:p>
        </w:tc>
        <w:tc>
          <w:tcPr>
            <w:tcW w:w="863" w:type="dxa"/>
            <w:tcBorders>
              <w:tl2br w:val="nil"/>
              <w:tr2bl w:val="nil"/>
            </w:tcBorders>
            <w:vAlign w:val="center"/>
          </w:tcPr>
          <w:p w14:paraId="056726B8">
            <w:pPr>
              <w:keepNext w:val="0"/>
              <w:keepLines w:val="0"/>
              <w:pageBreakBefore w:val="0"/>
              <w:widowControl w:val="0"/>
              <w:kinsoku/>
              <w:wordWrap/>
              <w:overflowPunct/>
              <w:topLinePunct w:val="0"/>
              <w:autoSpaceDE/>
              <w:autoSpaceDN/>
              <w:bidi w:val="0"/>
              <w:adjustRightInd/>
              <w:snapToGrid/>
              <w:spacing w:before="120" w:beforeLines="50" w:after="120" w:afterLines="50"/>
              <w:ind w:firstLine="28"/>
              <w:jc w:val="center"/>
              <w:textAlignment w:val="auto"/>
              <w:rPr>
                <w:rFonts w:hint="eastAsia" w:ascii="宋体" w:hAnsi="宋体" w:eastAsia="宋体" w:cs="宋体"/>
                <w:sz w:val="24"/>
                <w:szCs w:val="24"/>
              </w:rPr>
            </w:pPr>
            <w:r>
              <w:rPr>
                <w:rFonts w:hint="eastAsia" w:ascii="宋体" w:hAnsi="宋体" w:eastAsia="宋体" w:cs="宋体"/>
                <w:sz w:val="24"/>
                <w:szCs w:val="24"/>
              </w:rPr>
              <w:t>100</w:t>
            </w:r>
          </w:p>
        </w:tc>
        <w:tc>
          <w:tcPr>
            <w:tcW w:w="6135" w:type="dxa"/>
            <w:tcBorders>
              <w:tl2br w:val="nil"/>
              <w:tr2bl w:val="nil"/>
            </w:tcBorders>
            <w:vAlign w:val="center"/>
          </w:tcPr>
          <w:p w14:paraId="44D28001">
            <w:pPr>
              <w:keepNext w:val="0"/>
              <w:keepLines w:val="0"/>
              <w:pageBreakBefore w:val="0"/>
              <w:widowControl w:val="0"/>
              <w:kinsoku/>
              <w:wordWrap/>
              <w:overflowPunct/>
              <w:topLinePunct w:val="0"/>
              <w:autoSpaceDE/>
              <w:autoSpaceDN/>
              <w:bidi w:val="0"/>
              <w:adjustRightInd/>
              <w:snapToGrid/>
              <w:spacing w:before="120" w:beforeLines="50" w:after="120" w:afterLines="50"/>
              <w:textAlignment w:val="auto"/>
              <w:rPr>
                <w:rFonts w:hint="eastAsia" w:ascii="宋体" w:hAnsi="宋体" w:eastAsia="宋体" w:cs="宋体"/>
                <w:sz w:val="24"/>
                <w:szCs w:val="24"/>
              </w:rPr>
            </w:pPr>
          </w:p>
        </w:tc>
      </w:tr>
    </w:tbl>
    <w:p w14:paraId="2DAFA07F">
      <w:pPr>
        <w:tabs>
          <w:tab w:val="left" w:pos="360"/>
          <w:tab w:val="left" w:pos="1080"/>
        </w:tabs>
        <w:snapToGrid w:val="0"/>
        <w:spacing w:line="360" w:lineRule="auto"/>
        <w:ind w:left="1080"/>
        <w:rPr>
          <w:color w:val="000000"/>
          <w:sz w:val="24"/>
        </w:rPr>
      </w:pPr>
    </w:p>
    <w:p w14:paraId="7BB6A2A3">
      <w:pPr>
        <w:widowControl/>
        <w:jc w:val="left"/>
        <w:rPr>
          <w:b/>
          <w:sz w:val="36"/>
          <w:szCs w:val="36"/>
        </w:rPr>
      </w:pPr>
    </w:p>
    <w:p w14:paraId="30D6160D">
      <w:pPr>
        <w:spacing w:line="360" w:lineRule="auto"/>
        <w:jc w:val="center"/>
        <w:outlineLvl w:val="0"/>
        <w:rPr>
          <w:b/>
          <w:sz w:val="36"/>
          <w:szCs w:val="36"/>
        </w:rPr>
      </w:pPr>
      <w:r>
        <w:rPr>
          <w:b/>
          <w:sz w:val="36"/>
          <w:szCs w:val="36"/>
        </w:rPr>
        <w:br w:type="page"/>
      </w:r>
      <w:bookmarkStart w:id="830" w:name="_Toc28128"/>
      <w:bookmarkStart w:id="831" w:name="_Toc12358"/>
      <w:r>
        <w:rPr>
          <w:b/>
          <w:sz w:val="36"/>
          <w:szCs w:val="36"/>
        </w:rPr>
        <w:t>第五章   采购需求</w:t>
      </w:r>
      <w:bookmarkEnd w:id="830"/>
      <w:bookmarkEnd w:id="831"/>
    </w:p>
    <w:p w14:paraId="46C2733F">
      <w:pPr>
        <w:pStyle w:val="76"/>
        <w:keepNext w:val="0"/>
        <w:keepLines w:val="0"/>
        <w:pageBreakBefore w:val="0"/>
        <w:widowControl w:val="0"/>
        <w:numPr>
          <w:ilvl w:val="0"/>
          <w:numId w:val="20"/>
        </w:numPr>
        <w:kinsoku/>
        <w:wordWrap/>
        <w:overflowPunct/>
        <w:topLinePunct w:val="0"/>
        <w:autoSpaceDE/>
        <w:autoSpaceDN/>
        <w:bidi w:val="0"/>
        <w:adjustRightInd/>
        <w:snapToGrid/>
        <w:spacing w:before="120" w:beforeLines="50" w:after="120" w:afterLines="50" w:line="360" w:lineRule="auto"/>
        <w:ind w:left="0" w:leftChars="0" w:firstLine="420" w:firstLineChars="0"/>
        <w:contextualSpacing/>
        <w:textAlignment w:val="auto"/>
        <w:rPr>
          <w:rFonts w:ascii="Times New Roman" w:hAnsi="Times New Roman"/>
          <w:b/>
          <w:spacing w:val="0"/>
          <w:sz w:val="24"/>
          <w:szCs w:val="24"/>
        </w:rPr>
      </w:pPr>
      <w:r>
        <w:rPr>
          <w:rFonts w:ascii="Times New Roman" w:hAnsi="Times New Roman"/>
          <w:b/>
          <w:spacing w:val="0"/>
          <w:sz w:val="24"/>
          <w:szCs w:val="24"/>
        </w:rPr>
        <w:t>采购标的</w:t>
      </w:r>
    </w:p>
    <w:p w14:paraId="3A2FD32B">
      <w:pPr>
        <w:keepNext w:val="0"/>
        <w:keepLines w:val="0"/>
        <w:pageBreakBefore w:val="0"/>
        <w:widowControl w:val="0"/>
        <w:kinsoku/>
        <w:wordWrap/>
        <w:overflowPunct/>
        <w:topLinePunct w:val="0"/>
        <w:bidi w:val="0"/>
        <w:spacing w:line="360" w:lineRule="auto"/>
        <w:ind w:firstLine="480" w:firstLineChars="200"/>
        <w:textAlignment w:val="auto"/>
        <w:rPr>
          <w:rFonts w:hint="default" w:ascii="宋体" w:hAnsi="宋体" w:eastAsia="宋体" w:cs="宋体"/>
          <w:b w:val="0"/>
          <w:bCs w:val="0"/>
          <w:spacing w:val="0"/>
          <w:sz w:val="24"/>
          <w:szCs w:val="24"/>
          <w:lang w:val="en-US" w:eastAsia="zh-CN"/>
        </w:rPr>
      </w:pPr>
      <w:r>
        <w:rPr>
          <w:rFonts w:hint="eastAsia" w:ascii="宋体" w:hAnsi="宋体" w:cs="宋体"/>
          <w:b w:val="0"/>
          <w:bCs w:val="0"/>
          <w:spacing w:val="0"/>
          <w:sz w:val="24"/>
          <w:szCs w:val="24"/>
          <w:lang w:val="en-US" w:eastAsia="zh-CN"/>
        </w:rPr>
        <w:t>（一）采购标的</w:t>
      </w:r>
    </w:p>
    <w:tbl>
      <w:tblPr>
        <w:tblStyle w:val="44"/>
        <w:tblW w:w="8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273"/>
        <w:gridCol w:w="850"/>
        <w:gridCol w:w="851"/>
        <w:gridCol w:w="2268"/>
        <w:gridCol w:w="1559"/>
      </w:tblGrid>
      <w:tr w14:paraId="02B00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17" w:type="dxa"/>
            <w:vAlign w:val="center"/>
          </w:tcPr>
          <w:p w14:paraId="76D40BF8">
            <w:pPr>
              <w:jc w:val="center"/>
              <w:rPr>
                <w:b/>
                <w:spacing w:val="0"/>
                <w:sz w:val="24"/>
              </w:rPr>
            </w:pPr>
            <w:r>
              <w:rPr>
                <w:rFonts w:hint="eastAsia"/>
                <w:b/>
                <w:spacing w:val="0"/>
                <w:sz w:val="24"/>
              </w:rPr>
              <w:t>序号</w:t>
            </w:r>
          </w:p>
        </w:tc>
        <w:tc>
          <w:tcPr>
            <w:tcW w:w="2273" w:type="dxa"/>
            <w:vAlign w:val="center"/>
          </w:tcPr>
          <w:p w14:paraId="6CCB78AF">
            <w:pPr>
              <w:jc w:val="center"/>
              <w:rPr>
                <w:b/>
                <w:spacing w:val="0"/>
                <w:sz w:val="24"/>
              </w:rPr>
            </w:pPr>
            <w:r>
              <w:rPr>
                <w:rFonts w:hint="eastAsia"/>
                <w:b/>
                <w:spacing w:val="0"/>
                <w:sz w:val="24"/>
              </w:rPr>
              <w:t>货物名称</w:t>
            </w:r>
          </w:p>
        </w:tc>
        <w:tc>
          <w:tcPr>
            <w:tcW w:w="850" w:type="dxa"/>
            <w:vAlign w:val="center"/>
          </w:tcPr>
          <w:p w14:paraId="4F4AEA9E">
            <w:pPr>
              <w:jc w:val="center"/>
              <w:rPr>
                <w:b/>
                <w:spacing w:val="0"/>
                <w:sz w:val="24"/>
              </w:rPr>
            </w:pPr>
            <w:r>
              <w:rPr>
                <w:rFonts w:hint="eastAsia"/>
                <w:b/>
                <w:spacing w:val="0"/>
                <w:sz w:val="24"/>
              </w:rPr>
              <w:t>数量</w:t>
            </w:r>
          </w:p>
        </w:tc>
        <w:tc>
          <w:tcPr>
            <w:tcW w:w="851" w:type="dxa"/>
            <w:vAlign w:val="center"/>
          </w:tcPr>
          <w:p w14:paraId="5D8C6409">
            <w:pPr>
              <w:jc w:val="center"/>
              <w:rPr>
                <w:b/>
                <w:spacing w:val="0"/>
                <w:sz w:val="24"/>
              </w:rPr>
            </w:pPr>
            <w:r>
              <w:rPr>
                <w:rFonts w:hint="eastAsia"/>
                <w:b/>
                <w:spacing w:val="0"/>
                <w:sz w:val="24"/>
              </w:rPr>
              <w:t>单位</w:t>
            </w:r>
          </w:p>
        </w:tc>
        <w:tc>
          <w:tcPr>
            <w:tcW w:w="2268" w:type="dxa"/>
            <w:vAlign w:val="center"/>
          </w:tcPr>
          <w:p w14:paraId="298C2BB0">
            <w:pPr>
              <w:jc w:val="center"/>
              <w:rPr>
                <w:b/>
                <w:spacing w:val="0"/>
                <w:sz w:val="24"/>
              </w:rPr>
            </w:pPr>
            <w:r>
              <w:rPr>
                <w:rFonts w:hint="eastAsia"/>
                <w:b/>
                <w:spacing w:val="0"/>
                <w:sz w:val="24"/>
              </w:rPr>
              <w:t>单价（万元）</w:t>
            </w:r>
          </w:p>
        </w:tc>
        <w:tc>
          <w:tcPr>
            <w:tcW w:w="1559" w:type="dxa"/>
            <w:vAlign w:val="center"/>
          </w:tcPr>
          <w:p w14:paraId="3808FF4D">
            <w:pPr>
              <w:jc w:val="center"/>
              <w:rPr>
                <w:rFonts w:hint="default" w:eastAsia="宋体"/>
                <w:b/>
                <w:spacing w:val="0"/>
                <w:sz w:val="24"/>
                <w:lang w:val="en-US" w:eastAsia="zh-CN"/>
              </w:rPr>
            </w:pPr>
            <w:r>
              <w:rPr>
                <w:rFonts w:hint="eastAsia"/>
                <w:b/>
                <w:spacing w:val="0"/>
                <w:sz w:val="24"/>
                <w:lang w:val="en-US" w:eastAsia="zh-CN"/>
              </w:rPr>
              <w:t>是否接受进口产品</w:t>
            </w:r>
          </w:p>
        </w:tc>
      </w:tr>
      <w:tr w14:paraId="7C35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0F20B4EE">
            <w:pPr>
              <w:jc w:val="center"/>
              <w:rPr>
                <w:rFonts w:hint="eastAsia" w:ascii="宋体" w:hAnsi="宋体" w:eastAsia="宋体" w:cs="宋体"/>
                <w:strike/>
                <w:spacing w:val="0"/>
                <w:sz w:val="24"/>
                <w:lang w:eastAsia="zh-CN"/>
              </w:rPr>
            </w:pPr>
            <w:r>
              <w:rPr>
                <w:rFonts w:hint="eastAsia" w:ascii="宋体" w:hAnsi="宋体" w:cs="宋体"/>
                <w:spacing w:val="0"/>
                <w:sz w:val="24"/>
                <w:lang w:val="en-US" w:eastAsia="zh-CN"/>
              </w:rPr>
              <w:t>1</w:t>
            </w:r>
          </w:p>
        </w:tc>
        <w:tc>
          <w:tcPr>
            <w:tcW w:w="2273" w:type="dxa"/>
            <w:vAlign w:val="center"/>
          </w:tcPr>
          <w:p w14:paraId="48F31D5C">
            <w:pPr>
              <w:jc w:val="center"/>
              <w:rPr>
                <w:rFonts w:ascii="宋体" w:hAnsi="宋体" w:cs="宋体"/>
                <w:spacing w:val="0"/>
                <w:sz w:val="24"/>
              </w:rPr>
            </w:pPr>
            <w:r>
              <w:rPr>
                <w:rFonts w:hint="eastAsia" w:ascii="宋体" w:hAnsi="宋体" w:cs="宋体"/>
                <w:bCs/>
                <w:sz w:val="24"/>
                <w:szCs w:val="24"/>
                <w:highlight w:val="none"/>
                <w:lang w:val="en-US" w:eastAsia="zh-CN"/>
              </w:rPr>
              <w:t>增程式</w:t>
            </w:r>
            <w:r>
              <w:rPr>
                <w:rFonts w:hint="default" w:ascii="宋体" w:hAnsi="宋体" w:cs="宋体"/>
                <w:bCs/>
                <w:sz w:val="24"/>
                <w:szCs w:val="24"/>
                <w:highlight w:val="none"/>
                <w:lang w:val="en-US" w:eastAsia="zh-CN"/>
              </w:rPr>
              <w:t>新能源</w:t>
            </w:r>
            <w:r>
              <w:rPr>
                <w:rFonts w:hint="eastAsia" w:ascii="宋体" w:hAnsi="宋体" w:cs="宋体"/>
                <w:spacing w:val="0"/>
                <w:sz w:val="24"/>
                <w:highlight w:val="none"/>
              </w:rPr>
              <w:t>5座</w:t>
            </w:r>
            <w:r>
              <w:rPr>
                <w:rFonts w:hint="eastAsia" w:ascii="宋体" w:hAnsi="宋体" w:cs="宋体"/>
                <w:spacing w:val="0"/>
                <w:sz w:val="24"/>
                <w:highlight w:val="none"/>
                <w:lang w:val="en-US" w:eastAsia="zh-CN"/>
              </w:rPr>
              <w:t>轿</w:t>
            </w:r>
            <w:r>
              <w:rPr>
                <w:rFonts w:hint="eastAsia" w:ascii="宋体" w:hAnsi="宋体" w:cs="宋体"/>
                <w:spacing w:val="0"/>
                <w:sz w:val="24"/>
                <w:highlight w:val="none"/>
              </w:rPr>
              <w:t>车</w:t>
            </w:r>
          </w:p>
        </w:tc>
        <w:tc>
          <w:tcPr>
            <w:tcW w:w="850" w:type="dxa"/>
            <w:vAlign w:val="center"/>
          </w:tcPr>
          <w:p w14:paraId="39EA1043">
            <w:pPr>
              <w:jc w:val="center"/>
              <w:rPr>
                <w:rFonts w:hint="eastAsia" w:ascii="宋体" w:hAnsi="宋体" w:eastAsia="宋体" w:cs="宋体"/>
                <w:spacing w:val="0"/>
                <w:sz w:val="24"/>
                <w:lang w:val="en-US" w:eastAsia="zh-CN"/>
              </w:rPr>
            </w:pPr>
            <w:r>
              <w:rPr>
                <w:rFonts w:hint="eastAsia" w:ascii="宋体" w:hAnsi="宋体" w:cs="宋体"/>
                <w:spacing w:val="0"/>
                <w:sz w:val="24"/>
                <w:lang w:val="en-US" w:eastAsia="zh-CN"/>
              </w:rPr>
              <w:t>23</w:t>
            </w:r>
          </w:p>
        </w:tc>
        <w:tc>
          <w:tcPr>
            <w:tcW w:w="851" w:type="dxa"/>
            <w:vAlign w:val="center"/>
          </w:tcPr>
          <w:p w14:paraId="7A183018">
            <w:pPr>
              <w:jc w:val="center"/>
              <w:rPr>
                <w:rFonts w:ascii="宋体" w:hAnsi="宋体" w:cs="宋体"/>
                <w:spacing w:val="0"/>
                <w:sz w:val="24"/>
              </w:rPr>
            </w:pPr>
            <w:r>
              <w:rPr>
                <w:rFonts w:hint="eastAsia" w:ascii="宋体" w:hAnsi="宋体" w:cs="宋体"/>
                <w:spacing w:val="0"/>
                <w:sz w:val="24"/>
              </w:rPr>
              <w:t>辆</w:t>
            </w:r>
          </w:p>
        </w:tc>
        <w:tc>
          <w:tcPr>
            <w:tcW w:w="2268" w:type="dxa"/>
            <w:vAlign w:val="center"/>
          </w:tcPr>
          <w:p w14:paraId="7A448969">
            <w:pPr>
              <w:jc w:val="center"/>
              <w:rPr>
                <w:rFonts w:hint="eastAsia" w:ascii="宋体" w:hAnsi="宋体" w:cs="宋体"/>
                <w:bCs/>
                <w:sz w:val="24"/>
                <w:szCs w:val="24"/>
                <w:lang w:val="en-US" w:eastAsia="zh-CN"/>
              </w:rPr>
            </w:pPr>
            <w:r>
              <w:rPr>
                <w:rFonts w:hint="eastAsia" w:ascii="宋体" w:hAnsi="宋体" w:cs="宋体"/>
                <w:bCs/>
                <w:sz w:val="24"/>
                <w:szCs w:val="24"/>
                <w:lang w:val="en-US" w:eastAsia="zh-CN"/>
              </w:rPr>
              <w:t>11.184912</w:t>
            </w:r>
          </w:p>
          <w:p w14:paraId="60AFDC15">
            <w:pPr>
              <w:jc w:val="center"/>
              <w:rPr>
                <w:rFonts w:ascii="宋体" w:hAnsi="宋体" w:cs="宋体"/>
                <w:spacing w:val="0"/>
                <w:sz w:val="24"/>
              </w:rPr>
            </w:pPr>
            <w:r>
              <w:rPr>
                <w:rFonts w:hint="eastAsia" w:ascii="宋体" w:hAnsi="宋体" w:cs="宋体"/>
                <w:spacing w:val="0"/>
                <w:sz w:val="24"/>
              </w:rPr>
              <w:t>（含车辆购置税</w:t>
            </w:r>
            <w:r>
              <w:rPr>
                <w:rFonts w:hint="eastAsia" w:ascii="宋体" w:hAnsi="宋体" w:cs="宋体"/>
                <w:spacing w:val="0"/>
                <w:sz w:val="24"/>
                <w:lang w:val="en-US" w:eastAsia="zh-CN"/>
              </w:rPr>
              <w:t>和交强险</w:t>
            </w:r>
            <w:r>
              <w:rPr>
                <w:rFonts w:hint="eastAsia" w:ascii="宋体" w:hAnsi="宋体" w:cs="宋体"/>
                <w:spacing w:val="0"/>
                <w:sz w:val="24"/>
              </w:rPr>
              <w:t>）</w:t>
            </w:r>
          </w:p>
        </w:tc>
        <w:tc>
          <w:tcPr>
            <w:tcW w:w="1559" w:type="dxa"/>
            <w:vAlign w:val="center"/>
          </w:tcPr>
          <w:p w14:paraId="16F6B97B">
            <w:pPr>
              <w:jc w:val="center"/>
              <w:rPr>
                <w:rFonts w:hint="eastAsia" w:ascii="宋体" w:hAnsi="宋体" w:eastAsia="宋体" w:cs="宋体"/>
                <w:spacing w:val="0"/>
                <w:sz w:val="24"/>
                <w:lang w:val="en-US" w:eastAsia="zh-CN"/>
              </w:rPr>
            </w:pPr>
            <w:r>
              <w:rPr>
                <w:rFonts w:hint="eastAsia" w:ascii="宋体" w:hAnsi="宋体" w:cs="宋体"/>
                <w:spacing w:val="0"/>
                <w:sz w:val="24"/>
                <w:lang w:val="en-US" w:eastAsia="zh-CN"/>
              </w:rPr>
              <w:t>否</w:t>
            </w:r>
          </w:p>
        </w:tc>
      </w:tr>
    </w:tbl>
    <w:p w14:paraId="04371D27">
      <w:pPr>
        <w:keepNext w:val="0"/>
        <w:keepLines w:val="0"/>
        <w:pageBreakBefore w:val="0"/>
        <w:widowControl w:val="0"/>
        <w:kinsoku/>
        <w:wordWrap/>
        <w:overflowPunct/>
        <w:topLinePunct w:val="0"/>
        <w:autoSpaceDE/>
        <w:autoSpaceDN/>
        <w:bidi w:val="0"/>
        <w:adjustRightInd w:val="0"/>
        <w:snapToGrid w:val="0"/>
        <w:spacing w:before="120" w:beforeLines="50" w:line="360" w:lineRule="auto"/>
        <w:ind w:firstLine="480" w:firstLineChars="200"/>
        <w:textAlignment w:val="auto"/>
        <w:rPr>
          <w:rFonts w:hint="eastAsia" w:ascii="宋体" w:hAnsi="宋体" w:eastAsia="宋体" w:cs="宋体"/>
          <w:color w:val="auto"/>
          <w:spacing w:val="0"/>
          <w:sz w:val="24"/>
          <w:szCs w:val="24"/>
          <w:lang w:bidi="ar"/>
        </w:rPr>
      </w:pPr>
      <w:r>
        <w:rPr>
          <w:rFonts w:hint="eastAsia" w:ascii="宋体" w:hAnsi="宋体" w:eastAsia="宋体" w:cs="宋体"/>
          <w:color w:val="auto"/>
          <w:spacing w:val="0"/>
          <w:sz w:val="24"/>
          <w:szCs w:val="24"/>
          <w:lang w:bidi="ar"/>
        </w:rPr>
        <w:t>本项目预算包含车辆购置税</w:t>
      </w:r>
      <w:r>
        <w:rPr>
          <w:rFonts w:hint="eastAsia" w:ascii="宋体" w:hAnsi="宋体" w:cs="宋体"/>
          <w:color w:val="auto"/>
          <w:spacing w:val="0"/>
          <w:sz w:val="24"/>
          <w:szCs w:val="24"/>
          <w:lang w:val="en-US" w:eastAsia="zh-CN" w:bidi="ar"/>
        </w:rPr>
        <w:t>和车辆交强险</w:t>
      </w:r>
      <w:r>
        <w:rPr>
          <w:rFonts w:hint="eastAsia" w:ascii="宋体" w:hAnsi="宋体" w:eastAsia="宋体" w:cs="宋体"/>
          <w:color w:val="auto"/>
          <w:spacing w:val="0"/>
          <w:sz w:val="24"/>
          <w:szCs w:val="24"/>
          <w:lang w:bidi="ar"/>
        </w:rPr>
        <w:t>，不包含车辆</w:t>
      </w:r>
      <w:r>
        <w:rPr>
          <w:rFonts w:hint="eastAsia" w:ascii="宋体" w:hAnsi="宋体" w:cs="宋体"/>
          <w:color w:val="auto"/>
          <w:spacing w:val="0"/>
          <w:sz w:val="24"/>
          <w:szCs w:val="24"/>
          <w:lang w:val="en-US" w:eastAsia="zh-CN" w:bidi="ar"/>
        </w:rPr>
        <w:t>商业</w:t>
      </w:r>
      <w:r>
        <w:rPr>
          <w:rFonts w:hint="eastAsia" w:ascii="宋体" w:hAnsi="宋体" w:eastAsia="宋体" w:cs="宋体"/>
          <w:color w:val="auto"/>
          <w:spacing w:val="0"/>
          <w:sz w:val="24"/>
          <w:szCs w:val="24"/>
          <w:lang w:bidi="ar"/>
        </w:rPr>
        <w:t>保险费用。投标人需提供符合技术要求的车辆且单车报价不得超过单车预算，</w:t>
      </w:r>
      <w:r>
        <w:rPr>
          <w:rFonts w:hint="eastAsia" w:ascii="宋体" w:hAnsi="宋体" w:eastAsia="宋体" w:cs="宋体"/>
          <w:b/>
          <w:color w:val="auto"/>
          <w:spacing w:val="0"/>
          <w:sz w:val="24"/>
          <w:szCs w:val="24"/>
          <w:lang w:bidi="ar"/>
        </w:rPr>
        <w:t>否则视为无效投标</w:t>
      </w:r>
      <w:r>
        <w:rPr>
          <w:rFonts w:hint="eastAsia" w:ascii="宋体" w:hAnsi="宋体" w:eastAsia="宋体" w:cs="宋体"/>
          <w:color w:val="auto"/>
          <w:spacing w:val="0"/>
          <w:sz w:val="24"/>
          <w:szCs w:val="24"/>
          <w:lang w:bidi="ar"/>
        </w:rPr>
        <w:t>。</w:t>
      </w:r>
    </w:p>
    <w:p w14:paraId="2D858CB7">
      <w:pPr>
        <w:keepNext w:val="0"/>
        <w:keepLines w:val="0"/>
        <w:pageBreakBefore w:val="0"/>
        <w:widowControl w:val="0"/>
        <w:kinsoku/>
        <w:wordWrap/>
        <w:overflowPunct/>
        <w:topLinePunct w:val="0"/>
        <w:autoSpaceDE/>
        <w:autoSpaceDN/>
        <w:bidi w:val="0"/>
        <w:adjustRightInd w:val="0"/>
        <w:snapToGrid w:val="0"/>
        <w:spacing w:before="120" w:beforeLines="50" w:line="360" w:lineRule="auto"/>
        <w:ind w:firstLine="480" w:firstLineChars="200"/>
        <w:textAlignment w:val="auto"/>
        <w:rPr>
          <w:rFonts w:hint="default" w:ascii="宋体" w:hAnsi="宋体" w:eastAsia="宋体" w:cs="宋体"/>
          <w:color w:val="auto"/>
          <w:spacing w:val="0"/>
          <w:sz w:val="24"/>
          <w:szCs w:val="24"/>
          <w:highlight w:val="none"/>
          <w:lang w:val="en-US" w:eastAsia="zh-CN" w:bidi="ar"/>
        </w:rPr>
      </w:pPr>
      <w:r>
        <w:rPr>
          <w:rFonts w:hint="eastAsia" w:ascii="宋体" w:hAnsi="宋体" w:eastAsia="宋体" w:cs="宋体"/>
          <w:bCs/>
          <w:spacing w:val="0"/>
          <w:sz w:val="24"/>
          <w:szCs w:val="24"/>
          <w:highlight w:val="none"/>
        </w:rPr>
        <w:t>车辆应符合北京市最新排放标准</w:t>
      </w:r>
      <w:r>
        <w:rPr>
          <w:rFonts w:hint="eastAsia" w:ascii="宋体" w:hAnsi="宋体" w:cs="宋体"/>
          <w:bCs/>
          <w:spacing w:val="0"/>
          <w:sz w:val="24"/>
          <w:szCs w:val="24"/>
          <w:highlight w:val="none"/>
          <w:lang w:eastAsia="zh-CN"/>
        </w:rPr>
        <w:t>。</w:t>
      </w:r>
      <w:r>
        <w:rPr>
          <w:rFonts w:hint="eastAsia" w:ascii="宋体" w:hAnsi="宋体" w:eastAsia="宋体" w:cs="宋体"/>
          <w:bCs/>
          <w:spacing w:val="0"/>
          <w:sz w:val="24"/>
          <w:szCs w:val="24"/>
          <w:highlight w:val="none"/>
        </w:rPr>
        <w:t>车型必须列入《道路机动车辆生产企业及产品公告》</w:t>
      </w:r>
      <w:r>
        <w:rPr>
          <w:rFonts w:hint="eastAsia" w:ascii="宋体" w:hAnsi="宋体" w:cs="宋体"/>
          <w:bCs/>
          <w:spacing w:val="0"/>
          <w:sz w:val="24"/>
          <w:szCs w:val="24"/>
          <w:highlight w:val="none"/>
          <w:lang w:eastAsia="zh-CN"/>
        </w:rPr>
        <w:t>，</w:t>
      </w:r>
      <w:r>
        <w:rPr>
          <w:rFonts w:hint="eastAsia" w:ascii="宋体" w:hAnsi="宋体" w:cs="宋体"/>
          <w:bCs/>
          <w:spacing w:val="0"/>
          <w:sz w:val="24"/>
          <w:szCs w:val="24"/>
          <w:highlight w:val="none"/>
          <w:lang w:val="en-US" w:eastAsia="zh-CN"/>
        </w:rPr>
        <w:t>投标时提供相关公告页复印件或截图，</w:t>
      </w:r>
      <w:r>
        <w:rPr>
          <w:rFonts w:hint="eastAsia" w:ascii="宋体" w:hAnsi="宋体" w:eastAsia="宋体" w:cs="宋体"/>
          <w:b/>
          <w:color w:val="auto"/>
          <w:spacing w:val="0"/>
          <w:sz w:val="24"/>
          <w:szCs w:val="24"/>
          <w:highlight w:val="none"/>
          <w:lang w:bidi="ar"/>
        </w:rPr>
        <w:t>否则视为无效投标</w:t>
      </w:r>
      <w:r>
        <w:rPr>
          <w:rFonts w:hint="eastAsia" w:ascii="宋体" w:hAnsi="宋体" w:eastAsia="宋体" w:cs="宋体"/>
          <w:color w:val="auto"/>
          <w:spacing w:val="0"/>
          <w:sz w:val="24"/>
          <w:szCs w:val="24"/>
          <w:highlight w:val="none"/>
          <w:lang w:bidi="ar"/>
        </w:rPr>
        <w:t>。</w:t>
      </w:r>
    </w:p>
    <w:p w14:paraId="1FBBC32B">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b w:val="0"/>
          <w:bCs w:val="0"/>
          <w:color w:val="auto"/>
          <w:spacing w:val="0"/>
          <w:sz w:val="24"/>
          <w:szCs w:val="24"/>
        </w:rPr>
      </w:pPr>
      <w:r>
        <w:rPr>
          <w:rFonts w:hint="eastAsia" w:ascii="宋体" w:hAnsi="宋体" w:cs="宋体"/>
          <w:b w:val="0"/>
          <w:bCs w:val="0"/>
          <w:color w:val="auto"/>
          <w:spacing w:val="0"/>
          <w:sz w:val="24"/>
          <w:szCs w:val="24"/>
          <w:lang w:val="en-US" w:eastAsia="zh-CN"/>
        </w:rPr>
        <w:t>（二）</w:t>
      </w:r>
      <w:r>
        <w:rPr>
          <w:rFonts w:hint="eastAsia" w:ascii="宋体" w:hAnsi="宋体" w:eastAsia="宋体" w:cs="宋体"/>
          <w:b w:val="0"/>
          <w:bCs w:val="0"/>
          <w:color w:val="auto"/>
          <w:spacing w:val="0"/>
          <w:sz w:val="24"/>
          <w:szCs w:val="24"/>
        </w:rPr>
        <w:t>项目概述</w:t>
      </w:r>
    </w:p>
    <w:p w14:paraId="6202D4A9">
      <w:pPr>
        <w:keepNext w:val="0"/>
        <w:keepLines w:val="0"/>
        <w:pageBreakBefore w:val="0"/>
        <w:widowControl w:val="0"/>
        <w:kinsoku/>
        <w:wordWrap/>
        <w:overflowPunct/>
        <w:topLinePunct w:val="0"/>
        <w:bidi w:val="0"/>
        <w:spacing w:line="360" w:lineRule="auto"/>
        <w:ind w:firstLine="480" w:firstLineChars="200"/>
        <w:contextualSpacing/>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为切实保障</w:t>
      </w:r>
      <w:r>
        <w:rPr>
          <w:rFonts w:hint="eastAsia" w:ascii="宋体" w:hAnsi="宋体" w:cs="宋体"/>
          <w:spacing w:val="0"/>
          <w:sz w:val="24"/>
          <w:szCs w:val="24"/>
          <w:lang w:val="en-US" w:eastAsia="zh-CN"/>
        </w:rPr>
        <w:t>怀柔区</w:t>
      </w:r>
      <w:r>
        <w:rPr>
          <w:rFonts w:hint="eastAsia" w:ascii="宋体" w:hAnsi="宋体" w:eastAsia="宋体" w:cs="宋体"/>
          <w:spacing w:val="0"/>
          <w:sz w:val="24"/>
          <w:szCs w:val="24"/>
        </w:rPr>
        <w:t>行政执法工作及区级重大活动顺利开展，北京市怀柔区机关事务管理中心拟于2026年</w:t>
      </w:r>
      <w:r>
        <w:rPr>
          <w:rFonts w:hint="eastAsia" w:ascii="宋体" w:hAnsi="宋体" w:cs="宋体"/>
          <w:spacing w:val="0"/>
          <w:sz w:val="24"/>
          <w:szCs w:val="24"/>
          <w:lang w:val="en-US" w:eastAsia="zh-CN"/>
        </w:rPr>
        <w:t>采购23辆</w:t>
      </w:r>
      <w:r>
        <w:rPr>
          <w:rFonts w:hint="eastAsia" w:ascii="宋体" w:hAnsi="宋体" w:eastAsia="宋体" w:cs="宋体"/>
          <w:spacing w:val="0"/>
          <w:sz w:val="24"/>
          <w:szCs w:val="24"/>
        </w:rPr>
        <w:t>办公保障公务用车，用于补充办公保障运力，全面提升公务出行保障效能。</w:t>
      </w:r>
    </w:p>
    <w:p w14:paraId="6E65E225">
      <w:pPr>
        <w:pStyle w:val="76"/>
        <w:keepNext w:val="0"/>
        <w:keepLines w:val="0"/>
        <w:pageBreakBefore w:val="0"/>
        <w:widowControl w:val="0"/>
        <w:numPr>
          <w:ilvl w:val="0"/>
          <w:numId w:val="20"/>
        </w:numPr>
        <w:kinsoku/>
        <w:wordWrap/>
        <w:overflowPunct/>
        <w:topLinePunct w:val="0"/>
        <w:autoSpaceDE/>
        <w:autoSpaceDN/>
        <w:bidi w:val="0"/>
        <w:adjustRightInd/>
        <w:snapToGrid/>
        <w:spacing w:before="120" w:beforeLines="50" w:after="120" w:afterLines="50" w:line="360" w:lineRule="auto"/>
        <w:ind w:left="0" w:leftChars="0" w:firstLine="420" w:firstLineChars="0"/>
        <w:contextualSpacing/>
        <w:textAlignment w:val="auto"/>
        <w:rPr>
          <w:rFonts w:hint="eastAsia" w:ascii="Times New Roman" w:hAnsi="Times New Roman"/>
          <w:b/>
          <w:spacing w:val="0"/>
          <w:sz w:val="24"/>
          <w:szCs w:val="24"/>
        </w:rPr>
      </w:pPr>
      <w:r>
        <w:rPr>
          <w:rFonts w:hint="eastAsia" w:ascii="Times New Roman" w:hAnsi="Times New Roman"/>
          <w:b/>
          <w:spacing w:val="0"/>
          <w:sz w:val="24"/>
          <w:szCs w:val="24"/>
        </w:rPr>
        <w:t>商务要求</w:t>
      </w:r>
    </w:p>
    <w:p w14:paraId="600000A9">
      <w:pPr>
        <w:keepNext w:val="0"/>
        <w:keepLines w:val="0"/>
        <w:pageBreakBefore w:val="0"/>
        <w:widowControl w:val="0"/>
        <w:kinsoku/>
        <w:wordWrap/>
        <w:overflowPunct/>
        <w:topLinePunct w:val="0"/>
        <w:bidi w:val="0"/>
        <w:spacing w:line="360" w:lineRule="auto"/>
        <w:ind w:firstLine="480" w:firstLineChars="200"/>
        <w:contextualSpacing/>
        <w:textAlignment w:val="auto"/>
        <w:rPr>
          <w:rFonts w:hint="eastAsia" w:ascii="宋体" w:hAnsi="宋体" w:eastAsia="宋体" w:cs="宋体"/>
          <w:b w:val="0"/>
          <w:bCs w:val="0"/>
          <w:i/>
          <w:spacing w:val="0"/>
          <w:sz w:val="24"/>
          <w:szCs w:val="24"/>
        </w:rPr>
      </w:pPr>
      <w:r>
        <w:rPr>
          <w:rFonts w:hint="eastAsia" w:ascii="宋体" w:hAnsi="宋体" w:eastAsia="宋体" w:cs="宋体"/>
          <w:b w:val="0"/>
          <w:bCs w:val="0"/>
          <w:spacing w:val="0"/>
          <w:sz w:val="24"/>
          <w:szCs w:val="24"/>
          <w:lang w:eastAsia="zh-CN"/>
        </w:rPr>
        <w:t>（</w:t>
      </w:r>
      <w:r>
        <w:rPr>
          <w:rFonts w:hint="eastAsia" w:ascii="宋体" w:hAnsi="宋体" w:eastAsia="宋体" w:cs="宋体"/>
          <w:b w:val="0"/>
          <w:bCs w:val="0"/>
          <w:spacing w:val="0"/>
          <w:sz w:val="24"/>
          <w:szCs w:val="24"/>
          <w:lang w:val="en-US" w:eastAsia="zh-CN"/>
        </w:rPr>
        <w:t>一</w:t>
      </w:r>
      <w:r>
        <w:rPr>
          <w:rFonts w:hint="eastAsia" w:ascii="宋体" w:hAnsi="宋体" w:eastAsia="宋体" w:cs="宋体"/>
          <w:b w:val="0"/>
          <w:bCs w:val="0"/>
          <w:spacing w:val="0"/>
          <w:sz w:val="24"/>
          <w:szCs w:val="24"/>
          <w:lang w:eastAsia="zh-CN"/>
        </w:rPr>
        <w:t>）</w:t>
      </w:r>
      <w:r>
        <w:rPr>
          <w:rFonts w:hint="eastAsia" w:ascii="宋体" w:hAnsi="宋体" w:eastAsia="宋体" w:cs="宋体"/>
          <w:b w:val="0"/>
          <w:bCs w:val="0"/>
          <w:spacing w:val="0"/>
          <w:sz w:val="24"/>
          <w:szCs w:val="24"/>
        </w:rPr>
        <w:t>交付的时间和地点</w:t>
      </w:r>
    </w:p>
    <w:p w14:paraId="048EB812">
      <w:pPr>
        <w:keepNext w:val="0"/>
        <w:keepLines w:val="0"/>
        <w:pageBreakBefore w:val="0"/>
        <w:widowControl w:val="0"/>
        <w:kinsoku/>
        <w:wordWrap/>
        <w:overflowPunct/>
        <w:topLinePunct w:val="0"/>
        <w:bidi w:val="0"/>
        <w:spacing w:line="360" w:lineRule="auto"/>
        <w:ind w:firstLine="480" w:firstLineChars="200"/>
        <w:contextualSpacing/>
        <w:textAlignment w:val="auto"/>
        <w:rPr>
          <w:rFonts w:hint="eastAsia" w:ascii="宋体" w:hAnsi="宋体" w:eastAsia="宋体" w:cs="宋体"/>
          <w:spacing w:val="0"/>
          <w:sz w:val="24"/>
          <w:szCs w:val="24"/>
        </w:rPr>
      </w:pPr>
      <w:r>
        <w:rPr>
          <w:rFonts w:hint="eastAsia" w:ascii="宋体" w:hAnsi="宋体" w:eastAsia="宋体" w:cs="宋体"/>
          <w:spacing w:val="0"/>
          <w:kern w:val="0"/>
          <w:sz w:val="24"/>
          <w:szCs w:val="24"/>
        </w:rPr>
        <w:t>交货及安装调试时间：自合同签订之日</w:t>
      </w:r>
      <w:r>
        <w:rPr>
          <w:rFonts w:hint="eastAsia" w:ascii="宋体" w:hAnsi="宋体" w:eastAsia="宋体" w:cs="宋体"/>
          <w:spacing w:val="0"/>
          <w:kern w:val="0"/>
          <w:sz w:val="24"/>
          <w:szCs w:val="24"/>
          <w:highlight w:val="none"/>
        </w:rPr>
        <w:t>起</w:t>
      </w:r>
      <w:r>
        <w:rPr>
          <w:rFonts w:hint="eastAsia" w:ascii="宋体" w:hAnsi="宋体" w:cs="宋体"/>
          <w:spacing w:val="0"/>
          <w:kern w:val="0"/>
          <w:sz w:val="24"/>
          <w:szCs w:val="24"/>
          <w:highlight w:val="none"/>
          <w:lang w:val="en-US" w:eastAsia="zh-CN"/>
        </w:rPr>
        <w:t>6</w:t>
      </w:r>
      <w:r>
        <w:rPr>
          <w:rFonts w:hint="eastAsia" w:ascii="宋体" w:hAnsi="宋体" w:eastAsia="宋体" w:cs="宋体"/>
          <w:spacing w:val="0"/>
          <w:kern w:val="0"/>
          <w:sz w:val="24"/>
          <w:szCs w:val="24"/>
          <w:highlight w:val="none"/>
        </w:rPr>
        <w:t>0个日</w:t>
      </w:r>
      <w:r>
        <w:rPr>
          <w:rFonts w:hint="eastAsia" w:ascii="宋体" w:hAnsi="宋体" w:eastAsia="宋体" w:cs="宋体"/>
          <w:spacing w:val="0"/>
          <w:sz w:val="24"/>
          <w:szCs w:val="24"/>
          <w:highlight w:val="none"/>
        </w:rPr>
        <w:t>历</w:t>
      </w:r>
      <w:r>
        <w:rPr>
          <w:rFonts w:hint="eastAsia" w:ascii="宋体" w:hAnsi="宋体" w:eastAsia="宋体" w:cs="宋体"/>
          <w:spacing w:val="0"/>
          <w:sz w:val="24"/>
          <w:szCs w:val="24"/>
        </w:rPr>
        <w:t>日内</w:t>
      </w:r>
      <w:r>
        <w:rPr>
          <w:rFonts w:hint="eastAsia" w:ascii="宋体" w:hAnsi="宋体" w:eastAsia="宋体" w:cs="宋体"/>
          <w:spacing w:val="0"/>
          <w:kern w:val="0"/>
          <w:sz w:val="24"/>
          <w:szCs w:val="24"/>
        </w:rPr>
        <w:t>完成供货、安装、调试。</w:t>
      </w:r>
      <w:r>
        <w:rPr>
          <w:rFonts w:hint="eastAsia" w:ascii="宋体" w:hAnsi="宋体" w:cs="宋体"/>
          <w:spacing w:val="0"/>
          <w:kern w:val="0"/>
          <w:sz w:val="24"/>
          <w:szCs w:val="24"/>
          <w:lang w:eastAsia="zh-CN"/>
        </w:rPr>
        <w:t>投标人</w:t>
      </w:r>
      <w:r>
        <w:rPr>
          <w:rFonts w:hint="eastAsia" w:ascii="宋体" w:hAnsi="宋体" w:eastAsia="宋体" w:cs="宋体"/>
          <w:spacing w:val="0"/>
          <w:kern w:val="0"/>
          <w:sz w:val="24"/>
          <w:szCs w:val="24"/>
        </w:rPr>
        <w:t>负责派技术人员到现场免费进行安装调试，直至验收合格。</w:t>
      </w:r>
    </w:p>
    <w:p w14:paraId="5B41FA3B">
      <w:pPr>
        <w:keepNext w:val="0"/>
        <w:keepLines w:val="0"/>
        <w:pageBreakBefore w:val="0"/>
        <w:widowControl w:val="0"/>
        <w:kinsoku/>
        <w:wordWrap/>
        <w:overflowPunct/>
        <w:topLinePunct w:val="0"/>
        <w:bidi w:val="0"/>
        <w:spacing w:line="360" w:lineRule="auto"/>
        <w:ind w:firstLine="480" w:firstLineChars="200"/>
        <w:contextualSpacing/>
        <w:textAlignment w:val="auto"/>
        <w:rPr>
          <w:rFonts w:hint="eastAsia" w:ascii="宋体" w:hAnsi="宋体" w:eastAsia="宋体" w:cs="宋体"/>
          <w:color w:val="auto"/>
          <w:spacing w:val="0"/>
          <w:sz w:val="24"/>
          <w:szCs w:val="24"/>
          <w:highlight w:val="none"/>
        </w:rPr>
      </w:pPr>
      <w:r>
        <w:rPr>
          <w:rFonts w:hint="eastAsia" w:ascii="宋体" w:hAnsi="宋体" w:eastAsia="宋体" w:cs="宋体"/>
          <w:spacing w:val="0"/>
          <w:sz w:val="24"/>
          <w:szCs w:val="24"/>
        </w:rPr>
        <w:t>交付地点：怀柔区幸福西街23号</w:t>
      </w:r>
      <w:r>
        <w:rPr>
          <w:rFonts w:hint="eastAsia" w:ascii="宋体" w:hAnsi="宋体" w:eastAsia="宋体" w:cs="宋体"/>
          <w:color w:val="auto"/>
          <w:spacing w:val="0"/>
          <w:sz w:val="24"/>
          <w:szCs w:val="24"/>
          <w:highlight w:val="none"/>
        </w:rPr>
        <w:t>。</w:t>
      </w:r>
    </w:p>
    <w:p w14:paraId="50BBCDB7">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b w:val="0"/>
          <w:bCs w:val="0"/>
          <w:color w:val="auto"/>
          <w:spacing w:val="0"/>
          <w:sz w:val="24"/>
          <w:szCs w:val="24"/>
          <w:highlight w:val="none"/>
        </w:rPr>
      </w:pPr>
      <w:r>
        <w:rPr>
          <w:rFonts w:hint="eastAsia" w:ascii="宋体" w:hAnsi="宋体" w:eastAsia="宋体" w:cs="宋体"/>
          <w:b w:val="0"/>
          <w:bCs w:val="0"/>
          <w:color w:val="auto"/>
          <w:spacing w:val="0"/>
          <w:sz w:val="24"/>
          <w:szCs w:val="24"/>
          <w:highlight w:val="none"/>
        </w:rPr>
        <w:t>（</w:t>
      </w:r>
      <w:r>
        <w:rPr>
          <w:rFonts w:hint="eastAsia" w:ascii="宋体" w:hAnsi="宋体" w:eastAsia="宋体" w:cs="宋体"/>
          <w:b w:val="0"/>
          <w:bCs w:val="0"/>
          <w:color w:val="auto"/>
          <w:spacing w:val="0"/>
          <w:sz w:val="24"/>
          <w:szCs w:val="24"/>
          <w:highlight w:val="none"/>
          <w:lang w:val="en-US" w:eastAsia="zh-CN"/>
        </w:rPr>
        <w:t>二</w:t>
      </w:r>
      <w:r>
        <w:rPr>
          <w:rFonts w:hint="eastAsia" w:ascii="宋体" w:hAnsi="宋体" w:eastAsia="宋体" w:cs="宋体"/>
          <w:b w:val="0"/>
          <w:bCs w:val="0"/>
          <w:color w:val="auto"/>
          <w:spacing w:val="0"/>
          <w:sz w:val="24"/>
          <w:szCs w:val="24"/>
          <w:highlight w:val="none"/>
        </w:rPr>
        <w:t>）付款条件（进度和方式）</w:t>
      </w:r>
    </w:p>
    <w:p w14:paraId="5D2421A7">
      <w:pPr>
        <w:keepNext w:val="0"/>
        <w:keepLines w:val="0"/>
        <w:pageBreakBefore w:val="0"/>
        <w:widowControl w:val="0"/>
        <w:kinsoku/>
        <w:wordWrap/>
        <w:overflowPunct/>
        <w:topLinePunct w:val="0"/>
        <w:bidi w:val="0"/>
        <w:spacing w:line="360" w:lineRule="auto"/>
        <w:ind w:firstLine="480" w:firstLineChars="200"/>
        <w:contextualSpacing/>
        <w:textAlignment w:val="auto"/>
        <w:rPr>
          <w:rFonts w:hint="eastAsia" w:ascii="宋体" w:hAnsi="宋体" w:eastAsia="宋体" w:cs="宋体"/>
          <w:spacing w:val="0"/>
          <w:sz w:val="24"/>
          <w:szCs w:val="24"/>
          <w:lang w:eastAsia="zh-CN"/>
        </w:rPr>
      </w:pPr>
      <w:r>
        <w:rPr>
          <w:rFonts w:hint="eastAsia" w:ascii="宋体" w:hAnsi="宋体" w:cs="宋体"/>
          <w:spacing w:val="0"/>
          <w:sz w:val="24"/>
          <w:szCs w:val="24"/>
          <w:lang w:val="en-US" w:eastAsia="zh-CN"/>
        </w:rPr>
        <w:t>采购合同签订后</w:t>
      </w:r>
      <w:r>
        <w:rPr>
          <w:rFonts w:hint="eastAsia" w:ascii="宋体" w:hAnsi="宋体" w:eastAsia="宋体" w:cs="宋体"/>
          <w:spacing w:val="0"/>
          <w:sz w:val="24"/>
          <w:szCs w:val="24"/>
        </w:rPr>
        <w:t>，采购人向中标人</w:t>
      </w:r>
      <w:r>
        <w:rPr>
          <w:rFonts w:hint="eastAsia" w:ascii="宋体" w:hAnsi="宋体" w:cs="宋体"/>
          <w:spacing w:val="0"/>
          <w:sz w:val="24"/>
          <w:szCs w:val="24"/>
          <w:highlight w:val="none"/>
          <w:lang w:val="en-US" w:eastAsia="zh-CN"/>
        </w:rPr>
        <w:t>10</w:t>
      </w:r>
      <w:r>
        <w:rPr>
          <w:rFonts w:hint="eastAsia" w:ascii="宋体" w:hAnsi="宋体" w:eastAsia="宋体" w:cs="宋体"/>
          <w:spacing w:val="0"/>
          <w:sz w:val="24"/>
          <w:szCs w:val="24"/>
          <w:highlight w:val="none"/>
        </w:rPr>
        <w:t>个工作日内</w:t>
      </w:r>
      <w:r>
        <w:rPr>
          <w:rFonts w:hint="eastAsia" w:ascii="宋体" w:hAnsi="宋体" w:cs="宋体"/>
          <w:spacing w:val="0"/>
          <w:sz w:val="24"/>
          <w:szCs w:val="24"/>
          <w:lang w:val="en-US" w:eastAsia="zh-CN"/>
        </w:rPr>
        <w:t>一</w:t>
      </w:r>
      <w:r>
        <w:rPr>
          <w:rFonts w:hint="eastAsia" w:ascii="宋体" w:hAnsi="宋体" w:eastAsia="宋体" w:cs="宋体"/>
          <w:spacing w:val="0"/>
          <w:sz w:val="24"/>
          <w:szCs w:val="24"/>
        </w:rPr>
        <w:t>次性支付全部合同金额。</w:t>
      </w:r>
    </w:p>
    <w:p w14:paraId="705161F8">
      <w:pPr>
        <w:keepNext w:val="0"/>
        <w:keepLines w:val="0"/>
        <w:pageBreakBefore w:val="0"/>
        <w:widowControl w:val="0"/>
        <w:kinsoku/>
        <w:wordWrap/>
        <w:overflowPunct/>
        <w:topLinePunct w:val="0"/>
        <w:bidi w:val="0"/>
        <w:spacing w:line="360" w:lineRule="auto"/>
        <w:ind w:firstLine="480" w:firstLineChars="200"/>
        <w:contextualSpacing/>
        <w:textAlignment w:val="auto"/>
        <w:rPr>
          <w:rFonts w:hint="eastAsia" w:ascii="宋体" w:hAnsi="宋体" w:eastAsia="宋体" w:cs="宋体"/>
          <w:spacing w:val="0"/>
          <w:sz w:val="24"/>
          <w:szCs w:val="24"/>
        </w:rPr>
      </w:pPr>
      <w:r>
        <w:rPr>
          <w:rFonts w:hint="eastAsia" w:ascii="宋体" w:hAnsi="宋体" w:eastAsia="宋体" w:cs="宋体"/>
          <w:b w:val="0"/>
          <w:bCs w:val="0"/>
          <w:spacing w:val="0"/>
          <w:sz w:val="24"/>
          <w:szCs w:val="24"/>
          <w:lang w:eastAsia="zh-CN"/>
        </w:rPr>
        <w:t>（</w:t>
      </w:r>
      <w:r>
        <w:rPr>
          <w:rFonts w:hint="eastAsia" w:ascii="宋体" w:hAnsi="宋体" w:eastAsia="宋体" w:cs="宋体"/>
          <w:b w:val="0"/>
          <w:bCs w:val="0"/>
          <w:spacing w:val="0"/>
          <w:sz w:val="24"/>
          <w:szCs w:val="24"/>
          <w:lang w:val="en-US" w:eastAsia="zh-CN"/>
        </w:rPr>
        <w:t>三</w:t>
      </w:r>
      <w:r>
        <w:rPr>
          <w:rFonts w:hint="eastAsia" w:ascii="宋体" w:hAnsi="宋体" w:eastAsia="宋体" w:cs="宋体"/>
          <w:b w:val="0"/>
          <w:bCs w:val="0"/>
          <w:spacing w:val="0"/>
          <w:sz w:val="24"/>
          <w:szCs w:val="24"/>
          <w:lang w:eastAsia="zh-CN"/>
        </w:rPr>
        <w:t>）</w:t>
      </w:r>
      <w:r>
        <w:rPr>
          <w:rFonts w:hint="eastAsia" w:ascii="宋体" w:hAnsi="宋体" w:eastAsia="宋体" w:cs="宋体"/>
          <w:b w:val="0"/>
          <w:bCs w:val="0"/>
          <w:spacing w:val="0"/>
          <w:sz w:val="24"/>
          <w:szCs w:val="24"/>
        </w:rPr>
        <w:t>包装和运输</w:t>
      </w:r>
      <w:r>
        <w:rPr>
          <w:rFonts w:hint="eastAsia" w:ascii="宋体" w:hAnsi="宋体" w:cs="宋体"/>
          <w:b w:val="0"/>
          <w:bCs w:val="0"/>
          <w:spacing w:val="0"/>
          <w:sz w:val="24"/>
          <w:szCs w:val="24"/>
          <w:lang w:eastAsia="zh-CN"/>
        </w:rPr>
        <w:t>（</w:t>
      </w:r>
      <w:r>
        <w:rPr>
          <w:rFonts w:hint="eastAsia" w:ascii="宋体" w:hAnsi="宋体" w:eastAsia="宋体" w:cs="宋体"/>
          <w:spacing w:val="0"/>
          <w:sz w:val="24"/>
          <w:szCs w:val="24"/>
        </w:rPr>
        <w:t>如适用，须满足《关于印发〈商品包装政府采购需求标准（试行）〉、〈快递包装政府采购需求标准（试行）〉的通知》（财办库﹝2020﹞123号））。</w:t>
      </w:r>
    </w:p>
    <w:p w14:paraId="48801E55">
      <w:pPr>
        <w:keepNext w:val="0"/>
        <w:keepLines w:val="0"/>
        <w:pageBreakBefore w:val="0"/>
        <w:widowControl w:val="0"/>
        <w:kinsoku/>
        <w:wordWrap/>
        <w:overflowPunct/>
        <w:topLinePunct w:val="0"/>
        <w:bidi w:val="0"/>
        <w:spacing w:line="360" w:lineRule="auto"/>
        <w:ind w:firstLine="480" w:firstLineChars="200"/>
        <w:contextualSpacing/>
        <w:textAlignment w:val="auto"/>
        <w:rPr>
          <w:rFonts w:hint="eastAsia" w:ascii="宋体" w:hAnsi="宋体" w:eastAsia="宋体" w:cs="宋体"/>
          <w:spacing w:val="0"/>
          <w:sz w:val="24"/>
          <w:szCs w:val="24"/>
          <w:highlight w:val="none"/>
        </w:rPr>
      </w:pPr>
      <w:r>
        <w:rPr>
          <w:rFonts w:hint="eastAsia" w:ascii="宋体" w:hAnsi="宋体" w:eastAsia="宋体" w:cs="宋体"/>
          <w:spacing w:val="0"/>
          <w:sz w:val="24"/>
          <w:szCs w:val="24"/>
          <w:highlight w:val="none"/>
          <w:lang w:eastAsia="zh-CN"/>
        </w:rPr>
        <w:t>（</w:t>
      </w:r>
      <w:r>
        <w:rPr>
          <w:rFonts w:hint="eastAsia" w:ascii="宋体" w:hAnsi="宋体" w:eastAsia="宋体" w:cs="宋体"/>
          <w:spacing w:val="0"/>
          <w:sz w:val="24"/>
          <w:szCs w:val="24"/>
          <w:highlight w:val="none"/>
          <w:lang w:val="en-US" w:eastAsia="zh-CN"/>
        </w:rPr>
        <w:t>四</w:t>
      </w:r>
      <w:r>
        <w:rPr>
          <w:rFonts w:hint="eastAsia" w:ascii="宋体" w:hAnsi="宋体" w:eastAsia="宋体" w:cs="宋体"/>
          <w:spacing w:val="0"/>
          <w:sz w:val="24"/>
          <w:szCs w:val="24"/>
          <w:highlight w:val="none"/>
          <w:lang w:eastAsia="zh-CN"/>
        </w:rPr>
        <w:t>）</w:t>
      </w:r>
      <w:r>
        <w:rPr>
          <w:rFonts w:hint="eastAsia" w:ascii="宋体" w:hAnsi="宋体" w:eastAsia="宋体" w:cs="宋体"/>
          <w:spacing w:val="0"/>
          <w:sz w:val="24"/>
          <w:szCs w:val="24"/>
          <w:highlight w:val="none"/>
        </w:rPr>
        <w:t>售后服务（质保期）：</w:t>
      </w:r>
    </w:p>
    <w:p w14:paraId="496F683D">
      <w:pPr>
        <w:keepNext w:val="0"/>
        <w:keepLines w:val="0"/>
        <w:pageBreakBefore w:val="0"/>
        <w:widowControl w:val="0"/>
        <w:tabs>
          <w:tab w:val="left" w:pos="2815"/>
        </w:tabs>
        <w:kinsoku/>
        <w:wordWrap/>
        <w:overflowPunct/>
        <w:topLinePunct w:val="0"/>
        <w:bidi w:val="0"/>
        <w:spacing w:line="360" w:lineRule="auto"/>
        <w:ind w:firstLine="480" w:firstLineChars="200"/>
        <w:contextualSpacing/>
        <w:textAlignment w:val="auto"/>
        <w:rPr>
          <w:rFonts w:hint="eastAsia" w:ascii="宋体" w:hAnsi="宋体" w:eastAsia="宋体" w:cs="宋体"/>
          <w:color w:val="000000"/>
          <w:spacing w:val="0"/>
          <w:sz w:val="24"/>
          <w:szCs w:val="24"/>
          <w:highlight w:val="none"/>
        </w:rPr>
      </w:pPr>
      <w:r>
        <w:rPr>
          <w:rFonts w:hint="eastAsia" w:ascii="宋体" w:hAnsi="宋体" w:eastAsia="宋体" w:cs="宋体"/>
          <w:color w:val="auto"/>
          <w:spacing w:val="0"/>
          <w:kern w:val="0"/>
          <w:sz w:val="24"/>
          <w:szCs w:val="24"/>
          <w:highlight w:val="none"/>
        </w:rPr>
        <w:t>★整车</w:t>
      </w:r>
      <w:r>
        <w:rPr>
          <w:rFonts w:hint="eastAsia" w:ascii="宋体" w:hAnsi="宋体" w:eastAsia="宋体" w:cs="宋体"/>
          <w:color w:val="auto"/>
          <w:spacing w:val="0"/>
          <w:sz w:val="24"/>
          <w:szCs w:val="24"/>
          <w:highlight w:val="none"/>
        </w:rPr>
        <w:t>质保期（依购车发票之日起计算）</w:t>
      </w:r>
      <w:r>
        <w:rPr>
          <w:rFonts w:hint="eastAsia" w:ascii="宋体" w:hAnsi="宋体" w:cs="宋体"/>
          <w:color w:val="auto"/>
          <w:spacing w:val="0"/>
          <w:sz w:val="24"/>
          <w:szCs w:val="24"/>
          <w:highlight w:val="none"/>
          <w:lang w:val="en-US" w:eastAsia="zh-CN"/>
        </w:rPr>
        <w:t>5</w:t>
      </w:r>
      <w:r>
        <w:rPr>
          <w:rFonts w:hint="eastAsia" w:ascii="宋体" w:hAnsi="宋体" w:eastAsia="宋体" w:cs="宋体"/>
          <w:color w:val="auto"/>
          <w:spacing w:val="0"/>
          <w:sz w:val="24"/>
          <w:szCs w:val="24"/>
          <w:highlight w:val="none"/>
        </w:rPr>
        <w:t>年或者行驶里程</w:t>
      </w:r>
      <w:r>
        <w:rPr>
          <w:rFonts w:hint="eastAsia" w:ascii="宋体" w:hAnsi="宋体" w:cs="宋体"/>
          <w:color w:val="auto"/>
          <w:spacing w:val="0"/>
          <w:sz w:val="24"/>
          <w:szCs w:val="24"/>
          <w:highlight w:val="none"/>
          <w:lang w:val="en-US" w:eastAsia="zh-CN"/>
        </w:rPr>
        <w:t>120000</w:t>
      </w:r>
      <w:r>
        <w:rPr>
          <w:rFonts w:hint="eastAsia" w:ascii="宋体" w:hAnsi="宋体" w:eastAsia="宋体" w:cs="宋体"/>
          <w:color w:val="auto"/>
          <w:spacing w:val="0"/>
          <w:sz w:val="24"/>
          <w:szCs w:val="24"/>
          <w:highlight w:val="none"/>
        </w:rPr>
        <w:t>公里（以先到为准）。三电质保</w:t>
      </w:r>
      <w:r>
        <w:rPr>
          <w:rFonts w:hint="eastAsia" w:ascii="宋体" w:hAnsi="宋体" w:cs="宋体"/>
          <w:color w:val="auto"/>
          <w:spacing w:val="0"/>
          <w:sz w:val="24"/>
          <w:szCs w:val="24"/>
          <w:highlight w:val="none"/>
          <w:lang w:val="en-US" w:eastAsia="zh-CN"/>
        </w:rPr>
        <w:t>首任车主终身质保</w:t>
      </w:r>
      <w:r>
        <w:rPr>
          <w:rFonts w:hint="eastAsia" w:ascii="宋体" w:hAnsi="宋体" w:eastAsia="宋体" w:cs="宋体"/>
          <w:color w:val="auto"/>
          <w:spacing w:val="0"/>
          <w:sz w:val="24"/>
          <w:szCs w:val="24"/>
          <w:highlight w:val="none"/>
        </w:rPr>
        <w:t>。</w:t>
      </w:r>
      <w:r>
        <w:rPr>
          <w:rFonts w:hint="eastAsia" w:ascii="宋体" w:hAnsi="宋体" w:cs="宋体"/>
          <w:color w:val="auto"/>
          <w:spacing w:val="0"/>
          <w:sz w:val="24"/>
          <w:szCs w:val="24"/>
          <w:highlight w:val="none"/>
          <w:lang w:val="en-US" w:eastAsia="zh-CN"/>
        </w:rPr>
        <w:t>质保期内供货方要对所有软、硬件提供质保，质保期内不再收取额外费用。如果系统发生故障，中标人负责调查故障原因，并负责进行修理维护，直至达到验收质量和性能要求。</w:t>
      </w:r>
      <w:r>
        <w:rPr>
          <w:rFonts w:hint="eastAsia" w:ascii="宋体" w:hAnsi="宋体" w:cs="宋体"/>
          <w:b w:val="0"/>
          <w:bCs w:val="0"/>
          <w:color w:val="auto"/>
          <w:spacing w:val="0"/>
          <w:sz w:val="24"/>
          <w:szCs w:val="24"/>
          <w:highlight w:val="none"/>
          <w:lang w:val="en-US" w:eastAsia="zh-CN"/>
        </w:rPr>
        <w:t>（投标人须提供书面承诺函并加盖单位公章，未提供按</w:t>
      </w:r>
      <w:r>
        <w:rPr>
          <w:rFonts w:hint="eastAsia" w:ascii="宋体" w:hAnsi="宋体" w:cs="宋体"/>
          <w:b/>
          <w:bCs/>
          <w:color w:val="auto"/>
          <w:spacing w:val="0"/>
          <w:sz w:val="24"/>
          <w:szCs w:val="24"/>
          <w:highlight w:val="none"/>
          <w:lang w:val="en-US" w:eastAsia="zh-CN"/>
        </w:rPr>
        <w:t>无效投标</w:t>
      </w:r>
      <w:r>
        <w:rPr>
          <w:rFonts w:hint="eastAsia" w:ascii="宋体" w:hAnsi="宋体" w:cs="宋体"/>
          <w:b w:val="0"/>
          <w:bCs w:val="0"/>
          <w:color w:val="auto"/>
          <w:spacing w:val="0"/>
          <w:sz w:val="24"/>
          <w:szCs w:val="24"/>
          <w:highlight w:val="none"/>
          <w:lang w:val="en-US" w:eastAsia="zh-CN"/>
        </w:rPr>
        <w:t>处理）</w:t>
      </w:r>
    </w:p>
    <w:p w14:paraId="15B0D70D">
      <w:pPr>
        <w:keepNext w:val="0"/>
        <w:keepLines w:val="0"/>
        <w:pageBreakBefore w:val="0"/>
        <w:widowControl w:val="0"/>
        <w:kinsoku/>
        <w:wordWrap/>
        <w:overflowPunct/>
        <w:topLinePunct w:val="0"/>
        <w:bidi w:val="0"/>
        <w:spacing w:line="360" w:lineRule="auto"/>
        <w:ind w:firstLine="480" w:firstLineChars="200"/>
        <w:contextualSpacing/>
        <w:textAlignment w:val="auto"/>
        <w:rPr>
          <w:rFonts w:hint="eastAsia" w:ascii="宋体" w:hAnsi="宋体" w:eastAsia="宋体" w:cs="宋体"/>
          <w:spacing w:val="0"/>
          <w:sz w:val="24"/>
          <w:szCs w:val="24"/>
          <w:lang w:eastAsia="zh-CN"/>
        </w:rPr>
      </w:pPr>
      <w:r>
        <w:rPr>
          <w:rFonts w:hint="eastAsia" w:ascii="宋体" w:hAnsi="宋体" w:eastAsia="宋体" w:cs="宋体"/>
          <w:spacing w:val="0"/>
          <w:sz w:val="24"/>
          <w:szCs w:val="24"/>
          <w:lang w:eastAsia="zh-CN"/>
        </w:rPr>
        <w:t>（</w:t>
      </w:r>
      <w:r>
        <w:rPr>
          <w:rFonts w:hint="eastAsia" w:ascii="宋体" w:hAnsi="宋体" w:eastAsia="宋体" w:cs="宋体"/>
          <w:spacing w:val="0"/>
          <w:sz w:val="24"/>
          <w:szCs w:val="24"/>
          <w:lang w:val="en-US" w:eastAsia="zh-CN"/>
        </w:rPr>
        <w:t>五</w:t>
      </w:r>
      <w:r>
        <w:rPr>
          <w:rFonts w:hint="eastAsia" w:ascii="宋体" w:hAnsi="宋体" w:eastAsia="宋体" w:cs="宋体"/>
          <w:spacing w:val="0"/>
          <w:sz w:val="24"/>
          <w:szCs w:val="24"/>
          <w:lang w:eastAsia="zh-CN"/>
        </w:rPr>
        <w:t>）</w:t>
      </w:r>
      <w:r>
        <w:rPr>
          <w:rFonts w:hint="eastAsia" w:ascii="宋体" w:hAnsi="宋体" w:eastAsia="宋体" w:cs="宋体"/>
          <w:spacing w:val="0"/>
          <w:sz w:val="24"/>
          <w:szCs w:val="24"/>
        </w:rPr>
        <w:t>保险：本项目车辆在验收合格前</w:t>
      </w:r>
      <w:r>
        <w:rPr>
          <w:rFonts w:hint="eastAsia" w:ascii="宋体" w:hAnsi="宋体" w:cs="宋体"/>
          <w:spacing w:val="0"/>
          <w:sz w:val="24"/>
          <w:szCs w:val="24"/>
          <w:lang w:val="en-US" w:eastAsia="zh-CN"/>
        </w:rPr>
        <w:t>所</w:t>
      </w:r>
      <w:r>
        <w:rPr>
          <w:rFonts w:hint="eastAsia" w:ascii="宋体" w:hAnsi="宋体" w:eastAsia="宋体" w:cs="宋体"/>
          <w:spacing w:val="0"/>
          <w:sz w:val="24"/>
          <w:szCs w:val="24"/>
        </w:rPr>
        <w:t>涉及的货物和人员的一切保险费用和责任均由投标人承担</w:t>
      </w:r>
      <w:r>
        <w:rPr>
          <w:rFonts w:hint="eastAsia" w:ascii="宋体" w:hAnsi="宋体" w:eastAsia="宋体" w:cs="宋体"/>
          <w:spacing w:val="0"/>
          <w:sz w:val="24"/>
          <w:szCs w:val="24"/>
          <w:lang w:eastAsia="zh-CN"/>
        </w:rPr>
        <w:t>。</w:t>
      </w:r>
    </w:p>
    <w:p w14:paraId="73FD5664">
      <w:pPr>
        <w:pStyle w:val="76"/>
        <w:keepNext w:val="0"/>
        <w:keepLines w:val="0"/>
        <w:pageBreakBefore w:val="0"/>
        <w:widowControl w:val="0"/>
        <w:numPr>
          <w:ilvl w:val="0"/>
          <w:numId w:val="20"/>
        </w:numPr>
        <w:kinsoku/>
        <w:wordWrap/>
        <w:overflowPunct/>
        <w:topLinePunct w:val="0"/>
        <w:autoSpaceDE/>
        <w:autoSpaceDN/>
        <w:bidi w:val="0"/>
        <w:adjustRightInd/>
        <w:snapToGrid/>
        <w:spacing w:before="120" w:beforeLines="50" w:after="120" w:afterLines="50" w:line="360" w:lineRule="auto"/>
        <w:ind w:left="0" w:leftChars="0" w:firstLine="420" w:firstLineChars="0"/>
        <w:contextualSpacing/>
        <w:textAlignment w:val="auto"/>
        <w:rPr>
          <w:rFonts w:hint="eastAsia" w:ascii="Times New Roman" w:hAnsi="Times New Roman"/>
          <w:b/>
          <w:color w:val="auto"/>
          <w:spacing w:val="0"/>
          <w:sz w:val="24"/>
          <w:szCs w:val="24"/>
        </w:rPr>
      </w:pPr>
      <w:r>
        <w:rPr>
          <w:rFonts w:hint="eastAsia" w:ascii="Times New Roman" w:hAnsi="Times New Roman"/>
          <w:b/>
          <w:color w:val="auto"/>
          <w:spacing w:val="0"/>
          <w:sz w:val="24"/>
          <w:szCs w:val="24"/>
        </w:rPr>
        <w:t>技术要求</w:t>
      </w:r>
    </w:p>
    <w:p w14:paraId="78304000">
      <w:pPr>
        <w:keepNext w:val="0"/>
        <w:keepLines w:val="0"/>
        <w:pageBreakBefore w:val="0"/>
        <w:widowControl w:val="0"/>
        <w:numPr>
          <w:ilvl w:val="0"/>
          <w:numId w:val="0"/>
        </w:numPr>
        <w:kinsoku/>
        <w:wordWrap/>
        <w:overflowPunct/>
        <w:topLinePunct w:val="0"/>
        <w:autoSpaceDE/>
        <w:autoSpaceDN/>
        <w:bidi w:val="0"/>
        <w:snapToGrid/>
        <w:spacing w:line="360" w:lineRule="auto"/>
        <w:ind w:firstLine="480" w:firstLineChars="200"/>
        <w:textAlignment w:val="auto"/>
        <w:rPr>
          <w:rFonts w:hint="eastAsia"/>
          <w:color w:val="auto"/>
          <w:sz w:val="24"/>
          <w:lang w:eastAsia="zh-CN"/>
        </w:rPr>
      </w:pPr>
      <w:r>
        <w:rPr>
          <w:rFonts w:hint="eastAsia" w:ascii="Times New Roman" w:hAnsi="Times New Roman" w:eastAsia="宋体" w:cs="Times New Roman"/>
          <w:color w:val="auto"/>
          <w:kern w:val="2"/>
          <w:sz w:val="24"/>
          <w:szCs w:val="24"/>
          <w:lang w:val="en-US" w:eastAsia="zh-CN" w:bidi="ar-SA"/>
        </w:rPr>
        <w:t>（</w:t>
      </w:r>
      <w:r>
        <w:rPr>
          <w:rFonts w:hint="eastAsia" w:cs="Times New Roman"/>
          <w:color w:val="auto"/>
          <w:kern w:val="2"/>
          <w:sz w:val="24"/>
          <w:szCs w:val="24"/>
          <w:lang w:val="en-US" w:eastAsia="zh-CN" w:bidi="ar-SA"/>
        </w:rPr>
        <w:t>一</w:t>
      </w:r>
      <w:r>
        <w:rPr>
          <w:rFonts w:hint="eastAsia" w:ascii="Times New Roman" w:hAnsi="Times New Roman" w:eastAsia="宋体" w:cs="Times New Roman"/>
          <w:color w:val="auto"/>
          <w:kern w:val="2"/>
          <w:sz w:val="24"/>
          <w:szCs w:val="24"/>
          <w:lang w:val="en-US" w:eastAsia="zh-CN" w:bidi="ar-SA"/>
        </w:rPr>
        <w:t>）</w:t>
      </w:r>
      <w:r>
        <w:rPr>
          <w:color w:val="auto"/>
          <w:sz w:val="24"/>
        </w:rPr>
        <w:t>需执行的国家相关标准、行业标准、地方标准或者其他标准、规范</w:t>
      </w:r>
      <w:r>
        <w:rPr>
          <w:rFonts w:hint="eastAsia"/>
          <w:color w:val="auto"/>
          <w:sz w:val="24"/>
          <w:lang w:eastAsia="zh-CN"/>
        </w:rPr>
        <w:t>：</w:t>
      </w:r>
    </w:p>
    <w:p w14:paraId="5B234D5A">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b w:val="0"/>
          <w:bCs w:val="0"/>
          <w:color w:val="auto"/>
          <w:spacing w:val="0"/>
          <w:sz w:val="24"/>
          <w:lang w:eastAsia="zh-CN"/>
        </w:rPr>
      </w:pPr>
      <w:r>
        <w:rPr>
          <w:rFonts w:hint="eastAsia"/>
          <w:b w:val="0"/>
          <w:bCs w:val="0"/>
          <w:color w:val="auto"/>
          <w:spacing w:val="0"/>
          <w:sz w:val="24"/>
          <w:lang w:eastAsia="zh-CN"/>
        </w:rPr>
        <w:t>《机动车运行安全技术条件》（GB 7258）</w:t>
      </w:r>
    </w:p>
    <w:p w14:paraId="4CD60B7F">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b w:val="0"/>
          <w:bCs w:val="0"/>
          <w:color w:val="auto"/>
          <w:spacing w:val="0"/>
          <w:sz w:val="24"/>
          <w:lang w:eastAsia="zh-CN"/>
        </w:rPr>
      </w:pPr>
      <w:r>
        <w:rPr>
          <w:rFonts w:hint="eastAsia"/>
          <w:b w:val="0"/>
          <w:bCs w:val="0"/>
          <w:color w:val="auto"/>
          <w:spacing w:val="0"/>
          <w:sz w:val="24"/>
          <w:lang w:eastAsia="zh-CN"/>
        </w:rPr>
        <w:t>《电动汽车安全要求》（GB18384）</w:t>
      </w:r>
    </w:p>
    <w:p w14:paraId="182FC5A2">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b w:val="0"/>
          <w:bCs w:val="0"/>
          <w:color w:val="auto"/>
          <w:spacing w:val="0"/>
          <w:sz w:val="24"/>
          <w:lang w:eastAsia="zh-CN"/>
        </w:rPr>
      </w:pPr>
      <w:r>
        <w:rPr>
          <w:rFonts w:hint="eastAsia"/>
          <w:b w:val="0"/>
          <w:bCs w:val="0"/>
          <w:color w:val="auto"/>
          <w:spacing w:val="0"/>
          <w:sz w:val="24"/>
          <w:lang w:eastAsia="zh-CN"/>
        </w:rPr>
        <w:t>《电动汽车用动力蓄电池安全要求》（GB38031）</w:t>
      </w:r>
    </w:p>
    <w:p w14:paraId="7DD034C0">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eastAsia"/>
          <w:b w:val="0"/>
          <w:bCs w:val="0"/>
          <w:color w:val="auto"/>
          <w:spacing w:val="0"/>
          <w:sz w:val="24"/>
          <w:lang w:val="en-US" w:eastAsia="zh-CN"/>
        </w:rPr>
      </w:pPr>
      <w:r>
        <w:rPr>
          <w:rFonts w:hint="eastAsia"/>
          <w:b w:val="0"/>
          <w:bCs w:val="0"/>
          <w:color w:val="auto"/>
          <w:spacing w:val="0"/>
          <w:sz w:val="24"/>
          <w:lang w:val="en-US" w:eastAsia="zh-CN"/>
        </w:rPr>
        <w:t>《乘用车制动系统技术要求及试验方法》（GB 21670）等</w:t>
      </w:r>
    </w:p>
    <w:p w14:paraId="687F8D82">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hint="default"/>
          <w:b w:val="0"/>
          <w:bCs w:val="0"/>
          <w:color w:val="000000"/>
          <w:spacing w:val="0"/>
          <w:sz w:val="24"/>
          <w:lang w:val="en-US" w:eastAsia="zh-CN"/>
        </w:rPr>
      </w:pPr>
      <w:r>
        <w:rPr>
          <w:rFonts w:hint="eastAsia"/>
          <w:b w:val="0"/>
          <w:bCs w:val="0"/>
          <w:color w:val="000000"/>
          <w:spacing w:val="0"/>
          <w:sz w:val="24"/>
          <w:lang w:val="en-US" w:eastAsia="zh-CN"/>
        </w:rPr>
        <w:t>各项标准、规范的适用版本，均以本项目招标公告发布之日为准。如相关标准、规范已更新，应以最新发布的版本为准；若新标准处于过渡期内，新旧版本在过渡期内均视为有效。</w:t>
      </w:r>
    </w:p>
    <w:p w14:paraId="48D16F10">
      <w:pPr>
        <w:keepNext w:val="0"/>
        <w:keepLines w:val="0"/>
        <w:pageBreakBefore w:val="0"/>
        <w:widowControl w:val="0"/>
        <w:kinsoku/>
        <w:wordWrap/>
        <w:overflowPunct/>
        <w:topLinePunct w:val="0"/>
        <w:autoSpaceDE w:val="0"/>
        <w:autoSpaceDN w:val="0"/>
        <w:bidi w:val="0"/>
        <w:spacing w:line="360" w:lineRule="auto"/>
        <w:ind w:firstLine="480" w:firstLineChars="200"/>
        <w:textAlignment w:val="auto"/>
        <w:rPr>
          <w:rFonts w:hint="eastAsia" w:ascii="宋体" w:hAnsi="宋体" w:eastAsia="宋体" w:cs="宋体"/>
          <w:bCs/>
          <w:spacing w:val="0"/>
          <w:sz w:val="24"/>
          <w:szCs w:val="24"/>
        </w:rPr>
      </w:pPr>
      <w:r>
        <w:rPr>
          <w:rFonts w:hint="eastAsia" w:ascii="宋体" w:hAnsi="宋体" w:eastAsia="宋体" w:cs="宋体"/>
          <w:bCs/>
          <w:spacing w:val="0"/>
          <w:sz w:val="24"/>
          <w:szCs w:val="24"/>
        </w:rPr>
        <w:t>（</w:t>
      </w:r>
      <w:r>
        <w:rPr>
          <w:rFonts w:hint="eastAsia" w:ascii="宋体" w:hAnsi="宋体" w:eastAsia="宋体" w:cs="宋体"/>
          <w:bCs/>
          <w:spacing w:val="0"/>
          <w:sz w:val="24"/>
          <w:szCs w:val="24"/>
          <w:lang w:val="en-US" w:eastAsia="zh-CN"/>
        </w:rPr>
        <w:t>二</w:t>
      </w:r>
      <w:r>
        <w:rPr>
          <w:rFonts w:hint="eastAsia" w:ascii="宋体" w:hAnsi="宋体" w:eastAsia="宋体" w:cs="宋体"/>
          <w:bCs/>
          <w:spacing w:val="0"/>
          <w:sz w:val="24"/>
          <w:szCs w:val="24"/>
        </w:rPr>
        <w:t>）投标人投标文件中对所投产品的名称、品牌、制造商、产地、主要技术性能指标及其在技术、安全、性能、管理、厂家标准、使用年限及售后服务等方面情况需提供详细的技术资料和证明文件。证明文件包括但不限于产品说明书、官网截图等。投标人在响应采购需求时，应就技术参数进行逐条响应，并根据采购文件要求提供相应证明材料（是否需要提供证明材料为“否”的，则不需提供）。</w:t>
      </w:r>
    </w:p>
    <w:p w14:paraId="1C440BB4">
      <w:pPr>
        <w:pStyle w:val="76"/>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spacing w:val="0"/>
          <w:sz w:val="24"/>
          <w:szCs w:val="24"/>
        </w:rPr>
      </w:pPr>
      <w:r>
        <w:rPr>
          <w:rFonts w:hint="eastAsia" w:ascii="宋体" w:hAnsi="宋体" w:eastAsia="宋体" w:cs="宋体"/>
          <w:spacing w:val="0"/>
          <w:sz w:val="24"/>
          <w:szCs w:val="24"/>
        </w:rPr>
        <w:t>（</w:t>
      </w:r>
      <w:r>
        <w:rPr>
          <w:rFonts w:hint="eastAsia" w:ascii="宋体" w:hAnsi="宋体" w:eastAsia="宋体" w:cs="宋体"/>
          <w:spacing w:val="0"/>
          <w:sz w:val="24"/>
          <w:szCs w:val="24"/>
          <w:lang w:val="en-US" w:eastAsia="zh-CN"/>
        </w:rPr>
        <w:t>三</w:t>
      </w:r>
      <w:r>
        <w:rPr>
          <w:rFonts w:hint="eastAsia" w:ascii="宋体" w:hAnsi="宋体" w:eastAsia="宋体" w:cs="宋体"/>
          <w:spacing w:val="0"/>
          <w:sz w:val="24"/>
          <w:szCs w:val="24"/>
        </w:rPr>
        <w:t>）投标人投标文件中提供从所投产品原材料采购、设计、加工制作、存储、流通、回收等产品全生命周期各环节，详细阐述该产品环保及绿色供应链管理情况，提供相关证明文件，形式包括证书、图示、文字说明等。投标人在响应采购需求时，应就技术参数进行逐条响应，并根据采购文件要求提供相应证明材料（是否需要提供证明材料为“否”的，则不需提供）。</w:t>
      </w:r>
    </w:p>
    <w:p w14:paraId="36212710">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000000" w:themeColor="text1"/>
          <w:spacing w:val="0"/>
          <w:sz w:val="24"/>
          <w:szCs w:val="24"/>
          <w14:textFill>
            <w14:solidFill>
              <w14:schemeClr w14:val="tx1"/>
            </w14:solidFill>
          </w14:textFill>
        </w:rPr>
      </w:pPr>
      <w:r>
        <w:rPr>
          <w:rFonts w:hint="eastAsia" w:ascii="宋体" w:hAnsi="宋体" w:eastAsia="宋体" w:cs="宋体"/>
          <w:spacing w:val="0"/>
          <w:sz w:val="24"/>
          <w:szCs w:val="24"/>
        </w:rPr>
        <w:t>（</w:t>
      </w:r>
      <w:r>
        <w:rPr>
          <w:rFonts w:hint="eastAsia" w:ascii="宋体" w:hAnsi="宋体" w:eastAsia="宋体" w:cs="宋体"/>
          <w:spacing w:val="0"/>
          <w:sz w:val="24"/>
          <w:szCs w:val="24"/>
          <w:lang w:val="en-US" w:eastAsia="zh-CN"/>
        </w:rPr>
        <w:t>四</w:t>
      </w:r>
      <w:r>
        <w:rPr>
          <w:rFonts w:hint="eastAsia" w:ascii="宋体" w:hAnsi="宋体" w:eastAsia="宋体" w:cs="宋体"/>
          <w:spacing w:val="0"/>
          <w:sz w:val="24"/>
          <w:szCs w:val="24"/>
        </w:rPr>
        <w:t>）具体技术</w:t>
      </w:r>
      <w:r>
        <w:rPr>
          <w:rFonts w:hint="eastAsia" w:ascii="宋体" w:hAnsi="宋体" w:eastAsia="宋体" w:cs="宋体"/>
          <w:spacing w:val="0"/>
          <w:sz w:val="24"/>
          <w:szCs w:val="24"/>
          <w:lang w:val="en-US" w:eastAsia="zh-CN"/>
        </w:rPr>
        <w:t>参数</w:t>
      </w:r>
      <w:r>
        <w:rPr>
          <w:rFonts w:hint="eastAsia" w:ascii="宋体" w:hAnsi="宋体" w:eastAsia="宋体" w:cs="宋体"/>
          <w:color w:val="000000" w:themeColor="text1"/>
          <w:spacing w:val="0"/>
          <w:sz w:val="24"/>
          <w:szCs w:val="24"/>
          <w14:textFill>
            <w14:solidFill>
              <w14:schemeClr w14:val="tx1"/>
            </w14:solidFill>
          </w14:textFill>
        </w:rPr>
        <w:t>：</w:t>
      </w:r>
    </w:p>
    <w:tbl>
      <w:tblPr>
        <w:tblStyle w:val="45"/>
        <w:tblW w:w="8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5228"/>
        <w:gridCol w:w="2206"/>
      </w:tblGrid>
      <w:tr w14:paraId="273B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6C683571">
            <w:pPr>
              <w:widowControl/>
              <w:jc w:val="center"/>
              <w:rPr>
                <w:rFonts w:hint="eastAsia" w:eastAsiaTheme="minorEastAsia"/>
                <w:b/>
                <w:color w:val="000000" w:themeColor="text1"/>
                <w:spacing w:val="0"/>
                <w:kern w:val="0"/>
                <w:sz w:val="24"/>
                <w:lang w:val="en-US" w:eastAsia="zh-CN"/>
                <w14:textFill>
                  <w14:solidFill>
                    <w14:schemeClr w14:val="tx1"/>
                  </w14:solidFill>
                </w14:textFill>
              </w:rPr>
            </w:pPr>
            <w:r>
              <w:rPr>
                <w:rFonts w:hint="eastAsia" w:eastAsiaTheme="minorEastAsia"/>
                <w:b/>
                <w:color w:val="000000" w:themeColor="text1"/>
                <w:spacing w:val="0"/>
                <w:kern w:val="0"/>
                <w:sz w:val="24"/>
                <w:lang w:val="en-US" w:eastAsia="zh-CN"/>
                <w14:textFill>
                  <w14:solidFill>
                    <w14:schemeClr w14:val="tx1"/>
                  </w14:solidFill>
                </w14:textFill>
              </w:rPr>
              <w:t>标注</w:t>
            </w:r>
          </w:p>
        </w:tc>
        <w:tc>
          <w:tcPr>
            <w:tcW w:w="5228" w:type="dxa"/>
            <w:vAlign w:val="center"/>
          </w:tcPr>
          <w:p w14:paraId="230AA2B9">
            <w:pPr>
              <w:widowControl/>
              <w:jc w:val="center"/>
              <w:rPr>
                <w:b/>
                <w:bCs/>
                <w:color w:val="000000" w:themeColor="text1"/>
                <w:spacing w:val="0"/>
                <w:kern w:val="0"/>
                <w:sz w:val="24"/>
                <w14:textFill>
                  <w14:solidFill>
                    <w14:schemeClr w14:val="tx1"/>
                  </w14:solidFill>
                </w14:textFill>
              </w:rPr>
            </w:pPr>
            <w:r>
              <w:rPr>
                <w:rFonts w:hint="eastAsia"/>
                <w:b/>
                <w:color w:val="000000" w:themeColor="text1"/>
                <w:spacing w:val="0"/>
                <w:kern w:val="0"/>
                <w:sz w:val="24"/>
                <w14:textFill>
                  <w14:solidFill>
                    <w14:schemeClr w14:val="tx1"/>
                  </w14:solidFill>
                </w14:textFill>
              </w:rPr>
              <w:t>具体技术参数</w:t>
            </w:r>
          </w:p>
        </w:tc>
        <w:tc>
          <w:tcPr>
            <w:tcW w:w="2206" w:type="dxa"/>
            <w:vAlign w:val="center"/>
          </w:tcPr>
          <w:p w14:paraId="20230392">
            <w:pPr>
              <w:widowControl/>
              <w:jc w:val="center"/>
              <w:rPr>
                <w:b/>
                <w:bCs/>
                <w:color w:val="000000" w:themeColor="text1"/>
                <w:spacing w:val="0"/>
                <w:kern w:val="0"/>
                <w:sz w:val="24"/>
                <w14:textFill>
                  <w14:solidFill>
                    <w14:schemeClr w14:val="tx1"/>
                  </w14:solidFill>
                </w14:textFill>
              </w:rPr>
            </w:pPr>
            <w:r>
              <w:rPr>
                <w:rFonts w:hint="eastAsia"/>
                <w:b/>
                <w:color w:val="000000" w:themeColor="text1"/>
                <w:spacing w:val="0"/>
                <w:kern w:val="0"/>
                <w:sz w:val="24"/>
                <w14:textFill>
                  <w14:solidFill>
                    <w14:schemeClr w14:val="tx1"/>
                  </w14:solidFill>
                </w14:textFill>
              </w:rPr>
              <w:t>是否需要证明材料</w:t>
            </w:r>
          </w:p>
        </w:tc>
      </w:tr>
      <w:tr w14:paraId="69837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18BDD48C">
            <w:pPr>
              <w:widowControl/>
              <w:jc w:val="center"/>
              <w:rPr>
                <w:rFonts w:hint="eastAsia" w:asciiTheme="minorEastAsia" w:hAnsiTheme="minorEastAsia" w:eastAsiaTheme="minorEastAsia"/>
                <w:color w:val="000000"/>
                <w:spacing w:val="0"/>
                <w:sz w:val="24"/>
                <w:highlight w:val="none"/>
              </w:rPr>
            </w:pPr>
            <w:r>
              <w:rPr>
                <w:rFonts w:hint="eastAsia" w:asciiTheme="minorEastAsia" w:hAnsiTheme="minorEastAsia" w:eastAsiaTheme="minorEastAsia"/>
                <w:color w:val="000000"/>
                <w:spacing w:val="0"/>
                <w:sz w:val="24"/>
                <w:highlight w:val="none"/>
              </w:rPr>
              <w:t>★</w:t>
            </w:r>
          </w:p>
        </w:tc>
        <w:tc>
          <w:tcPr>
            <w:tcW w:w="5228" w:type="dxa"/>
            <w:vAlign w:val="center"/>
          </w:tcPr>
          <w:p w14:paraId="24DA11DA">
            <w:pPr>
              <w:widowControl/>
              <w:numPr>
                <w:ilvl w:val="0"/>
                <w:numId w:val="21"/>
              </w:numPr>
              <w:ind w:left="425" w:leftChars="0" w:hanging="425" w:firstLineChars="0"/>
              <w:jc w:val="left"/>
              <w:rPr>
                <w:rFonts w:hint="eastAsia" w:ascii="宋体" w:hAnsi="宋体" w:eastAsia="宋体" w:cs="宋体"/>
                <w:b w:val="0"/>
                <w:bCs w:val="0"/>
                <w:color w:val="000000" w:themeColor="text1"/>
                <w:spacing w:val="0"/>
                <w:kern w:val="0"/>
                <w:sz w:val="24"/>
                <w:highlight w:val="none"/>
                <w:lang w:val="en-US"/>
                <w14:textFill>
                  <w14:solidFill>
                    <w14:schemeClr w14:val="tx1"/>
                  </w14:solidFill>
                </w14:textFill>
              </w:rPr>
            </w:pPr>
            <w:r>
              <w:rPr>
                <w:rFonts w:hint="eastAsia" w:ascii="宋体" w:hAnsi="宋体" w:eastAsia="宋体" w:cs="宋体"/>
                <w:b w:val="0"/>
                <w:bCs w:val="0"/>
                <w:color w:val="000000" w:themeColor="text1"/>
                <w:spacing w:val="0"/>
                <w:kern w:val="0"/>
                <w:sz w:val="24"/>
                <w:highlight w:val="none"/>
                <w14:textFill>
                  <w14:solidFill>
                    <w14:schemeClr w14:val="tx1"/>
                  </w14:solidFill>
                </w14:textFill>
              </w:rPr>
              <w:t>车辆类型：</w:t>
            </w:r>
            <w:r>
              <w:rPr>
                <w:rFonts w:hint="eastAsia" w:ascii="宋体" w:hAnsi="宋体" w:eastAsia="宋体" w:cs="宋体"/>
                <w:b w:val="0"/>
                <w:bCs w:val="0"/>
                <w:sz w:val="24"/>
                <w:szCs w:val="24"/>
                <w:highlight w:val="none"/>
                <w:lang w:val="en-US" w:eastAsia="zh-CN"/>
              </w:rPr>
              <w:t>增程式新能源车</w:t>
            </w:r>
          </w:p>
        </w:tc>
        <w:tc>
          <w:tcPr>
            <w:tcW w:w="2206" w:type="dxa"/>
            <w:vAlign w:val="center"/>
          </w:tcPr>
          <w:p w14:paraId="14977852">
            <w:pPr>
              <w:widowControl/>
              <w:jc w:val="center"/>
              <w:rPr>
                <w:b/>
                <w:bCs/>
                <w:color w:val="000000" w:themeColor="text1"/>
                <w:spacing w:val="0"/>
                <w:kern w:val="0"/>
                <w:sz w:val="24"/>
                <w:highlight w:val="none"/>
                <w14:textFill>
                  <w14:solidFill>
                    <w14:schemeClr w14:val="tx1"/>
                  </w14:solidFill>
                </w14:textFill>
              </w:rPr>
            </w:pPr>
            <w:r>
              <w:rPr>
                <w:rFonts w:hint="eastAsia"/>
                <w:color w:val="auto"/>
                <w:spacing w:val="0"/>
                <w:kern w:val="0"/>
                <w:sz w:val="24"/>
                <w:highlight w:val="none"/>
              </w:rPr>
              <w:t>是</w:t>
            </w:r>
          </w:p>
        </w:tc>
      </w:tr>
      <w:tr w14:paraId="19A7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7D5F6F28">
            <w:pPr>
              <w:widowControl/>
              <w:jc w:val="center"/>
              <w:rPr>
                <w:rFonts w:hint="eastAsia" w:asciiTheme="minorEastAsia" w:hAnsiTheme="minorEastAsia" w:eastAsiaTheme="minorEastAsia"/>
                <w:color w:val="000000"/>
                <w:spacing w:val="0"/>
                <w:sz w:val="24"/>
                <w:highlight w:val="none"/>
              </w:rPr>
            </w:pPr>
            <w:r>
              <w:rPr>
                <w:rFonts w:hint="eastAsia" w:asciiTheme="minorEastAsia" w:hAnsiTheme="minorEastAsia" w:eastAsiaTheme="minorEastAsia"/>
                <w:color w:val="000000"/>
                <w:spacing w:val="0"/>
                <w:sz w:val="24"/>
                <w:highlight w:val="none"/>
              </w:rPr>
              <w:t>★</w:t>
            </w:r>
          </w:p>
        </w:tc>
        <w:tc>
          <w:tcPr>
            <w:tcW w:w="5228" w:type="dxa"/>
            <w:vAlign w:val="center"/>
          </w:tcPr>
          <w:p w14:paraId="68867CE8">
            <w:pPr>
              <w:widowControl/>
              <w:numPr>
                <w:ilvl w:val="0"/>
                <w:numId w:val="21"/>
              </w:numPr>
              <w:ind w:left="425" w:leftChars="0" w:hanging="425" w:firstLineChars="0"/>
              <w:jc w:val="left"/>
              <w:rPr>
                <w:rFonts w:hint="eastAsia" w:ascii="宋体" w:hAnsi="宋体" w:eastAsia="宋体" w:cs="宋体"/>
                <w:b w:val="0"/>
                <w:bCs w:val="0"/>
                <w:spacing w:val="0"/>
                <w:kern w:val="0"/>
                <w:sz w:val="24"/>
                <w:highlight w:val="none"/>
              </w:rPr>
            </w:pPr>
            <w:r>
              <w:rPr>
                <w:rFonts w:hint="eastAsia" w:ascii="宋体" w:hAnsi="宋体" w:eastAsia="宋体" w:cs="宋体"/>
                <w:b w:val="0"/>
                <w:bCs w:val="0"/>
                <w:spacing w:val="0"/>
                <w:kern w:val="0"/>
                <w:sz w:val="24"/>
                <w:highlight w:val="none"/>
              </w:rPr>
              <w:t>额定载客（人）：5</w:t>
            </w:r>
          </w:p>
        </w:tc>
        <w:tc>
          <w:tcPr>
            <w:tcW w:w="2206" w:type="dxa"/>
            <w:vAlign w:val="center"/>
          </w:tcPr>
          <w:p w14:paraId="410F91B8">
            <w:pPr>
              <w:widowControl/>
              <w:jc w:val="center"/>
              <w:rPr>
                <w:b/>
                <w:bCs/>
                <w:spacing w:val="0"/>
                <w:kern w:val="0"/>
                <w:sz w:val="24"/>
                <w:highlight w:val="none"/>
              </w:rPr>
            </w:pPr>
            <w:r>
              <w:rPr>
                <w:rFonts w:hint="eastAsia"/>
                <w:color w:val="auto"/>
                <w:spacing w:val="0"/>
                <w:kern w:val="0"/>
                <w:sz w:val="24"/>
                <w:highlight w:val="none"/>
              </w:rPr>
              <w:t>是</w:t>
            </w:r>
          </w:p>
        </w:tc>
      </w:tr>
      <w:tr w14:paraId="52BF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608224D8">
            <w:pPr>
              <w:widowControl/>
              <w:jc w:val="center"/>
              <w:rPr>
                <w:rFonts w:hint="eastAsia" w:asciiTheme="minorEastAsia" w:hAnsiTheme="minorEastAsia" w:eastAsiaTheme="minorEastAsia"/>
                <w:color w:val="000000"/>
                <w:spacing w:val="0"/>
                <w:sz w:val="24"/>
                <w:highlight w:val="none"/>
              </w:rPr>
            </w:pPr>
            <w:r>
              <w:rPr>
                <w:rFonts w:hint="eastAsia" w:asciiTheme="minorEastAsia" w:hAnsiTheme="minorEastAsia" w:eastAsiaTheme="minorEastAsia"/>
                <w:color w:val="000000"/>
                <w:spacing w:val="0"/>
                <w:sz w:val="24"/>
                <w:highlight w:val="none"/>
              </w:rPr>
              <w:t>★</w:t>
            </w:r>
          </w:p>
        </w:tc>
        <w:tc>
          <w:tcPr>
            <w:tcW w:w="5228" w:type="dxa"/>
            <w:vAlign w:val="center"/>
          </w:tcPr>
          <w:p w14:paraId="0DA481AF">
            <w:pPr>
              <w:widowControl/>
              <w:numPr>
                <w:ilvl w:val="0"/>
                <w:numId w:val="21"/>
              </w:numPr>
              <w:ind w:left="425" w:leftChars="0" w:hanging="425" w:firstLineChars="0"/>
              <w:jc w:val="left"/>
              <w:rPr>
                <w:rFonts w:hint="eastAsia" w:ascii="宋体" w:hAnsi="宋体" w:eastAsia="宋体" w:cs="宋体"/>
                <w:b w:val="0"/>
                <w:bCs w:val="0"/>
                <w:color w:val="000000"/>
                <w:spacing w:val="0"/>
                <w:sz w:val="24"/>
                <w:highlight w:val="none"/>
                <w:lang w:val="en-US" w:eastAsia="zh-CN"/>
              </w:rPr>
            </w:pPr>
            <w:r>
              <w:rPr>
                <w:rFonts w:hint="eastAsia" w:ascii="宋体" w:hAnsi="宋体" w:eastAsia="宋体" w:cs="宋体"/>
                <w:b w:val="0"/>
                <w:bCs w:val="0"/>
                <w:color w:val="000000"/>
                <w:spacing w:val="0"/>
                <w:sz w:val="24"/>
                <w:highlight w:val="none"/>
                <w:lang w:val="en-US" w:eastAsia="zh-CN"/>
              </w:rPr>
              <w:t>车身颜色：白色20辆，黑色3辆</w:t>
            </w:r>
          </w:p>
        </w:tc>
        <w:tc>
          <w:tcPr>
            <w:tcW w:w="2206" w:type="dxa"/>
            <w:vAlign w:val="center"/>
          </w:tcPr>
          <w:p w14:paraId="0E004180">
            <w:pPr>
              <w:widowControl/>
              <w:jc w:val="center"/>
              <w:rPr>
                <w:rFonts w:hint="eastAsia"/>
                <w:color w:val="auto"/>
                <w:spacing w:val="0"/>
                <w:kern w:val="0"/>
                <w:sz w:val="24"/>
                <w:highlight w:val="none"/>
              </w:rPr>
            </w:pPr>
            <w:r>
              <w:rPr>
                <w:rFonts w:hint="eastAsia"/>
                <w:spacing w:val="0"/>
                <w:kern w:val="0"/>
                <w:sz w:val="24"/>
                <w:highlight w:val="none"/>
              </w:rPr>
              <w:t>否</w:t>
            </w:r>
          </w:p>
        </w:tc>
      </w:tr>
      <w:tr w14:paraId="27D1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297AE52B">
            <w:pPr>
              <w:widowControl/>
              <w:jc w:val="center"/>
              <w:rPr>
                <w:rFonts w:hint="eastAsia" w:asciiTheme="minorEastAsia" w:hAnsiTheme="minorEastAsia" w:eastAsiaTheme="minorEastAsia"/>
                <w:color w:val="000000"/>
                <w:spacing w:val="0"/>
                <w:sz w:val="24"/>
              </w:rPr>
            </w:pPr>
            <w:r>
              <w:rPr>
                <w:rFonts w:hint="eastAsia" w:asciiTheme="minorEastAsia" w:hAnsiTheme="minorEastAsia" w:eastAsiaTheme="minorEastAsia"/>
                <w:color w:val="000000"/>
                <w:spacing w:val="0"/>
                <w:sz w:val="24"/>
              </w:rPr>
              <w:t>★</w:t>
            </w:r>
          </w:p>
        </w:tc>
        <w:tc>
          <w:tcPr>
            <w:tcW w:w="5228" w:type="dxa"/>
            <w:vAlign w:val="center"/>
          </w:tcPr>
          <w:p w14:paraId="214429DE">
            <w:pPr>
              <w:widowControl/>
              <w:numPr>
                <w:ilvl w:val="0"/>
                <w:numId w:val="21"/>
              </w:numPr>
              <w:ind w:left="425" w:leftChars="0" w:hanging="425" w:firstLineChars="0"/>
              <w:jc w:val="left"/>
              <w:rPr>
                <w:rFonts w:hint="eastAsia" w:ascii="宋体" w:hAnsi="宋体" w:eastAsia="宋体" w:cs="宋体"/>
                <w:b w:val="0"/>
                <w:bCs w:val="0"/>
                <w:spacing w:val="0"/>
                <w:kern w:val="0"/>
                <w:sz w:val="24"/>
                <w:lang w:val="en-US" w:eastAsia="zh-CN"/>
              </w:rPr>
            </w:pPr>
            <w:r>
              <w:rPr>
                <w:rFonts w:hint="eastAsia" w:ascii="宋体" w:hAnsi="宋体" w:eastAsia="宋体" w:cs="宋体"/>
                <w:b w:val="0"/>
                <w:bCs w:val="0"/>
                <w:spacing w:val="0"/>
                <w:kern w:val="0"/>
                <w:sz w:val="24"/>
              </w:rPr>
              <w:t>CLTC纯电续航里程（km）：≥</w:t>
            </w:r>
            <w:r>
              <w:rPr>
                <w:rFonts w:hint="eastAsia" w:ascii="宋体" w:hAnsi="宋体" w:eastAsia="宋体" w:cs="宋体"/>
                <w:b w:val="0"/>
                <w:bCs w:val="0"/>
                <w:spacing w:val="0"/>
                <w:kern w:val="0"/>
                <w:sz w:val="24"/>
                <w:lang w:val="en-US" w:eastAsia="zh-CN"/>
              </w:rPr>
              <w:t>200</w:t>
            </w:r>
          </w:p>
        </w:tc>
        <w:tc>
          <w:tcPr>
            <w:tcW w:w="2206" w:type="dxa"/>
            <w:vAlign w:val="center"/>
          </w:tcPr>
          <w:p w14:paraId="5B9DC5ED">
            <w:pPr>
              <w:widowControl/>
              <w:jc w:val="center"/>
              <w:rPr>
                <w:b/>
                <w:bCs/>
                <w:color w:val="auto"/>
                <w:spacing w:val="0"/>
                <w:kern w:val="0"/>
                <w:sz w:val="24"/>
              </w:rPr>
            </w:pPr>
            <w:r>
              <w:rPr>
                <w:rFonts w:hint="eastAsia"/>
                <w:color w:val="auto"/>
                <w:spacing w:val="0"/>
                <w:kern w:val="0"/>
                <w:sz w:val="24"/>
              </w:rPr>
              <w:t>是</w:t>
            </w:r>
          </w:p>
        </w:tc>
      </w:tr>
      <w:tr w14:paraId="5A1D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3B3D0F48">
            <w:pPr>
              <w:widowControl/>
              <w:jc w:val="center"/>
              <w:rPr>
                <w:rFonts w:hint="eastAsia" w:ascii="宋体" w:hAnsi="宋体" w:eastAsia="宋体" w:cs="宋体"/>
                <w:spacing w:val="0"/>
                <w:kern w:val="0"/>
                <w:sz w:val="24"/>
                <w:highlight w:val="none"/>
              </w:rPr>
            </w:pPr>
            <w:r>
              <w:rPr>
                <w:rFonts w:hint="eastAsia"/>
                <w:spacing w:val="0"/>
                <w:kern w:val="0"/>
                <w:sz w:val="24"/>
                <w:highlight w:val="none"/>
              </w:rPr>
              <w:t>▲</w:t>
            </w:r>
          </w:p>
        </w:tc>
        <w:tc>
          <w:tcPr>
            <w:tcW w:w="5228" w:type="dxa"/>
            <w:vAlign w:val="center"/>
          </w:tcPr>
          <w:p w14:paraId="2DF7B1DA">
            <w:pPr>
              <w:widowControl/>
              <w:numPr>
                <w:ilvl w:val="0"/>
                <w:numId w:val="21"/>
              </w:numPr>
              <w:ind w:left="425" w:leftChars="0" w:hanging="425" w:firstLineChars="0"/>
              <w:jc w:val="left"/>
              <w:rPr>
                <w:rFonts w:hint="eastAsia" w:ascii="宋体" w:hAnsi="宋体" w:eastAsia="宋体" w:cs="宋体"/>
                <w:b w:val="0"/>
                <w:bCs w:val="0"/>
                <w:spacing w:val="0"/>
                <w:kern w:val="0"/>
                <w:sz w:val="24"/>
                <w:highlight w:val="none"/>
                <w:lang w:val="en-US" w:eastAsia="zh-CN"/>
              </w:rPr>
            </w:pPr>
            <w:r>
              <w:rPr>
                <w:rFonts w:hint="eastAsia" w:ascii="宋体" w:hAnsi="宋体" w:eastAsia="宋体" w:cs="宋体"/>
                <w:b w:val="0"/>
                <w:bCs w:val="0"/>
                <w:spacing w:val="0"/>
                <w:kern w:val="0"/>
                <w:sz w:val="24"/>
                <w:highlight w:val="none"/>
                <w:lang w:val="en-US" w:eastAsia="zh-CN"/>
              </w:rPr>
              <w:t>电机</w:t>
            </w:r>
            <w:r>
              <w:rPr>
                <w:rFonts w:hint="eastAsia" w:ascii="宋体" w:hAnsi="宋体" w:eastAsia="宋体" w:cs="宋体"/>
                <w:b w:val="0"/>
                <w:bCs w:val="0"/>
                <w:spacing w:val="0"/>
                <w:kern w:val="0"/>
                <w:sz w:val="24"/>
                <w:highlight w:val="none"/>
              </w:rPr>
              <w:t>最大功率（KW）：≥180</w:t>
            </w:r>
          </w:p>
        </w:tc>
        <w:tc>
          <w:tcPr>
            <w:tcW w:w="2206" w:type="dxa"/>
            <w:vAlign w:val="center"/>
          </w:tcPr>
          <w:p w14:paraId="536CE898">
            <w:pPr>
              <w:widowControl/>
              <w:jc w:val="center"/>
              <w:rPr>
                <w:b/>
                <w:bCs/>
                <w:color w:val="auto"/>
                <w:spacing w:val="0"/>
                <w:kern w:val="0"/>
                <w:sz w:val="24"/>
                <w:highlight w:val="none"/>
              </w:rPr>
            </w:pPr>
            <w:r>
              <w:rPr>
                <w:rFonts w:hint="eastAsia"/>
                <w:color w:val="auto"/>
                <w:spacing w:val="0"/>
                <w:kern w:val="0"/>
                <w:sz w:val="24"/>
                <w:highlight w:val="none"/>
              </w:rPr>
              <w:t>是</w:t>
            </w:r>
          </w:p>
        </w:tc>
      </w:tr>
      <w:tr w14:paraId="42C4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6ECAF2E0">
            <w:pPr>
              <w:widowControl/>
              <w:jc w:val="center"/>
              <w:rPr>
                <w:rFonts w:hint="eastAsia" w:ascii="宋体" w:hAnsi="宋体" w:eastAsia="宋体" w:cs="宋体"/>
                <w:spacing w:val="0"/>
                <w:kern w:val="0"/>
                <w:sz w:val="24"/>
                <w:highlight w:val="none"/>
              </w:rPr>
            </w:pPr>
            <w:r>
              <w:rPr>
                <w:rFonts w:hint="eastAsia"/>
                <w:spacing w:val="0"/>
                <w:kern w:val="0"/>
                <w:sz w:val="24"/>
                <w:highlight w:val="none"/>
              </w:rPr>
              <w:t>▲</w:t>
            </w:r>
          </w:p>
        </w:tc>
        <w:tc>
          <w:tcPr>
            <w:tcW w:w="5228" w:type="dxa"/>
            <w:vAlign w:val="center"/>
          </w:tcPr>
          <w:p w14:paraId="69E3CDFA">
            <w:pPr>
              <w:widowControl/>
              <w:numPr>
                <w:ilvl w:val="0"/>
                <w:numId w:val="21"/>
              </w:numPr>
              <w:ind w:left="425" w:leftChars="0" w:hanging="425" w:firstLineChars="0"/>
              <w:jc w:val="left"/>
              <w:rPr>
                <w:rFonts w:hint="eastAsia" w:ascii="宋体" w:hAnsi="宋体" w:eastAsia="宋体" w:cs="宋体"/>
                <w:b w:val="0"/>
                <w:bCs w:val="0"/>
                <w:spacing w:val="0"/>
                <w:kern w:val="0"/>
                <w:sz w:val="24"/>
                <w:highlight w:val="none"/>
              </w:rPr>
            </w:pPr>
            <w:r>
              <w:rPr>
                <w:rFonts w:hint="eastAsia" w:ascii="宋体" w:hAnsi="宋体" w:eastAsia="宋体" w:cs="宋体"/>
                <w:b w:val="0"/>
                <w:bCs w:val="0"/>
                <w:spacing w:val="0"/>
                <w:kern w:val="0"/>
                <w:sz w:val="24"/>
                <w:highlight w:val="none"/>
                <w:lang w:val="en-US" w:eastAsia="zh-CN"/>
              </w:rPr>
              <w:t>电机</w:t>
            </w:r>
            <w:r>
              <w:rPr>
                <w:rFonts w:hint="eastAsia" w:ascii="宋体" w:hAnsi="宋体" w:eastAsia="宋体" w:cs="宋体"/>
                <w:b w:val="0"/>
                <w:bCs w:val="0"/>
                <w:color w:val="auto"/>
                <w:spacing w:val="0"/>
                <w:kern w:val="0"/>
                <w:sz w:val="24"/>
                <w:highlight w:val="none"/>
              </w:rPr>
              <w:t>最大扭矩</w:t>
            </w:r>
            <w:r>
              <w:rPr>
                <w:rFonts w:hint="eastAsia" w:ascii="宋体" w:hAnsi="宋体" w:eastAsia="宋体" w:cs="宋体"/>
                <w:b w:val="0"/>
                <w:bCs w:val="0"/>
                <w:color w:val="auto"/>
                <w:spacing w:val="0"/>
                <w:kern w:val="0"/>
                <w:sz w:val="24"/>
                <w:highlight w:val="none"/>
                <w:lang w:eastAsia="zh-CN"/>
              </w:rPr>
              <w:t>（N</w:t>
            </w:r>
            <w:r>
              <w:rPr>
                <w:rFonts w:hint="default" w:ascii="Times New Roman" w:hAnsi="Times New Roman" w:eastAsia="宋体" w:cs="Times New Roman"/>
                <w:b w:val="0"/>
                <w:bCs w:val="0"/>
                <w:color w:val="auto"/>
                <w:spacing w:val="0"/>
                <w:kern w:val="0"/>
                <w:sz w:val="24"/>
                <w:highlight w:val="none"/>
                <w:lang w:eastAsia="zh-CN"/>
              </w:rPr>
              <w:t>·</w:t>
            </w:r>
            <w:r>
              <w:rPr>
                <w:rFonts w:hint="eastAsia" w:ascii="宋体" w:hAnsi="宋体" w:eastAsia="宋体" w:cs="宋体"/>
                <w:b w:val="0"/>
                <w:bCs w:val="0"/>
                <w:color w:val="auto"/>
                <w:spacing w:val="0"/>
                <w:kern w:val="0"/>
                <w:sz w:val="24"/>
                <w:highlight w:val="none"/>
                <w:lang w:eastAsia="zh-CN"/>
              </w:rPr>
              <w:t>m）</w:t>
            </w:r>
            <w:r>
              <w:rPr>
                <w:rFonts w:hint="eastAsia" w:ascii="宋体" w:hAnsi="宋体" w:eastAsia="宋体" w:cs="宋体"/>
                <w:b w:val="0"/>
                <w:bCs w:val="0"/>
                <w:color w:val="auto"/>
                <w:spacing w:val="0"/>
                <w:kern w:val="0"/>
                <w:sz w:val="24"/>
                <w:highlight w:val="none"/>
              </w:rPr>
              <w:t>：≥350</w:t>
            </w:r>
          </w:p>
        </w:tc>
        <w:tc>
          <w:tcPr>
            <w:tcW w:w="2206" w:type="dxa"/>
            <w:vAlign w:val="center"/>
          </w:tcPr>
          <w:p w14:paraId="4EA8E762">
            <w:pPr>
              <w:widowControl/>
              <w:jc w:val="center"/>
              <w:rPr>
                <w:b/>
                <w:bCs/>
                <w:color w:val="auto"/>
                <w:spacing w:val="0"/>
                <w:kern w:val="0"/>
                <w:sz w:val="24"/>
                <w:highlight w:val="none"/>
              </w:rPr>
            </w:pPr>
            <w:r>
              <w:rPr>
                <w:rFonts w:hint="eastAsia"/>
                <w:color w:val="auto"/>
                <w:spacing w:val="0"/>
                <w:kern w:val="0"/>
                <w:sz w:val="24"/>
                <w:highlight w:val="none"/>
              </w:rPr>
              <w:t>是</w:t>
            </w:r>
          </w:p>
        </w:tc>
      </w:tr>
      <w:tr w14:paraId="4B9E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644712FB">
            <w:pPr>
              <w:widowControl/>
              <w:jc w:val="center"/>
              <w:rPr>
                <w:rFonts w:hint="eastAsia"/>
                <w:spacing w:val="0"/>
                <w:kern w:val="0"/>
                <w:sz w:val="24"/>
                <w:highlight w:val="none"/>
              </w:rPr>
            </w:pPr>
            <w:r>
              <w:rPr>
                <w:rFonts w:hint="eastAsia"/>
                <w:spacing w:val="0"/>
                <w:kern w:val="0"/>
                <w:sz w:val="24"/>
                <w:highlight w:val="none"/>
              </w:rPr>
              <w:t>▲</w:t>
            </w:r>
          </w:p>
        </w:tc>
        <w:tc>
          <w:tcPr>
            <w:tcW w:w="5228" w:type="dxa"/>
            <w:vAlign w:val="center"/>
          </w:tcPr>
          <w:p w14:paraId="4379437B">
            <w:pPr>
              <w:widowControl/>
              <w:numPr>
                <w:ilvl w:val="0"/>
                <w:numId w:val="21"/>
              </w:numPr>
              <w:ind w:left="425" w:leftChars="0" w:hanging="425" w:firstLineChars="0"/>
              <w:jc w:val="left"/>
              <w:rPr>
                <w:rFonts w:hint="eastAsia" w:ascii="宋体" w:hAnsi="宋体" w:eastAsia="宋体" w:cs="宋体"/>
                <w:b w:val="0"/>
                <w:bCs w:val="0"/>
                <w:spacing w:val="0"/>
                <w:kern w:val="0"/>
                <w:sz w:val="24"/>
                <w:highlight w:val="none"/>
                <w:lang w:val="en-US" w:eastAsia="zh-CN"/>
              </w:rPr>
            </w:pPr>
            <w:r>
              <w:rPr>
                <w:rFonts w:hint="eastAsia" w:ascii="宋体" w:hAnsi="宋体" w:eastAsia="宋体" w:cs="宋体"/>
                <w:b w:val="0"/>
                <w:bCs w:val="0"/>
                <w:spacing w:val="0"/>
                <w:kern w:val="0"/>
                <w:sz w:val="24"/>
                <w:highlight w:val="none"/>
              </w:rPr>
              <w:t>整备质量</w:t>
            </w:r>
            <w:r>
              <w:rPr>
                <w:rFonts w:hint="eastAsia" w:ascii="宋体" w:hAnsi="宋体" w:eastAsia="宋体" w:cs="宋体"/>
                <w:b w:val="0"/>
                <w:bCs w:val="0"/>
                <w:spacing w:val="0"/>
                <w:kern w:val="0"/>
                <w:sz w:val="24"/>
                <w:highlight w:val="none"/>
                <w:lang w:eastAsia="zh-CN"/>
              </w:rPr>
              <w:t>（</w:t>
            </w:r>
            <w:r>
              <w:rPr>
                <w:rFonts w:hint="eastAsia" w:ascii="宋体" w:hAnsi="宋体" w:eastAsia="宋体" w:cs="宋体"/>
                <w:b w:val="0"/>
                <w:bCs w:val="0"/>
                <w:spacing w:val="0"/>
                <w:kern w:val="0"/>
                <w:sz w:val="24"/>
                <w:highlight w:val="none"/>
              </w:rPr>
              <w:t>kg</w:t>
            </w:r>
            <w:r>
              <w:rPr>
                <w:rFonts w:hint="eastAsia" w:ascii="宋体" w:hAnsi="宋体" w:eastAsia="宋体" w:cs="宋体"/>
                <w:b w:val="0"/>
                <w:bCs w:val="0"/>
                <w:spacing w:val="0"/>
                <w:kern w:val="0"/>
                <w:sz w:val="24"/>
                <w:highlight w:val="none"/>
                <w:lang w:eastAsia="zh-CN"/>
              </w:rPr>
              <w:t>）</w:t>
            </w:r>
            <w:r>
              <w:rPr>
                <w:rFonts w:hint="eastAsia" w:ascii="宋体" w:hAnsi="宋体" w:eastAsia="宋体" w:cs="宋体"/>
                <w:b w:val="0"/>
                <w:bCs w:val="0"/>
                <w:spacing w:val="0"/>
                <w:kern w:val="0"/>
                <w:sz w:val="24"/>
                <w:highlight w:val="none"/>
              </w:rPr>
              <w:t>：</w:t>
            </w:r>
            <w:r>
              <w:rPr>
                <w:rFonts w:hint="eastAsia" w:ascii="宋体" w:hAnsi="宋体" w:eastAsia="宋体" w:cs="宋体"/>
                <w:b w:val="0"/>
                <w:bCs w:val="0"/>
                <w:spacing w:val="0"/>
                <w:kern w:val="0"/>
                <w:sz w:val="24"/>
                <w:highlight w:val="none"/>
                <w:lang w:val="en-US" w:eastAsia="zh-CN"/>
              </w:rPr>
              <w:t>1800</w:t>
            </w:r>
            <w:r>
              <w:rPr>
                <w:rFonts w:hint="eastAsia" w:ascii="宋体" w:hAnsi="宋体" w:eastAsia="宋体" w:cs="宋体"/>
                <w:b w:val="0"/>
                <w:bCs w:val="0"/>
                <w:spacing w:val="0"/>
                <w:kern w:val="0"/>
                <w:sz w:val="24"/>
                <w:highlight w:val="none"/>
              </w:rPr>
              <w:t>≤</w:t>
            </w:r>
            <w:r>
              <w:rPr>
                <w:rFonts w:hint="eastAsia" w:ascii="宋体" w:hAnsi="宋体" w:eastAsia="宋体" w:cs="宋体"/>
                <w:b w:val="0"/>
                <w:bCs w:val="0"/>
                <w:spacing w:val="0"/>
                <w:kern w:val="0"/>
                <w:sz w:val="24"/>
                <w:highlight w:val="none"/>
                <w:lang w:val="en-US" w:eastAsia="zh-CN"/>
              </w:rPr>
              <w:t>质量</w:t>
            </w:r>
            <w:r>
              <w:rPr>
                <w:rFonts w:hint="eastAsia" w:ascii="宋体" w:hAnsi="宋体" w:eastAsia="宋体" w:cs="宋体"/>
                <w:b w:val="0"/>
                <w:bCs w:val="0"/>
                <w:spacing w:val="0"/>
                <w:kern w:val="0"/>
                <w:sz w:val="24"/>
                <w:highlight w:val="none"/>
              </w:rPr>
              <w:t>≤</w:t>
            </w:r>
            <w:r>
              <w:rPr>
                <w:rFonts w:hint="eastAsia" w:ascii="宋体" w:hAnsi="宋体" w:eastAsia="宋体" w:cs="宋体"/>
                <w:b w:val="0"/>
                <w:bCs w:val="0"/>
                <w:spacing w:val="0"/>
                <w:kern w:val="0"/>
                <w:sz w:val="24"/>
                <w:highlight w:val="none"/>
                <w:lang w:val="en-US" w:eastAsia="zh-CN"/>
              </w:rPr>
              <w:t>2000</w:t>
            </w:r>
          </w:p>
        </w:tc>
        <w:tc>
          <w:tcPr>
            <w:tcW w:w="2206" w:type="dxa"/>
            <w:vAlign w:val="center"/>
          </w:tcPr>
          <w:p w14:paraId="7FA6C49C">
            <w:pPr>
              <w:widowControl/>
              <w:jc w:val="center"/>
              <w:rPr>
                <w:b/>
                <w:bCs/>
                <w:color w:val="auto"/>
                <w:spacing w:val="0"/>
                <w:kern w:val="0"/>
                <w:sz w:val="24"/>
                <w:highlight w:val="none"/>
              </w:rPr>
            </w:pPr>
            <w:r>
              <w:rPr>
                <w:rFonts w:hint="eastAsia"/>
                <w:color w:val="auto"/>
                <w:spacing w:val="0"/>
                <w:kern w:val="0"/>
                <w:sz w:val="24"/>
                <w:highlight w:val="none"/>
              </w:rPr>
              <w:t>是</w:t>
            </w:r>
          </w:p>
        </w:tc>
      </w:tr>
      <w:tr w14:paraId="4866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368AF653">
            <w:pPr>
              <w:widowControl/>
              <w:jc w:val="center"/>
              <w:rPr>
                <w:rFonts w:hint="eastAsia"/>
                <w:spacing w:val="0"/>
                <w:kern w:val="0"/>
                <w:sz w:val="24"/>
                <w:highlight w:val="none"/>
              </w:rPr>
            </w:pPr>
            <w:r>
              <w:rPr>
                <w:rFonts w:hint="eastAsia"/>
                <w:spacing w:val="0"/>
                <w:kern w:val="0"/>
                <w:sz w:val="24"/>
                <w:highlight w:val="none"/>
              </w:rPr>
              <w:t>▲</w:t>
            </w:r>
          </w:p>
        </w:tc>
        <w:tc>
          <w:tcPr>
            <w:tcW w:w="5228" w:type="dxa"/>
            <w:vAlign w:val="center"/>
          </w:tcPr>
          <w:p w14:paraId="7A23E2C8">
            <w:pPr>
              <w:widowControl/>
              <w:numPr>
                <w:ilvl w:val="0"/>
                <w:numId w:val="21"/>
              </w:numPr>
              <w:ind w:left="425" w:leftChars="0" w:hanging="425" w:firstLineChars="0"/>
              <w:jc w:val="left"/>
              <w:rPr>
                <w:rFonts w:hint="eastAsia" w:ascii="宋体" w:hAnsi="宋体" w:eastAsia="宋体" w:cs="宋体"/>
                <w:b w:val="0"/>
                <w:bCs w:val="0"/>
                <w:spacing w:val="0"/>
                <w:kern w:val="0"/>
                <w:sz w:val="24"/>
                <w:highlight w:val="none"/>
                <w:lang w:val="en-US" w:eastAsia="zh-CN"/>
              </w:rPr>
            </w:pPr>
            <w:r>
              <w:rPr>
                <w:rFonts w:hint="eastAsia" w:ascii="宋体" w:hAnsi="宋体" w:eastAsia="宋体" w:cs="宋体"/>
                <w:b w:val="0"/>
                <w:bCs w:val="0"/>
                <w:spacing w:val="0"/>
                <w:kern w:val="0"/>
                <w:sz w:val="24"/>
                <w:highlight w:val="none"/>
              </w:rPr>
              <w:t>轴距（mm）：≥</w:t>
            </w:r>
            <w:r>
              <w:rPr>
                <w:rFonts w:hint="eastAsia" w:ascii="宋体" w:hAnsi="宋体" w:eastAsia="宋体" w:cs="宋体"/>
                <w:b w:val="0"/>
                <w:bCs w:val="0"/>
                <w:spacing w:val="0"/>
                <w:kern w:val="0"/>
                <w:sz w:val="24"/>
                <w:highlight w:val="none"/>
                <w:lang w:val="en-US" w:eastAsia="zh-CN"/>
              </w:rPr>
              <w:t>2880</w:t>
            </w:r>
          </w:p>
        </w:tc>
        <w:tc>
          <w:tcPr>
            <w:tcW w:w="2206" w:type="dxa"/>
            <w:vAlign w:val="center"/>
          </w:tcPr>
          <w:p w14:paraId="28E0E8AE">
            <w:pPr>
              <w:widowControl/>
              <w:jc w:val="center"/>
              <w:rPr>
                <w:b/>
                <w:bCs/>
                <w:color w:val="auto"/>
                <w:spacing w:val="0"/>
                <w:kern w:val="0"/>
                <w:sz w:val="24"/>
                <w:highlight w:val="none"/>
              </w:rPr>
            </w:pPr>
            <w:r>
              <w:rPr>
                <w:rFonts w:hint="eastAsia"/>
                <w:color w:val="auto"/>
                <w:spacing w:val="0"/>
                <w:kern w:val="0"/>
                <w:sz w:val="24"/>
                <w:highlight w:val="none"/>
              </w:rPr>
              <w:t>是</w:t>
            </w:r>
          </w:p>
        </w:tc>
      </w:tr>
      <w:tr w14:paraId="45DC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264EA081">
            <w:pPr>
              <w:widowControl/>
              <w:jc w:val="center"/>
              <w:rPr>
                <w:rFonts w:hint="eastAsia"/>
                <w:spacing w:val="0"/>
                <w:kern w:val="0"/>
                <w:sz w:val="24"/>
                <w:highlight w:val="none"/>
              </w:rPr>
            </w:pPr>
            <w:r>
              <w:rPr>
                <w:rFonts w:hint="eastAsia"/>
                <w:spacing w:val="0"/>
                <w:kern w:val="0"/>
                <w:sz w:val="24"/>
                <w:highlight w:val="none"/>
              </w:rPr>
              <w:t>▲</w:t>
            </w:r>
          </w:p>
        </w:tc>
        <w:tc>
          <w:tcPr>
            <w:tcW w:w="5228" w:type="dxa"/>
            <w:vAlign w:val="center"/>
          </w:tcPr>
          <w:p w14:paraId="2E116345">
            <w:pPr>
              <w:widowControl/>
              <w:numPr>
                <w:ilvl w:val="0"/>
                <w:numId w:val="21"/>
              </w:numPr>
              <w:ind w:left="425" w:leftChars="0" w:hanging="425" w:firstLineChars="0"/>
              <w:jc w:val="left"/>
              <w:rPr>
                <w:rFonts w:hint="eastAsia" w:ascii="宋体" w:hAnsi="宋体" w:eastAsia="宋体" w:cs="宋体"/>
                <w:b w:val="0"/>
                <w:bCs w:val="0"/>
                <w:spacing w:val="0"/>
                <w:kern w:val="0"/>
                <w:sz w:val="24"/>
                <w:highlight w:val="none"/>
              </w:rPr>
            </w:pPr>
            <w:r>
              <w:rPr>
                <w:rFonts w:hint="eastAsia" w:ascii="宋体" w:hAnsi="宋体" w:eastAsia="宋体" w:cs="宋体"/>
                <w:b w:val="0"/>
                <w:bCs w:val="0"/>
                <w:spacing w:val="0"/>
                <w:kern w:val="0"/>
                <w:sz w:val="24"/>
                <w:highlight w:val="none"/>
              </w:rPr>
              <w:t>外形尺寸长（mm）：47</w:t>
            </w:r>
            <w:r>
              <w:rPr>
                <w:rFonts w:hint="eastAsia" w:ascii="宋体" w:hAnsi="宋体" w:eastAsia="宋体" w:cs="宋体"/>
                <w:b w:val="0"/>
                <w:bCs w:val="0"/>
                <w:spacing w:val="0"/>
                <w:kern w:val="0"/>
                <w:sz w:val="24"/>
                <w:highlight w:val="none"/>
                <w:lang w:val="en-US" w:eastAsia="zh-CN"/>
              </w:rPr>
              <w:t>5</w:t>
            </w:r>
            <w:r>
              <w:rPr>
                <w:rFonts w:hint="eastAsia" w:ascii="宋体" w:hAnsi="宋体" w:eastAsia="宋体" w:cs="宋体"/>
                <w:b w:val="0"/>
                <w:bCs w:val="0"/>
                <w:spacing w:val="0"/>
                <w:kern w:val="0"/>
                <w:sz w:val="24"/>
                <w:highlight w:val="none"/>
              </w:rPr>
              <w:t>0≤长≤49</w:t>
            </w:r>
            <w:r>
              <w:rPr>
                <w:rFonts w:hint="eastAsia" w:ascii="宋体" w:hAnsi="宋体" w:eastAsia="宋体" w:cs="宋体"/>
                <w:b w:val="0"/>
                <w:bCs w:val="0"/>
                <w:spacing w:val="0"/>
                <w:kern w:val="0"/>
                <w:sz w:val="24"/>
                <w:highlight w:val="none"/>
                <w:lang w:val="en-US" w:eastAsia="zh-CN"/>
              </w:rPr>
              <w:t>5</w:t>
            </w:r>
            <w:r>
              <w:rPr>
                <w:rFonts w:hint="eastAsia" w:ascii="宋体" w:hAnsi="宋体" w:eastAsia="宋体" w:cs="宋体"/>
                <w:b w:val="0"/>
                <w:bCs w:val="0"/>
                <w:spacing w:val="0"/>
                <w:kern w:val="0"/>
                <w:sz w:val="24"/>
                <w:highlight w:val="none"/>
              </w:rPr>
              <w:t>0</w:t>
            </w:r>
          </w:p>
        </w:tc>
        <w:tc>
          <w:tcPr>
            <w:tcW w:w="2206" w:type="dxa"/>
            <w:vAlign w:val="center"/>
          </w:tcPr>
          <w:p w14:paraId="3668F739">
            <w:pPr>
              <w:widowControl/>
              <w:jc w:val="center"/>
              <w:rPr>
                <w:b/>
                <w:bCs/>
                <w:color w:val="auto"/>
                <w:spacing w:val="0"/>
                <w:kern w:val="0"/>
                <w:sz w:val="24"/>
                <w:highlight w:val="none"/>
              </w:rPr>
            </w:pPr>
            <w:r>
              <w:rPr>
                <w:rFonts w:hint="eastAsia"/>
                <w:color w:val="auto"/>
                <w:spacing w:val="0"/>
                <w:kern w:val="0"/>
                <w:sz w:val="24"/>
                <w:highlight w:val="none"/>
              </w:rPr>
              <w:t>是</w:t>
            </w:r>
          </w:p>
        </w:tc>
      </w:tr>
      <w:tr w14:paraId="1BAB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5A93ECA5">
            <w:pPr>
              <w:widowControl/>
              <w:jc w:val="center"/>
              <w:rPr>
                <w:rFonts w:hint="eastAsia"/>
                <w:spacing w:val="0"/>
                <w:kern w:val="0"/>
                <w:sz w:val="24"/>
                <w:highlight w:val="none"/>
              </w:rPr>
            </w:pPr>
            <w:r>
              <w:rPr>
                <w:rFonts w:hint="eastAsia"/>
                <w:spacing w:val="0"/>
                <w:kern w:val="0"/>
                <w:sz w:val="24"/>
                <w:highlight w:val="none"/>
              </w:rPr>
              <w:t>▲</w:t>
            </w:r>
          </w:p>
        </w:tc>
        <w:tc>
          <w:tcPr>
            <w:tcW w:w="5228" w:type="dxa"/>
            <w:vAlign w:val="center"/>
          </w:tcPr>
          <w:p w14:paraId="5EAD1ACC">
            <w:pPr>
              <w:widowControl/>
              <w:numPr>
                <w:ilvl w:val="0"/>
                <w:numId w:val="21"/>
              </w:numPr>
              <w:ind w:left="425" w:leftChars="0" w:hanging="425" w:firstLineChars="0"/>
              <w:jc w:val="left"/>
              <w:rPr>
                <w:rFonts w:hint="eastAsia" w:ascii="宋体" w:hAnsi="宋体" w:eastAsia="宋体" w:cs="宋体"/>
                <w:b w:val="0"/>
                <w:bCs w:val="0"/>
                <w:spacing w:val="0"/>
                <w:kern w:val="0"/>
                <w:sz w:val="24"/>
                <w:highlight w:val="none"/>
                <w:lang w:val="en-US" w:eastAsia="zh-CN"/>
              </w:rPr>
            </w:pPr>
            <w:r>
              <w:rPr>
                <w:rFonts w:hint="eastAsia" w:ascii="宋体" w:hAnsi="宋体" w:eastAsia="宋体" w:cs="宋体"/>
                <w:b w:val="0"/>
                <w:bCs w:val="0"/>
                <w:spacing w:val="0"/>
                <w:kern w:val="0"/>
                <w:sz w:val="24"/>
                <w:highlight w:val="none"/>
              </w:rPr>
              <w:t>外形尺寸宽（mm）：18</w:t>
            </w:r>
            <w:r>
              <w:rPr>
                <w:rFonts w:hint="eastAsia" w:ascii="宋体" w:hAnsi="宋体" w:eastAsia="宋体" w:cs="宋体"/>
                <w:b w:val="0"/>
                <w:bCs w:val="0"/>
                <w:spacing w:val="0"/>
                <w:kern w:val="0"/>
                <w:sz w:val="24"/>
                <w:highlight w:val="none"/>
                <w:lang w:val="en-US" w:eastAsia="zh-CN"/>
              </w:rPr>
              <w:t>00</w:t>
            </w:r>
            <w:r>
              <w:rPr>
                <w:rFonts w:hint="eastAsia" w:ascii="宋体" w:hAnsi="宋体" w:eastAsia="宋体" w:cs="宋体"/>
                <w:b w:val="0"/>
                <w:bCs w:val="0"/>
                <w:spacing w:val="0"/>
                <w:kern w:val="0"/>
                <w:sz w:val="24"/>
                <w:highlight w:val="none"/>
              </w:rPr>
              <w:t>≤宽≤</w:t>
            </w:r>
            <w:r>
              <w:rPr>
                <w:rFonts w:hint="eastAsia" w:ascii="宋体" w:hAnsi="宋体" w:eastAsia="宋体" w:cs="宋体"/>
                <w:b w:val="0"/>
                <w:bCs w:val="0"/>
                <w:spacing w:val="0"/>
                <w:kern w:val="0"/>
                <w:sz w:val="24"/>
                <w:highlight w:val="none"/>
                <w:lang w:val="en-US" w:eastAsia="zh-CN"/>
              </w:rPr>
              <w:t>2000</w:t>
            </w:r>
          </w:p>
        </w:tc>
        <w:tc>
          <w:tcPr>
            <w:tcW w:w="2206" w:type="dxa"/>
            <w:vAlign w:val="center"/>
          </w:tcPr>
          <w:p w14:paraId="6D194F28">
            <w:pPr>
              <w:widowControl/>
              <w:jc w:val="center"/>
              <w:rPr>
                <w:b/>
                <w:bCs/>
                <w:color w:val="auto"/>
                <w:spacing w:val="0"/>
                <w:kern w:val="0"/>
                <w:sz w:val="24"/>
                <w:highlight w:val="none"/>
              </w:rPr>
            </w:pPr>
            <w:r>
              <w:rPr>
                <w:rFonts w:hint="eastAsia"/>
                <w:color w:val="auto"/>
                <w:spacing w:val="0"/>
                <w:kern w:val="0"/>
                <w:sz w:val="24"/>
                <w:highlight w:val="none"/>
              </w:rPr>
              <w:t>是</w:t>
            </w:r>
          </w:p>
        </w:tc>
      </w:tr>
      <w:tr w14:paraId="240E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74A4D569">
            <w:pPr>
              <w:widowControl/>
              <w:jc w:val="center"/>
              <w:rPr>
                <w:rFonts w:hint="eastAsia"/>
                <w:spacing w:val="0"/>
                <w:kern w:val="0"/>
                <w:sz w:val="24"/>
                <w:highlight w:val="none"/>
              </w:rPr>
            </w:pPr>
            <w:r>
              <w:rPr>
                <w:rFonts w:hint="eastAsia"/>
                <w:spacing w:val="0"/>
                <w:kern w:val="0"/>
                <w:sz w:val="24"/>
                <w:highlight w:val="none"/>
              </w:rPr>
              <w:t>▲</w:t>
            </w:r>
          </w:p>
        </w:tc>
        <w:tc>
          <w:tcPr>
            <w:tcW w:w="5228" w:type="dxa"/>
            <w:vAlign w:val="center"/>
          </w:tcPr>
          <w:p w14:paraId="261E7D76">
            <w:pPr>
              <w:widowControl/>
              <w:numPr>
                <w:ilvl w:val="0"/>
                <w:numId w:val="21"/>
              </w:numPr>
              <w:ind w:left="425" w:leftChars="0" w:hanging="425" w:firstLineChars="0"/>
              <w:jc w:val="left"/>
              <w:rPr>
                <w:rFonts w:hint="eastAsia" w:ascii="宋体" w:hAnsi="宋体" w:eastAsia="宋体" w:cs="宋体"/>
                <w:b w:val="0"/>
                <w:bCs w:val="0"/>
                <w:spacing w:val="0"/>
                <w:kern w:val="0"/>
                <w:sz w:val="24"/>
                <w:highlight w:val="none"/>
                <w:lang w:val="en-US" w:eastAsia="zh-CN"/>
              </w:rPr>
            </w:pPr>
            <w:r>
              <w:rPr>
                <w:rFonts w:hint="eastAsia" w:ascii="宋体" w:hAnsi="宋体" w:eastAsia="宋体" w:cs="宋体"/>
                <w:b w:val="0"/>
                <w:bCs w:val="0"/>
                <w:spacing w:val="0"/>
                <w:kern w:val="0"/>
                <w:sz w:val="24"/>
                <w:highlight w:val="none"/>
              </w:rPr>
              <w:t>外形尺寸高（mm）：14</w:t>
            </w:r>
            <w:r>
              <w:rPr>
                <w:rFonts w:hint="eastAsia" w:ascii="宋体" w:hAnsi="宋体" w:eastAsia="宋体" w:cs="宋体"/>
                <w:b w:val="0"/>
                <w:bCs w:val="0"/>
                <w:spacing w:val="0"/>
                <w:kern w:val="0"/>
                <w:sz w:val="24"/>
                <w:highlight w:val="none"/>
                <w:lang w:val="en-US" w:eastAsia="zh-CN"/>
              </w:rPr>
              <w:t>5</w:t>
            </w:r>
            <w:r>
              <w:rPr>
                <w:rFonts w:hint="eastAsia" w:ascii="宋体" w:hAnsi="宋体" w:eastAsia="宋体" w:cs="宋体"/>
                <w:b w:val="0"/>
                <w:bCs w:val="0"/>
                <w:spacing w:val="0"/>
                <w:kern w:val="0"/>
                <w:sz w:val="24"/>
                <w:highlight w:val="none"/>
              </w:rPr>
              <w:t>0≤高≤1</w:t>
            </w:r>
            <w:r>
              <w:rPr>
                <w:rFonts w:hint="eastAsia" w:ascii="宋体" w:hAnsi="宋体" w:eastAsia="宋体" w:cs="宋体"/>
                <w:b w:val="0"/>
                <w:bCs w:val="0"/>
                <w:spacing w:val="0"/>
                <w:kern w:val="0"/>
                <w:sz w:val="24"/>
                <w:highlight w:val="none"/>
                <w:lang w:val="en-US" w:eastAsia="zh-CN"/>
              </w:rPr>
              <w:t>550</w:t>
            </w:r>
          </w:p>
        </w:tc>
        <w:tc>
          <w:tcPr>
            <w:tcW w:w="2206" w:type="dxa"/>
            <w:vAlign w:val="center"/>
          </w:tcPr>
          <w:p w14:paraId="4D7A3404">
            <w:pPr>
              <w:widowControl/>
              <w:jc w:val="center"/>
              <w:rPr>
                <w:b/>
                <w:bCs/>
                <w:color w:val="auto"/>
                <w:spacing w:val="0"/>
                <w:kern w:val="0"/>
                <w:sz w:val="24"/>
                <w:highlight w:val="none"/>
              </w:rPr>
            </w:pPr>
            <w:r>
              <w:rPr>
                <w:rFonts w:hint="eastAsia"/>
                <w:color w:val="auto"/>
                <w:spacing w:val="0"/>
                <w:kern w:val="0"/>
                <w:sz w:val="24"/>
                <w:highlight w:val="none"/>
              </w:rPr>
              <w:t>是</w:t>
            </w:r>
          </w:p>
        </w:tc>
      </w:tr>
      <w:tr w14:paraId="4D39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19410D4D">
            <w:pPr>
              <w:widowControl/>
              <w:ind w:firstLine="240" w:firstLineChars="100"/>
              <w:jc w:val="center"/>
              <w:rPr>
                <w:rFonts w:hint="eastAsia" w:ascii="Times New Roman" w:hAnsi="Times New Roman" w:cs="Times New Roman"/>
                <w:spacing w:val="0"/>
                <w:kern w:val="0"/>
                <w:sz w:val="24"/>
                <w:highlight w:val="none"/>
                <w:lang w:val="en-US" w:eastAsia="zh-CN"/>
              </w:rPr>
            </w:pPr>
          </w:p>
        </w:tc>
        <w:tc>
          <w:tcPr>
            <w:tcW w:w="5228" w:type="dxa"/>
            <w:vAlign w:val="center"/>
          </w:tcPr>
          <w:p w14:paraId="2CAE9696">
            <w:pPr>
              <w:widowControl/>
              <w:numPr>
                <w:ilvl w:val="0"/>
                <w:numId w:val="21"/>
              </w:numPr>
              <w:ind w:left="425" w:leftChars="0" w:hanging="425" w:firstLineChars="0"/>
              <w:jc w:val="left"/>
              <w:rPr>
                <w:rFonts w:hint="eastAsia" w:ascii="宋体" w:hAnsi="宋体" w:eastAsia="宋体" w:cs="宋体"/>
                <w:b w:val="0"/>
                <w:bCs w:val="0"/>
                <w:spacing w:val="0"/>
                <w:kern w:val="0"/>
                <w:sz w:val="24"/>
                <w:highlight w:val="none"/>
                <w:lang w:val="en-US" w:eastAsia="zh-CN"/>
              </w:rPr>
            </w:pPr>
            <w:r>
              <w:rPr>
                <w:rFonts w:hint="eastAsia" w:ascii="宋体" w:hAnsi="宋体" w:eastAsia="宋体" w:cs="宋体"/>
                <w:b w:val="0"/>
                <w:bCs w:val="0"/>
                <w:spacing w:val="0"/>
                <w:kern w:val="0"/>
                <w:sz w:val="24"/>
                <w:highlight w:val="none"/>
                <w:lang w:val="en-US" w:eastAsia="zh-CN"/>
              </w:rPr>
              <w:t>发动机排量（</w:t>
            </w:r>
            <w:r>
              <w:rPr>
                <w:rFonts w:hint="eastAsia" w:ascii="宋体" w:hAnsi="宋体" w:cs="宋体"/>
                <w:b w:val="0"/>
                <w:bCs w:val="0"/>
                <w:spacing w:val="0"/>
                <w:kern w:val="0"/>
                <w:sz w:val="24"/>
                <w:highlight w:val="none"/>
                <w:lang w:val="en-US" w:eastAsia="zh-CN"/>
              </w:rPr>
              <w:t>ml</w:t>
            </w:r>
            <w:r>
              <w:rPr>
                <w:rFonts w:hint="eastAsia" w:ascii="宋体" w:hAnsi="宋体" w:eastAsia="宋体" w:cs="宋体"/>
                <w:b w:val="0"/>
                <w:bCs w:val="0"/>
                <w:spacing w:val="0"/>
                <w:kern w:val="0"/>
                <w:sz w:val="24"/>
                <w:highlight w:val="none"/>
                <w:lang w:val="en-US" w:eastAsia="zh-CN"/>
              </w:rPr>
              <w:t>）：</w:t>
            </w:r>
            <w:r>
              <w:rPr>
                <w:rFonts w:hint="eastAsia" w:ascii="宋体" w:hAnsi="宋体" w:eastAsia="宋体" w:cs="宋体"/>
                <w:b w:val="0"/>
                <w:bCs w:val="0"/>
                <w:spacing w:val="0"/>
                <w:kern w:val="0"/>
                <w:sz w:val="24"/>
                <w:highlight w:val="none"/>
              </w:rPr>
              <w:t>≥</w:t>
            </w:r>
            <w:r>
              <w:rPr>
                <w:rFonts w:hint="eastAsia" w:ascii="宋体" w:hAnsi="宋体" w:eastAsia="宋体" w:cs="宋体"/>
                <w:b w:val="0"/>
                <w:bCs w:val="0"/>
                <w:spacing w:val="0"/>
                <w:kern w:val="0"/>
                <w:sz w:val="24"/>
                <w:highlight w:val="none"/>
                <w:lang w:val="en-US" w:eastAsia="zh-CN"/>
              </w:rPr>
              <w:t>1400</w:t>
            </w:r>
          </w:p>
        </w:tc>
        <w:tc>
          <w:tcPr>
            <w:tcW w:w="2206" w:type="dxa"/>
            <w:vAlign w:val="center"/>
          </w:tcPr>
          <w:p w14:paraId="57797501">
            <w:pPr>
              <w:widowControl/>
              <w:jc w:val="center"/>
              <w:rPr>
                <w:b/>
                <w:bCs/>
                <w:color w:val="auto"/>
                <w:spacing w:val="0"/>
                <w:kern w:val="0"/>
                <w:sz w:val="24"/>
                <w:highlight w:val="none"/>
              </w:rPr>
            </w:pPr>
            <w:r>
              <w:rPr>
                <w:rFonts w:hint="eastAsia"/>
                <w:color w:val="auto"/>
                <w:spacing w:val="0"/>
                <w:kern w:val="0"/>
                <w:sz w:val="24"/>
                <w:highlight w:val="none"/>
              </w:rPr>
              <w:t>是</w:t>
            </w:r>
          </w:p>
        </w:tc>
      </w:tr>
      <w:tr w14:paraId="05FB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2BB29533">
            <w:pPr>
              <w:widowControl/>
              <w:ind w:firstLine="240" w:firstLineChars="100"/>
              <w:jc w:val="center"/>
              <w:rPr>
                <w:rFonts w:hint="eastAsia" w:cs="Times New Roman"/>
                <w:spacing w:val="0"/>
                <w:kern w:val="0"/>
                <w:sz w:val="24"/>
                <w:highlight w:val="none"/>
                <w:lang w:val="en-US" w:eastAsia="zh-CN"/>
              </w:rPr>
            </w:pPr>
          </w:p>
        </w:tc>
        <w:tc>
          <w:tcPr>
            <w:tcW w:w="5228" w:type="dxa"/>
            <w:vAlign w:val="center"/>
          </w:tcPr>
          <w:p w14:paraId="3C1C5AA9">
            <w:pPr>
              <w:widowControl/>
              <w:numPr>
                <w:ilvl w:val="0"/>
                <w:numId w:val="21"/>
              </w:numPr>
              <w:ind w:left="425" w:leftChars="0" w:hanging="425" w:firstLineChars="0"/>
              <w:jc w:val="left"/>
              <w:rPr>
                <w:rFonts w:hint="eastAsia" w:ascii="宋体" w:hAnsi="宋体" w:eastAsia="宋体" w:cs="宋体"/>
                <w:b w:val="0"/>
                <w:bCs w:val="0"/>
                <w:spacing w:val="0"/>
                <w:kern w:val="0"/>
                <w:sz w:val="24"/>
                <w:highlight w:val="none"/>
                <w:lang w:val="en-US" w:eastAsia="zh-CN"/>
              </w:rPr>
            </w:pPr>
            <w:r>
              <w:rPr>
                <w:rFonts w:hint="eastAsia" w:ascii="宋体" w:hAnsi="宋体" w:eastAsia="宋体" w:cs="宋体"/>
                <w:b w:val="0"/>
                <w:bCs w:val="0"/>
                <w:spacing w:val="0"/>
                <w:kern w:val="0"/>
                <w:sz w:val="24"/>
                <w:highlight w:val="none"/>
                <w:lang w:val="en-US" w:eastAsia="zh-CN"/>
              </w:rPr>
              <w:t>电池类型：磷酸铁锂电池</w:t>
            </w:r>
          </w:p>
        </w:tc>
        <w:tc>
          <w:tcPr>
            <w:tcW w:w="2206" w:type="dxa"/>
            <w:vAlign w:val="center"/>
          </w:tcPr>
          <w:p w14:paraId="45461AD9">
            <w:pPr>
              <w:widowControl/>
              <w:jc w:val="center"/>
              <w:rPr>
                <w:rFonts w:hint="default" w:eastAsia="宋体"/>
                <w:color w:val="auto"/>
                <w:spacing w:val="0"/>
                <w:kern w:val="0"/>
                <w:sz w:val="24"/>
                <w:highlight w:val="none"/>
                <w:lang w:val="en-US" w:eastAsia="zh-CN"/>
              </w:rPr>
            </w:pPr>
            <w:r>
              <w:rPr>
                <w:rFonts w:hint="eastAsia"/>
                <w:color w:val="auto"/>
                <w:spacing w:val="0"/>
                <w:kern w:val="0"/>
                <w:sz w:val="24"/>
                <w:highlight w:val="none"/>
              </w:rPr>
              <w:t>是</w:t>
            </w:r>
          </w:p>
        </w:tc>
      </w:tr>
      <w:tr w14:paraId="5A7C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760A48CE">
            <w:pPr>
              <w:widowControl/>
              <w:ind w:firstLine="240" w:firstLineChars="100"/>
              <w:jc w:val="center"/>
              <w:rPr>
                <w:rFonts w:hint="eastAsia" w:ascii="Times New Roman" w:hAnsi="Times New Roman" w:cs="Times New Roman"/>
                <w:spacing w:val="0"/>
                <w:kern w:val="0"/>
                <w:sz w:val="24"/>
                <w:lang w:val="en-US" w:eastAsia="zh-CN"/>
              </w:rPr>
            </w:pPr>
          </w:p>
        </w:tc>
        <w:tc>
          <w:tcPr>
            <w:tcW w:w="5228" w:type="dxa"/>
            <w:vAlign w:val="center"/>
          </w:tcPr>
          <w:p w14:paraId="5765B9EC">
            <w:pPr>
              <w:widowControl/>
              <w:numPr>
                <w:ilvl w:val="0"/>
                <w:numId w:val="21"/>
              </w:numPr>
              <w:ind w:left="425" w:leftChars="0" w:hanging="425" w:firstLineChars="0"/>
              <w:jc w:val="left"/>
              <w:rPr>
                <w:rFonts w:hint="eastAsia" w:ascii="宋体" w:hAnsi="宋体" w:eastAsia="宋体" w:cs="宋体"/>
                <w:b w:val="0"/>
                <w:bCs w:val="0"/>
                <w:spacing w:val="0"/>
                <w:kern w:val="0"/>
                <w:sz w:val="24"/>
                <w:lang w:val="en-US" w:eastAsia="zh-CN"/>
              </w:rPr>
            </w:pPr>
            <w:r>
              <w:rPr>
                <w:rFonts w:hint="eastAsia" w:ascii="宋体" w:hAnsi="宋体" w:eastAsia="宋体" w:cs="宋体"/>
                <w:b w:val="0"/>
                <w:bCs w:val="0"/>
                <w:spacing w:val="0"/>
                <w:kern w:val="0"/>
                <w:sz w:val="24"/>
              </w:rPr>
              <w:t>电池能量（kWh）：≥</w:t>
            </w:r>
            <w:r>
              <w:rPr>
                <w:rFonts w:hint="eastAsia" w:ascii="宋体" w:hAnsi="宋体" w:eastAsia="宋体" w:cs="宋体"/>
                <w:b w:val="0"/>
                <w:bCs w:val="0"/>
                <w:spacing w:val="0"/>
                <w:kern w:val="0"/>
                <w:sz w:val="24"/>
                <w:lang w:val="en-US" w:eastAsia="zh-CN"/>
              </w:rPr>
              <w:t>25</w:t>
            </w:r>
          </w:p>
        </w:tc>
        <w:tc>
          <w:tcPr>
            <w:tcW w:w="2206" w:type="dxa"/>
            <w:vAlign w:val="center"/>
          </w:tcPr>
          <w:p w14:paraId="58F787DB">
            <w:pPr>
              <w:widowControl/>
              <w:jc w:val="center"/>
              <w:rPr>
                <w:color w:val="auto"/>
                <w:spacing w:val="0"/>
                <w:kern w:val="0"/>
                <w:sz w:val="24"/>
              </w:rPr>
            </w:pPr>
            <w:r>
              <w:rPr>
                <w:rFonts w:hint="eastAsia"/>
                <w:color w:val="auto"/>
                <w:spacing w:val="0"/>
                <w:kern w:val="0"/>
                <w:sz w:val="24"/>
              </w:rPr>
              <w:t>是</w:t>
            </w:r>
          </w:p>
        </w:tc>
      </w:tr>
      <w:tr w14:paraId="2C4E5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4A664267">
            <w:pPr>
              <w:widowControl/>
              <w:jc w:val="center"/>
              <w:rPr>
                <w:rFonts w:hint="eastAsia"/>
                <w:spacing w:val="0"/>
                <w:kern w:val="0"/>
                <w:sz w:val="24"/>
                <w:highlight w:val="none"/>
                <w:lang w:val="en-US" w:eastAsia="zh-CN"/>
              </w:rPr>
            </w:pPr>
          </w:p>
        </w:tc>
        <w:tc>
          <w:tcPr>
            <w:tcW w:w="5228" w:type="dxa"/>
            <w:vAlign w:val="center"/>
          </w:tcPr>
          <w:p w14:paraId="60E83FCF">
            <w:pPr>
              <w:widowControl/>
              <w:numPr>
                <w:ilvl w:val="0"/>
                <w:numId w:val="21"/>
              </w:numPr>
              <w:ind w:left="425" w:leftChars="0" w:hanging="425" w:firstLineChars="0"/>
              <w:jc w:val="left"/>
              <w:rPr>
                <w:rFonts w:hint="eastAsia" w:ascii="宋体" w:hAnsi="宋体" w:eastAsia="宋体" w:cs="宋体"/>
                <w:b w:val="0"/>
                <w:bCs w:val="0"/>
                <w:spacing w:val="0"/>
                <w:kern w:val="0"/>
                <w:sz w:val="24"/>
                <w:highlight w:val="none"/>
                <w:lang w:val="en-US" w:eastAsia="zh-CN"/>
              </w:rPr>
            </w:pPr>
            <w:r>
              <w:rPr>
                <w:rFonts w:hint="eastAsia" w:ascii="宋体" w:hAnsi="宋体" w:eastAsia="宋体" w:cs="宋体"/>
                <w:b w:val="0"/>
                <w:bCs w:val="0"/>
                <w:spacing w:val="0"/>
                <w:kern w:val="0"/>
                <w:sz w:val="24"/>
                <w:highlight w:val="none"/>
                <w:lang w:val="en-US" w:eastAsia="zh-CN"/>
              </w:rPr>
              <w:t>驱动方式：后置后驱</w:t>
            </w:r>
          </w:p>
        </w:tc>
        <w:tc>
          <w:tcPr>
            <w:tcW w:w="2206" w:type="dxa"/>
            <w:vAlign w:val="center"/>
          </w:tcPr>
          <w:p w14:paraId="5B00DF61">
            <w:pPr>
              <w:widowControl/>
              <w:jc w:val="center"/>
              <w:rPr>
                <w:rFonts w:hint="eastAsia"/>
                <w:color w:val="auto"/>
                <w:spacing w:val="0"/>
                <w:kern w:val="0"/>
                <w:sz w:val="24"/>
                <w:highlight w:val="none"/>
              </w:rPr>
            </w:pPr>
            <w:r>
              <w:rPr>
                <w:rFonts w:hint="eastAsia"/>
                <w:color w:val="auto"/>
                <w:spacing w:val="0"/>
                <w:kern w:val="0"/>
                <w:sz w:val="24"/>
                <w:highlight w:val="none"/>
              </w:rPr>
              <w:t>是</w:t>
            </w:r>
          </w:p>
        </w:tc>
      </w:tr>
      <w:tr w14:paraId="6B33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3714BD86">
            <w:pPr>
              <w:widowControl/>
              <w:jc w:val="center"/>
              <w:rPr>
                <w:rFonts w:hint="eastAsia"/>
                <w:spacing w:val="0"/>
                <w:kern w:val="0"/>
                <w:sz w:val="24"/>
              </w:rPr>
            </w:pPr>
            <w:r>
              <w:rPr>
                <w:rFonts w:hint="eastAsia"/>
                <w:spacing w:val="0"/>
                <w:kern w:val="0"/>
                <w:sz w:val="24"/>
                <w:highlight w:val="none"/>
              </w:rPr>
              <w:t>▲</w:t>
            </w:r>
          </w:p>
        </w:tc>
        <w:tc>
          <w:tcPr>
            <w:tcW w:w="5228" w:type="dxa"/>
            <w:vAlign w:val="center"/>
          </w:tcPr>
          <w:p w14:paraId="623994F0">
            <w:pPr>
              <w:widowControl/>
              <w:numPr>
                <w:ilvl w:val="0"/>
                <w:numId w:val="21"/>
              </w:numPr>
              <w:ind w:left="425" w:leftChars="0" w:hanging="425" w:firstLineChars="0"/>
              <w:jc w:val="left"/>
              <w:rPr>
                <w:rFonts w:hint="eastAsia" w:ascii="宋体" w:hAnsi="宋体" w:eastAsia="宋体" w:cs="宋体"/>
                <w:b w:val="0"/>
                <w:bCs w:val="0"/>
                <w:spacing w:val="0"/>
                <w:kern w:val="0"/>
                <w:sz w:val="24"/>
                <w:lang w:val="en-US" w:eastAsia="zh-CN"/>
              </w:rPr>
            </w:pPr>
            <w:r>
              <w:rPr>
                <w:rFonts w:hint="eastAsia" w:ascii="宋体" w:hAnsi="宋体" w:eastAsia="宋体" w:cs="宋体"/>
                <w:b w:val="0"/>
                <w:bCs w:val="0"/>
                <w:color w:val="auto"/>
                <w:spacing w:val="0"/>
                <w:kern w:val="0"/>
                <w:sz w:val="24"/>
                <w:lang w:val="en-US" w:eastAsia="zh-CN"/>
              </w:rPr>
              <w:t>制动：前后通风盘式</w:t>
            </w:r>
          </w:p>
        </w:tc>
        <w:tc>
          <w:tcPr>
            <w:tcW w:w="2206" w:type="dxa"/>
            <w:vAlign w:val="center"/>
          </w:tcPr>
          <w:p w14:paraId="30688FB2">
            <w:pPr>
              <w:widowControl/>
              <w:jc w:val="center"/>
              <w:rPr>
                <w:b/>
                <w:bCs/>
                <w:color w:val="auto"/>
                <w:spacing w:val="0"/>
                <w:kern w:val="0"/>
                <w:sz w:val="24"/>
              </w:rPr>
            </w:pPr>
            <w:r>
              <w:rPr>
                <w:rFonts w:hint="eastAsia"/>
                <w:color w:val="auto"/>
                <w:spacing w:val="0"/>
                <w:kern w:val="0"/>
                <w:sz w:val="24"/>
              </w:rPr>
              <w:t>是</w:t>
            </w:r>
          </w:p>
        </w:tc>
      </w:tr>
      <w:tr w14:paraId="0C81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12DD63F5">
            <w:pPr>
              <w:widowControl/>
              <w:ind w:firstLine="240" w:firstLineChars="100"/>
              <w:jc w:val="center"/>
              <w:rPr>
                <w:rFonts w:hint="eastAsia"/>
                <w:spacing w:val="0"/>
                <w:kern w:val="0"/>
                <w:sz w:val="24"/>
                <w:lang w:val="en-US" w:eastAsia="zh-CN"/>
              </w:rPr>
            </w:pPr>
          </w:p>
        </w:tc>
        <w:tc>
          <w:tcPr>
            <w:tcW w:w="5228" w:type="dxa"/>
            <w:vAlign w:val="center"/>
          </w:tcPr>
          <w:p w14:paraId="17D4937B">
            <w:pPr>
              <w:widowControl/>
              <w:numPr>
                <w:ilvl w:val="0"/>
                <w:numId w:val="21"/>
              </w:numPr>
              <w:ind w:left="425" w:leftChars="0" w:hanging="425" w:firstLineChars="0"/>
              <w:jc w:val="left"/>
              <w:rPr>
                <w:rFonts w:hint="eastAsia" w:ascii="宋体" w:hAnsi="宋体" w:eastAsia="宋体" w:cs="宋体"/>
                <w:b w:val="0"/>
                <w:bCs w:val="0"/>
                <w:spacing w:val="0"/>
                <w:kern w:val="0"/>
                <w:sz w:val="24"/>
              </w:rPr>
            </w:pPr>
            <w:r>
              <w:rPr>
                <w:rFonts w:hint="eastAsia" w:ascii="宋体" w:hAnsi="宋体" w:eastAsia="宋体" w:cs="宋体"/>
                <w:b w:val="0"/>
                <w:bCs w:val="0"/>
                <w:spacing w:val="0"/>
                <w:kern w:val="0"/>
                <w:sz w:val="24"/>
              </w:rPr>
              <w:t>主/副驾驶座安全气囊：有</w:t>
            </w:r>
          </w:p>
        </w:tc>
        <w:tc>
          <w:tcPr>
            <w:tcW w:w="2206" w:type="dxa"/>
            <w:vAlign w:val="center"/>
          </w:tcPr>
          <w:p w14:paraId="42FDF2EC">
            <w:pPr>
              <w:widowControl/>
              <w:jc w:val="center"/>
              <w:rPr>
                <w:b/>
                <w:bCs/>
                <w:color w:val="auto"/>
                <w:spacing w:val="0"/>
                <w:kern w:val="0"/>
                <w:sz w:val="24"/>
              </w:rPr>
            </w:pPr>
            <w:r>
              <w:rPr>
                <w:rFonts w:hint="eastAsia"/>
                <w:color w:val="auto"/>
                <w:spacing w:val="0"/>
                <w:kern w:val="0"/>
                <w:sz w:val="24"/>
              </w:rPr>
              <w:t>否</w:t>
            </w:r>
          </w:p>
        </w:tc>
      </w:tr>
      <w:tr w14:paraId="2CE43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27434EAC">
            <w:pPr>
              <w:widowControl/>
              <w:ind w:firstLine="240" w:firstLineChars="100"/>
              <w:jc w:val="center"/>
              <w:rPr>
                <w:rFonts w:hint="eastAsia"/>
                <w:color w:val="auto"/>
                <w:spacing w:val="0"/>
                <w:kern w:val="0"/>
                <w:sz w:val="24"/>
                <w:lang w:val="en-US" w:eastAsia="zh-CN"/>
              </w:rPr>
            </w:pPr>
          </w:p>
        </w:tc>
        <w:tc>
          <w:tcPr>
            <w:tcW w:w="5228" w:type="dxa"/>
            <w:vAlign w:val="center"/>
          </w:tcPr>
          <w:p w14:paraId="55AA0ED9">
            <w:pPr>
              <w:widowControl/>
              <w:numPr>
                <w:ilvl w:val="0"/>
                <w:numId w:val="21"/>
              </w:numPr>
              <w:ind w:left="425" w:leftChars="0" w:hanging="425" w:firstLineChars="0"/>
              <w:jc w:val="left"/>
              <w:rPr>
                <w:rFonts w:hint="eastAsia" w:ascii="宋体" w:hAnsi="宋体" w:eastAsia="宋体" w:cs="宋体"/>
                <w:b w:val="0"/>
                <w:bCs w:val="0"/>
                <w:color w:val="auto"/>
                <w:spacing w:val="0"/>
                <w:kern w:val="0"/>
                <w:sz w:val="24"/>
              </w:rPr>
            </w:pPr>
            <w:r>
              <w:rPr>
                <w:rFonts w:hint="eastAsia" w:ascii="宋体" w:hAnsi="宋体" w:eastAsia="宋体" w:cs="宋体"/>
                <w:b w:val="0"/>
                <w:bCs w:val="0"/>
                <w:color w:val="auto"/>
                <w:spacing w:val="0"/>
                <w:kern w:val="0"/>
                <w:sz w:val="24"/>
              </w:rPr>
              <w:t>前排侧气囊：有</w:t>
            </w:r>
          </w:p>
        </w:tc>
        <w:tc>
          <w:tcPr>
            <w:tcW w:w="2206" w:type="dxa"/>
            <w:vAlign w:val="center"/>
          </w:tcPr>
          <w:p w14:paraId="280109C2">
            <w:pPr>
              <w:widowControl/>
              <w:jc w:val="center"/>
              <w:rPr>
                <w:rFonts w:hint="eastAsia"/>
                <w:color w:val="auto"/>
                <w:spacing w:val="0"/>
                <w:kern w:val="0"/>
                <w:sz w:val="24"/>
              </w:rPr>
            </w:pPr>
            <w:r>
              <w:rPr>
                <w:rFonts w:hint="eastAsia"/>
                <w:color w:val="auto"/>
                <w:spacing w:val="0"/>
                <w:kern w:val="0"/>
                <w:sz w:val="24"/>
              </w:rPr>
              <w:t>否</w:t>
            </w:r>
          </w:p>
        </w:tc>
      </w:tr>
      <w:tr w14:paraId="66F6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6114BF6D">
            <w:pPr>
              <w:widowControl/>
              <w:ind w:firstLine="240" w:firstLineChars="100"/>
              <w:jc w:val="center"/>
              <w:rPr>
                <w:rFonts w:hint="eastAsia"/>
                <w:color w:val="auto"/>
                <w:spacing w:val="0"/>
                <w:kern w:val="0"/>
                <w:sz w:val="24"/>
                <w:lang w:val="en-US" w:eastAsia="zh-CN"/>
              </w:rPr>
            </w:pPr>
          </w:p>
        </w:tc>
        <w:tc>
          <w:tcPr>
            <w:tcW w:w="5228" w:type="dxa"/>
            <w:vAlign w:val="center"/>
          </w:tcPr>
          <w:p w14:paraId="40745EDB">
            <w:pPr>
              <w:widowControl/>
              <w:numPr>
                <w:ilvl w:val="0"/>
                <w:numId w:val="21"/>
              </w:numPr>
              <w:ind w:left="425" w:leftChars="0" w:hanging="425" w:firstLineChars="0"/>
              <w:jc w:val="left"/>
              <w:rPr>
                <w:rFonts w:hint="eastAsia" w:ascii="宋体" w:hAnsi="宋体" w:eastAsia="宋体" w:cs="宋体"/>
                <w:b w:val="0"/>
                <w:bCs w:val="0"/>
                <w:color w:val="auto"/>
                <w:spacing w:val="0"/>
                <w:kern w:val="0"/>
                <w:sz w:val="24"/>
              </w:rPr>
            </w:pPr>
            <w:r>
              <w:rPr>
                <w:rFonts w:hint="eastAsia" w:ascii="宋体" w:hAnsi="宋体" w:eastAsia="宋体" w:cs="宋体"/>
                <w:b w:val="0"/>
                <w:bCs w:val="0"/>
                <w:color w:val="auto"/>
                <w:spacing w:val="0"/>
                <w:kern w:val="0"/>
                <w:sz w:val="24"/>
              </w:rPr>
              <w:t>ABS防抱死：有</w:t>
            </w:r>
          </w:p>
        </w:tc>
        <w:tc>
          <w:tcPr>
            <w:tcW w:w="2206" w:type="dxa"/>
            <w:vAlign w:val="center"/>
          </w:tcPr>
          <w:p w14:paraId="49F764D3">
            <w:pPr>
              <w:widowControl/>
              <w:jc w:val="center"/>
              <w:rPr>
                <w:rFonts w:hint="eastAsia"/>
                <w:color w:val="auto"/>
                <w:spacing w:val="0"/>
                <w:kern w:val="0"/>
                <w:sz w:val="24"/>
              </w:rPr>
            </w:pPr>
            <w:r>
              <w:rPr>
                <w:rFonts w:hint="eastAsia"/>
                <w:color w:val="auto"/>
                <w:spacing w:val="0"/>
                <w:kern w:val="0"/>
                <w:sz w:val="24"/>
              </w:rPr>
              <w:t>否</w:t>
            </w:r>
          </w:p>
        </w:tc>
      </w:tr>
      <w:tr w14:paraId="4EE8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655460E9">
            <w:pPr>
              <w:widowControl/>
              <w:ind w:firstLine="240" w:firstLineChars="100"/>
              <w:jc w:val="center"/>
              <w:rPr>
                <w:rFonts w:hint="eastAsia"/>
                <w:color w:val="auto"/>
                <w:spacing w:val="0"/>
                <w:kern w:val="0"/>
                <w:sz w:val="24"/>
                <w:lang w:val="en-US" w:eastAsia="zh-CN"/>
              </w:rPr>
            </w:pPr>
          </w:p>
        </w:tc>
        <w:tc>
          <w:tcPr>
            <w:tcW w:w="5228" w:type="dxa"/>
            <w:vAlign w:val="center"/>
          </w:tcPr>
          <w:p w14:paraId="2E72B579">
            <w:pPr>
              <w:widowControl/>
              <w:numPr>
                <w:ilvl w:val="0"/>
                <w:numId w:val="21"/>
              </w:numPr>
              <w:ind w:left="425" w:leftChars="0" w:hanging="425" w:firstLineChars="0"/>
              <w:jc w:val="left"/>
              <w:rPr>
                <w:rFonts w:hint="eastAsia" w:ascii="宋体" w:hAnsi="宋体" w:eastAsia="宋体" w:cs="宋体"/>
                <w:b w:val="0"/>
                <w:bCs w:val="0"/>
                <w:color w:val="auto"/>
                <w:spacing w:val="0"/>
                <w:kern w:val="0"/>
                <w:sz w:val="24"/>
              </w:rPr>
            </w:pPr>
            <w:r>
              <w:rPr>
                <w:rFonts w:hint="eastAsia" w:ascii="宋体" w:hAnsi="宋体" w:eastAsia="宋体" w:cs="宋体"/>
                <w:b w:val="0"/>
                <w:bCs w:val="0"/>
                <w:color w:val="auto"/>
                <w:spacing w:val="0"/>
                <w:kern w:val="0"/>
                <w:sz w:val="24"/>
              </w:rPr>
              <w:t>制动力分配（EBD/CBC等）：有</w:t>
            </w:r>
          </w:p>
        </w:tc>
        <w:tc>
          <w:tcPr>
            <w:tcW w:w="2206" w:type="dxa"/>
            <w:vAlign w:val="center"/>
          </w:tcPr>
          <w:p w14:paraId="49DD9449">
            <w:pPr>
              <w:widowControl/>
              <w:jc w:val="center"/>
              <w:rPr>
                <w:rFonts w:hint="eastAsia"/>
                <w:color w:val="auto"/>
                <w:spacing w:val="0"/>
                <w:kern w:val="0"/>
                <w:sz w:val="24"/>
              </w:rPr>
            </w:pPr>
            <w:r>
              <w:rPr>
                <w:rFonts w:hint="eastAsia"/>
                <w:color w:val="auto"/>
                <w:spacing w:val="0"/>
                <w:kern w:val="0"/>
                <w:sz w:val="24"/>
              </w:rPr>
              <w:t>否</w:t>
            </w:r>
          </w:p>
        </w:tc>
      </w:tr>
      <w:tr w14:paraId="3818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21631045">
            <w:pPr>
              <w:widowControl/>
              <w:ind w:firstLine="240" w:firstLineChars="100"/>
              <w:jc w:val="center"/>
              <w:rPr>
                <w:rFonts w:hint="eastAsia"/>
                <w:color w:val="auto"/>
                <w:spacing w:val="0"/>
                <w:kern w:val="0"/>
                <w:sz w:val="24"/>
                <w:lang w:val="en-US" w:eastAsia="zh-CN"/>
              </w:rPr>
            </w:pPr>
          </w:p>
        </w:tc>
        <w:tc>
          <w:tcPr>
            <w:tcW w:w="5228" w:type="dxa"/>
            <w:vAlign w:val="center"/>
          </w:tcPr>
          <w:p w14:paraId="7F295DCF">
            <w:pPr>
              <w:widowControl/>
              <w:numPr>
                <w:ilvl w:val="0"/>
                <w:numId w:val="21"/>
              </w:numPr>
              <w:ind w:left="425" w:leftChars="0" w:hanging="425" w:firstLineChars="0"/>
              <w:jc w:val="left"/>
              <w:rPr>
                <w:rFonts w:hint="eastAsia" w:ascii="宋体" w:hAnsi="宋体" w:eastAsia="宋体" w:cs="宋体"/>
                <w:b w:val="0"/>
                <w:bCs w:val="0"/>
                <w:color w:val="auto"/>
                <w:spacing w:val="0"/>
                <w:kern w:val="0"/>
                <w:sz w:val="24"/>
              </w:rPr>
            </w:pPr>
            <w:r>
              <w:rPr>
                <w:rFonts w:hint="eastAsia" w:ascii="宋体" w:hAnsi="宋体" w:eastAsia="宋体" w:cs="宋体"/>
                <w:b w:val="0"/>
                <w:bCs w:val="0"/>
                <w:color w:val="auto"/>
                <w:spacing w:val="0"/>
                <w:kern w:val="0"/>
                <w:sz w:val="24"/>
              </w:rPr>
              <w:t>刹车辅助（EBA/BAS/BA等）：有</w:t>
            </w:r>
          </w:p>
        </w:tc>
        <w:tc>
          <w:tcPr>
            <w:tcW w:w="2206" w:type="dxa"/>
            <w:vAlign w:val="center"/>
          </w:tcPr>
          <w:p w14:paraId="4E12172E">
            <w:pPr>
              <w:widowControl/>
              <w:jc w:val="center"/>
              <w:rPr>
                <w:rFonts w:hint="eastAsia"/>
                <w:color w:val="auto"/>
                <w:spacing w:val="0"/>
                <w:kern w:val="0"/>
                <w:sz w:val="24"/>
              </w:rPr>
            </w:pPr>
            <w:r>
              <w:rPr>
                <w:rFonts w:hint="eastAsia"/>
                <w:color w:val="auto"/>
                <w:spacing w:val="0"/>
                <w:kern w:val="0"/>
                <w:sz w:val="24"/>
              </w:rPr>
              <w:t>否</w:t>
            </w:r>
          </w:p>
        </w:tc>
      </w:tr>
      <w:tr w14:paraId="518ED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6D26A76C">
            <w:pPr>
              <w:widowControl/>
              <w:ind w:firstLine="240" w:firstLineChars="100"/>
              <w:jc w:val="center"/>
              <w:rPr>
                <w:rFonts w:hint="eastAsia"/>
                <w:color w:val="auto"/>
                <w:spacing w:val="0"/>
                <w:kern w:val="0"/>
                <w:sz w:val="24"/>
                <w:lang w:val="en-US" w:eastAsia="zh-CN"/>
              </w:rPr>
            </w:pPr>
          </w:p>
        </w:tc>
        <w:tc>
          <w:tcPr>
            <w:tcW w:w="5228" w:type="dxa"/>
            <w:vAlign w:val="center"/>
          </w:tcPr>
          <w:p w14:paraId="7609E581">
            <w:pPr>
              <w:widowControl/>
              <w:numPr>
                <w:ilvl w:val="0"/>
                <w:numId w:val="21"/>
              </w:numPr>
              <w:ind w:left="425" w:leftChars="0" w:hanging="425" w:firstLineChars="0"/>
              <w:jc w:val="left"/>
              <w:rPr>
                <w:rFonts w:hint="eastAsia" w:ascii="宋体" w:hAnsi="宋体" w:eastAsia="宋体" w:cs="宋体"/>
                <w:b w:val="0"/>
                <w:bCs w:val="0"/>
                <w:color w:val="auto"/>
                <w:spacing w:val="0"/>
                <w:kern w:val="0"/>
                <w:sz w:val="24"/>
              </w:rPr>
            </w:pPr>
            <w:r>
              <w:rPr>
                <w:rFonts w:hint="eastAsia" w:ascii="宋体" w:hAnsi="宋体" w:eastAsia="宋体" w:cs="宋体"/>
                <w:b w:val="0"/>
                <w:bCs w:val="0"/>
                <w:color w:val="auto"/>
                <w:spacing w:val="0"/>
                <w:kern w:val="0"/>
                <w:sz w:val="24"/>
              </w:rPr>
              <w:t>牵引力控制（ASR/TCS/TRC等）：有</w:t>
            </w:r>
          </w:p>
        </w:tc>
        <w:tc>
          <w:tcPr>
            <w:tcW w:w="2206" w:type="dxa"/>
            <w:vAlign w:val="center"/>
          </w:tcPr>
          <w:p w14:paraId="6261BD88">
            <w:pPr>
              <w:widowControl/>
              <w:jc w:val="center"/>
              <w:rPr>
                <w:rFonts w:hint="eastAsia"/>
                <w:color w:val="auto"/>
                <w:spacing w:val="0"/>
                <w:kern w:val="0"/>
                <w:sz w:val="24"/>
              </w:rPr>
            </w:pPr>
            <w:r>
              <w:rPr>
                <w:rFonts w:hint="eastAsia"/>
                <w:color w:val="auto"/>
                <w:spacing w:val="0"/>
                <w:kern w:val="0"/>
                <w:sz w:val="24"/>
              </w:rPr>
              <w:t>否</w:t>
            </w:r>
          </w:p>
        </w:tc>
      </w:tr>
      <w:tr w14:paraId="159CA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3B70A6BD">
            <w:pPr>
              <w:widowControl/>
              <w:ind w:firstLine="240" w:firstLineChars="100"/>
              <w:jc w:val="center"/>
              <w:rPr>
                <w:rFonts w:hint="eastAsia"/>
                <w:color w:val="auto"/>
                <w:spacing w:val="0"/>
                <w:kern w:val="0"/>
                <w:sz w:val="24"/>
                <w:lang w:val="en-US" w:eastAsia="zh-CN"/>
              </w:rPr>
            </w:pPr>
          </w:p>
        </w:tc>
        <w:tc>
          <w:tcPr>
            <w:tcW w:w="5228" w:type="dxa"/>
            <w:vAlign w:val="center"/>
          </w:tcPr>
          <w:p w14:paraId="4E62619A">
            <w:pPr>
              <w:widowControl/>
              <w:numPr>
                <w:ilvl w:val="0"/>
                <w:numId w:val="21"/>
              </w:numPr>
              <w:ind w:left="425" w:leftChars="0" w:hanging="425" w:firstLineChars="0"/>
              <w:jc w:val="left"/>
              <w:rPr>
                <w:rFonts w:hint="eastAsia" w:ascii="宋体" w:hAnsi="宋体" w:eastAsia="宋体" w:cs="宋体"/>
                <w:b w:val="0"/>
                <w:bCs w:val="0"/>
                <w:color w:val="auto"/>
                <w:spacing w:val="0"/>
                <w:kern w:val="0"/>
                <w:sz w:val="24"/>
              </w:rPr>
            </w:pPr>
            <w:r>
              <w:rPr>
                <w:rFonts w:hint="eastAsia" w:ascii="宋体" w:hAnsi="宋体" w:eastAsia="宋体" w:cs="宋体"/>
                <w:b w:val="0"/>
                <w:bCs w:val="0"/>
                <w:color w:val="auto"/>
                <w:spacing w:val="0"/>
                <w:kern w:val="0"/>
                <w:sz w:val="24"/>
              </w:rPr>
              <w:t>车身稳定控制（ESC/ESP/DSC等）：有</w:t>
            </w:r>
          </w:p>
        </w:tc>
        <w:tc>
          <w:tcPr>
            <w:tcW w:w="2206" w:type="dxa"/>
            <w:vAlign w:val="center"/>
          </w:tcPr>
          <w:p w14:paraId="4F31337E">
            <w:pPr>
              <w:widowControl/>
              <w:jc w:val="center"/>
              <w:rPr>
                <w:rFonts w:hint="eastAsia"/>
                <w:color w:val="auto"/>
                <w:spacing w:val="0"/>
                <w:kern w:val="0"/>
                <w:sz w:val="24"/>
              </w:rPr>
            </w:pPr>
            <w:r>
              <w:rPr>
                <w:rFonts w:hint="eastAsia"/>
                <w:color w:val="auto"/>
                <w:spacing w:val="0"/>
                <w:kern w:val="0"/>
                <w:sz w:val="24"/>
              </w:rPr>
              <w:t>否</w:t>
            </w:r>
          </w:p>
        </w:tc>
      </w:tr>
      <w:tr w14:paraId="6329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07A7352A">
            <w:pPr>
              <w:keepNext w:val="0"/>
              <w:keepLines w:val="0"/>
              <w:pageBreakBefore w:val="0"/>
              <w:widowControl/>
              <w:kinsoku/>
              <w:wordWrap/>
              <w:overflowPunct/>
              <w:topLinePunct w:val="0"/>
              <w:autoSpaceDE/>
              <w:autoSpaceDN/>
              <w:bidi w:val="0"/>
              <w:adjustRightInd/>
              <w:snapToGrid/>
              <w:ind w:left="0" w:leftChars="0" w:firstLine="240" w:firstLineChars="100"/>
              <w:jc w:val="center"/>
              <w:textAlignment w:val="auto"/>
              <w:rPr>
                <w:rFonts w:hint="eastAsia"/>
                <w:color w:val="auto"/>
                <w:spacing w:val="0"/>
                <w:kern w:val="0"/>
                <w:sz w:val="24"/>
                <w:lang w:val="en-US" w:eastAsia="zh-CN"/>
              </w:rPr>
            </w:pPr>
          </w:p>
        </w:tc>
        <w:tc>
          <w:tcPr>
            <w:tcW w:w="5228" w:type="dxa"/>
            <w:vAlign w:val="center"/>
          </w:tcPr>
          <w:p w14:paraId="048A1988">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auto"/>
                <w:spacing w:val="0"/>
                <w:kern w:val="0"/>
                <w:sz w:val="24"/>
              </w:rPr>
            </w:pPr>
            <w:r>
              <w:rPr>
                <w:rFonts w:hint="eastAsia" w:ascii="宋体" w:hAnsi="宋体" w:eastAsia="宋体" w:cs="宋体"/>
                <w:b w:val="0"/>
                <w:bCs w:val="0"/>
                <w:color w:val="auto"/>
                <w:spacing w:val="0"/>
                <w:kern w:val="0"/>
                <w:sz w:val="24"/>
              </w:rPr>
              <w:t>上坡辅助：有</w:t>
            </w:r>
          </w:p>
        </w:tc>
        <w:tc>
          <w:tcPr>
            <w:tcW w:w="2206" w:type="dxa"/>
            <w:vAlign w:val="center"/>
          </w:tcPr>
          <w:p w14:paraId="26E55811">
            <w:pPr>
              <w:widowControl/>
              <w:jc w:val="center"/>
              <w:rPr>
                <w:rFonts w:hint="eastAsia"/>
                <w:color w:val="00B0F0"/>
                <w:spacing w:val="0"/>
                <w:kern w:val="0"/>
                <w:sz w:val="24"/>
              </w:rPr>
            </w:pPr>
            <w:r>
              <w:rPr>
                <w:rFonts w:hint="eastAsia"/>
                <w:color w:val="auto"/>
                <w:spacing w:val="0"/>
                <w:kern w:val="0"/>
                <w:sz w:val="24"/>
              </w:rPr>
              <w:t>否</w:t>
            </w:r>
          </w:p>
        </w:tc>
      </w:tr>
      <w:tr w14:paraId="4D13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0722905D">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color w:val="auto"/>
                <w:spacing w:val="0"/>
                <w:kern w:val="0"/>
                <w:sz w:val="24"/>
              </w:rPr>
            </w:pPr>
            <w:r>
              <w:rPr>
                <w:rFonts w:hint="eastAsia"/>
                <w:color w:val="auto"/>
                <w:spacing w:val="0"/>
                <w:kern w:val="0"/>
                <w:sz w:val="24"/>
              </w:rPr>
              <w:t>▲</w:t>
            </w:r>
          </w:p>
        </w:tc>
        <w:tc>
          <w:tcPr>
            <w:tcW w:w="5228" w:type="dxa"/>
            <w:vAlign w:val="center"/>
          </w:tcPr>
          <w:p w14:paraId="21D932D4">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auto"/>
                <w:spacing w:val="0"/>
                <w:kern w:val="0"/>
                <w:sz w:val="24"/>
              </w:rPr>
            </w:pPr>
            <w:r>
              <w:rPr>
                <w:rFonts w:hint="eastAsia" w:ascii="宋体" w:hAnsi="宋体" w:eastAsia="宋体" w:cs="宋体"/>
                <w:b w:val="0"/>
                <w:bCs w:val="0"/>
                <w:color w:val="auto"/>
                <w:spacing w:val="0"/>
                <w:kern w:val="0"/>
                <w:sz w:val="24"/>
              </w:rPr>
              <w:t>陡坡缓降：有</w:t>
            </w:r>
          </w:p>
        </w:tc>
        <w:tc>
          <w:tcPr>
            <w:tcW w:w="2206" w:type="dxa"/>
            <w:vAlign w:val="center"/>
          </w:tcPr>
          <w:p w14:paraId="33363E0F">
            <w:pPr>
              <w:widowControl/>
              <w:jc w:val="center"/>
              <w:rPr>
                <w:rFonts w:hint="eastAsia"/>
                <w:color w:val="FF0000"/>
                <w:spacing w:val="0"/>
                <w:kern w:val="0"/>
                <w:sz w:val="24"/>
                <w:highlight w:val="none"/>
              </w:rPr>
            </w:pPr>
            <w:r>
              <w:rPr>
                <w:rFonts w:hint="eastAsia"/>
                <w:color w:val="auto"/>
                <w:spacing w:val="0"/>
                <w:kern w:val="0"/>
                <w:sz w:val="24"/>
                <w:highlight w:val="none"/>
              </w:rPr>
              <w:t>是</w:t>
            </w:r>
          </w:p>
        </w:tc>
      </w:tr>
      <w:tr w14:paraId="55B4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45BC5B23">
            <w:pPr>
              <w:keepNext w:val="0"/>
              <w:keepLines w:val="0"/>
              <w:pageBreakBefore w:val="0"/>
              <w:widowControl/>
              <w:kinsoku/>
              <w:wordWrap/>
              <w:overflowPunct/>
              <w:topLinePunct w:val="0"/>
              <w:autoSpaceDE/>
              <w:autoSpaceDN/>
              <w:bidi w:val="0"/>
              <w:adjustRightInd/>
              <w:snapToGrid/>
              <w:ind w:left="0" w:leftChars="0" w:firstLine="240" w:firstLineChars="100"/>
              <w:jc w:val="center"/>
              <w:textAlignment w:val="auto"/>
              <w:rPr>
                <w:rFonts w:hint="eastAsia"/>
                <w:color w:val="auto"/>
                <w:spacing w:val="0"/>
                <w:kern w:val="0"/>
                <w:sz w:val="24"/>
                <w:lang w:val="en-US" w:eastAsia="zh-CN"/>
              </w:rPr>
            </w:pPr>
          </w:p>
        </w:tc>
        <w:tc>
          <w:tcPr>
            <w:tcW w:w="5228" w:type="dxa"/>
            <w:vAlign w:val="center"/>
          </w:tcPr>
          <w:p w14:paraId="1CD7B4BA">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auto"/>
                <w:spacing w:val="0"/>
                <w:kern w:val="0"/>
                <w:sz w:val="24"/>
                <w:lang w:val="en-US" w:eastAsia="zh-CN"/>
              </w:rPr>
            </w:pPr>
            <w:r>
              <w:rPr>
                <w:rFonts w:hint="eastAsia" w:ascii="宋体" w:hAnsi="宋体" w:eastAsia="宋体" w:cs="宋体"/>
                <w:b w:val="0"/>
                <w:bCs w:val="0"/>
                <w:color w:val="auto"/>
                <w:spacing w:val="0"/>
                <w:kern w:val="0"/>
                <w:sz w:val="24"/>
                <w:lang w:val="en-US" w:eastAsia="zh-CN"/>
              </w:rPr>
              <w:t>前后驻车雷达：有</w:t>
            </w:r>
          </w:p>
        </w:tc>
        <w:tc>
          <w:tcPr>
            <w:tcW w:w="2206" w:type="dxa"/>
            <w:vAlign w:val="center"/>
          </w:tcPr>
          <w:p w14:paraId="128306A1">
            <w:pPr>
              <w:widowControl/>
              <w:jc w:val="center"/>
              <w:rPr>
                <w:rFonts w:hint="eastAsia"/>
                <w:color w:val="auto"/>
                <w:spacing w:val="0"/>
                <w:kern w:val="0"/>
                <w:sz w:val="24"/>
              </w:rPr>
            </w:pPr>
            <w:r>
              <w:rPr>
                <w:rFonts w:hint="eastAsia"/>
                <w:color w:val="auto"/>
                <w:spacing w:val="0"/>
                <w:kern w:val="0"/>
                <w:sz w:val="24"/>
              </w:rPr>
              <w:t>否</w:t>
            </w:r>
          </w:p>
        </w:tc>
      </w:tr>
      <w:tr w14:paraId="7712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6E380E1A">
            <w:pPr>
              <w:keepNext w:val="0"/>
              <w:keepLines w:val="0"/>
              <w:pageBreakBefore w:val="0"/>
              <w:widowControl/>
              <w:kinsoku/>
              <w:wordWrap/>
              <w:overflowPunct/>
              <w:topLinePunct w:val="0"/>
              <w:autoSpaceDE/>
              <w:autoSpaceDN/>
              <w:bidi w:val="0"/>
              <w:adjustRightInd/>
              <w:snapToGrid/>
              <w:ind w:left="0" w:leftChars="0" w:firstLine="240" w:firstLineChars="100"/>
              <w:jc w:val="center"/>
              <w:textAlignment w:val="auto"/>
              <w:rPr>
                <w:rFonts w:hint="eastAsia"/>
                <w:color w:val="auto"/>
                <w:spacing w:val="0"/>
                <w:kern w:val="0"/>
                <w:sz w:val="24"/>
                <w:lang w:val="en-US" w:eastAsia="zh-CN"/>
              </w:rPr>
            </w:pPr>
          </w:p>
        </w:tc>
        <w:tc>
          <w:tcPr>
            <w:tcW w:w="5228" w:type="dxa"/>
            <w:vAlign w:val="center"/>
          </w:tcPr>
          <w:p w14:paraId="0D28EBCA">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auto"/>
                <w:spacing w:val="0"/>
                <w:kern w:val="0"/>
                <w:sz w:val="24"/>
              </w:rPr>
            </w:pPr>
            <w:r>
              <w:rPr>
                <w:rFonts w:hint="eastAsia" w:ascii="宋体" w:hAnsi="宋体" w:eastAsia="宋体" w:cs="宋体"/>
                <w:b w:val="0"/>
                <w:bCs w:val="0"/>
                <w:color w:val="auto"/>
                <w:spacing w:val="0"/>
                <w:kern w:val="0"/>
                <w:sz w:val="24"/>
              </w:rPr>
              <w:t>全速自适应巡航：有</w:t>
            </w:r>
          </w:p>
        </w:tc>
        <w:tc>
          <w:tcPr>
            <w:tcW w:w="2206" w:type="dxa"/>
            <w:vAlign w:val="center"/>
          </w:tcPr>
          <w:p w14:paraId="6FBC44BD">
            <w:pPr>
              <w:widowControl/>
              <w:jc w:val="center"/>
              <w:rPr>
                <w:rFonts w:hint="eastAsia"/>
                <w:color w:val="auto"/>
                <w:spacing w:val="0"/>
                <w:kern w:val="0"/>
                <w:sz w:val="24"/>
              </w:rPr>
            </w:pPr>
            <w:r>
              <w:rPr>
                <w:rFonts w:hint="eastAsia"/>
                <w:color w:val="auto"/>
                <w:spacing w:val="0"/>
                <w:kern w:val="0"/>
                <w:sz w:val="24"/>
              </w:rPr>
              <w:t>否</w:t>
            </w:r>
          </w:p>
        </w:tc>
      </w:tr>
      <w:tr w14:paraId="3F246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1B9C232F">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color w:val="auto"/>
                <w:spacing w:val="0"/>
                <w:kern w:val="0"/>
                <w:sz w:val="24"/>
              </w:rPr>
            </w:pPr>
            <w:r>
              <w:rPr>
                <w:rFonts w:hint="eastAsia"/>
                <w:color w:val="auto"/>
                <w:spacing w:val="0"/>
                <w:kern w:val="0"/>
                <w:sz w:val="24"/>
              </w:rPr>
              <w:t>▲</w:t>
            </w:r>
          </w:p>
        </w:tc>
        <w:tc>
          <w:tcPr>
            <w:tcW w:w="5228" w:type="dxa"/>
            <w:vAlign w:val="center"/>
          </w:tcPr>
          <w:p w14:paraId="736B601D">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auto"/>
                <w:spacing w:val="0"/>
                <w:kern w:val="0"/>
                <w:sz w:val="24"/>
                <w:lang w:val="en-US" w:eastAsia="zh-CN"/>
              </w:rPr>
            </w:pPr>
            <w:r>
              <w:rPr>
                <w:rFonts w:hint="eastAsia" w:ascii="宋体" w:hAnsi="宋体" w:eastAsia="宋体" w:cs="宋体"/>
                <w:b w:val="0"/>
                <w:bCs w:val="0"/>
                <w:color w:val="auto"/>
                <w:spacing w:val="0"/>
                <w:kern w:val="0"/>
                <w:sz w:val="24"/>
                <w:lang w:val="en-US" w:eastAsia="zh-CN"/>
              </w:rPr>
              <w:t>AR实景导航：有</w:t>
            </w:r>
          </w:p>
        </w:tc>
        <w:tc>
          <w:tcPr>
            <w:tcW w:w="2206" w:type="dxa"/>
            <w:vAlign w:val="center"/>
          </w:tcPr>
          <w:p w14:paraId="5ACB4D21">
            <w:pPr>
              <w:widowControl/>
              <w:jc w:val="center"/>
              <w:rPr>
                <w:rFonts w:hint="eastAsia"/>
                <w:color w:val="FF0000"/>
                <w:spacing w:val="0"/>
                <w:kern w:val="0"/>
                <w:sz w:val="24"/>
                <w:highlight w:val="none"/>
              </w:rPr>
            </w:pPr>
            <w:r>
              <w:rPr>
                <w:rFonts w:hint="eastAsia"/>
                <w:color w:val="auto"/>
                <w:spacing w:val="0"/>
                <w:kern w:val="0"/>
                <w:sz w:val="24"/>
                <w:highlight w:val="none"/>
              </w:rPr>
              <w:t>是</w:t>
            </w:r>
          </w:p>
        </w:tc>
      </w:tr>
      <w:tr w14:paraId="14D2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exact"/>
          <w:jc w:val="center"/>
        </w:trPr>
        <w:tc>
          <w:tcPr>
            <w:tcW w:w="1006" w:type="dxa"/>
            <w:vAlign w:val="center"/>
          </w:tcPr>
          <w:p w14:paraId="15F7D058">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color w:val="auto"/>
                <w:spacing w:val="0"/>
                <w:kern w:val="0"/>
                <w:sz w:val="24"/>
                <w:lang w:val="en-US" w:eastAsia="zh-CN"/>
              </w:rPr>
            </w:pPr>
          </w:p>
        </w:tc>
        <w:tc>
          <w:tcPr>
            <w:tcW w:w="5228" w:type="dxa"/>
            <w:vAlign w:val="center"/>
          </w:tcPr>
          <w:p w14:paraId="5F1E5177">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auto"/>
                <w:spacing w:val="0"/>
                <w:kern w:val="0"/>
                <w:sz w:val="24"/>
                <w:lang w:val="en-US" w:eastAsia="zh-CN"/>
              </w:rPr>
            </w:pPr>
            <w:r>
              <w:rPr>
                <w:rFonts w:hint="eastAsia" w:ascii="宋体" w:hAnsi="宋体" w:eastAsia="宋体" w:cs="宋体"/>
                <w:b w:val="0"/>
                <w:bCs w:val="0"/>
                <w:color w:val="auto"/>
                <w:spacing w:val="0"/>
                <w:kern w:val="0"/>
                <w:sz w:val="24"/>
                <w:lang w:val="en-US" w:eastAsia="zh-CN"/>
              </w:rPr>
              <w:t>倒车车侧预警系统：有</w:t>
            </w:r>
          </w:p>
        </w:tc>
        <w:tc>
          <w:tcPr>
            <w:tcW w:w="2206" w:type="dxa"/>
            <w:vAlign w:val="center"/>
          </w:tcPr>
          <w:p w14:paraId="79538BB5">
            <w:pPr>
              <w:widowControl/>
              <w:jc w:val="center"/>
              <w:rPr>
                <w:rFonts w:hint="eastAsia"/>
                <w:color w:val="auto"/>
                <w:spacing w:val="0"/>
                <w:kern w:val="0"/>
                <w:sz w:val="24"/>
              </w:rPr>
            </w:pPr>
            <w:r>
              <w:rPr>
                <w:rFonts w:hint="eastAsia"/>
                <w:color w:val="auto"/>
                <w:spacing w:val="0"/>
                <w:kern w:val="0"/>
                <w:sz w:val="24"/>
              </w:rPr>
              <w:t>否</w:t>
            </w:r>
          </w:p>
        </w:tc>
      </w:tr>
      <w:tr w14:paraId="099D9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285F71A7">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color w:val="auto"/>
                <w:spacing w:val="0"/>
                <w:kern w:val="0"/>
                <w:sz w:val="24"/>
                <w:lang w:val="en-US" w:eastAsia="zh-CN"/>
              </w:rPr>
            </w:pPr>
          </w:p>
        </w:tc>
        <w:tc>
          <w:tcPr>
            <w:tcW w:w="5228" w:type="dxa"/>
            <w:vAlign w:val="center"/>
          </w:tcPr>
          <w:p w14:paraId="6EB4F801">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auto"/>
                <w:spacing w:val="0"/>
                <w:kern w:val="0"/>
                <w:sz w:val="24"/>
                <w:lang w:val="en-US" w:eastAsia="zh-CN"/>
              </w:rPr>
            </w:pPr>
            <w:r>
              <w:rPr>
                <w:rFonts w:hint="eastAsia" w:ascii="宋体" w:hAnsi="宋体" w:eastAsia="宋体" w:cs="宋体"/>
                <w:b w:val="0"/>
                <w:bCs w:val="0"/>
                <w:color w:val="auto"/>
                <w:spacing w:val="0"/>
                <w:kern w:val="0"/>
                <w:sz w:val="24"/>
                <w:lang w:val="en-US" w:eastAsia="zh-CN"/>
              </w:rPr>
              <w:t>并线辅助：有</w:t>
            </w:r>
          </w:p>
        </w:tc>
        <w:tc>
          <w:tcPr>
            <w:tcW w:w="2206" w:type="dxa"/>
            <w:vAlign w:val="center"/>
          </w:tcPr>
          <w:p w14:paraId="6292055B">
            <w:pPr>
              <w:widowControl/>
              <w:jc w:val="center"/>
              <w:rPr>
                <w:rFonts w:hint="eastAsia"/>
                <w:color w:val="auto"/>
                <w:spacing w:val="0"/>
                <w:kern w:val="0"/>
                <w:sz w:val="24"/>
              </w:rPr>
            </w:pPr>
            <w:r>
              <w:rPr>
                <w:rFonts w:hint="eastAsia"/>
                <w:color w:val="auto"/>
                <w:spacing w:val="0"/>
                <w:kern w:val="0"/>
                <w:sz w:val="24"/>
              </w:rPr>
              <w:t>否</w:t>
            </w:r>
          </w:p>
        </w:tc>
      </w:tr>
      <w:tr w14:paraId="033E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782A6577">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color w:val="auto"/>
                <w:spacing w:val="0"/>
                <w:kern w:val="0"/>
                <w:sz w:val="24"/>
                <w:lang w:val="en-US" w:eastAsia="zh-CN"/>
              </w:rPr>
            </w:pPr>
          </w:p>
        </w:tc>
        <w:tc>
          <w:tcPr>
            <w:tcW w:w="5228" w:type="dxa"/>
            <w:vAlign w:val="center"/>
          </w:tcPr>
          <w:p w14:paraId="30637257">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auto"/>
                <w:spacing w:val="0"/>
                <w:kern w:val="0"/>
                <w:sz w:val="24"/>
                <w:lang w:val="en-US" w:eastAsia="zh-CN"/>
              </w:rPr>
            </w:pPr>
            <w:r>
              <w:rPr>
                <w:rFonts w:hint="eastAsia" w:ascii="宋体" w:hAnsi="宋体" w:eastAsia="宋体" w:cs="宋体"/>
                <w:b w:val="0"/>
                <w:bCs w:val="0"/>
                <w:color w:val="auto"/>
                <w:spacing w:val="0"/>
                <w:kern w:val="0"/>
                <w:sz w:val="24"/>
                <w:lang w:val="en-US" w:eastAsia="zh-CN"/>
              </w:rPr>
              <w:t>车道保持辅助系统：有</w:t>
            </w:r>
          </w:p>
        </w:tc>
        <w:tc>
          <w:tcPr>
            <w:tcW w:w="2206" w:type="dxa"/>
            <w:vAlign w:val="center"/>
          </w:tcPr>
          <w:p w14:paraId="0210E583">
            <w:pPr>
              <w:widowControl/>
              <w:jc w:val="center"/>
              <w:rPr>
                <w:rFonts w:hint="eastAsia"/>
                <w:color w:val="auto"/>
                <w:spacing w:val="0"/>
                <w:kern w:val="0"/>
                <w:sz w:val="24"/>
              </w:rPr>
            </w:pPr>
            <w:r>
              <w:rPr>
                <w:rFonts w:hint="eastAsia"/>
                <w:color w:val="auto"/>
                <w:spacing w:val="0"/>
                <w:kern w:val="0"/>
                <w:sz w:val="24"/>
              </w:rPr>
              <w:t>否</w:t>
            </w:r>
          </w:p>
        </w:tc>
      </w:tr>
      <w:tr w14:paraId="79C0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0A1D8F26">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color w:val="00B0F0"/>
                <w:spacing w:val="0"/>
                <w:kern w:val="0"/>
                <w:sz w:val="24"/>
                <w:lang w:val="en-US" w:eastAsia="zh-CN"/>
              </w:rPr>
            </w:pPr>
          </w:p>
        </w:tc>
        <w:tc>
          <w:tcPr>
            <w:tcW w:w="5228" w:type="dxa"/>
            <w:vAlign w:val="center"/>
          </w:tcPr>
          <w:p w14:paraId="798B4994">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00B0F0"/>
                <w:spacing w:val="0"/>
                <w:kern w:val="0"/>
                <w:sz w:val="24"/>
                <w:lang w:val="en-US" w:eastAsia="zh-CN"/>
              </w:rPr>
            </w:pPr>
            <w:r>
              <w:rPr>
                <w:rFonts w:hint="eastAsia" w:ascii="宋体" w:hAnsi="宋体" w:eastAsia="宋体" w:cs="宋体"/>
                <w:b w:val="0"/>
                <w:bCs w:val="0"/>
                <w:color w:val="auto"/>
                <w:spacing w:val="0"/>
                <w:kern w:val="0"/>
                <w:sz w:val="24"/>
                <w:lang w:val="en-US" w:eastAsia="zh-CN"/>
              </w:rPr>
              <w:t>车道居中保持：有</w:t>
            </w:r>
          </w:p>
        </w:tc>
        <w:tc>
          <w:tcPr>
            <w:tcW w:w="2206" w:type="dxa"/>
            <w:vAlign w:val="center"/>
          </w:tcPr>
          <w:p w14:paraId="0E8BBAA5">
            <w:pPr>
              <w:widowControl/>
              <w:jc w:val="center"/>
              <w:rPr>
                <w:rFonts w:hint="eastAsia"/>
                <w:color w:val="auto"/>
                <w:spacing w:val="0"/>
                <w:kern w:val="0"/>
                <w:sz w:val="24"/>
              </w:rPr>
            </w:pPr>
            <w:r>
              <w:rPr>
                <w:rFonts w:hint="eastAsia"/>
                <w:color w:val="auto"/>
                <w:spacing w:val="0"/>
                <w:kern w:val="0"/>
                <w:sz w:val="24"/>
              </w:rPr>
              <w:t>否</w:t>
            </w:r>
          </w:p>
        </w:tc>
      </w:tr>
      <w:tr w14:paraId="38DD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57B1A523">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color w:val="00B0F0"/>
                <w:spacing w:val="0"/>
                <w:kern w:val="0"/>
                <w:sz w:val="24"/>
                <w:lang w:val="en-US" w:eastAsia="zh-CN"/>
              </w:rPr>
            </w:pPr>
          </w:p>
        </w:tc>
        <w:tc>
          <w:tcPr>
            <w:tcW w:w="5228" w:type="dxa"/>
            <w:vAlign w:val="center"/>
          </w:tcPr>
          <w:p w14:paraId="2BB4CCE7">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00B0F0"/>
                <w:spacing w:val="0"/>
                <w:kern w:val="0"/>
                <w:sz w:val="24"/>
                <w:lang w:val="en-US" w:eastAsia="zh-CN"/>
              </w:rPr>
            </w:pPr>
            <w:r>
              <w:rPr>
                <w:rFonts w:hint="eastAsia" w:ascii="宋体" w:hAnsi="宋体" w:eastAsia="宋体" w:cs="宋体"/>
                <w:b w:val="0"/>
                <w:bCs w:val="0"/>
                <w:color w:val="auto"/>
                <w:spacing w:val="0"/>
                <w:kern w:val="0"/>
                <w:sz w:val="24"/>
                <w:lang w:val="en-US" w:eastAsia="zh-CN"/>
              </w:rPr>
              <w:t>全车无钥匙进入：有</w:t>
            </w:r>
          </w:p>
        </w:tc>
        <w:tc>
          <w:tcPr>
            <w:tcW w:w="2206" w:type="dxa"/>
            <w:vAlign w:val="center"/>
          </w:tcPr>
          <w:p w14:paraId="3445D019">
            <w:pPr>
              <w:widowControl/>
              <w:jc w:val="center"/>
              <w:rPr>
                <w:rFonts w:hint="eastAsia"/>
                <w:color w:val="auto"/>
                <w:spacing w:val="0"/>
                <w:kern w:val="0"/>
                <w:sz w:val="24"/>
              </w:rPr>
            </w:pPr>
            <w:r>
              <w:rPr>
                <w:rFonts w:hint="eastAsia"/>
                <w:color w:val="auto"/>
                <w:spacing w:val="0"/>
                <w:kern w:val="0"/>
                <w:sz w:val="24"/>
              </w:rPr>
              <w:t>否</w:t>
            </w:r>
          </w:p>
        </w:tc>
      </w:tr>
      <w:tr w14:paraId="6D6A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0DBE08B5">
            <w:pPr>
              <w:keepNext w:val="0"/>
              <w:keepLines w:val="0"/>
              <w:pageBreakBefore w:val="0"/>
              <w:widowControl/>
              <w:kinsoku/>
              <w:wordWrap/>
              <w:overflowPunct/>
              <w:topLinePunct w:val="0"/>
              <w:autoSpaceDE/>
              <w:autoSpaceDN/>
              <w:bidi w:val="0"/>
              <w:adjustRightInd/>
              <w:snapToGrid/>
              <w:ind w:left="0" w:leftChars="0" w:firstLine="240" w:firstLineChars="100"/>
              <w:jc w:val="center"/>
              <w:textAlignment w:val="auto"/>
              <w:rPr>
                <w:rFonts w:hint="eastAsia"/>
                <w:spacing w:val="0"/>
                <w:kern w:val="0"/>
                <w:sz w:val="24"/>
                <w:lang w:val="en-US" w:eastAsia="zh-CN"/>
              </w:rPr>
            </w:pPr>
          </w:p>
        </w:tc>
        <w:tc>
          <w:tcPr>
            <w:tcW w:w="5228" w:type="dxa"/>
            <w:vAlign w:val="center"/>
          </w:tcPr>
          <w:p w14:paraId="5B0F3CC8">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00B0F0"/>
                <w:spacing w:val="0"/>
                <w:kern w:val="0"/>
                <w:sz w:val="24"/>
              </w:rPr>
            </w:pPr>
            <w:r>
              <w:rPr>
                <w:rFonts w:hint="eastAsia" w:ascii="宋体" w:hAnsi="宋体" w:eastAsia="宋体" w:cs="宋体"/>
                <w:b w:val="0"/>
                <w:bCs w:val="0"/>
                <w:spacing w:val="0"/>
                <w:kern w:val="0"/>
                <w:sz w:val="24"/>
              </w:rPr>
              <w:t>自适应远近光：有</w:t>
            </w:r>
          </w:p>
        </w:tc>
        <w:tc>
          <w:tcPr>
            <w:tcW w:w="2206" w:type="dxa"/>
            <w:vAlign w:val="center"/>
          </w:tcPr>
          <w:p w14:paraId="647DC2FB">
            <w:pPr>
              <w:widowControl/>
              <w:jc w:val="center"/>
              <w:rPr>
                <w:rFonts w:hint="eastAsia"/>
                <w:color w:val="auto"/>
                <w:spacing w:val="0"/>
                <w:kern w:val="0"/>
                <w:sz w:val="24"/>
              </w:rPr>
            </w:pPr>
            <w:r>
              <w:rPr>
                <w:rFonts w:hint="eastAsia"/>
                <w:color w:val="auto"/>
                <w:spacing w:val="0"/>
                <w:kern w:val="0"/>
                <w:sz w:val="24"/>
              </w:rPr>
              <w:t>否</w:t>
            </w:r>
          </w:p>
        </w:tc>
      </w:tr>
      <w:tr w14:paraId="4AC5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1755EC50">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color w:val="auto"/>
                <w:spacing w:val="0"/>
                <w:kern w:val="0"/>
                <w:sz w:val="24"/>
              </w:rPr>
            </w:pPr>
            <w:r>
              <w:rPr>
                <w:rFonts w:hint="eastAsia"/>
                <w:color w:val="auto"/>
                <w:spacing w:val="0"/>
                <w:kern w:val="0"/>
                <w:sz w:val="24"/>
              </w:rPr>
              <w:t>▲</w:t>
            </w:r>
          </w:p>
        </w:tc>
        <w:tc>
          <w:tcPr>
            <w:tcW w:w="5228" w:type="dxa"/>
            <w:vAlign w:val="center"/>
          </w:tcPr>
          <w:p w14:paraId="4684D01F">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auto"/>
                <w:spacing w:val="0"/>
                <w:kern w:val="0"/>
                <w:sz w:val="24"/>
                <w:lang w:val="en-US" w:eastAsia="zh-CN"/>
              </w:rPr>
            </w:pPr>
            <w:r>
              <w:rPr>
                <w:rFonts w:hint="eastAsia" w:ascii="宋体" w:hAnsi="宋体" w:eastAsia="宋体" w:cs="宋体"/>
                <w:b w:val="0"/>
                <w:bCs w:val="0"/>
                <w:color w:val="auto"/>
                <w:spacing w:val="0"/>
                <w:kern w:val="0"/>
                <w:sz w:val="24"/>
                <w:lang w:val="en-US" w:eastAsia="zh-CN"/>
              </w:rPr>
              <w:t>AR-HUD增强现实抬头显示：有</w:t>
            </w:r>
          </w:p>
        </w:tc>
        <w:tc>
          <w:tcPr>
            <w:tcW w:w="2206" w:type="dxa"/>
            <w:vAlign w:val="center"/>
          </w:tcPr>
          <w:p w14:paraId="0E9DA0A2">
            <w:pPr>
              <w:widowControl/>
              <w:jc w:val="center"/>
              <w:rPr>
                <w:rFonts w:hint="eastAsia"/>
                <w:color w:val="FF0000"/>
                <w:spacing w:val="0"/>
                <w:kern w:val="0"/>
                <w:sz w:val="24"/>
                <w:highlight w:val="none"/>
              </w:rPr>
            </w:pPr>
            <w:r>
              <w:rPr>
                <w:rFonts w:hint="eastAsia"/>
                <w:color w:val="auto"/>
                <w:spacing w:val="0"/>
                <w:kern w:val="0"/>
                <w:sz w:val="24"/>
                <w:highlight w:val="none"/>
              </w:rPr>
              <w:t>是</w:t>
            </w:r>
          </w:p>
        </w:tc>
      </w:tr>
      <w:tr w14:paraId="36CD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59B8859E">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color w:val="auto"/>
                <w:spacing w:val="0"/>
                <w:kern w:val="0"/>
                <w:sz w:val="24"/>
              </w:rPr>
            </w:pPr>
            <w:r>
              <w:rPr>
                <w:rFonts w:hint="eastAsia"/>
                <w:color w:val="auto"/>
                <w:spacing w:val="0"/>
                <w:kern w:val="0"/>
                <w:sz w:val="24"/>
              </w:rPr>
              <w:t>▲</w:t>
            </w:r>
          </w:p>
        </w:tc>
        <w:tc>
          <w:tcPr>
            <w:tcW w:w="5228" w:type="dxa"/>
            <w:vAlign w:val="center"/>
          </w:tcPr>
          <w:p w14:paraId="04A966D1">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auto"/>
                <w:spacing w:val="0"/>
                <w:kern w:val="0"/>
                <w:sz w:val="24"/>
                <w:lang w:val="en-US" w:eastAsia="zh-CN"/>
              </w:rPr>
            </w:pPr>
            <w:r>
              <w:rPr>
                <w:rFonts w:hint="eastAsia" w:ascii="宋体" w:hAnsi="宋体" w:eastAsia="宋体" w:cs="宋体"/>
                <w:b w:val="0"/>
                <w:bCs w:val="0"/>
                <w:color w:val="auto"/>
                <w:spacing w:val="0"/>
                <w:kern w:val="0"/>
                <w:sz w:val="24"/>
                <w:lang w:val="en-US" w:eastAsia="zh-CN"/>
              </w:rPr>
              <w:t>USB/Type-C最大充电功率：</w:t>
            </w:r>
            <w:r>
              <w:rPr>
                <w:rFonts w:hint="eastAsia" w:ascii="宋体" w:hAnsi="宋体" w:eastAsia="宋体" w:cs="宋体"/>
                <w:b w:val="0"/>
                <w:bCs w:val="0"/>
                <w:color w:val="auto"/>
                <w:spacing w:val="0"/>
                <w:kern w:val="0"/>
                <w:sz w:val="24"/>
              </w:rPr>
              <w:t>≥</w:t>
            </w:r>
            <w:r>
              <w:rPr>
                <w:rFonts w:hint="eastAsia" w:ascii="宋体" w:hAnsi="宋体" w:eastAsia="宋体" w:cs="宋体"/>
                <w:b w:val="0"/>
                <w:bCs w:val="0"/>
                <w:color w:val="auto"/>
                <w:spacing w:val="0"/>
                <w:kern w:val="0"/>
                <w:sz w:val="24"/>
                <w:lang w:val="en-US" w:eastAsia="zh-CN"/>
              </w:rPr>
              <w:t>60W</w:t>
            </w:r>
          </w:p>
        </w:tc>
        <w:tc>
          <w:tcPr>
            <w:tcW w:w="2206" w:type="dxa"/>
            <w:vAlign w:val="center"/>
          </w:tcPr>
          <w:p w14:paraId="4DE4AA88">
            <w:pPr>
              <w:widowControl/>
              <w:jc w:val="center"/>
              <w:rPr>
                <w:rFonts w:hint="eastAsia"/>
                <w:color w:val="FF0000"/>
                <w:spacing w:val="0"/>
                <w:kern w:val="0"/>
                <w:sz w:val="24"/>
                <w:highlight w:val="none"/>
              </w:rPr>
            </w:pPr>
            <w:r>
              <w:rPr>
                <w:rFonts w:hint="eastAsia"/>
                <w:color w:val="auto"/>
                <w:spacing w:val="0"/>
                <w:kern w:val="0"/>
                <w:sz w:val="24"/>
                <w:highlight w:val="none"/>
              </w:rPr>
              <w:t>是</w:t>
            </w:r>
          </w:p>
        </w:tc>
      </w:tr>
      <w:tr w14:paraId="21F8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0734C70A">
            <w:pPr>
              <w:keepNext w:val="0"/>
              <w:keepLines w:val="0"/>
              <w:pageBreakBefore w:val="0"/>
              <w:widowControl/>
              <w:kinsoku/>
              <w:wordWrap/>
              <w:overflowPunct/>
              <w:topLinePunct w:val="0"/>
              <w:autoSpaceDE/>
              <w:autoSpaceDN/>
              <w:bidi w:val="0"/>
              <w:adjustRightInd/>
              <w:snapToGrid/>
              <w:ind w:left="0" w:leftChars="0"/>
              <w:jc w:val="center"/>
              <w:textAlignment w:val="auto"/>
              <w:rPr>
                <w:rFonts w:hint="eastAsia"/>
                <w:color w:val="00B0F0"/>
                <w:spacing w:val="0"/>
                <w:kern w:val="0"/>
                <w:sz w:val="24"/>
                <w:lang w:val="en-US" w:eastAsia="zh-CN"/>
              </w:rPr>
            </w:pPr>
          </w:p>
        </w:tc>
        <w:tc>
          <w:tcPr>
            <w:tcW w:w="5228" w:type="dxa"/>
            <w:vAlign w:val="center"/>
          </w:tcPr>
          <w:p w14:paraId="17A27F6A">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00B0F0"/>
                <w:spacing w:val="0"/>
                <w:kern w:val="0"/>
                <w:sz w:val="24"/>
                <w:lang w:val="en-US" w:eastAsia="zh-CN"/>
              </w:rPr>
            </w:pPr>
            <w:r>
              <w:rPr>
                <w:rFonts w:hint="eastAsia" w:ascii="宋体" w:hAnsi="宋体" w:eastAsia="宋体" w:cs="宋体"/>
                <w:b w:val="0"/>
                <w:bCs w:val="0"/>
                <w:color w:val="000000" w:themeColor="text1"/>
                <w:spacing w:val="0"/>
                <w:kern w:val="0"/>
                <w:sz w:val="24"/>
                <w:lang w:val="en-US" w:eastAsia="zh-CN"/>
                <w14:textFill>
                  <w14:solidFill>
                    <w14:schemeClr w14:val="tx1"/>
                  </w14:solidFill>
                </w14:textFill>
              </w:rPr>
              <w:t>前排座椅通风加热：有</w:t>
            </w:r>
          </w:p>
        </w:tc>
        <w:tc>
          <w:tcPr>
            <w:tcW w:w="2206" w:type="dxa"/>
            <w:vAlign w:val="center"/>
          </w:tcPr>
          <w:p w14:paraId="6E3546F7">
            <w:pPr>
              <w:widowControl/>
              <w:jc w:val="center"/>
              <w:rPr>
                <w:rFonts w:hint="eastAsia"/>
                <w:color w:val="auto"/>
                <w:spacing w:val="0"/>
                <w:kern w:val="0"/>
                <w:sz w:val="24"/>
              </w:rPr>
            </w:pPr>
            <w:r>
              <w:rPr>
                <w:rFonts w:hint="eastAsia"/>
                <w:color w:val="auto"/>
                <w:spacing w:val="0"/>
                <w:kern w:val="0"/>
                <w:sz w:val="24"/>
              </w:rPr>
              <w:t>否</w:t>
            </w:r>
          </w:p>
        </w:tc>
      </w:tr>
      <w:tr w14:paraId="7322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006" w:type="dxa"/>
            <w:vAlign w:val="center"/>
          </w:tcPr>
          <w:p w14:paraId="025AD971">
            <w:pPr>
              <w:keepNext w:val="0"/>
              <w:keepLines w:val="0"/>
              <w:pageBreakBefore w:val="0"/>
              <w:widowControl/>
              <w:kinsoku/>
              <w:wordWrap/>
              <w:overflowPunct/>
              <w:topLinePunct w:val="0"/>
              <w:autoSpaceDE/>
              <w:autoSpaceDN/>
              <w:bidi w:val="0"/>
              <w:adjustRightInd/>
              <w:snapToGrid/>
              <w:ind w:left="0" w:leftChars="0"/>
              <w:jc w:val="left"/>
              <w:textAlignment w:val="auto"/>
              <w:rPr>
                <w:rFonts w:hint="eastAsia" w:ascii="Times New Roman" w:hAnsi="Times New Roman" w:cs="Times New Roman"/>
                <w:color w:val="000000" w:themeColor="text1"/>
                <w:spacing w:val="0"/>
                <w:kern w:val="0"/>
                <w:sz w:val="24"/>
                <w:lang w:val="en-US" w:eastAsia="zh-CN"/>
                <w14:textFill>
                  <w14:solidFill>
                    <w14:schemeClr w14:val="tx1"/>
                  </w14:solidFill>
                </w14:textFill>
              </w:rPr>
            </w:pPr>
          </w:p>
        </w:tc>
        <w:tc>
          <w:tcPr>
            <w:tcW w:w="5228" w:type="dxa"/>
            <w:vAlign w:val="center"/>
          </w:tcPr>
          <w:p w14:paraId="3723462A">
            <w:pPr>
              <w:keepNext w:val="0"/>
              <w:keepLines w:val="0"/>
              <w:pageBreakBefore w:val="0"/>
              <w:widowControl/>
              <w:numPr>
                <w:ilvl w:val="0"/>
                <w:numId w:val="21"/>
              </w:numPr>
              <w:kinsoku/>
              <w:wordWrap/>
              <w:overflowPunct/>
              <w:topLinePunct w:val="0"/>
              <w:autoSpaceDE/>
              <w:autoSpaceDN/>
              <w:bidi w:val="0"/>
              <w:adjustRightInd/>
              <w:snapToGrid/>
              <w:ind w:left="425" w:leftChars="0" w:hanging="425" w:firstLineChars="0"/>
              <w:jc w:val="left"/>
              <w:textAlignment w:val="auto"/>
              <w:rPr>
                <w:rFonts w:hint="eastAsia" w:ascii="宋体" w:hAnsi="宋体" w:eastAsia="宋体" w:cs="宋体"/>
                <w:b w:val="0"/>
                <w:bCs w:val="0"/>
                <w:color w:val="000000" w:themeColor="text1"/>
                <w:spacing w:val="0"/>
                <w:kern w:val="0"/>
                <w:sz w:val="24"/>
                <w:lang w:val="en-US" w:eastAsia="zh-CN"/>
                <w14:textFill>
                  <w14:solidFill>
                    <w14:schemeClr w14:val="tx1"/>
                  </w14:solidFill>
                </w14:textFill>
              </w:rPr>
            </w:pPr>
            <w:r>
              <w:rPr>
                <w:rFonts w:hint="eastAsia" w:ascii="宋体" w:hAnsi="宋体" w:eastAsia="宋体" w:cs="宋体"/>
                <w:b w:val="0"/>
                <w:bCs w:val="0"/>
                <w:color w:val="000000" w:themeColor="text1"/>
                <w:spacing w:val="0"/>
                <w:kern w:val="0"/>
                <w:sz w:val="24"/>
                <w:lang w:val="en-US" w:eastAsia="zh-CN"/>
                <w14:textFill>
                  <w14:solidFill>
                    <w14:schemeClr w14:val="tx1"/>
                  </w14:solidFill>
                </w14:textFill>
              </w:rPr>
              <w:t>空调温度分区控制：有</w:t>
            </w:r>
          </w:p>
        </w:tc>
        <w:tc>
          <w:tcPr>
            <w:tcW w:w="2206" w:type="dxa"/>
            <w:vAlign w:val="center"/>
          </w:tcPr>
          <w:p w14:paraId="3B1EB34F">
            <w:pPr>
              <w:widowControl/>
              <w:jc w:val="center"/>
              <w:rPr>
                <w:b/>
                <w:bCs/>
                <w:color w:val="auto"/>
                <w:spacing w:val="0"/>
                <w:kern w:val="0"/>
                <w:sz w:val="24"/>
              </w:rPr>
            </w:pPr>
            <w:r>
              <w:rPr>
                <w:rFonts w:hint="eastAsia"/>
                <w:color w:val="auto"/>
                <w:spacing w:val="0"/>
                <w:kern w:val="0"/>
                <w:sz w:val="24"/>
              </w:rPr>
              <w:t>否</w:t>
            </w:r>
          </w:p>
        </w:tc>
      </w:tr>
    </w:tbl>
    <w:p w14:paraId="35BEAB01">
      <w:pPr>
        <w:keepNext w:val="0"/>
        <w:keepLines w:val="0"/>
        <w:pageBreakBefore w:val="0"/>
        <w:widowControl w:val="0"/>
        <w:kinsoku/>
        <w:wordWrap/>
        <w:overflowPunct/>
        <w:topLinePunct w:val="0"/>
        <w:autoSpaceDE/>
        <w:autoSpaceDN/>
        <w:bidi w:val="0"/>
        <w:adjustRightInd/>
        <w:snapToGrid/>
        <w:spacing w:before="120" w:beforeLines="50" w:line="360" w:lineRule="auto"/>
        <w:ind w:firstLine="482" w:firstLineChars="200"/>
        <w:textAlignment w:val="auto"/>
        <w:rPr>
          <w:rFonts w:hint="eastAsia"/>
          <w:spacing w:val="0"/>
          <w:sz w:val="24"/>
        </w:rPr>
      </w:pPr>
      <w:r>
        <w:rPr>
          <w:rFonts w:asciiTheme="minorEastAsia" w:hAnsiTheme="minorEastAsia" w:eastAsiaTheme="minorEastAsia"/>
          <w:b/>
          <w:spacing w:val="0"/>
          <w:sz w:val="24"/>
        </w:rPr>
        <w:t>说明：</w:t>
      </w:r>
      <w:r>
        <w:rPr>
          <w:rFonts w:asciiTheme="minorEastAsia" w:hAnsiTheme="minorEastAsia" w:eastAsiaTheme="minorEastAsia"/>
          <w:spacing w:val="0"/>
          <w:sz w:val="24"/>
        </w:rPr>
        <w:t>标注</w:t>
      </w:r>
      <w:r>
        <w:rPr>
          <w:rFonts w:hint="eastAsia" w:asciiTheme="minorEastAsia" w:hAnsiTheme="minorEastAsia" w:eastAsiaTheme="minorEastAsia"/>
          <w:color w:val="000000"/>
          <w:spacing w:val="0"/>
          <w:sz w:val="24"/>
        </w:rPr>
        <w:t>★</w:t>
      </w:r>
      <w:r>
        <w:rPr>
          <w:rFonts w:hint="eastAsia" w:asciiTheme="minorEastAsia" w:hAnsiTheme="minorEastAsia" w:eastAsiaTheme="minorEastAsia"/>
          <w:color w:val="000000"/>
          <w:spacing w:val="0"/>
          <w:sz w:val="24"/>
          <w:lang w:val="en-US" w:eastAsia="zh-CN"/>
        </w:rPr>
        <w:t>号</w:t>
      </w:r>
      <w:r>
        <w:rPr>
          <w:rFonts w:asciiTheme="minorEastAsia" w:hAnsiTheme="minorEastAsia" w:eastAsiaTheme="minorEastAsia"/>
          <w:spacing w:val="0"/>
          <w:sz w:val="24"/>
        </w:rPr>
        <w:t>的</w:t>
      </w:r>
      <w:r>
        <w:rPr>
          <w:rFonts w:hint="eastAsia" w:asciiTheme="minorEastAsia" w:hAnsiTheme="minorEastAsia" w:eastAsiaTheme="minorEastAsia"/>
          <w:spacing w:val="0"/>
          <w:sz w:val="24"/>
        </w:rPr>
        <w:t>技术参数</w:t>
      </w:r>
      <w:r>
        <w:rPr>
          <w:rFonts w:asciiTheme="minorEastAsia" w:hAnsiTheme="minorEastAsia" w:eastAsiaTheme="minorEastAsia"/>
          <w:spacing w:val="0"/>
          <w:sz w:val="24"/>
        </w:rPr>
        <w:t>为</w:t>
      </w:r>
      <w:r>
        <w:rPr>
          <w:rFonts w:hint="eastAsia" w:asciiTheme="minorEastAsia" w:hAnsiTheme="minorEastAsia" w:eastAsiaTheme="minorEastAsia"/>
          <w:spacing w:val="0"/>
          <w:sz w:val="24"/>
        </w:rPr>
        <w:t>实质性关键指标</w:t>
      </w:r>
      <w:r>
        <w:rPr>
          <w:rFonts w:hint="eastAsia" w:asciiTheme="minorEastAsia" w:hAnsiTheme="minorEastAsia" w:eastAsiaTheme="minorEastAsia"/>
          <w:spacing w:val="0"/>
          <w:sz w:val="24"/>
          <w:lang w:eastAsia="zh-CN"/>
        </w:rPr>
        <w:t>，</w:t>
      </w:r>
      <w:r>
        <w:rPr>
          <w:rFonts w:asciiTheme="minorEastAsia" w:hAnsiTheme="minorEastAsia" w:eastAsiaTheme="minorEastAsia"/>
          <w:spacing w:val="0"/>
          <w:sz w:val="24"/>
        </w:rPr>
        <w:t>必须</w:t>
      </w:r>
      <w:r>
        <w:rPr>
          <w:rFonts w:hint="eastAsia" w:asciiTheme="minorEastAsia" w:hAnsiTheme="minorEastAsia" w:eastAsiaTheme="minorEastAsia"/>
          <w:spacing w:val="0"/>
          <w:sz w:val="24"/>
          <w:lang w:val="en-US" w:eastAsia="zh-CN"/>
        </w:rPr>
        <w:t>完全</w:t>
      </w:r>
      <w:r>
        <w:rPr>
          <w:rFonts w:asciiTheme="minorEastAsia" w:hAnsiTheme="minorEastAsia" w:eastAsiaTheme="minorEastAsia"/>
          <w:spacing w:val="0"/>
          <w:sz w:val="24"/>
        </w:rPr>
        <w:t>满足，不满足视为未实质响应，视为投标无效。标注▲</w:t>
      </w:r>
      <w:r>
        <w:rPr>
          <w:rFonts w:hint="eastAsia" w:asciiTheme="minorEastAsia" w:hAnsiTheme="minorEastAsia" w:eastAsiaTheme="minorEastAsia"/>
          <w:spacing w:val="0"/>
          <w:sz w:val="24"/>
          <w:lang w:val="en-US" w:eastAsia="zh-CN"/>
        </w:rPr>
        <w:t>号的技术参数为重要</w:t>
      </w:r>
      <w:r>
        <w:rPr>
          <w:rFonts w:asciiTheme="minorEastAsia" w:hAnsiTheme="minorEastAsia" w:eastAsiaTheme="minorEastAsia"/>
          <w:spacing w:val="0"/>
          <w:sz w:val="24"/>
        </w:rPr>
        <w:t>指标项，</w:t>
      </w:r>
      <w:r>
        <w:rPr>
          <w:rFonts w:hint="eastAsia" w:asciiTheme="minorEastAsia" w:hAnsiTheme="minorEastAsia" w:eastAsiaTheme="minorEastAsia"/>
          <w:spacing w:val="0"/>
          <w:sz w:val="24"/>
        </w:rPr>
        <w:t>无任何标注的则为一般指标项</w:t>
      </w:r>
      <w:r>
        <w:rPr>
          <w:rFonts w:hint="eastAsia"/>
          <w:spacing w:val="0"/>
          <w:sz w:val="24"/>
        </w:rPr>
        <w:t>。</w:t>
      </w:r>
    </w:p>
    <w:p w14:paraId="621FE12E">
      <w:pPr>
        <w:keepNext w:val="0"/>
        <w:keepLines w:val="0"/>
        <w:pageBreakBefore w:val="0"/>
        <w:widowControl w:val="0"/>
        <w:kinsoku/>
        <w:wordWrap/>
        <w:overflowPunct/>
        <w:topLinePunct w:val="0"/>
        <w:autoSpaceDE/>
        <w:autoSpaceDN/>
        <w:bidi w:val="0"/>
        <w:adjustRightInd/>
        <w:snapToGrid/>
        <w:spacing w:before="-2147483648" w:beforeLines="-2147483648" w:line="360" w:lineRule="auto"/>
        <w:ind w:firstLine="480" w:firstLineChars="200"/>
        <w:textAlignment w:val="auto"/>
        <w:rPr>
          <w:rFonts w:hint="eastAsia" w:ascii="Times New Roman" w:hAnsi="Times New Roman" w:eastAsia="宋体"/>
          <w:b w:val="0"/>
          <w:bCs w:val="0"/>
          <w:color w:val="000000"/>
          <w:spacing w:val="0"/>
          <w:sz w:val="24"/>
          <w:lang w:val="en-US" w:eastAsia="zh-CN"/>
        </w:rPr>
      </w:pPr>
      <w:r>
        <w:rPr>
          <w:rFonts w:hint="eastAsia" w:ascii="Times New Roman" w:hAnsi="Times New Roman" w:eastAsia="宋体"/>
          <w:b w:val="0"/>
          <w:bCs w:val="0"/>
          <w:color w:val="000000"/>
          <w:spacing w:val="0"/>
          <w:sz w:val="24"/>
        </w:rPr>
        <w:t>上述重要指标项（标注▲）及一般指标项的具体评分细则，详见本招标文件“评标标准”章节</w:t>
      </w:r>
      <w:r>
        <w:rPr>
          <w:rFonts w:hint="eastAsia" w:ascii="Times New Roman" w:hAnsi="Times New Roman" w:eastAsia="宋体"/>
          <w:b w:val="0"/>
          <w:bCs w:val="0"/>
          <w:color w:val="000000"/>
          <w:spacing w:val="0"/>
          <w:sz w:val="24"/>
          <w:lang w:val="en-US" w:eastAsia="zh-CN"/>
        </w:rPr>
        <w:t>。</w:t>
      </w:r>
    </w:p>
    <w:p w14:paraId="1F26FE0D">
      <w:pPr>
        <w:keepNext w:val="0"/>
        <w:keepLines w:val="0"/>
        <w:pageBreakBefore w:val="0"/>
        <w:widowControl w:val="0"/>
        <w:kinsoku/>
        <w:wordWrap/>
        <w:overflowPunct/>
        <w:topLinePunct w:val="0"/>
        <w:autoSpaceDE/>
        <w:autoSpaceDN/>
        <w:bidi w:val="0"/>
        <w:snapToGrid/>
        <w:spacing w:line="360" w:lineRule="auto"/>
        <w:ind w:firstLine="482" w:firstLineChars="200"/>
        <w:textAlignment w:val="auto"/>
        <w:rPr>
          <w:rFonts w:hint="eastAsia" w:ascii="宋体" w:hAnsi="宋体" w:cs="宋体"/>
          <w:color w:val="000000"/>
          <w:spacing w:val="0"/>
          <w:kern w:val="0"/>
          <w:sz w:val="24"/>
        </w:rPr>
      </w:pPr>
      <w:r>
        <w:rPr>
          <w:rFonts w:hint="eastAsia"/>
          <w:b/>
          <w:bCs/>
          <w:color w:val="000000"/>
          <w:spacing w:val="0"/>
          <w:sz w:val="24"/>
        </w:rPr>
        <w:t>证明材料：</w:t>
      </w:r>
      <w:r>
        <w:rPr>
          <w:rFonts w:hint="eastAsia" w:ascii="宋体" w:hAnsi="宋体" w:cs="宋体"/>
          <w:color w:val="000000"/>
          <w:spacing w:val="0"/>
          <w:kern w:val="0"/>
          <w:sz w:val="24"/>
        </w:rPr>
        <w:t>提供《中华人民共和国机动车整车出厂合格证》复印件或《道路机动车辆生产企业及产品公告》截图或型式检验报告复印件或产品</w:t>
      </w:r>
      <w:r>
        <w:rPr>
          <w:rFonts w:hint="eastAsia" w:ascii="宋体" w:hAnsi="宋体" w:cs="宋体"/>
          <w:color w:val="000000"/>
          <w:spacing w:val="0"/>
          <w:kern w:val="0"/>
          <w:sz w:val="24"/>
          <w:lang w:val="en-US" w:eastAsia="zh-CN"/>
        </w:rPr>
        <w:t>说明书</w:t>
      </w:r>
      <w:r>
        <w:rPr>
          <w:rFonts w:hint="eastAsia" w:ascii="宋体" w:hAnsi="宋体" w:cs="宋体"/>
          <w:color w:val="000000"/>
          <w:spacing w:val="0"/>
          <w:kern w:val="0"/>
          <w:sz w:val="24"/>
        </w:rPr>
        <w:t>或产品技术参数表</w:t>
      </w:r>
      <w:r>
        <w:rPr>
          <w:rFonts w:hint="eastAsia" w:ascii="宋体" w:hAnsi="宋体" w:cs="宋体"/>
          <w:color w:val="000000"/>
          <w:spacing w:val="0"/>
          <w:kern w:val="0"/>
          <w:sz w:val="24"/>
          <w:highlight w:val="none"/>
          <w:lang w:val="en-US" w:eastAsia="zh-CN"/>
        </w:rPr>
        <w:t>或制造商官方网站截图</w:t>
      </w:r>
      <w:r>
        <w:rPr>
          <w:rFonts w:hint="eastAsia" w:ascii="宋体" w:hAnsi="宋体" w:cs="宋体"/>
          <w:color w:val="000000"/>
          <w:spacing w:val="0"/>
          <w:kern w:val="0"/>
          <w:sz w:val="24"/>
          <w:highlight w:val="none"/>
        </w:rPr>
        <w:t>，</w:t>
      </w:r>
      <w:r>
        <w:rPr>
          <w:rFonts w:hint="eastAsia" w:ascii="宋体" w:hAnsi="宋体" w:cs="宋体"/>
          <w:color w:val="000000"/>
          <w:spacing w:val="0"/>
          <w:kern w:val="0"/>
          <w:sz w:val="24"/>
        </w:rPr>
        <w:t>并加盖投标人公章。</w:t>
      </w:r>
    </w:p>
    <w:p w14:paraId="42EE0770">
      <w:pPr>
        <w:keepNext w:val="0"/>
        <w:keepLines w:val="0"/>
        <w:pageBreakBefore w:val="0"/>
        <w:widowControl w:val="0"/>
        <w:kinsoku/>
        <w:wordWrap/>
        <w:overflowPunct/>
        <w:topLinePunct w:val="0"/>
        <w:autoSpaceDE/>
        <w:autoSpaceDN/>
        <w:bidi w:val="0"/>
        <w:snapToGrid/>
        <w:spacing w:line="360" w:lineRule="auto"/>
        <w:ind w:firstLine="482" w:firstLineChars="200"/>
        <w:textAlignment w:val="auto"/>
        <w:rPr>
          <w:rFonts w:asciiTheme="minorEastAsia" w:hAnsiTheme="minorEastAsia" w:eastAsiaTheme="minorEastAsia"/>
          <w:b/>
          <w:bCs/>
          <w:spacing w:val="0"/>
          <w:sz w:val="24"/>
        </w:rPr>
      </w:pPr>
      <w:r>
        <w:rPr>
          <w:rFonts w:hint="eastAsia" w:asciiTheme="minorEastAsia" w:hAnsiTheme="minorEastAsia" w:eastAsiaTheme="minorEastAsia"/>
          <w:b/>
          <w:bCs/>
          <w:spacing w:val="0"/>
          <w:sz w:val="24"/>
        </w:rPr>
        <w:t>四、</w:t>
      </w:r>
      <w:r>
        <w:rPr>
          <w:rFonts w:asciiTheme="minorEastAsia" w:hAnsiTheme="minorEastAsia" w:eastAsiaTheme="minorEastAsia"/>
          <w:b/>
          <w:bCs/>
          <w:spacing w:val="0"/>
          <w:sz w:val="24"/>
        </w:rPr>
        <w:t>售后服务及培训要求</w:t>
      </w:r>
    </w:p>
    <w:p w14:paraId="16DB7D2A">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asciiTheme="minorEastAsia" w:hAnsiTheme="minorEastAsia" w:eastAsiaTheme="minorEastAsia"/>
          <w:spacing w:val="0"/>
          <w:sz w:val="24"/>
        </w:rPr>
      </w:pPr>
      <w:r>
        <w:rPr>
          <w:rFonts w:hint="eastAsia" w:asciiTheme="minorEastAsia" w:hAnsiTheme="minorEastAsia" w:eastAsiaTheme="minorEastAsia"/>
          <w:spacing w:val="0"/>
          <w:sz w:val="24"/>
        </w:rPr>
        <w:t>（一）</w:t>
      </w:r>
      <w:r>
        <w:rPr>
          <w:rFonts w:asciiTheme="minorEastAsia" w:hAnsiTheme="minorEastAsia" w:eastAsiaTheme="minorEastAsia"/>
          <w:spacing w:val="0"/>
          <w:sz w:val="24"/>
        </w:rPr>
        <w:t>报价要求</w:t>
      </w:r>
    </w:p>
    <w:p w14:paraId="5656E452">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asciiTheme="minorEastAsia" w:hAnsiTheme="minorEastAsia" w:eastAsiaTheme="minorEastAsia"/>
          <w:spacing w:val="0"/>
          <w:sz w:val="24"/>
        </w:rPr>
      </w:pPr>
      <w:r>
        <w:rPr>
          <w:rFonts w:asciiTheme="minorEastAsia" w:hAnsiTheme="minorEastAsia" w:eastAsiaTheme="minorEastAsia"/>
          <w:spacing w:val="0"/>
          <w:sz w:val="24"/>
        </w:rPr>
        <w:t>投标人的报价应包括：</w:t>
      </w:r>
    </w:p>
    <w:p w14:paraId="16FDD9ED">
      <w:pPr>
        <w:keepNext w:val="0"/>
        <w:keepLines w:val="0"/>
        <w:pageBreakBefore w:val="0"/>
        <w:widowControl w:val="0"/>
        <w:numPr>
          <w:ilvl w:val="0"/>
          <w:numId w:val="22"/>
        </w:numPr>
        <w:kinsoku/>
        <w:wordWrap/>
        <w:overflowPunct/>
        <w:topLinePunct w:val="0"/>
        <w:autoSpaceDE/>
        <w:autoSpaceDN/>
        <w:bidi w:val="0"/>
        <w:snapToGrid/>
        <w:spacing w:line="360" w:lineRule="auto"/>
        <w:ind w:left="0" w:firstLine="480" w:firstLineChars="200"/>
        <w:textAlignment w:val="auto"/>
        <w:rPr>
          <w:rFonts w:asciiTheme="minorEastAsia" w:hAnsiTheme="minorEastAsia" w:eastAsiaTheme="minorEastAsia"/>
          <w:spacing w:val="0"/>
          <w:sz w:val="24"/>
        </w:rPr>
      </w:pPr>
      <w:r>
        <w:rPr>
          <w:rFonts w:asciiTheme="minorEastAsia" w:hAnsiTheme="minorEastAsia" w:eastAsiaTheme="minorEastAsia"/>
          <w:spacing w:val="0"/>
          <w:sz w:val="24"/>
        </w:rPr>
        <w:t>车辆及附件货款、运输费、运输保险费、装卸费、安装调试费、装具费用等。</w:t>
      </w:r>
    </w:p>
    <w:p w14:paraId="231272B9">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0" w:firstLine="482" w:firstLineChars="200"/>
        <w:jc w:val="left"/>
        <w:textAlignment w:val="auto"/>
        <w:outlineLvl w:val="0"/>
        <w:rPr>
          <w:rFonts w:hint="eastAsia" w:ascii="宋体" w:hAnsi="宋体" w:cs="宋体"/>
          <w:b/>
          <w:bCs/>
          <w:color w:val="auto"/>
          <w:spacing w:val="0"/>
          <w:sz w:val="24"/>
          <w:szCs w:val="24"/>
          <w:highlight w:val="none"/>
          <w:lang w:val="en-US" w:eastAsia="zh-CN"/>
        </w:rPr>
      </w:pPr>
      <w:bookmarkStart w:id="832" w:name="_Toc28938"/>
      <w:bookmarkStart w:id="833" w:name="_Toc25152"/>
      <w:bookmarkStart w:id="834" w:name="_Toc18223"/>
      <w:r>
        <w:rPr>
          <w:rFonts w:hint="eastAsia" w:ascii="宋体" w:hAnsi="宋体" w:cs="宋体"/>
          <w:b/>
          <w:bCs/>
          <w:color w:val="auto"/>
          <w:spacing w:val="0"/>
          <w:sz w:val="24"/>
          <w:szCs w:val="24"/>
          <w:highlight w:val="none"/>
          <w:lang w:val="en-US" w:eastAsia="zh-CN"/>
        </w:rPr>
        <w:t>与本项目执行有关的其他费用，包含裸车、车辆购置税、交强险、上牌工本费、充电桩。</w:t>
      </w:r>
      <w:bookmarkEnd w:id="832"/>
      <w:bookmarkEnd w:id="833"/>
      <w:bookmarkEnd w:id="834"/>
    </w:p>
    <w:p w14:paraId="6D15D1B8">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0" w:firstLine="480" w:firstLineChars="200"/>
        <w:jc w:val="left"/>
        <w:textAlignment w:val="auto"/>
        <w:outlineLvl w:val="0"/>
        <w:rPr>
          <w:rFonts w:hint="eastAsia" w:ascii="宋体" w:hAnsi="宋体" w:cs="宋体"/>
          <w:b/>
          <w:bCs/>
          <w:color w:val="auto"/>
          <w:spacing w:val="0"/>
          <w:sz w:val="24"/>
          <w:szCs w:val="24"/>
          <w:highlight w:val="none"/>
          <w:lang w:val="en-US" w:eastAsia="zh-CN"/>
        </w:rPr>
      </w:pPr>
      <w:bookmarkStart w:id="835" w:name="_Toc1330"/>
      <w:bookmarkStart w:id="836" w:name="_Toc21078"/>
      <w:r>
        <w:rPr>
          <w:rFonts w:hint="eastAsia" w:ascii="宋体" w:hAnsi="宋体" w:eastAsia="宋体" w:cs="宋体"/>
          <w:spacing w:val="0"/>
          <w:sz w:val="24"/>
          <w:szCs w:val="24"/>
        </w:rPr>
        <w:t>车辆在验收合格前</w:t>
      </w:r>
      <w:r>
        <w:rPr>
          <w:rFonts w:hint="eastAsia" w:ascii="宋体" w:hAnsi="宋体" w:cs="宋体"/>
          <w:spacing w:val="0"/>
          <w:sz w:val="24"/>
          <w:szCs w:val="24"/>
          <w:lang w:val="en-US" w:eastAsia="zh-CN"/>
        </w:rPr>
        <w:t>所</w:t>
      </w:r>
      <w:r>
        <w:rPr>
          <w:rFonts w:hint="eastAsia" w:ascii="宋体" w:hAnsi="宋体" w:eastAsia="宋体" w:cs="宋体"/>
          <w:spacing w:val="0"/>
          <w:sz w:val="24"/>
          <w:szCs w:val="24"/>
        </w:rPr>
        <w:t>涉及的货物和人员的一切保险费用</w:t>
      </w:r>
      <w:r>
        <w:rPr>
          <w:rFonts w:hint="eastAsia" w:ascii="宋体" w:hAnsi="宋体" w:cs="宋体"/>
          <w:b/>
          <w:bCs/>
          <w:color w:val="auto"/>
          <w:spacing w:val="0"/>
          <w:sz w:val="24"/>
          <w:szCs w:val="24"/>
          <w:highlight w:val="none"/>
          <w:lang w:val="en-US" w:eastAsia="zh-CN"/>
        </w:rPr>
        <w:t>。</w:t>
      </w:r>
      <w:bookmarkEnd w:id="835"/>
      <w:bookmarkEnd w:id="836"/>
    </w:p>
    <w:p w14:paraId="3A356FC9">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left="0" w:firstLine="480" w:firstLineChars="200"/>
        <w:jc w:val="left"/>
        <w:textAlignment w:val="auto"/>
        <w:outlineLvl w:val="0"/>
        <w:rPr>
          <w:rFonts w:hint="eastAsia" w:ascii="宋体" w:hAnsi="宋体" w:cs="宋体"/>
          <w:b/>
          <w:bCs/>
          <w:color w:val="auto"/>
          <w:spacing w:val="0"/>
          <w:sz w:val="24"/>
          <w:szCs w:val="24"/>
          <w:highlight w:val="none"/>
          <w:lang w:val="en-US" w:eastAsia="zh-CN"/>
        </w:rPr>
      </w:pPr>
      <w:bookmarkStart w:id="837" w:name="_Toc7713"/>
      <w:r>
        <w:rPr>
          <w:rFonts w:hint="eastAsia" w:asciiTheme="minorEastAsia" w:hAnsiTheme="minorEastAsia" w:eastAsiaTheme="minorEastAsia"/>
          <w:spacing w:val="0"/>
          <w:sz w:val="24"/>
          <w:lang w:val="en-US" w:eastAsia="zh-CN"/>
        </w:rPr>
        <w:t>与项目</w:t>
      </w:r>
      <w:r>
        <w:rPr>
          <w:rFonts w:asciiTheme="minorEastAsia" w:hAnsiTheme="minorEastAsia" w:eastAsiaTheme="minorEastAsia"/>
          <w:spacing w:val="0"/>
          <w:sz w:val="24"/>
        </w:rPr>
        <w:t>验收相关</w:t>
      </w:r>
      <w:r>
        <w:rPr>
          <w:rFonts w:hint="eastAsia" w:asciiTheme="minorEastAsia" w:hAnsiTheme="minorEastAsia" w:eastAsiaTheme="minorEastAsia"/>
          <w:spacing w:val="0"/>
          <w:sz w:val="24"/>
          <w:lang w:val="en-US" w:eastAsia="zh-CN"/>
        </w:rPr>
        <w:t>的</w:t>
      </w:r>
      <w:r>
        <w:rPr>
          <w:rFonts w:asciiTheme="minorEastAsia" w:hAnsiTheme="minorEastAsia" w:eastAsiaTheme="minorEastAsia"/>
          <w:spacing w:val="0"/>
          <w:sz w:val="24"/>
        </w:rPr>
        <w:t>费用</w:t>
      </w:r>
      <w:r>
        <w:rPr>
          <w:rFonts w:hint="eastAsia" w:asciiTheme="minorEastAsia" w:hAnsiTheme="minorEastAsia" w:eastAsiaTheme="minorEastAsia"/>
          <w:spacing w:val="0"/>
          <w:sz w:val="24"/>
          <w:lang w:eastAsia="zh-CN"/>
        </w:rPr>
        <w:t>。</w:t>
      </w:r>
      <w:bookmarkEnd w:id="837"/>
    </w:p>
    <w:p w14:paraId="0A16B6C6">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asciiTheme="minorEastAsia" w:hAnsiTheme="minorEastAsia" w:eastAsiaTheme="minorEastAsia"/>
          <w:color w:val="FF0000"/>
          <w:spacing w:val="0"/>
          <w:sz w:val="24"/>
        </w:rPr>
      </w:pPr>
      <w:r>
        <w:rPr>
          <w:rFonts w:hint="eastAsia" w:asciiTheme="minorEastAsia" w:hAnsiTheme="minorEastAsia" w:eastAsiaTheme="minorEastAsia"/>
          <w:spacing w:val="0"/>
          <w:sz w:val="24"/>
        </w:rPr>
        <w:t>（二）</w:t>
      </w:r>
      <w:r>
        <w:rPr>
          <w:rFonts w:asciiTheme="minorEastAsia" w:hAnsiTheme="minorEastAsia" w:eastAsiaTheme="minorEastAsia"/>
          <w:spacing w:val="0"/>
          <w:sz w:val="24"/>
        </w:rPr>
        <w:t>服务要求</w:t>
      </w:r>
      <w:r>
        <w:rPr>
          <w:rFonts w:hint="eastAsia" w:asciiTheme="minorEastAsia" w:hAnsiTheme="minorEastAsia" w:eastAsiaTheme="minorEastAsia"/>
          <w:spacing w:val="0"/>
          <w:sz w:val="24"/>
        </w:rPr>
        <w:t xml:space="preserve">    </w:t>
      </w:r>
    </w:p>
    <w:p w14:paraId="6B53D44B">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asciiTheme="minorEastAsia" w:hAnsiTheme="minorEastAsia" w:eastAsiaTheme="minorEastAsia"/>
          <w:spacing w:val="0"/>
          <w:sz w:val="24"/>
        </w:rPr>
      </w:pPr>
      <w:r>
        <w:rPr>
          <w:rFonts w:asciiTheme="minorEastAsia" w:hAnsiTheme="minorEastAsia" w:eastAsiaTheme="minorEastAsia"/>
          <w:spacing w:val="0"/>
          <w:sz w:val="24"/>
        </w:rPr>
        <w:t>提供所投产品制造商</w:t>
      </w:r>
      <w:r>
        <w:rPr>
          <w:rFonts w:hint="eastAsia" w:asciiTheme="minorEastAsia" w:hAnsiTheme="minorEastAsia" w:eastAsiaTheme="minorEastAsia"/>
          <w:spacing w:val="0"/>
          <w:sz w:val="24"/>
        </w:rPr>
        <w:t>售后</w:t>
      </w:r>
      <w:r>
        <w:rPr>
          <w:rFonts w:asciiTheme="minorEastAsia" w:hAnsiTheme="minorEastAsia" w:eastAsiaTheme="minorEastAsia"/>
          <w:spacing w:val="0"/>
          <w:sz w:val="24"/>
        </w:rPr>
        <w:t>服务</w:t>
      </w:r>
      <w:r>
        <w:rPr>
          <w:rFonts w:hint="eastAsia" w:asciiTheme="minorEastAsia" w:hAnsiTheme="minorEastAsia" w:eastAsiaTheme="minorEastAsia"/>
          <w:spacing w:val="0"/>
          <w:sz w:val="24"/>
        </w:rPr>
        <w:t>。</w:t>
      </w:r>
      <w:r>
        <w:rPr>
          <w:rFonts w:asciiTheme="minorEastAsia" w:hAnsiTheme="minorEastAsia" w:eastAsiaTheme="minorEastAsia"/>
          <w:spacing w:val="0"/>
          <w:sz w:val="24"/>
        </w:rPr>
        <w:t>所投车辆三包（修理、更换、退货）有效期限不低于《家用汽车产品修理、更换、退货责任规定》要求。保修期和三包有效期自</w:t>
      </w:r>
      <w:r>
        <w:rPr>
          <w:rFonts w:hint="eastAsia" w:asciiTheme="minorEastAsia" w:hAnsiTheme="minorEastAsia" w:eastAsiaTheme="minorEastAsia"/>
          <w:spacing w:val="0"/>
          <w:sz w:val="24"/>
          <w:lang w:eastAsia="zh-CN"/>
        </w:rPr>
        <w:t>投标人</w:t>
      </w:r>
      <w:r>
        <w:rPr>
          <w:rFonts w:asciiTheme="minorEastAsia" w:hAnsiTheme="minorEastAsia" w:eastAsiaTheme="minorEastAsia"/>
          <w:spacing w:val="0"/>
          <w:sz w:val="24"/>
        </w:rPr>
        <w:t>开具购车发票之日起计算。提供所投产品制造商服务机构情况，包括地址、联系方式及技术人员数量等。</w:t>
      </w:r>
    </w:p>
    <w:p w14:paraId="09B7F58A">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asciiTheme="minorEastAsia" w:hAnsiTheme="minorEastAsia" w:eastAsiaTheme="minorEastAsia"/>
          <w:spacing w:val="0"/>
          <w:sz w:val="24"/>
        </w:rPr>
      </w:pPr>
      <w:r>
        <w:rPr>
          <w:rFonts w:hint="eastAsia" w:asciiTheme="minorEastAsia" w:hAnsiTheme="minorEastAsia" w:eastAsiaTheme="minorEastAsia"/>
          <w:spacing w:val="0"/>
          <w:sz w:val="24"/>
        </w:rPr>
        <w:t>（三）</w:t>
      </w:r>
      <w:r>
        <w:rPr>
          <w:rFonts w:asciiTheme="minorEastAsia" w:hAnsiTheme="minorEastAsia" w:eastAsiaTheme="minorEastAsia"/>
          <w:spacing w:val="0"/>
          <w:sz w:val="24"/>
        </w:rPr>
        <w:t>交货要求</w:t>
      </w:r>
    </w:p>
    <w:p w14:paraId="400848E8">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asciiTheme="minorEastAsia" w:hAnsiTheme="minorEastAsia" w:eastAsiaTheme="minorEastAsia"/>
          <w:spacing w:val="0"/>
          <w:sz w:val="24"/>
        </w:rPr>
      </w:pPr>
      <w:r>
        <w:rPr>
          <w:rFonts w:asciiTheme="minorEastAsia" w:hAnsiTheme="minorEastAsia" w:eastAsiaTheme="minorEastAsia"/>
          <w:spacing w:val="0"/>
          <w:sz w:val="24"/>
        </w:rPr>
        <w:t>提供制造商完整的随车资料、随车工具，包括完整的使用和维修手册等。</w:t>
      </w:r>
    </w:p>
    <w:p w14:paraId="602AB0E6">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asciiTheme="minorEastAsia" w:hAnsiTheme="minorEastAsia" w:eastAsiaTheme="minorEastAsia"/>
          <w:spacing w:val="0"/>
          <w:sz w:val="24"/>
        </w:rPr>
      </w:pPr>
      <w:r>
        <w:rPr>
          <w:rFonts w:hint="eastAsia" w:asciiTheme="minorEastAsia" w:hAnsiTheme="minorEastAsia" w:eastAsiaTheme="minorEastAsia"/>
          <w:spacing w:val="0"/>
          <w:sz w:val="24"/>
        </w:rPr>
        <w:t>（四）</w:t>
      </w:r>
      <w:r>
        <w:rPr>
          <w:rFonts w:asciiTheme="minorEastAsia" w:hAnsiTheme="minorEastAsia" w:eastAsiaTheme="minorEastAsia"/>
          <w:spacing w:val="0"/>
          <w:sz w:val="24"/>
        </w:rPr>
        <w:t>验收服务要求</w:t>
      </w:r>
    </w:p>
    <w:p w14:paraId="22CFDDB1">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asciiTheme="minorEastAsia" w:hAnsiTheme="minorEastAsia" w:eastAsiaTheme="minorEastAsia"/>
          <w:spacing w:val="0"/>
          <w:sz w:val="24"/>
        </w:rPr>
      </w:pPr>
      <w:r>
        <w:rPr>
          <w:rFonts w:hint="eastAsia" w:asciiTheme="minorEastAsia" w:hAnsiTheme="minorEastAsia" w:eastAsiaTheme="minorEastAsia"/>
          <w:spacing w:val="0"/>
          <w:sz w:val="24"/>
        </w:rPr>
        <w:t>1.</w:t>
      </w:r>
      <w:r>
        <w:rPr>
          <w:rFonts w:asciiTheme="minorEastAsia" w:hAnsiTheme="minorEastAsia" w:eastAsiaTheme="minorEastAsia"/>
          <w:spacing w:val="0"/>
          <w:sz w:val="24"/>
        </w:rPr>
        <w:t>按照采购合同的约定和现行国家标准、行业标准以及企业标准对每一项技术、服务、安全标准的履约情况进行确认。投标产品应为符合国家产品质量标准及厂家该型号汽车质量标准的新下线的未曾经过维修的崭新车辆，符合国家安全及环保要求，可以在北京地区上牌的合法车辆。采购人有权根据需要设置出厂检验、到货检验、安装调试检验、配套服务检验等多重验收环节。必要时，采购人有权邀请参加本项目的第三方机构参与验收。验收结束后，应当出具验收书，列明各项标准的验收情况及项目总体评价，由验收双方共同签署。</w:t>
      </w:r>
    </w:p>
    <w:p w14:paraId="533F3D99">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asciiTheme="minorEastAsia" w:hAnsiTheme="minorEastAsia" w:eastAsiaTheme="minorEastAsia"/>
          <w:spacing w:val="0"/>
          <w:sz w:val="24"/>
        </w:rPr>
      </w:pPr>
      <w:r>
        <w:rPr>
          <w:rFonts w:hint="eastAsia" w:asciiTheme="minorEastAsia" w:hAnsiTheme="minorEastAsia" w:eastAsiaTheme="minorEastAsia"/>
          <w:spacing w:val="0"/>
          <w:sz w:val="24"/>
        </w:rPr>
        <w:t>2.</w:t>
      </w:r>
      <w:r>
        <w:rPr>
          <w:rFonts w:asciiTheme="minorEastAsia" w:hAnsiTheme="minorEastAsia" w:eastAsiaTheme="minorEastAsia"/>
          <w:spacing w:val="0"/>
          <w:sz w:val="24"/>
        </w:rPr>
        <w:t>验收及相关费用由中标人负责。</w:t>
      </w:r>
    </w:p>
    <w:p w14:paraId="27E3A974">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asciiTheme="minorEastAsia" w:hAnsiTheme="minorEastAsia" w:eastAsiaTheme="minorEastAsia"/>
          <w:spacing w:val="0"/>
          <w:sz w:val="24"/>
        </w:rPr>
      </w:pPr>
      <w:r>
        <w:rPr>
          <w:rFonts w:hint="eastAsia" w:asciiTheme="minorEastAsia" w:hAnsiTheme="minorEastAsia" w:eastAsiaTheme="minorEastAsia"/>
          <w:spacing w:val="0"/>
          <w:sz w:val="24"/>
        </w:rPr>
        <w:t>（五）其他</w:t>
      </w:r>
      <w:r>
        <w:rPr>
          <w:rFonts w:asciiTheme="minorEastAsia" w:hAnsiTheme="minorEastAsia" w:eastAsiaTheme="minorEastAsia"/>
          <w:spacing w:val="0"/>
          <w:sz w:val="24"/>
        </w:rPr>
        <w:t>要求</w:t>
      </w:r>
    </w:p>
    <w:p w14:paraId="14F55CF9">
      <w:pPr>
        <w:keepNext w:val="0"/>
        <w:keepLines w:val="0"/>
        <w:pageBreakBefore w:val="0"/>
        <w:widowControl w:val="0"/>
        <w:kinsoku/>
        <w:wordWrap/>
        <w:overflowPunct/>
        <w:topLinePunct w:val="0"/>
        <w:autoSpaceDE/>
        <w:autoSpaceDN/>
        <w:bidi w:val="0"/>
        <w:snapToGrid/>
        <w:spacing w:line="360" w:lineRule="auto"/>
        <w:ind w:firstLine="480" w:firstLineChars="200"/>
        <w:textAlignment w:val="auto"/>
        <w:rPr>
          <w:rFonts w:asciiTheme="minorEastAsia" w:hAnsiTheme="minorEastAsia" w:eastAsiaTheme="minorEastAsia"/>
          <w:spacing w:val="0"/>
          <w:sz w:val="24"/>
        </w:rPr>
      </w:pPr>
      <w:r>
        <w:rPr>
          <w:rFonts w:asciiTheme="minorEastAsia" w:hAnsiTheme="minorEastAsia" w:eastAsiaTheme="minorEastAsia"/>
          <w:spacing w:val="0"/>
          <w:sz w:val="24"/>
        </w:rPr>
        <w:t>提供的售后服务方案，包括不限于以下内容：</w:t>
      </w:r>
    </w:p>
    <w:p w14:paraId="7B200FF4">
      <w:pPr>
        <w:keepNext w:val="0"/>
        <w:keepLines w:val="0"/>
        <w:pageBreakBefore w:val="0"/>
        <w:widowControl w:val="0"/>
        <w:numPr>
          <w:ilvl w:val="0"/>
          <w:numId w:val="23"/>
        </w:numPr>
        <w:kinsoku/>
        <w:wordWrap/>
        <w:overflowPunct/>
        <w:topLinePunct w:val="0"/>
        <w:autoSpaceDE/>
        <w:autoSpaceDN/>
        <w:bidi w:val="0"/>
        <w:snapToGrid/>
        <w:spacing w:line="360" w:lineRule="auto"/>
        <w:ind w:left="0" w:leftChars="0" w:firstLine="480" w:firstLineChars="200"/>
        <w:textAlignment w:val="auto"/>
        <w:rPr>
          <w:rFonts w:asciiTheme="minorEastAsia" w:hAnsiTheme="minorEastAsia" w:eastAsiaTheme="minorEastAsia"/>
          <w:spacing w:val="0"/>
          <w:sz w:val="24"/>
        </w:rPr>
      </w:pPr>
      <w:r>
        <w:rPr>
          <w:rFonts w:asciiTheme="minorEastAsia" w:hAnsiTheme="minorEastAsia" w:eastAsiaTheme="minorEastAsia"/>
          <w:spacing w:val="0"/>
          <w:sz w:val="24"/>
        </w:rPr>
        <w:t>服务标准：不低于4S店所提供的售后服务标准。</w:t>
      </w:r>
    </w:p>
    <w:p w14:paraId="594C4A59">
      <w:pPr>
        <w:keepNext w:val="0"/>
        <w:keepLines w:val="0"/>
        <w:pageBreakBefore w:val="0"/>
        <w:widowControl w:val="0"/>
        <w:numPr>
          <w:ilvl w:val="0"/>
          <w:numId w:val="23"/>
        </w:numPr>
        <w:kinsoku/>
        <w:wordWrap/>
        <w:overflowPunct/>
        <w:topLinePunct w:val="0"/>
        <w:autoSpaceDE/>
        <w:autoSpaceDN/>
        <w:bidi w:val="0"/>
        <w:snapToGrid/>
        <w:spacing w:line="360" w:lineRule="auto"/>
        <w:ind w:left="0" w:leftChars="0" w:firstLine="480" w:firstLineChars="200"/>
        <w:textAlignment w:val="auto"/>
        <w:rPr>
          <w:rFonts w:asciiTheme="minorEastAsia" w:hAnsiTheme="minorEastAsia" w:eastAsiaTheme="minorEastAsia"/>
          <w:spacing w:val="0"/>
          <w:sz w:val="24"/>
          <w:highlight w:val="none"/>
        </w:rPr>
      </w:pPr>
      <w:r>
        <w:rPr>
          <w:rFonts w:asciiTheme="minorEastAsia" w:hAnsiTheme="minorEastAsia" w:eastAsiaTheme="minorEastAsia"/>
          <w:spacing w:val="0"/>
          <w:sz w:val="24"/>
          <w:highlight w:val="none"/>
        </w:rPr>
        <w:t>服务内容：按照采购合同的约定和现行国家标准、行业标准以及企业标准。</w:t>
      </w:r>
    </w:p>
    <w:p w14:paraId="0A895236">
      <w:pPr>
        <w:keepNext w:val="0"/>
        <w:keepLines w:val="0"/>
        <w:pageBreakBefore w:val="0"/>
        <w:widowControl w:val="0"/>
        <w:numPr>
          <w:ilvl w:val="0"/>
          <w:numId w:val="23"/>
        </w:numPr>
        <w:kinsoku/>
        <w:wordWrap/>
        <w:overflowPunct/>
        <w:topLinePunct w:val="0"/>
        <w:autoSpaceDE/>
        <w:autoSpaceDN/>
        <w:bidi w:val="0"/>
        <w:snapToGrid/>
        <w:spacing w:line="360" w:lineRule="auto"/>
        <w:ind w:left="0" w:leftChars="0" w:firstLine="480" w:firstLineChars="200"/>
        <w:textAlignment w:val="auto"/>
        <w:rPr>
          <w:rFonts w:asciiTheme="minorEastAsia" w:hAnsiTheme="minorEastAsia" w:eastAsiaTheme="minorEastAsia"/>
          <w:spacing w:val="0"/>
          <w:sz w:val="24"/>
          <w:highlight w:val="none"/>
        </w:rPr>
      </w:pPr>
      <w:r>
        <w:rPr>
          <w:rFonts w:asciiTheme="minorEastAsia" w:hAnsiTheme="minorEastAsia" w:eastAsiaTheme="minorEastAsia"/>
          <w:spacing w:val="0"/>
          <w:sz w:val="24"/>
          <w:highlight w:val="none"/>
        </w:rPr>
        <w:t>售后服务网点：</w:t>
      </w:r>
      <w:r>
        <w:rPr>
          <w:rFonts w:hint="eastAsia" w:asciiTheme="minorEastAsia" w:hAnsiTheme="minorEastAsia" w:eastAsiaTheme="minorEastAsia"/>
          <w:spacing w:val="0"/>
          <w:sz w:val="24"/>
          <w:highlight w:val="none"/>
        </w:rPr>
        <w:t>投标人应结合本项目实际情况，综合评估</w:t>
      </w:r>
      <w:r>
        <w:rPr>
          <w:rFonts w:hint="eastAsia" w:asciiTheme="minorEastAsia" w:hAnsiTheme="minorEastAsia" w:eastAsiaTheme="minorEastAsia"/>
          <w:spacing w:val="0"/>
          <w:sz w:val="24"/>
          <w:highlight w:val="none"/>
          <w:lang w:val="en-US" w:eastAsia="zh-CN"/>
        </w:rPr>
        <w:t>售后</w:t>
      </w:r>
      <w:r>
        <w:rPr>
          <w:rFonts w:hint="eastAsia" w:asciiTheme="minorEastAsia" w:hAnsiTheme="minorEastAsia" w:eastAsiaTheme="minorEastAsia"/>
          <w:spacing w:val="0"/>
          <w:sz w:val="24"/>
          <w:highlight w:val="none"/>
        </w:rPr>
        <w:t>服务覆盖范围与保障能力，确保充分满足采购人的车辆维保需求，并</w:t>
      </w:r>
      <w:r>
        <w:rPr>
          <w:rFonts w:hint="eastAsia" w:asciiTheme="minorEastAsia" w:hAnsiTheme="minorEastAsia" w:eastAsiaTheme="minorEastAsia"/>
          <w:spacing w:val="0"/>
          <w:sz w:val="24"/>
          <w:highlight w:val="none"/>
          <w:lang w:val="en-US" w:eastAsia="zh-CN"/>
        </w:rPr>
        <w:t>据实</w:t>
      </w:r>
      <w:r>
        <w:rPr>
          <w:rFonts w:hint="eastAsia" w:asciiTheme="minorEastAsia" w:hAnsiTheme="minorEastAsia" w:eastAsiaTheme="minorEastAsia"/>
          <w:spacing w:val="0"/>
          <w:sz w:val="24"/>
          <w:highlight w:val="none"/>
        </w:rPr>
        <w:t>提供《本项目售后服务网点情况表》</w:t>
      </w:r>
      <w:r>
        <w:rPr>
          <w:rFonts w:hint="eastAsia" w:asciiTheme="minorEastAsia" w:hAnsiTheme="minorEastAsia" w:eastAsiaTheme="minorEastAsia"/>
          <w:spacing w:val="0"/>
          <w:sz w:val="24"/>
          <w:highlight w:val="none"/>
          <w:lang w:eastAsia="zh-CN"/>
        </w:rPr>
        <w:t>。</w:t>
      </w:r>
      <w:r>
        <w:rPr>
          <w:rFonts w:hint="eastAsia" w:cs="Times New Roman" w:asciiTheme="minorEastAsia" w:hAnsiTheme="minorEastAsia" w:eastAsiaTheme="minorEastAsia"/>
          <w:i w:val="0"/>
          <w:iCs w:val="0"/>
          <w:caps w:val="0"/>
          <w:spacing w:val="0"/>
          <w:sz w:val="24"/>
          <w:szCs w:val="24"/>
          <w:highlight w:val="none"/>
          <w:shd w:val="clear" w:color="auto" w:fill="auto"/>
          <w:lang w:val="en-US" w:eastAsia="zh-CN"/>
        </w:rPr>
        <w:t>如委托第三方提供售后服务的，则应提供投标人与受托方</w:t>
      </w:r>
      <w:r>
        <w:rPr>
          <w:rFonts w:asciiTheme="minorEastAsia" w:hAnsiTheme="minorEastAsia" w:eastAsiaTheme="minorEastAsia"/>
          <w:spacing w:val="0"/>
          <w:sz w:val="24"/>
          <w:highlight w:val="none"/>
        </w:rPr>
        <w:t>签署</w:t>
      </w:r>
      <w:r>
        <w:rPr>
          <w:rFonts w:hint="eastAsia" w:asciiTheme="minorEastAsia" w:hAnsiTheme="minorEastAsia" w:eastAsiaTheme="minorEastAsia"/>
          <w:spacing w:val="0"/>
          <w:sz w:val="24"/>
          <w:highlight w:val="none"/>
          <w:lang w:val="en-US" w:eastAsia="zh-CN"/>
        </w:rPr>
        <w:t>的</w:t>
      </w:r>
      <w:r>
        <w:rPr>
          <w:rFonts w:asciiTheme="minorEastAsia" w:hAnsiTheme="minorEastAsia" w:eastAsiaTheme="minorEastAsia"/>
          <w:spacing w:val="0"/>
          <w:sz w:val="24"/>
          <w:highlight w:val="none"/>
        </w:rPr>
        <w:t>售后服务协议、售后服务网点地址、售后服务网点联系人和联系方式等证明材料。</w:t>
      </w:r>
    </w:p>
    <w:p w14:paraId="4214DF22">
      <w:pPr>
        <w:keepNext w:val="0"/>
        <w:keepLines w:val="0"/>
        <w:pageBreakBefore w:val="0"/>
        <w:widowControl w:val="0"/>
        <w:numPr>
          <w:ilvl w:val="0"/>
          <w:numId w:val="23"/>
        </w:numPr>
        <w:kinsoku/>
        <w:wordWrap/>
        <w:overflowPunct/>
        <w:topLinePunct w:val="0"/>
        <w:autoSpaceDE/>
        <w:autoSpaceDN/>
        <w:bidi w:val="0"/>
        <w:snapToGrid/>
        <w:spacing w:line="360" w:lineRule="auto"/>
        <w:ind w:left="0" w:leftChars="0" w:firstLine="480" w:firstLineChars="200"/>
        <w:textAlignment w:val="auto"/>
        <w:rPr>
          <w:rFonts w:asciiTheme="minorEastAsia" w:hAnsiTheme="minorEastAsia" w:eastAsiaTheme="minorEastAsia"/>
          <w:spacing w:val="0"/>
          <w:sz w:val="24"/>
          <w:highlight w:val="none"/>
        </w:rPr>
      </w:pPr>
      <w:r>
        <w:rPr>
          <w:rFonts w:asciiTheme="minorEastAsia" w:hAnsiTheme="minorEastAsia" w:eastAsiaTheme="minorEastAsia"/>
          <w:spacing w:val="0"/>
          <w:sz w:val="24"/>
          <w:highlight w:val="none"/>
        </w:rPr>
        <w:t>售后服务响应时间：</w:t>
      </w:r>
      <w:r>
        <w:rPr>
          <w:rFonts w:hint="eastAsia" w:asciiTheme="minorEastAsia" w:hAnsiTheme="minorEastAsia" w:eastAsiaTheme="minorEastAsia"/>
          <w:spacing w:val="0"/>
          <w:sz w:val="24"/>
          <w:highlight w:val="none"/>
          <w:lang w:val="en-US" w:eastAsia="zh-CN"/>
        </w:rPr>
        <w:t>应在4-</w:t>
      </w:r>
      <w:r>
        <w:rPr>
          <w:rFonts w:asciiTheme="minorEastAsia" w:hAnsiTheme="minorEastAsia" w:eastAsiaTheme="minorEastAsia"/>
          <w:spacing w:val="0"/>
          <w:sz w:val="24"/>
          <w:highlight w:val="none"/>
        </w:rPr>
        <w:t>24小时内响应并提供相应解决方案。</w:t>
      </w:r>
      <w:r>
        <w:rPr>
          <w:rFonts w:hint="eastAsia" w:asciiTheme="minorEastAsia" w:hAnsiTheme="minorEastAsia" w:eastAsiaTheme="minorEastAsia"/>
          <w:spacing w:val="0"/>
          <w:sz w:val="24"/>
          <w:highlight w:val="none"/>
        </w:rPr>
        <w:t>对于产生的设备故障若8小时内无法恢复，中标人为采购人免费提供故障部件的备件等应急处理方式，保证采购人的正常使用。</w:t>
      </w:r>
    </w:p>
    <w:p w14:paraId="1F3CCAD1">
      <w:pPr>
        <w:keepNext w:val="0"/>
        <w:keepLines w:val="0"/>
        <w:pageBreakBefore w:val="0"/>
        <w:widowControl w:val="0"/>
        <w:numPr>
          <w:ilvl w:val="0"/>
          <w:numId w:val="23"/>
        </w:numPr>
        <w:kinsoku/>
        <w:wordWrap/>
        <w:overflowPunct/>
        <w:topLinePunct w:val="0"/>
        <w:autoSpaceDE/>
        <w:autoSpaceDN/>
        <w:bidi w:val="0"/>
        <w:snapToGrid/>
        <w:spacing w:line="360" w:lineRule="auto"/>
        <w:ind w:left="0" w:leftChars="0" w:firstLine="480" w:firstLineChars="200"/>
        <w:textAlignment w:val="auto"/>
        <w:rPr>
          <w:rFonts w:asciiTheme="minorEastAsia" w:hAnsiTheme="minorEastAsia" w:eastAsiaTheme="minorEastAsia"/>
          <w:spacing w:val="0"/>
          <w:sz w:val="24"/>
          <w:highlight w:val="none"/>
        </w:rPr>
      </w:pPr>
      <w:r>
        <w:rPr>
          <w:rFonts w:hint="eastAsia" w:ascii="宋体" w:hAnsi="宋体" w:cs="宋体"/>
          <w:color w:val="auto"/>
          <w:sz w:val="24"/>
          <w:szCs w:val="24"/>
          <w:highlight w:val="none"/>
          <w:lang w:val="en-US" w:eastAsia="zh-CN"/>
        </w:rPr>
        <w:t>遇节假日、敏感时期、大型活动及突发重大事件时，如采购人有特殊需要，中标人应根据采购人要求派相关人员提供现场系统、技术维护保障服务。</w:t>
      </w:r>
    </w:p>
    <w:p w14:paraId="434C7420">
      <w:pPr>
        <w:keepNext w:val="0"/>
        <w:keepLines w:val="0"/>
        <w:pageBreakBefore w:val="0"/>
        <w:widowControl w:val="0"/>
        <w:numPr>
          <w:ilvl w:val="0"/>
          <w:numId w:val="23"/>
        </w:numPr>
        <w:kinsoku/>
        <w:wordWrap/>
        <w:overflowPunct/>
        <w:topLinePunct w:val="0"/>
        <w:autoSpaceDE/>
        <w:autoSpaceDN/>
        <w:bidi w:val="0"/>
        <w:adjustRightInd w:val="0"/>
        <w:snapToGrid/>
        <w:spacing w:line="360" w:lineRule="auto"/>
        <w:ind w:left="0" w:leftChars="0" w:firstLine="480" w:firstLineChars="200"/>
        <w:textAlignment w:val="auto"/>
        <w:rPr>
          <w:rFonts w:asciiTheme="minorEastAsia" w:hAnsiTheme="minorEastAsia" w:eastAsiaTheme="minorEastAsia"/>
          <w:spacing w:val="0"/>
          <w:sz w:val="24"/>
          <w:highlight w:val="none"/>
        </w:rPr>
      </w:pPr>
      <w:r>
        <w:rPr>
          <w:rFonts w:hint="eastAsia" w:asciiTheme="minorEastAsia" w:hAnsiTheme="minorEastAsia" w:eastAsiaTheme="minorEastAsia"/>
          <w:spacing w:val="0"/>
          <w:sz w:val="24"/>
          <w:highlight w:val="none"/>
        </w:rPr>
        <w:t>售后服务网点应配备用于专业维修及部件替换所需的备品备件</w:t>
      </w:r>
      <w:r>
        <w:rPr>
          <w:rFonts w:asciiTheme="minorEastAsia" w:hAnsiTheme="minorEastAsia" w:eastAsiaTheme="minorEastAsia"/>
          <w:spacing w:val="0"/>
          <w:sz w:val="24"/>
          <w:highlight w:val="none"/>
        </w:rPr>
        <w:t>。</w:t>
      </w:r>
    </w:p>
    <w:p w14:paraId="3A177777">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480" w:firstLineChars="200"/>
        <w:jc w:val="left"/>
        <w:textAlignment w:val="auto"/>
        <w:outlineLvl w:val="0"/>
        <w:rPr>
          <w:rFonts w:hint="eastAsia" w:ascii="宋体" w:hAnsi="宋体" w:cs="宋体"/>
          <w:b w:val="0"/>
          <w:bCs w:val="0"/>
          <w:color w:val="auto"/>
          <w:spacing w:val="0"/>
          <w:sz w:val="24"/>
          <w:szCs w:val="24"/>
          <w:highlight w:val="none"/>
          <w:lang w:val="en-US" w:eastAsia="zh-CN"/>
        </w:rPr>
      </w:pPr>
      <w:bookmarkStart w:id="838" w:name="_Toc5322"/>
      <w:bookmarkStart w:id="839" w:name="_Toc19939"/>
      <w:bookmarkStart w:id="840" w:name="_Toc2266"/>
      <w:r>
        <w:rPr>
          <w:rFonts w:hint="eastAsia" w:ascii="宋体" w:hAnsi="宋体" w:eastAsia="宋体" w:cs="宋体"/>
          <w:color w:val="auto"/>
          <w:spacing w:val="0"/>
          <w:kern w:val="0"/>
          <w:sz w:val="24"/>
          <w:szCs w:val="24"/>
          <w:highlight w:val="none"/>
        </w:rPr>
        <w:t>★</w:t>
      </w:r>
      <w:r>
        <w:rPr>
          <w:rFonts w:hint="eastAsia" w:ascii="宋体" w:hAnsi="宋体" w:cs="宋体"/>
          <w:color w:val="auto"/>
          <w:spacing w:val="0"/>
          <w:kern w:val="0"/>
          <w:sz w:val="24"/>
          <w:szCs w:val="24"/>
          <w:highlight w:val="none"/>
          <w:lang w:val="en-US" w:eastAsia="zh-CN"/>
        </w:rPr>
        <w:t xml:space="preserve"> </w:t>
      </w:r>
      <w:r>
        <w:rPr>
          <w:rFonts w:hint="eastAsia" w:ascii="宋体" w:hAnsi="宋体" w:cs="宋体"/>
          <w:b w:val="0"/>
          <w:bCs w:val="0"/>
          <w:color w:val="auto"/>
          <w:spacing w:val="0"/>
          <w:sz w:val="24"/>
          <w:szCs w:val="24"/>
          <w:highlight w:val="none"/>
          <w:lang w:val="en-US" w:eastAsia="zh-CN"/>
        </w:rPr>
        <w:t>投标人应配合采购人完成所投车辆在北京地区的车辆注册登记、上牌手续（包含出具相关证明材料及所需配合人员）。（</w:t>
      </w:r>
      <w:bookmarkEnd w:id="838"/>
      <w:r>
        <w:rPr>
          <w:rFonts w:hint="eastAsia" w:ascii="宋体" w:hAnsi="宋体" w:cs="宋体"/>
          <w:b w:val="0"/>
          <w:bCs w:val="0"/>
          <w:color w:val="auto"/>
          <w:spacing w:val="0"/>
          <w:sz w:val="24"/>
          <w:szCs w:val="24"/>
          <w:highlight w:val="none"/>
          <w:lang w:val="en-US" w:eastAsia="zh-CN"/>
        </w:rPr>
        <w:t>投标人须提供书面承诺函并加盖单位公章，未提供按</w:t>
      </w:r>
      <w:r>
        <w:rPr>
          <w:rFonts w:hint="eastAsia" w:ascii="宋体" w:hAnsi="宋体" w:cs="宋体"/>
          <w:b/>
          <w:bCs/>
          <w:color w:val="auto"/>
          <w:spacing w:val="0"/>
          <w:sz w:val="24"/>
          <w:szCs w:val="24"/>
          <w:highlight w:val="none"/>
          <w:lang w:val="en-US" w:eastAsia="zh-CN"/>
        </w:rPr>
        <w:t>无效投标</w:t>
      </w:r>
      <w:r>
        <w:rPr>
          <w:rFonts w:hint="eastAsia" w:ascii="宋体" w:hAnsi="宋体" w:cs="宋体"/>
          <w:b w:val="0"/>
          <w:bCs w:val="0"/>
          <w:color w:val="auto"/>
          <w:spacing w:val="0"/>
          <w:sz w:val="24"/>
          <w:szCs w:val="24"/>
          <w:highlight w:val="none"/>
          <w:lang w:val="en-US" w:eastAsia="zh-CN"/>
        </w:rPr>
        <w:t>处理）</w:t>
      </w:r>
      <w:bookmarkEnd w:id="839"/>
      <w:bookmarkEnd w:id="840"/>
    </w:p>
    <w:p w14:paraId="73FEFA76">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480" w:firstLineChars="200"/>
        <w:jc w:val="left"/>
        <w:textAlignment w:val="auto"/>
        <w:outlineLvl w:val="0"/>
        <w:rPr>
          <w:rFonts w:hint="default" w:ascii="宋体" w:hAnsi="宋体" w:cs="宋体"/>
          <w:b w:val="0"/>
          <w:bCs w:val="0"/>
          <w:color w:val="auto"/>
          <w:spacing w:val="0"/>
          <w:sz w:val="24"/>
          <w:szCs w:val="24"/>
          <w:highlight w:val="none"/>
          <w:lang w:val="en-US" w:eastAsia="zh-CN"/>
        </w:rPr>
      </w:pPr>
      <w:bookmarkStart w:id="841" w:name="_Toc15172"/>
      <w:bookmarkStart w:id="842" w:name="_Toc23760"/>
      <w:bookmarkStart w:id="843" w:name="_Toc7554"/>
      <w:r>
        <w:rPr>
          <w:rFonts w:hint="eastAsia" w:ascii="宋体" w:hAnsi="宋体" w:cs="宋体"/>
          <w:b w:val="0"/>
          <w:bCs w:val="0"/>
          <w:color w:val="auto"/>
          <w:spacing w:val="0"/>
          <w:sz w:val="24"/>
          <w:szCs w:val="24"/>
          <w:highlight w:val="none"/>
          <w:lang w:val="en-US" w:eastAsia="zh-CN"/>
        </w:rPr>
        <w:t>投标人保证所购车辆应为新车，车辆的出厂日期距车辆提车之日的时间不超过6个月，且交车验收时行驶里程应在100公里以下，运输费用及与此相关的装卸等费用由中标人承担。</w:t>
      </w:r>
      <w:bookmarkEnd w:id="841"/>
      <w:bookmarkEnd w:id="842"/>
      <w:bookmarkEnd w:id="843"/>
    </w:p>
    <w:p w14:paraId="78BC58EB">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480" w:firstLineChars="200"/>
        <w:jc w:val="left"/>
        <w:textAlignment w:val="auto"/>
        <w:outlineLvl w:val="0"/>
        <w:rPr>
          <w:rFonts w:hint="eastAsia" w:ascii="宋体" w:hAnsi="宋体" w:cs="宋体"/>
          <w:color w:val="auto"/>
          <w:spacing w:val="0"/>
          <w:sz w:val="24"/>
          <w:szCs w:val="24"/>
          <w:highlight w:val="none"/>
          <w:lang w:val="en-US" w:eastAsia="zh-CN"/>
        </w:rPr>
      </w:pPr>
      <w:bookmarkStart w:id="844" w:name="_Toc29585"/>
      <w:bookmarkStart w:id="845" w:name="_Toc18047"/>
      <w:bookmarkStart w:id="846" w:name="_Toc14018"/>
      <w:r>
        <w:rPr>
          <w:rFonts w:hint="eastAsia" w:ascii="宋体" w:hAnsi="宋体" w:eastAsia="宋体" w:cs="宋体"/>
          <w:color w:val="auto"/>
          <w:spacing w:val="0"/>
          <w:kern w:val="0"/>
          <w:sz w:val="24"/>
          <w:szCs w:val="24"/>
        </w:rPr>
        <w:t>★</w:t>
      </w:r>
      <w:r>
        <w:rPr>
          <w:rFonts w:hint="eastAsia" w:ascii="宋体" w:hAnsi="宋体" w:cs="宋体"/>
          <w:color w:val="auto"/>
          <w:spacing w:val="0"/>
          <w:kern w:val="0"/>
          <w:sz w:val="24"/>
          <w:szCs w:val="24"/>
          <w:lang w:val="en-US" w:eastAsia="zh-CN"/>
        </w:rPr>
        <w:t xml:space="preserve"> </w:t>
      </w:r>
      <w:r>
        <w:rPr>
          <w:rFonts w:hint="eastAsia" w:ascii="宋体" w:hAnsi="宋体" w:cs="宋体"/>
          <w:color w:val="auto"/>
          <w:spacing w:val="0"/>
          <w:sz w:val="24"/>
          <w:szCs w:val="24"/>
          <w:highlight w:val="none"/>
          <w:lang w:val="en-US" w:eastAsia="zh-CN"/>
        </w:rPr>
        <w:t>投标人须按采购人实际使用需求，提供23台充电桩设备，并在采购人指定场地及常规安装范围内完成勘测、基础布设、设备安装、调试及交付使用，上述所有费用均须纳入投标总价，投标人不得以任何理由另行加价或捆绑收费，采购人不再为此支付任何额外费用。</w:t>
      </w:r>
      <w:bookmarkEnd w:id="844"/>
      <w:r>
        <w:rPr>
          <w:rFonts w:hint="eastAsia" w:ascii="宋体" w:hAnsi="宋体" w:cs="宋体"/>
          <w:b w:val="0"/>
          <w:bCs w:val="0"/>
          <w:color w:val="auto"/>
          <w:spacing w:val="0"/>
          <w:sz w:val="24"/>
          <w:szCs w:val="24"/>
          <w:highlight w:val="none"/>
          <w:lang w:val="en-US" w:eastAsia="zh-CN"/>
        </w:rPr>
        <w:t>（投标人须提供书面承诺函并加盖单位公章，未提供按</w:t>
      </w:r>
      <w:r>
        <w:rPr>
          <w:rFonts w:hint="eastAsia" w:ascii="宋体" w:hAnsi="宋体" w:cs="宋体"/>
          <w:b/>
          <w:bCs/>
          <w:color w:val="auto"/>
          <w:spacing w:val="0"/>
          <w:sz w:val="24"/>
          <w:szCs w:val="24"/>
          <w:highlight w:val="none"/>
          <w:lang w:val="en-US" w:eastAsia="zh-CN"/>
        </w:rPr>
        <w:t>无效投标</w:t>
      </w:r>
      <w:r>
        <w:rPr>
          <w:rFonts w:hint="eastAsia" w:ascii="宋体" w:hAnsi="宋体" w:cs="宋体"/>
          <w:b w:val="0"/>
          <w:bCs w:val="0"/>
          <w:color w:val="auto"/>
          <w:spacing w:val="0"/>
          <w:sz w:val="24"/>
          <w:szCs w:val="24"/>
          <w:highlight w:val="none"/>
          <w:lang w:val="en-US" w:eastAsia="zh-CN"/>
        </w:rPr>
        <w:t>处理）</w:t>
      </w:r>
      <w:bookmarkEnd w:id="845"/>
      <w:bookmarkEnd w:id="846"/>
    </w:p>
    <w:p w14:paraId="42E57699">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480" w:firstLineChars="200"/>
        <w:jc w:val="left"/>
        <w:textAlignment w:val="auto"/>
        <w:outlineLvl w:val="0"/>
        <w:rPr>
          <w:rFonts w:hint="eastAsia" w:ascii="宋体" w:hAnsi="宋体" w:cs="宋体"/>
          <w:color w:val="auto"/>
          <w:spacing w:val="0"/>
          <w:sz w:val="24"/>
          <w:szCs w:val="24"/>
          <w:highlight w:val="none"/>
          <w:lang w:val="en-US" w:eastAsia="zh-CN"/>
        </w:rPr>
      </w:pPr>
      <w:bookmarkStart w:id="847" w:name="_Toc13038"/>
      <w:bookmarkStart w:id="848" w:name="_Toc10728"/>
      <w:bookmarkStart w:id="849" w:name="_Toc9696"/>
      <w:r>
        <w:rPr>
          <w:rFonts w:hint="eastAsia" w:ascii="宋体" w:hAnsi="宋体" w:cs="宋体"/>
          <w:color w:val="auto"/>
          <w:spacing w:val="0"/>
          <w:sz w:val="24"/>
          <w:szCs w:val="24"/>
          <w:highlight w:val="none"/>
          <w:lang w:val="en-US" w:eastAsia="zh-CN"/>
        </w:rPr>
        <w:t>投标人须提供车辆玻璃贴膜（GB/T31849-2015）、脚垫、车刷等车辆辅件。</w:t>
      </w:r>
      <w:bookmarkEnd w:id="847"/>
      <w:bookmarkEnd w:id="848"/>
      <w:bookmarkEnd w:id="849"/>
    </w:p>
    <w:p w14:paraId="4A26190E">
      <w:pPr>
        <w:spacing w:line="240" w:lineRule="auto"/>
        <w:jc w:val="left"/>
        <w:outlineLvl w:val="9"/>
        <w:rPr>
          <w:b/>
          <w:sz w:val="36"/>
          <w:szCs w:val="36"/>
        </w:rPr>
      </w:pPr>
      <w:bookmarkStart w:id="850" w:name="_Toc28248"/>
      <w:r>
        <w:rPr>
          <w:b/>
          <w:sz w:val="36"/>
          <w:szCs w:val="36"/>
        </w:rPr>
        <w:br w:type="page"/>
      </w:r>
    </w:p>
    <w:p w14:paraId="27960535">
      <w:pPr>
        <w:spacing w:line="360" w:lineRule="auto"/>
        <w:jc w:val="center"/>
        <w:outlineLvl w:val="0"/>
        <w:rPr>
          <w:b/>
          <w:sz w:val="36"/>
          <w:szCs w:val="36"/>
        </w:rPr>
      </w:pPr>
      <w:bookmarkStart w:id="851" w:name="_Toc8857"/>
      <w:r>
        <w:rPr>
          <w:b/>
          <w:sz w:val="36"/>
          <w:szCs w:val="36"/>
        </w:rPr>
        <w:t>第六章   拟签订的合同文本</w:t>
      </w:r>
      <w:bookmarkEnd w:id="850"/>
      <w:bookmarkEnd w:id="851"/>
    </w:p>
    <w:p w14:paraId="7A0D21DA">
      <w:pPr>
        <w:tabs>
          <w:tab w:val="left" w:pos="900"/>
          <w:tab w:val="left" w:pos="1080"/>
        </w:tabs>
        <w:snapToGrid w:val="0"/>
        <w:spacing w:line="360" w:lineRule="auto"/>
        <w:rPr>
          <w:kern w:val="0"/>
          <w:sz w:val="18"/>
          <w:szCs w:val="18"/>
        </w:rPr>
      </w:pPr>
    </w:p>
    <w:p w14:paraId="61750036">
      <w:pPr>
        <w:spacing w:line="360" w:lineRule="auto"/>
        <w:jc w:val="center"/>
        <w:rPr>
          <w:rFonts w:hint="eastAsia" w:ascii="黑体" w:hAnsi="宋体" w:eastAsia="黑体"/>
          <w:b/>
          <w:sz w:val="30"/>
          <w:szCs w:val="30"/>
        </w:rPr>
      </w:pPr>
      <w:r>
        <w:rPr>
          <w:rFonts w:hint="eastAsia" w:ascii="黑体" w:hAnsi="宋体" w:eastAsia="黑体"/>
          <w:b/>
          <w:sz w:val="30"/>
          <w:szCs w:val="30"/>
        </w:rPr>
        <w:t>北京市政府采购</w:t>
      </w:r>
    </w:p>
    <w:p w14:paraId="1E24147C">
      <w:pPr>
        <w:spacing w:line="360" w:lineRule="auto"/>
        <w:jc w:val="center"/>
        <w:rPr>
          <w:rFonts w:ascii="黑体" w:eastAsia="黑体"/>
          <w:b/>
          <w:sz w:val="30"/>
          <w:szCs w:val="30"/>
        </w:rPr>
      </w:pPr>
      <w:r>
        <w:rPr>
          <w:rFonts w:hint="eastAsia" w:ascii="黑体" w:hAnsi="宋体" w:eastAsia="黑体"/>
          <w:b/>
          <w:sz w:val="30"/>
          <w:szCs w:val="30"/>
        </w:rPr>
        <w:t>公 务 车 购 车 合 同</w:t>
      </w:r>
    </w:p>
    <w:p w14:paraId="726FD8CC">
      <w:pPr>
        <w:pStyle w:val="3"/>
        <w:spacing w:before="81" w:line="225" w:lineRule="auto"/>
        <w:ind w:right="859"/>
        <w:rPr>
          <w:rFonts w:hint="eastAsia" w:ascii="宋体" w:hAnsi="宋体" w:eastAsia="宋体" w:cs="Times New Roman"/>
          <w:b/>
          <w:bCs/>
          <w:kern w:val="2"/>
          <w:sz w:val="28"/>
          <w:szCs w:val="28"/>
          <w:lang w:val="en-US" w:eastAsia="zh-CN" w:bidi="ar-SA"/>
        </w:rPr>
      </w:pPr>
    </w:p>
    <w:p w14:paraId="354EB48D">
      <w:pPr>
        <w:pStyle w:val="3"/>
        <w:spacing w:before="81" w:line="360" w:lineRule="auto"/>
        <w:ind w:right="85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采 购 方：北京市怀柔区机关事务管理中心</w:t>
      </w:r>
    </w:p>
    <w:p w14:paraId="3D051CF6">
      <w:pPr>
        <w:pStyle w:val="3"/>
        <w:spacing w:before="81" w:line="360" w:lineRule="auto"/>
        <w:ind w:right="85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单位法人：刘利利</w:t>
      </w:r>
    </w:p>
    <w:p w14:paraId="090BF9AE">
      <w:pPr>
        <w:pStyle w:val="3"/>
        <w:spacing w:before="81" w:line="360" w:lineRule="auto"/>
        <w:ind w:right="85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地    址：北京市怀柔区府前街15号</w:t>
      </w:r>
    </w:p>
    <w:p w14:paraId="49875669">
      <w:pPr>
        <w:spacing w:line="360" w:lineRule="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联系电话：69643949</w:t>
      </w:r>
    </w:p>
    <w:p w14:paraId="4D806A05">
      <w:pPr>
        <w:pStyle w:val="3"/>
        <w:spacing w:before="81" w:line="360" w:lineRule="auto"/>
        <w:ind w:right="859"/>
        <w:rPr>
          <w:rFonts w:hint="eastAsia" w:ascii="宋体" w:hAnsi="宋体" w:eastAsia="宋体" w:cs="宋体"/>
          <w:b/>
          <w:bCs/>
          <w:kern w:val="2"/>
          <w:sz w:val="24"/>
          <w:szCs w:val="24"/>
          <w:lang w:val="en-US" w:eastAsia="zh-CN" w:bidi="ar-SA"/>
        </w:rPr>
      </w:pPr>
    </w:p>
    <w:p w14:paraId="127B8D8B">
      <w:pPr>
        <w:pStyle w:val="3"/>
        <w:spacing w:before="81" w:line="360" w:lineRule="auto"/>
        <w:ind w:right="85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供 货 方：（乙方）</w:t>
      </w:r>
    </w:p>
    <w:p w14:paraId="13C3DDEB">
      <w:pPr>
        <w:pStyle w:val="3"/>
        <w:spacing w:before="81" w:line="360" w:lineRule="auto"/>
        <w:ind w:right="85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单位法人：</w:t>
      </w:r>
    </w:p>
    <w:p w14:paraId="643C5E69">
      <w:pPr>
        <w:pStyle w:val="3"/>
        <w:spacing w:before="81" w:line="360" w:lineRule="auto"/>
        <w:ind w:right="85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地    址：</w:t>
      </w:r>
    </w:p>
    <w:p w14:paraId="62C45517">
      <w:pPr>
        <w:pStyle w:val="3"/>
        <w:spacing w:before="81" w:line="360" w:lineRule="auto"/>
        <w:ind w:right="85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联系电话：</w:t>
      </w:r>
    </w:p>
    <w:p w14:paraId="3D968A57">
      <w:pPr>
        <w:pStyle w:val="3"/>
        <w:spacing w:before="81" w:line="225" w:lineRule="auto"/>
        <w:ind w:right="859"/>
        <w:rPr>
          <w:rFonts w:hint="eastAsia" w:cs="Times New Roman"/>
          <w:b/>
          <w:bCs/>
          <w:kern w:val="2"/>
          <w:sz w:val="28"/>
          <w:szCs w:val="28"/>
          <w:lang w:val="en-US" w:eastAsia="zh-CN" w:bidi="ar-SA"/>
        </w:rPr>
      </w:pPr>
    </w:p>
    <w:p w14:paraId="47625EA2">
      <w:pPr>
        <w:pStyle w:val="3"/>
        <w:spacing w:before="81" w:line="360" w:lineRule="auto"/>
        <w:ind w:right="-94" w:rightChars="0"/>
        <w:jc w:val="left"/>
        <w:rPr>
          <w:rFonts w:hint="eastAsia" w:ascii="宋体" w:hAnsi="宋体" w:eastAsia="宋体" w:cs="宋体"/>
          <w:sz w:val="24"/>
          <w:szCs w:val="24"/>
        </w:rPr>
      </w:pPr>
      <w:r>
        <w:rPr>
          <w:rFonts w:hint="eastAsia" w:ascii="宋体" w:hAnsi="宋体" w:eastAsia="宋体" w:cs="宋体"/>
          <w:sz w:val="24"/>
          <w:szCs w:val="24"/>
        </w:rPr>
        <w:t xml:space="preserve">    甲方受北京市财政局的委托，根据公务用车政府采购中标结果，以及《中华人民共和国政府采购法》、《中华人民共和国民法典》等相关法律法规的规定，甲乙双方就购买</w:t>
      </w:r>
      <w:r>
        <w:rPr>
          <w:rFonts w:hint="eastAsia" w:cs="宋体"/>
          <w:sz w:val="24"/>
          <w:szCs w:val="24"/>
          <w:u w:val="single"/>
          <w:lang w:val="en-US" w:eastAsia="zh-CN"/>
        </w:rPr>
        <w:t xml:space="preserve"> </w:t>
      </w:r>
      <w:r>
        <w:rPr>
          <w:rFonts w:hint="eastAsia" w:ascii="宋体" w:hAnsi="宋体" w:eastAsia="宋体" w:cs="宋体"/>
          <w:sz w:val="24"/>
          <w:szCs w:val="24"/>
          <w:u w:val="single"/>
        </w:rPr>
        <w:t>增程式新能源5座轿车</w:t>
      </w:r>
      <w:r>
        <w:rPr>
          <w:rFonts w:hint="eastAsia" w:cs="宋体"/>
          <w:sz w:val="24"/>
          <w:szCs w:val="24"/>
          <w:u w:val="single"/>
          <w:lang w:val="en-US" w:eastAsia="zh-CN"/>
        </w:rPr>
        <w:t xml:space="preserve"> </w:t>
      </w:r>
      <w:r>
        <w:rPr>
          <w:rFonts w:hint="eastAsia" w:ascii="宋体" w:hAnsi="宋体" w:eastAsia="宋体" w:cs="宋体"/>
          <w:sz w:val="24"/>
          <w:szCs w:val="24"/>
        </w:rPr>
        <w:t>事宜签订政府采购购车合同并共同遵守履行。</w:t>
      </w:r>
    </w:p>
    <w:p w14:paraId="075D285D">
      <w:pPr>
        <w:pStyle w:val="254"/>
        <w:spacing w:line="360" w:lineRule="auto"/>
        <w:ind w:firstLine="0"/>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第一条  合同车辆</w:t>
      </w:r>
    </w:p>
    <w:p w14:paraId="685B3A11">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本合同中所指车辆为各级财政政府采购职能部门或乙方开具的相关提车单据中所列内容，包括车型系列，具体信息如下：</w:t>
      </w:r>
    </w:p>
    <w:p w14:paraId="0A062B85">
      <w:pPr>
        <w:spacing w:after="120" w:line="360" w:lineRule="auto"/>
        <w:ind w:firstLine="5460"/>
        <w:jc w:val="right"/>
        <w:rPr>
          <w:rFonts w:hint="eastAsia" w:ascii="宋体" w:hAnsi="宋体" w:eastAsia="宋体" w:cs="宋体"/>
          <w:sz w:val="24"/>
          <w:szCs w:val="24"/>
        </w:rPr>
      </w:pPr>
      <w:r>
        <w:rPr>
          <w:rFonts w:hint="eastAsia" w:ascii="宋体" w:hAnsi="宋体" w:eastAsia="宋体" w:cs="宋体"/>
          <w:sz w:val="24"/>
          <w:szCs w:val="24"/>
        </w:rPr>
        <w:t xml:space="preserve"> 币种（人民币）</w:t>
      </w:r>
    </w:p>
    <w:tbl>
      <w:tblPr>
        <w:tblStyle w:val="44"/>
        <w:tblW w:w="984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466"/>
        <w:gridCol w:w="1725"/>
        <w:gridCol w:w="1217"/>
        <w:gridCol w:w="1184"/>
        <w:gridCol w:w="936"/>
        <w:gridCol w:w="765"/>
        <w:gridCol w:w="1068"/>
        <w:gridCol w:w="1200"/>
        <w:gridCol w:w="1280"/>
      </w:tblGrid>
      <w:tr w14:paraId="3ECC0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614" w:hRule="atLeast"/>
          <w:jc w:val="center"/>
        </w:trPr>
        <w:tc>
          <w:tcPr>
            <w:tcW w:w="466" w:type="dxa"/>
            <w:vMerge w:val="restart"/>
            <w:vAlign w:val="center"/>
          </w:tcPr>
          <w:p w14:paraId="5A380A22">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序号</w:t>
            </w:r>
          </w:p>
        </w:tc>
        <w:tc>
          <w:tcPr>
            <w:tcW w:w="1725" w:type="dxa"/>
            <w:vMerge w:val="restart"/>
            <w:vAlign w:val="center"/>
          </w:tcPr>
          <w:p w14:paraId="14BAA8FC">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车型</w:t>
            </w:r>
          </w:p>
        </w:tc>
        <w:tc>
          <w:tcPr>
            <w:tcW w:w="2401" w:type="dxa"/>
            <w:gridSpan w:val="2"/>
            <w:tcBorders>
              <w:right w:val="single" w:color="auto" w:sz="4" w:space="0"/>
            </w:tcBorders>
            <w:vAlign w:val="center"/>
          </w:tcPr>
          <w:p w14:paraId="667767EC">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单价（元）</w:t>
            </w:r>
          </w:p>
        </w:tc>
        <w:tc>
          <w:tcPr>
            <w:tcW w:w="936" w:type="dxa"/>
            <w:vMerge w:val="restart"/>
            <w:tcBorders>
              <w:left w:val="single" w:color="auto" w:sz="4" w:space="0"/>
            </w:tcBorders>
            <w:vAlign w:val="center"/>
          </w:tcPr>
          <w:p w14:paraId="5A79CA58">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颜色</w:t>
            </w:r>
          </w:p>
        </w:tc>
        <w:tc>
          <w:tcPr>
            <w:tcW w:w="765" w:type="dxa"/>
            <w:vMerge w:val="restart"/>
            <w:vAlign w:val="center"/>
          </w:tcPr>
          <w:p w14:paraId="7B58EE56">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数量（辆）</w:t>
            </w:r>
          </w:p>
        </w:tc>
        <w:tc>
          <w:tcPr>
            <w:tcW w:w="3548" w:type="dxa"/>
            <w:gridSpan w:val="3"/>
            <w:vAlign w:val="center"/>
          </w:tcPr>
          <w:p w14:paraId="33D7C0F0">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总金额（元）</w:t>
            </w:r>
          </w:p>
        </w:tc>
      </w:tr>
      <w:tr w14:paraId="3BDF0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614" w:hRule="atLeast"/>
          <w:jc w:val="center"/>
        </w:trPr>
        <w:tc>
          <w:tcPr>
            <w:tcW w:w="466" w:type="dxa"/>
            <w:vMerge w:val="continue"/>
            <w:vAlign w:val="top"/>
          </w:tcPr>
          <w:p w14:paraId="6332952A">
            <w:pPr>
              <w:autoSpaceDE w:val="0"/>
              <w:autoSpaceDN w:val="0"/>
              <w:spacing w:line="360" w:lineRule="auto"/>
              <w:jc w:val="center"/>
              <w:rPr>
                <w:rFonts w:hint="eastAsia" w:ascii="宋体" w:hAnsi="宋体" w:eastAsia="宋体" w:cs="宋体"/>
                <w:kern w:val="2"/>
                <w:sz w:val="24"/>
                <w:szCs w:val="24"/>
                <w:lang w:val="en-US" w:eastAsia="zh-CN" w:bidi="ar-SA"/>
              </w:rPr>
            </w:pPr>
          </w:p>
        </w:tc>
        <w:tc>
          <w:tcPr>
            <w:tcW w:w="1725" w:type="dxa"/>
            <w:vMerge w:val="continue"/>
            <w:vAlign w:val="top"/>
          </w:tcPr>
          <w:p w14:paraId="2F6A84BE">
            <w:pPr>
              <w:autoSpaceDE w:val="0"/>
              <w:autoSpaceDN w:val="0"/>
              <w:spacing w:line="360" w:lineRule="auto"/>
              <w:jc w:val="center"/>
              <w:rPr>
                <w:rFonts w:hint="eastAsia" w:ascii="宋体" w:hAnsi="宋体" w:eastAsia="宋体" w:cs="宋体"/>
                <w:kern w:val="2"/>
                <w:sz w:val="24"/>
                <w:szCs w:val="24"/>
                <w:lang w:val="en-US" w:eastAsia="zh-CN" w:bidi="ar-SA"/>
              </w:rPr>
            </w:pPr>
          </w:p>
        </w:tc>
        <w:tc>
          <w:tcPr>
            <w:tcW w:w="1217" w:type="dxa"/>
            <w:vAlign w:val="center"/>
          </w:tcPr>
          <w:p w14:paraId="4DD49A44">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净车款</w:t>
            </w:r>
          </w:p>
        </w:tc>
        <w:tc>
          <w:tcPr>
            <w:tcW w:w="1184" w:type="dxa"/>
            <w:tcBorders>
              <w:right w:val="single" w:color="auto" w:sz="4" w:space="0"/>
            </w:tcBorders>
            <w:vAlign w:val="center"/>
          </w:tcPr>
          <w:p w14:paraId="670E9229">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改装费</w:t>
            </w:r>
          </w:p>
        </w:tc>
        <w:tc>
          <w:tcPr>
            <w:tcW w:w="936" w:type="dxa"/>
            <w:vMerge w:val="continue"/>
            <w:tcBorders>
              <w:left w:val="single" w:color="auto" w:sz="4" w:space="0"/>
            </w:tcBorders>
            <w:vAlign w:val="center"/>
          </w:tcPr>
          <w:p w14:paraId="48650EAF">
            <w:pPr>
              <w:autoSpaceDE w:val="0"/>
              <w:autoSpaceDN w:val="0"/>
              <w:spacing w:line="360" w:lineRule="auto"/>
              <w:jc w:val="center"/>
              <w:rPr>
                <w:rFonts w:hint="eastAsia" w:ascii="宋体" w:hAnsi="宋体" w:eastAsia="宋体" w:cs="宋体"/>
                <w:kern w:val="2"/>
                <w:sz w:val="24"/>
                <w:szCs w:val="24"/>
                <w:lang w:val="en-US" w:eastAsia="zh-CN" w:bidi="ar-SA"/>
              </w:rPr>
            </w:pPr>
          </w:p>
        </w:tc>
        <w:tc>
          <w:tcPr>
            <w:tcW w:w="765" w:type="dxa"/>
            <w:vMerge w:val="continue"/>
            <w:vAlign w:val="top"/>
          </w:tcPr>
          <w:p w14:paraId="50F7C76A">
            <w:pPr>
              <w:autoSpaceDE w:val="0"/>
              <w:autoSpaceDN w:val="0"/>
              <w:spacing w:line="360" w:lineRule="auto"/>
              <w:jc w:val="center"/>
              <w:rPr>
                <w:rFonts w:hint="eastAsia" w:ascii="宋体" w:hAnsi="宋体" w:eastAsia="宋体" w:cs="宋体"/>
                <w:kern w:val="2"/>
                <w:sz w:val="24"/>
                <w:szCs w:val="24"/>
                <w:lang w:val="en-US" w:eastAsia="zh-CN" w:bidi="ar-SA"/>
              </w:rPr>
            </w:pPr>
          </w:p>
        </w:tc>
        <w:tc>
          <w:tcPr>
            <w:tcW w:w="1068" w:type="dxa"/>
            <w:vAlign w:val="center"/>
          </w:tcPr>
          <w:p w14:paraId="50CA7137">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统一结算</w:t>
            </w:r>
          </w:p>
        </w:tc>
        <w:tc>
          <w:tcPr>
            <w:tcW w:w="1200" w:type="dxa"/>
            <w:vAlign w:val="center"/>
          </w:tcPr>
          <w:p w14:paraId="33CF9777">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自行结算</w:t>
            </w:r>
          </w:p>
        </w:tc>
        <w:tc>
          <w:tcPr>
            <w:tcW w:w="1280" w:type="dxa"/>
            <w:vAlign w:val="center"/>
          </w:tcPr>
          <w:p w14:paraId="3B45162C">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合计</w:t>
            </w:r>
          </w:p>
        </w:tc>
      </w:tr>
      <w:tr w14:paraId="27D51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737" w:hRule="atLeast"/>
          <w:jc w:val="center"/>
        </w:trPr>
        <w:tc>
          <w:tcPr>
            <w:tcW w:w="466" w:type="dxa"/>
            <w:vAlign w:val="center"/>
          </w:tcPr>
          <w:p w14:paraId="7F93E01E">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w:t>
            </w:r>
          </w:p>
        </w:tc>
        <w:tc>
          <w:tcPr>
            <w:tcW w:w="1725" w:type="dxa"/>
            <w:vAlign w:val="center"/>
          </w:tcPr>
          <w:p w14:paraId="11430542">
            <w:pPr>
              <w:autoSpaceDE w:val="0"/>
              <w:autoSpaceDN w:val="0"/>
              <w:spacing w:line="360" w:lineRule="auto"/>
              <w:jc w:val="left"/>
              <w:rPr>
                <w:rFonts w:hint="eastAsia" w:ascii="宋体" w:hAnsi="宋体" w:eastAsia="宋体" w:cs="宋体"/>
                <w:kern w:val="2"/>
                <w:sz w:val="24"/>
                <w:szCs w:val="24"/>
                <w:lang w:val="en-US" w:eastAsia="zh-CN" w:bidi="ar-SA"/>
              </w:rPr>
            </w:pPr>
          </w:p>
        </w:tc>
        <w:tc>
          <w:tcPr>
            <w:tcW w:w="1217" w:type="dxa"/>
            <w:vAlign w:val="center"/>
          </w:tcPr>
          <w:p w14:paraId="27EF4DAA">
            <w:pPr>
              <w:autoSpaceDE w:val="0"/>
              <w:autoSpaceDN w:val="0"/>
              <w:spacing w:line="360" w:lineRule="auto"/>
              <w:jc w:val="center"/>
              <w:rPr>
                <w:rFonts w:hint="eastAsia" w:ascii="宋体" w:hAnsi="宋体" w:eastAsia="宋体" w:cs="宋体"/>
                <w:kern w:val="2"/>
                <w:sz w:val="24"/>
                <w:szCs w:val="24"/>
                <w:lang w:val="en-US" w:eastAsia="zh-CN" w:bidi="ar-SA"/>
              </w:rPr>
            </w:pPr>
          </w:p>
        </w:tc>
        <w:tc>
          <w:tcPr>
            <w:tcW w:w="1184" w:type="dxa"/>
            <w:tcBorders>
              <w:right w:val="single" w:color="auto" w:sz="4" w:space="0"/>
            </w:tcBorders>
            <w:vAlign w:val="center"/>
          </w:tcPr>
          <w:p w14:paraId="028CEC74">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936" w:type="dxa"/>
            <w:tcBorders>
              <w:left w:val="single" w:color="auto" w:sz="4" w:space="0"/>
            </w:tcBorders>
            <w:vAlign w:val="center"/>
          </w:tcPr>
          <w:p w14:paraId="4C2FA237">
            <w:pPr>
              <w:autoSpaceDE w:val="0"/>
              <w:autoSpaceDN w:val="0"/>
              <w:spacing w:line="360" w:lineRule="auto"/>
              <w:jc w:val="center"/>
              <w:rPr>
                <w:rFonts w:hint="eastAsia" w:ascii="宋体" w:hAnsi="宋体" w:eastAsia="宋体" w:cs="宋体"/>
                <w:kern w:val="2"/>
                <w:sz w:val="24"/>
                <w:szCs w:val="24"/>
                <w:lang w:val="en-US" w:eastAsia="zh-CN" w:bidi="ar-SA"/>
              </w:rPr>
            </w:pPr>
          </w:p>
        </w:tc>
        <w:tc>
          <w:tcPr>
            <w:tcW w:w="765" w:type="dxa"/>
            <w:vAlign w:val="center"/>
          </w:tcPr>
          <w:p w14:paraId="5B81AAE4">
            <w:pPr>
              <w:autoSpaceDE w:val="0"/>
              <w:autoSpaceDN w:val="0"/>
              <w:spacing w:line="360" w:lineRule="auto"/>
              <w:jc w:val="center"/>
              <w:rPr>
                <w:rFonts w:hint="eastAsia" w:ascii="宋体" w:hAnsi="宋体" w:eastAsia="宋体" w:cs="宋体"/>
                <w:kern w:val="2"/>
                <w:sz w:val="24"/>
                <w:szCs w:val="24"/>
                <w:lang w:val="en-US" w:eastAsia="zh-CN" w:bidi="ar-SA"/>
              </w:rPr>
            </w:pPr>
          </w:p>
        </w:tc>
        <w:tc>
          <w:tcPr>
            <w:tcW w:w="1068" w:type="dxa"/>
            <w:vAlign w:val="center"/>
          </w:tcPr>
          <w:p w14:paraId="0B4CCD65">
            <w:pPr>
              <w:autoSpaceDE w:val="0"/>
              <w:autoSpaceDN w:val="0"/>
              <w:spacing w:line="360" w:lineRule="auto"/>
              <w:jc w:val="center"/>
              <w:rPr>
                <w:rFonts w:hint="eastAsia" w:ascii="宋体" w:hAnsi="宋体" w:eastAsia="宋体" w:cs="宋体"/>
                <w:kern w:val="2"/>
                <w:sz w:val="24"/>
                <w:szCs w:val="24"/>
                <w:lang w:val="en-US" w:eastAsia="zh-CN" w:bidi="ar-SA"/>
              </w:rPr>
            </w:pPr>
          </w:p>
        </w:tc>
        <w:tc>
          <w:tcPr>
            <w:tcW w:w="1200" w:type="dxa"/>
            <w:vAlign w:val="center"/>
          </w:tcPr>
          <w:p w14:paraId="0C582241">
            <w:pPr>
              <w:autoSpaceDE w:val="0"/>
              <w:autoSpaceDN w:val="0"/>
              <w:spacing w:line="360" w:lineRule="auto"/>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w:t>
            </w:r>
          </w:p>
        </w:tc>
        <w:tc>
          <w:tcPr>
            <w:tcW w:w="1280" w:type="dxa"/>
            <w:vAlign w:val="center"/>
          </w:tcPr>
          <w:p w14:paraId="23F660AF">
            <w:pPr>
              <w:autoSpaceDE w:val="0"/>
              <w:autoSpaceDN w:val="0"/>
              <w:spacing w:line="360" w:lineRule="auto"/>
              <w:jc w:val="center"/>
              <w:rPr>
                <w:rFonts w:hint="eastAsia" w:ascii="宋体" w:hAnsi="宋体" w:eastAsia="宋体" w:cs="宋体"/>
                <w:kern w:val="2"/>
                <w:sz w:val="24"/>
                <w:szCs w:val="24"/>
                <w:lang w:val="en-US" w:eastAsia="zh-CN" w:bidi="ar-SA"/>
              </w:rPr>
            </w:pPr>
          </w:p>
        </w:tc>
      </w:tr>
    </w:tbl>
    <w:p w14:paraId="1EA6440A">
      <w:pPr>
        <w:spacing w:after="120" w:line="360" w:lineRule="auto"/>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 备注：改装费指执勤执法车辆的车身标识喷涂、警灯及警报器的加装等。其他费用见合同附见</w:t>
      </w:r>
    </w:p>
    <w:p w14:paraId="090CB3F8">
      <w:pPr>
        <w:spacing w:after="120" w:line="360" w:lineRule="auto"/>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第二条  质量标准</w:t>
      </w:r>
    </w:p>
    <w:p w14:paraId="60875A66">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1、乙方向甲方提供的车辆，以生产厂的出厂合格标准为依据，并享有其生产厂家提供的产品质量担保，车辆及其使用或安装之主要零配件的质量担保范围以随车《使用维护说明书》为准。</w:t>
      </w:r>
    </w:p>
    <w:p w14:paraId="0B722CDD">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2、随车技术文件、工具和备件齐全。</w:t>
      </w:r>
    </w:p>
    <w:p w14:paraId="7DB79BB1">
      <w:pPr>
        <w:spacing w:after="120" w:line="360" w:lineRule="auto"/>
        <w:ind w:left="0" w:leftChars="0" w:firstLine="1080" w:firstLineChars="45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2.1  交付与验收</w:t>
      </w:r>
    </w:p>
    <w:p w14:paraId="0CDE8D3E">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2.1.1、车辆的交付地点为：</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lang w:val="en-US" w:eastAsia="zh-CN" w:bidi="ar-SA"/>
        </w:rPr>
        <w:t>。乙方交付车辆时应同时提供：（1）购车发票；（2）车辆合格证；（3）质量服务卡或保修手册；（4）随车工具及备件清单。</w:t>
      </w:r>
    </w:p>
    <w:p w14:paraId="498BFED3">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2.1.2、车辆的交货时间为本合同签订之日起60日内。</w:t>
      </w:r>
    </w:p>
    <w:p w14:paraId="6F012268">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3、甲方应在车辆交付时进行验收，甲方有权对车辆的某些性能进行测试，确认构造、外观质量、技术性能和参数等方面满足合同的要求后办理验收手续。交车时里程表显示数应小于100公里。</w:t>
      </w:r>
    </w:p>
    <w:p w14:paraId="25A038DF">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4、甲方对车辆外观和基本使用功能有异议的，应当向乙方提出，符合国家汽车销售三包法退换规定，在法律规定内乙方为甲方提供车辆更换，更换车辆的费用由乙方承担。</w:t>
      </w:r>
    </w:p>
    <w:p w14:paraId="64C407CD">
      <w:pPr>
        <w:spacing w:after="120" w:line="360" w:lineRule="auto"/>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第三条  甲方责任</w:t>
      </w:r>
    </w:p>
    <w:p w14:paraId="4F17A765">
      <w:pPr>
        <w:spacing w:after="12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1、甲方提车上牌时需提供下列单据： </w:t>
      </w:r>
    </w:p>
    <w:p w14:paraId="0F4CB608">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（1）《北京市市级（区县）党政机关、事业单位购置（过户）机动车辆批准单》；</w:t>
      </w:r>
    </w:p>
    <w:p w14:paraId="53901FBA">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（2）《事业单位法人证书》（有效期内）；</w:t>
      </w:r>
    </w:p>
    <w:p w14:paraId="6D0184C8">
      <w:pPr>
        <w:spacing w:after="12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2、甲方不得随意变更品牌、规格、型号、数量。否则，因此造成的任何损失由甲方承担。</w:t>
      </w:r>
    </w:p>
    <w:p w14:paraId="4C3046CF">
      <w:pPr>
        <w:spacing w:after="120" w:line="360" w:lineRule="auto"/>
        <w:ind w:left="0" w:leftChars="0" w:firstLine="0" w:firstLineChars="0"/>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第四条  乙方责任</w:t>
      </w:r>
    </w:p>
    <w:p w14:paraId="056CDE9D">
      <w:pPr>
        <w:spacing w:after="120"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1、乙方确认收到甲方的购车款项后的3个工作日内向车辆生产厂家订购。</w:t>
      </w:r>
    </w:p>
    <w:p w14:paraId="516BABB3">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2、乙方为甲方提供“一站式”办公服务，并承诺在甲方手续齐备的情况下,选定车辆后的10个工作日内办理完毕车辆上牌照手续。</w:t>
      </w:r>
    </w:p>
    <w:p w14:paraId="6B5BB366">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3、乙方应在接到甲方通知后及时办理相关手续（开具机动车销售发票、办理机动车工商验证、缴纳车辆购置税）。</w:t>
      </w:r>
    </w:p>
    <w:p w14:paraId="1724FFA2">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4、乙方所提供的“合同车辆”必须与甲方所持有的《北京市市级（区县）党政机关、事业单位购置（过户）机动车辆批准单》所列的品牌、规格、型号、数量等具体要求一致。</w:t>
      </w:r>
    </w:p>
    <w:p w14:paraId="50D23D63">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5、乙方提供的车辆必须是符合原厂标准的，经过售前PDI（即：车辆、车身检验、发动机检查、电器检查及底盘检验）检测合格的产品，并保证在合同约定的时间地点向甲方交付。 </w:t>
      </w:r>
    </w:p>
    <w:p w14:paraId="1EABE10B">
      <w:pPr>
        <w:spacing w:after="120" w:line="360" w:lineRule="auto"/>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第六条  付款方式</w:t>
      </w:r>
    </w:p>
    <w:p w14:paraId="24BDB99F">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自行结算方式：</w:t>
      </w:r>
    </w:p>
    <w:p w14:paraId="530131F4">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汇款：</w:t>
      </w:r>
    </w:p>
    <w:p w14:paraId="65D1E7EE">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账户名称：</w:t>
      </w:r>
    </w:p>
    <w:p w14:paraId="5E924C39">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开户银行：</w:t>
      </w:r>
    </w:p>
    <w:p w14:paraId="0533EE1A">
      <w:pPr>
        <w:spacing w:line="360" w:lineRule="auto"/>
        <w:ind w:left="0" w:leftChars="0" w:firstLine="360" w:firstLineChars="15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全位账号：</w:t>
      </w:r>
    </w:p>
    <w:p w14:paraId="3E860DB8">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甲方需在签订本合同后的10个工作日内将购车款项支付给乙方。</w:t>
      </w:r>
    </w:p>
    <w:p w14:paraId="1E48064B">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如北京市财政局对政府采购结算方式有新的规定，乙方同意按照北京市财政局结算方式的规定执行。</w:t>
      </w:r>
    </w:p>
    <w:p w14:paraId="24DB20F0">
      <w:pPr>
        <w:spacing w:after="120" w:line="360" w:lineRule="auto"/>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第七条  售后服务</w:t>
      </w:r>
    </w:p>
    <w:p w14:paraId="0337F1F0">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甲方所购车辆的售后服务按照其生产厂家承诺的售后服务条款执行。</w:t>
      </w:r>
    </w:p>
    <w:p w14:paraId="59550C1E">
      <w:pPr>
        <w:spacing w:after="120" w:line="360" w:lineRule="auto"/>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第八条 违约责任</w:t>
      </w:r>
    </w:p>
    <w:p w14:paraId="5628B550">
      <w:pPr>
        <w:spacing w:after="120" w:line="360" w:lineRule="auto"/>
        <w:ind w:firstLine="240" w:firstLineChars="1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1、乙方未按时交付车辆的，自延期之日起至实际交付之日，按已付购车款的1%向甲方支付违约金；延期交付车辆超过15日的，甲方有权解除合同。</w:t>
      </w:r>
    </w:p>
    <w:p w14:paraId="4451E18B">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乙方向甲方提供的合同车辆应符合国家相关标准及相应的技术规范要求。保修期内（整车5年或12万公里），乙方提供的汽车存在质量问题，乙方应当承担保修责任。质量问题以厂家质保要求为准，符合国家汽车三包规定的，甲方有权选择退换合同车辆，由此产生的运输、维修等全部费用均由乙方承担。</w:t>
      </w:r>
    </w:p>
    <w:p w14:paraId="1F921FF8">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3、乙方明知车辆存在严重瑕疵而未告知甲方的，或以欺诈方式销售车辆的，甲方有权要求乙方更换车辆或解除合同，同时乙方应向甲方支付违约</w:t>
      </w:r>
      <w:r>
        <w:rPr>
          <w:rFonts w:hint="eastAsia" w:ascii="宋体" w:hAnsi="宋体" w:eastAsia="宋体" w:cs="宋体"/>
          <w:kern w:val="2"/>
          <w:sz w:val="24"/>
          <w:szCs w:val="24"/>
          <w:highlight w:val="none"/>
          <w:lang w:val="en-US" w:eastAsia="zh-CN" w:bidi="ar-SA"/>
        </w:rPr>
        <w:t>金为已付购车款的30%。</w:t>
      </w:r>
    </w:p>
    <w:p w14:paraId="677DAC7A">
      <w:pPr>
        <w:spacing w:after="120" w:line="360" w:lineRule="auto"/>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第九条  争议解决方式</w:t>
      </w:r>
    </w:p>
    <w:p w14:paraId="5D72551C">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本合同履行过程中如发生争议，双方可协商解决，协商不成的，双方均可向北京市怀柔区人民法院提起诉讼。</w:t>
      </w:r>
    </w:p>
    <w:p w14:paraId="4F9E288A">
      <w:pPr>
        <w:spacing w:after="120" w:line="360" w:lineRule="auto"/>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第十条  不可抗力</w:t>
      </w:r>
    </w:p>
    <w:p w14:paraId="106BFDC4">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如果双方中任何一方由于战争、严重火灾、水灾、台风和地震以及其它经各方同意属于不可抗力的事故，致使合同履行受阻时，履行合同的期限应予延长，延长的期限应相当于事故所影响的时间。受事故影响的一方应在不可抗力的发生后尽快以电话或书面形式通知其他方，并在事故发生15天内，将有关部门出具的证明文件送达其他方，双方应通过友好协商在合理的时间内达成进一步履行合同的协议。</w:t>
      </w:r>
    </w:p>
    <w:p w14:paraId="32A5B186">
      <w:pPr>
        <w:spacing w:after="120" w:line="360" w:lineRule="auto"/>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第十一条  本合同的生效和效力</w:t>
      </w:r>
    </w:p>
    <w:p w14:paraId="14FAFFCD">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1、本合同于　　　　年　　月　　日签订。</w:t>
      </w:r>
    </w:p>
    <w:p w14:paraId="0DB34A8A">
      <w:pPr>
        <w:spacing w:after="120" w:line="36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2、本合同自双方法定代表人或授权代表签字并加盖公章之日起生效。</w:t>
      </w:r>
    </w:p>
    <w:p w14:paraId="114CC5D4">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3、本合同一式肆份，甲方执贰份，乙方执贰份，每份具有同等法律效力。</w:t>
      </w:r>
    </w:p>
    <w:p w14:paraId="3F3FF9E0">
      <w:pPr>
        <w:spacing w:after="120" w:line="360" w:lineRule="auto"/>
        <w:ind w:firstLine="42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4、本合同部分条款的无效不影响其他条款的效力。</w:t>
      </w:r>
    </w:p>
    <w:p w14:paraId="6FF6EEB0">
      <w:pPr>
        <w:spacing w:after="120" w:line="360" w:lineRule="auto"/>
        <w:rPr>
          <w:rFonts w:hint="eastAsia" w:ascii="宋体" w:hAnsi="宋体" w:eastAsia="宋体" w:cs="宋体"/>
          <w:b/>
          <w:sz w:val="24"/>
          <w:szCs w:val="24"/>
        </w:rPr>
      </w:pPr>
    </w:p>
    <w:p w14:paraId="0C20C023">
      <w:pPr>
        <w:spacing w:after="120" w:line="360" w:lineRule="auto"/>
        <w:ind w:firstLine="420"/>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甲方：                                      乙方：                     </w:t>
      </w:r>
    </w:p>
    <w:p w14:paraId="47F454BA">
      <w:pPr>
        <w:spacing w:after="120" w:line="360" w:lineRule="auto"/>
        <w:ind w:firstLine="420"/>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（盖章）                                    (盖章)         </w:t>
      </w:r>
    </w:p>
    <w:p w14:paraId="231853B6">
      <w:pPr>
        <w:spacing w:after="120" w:line="360" w:lineRule="auto"/>
        <w:ind w:firstLine="420"/>
        <w:jc w:val="both"/>
        <w:rPr>
          <w:rFonts w:hint="eastAsia" w:ascii="宋体" w:hAnsi="宋体" w:eastAsia="宋体" w:cs="宋体"/>
          <w:b/>
          <w:bCs/>
          <w:kern w:val="2"/>
          <w:sz w:val="24"/>
          <w:szCs w:val="24"/>
          <w:lang w:val="en-US" w:eastAsia="zh-CN" w:bidi="ar-SA"/>
        </w:rPr>
      </w:pPr>
    </w:p>
    <w:p w14:paraId="774BA054">
      <w:pPr>
        <w:spacing w:after="120" w:line="360" w:lineRule="auto"/>
        <w:ind w:firstLine="420"/>
        <w:jc w:val="both"/>
        <w:rPr>
          <w:rFonts w:hint="eastAsia" w:ascii="宋体" w:hAnsi="宋体" w:eastAsia="宋体" w:cs="宋体"/>
          <w:b/>
          <w:bCs/>
          <w:kern w:val="2"/>
          <w:sz w:val="24"/>
          <w:szCs w:val="24"/>
          <w:lang w:val="en-US" w:eastAsia="zh-CN" w:bidi="ar-SA"/>
        </w:rPr>
      </w:pPr>
    </w:p>
    <w:p w14:paraId="7EF91840">
      <w:pPr>
        <w:spacing w:after="120" w:line="360" w:lineRule="auto"/>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 xml:space="preserve">单位法人或授权代表：                      单位法人或授权代表：                </w:t>
      </w:r>
    </w:p>
    <w:p w14:paraId="31726B49">
      <w:pPr>
        <w:spacing w:after="120" w:line="360" w:lineRule="auto"/>
        <w:ind w:firstLine="420"/>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（签字）                                   （签字）</w:t>
      </w:r>
    </w:p>
    <w:p w14:paraId="1FCF81B1">
      <w:pPr>
        <w:spacing w:line="360" w:lineRule="auto"/>
        <w:jc w:val="center"/>
        <w:outlineLvl w:val="0"/>
        <w:rPr>
          <w:b/>
          <w:sz w:val="36"/>
          <w:szCs w:val="36"/>
        </w:rPr>
      </w:pPr>
      <w:r>
        <w:rPr>
          <w:b/>
          <w:sz w:val="36"/>
          <w:szCs w:val="36"/>
        </w:rPr>
        <w:br w:type="page"/>
      </w:r>
      <w:bookmarkStart w:id="852" w:name="_Toc24674"/>
      <w:bookmarkStart w:id="853" w:name="_Toc16423"/>
      <w:r>
        <w:rPr>
          <w:b/>
          <w:sz w:val="36"/>
          <w:szCs w:val="36"/>
        </w:rPr>
        <w:t>第七章   投标文件格式</w:t>
      </w:r>
      <w:bookmarkEnd w:id="852"/>
      <w:bookmarkEnd w:id="853"/>
    </w:p>
    <w:p w14:paraId="5C124546">
      <w:pPr>
        <w:tabs>
          <w:tab w:val="left" w:pos="900"/>
          <w:tab w:val="left" w:pos="1980"/>
        </w:tabs>
        <w:snapToGrid w:val="0"/>
        <w:spacing w:line="360" w:lineRule="auto"/>
        <w:ind w:left="142"/>
        <w:rPr>
          <w:b/>
          <w:sz w:val="24"/>
        </w:rPr>
      </w:pPr>
    </w:p>
    <w:p w14:paraId="5BC60873">
      <w:pPr>
        <w:tabs>
          <w:tab w:val="left" w:pos="900"/>
          <w:tab w:val="left" w:pos="1980"/>
        </w:tabs>
        <w:snapToGrid w:val="0"/>
        <w:spacing w:line="360" w:lineRule="auto"/>
        <w:ind w:left="142"/>
        <w:rPr>
          <w:b/>
          <w:sz w:val="24"/>
        </w:rPr>
      </w:pPr>
    </w:p>
    <w:p w14:paraId="751C6EBF">
      <w:pPr>
        <w:tabs>
          <w:tab w:val="left" w:pos="900"/>
          <w:tab w:val="left" w:pos="1980"/>
        </w:tabs>
        <w:snapToGrid w:val="0"/>
        <w:spacing w:line="360" w:lineRule="auto"/>
        <w:ind w:left="142"/>
        <w:rPr>
          <w:sz w:val="24"/>
        </w:rPr>
      </w:pPr>
      <w:r>
        <w:rPr>
          <w:b/>
          <w:sz w:val="24"/>
        </w:rPr>
        <w:t>投标人编制文件须知</w:t>
      </w:r>
    </w:p>
    <w:p w14:paraId="14510864">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415ACA98">
      <w:pPr>
        <w:tabs>
          <w:tab w:val="left" w:pos="900"/>
          <w:tab w:val="left" w:pos="1980"/>
        </w:tabs>
        <w:snapToGrid w:val="0"/>
        <w:spacing w:line="360" w:lineRule="auto"/>
        <w:ind w:left="142"/>
        <w:rPr>
          <w:kern w:val="0"/>
          <w:sz w:val="24"/>
        </w:rPr>
      </w:pPr>
      <w:r>
        <w:rPr>
          <w:sz w:val="24"/>
        </w:rPr>
        <w:t>2、</w:t>
      </w:r>
      <w:r>
        <w:rPr>
          <w:kern w:val="0"/>
          <w:sz w:val="24"/>
        </w:rPr>
        <w:t>对于招标文件中标记了</w:t>
      </w:r>
      <w:r>
        <w:rPr>
          <w:rFonts w:hint="eastAsia"/>
          <w:kern w:val="0"/>
          <w:sz w:val="24"/>
          <w:lang w:eastAsia="zh-CN"/>
        </w:rPr>
        <w:t>“</w:t>
      </w:r>
      <w:r>
        <w:rPr>
          <w:kern w:val="0"/>
          <w:sz w:val="24"/>
        </w:rPr>
        <w:t>实质性格式</w:t>
      </w:r>
      <w:r>
        <w:rPr>
          <w:rFonts w:hint="eastAsia"/>
          <w:kern w:val="0"/>
          <w:sz w:val="24"/>
          <w:lang w:eastAsia="zh-CN"/>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w:t>
      </w:r>
      <w:r>
        <w:rPr>
          <w:rFonts w:hint="eastAsia"/>
          <w:kern w:val="0"/>
          <w:sz w:val="24"/>
          <w:lang w:eastAsia="zh-CN"/>
        </w:rPr>
        <w:t>“</w:t>
      </w:r>
      <w:r>
        <w:rPr>
          <w:kern w:val="0"/>
          <w:sz w:val="24"/>
        </w:rPr>
        <w:t>实质性格式</w:t>
      </w:r>
      <w:r>
        <w:rPr>
          <w:rFonts w:hint="eastAsia"/>
          <w:kern w:val="0"/>
          <w:sz w:val="24"/>
          <w:lang w:eastAsia="zh-CN"/>
        </w:rPr>
        <w:t>”</w:t>
      </w:r>
      <w:r>
        <w:rPr>
          <w:kern w:val="0"/>
          <w:sz w:val="24"/>
        </w:rPr>
        <w:t>的文件和招标文件未提供格式的内容，可由投标人自行编写。</w:t>
      </w:r>
    </w:p>
    <w:p w14:paraId="4020F579">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5B6864AC">
      <w:pPr>
        <w:widowControl/>
        <w:jc w:val="left"/>
        <w:rPr>
          <w:sz w:val="24"/>
        </w:rPr>
      </w:pPr>
      <w:r>
        <w:rPr>
          <w:sz w:val="24"/>
        </w:rPr>
        <w:br w:type="page"/>
      </w:r>
    </w:p>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14:paraId="02975DF7">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40E37F62">
      <w:pPr>
        <w:rPr>
          <w:b/>
          <w:spacing w:val="20"/>
          <w:szCs w:val="21"/>
        </w:rPr>
      </w:pPr>
    </w:p>
    <w:p w14:paraId="22A6EF90">
      <w:pPr>
        <w:rPr>
          <w:b/>
          <w:sz w:val="24"/>
        </w:rPr>
      </w:pPr>
      <w:r>
        <w:rPr>
          <w:b/>
          <w:spacing w:val="20"/>
          <w:sz w:val="24"/>
        </w:rPr>
        <w:t>投标文件（资格证明文件）</w:t>
      </w:r>
      <w:r>
        <w:rPr>
          <w:b/>
          <w:sz w:val="24"/>
        </w:rPr>
        <w:t>封面（非实质性格式）</w:t>
      </w:r>
    </w:p>
    <w:p w14:paraId="16F61F26">
      <w:pPr>
        <w:jc w:val="center"/>
        <w:rPr>
          <w:szCs w:val="21"/>
        </w:rPr>
      </w:pPr>
    </w:p>
    <w:p w14:paraId="28618EEB">
      <w:pPr>
        <w:jc w:val="center"/>
        <w:rPr>
          <w:b/>
          <w:spacing w:val="60"/>
          <w:sz w:val="84"/>
          <w:szCs w:val="84"/>
        </w:rPr>
      </w:pPr>
      <w:r>
        <w:rPr>
          <w:b/>
          <w:spacing w:val="60"/>
          <w:sz w:val="84"/>
          <w:szCs w:val="84"/>
        </w:rPr>
        <w:t>投 标 文 件</w:t>
      </w:r>
    </w:p>
    <w:p w14:paraId="3D3C3922">
      <w:pPr>
        <w:jc w:val="center"/>
        <w:rPr>
          <w:b/>
          <w:spacing w:val="60"/>
          <w:sz w:val="52"/>
          <w:szCs w:val="52"/>
        </w:rPr>
      </w:pPr>
      <w:r>
        <w:rPr>
          <w:b/>
          <w:spacing w:val="60"/>
          <w:sz w:val="52"/>
          <w:szCs w:val="52"/>
        </w:rPr>
        <w:t>（资格证明文件）</w:t>
      </w:r>
    </w:p>
    <w:p w14:paraId="11EF1129">
      <w:pPr>
        <w:ind w:firstLine="542" w:firstLineChars="150"/>
        <w:rPr>
          <w:b/>
          <w:spacing w:val="20"/>
          <w:sz w:val="32"/>
          <w:szCs w:val="32"/>
        </w:rPr>
      </w:pPr>
    </w:p>
    <w:p w14:paraId="4CEFAFC0">
      <w:pPr>
        <w:ind w:firstLine="542" w:firstLineChars="150"/>
        <w:rPr>
          <w:b/>
          <w:spacing w:val="20"/>
          <w:sz w:val="32"/>
          <w:szCs w:val="32"/>
        </w:rPr>
      </w:pPr>
    </w:p>
    <w:p w14:paraId="2B2D4D70">
      <w:pPr>
        <w:ind w:firstLine="542" w:firstLineChars="150"/>
        <w:rPr>
          <w:b/>
          <w:spacing w:val="20"/>
          <w:sz w:val="32"/>
          <w:szCs w:val="32"/>
        </w:rPr>
      </w:pPr>
      <w:r>
        <w:rPr>
          <w:b/>
          <w:spacing w:val="20"/>
          <w:sz w:val="32"/>
          <w:szCs w:val="32"/>
        </w:rPr>
        <w:t>项目名称:</w:t>
      </w:r>
    </w:p>
    <w:p w14:paraId="604A551C">
      <w:pPr>
        <w:ind w:firstLine="542" w:firstLineChars="150"/>
        <w:rPr>
          <w:b/>
          <w:spacing w:val="20"/>
          <w:sz w:val="32"/>
          <w:szCs w:val="32"/>
        </w:rPr>
      </w:pPr>
      <w:r>
        <w:rPr>
          <w:b/>
          <w:spacing w:val="20"/>
          <w:sz w:val="32"/>
          <w:szCs w:val="32"/>
        </w:rPr>
        <w:t>项目编号：</w:t>
      </w:r>
    </w:p>
    <w:p w14:paraId="4183C59D">
      <w:pPr>
        <w:ind w:firstLine="542" w:firstLineChars="150"/>
        <w:rPr>
          <w:b/>
          <w:spacing w:val="20"/>
          <w:sz w:val="32"/>
          <w:szCs w:val="32"/>
        </w:rPr>
      </w:pPr>
    </w:p>
    <w:p w14:paraId="4DD7E892">
      <w:pPr>
        <w:ind w:firstLine="542" w:firstLineChars="150"/>
        <w:rPr>
          <w:b/>
          <w:spacing w:val="20"/>
          <w:sz w:val="32"/>
          <w:szCs w:val="32"/>
        </w:rPr>
      </w:pPr>
    </w:p>
    <w:p w14:paraId="421B4BC4">
      <w:pPr>
        <w:jc w:val="center"/>
        <w:rPr>
          <w:b/>
          <w:sz w:val="32"/>
          <w:szCs w:val="32"/>
        </w:rPr>
      </w:pPr>
    </w:p>
    <w:p w14:paraId="3D1A1F0F">
      <w:pPr>
        <w:jc w:val="center"/>
        <w:rPr>
          <w:b/>
          <w:sz w:val="32"/>
          <w:szCs w:val="32"/>
        </w:rPr>
      </w:pPr>
    </w:p>
    <w:p w14:paraId="22020A37">
      <w:pPr>
        <w:jc w:val="center"/>
        <w:rPr>
          <w:b/>
          <w:sz w:val="32"/>
          <w:szCs w:val="32"/>
        </w:rPr>
      </w:pPr>
    </w:p>
    <w:p w14:paraId="5B678DBF">
      <w:pPr>
        <w:jc w:val="center"/>
        <w:rPr>
          <w:b/>
          <w:spacing w:val="20"/>
          <w:sz w:val="32"/>
          <w:szCs w:val="32"/>
        </w:rPr>
      </w:pPr>
    </w:p>
    <w:p w14:paraId="758F7176">
      <w:pPr>
        <w:jc w:val="center"/>
        <w:rPr>
          <w:b/>
          <w:spacing w:val="20"/>
          <w:sz w:val="32"/>
          <w:szCs w:val="32"/>
        </w:rPr>
      </w:pPr>
    </w:p>
    <w:p w14:paraId="61AF2F8F">
      <w:pPr>
        <w:jc w:val="center"/>
        <w:rPr>
          <w:b/>
          <w:spacing w:val="20"/>
          <w:sz w:val="32"/>
          <w:szCs w:val="32"/>
        </w:rPr>
      </w:pPr>
    </w:p>
    <w:p w14:paraId="7A1FE8A2">
      <w:pPr>
        <w:spacing w:line="360" w:lineRule="auto"/>
        <w:ind w:firstLine="1445" w:firstLineChars="400"/>
        <w:jc w:val="left"/>
        <w:rPr>
          <w:b/>
          <w:spacing w:val="20"/>
          <w:sz w:val="32"/>
          <w:szCs w:val="32"/>
        </w:rPr>
      </w:pPr>
      <w:r>
        <w:rPr>
          <w:b/>
          <w:spacing w:val="20"/>
          <w:sz w:val="32"/>
          <w:szCs w:val="32"/>
        </w:rPr>
        <w:t>投标人名称：</w:t>
      </w:r>
    </w:p>
    <w:p w14:paraId="07D4D00F">
      <w:pPr>
        <w:jc w:val="center"/>
        <w:rPr>
          <w:b/>
          <w:sz w:val="32"/>
          <w:szCs w:val="32"/>
        </w:rPr>
      </w:pPr>
    </w:p>
    <w:p w14:paraId="2AE59D5E">
      <w:pPr>
        <w:rPr>
          <w:b/>
        </w:rPr>
      </w:pPr>
      <w:r>
        <w:rPr>
          <w:b/>
          <w:spacing w:val="20"/>
          <w:sz w:val="32"/>
          <w:szCs w:val="32"/>
        </w:rPr>
        <w:br w:type="page"/>
      </w:r>
    </w:p>
    <w:p w14:paraId="33005ADD">
      <w:pPr>
        <w:numPr>
          <w:ilvl w:val="0"/>
          <w:numId w:val="24"/>
        </w:numPr>
        <w:tabs>
          <w:tab w:val="left" w:pos="360"/>
        </w:tabs>
        <w:snapToGrid w:val="0"/>
        <w:spacing w:line="360" w:lineRule="auto"/>
        <w:outlineLvl w:val="1"/>
        <w:rPr>
          <w:color w:val="000000"/>
          <w:sz w:val="24"/>
          <w:szCs w:val="20"/>
        </w:rPr>
      </w:pPr>
      <w:r>
        <w:rPr>
          <w:sz w:val="24"/>
        </w:rPr>
        <w:t>满足《中华人民共和国政府采购法》第二十二条规定</w:t>
      </w:r>
    </w:p>
    <w:p w14:paraId="1A3CF045">
      <w:pPr>
        <w:spacing w:line="360" w:lineRule="auto"/>
        <w:outlineLvl w:val="2"/>
        <w:rPr>
          <w:color w:val="000000"/>
          <w:sz w:val="24"/>
          <w:szCs w:val="20"/>
        </w:rPr>
      </w:pPr>
      <w:r>
        <w:rPr>
          <w:color w:val="000000"/>
          <w:sz w:val="24"/>
          <w:szCs w:val="20"/>
        </w:rPr>
        <w:t>1-1 营业执照等证明文件</w:t>
      </w:r>
    </w:p>
    <w:p w14:paraId="184AC9F0">
      <w:pPr>
        <w:tabs>
          <w:tab w:val="left" w:pos="1080"/>
        </w:tabs>
        <w:snapToGrid w:val="0"/>
        <w:rPr>
          <w:sz w:val="24"/>
        </w:rPr>
      </w:pPr>
    </w:p>
    <w:p w14:paraId="32EBE2C7">
      <w:pPr>
        <w:widowControl/>
        <w:jc w:val="left"/>
        <w:rPr>
          <w:color w:val="000000"/>
          <w:sz w:val="24"/>
          <w:szCs w:val="20"/>
        </w:rPr>
      </w:pPr>
      <w:r>
        <w:rPr>
          <w:color w:val="000000"/>
          <w:sz w:val="24"/>
        </w:rPr>
        <w:br w:type="page"/>
      </w:r>
    </w:p>
    <w:p w14:paraId="6228755D">
      <w:pPr>
        <w:pStyle w:val="10"/>
        <w:rPr>
          <w:rFonts w:ascii="Times New Roman"/>
          <w:b w:val="0"/>
          <w:bCs/>
          <w:color w:val="000000"/>
          <w:u w:val="none"/>
        </w:rPr>
      </w:pPr>
      <w:r>
        <w:rPr>
          <w:rFonts w:ascii="Times New Roman"/>
          <w:b w:val="0"/>
          <w:color w:val="000000"/>
          <w:u w:val="none"/>
        </w:rPr>
        <w:t>1-2 投标人资格声明书</w:t>
      </w:r>
    </w:p>
    <w:p w14:paraId="6609D426">
      <w:pPr>
        <w:jc w:val="center"/>
        <w:rPr>
          <w:b/>
          <w:color w:val="000000"/>
          <w:sz w:val="36"/>
          <w:szCs w:val="36"/>
        </w:rPr>
      </w:pPr>
      <w:r>
        <w:rPr>
          <w:b/>
          <w:color w:val="000000"/>
          <w:sz w:val="36"/>
          <w:szCs w:val="36"/>
        </w:rPr>
        <w:t>投标人资格声明书</w:t>
      </w:r>
    </w:p>
    <w:p w14:paraId="0FA7C0C6">
      <w:pPr>
        <w:tabs>
          <w:tab w:val="left" w:pos="5580"/>
        </w:tabs>
        <w:spacing w:line="360" w:lineRule="auto"/>
        <w:rPr>
          <w:sz w:val="24"/>
        </w:rPr>
      </w:pPr>
    </w:p>
    <w:p w14:paraId="4232330F">
      <w:pPr>
        <w:tabs>
          <w:tab w:val="left" w:pos="5580"/>
        </w:tabs>
        <w:spacing w:line="360" w:lineRule="auto"/>
        <w:rPr>
          <w:sz w:val="24"/>
        </w:rPr>
      </w:pPr>
      <w:r>
        <w:rPr>
          <w:sz w:val="24"/>
        </w:rPr>
        <w:t>致：</w:t>
      </w:r>
      <w:r>
        <w:rPr>
          <w:sz w:val="24"/>
          <w:u w:val="single"/>
        </w:rPr>
        <w:t>采购人或采购代理机构</w:t>
      </w:r>
    </w:p>
    <w:p w14:paraId="1643C845">
      <w:pPr>
        <w:spacing w:line="360" w:lineRule="auto"/>
        <w:ind w:firstLine="480" w:firstLineChars="200"/>
        <w:rPr>
          <w:sz w:val="24"/>
        </w:rPr>
      </w:pPr>
      <w:r>
        <w:rPr>
          <w:sz w:val="24"/>
        </w:rPr>
        <w:t>在参与本次项目投标中，我单位承诺：</w:t>
      </w:r>
    </w:p>
    <w:p w14:paraId="06328B08">
      <w:pPr>
        <w:numPr>
          <w:ilvl w:val="0"/>
          <w:numId w:val="25"/>
        </w:numPr>
        <w:spacing w:line="360" w:lineRule="auto"/>
        <w:ind w:left="1134"/>
        <w:rPr>
          <w:sz w:val="24"/>
          <w:szCs w:val="22"/>
        </w:rPr>
      </w:pPr>
      <w:r>
        <w:rPr>
          <w:sz w:val="24"/>
          <w:szCs w:val="22"/>
        </w:rPr>
        <w:t>具有良好的商业信誉和健全的财务会计制度；</w:t>
      </w:r>
    </w:p>
    <w:p w14:paraId="4911ADD3">
      <w:pPr>
        <w:numPr>
          <w:ilvl w:val="0"/>
          <w:numId w:val="25"/>
        </w:numPr>
        <w:spacing w:line="360" w:lineRule="auto"/>
        <w:ind w:left="1134"/>
        <w:rPr>
          <w:sz w:val="24"/>
          <w:szCs w:val="22"/>
        </w:rPr>
      </w:pPr>
      <w:r>
        <w:rPr>
          <w:sz w:val="24"/>
          <w:szCs w:val="22"/>
        </w:rPr>
        <w:t>具有履行合同所必需的设备和专业技术能力；</w:t>
      </w:r>
    </w:p>
    <w:p w14:paraId="55A95AFF">
      <w:pPr>
        <w:numPr>
          <w:ilvl w:val="0"/>
          <w:numId w:val="25"/>
        </w:numPr>
        <w:spacing w:line="360" w:lineRule="auto"/>
        <w:ind w:left="1134"/>
        <w:rPr>
          <w:sz w:val="24"/>
          <w:szCs w:val="22"/>
        </w:rPr>
      </w:pPr>
      <w:r>
        <w:rPr>
          <w:sz w:val="24"/>
          <w:szCs w:val="22"/>
        </w:rPr>
        <w:t>有依法缴纳税收和社会保障资金的良好记录；</w:t>
      </w:r>
    </w:p>
    <w:p w14:paraId="1AEBDB63">
      <w:pPr>
        <w:numPr>
          <w:ilvl w:val="0"/>
          <w:numId w:val="25"/>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B617C18">
      <w:pPr>
        <w:numPr>
          <w:ilvl w:val="0"/>
          <w:numId w:val="25"/>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653561D6">
      <w:pPr>
        <w:numPr>
          <w:ilvl w:val="0"/>
          <w:numId w:val="25"/>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4E77945C">
      <w:pPr>
        <w:numPr>
          <w:ilvl w:val="0"/>
          <w:numId w:val="25"/>
        </w:numPr>
        <w:spacing w:line="360" w:lineRule="auto"/>
        <w:ind w:left="1134"/>
        <w:rPr>
          <w:sz w:val="24"/>
          <w:szCs w:val="22"/>
        </w:rPr>
      </w:pPr>
      <w:r>
        <w:rPr>
          <w:sz w:val="24"/>
          <w:szCs w:val="22"/>
        </w:rPr>
        <w:t>与我单位存在</w:t>
      </w:r>
      <w:r>
        <w:rPr>
          <w:rFonts w:hint="eastAsia"/>
          <w:sz w:val="24"/>
          <w:szCs w:val="22"/>
          <w:lang w:eastAsia="zh-CN"/>
        </w:rPr>
        <w:t>“</w:t>
      </w:r>
      <w:r>
        <w:rPr>
          <w:sz w:val="24"/>
          <w:szCs w:val="22"/>
        </w:rPr>
        <w:t>单位负责人为同一人或者存在直接控股、管理关系</w:t>
      </w:r>
      <w:r>
        <w:rPr>
          <w:rFonts w:hint="eastAsia"/>
          <w:sz w:val="24"/>
          <w:szCs w:val="22"/>
          <w:lang w:eastAsia="zh-CN"/>
        </w:rPr>
        <w:t>”</w:t>
      </w:r>
      <w:r>
        <w:rPr>
          <w:sz w:val="24"/>
          <w:szCs w:val="22"/>
        </w:rPr>
        <w:t>的其他法人单位信息如下（如有，不论其是否参加同一合同项下的政府采购活动均须填写）：</w:t>
      </w:r>
    </w:p>
    <w:tbl>
      <w:tblPr>
        <w:tblStyle w:val="44"/>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26290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E364D25">
            <w:pPr>
              <w:jc w:val="center"/>
              <w:rPr>
                <w:sz w:val="24"/>
              </w:rPr>
            </w:pPr>
            <w:r>
              <w:rPr>
                <w:sz w:val="24"/>
              </w:rPr>
              <w:t>序号</w:t>
            </w:r>
          </w:p>
        </w:tc>
        <w:tc>
          <w:tcPr>
            <w:tcW w:w="4574" w:type="dxa"/>
            <w:vAlign w:val="center"/>
          </w:tcPr>
          <w:p w14:paraId="3759FE9D">
            <w:pPr>
              <w:jc w:val="center"/>
              <w:rPr>
                <w:sz w:val="24"/>
              </w:rPr>
            </w:pPr>
            <w:r>
              <w:rPr>
                <w:sz w:val="24"/>
              </w:rPr>
              <w:t>单位名称</w:t>
            </w:r>
          </w:p>
        </w:tc>
        <w:tc>
          <w:tcPr>
            <w:tcW w:w="2976" w:type="dxa"/>
            <w:vAlign w:val="center"/>
          </w:tcPr>
          <w:p w14:paraId="4ED17B6C">
            <w:pPr>
              <w:jc w:val="center"/>
              <w:rPr>
                <w:sz w:val="24"/>
              </w:rPr>
            </w:pPr>
            <w:r>
              <w:rPr>
                <w:sz w:val="24"/>
              </w:rPr>
              <w:t>相互关系</w:t>
            </w:r>
          </w:p>
        </w:tc>
      </w:tr>
      <w:tr w14:paraId="2E09A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4459E05">
            <w:pPr>
              <w:jc w:val="center"/>
              <w:rPr>
                <w:sz w:val="24"/>
              </w:rPr>
            </w:pPr>
            <w:r>
              <w:rPr>
                <w:sz w:val="24"/>
              </w:rPr>
              <w:t>1</w:t>
            </w:r>
          </w:p>
        </w:tc>
        <w:tc>
          <w:tcPr>
            <w:tcW w:w="4574" w:type="dxa"/>
            <w:vAlign w:val="center"/>
          </w:tcPr>
          <w:p w14:paraId="5AB06AC5">
            <w:pPr>
              <w:jc w:val="center"/>
              <w:rPr>
                <w:sz w:val="24"/>
              </w:rPr>
            </w:pPr>
          </w:p>
        </w:tc>
        <w:tc>
          <w:tcPr>
            <w:tcW w:w="2976" w:type="dxa"/>
            <w:vAlign w:val="center"/>
          </w:tcPr>
          <w:p w14:paraId="40903A20">
            <w:pPr>
              <w:jc w:val="center"/>
              <w:rPr>
                <w:sz w:val="24"/>
              </w:rPr>
            </w:pPr>
          </w:p>
        </w:tc>
      </w:tr>
      <w:tr w14:paraId="22124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7CED399">
            <w:pPr>
              <w:jc w:val="center"/>
              <w:rPr>
                <w:sz w:val="24"/>
              </w:rPr>
            </w:pPr>
            <w:r>
              <w:rPr>
                <w:sz w:val="24"/>
              </w:rPr>
              <w:t>2</w:t>
            </w:r>
          </w:p>
        </w:tc>
        <w:tc>
          <w:tcPr>
            <w:tcW w:w="4574" w:type="dxa"/>
            <w:vAlign w:val="center"/>
          </w:tcPr>
          <w:p w14:paraId="42799C93">
            <w:pPr>
              <w:jc w:val="center"/>
              <w:rPr>
                <w:sz w:val="24"/>
              </w:rPr>
            </w:pPr>
          </w:p>
        </w:tc>
        <w:tc>
          <w:tcPr>
            <w:tcW w:w="2976" w:type="dxa"/>
            <w:vAlign w:val="center"/>
          </w:tcPr>
          <w:p w14:paraId="16E1A3F2">
            <w:pPr>
              <w:jc w:val="center"/>
              <w:rPr>
                <w:sz w:val="24"/>
              </w:rPr>
            </w:pPr>
          </w:p>
        </w:tc>
      </w:tr>
      <w:tr w14:paraId="3D202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61DDA37">
            <w:pPr>
              <w:jc w:val="center"/>
              <w:rPr>
                <w:sz w:val="24"/>
              </w:rPr>
            </w:pPr>
            <w:r>
              <w:rPr>
                <w:sz w:val="24"/>
              </w:rPr>
              <w:t>…</w:t>
            </w:r>
          </w:p>
        </w:tc>
        <w:tc>
          <w:tcPr>
            <w:tcW w:w="4574" w:type="dxa"/>
            <w:vAlign w:val="center"/>
          </w:tcPr>
          <w:p w14:paraId="02F99917">
            <w:pPr>
              <w:jc w:val="center"/>
              <w:rPr>
                <w:sz w:val="24"/>
              </w:rPr>
            </w:pPr>
          </w:p>
        </w:tc>
        <w:tc>
          <w:tcPr>
            <w:tcW w:w="2976" w:type="dxa"/>
            <w:vAlign w:val="center"/>
          </w:tcPr>
          <w:p w14:paraId="361E4FDB">
            <w:pPr>
              <w:jc w:val="center"/>
              <w:rPr>
                <w:sz w:val="24"/>
              </w:rPr>
            </w:pPr>
          </w:p>
        </w:tc>
      </w:tr>
    </w:tbl>
    <w:p w14:paraId="78635754"/>
    <w:p w14:paraId="4C968B26">
      <w:pPr>
        <w:ind w:firstLine="480" w:firstLineChars="200"/>
        <w:rPr>
          <w:sz w:val="24"/>
          <w:szCs w:val="22"/>
        </w:rPr>
      </w:pPr>
      <w:r>
        <w:rPr>
          <w:sz w:val="24"/>
        </w:rPr>
        <w:t>上述声明真实有效，否则我方负全部责任。</w:t>
      </w:r>
    </w:p>
    <w:p w14:paraId="79F32B38">
      <w:pPr>
        <w:spacing w:line="360" w:lineRule="auto"/>
        <w:rPr>
          <w:sz w:val="24"/>
        </w:rPr>
      </w:pPr>
    </w:p>
    <w:p w14:paraId="2505C2C3">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3AB9793D">
      <w:pPr>
        <w:spacing w:line="360" w:lineRule="auto"/>
        <w:ind w:right="360" w:firstLine="480"/>
        <w:jc w:val="right"/>
        <w:rPr>
          <w:sz w:val="24"/>
        </w:rPr>
      </w:pPr>
      <w:r>
        <w:rPr>
          <w:color w:val="000000"/>
          <w:sz w:val="24"/>
          <w:szCs w:val="20"/>
        </w:rPr>
        <w:t xml:space="preserve">日期：_____年______月______日   </w:t>
      </w:r>
    </w:p>
    <w:p w14:paraId="3CFED8B2">
      <w:pPr>
        <w:spacing w:line="360" w:lineRule="auto"/>
        <w:rPr>
          <w:sz w:val="24"/>
        </w:rPr>
      </w:pPr>
      <w:r>
        <w:rPr>
          <w:sz w:val="24"/>
        </w:rPr>
        <w:t>说明：</w:t>
      </w:r>
      <w:r>
        <w:rPr>
          <w:rFonts w:hint="eastAsia"/>
          <w:sz w:val="24"/>
          <w:lang w:eastAsia="zh-CN"/>
        </w:rPr>
        <w:t>投标人</w:t>
      </w:r>
      <w:r>
        <w:rPr>
          <w:sz w:val="24"/>
        </w:rPr>
        <w:t>承诺不实的，依据《政府采购法》第七十七条</w:t>
      </w:r>
      <w:r>
        <w:rPr>
          <w:rFonts w:hint="eastAsia"/>
          <w:sz w:val="24"/>
          <w:lang w:eastAsia="zh-CN"/>
        </w:rPr>
        <w:t>“</w:t>
      </w:r>
      <w:r>
        <w:rPr>
          <w:sz w:val="24"/>
        </w:rPr>
        <w:t>提供虚假材料谋取中标、成交的</w:t>
      </w:r>
      <w:r>
        <w:rPr>
          <w:rFonts w:hint="eastAsia"/>
          <w:sz w:val="24"/>
          <w:lang w:eastAsia="zh-CN"/>
        </w:rPr>
        <w:t>”</w:t>
      </w:r>
      <w:r>
        <w:rPr>
          <w:sz w:val="24"/>
        </w:rPr>
        <w:t>有关规定予以处理。</w:t>
      </w:r>
    </w:p>
    <w:p w14:paraId="2F432C49">
      <w:pPr>
        <w:tabs>
          <w:tab w:val="left" w:pos="5580"/>
        </w:tabs>
        <w:spacing w:line="360" w:lineRule="auto"/>
        <w:rPr>
          <w:sz w:val="24"/>
        </w:rPr>
        <w:sectPr>
          <w:pgSz w:w="11907" w:h="16840"/>
          <w:pgMar w:top="1418" w:right="1134" w:bottom="1418" w:left="1701" w:header="851" w:footer="851" w:gutter="0"/>
          <w:pgBorders>
            <w:top w:val="none" w:sz="0" w:space="0"/>
            <w:left w:val="none" w:sz="0" w:space="0"/>
            <w:bottom w:val="none" w:sz="0" w:space="0"/>
            <w:right w:val="none" w:sz="0" w:space="0"/>
          </w:pgBorders>
          <w:cols w:space="720" w:num="1"/>
          <w:docGrid w:linePitch="462" w:charSpace="0"/>
        </w:sectPr>
      </w:pPr>
    </w:p>
    <w:p w14:paraId="6B806CB8">
      <w:pPr>
        <w:numPr>
          <w:ilvl w:val="0"/>
          <w:numId w:val="24"/>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2FEC2A0E">
      <w:pPr>
        <w:spacing w:line="360" w:lineRule="auto"/>
        <w:outlineLvl w:val="2"/>
        <w:rPr>
          <w:color w:val="000000"/>
          <w:sz w:val="24"/>
          <w:szCs w:val="20"/>
        </w:rPr>
      </w:pPr>
      <w:r>
        <w:rPr>
          <w:color w:val="000000"/>
          <w:sz w:val="24"/>
          <w:szCs w:val="20"/>
        </w:rPr>
        <w:t>2-1 中小企业政策证明文件</w:t>
      </w:r>
    </w:p>
    <w:p w14:paraId="16AE8C1F">
      <w:pPr>
        <w:tabs>
          <w:tab w:val="left" w:pos="5580"/>
        </w:tabs>
        <w:spacing w:line="360" w:lineRule="auto"/>
        <w:rPr>
          <w:sz w:val="24"/>
        </w:rPr>
      </w:pPr>
      <w:r>
        <w:rPr>
          <w:sz w:val="24"/>
        </w:rPr>
        <w:t>说明：</w:t>
      </w:r>
    </w:p>
    <w:p w14:paraId="475471DC">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w:t>
      </w:r>
      <w:r>
        <w:rPr>
          <w:rFonts w:hint="eastAsia"/>
          <w:sz w:val="24"/>
          <w:lang w:eastAsia="zh-CN"/>
        </w:rPr>
        <w:t>投标人</w:t>
      </w:r>
      <w:r>
        <w:rPr>
          <w:sz w:val="24"/>
        </w:rPr>
        <w:t>如具有上述证明文件，建议在商务技术文件中提供。</w:t>
      </w:r>
    </w:p>
    <w:p w14:paraId="2CF81CD2">
      <w:pPr>
        <w:tabs>
          <w:tab w:val="left" w:pos="5580"/>
        </w:tabs>
        <w:spacing w:line="360" w:lineRule="auto"/>
        <w:rPr>
          <w:sz w:val="24"/>
        </w:rPr>
      </w:pPr>
      <w:r>
        <w:rPr>
          <w:sz w:val="24"/>
        </w:rPr>
        <w:t>（</w:t>
      </w:r>
      <w:r>
        <w:rPr>
          <w:rFonts w:hint="eastAsia"/>
          <w:sz w:val="24"/>
          <w:lang w:val="en-US" w:eastAsia="zh-CN"/>
        </w:rPr>
        <w:t>2</w:t>
      </w:r>
      <w:r>
        <w:rPr>
          <w:sz w:val="24"/>
        </w:rPr>
        <w:t>）中小企业声明函填写注意事项</w:t>
      </w:r>
    </w:p>
    <w:p w14:paraId="1969FD04">
      <w:pPr>
        <w:tabs>
          <w:tab w:val="left" w:pos="5580"/>
        </w:tabs>
        <w:spacing w:line="360" w:lineRule="auto"/>
        <w:rPr>
          <w:sz w:val="24"/>
        </w:rPr>
      </w:pPr>
      <w:r>
        <w:rPr>
          <w:sz w:val="24"/>
        </w:rPr>
        <w:t>1）《中小企业声明函》由参加政府采购活动的投标人出具。联合体投标的，《中小企业声明函》可由牵头人出具。</w:t>
      </w:r>
    </w:p>
    <w:p w14:paraId="444DD0F3">
      <w:pPr>
        <w:tabs>
          <w:tab w:val="left" w:pos="5580"/>
        </w:tabs>
        <w:spacing w:line="360" w:lineRule="auto"/>
        <w:rPr>
          <w:sz w:val="24"/>
        </w:rPr>
      </w:pPr>
      <w:r>
        <w:rPr>
          <w:sz w:val="24"/>
        </w:rPr>
        <w:t>2）对于联合体中由中小企业承担的部分，或者分包给中小企业的部分，必须全部由中小企业制造、承建或者承接。</w:t>
      </w:r>
      <w:r>
        <w:rPr>
          <w:rFonts w:hint="eastAsia"/>
          <w:sz w:val="24"/>
          <w:lang w:eastAsia="zh-CN"/>
        </w:rPr>
        <w:t>投标人</w:t>
      </w:r>
      <w:r>
        <w:rPr>
          <w:sz w:val="24"/>
        </w:rPr>
        <w:t>应当在声明函</w:t>
      </w:r>
      <w:r>
        <w:rPr>
          <w:rFonts w:hint="eastAsia"/>
          <w:sz w:val="24"/>
          <w:lang w:eastAsia="zh-CN"/>
        </w:rPr>
        <w:t>“</w:t>
      </w:r>
      <w:r>
        <w:rPr>
          <w:sz w:val="24"/>
        </w:rPr>
        <w:t>标的名称</w:t>
      </w:r>
      <w:r>
        <w:rPr>
          <w:rFonts w:hint="eastAsia"/>
          <w:sz w:val="24"/>
          <w:lang w:eastAsia="zh-CN"/>
        </w:rPr>
        <w:t>”</w:t>
      </w:r>
      <w:r>
        <w:rPr>
          <w:sz w:val="24"/>
        </w:rPr>
        <w:t>部分标明联合体中中小企业承担的具体内容或者中小企业的具体分包内容。</w:t>
      </w:r>
    </w:p>
    <w:p w14:paraId="1F31FC73">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5D913B4D">
      <w:pPr>
        <w:tabs>
          <w:tab w:val="left" w:pos="5580"/>
        </w:tabs>
        <w:spacing w:line="360" w:lineRule="auto"/>
        <w:rPr>
          <w:sz w:val="24"/>
        </w:rPr>
      </w:pPr>
      <w:r>
        <w:rPr>
          <w:sz w:val="24"/>
        </w:rPr>
        <w:t>（</w:t>
      </w:r>
      <w:r>
        <w:rPr>
          <w:rFonts w:hint="eastAsia"/>
          <w:sz w:val="24"/>
          <w:lang w:val="en-US" w:eastAsia="zh-CN"/>
        </w:rPr>
        <w:t>3</w:t>
      </w:r>
      <w:r>
        <w:rPr>
          <w:sz w:val="24"/>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603F35AF">
      <w:pPr>
        <w:tabs>
          <w:tab w:val="left" w:pos="5580"/>
        </w:tabs>
        <w:spacing w:line="360" w:lineRule="auto"/>
        <w:rPr>
          <w:sz w:val="24"/>
        </w:rPr>
      </w:pPr>
    </w:p>
    <w:p w14:paraId="5E19EBFE">
      <w:pPr>
        <w:tabs>
          <w:tab w:val="left" w:pos="5580"/>
        </w:tabs>
        <w:spacing w:line="360" w:lineRule="auto"/>
        <w:rPr>
          <w:sz w:val="24"/>
        </w:rPr>
      </w:pPr>
      <w:r>
        <w:rPr>
          <w:sz w:val="24"/>
        </w:rPr>
        <w:br w:type="page"/>
      </w:r>
    </w:p>
    <w:p w14:paraId="1F56946A">
      <w:pPr>
        <w:pStyle w:val="11"/>
      </w:pPr>
      <w:r>
        <w:t>2-1-1 中小企业证明文件</w:t>
      </w:r>
    </w:p>
    <w:p w14:paraId="1D4CB60B">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22C56384">
      <w:pPr>
        <w:spacing w:line="360" w:lineRule="auto"/>
        <w:ind w:firstLine="504"/>
        <w:rPr>
          <w:spacing w:val="6"/>
          <w:sz w:val="24"/>
        </w:rPr>
      </w:pPr>
      <w:r>
        <w:rPr>
          <w:spacing w:val="6"/>
          <w:sz w:val="24"/>
        </w:rPr>
        <w:t>本公司郑重声明，根据《政府采购促进中小企业发展管理办法》（财库﹝2020﹞46 号）的规定，本公司参加</w:t>
      </w:r>
      <w:r>
        <w:rPr>
          <w:spacing w:val="6"/>
          <w:sz w:val="24"/>
          <w:u w:val="single"/>
        </w:rPr>
        <w:t>（</w:t>
      </w:r>
      <w:r>
        <w:rPr>
          <w:rFonts w:hint="eastAsia"/>
          <w:spacing w:val="6"/>
          <w:sz w:val="24"/>
          <w:u w:val="single"/>
        </w:rPr>
        <w:t>北京市怀柔区机关事务管理中心</w:t>
      </w:r>
      <w:r>
        <w:rPr>
          <w:spacing w:val="6"/>
          <w:sz w:val="24"/>
          <w:u w:val="single"/>
        </w:rPr>
        <w:t>）</w:t>
      </w:r>
      <w:r>
        <w:rPr>
          <w:spacing w:val="6"/>
          <w:sz w:val="24"/>
        </w:rPr>
        <w:t>的</w:t>
      </w:r>
      <w:r>
        <w:rPr>
          <w:spacing w:val="6"/>
          <w:sz w:val="24"/>
          <w:u w:val="single"/>
        </w:rPr>
        <w:t>（</w:t>
      </w:r>
      <w:r>
        <w:rPr>
          <w:rFonts w:hint="eastAsia"/>
          <w:spacing w:val="6"/>
          <w:sz w:val="24"/>
          <w:u w:val="single"/>
        </w:rPr>
        <w:t>更新公务用车资金轿车采购项目</w:t>
      </w:r>
      <w:r>
        <w:rPr>
          <w:spacing w:val="6"/>
          <w:sz w:val="24"/>
          <w:u w:val="single"/>
        </w:rPr>
        <w:t>）</w:t>
      </w:r>
      <w:r>
        <w:rPr>
          <w:rFonts w:hint="eastAsia"/>
          <w:spacing w:val="6"/>
          <w:sz w:val="24"/>
          <w:u w:val="single"/>
        </w:rPr>
        <w:t>（二次）</w:t>
      </w:r>
      <w:r>
        <w:rPr>
          <w:spacing w:val="6"/>
          <w:sz w:val="24"/>
        </w:rPr>
        <w:t>采购活动，提供的货物全部由符合政策要求的中小企业制造。相关企业的具体情况如下：</w:t>
      </w:r>
    </w:p>
    <w:p w14:paraId="626A1B62">
      <w:pPr>
        <w:spacing w:line="360" w:lineRule="auto"/>
        <w:ind w:firstLine="504"/>
        <w:rPr>
          <w:spacing w:val="6"/>
          <w:sz w:val="24"/>
        </w:rPr>
      </w:pPr>
      <w:r>
        <w:rPr>
          <w:spacing w:val="6"/>
          <w:sz w:val="24"/>
        </w:rPr>
        <w:t>1.</w:t>
      </w:r>
      <w:r>
        <w:rPr>
          <w:spacing w:val="6"/>
          <w:sz w:val="24"/>
          <w:u w:val="single"/>
        </w:rPr>
        <w:t>（</w:t>
      </w:r>
      <w:r>
        <w:rPr>
          <w:rFonts w:hint="eastAsia"/>
          <w:spacing w:val="6"/>
          <w:sz w:val="24"/>
          <w:u w:val="single"/>
        </w:rPr>
        <w:t>增程式新能源5座轿车</w:t>
      </w:r>
      <w:r>
        <w:rPr>
          <w:spacing w:val="6"/>
          <w:sz w:val="24"/>
          <w:u w:val="single"/>
        </w:rPr>
        <w:t>）</w:t>
      </w:r>
      <w:r>
        <w:rPr>
          <w:spacing w:val="6"/>
          <w:sz w:val="24"/>
        </w:rPr>
        <w:t>，属于</w:t>
      </w:r>
      <w:r>
        <w:rPr>
          <w:spacing w:val="6"/>
          <w:sz w:val="24"/>
          <w:u w:val="single"/>
        </w:rPr>
        <w:t>（</w:t>
      </w:r>
      <w:r>
        <w:rPr>
          <w:rFonts w:hint="eastAsia"/>
          <w:spacing w:val="6"/>
          <w:sz w:val="24"/>
          <w:u w:val="single"/>
        </w:rPr>
        <w:t>工业</w:t>
      </w:r>
      <w:r>
        <w:rPr>
          <w:spacing w:val="6"/>
          <w:sz w:val="24"/>
          <w:u w:val="single"/>
        </w:rPr>
        <w:t>）</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01DBD051">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2C694247">
      <w:pPr>
        <w:spacing w:line="360" w:lineRule="auto"/>
        <w:ind w:firstLine="504"/>
        <w:rPr>
          <w:spacing w:val="6"/>
          <w:sz w:val="24"/>
        </w:rPr>
      </w:pPr>
      <w:r>
        <w:rPr>
          <w:spacing w:val="6"/>
          <w:sz w:val="24"/>
        </w:rPr>
        <w:t>……</w:t>
      </w:r>
    </w:p>
    <w:p w14:paraId="59B677CB">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0372795B">
      <w:pPr>
        <w:spacing w:line="360" w:lineRule="auto"/>
        <w:ind w:firstLine="504"/>
        <w:rPr>
          <w:spacing w:val="6"/>
          <w:sz w:val="24"/>
        </w:rPr>
      </w:pPr>
      <w:r>
        <w:rPr>
          <w:spacing w:val="6"/>
          <w:sz w:val="24"/>
        </w:rPr>
        <w:t>本企业对上述声明内容的真实性负责。如有虚假，将依法承担相应责任。</w:t>
      </w:r>
    </w:p>
    <w:p w14:paraId="4B6E3D64">
      <w:pPr>
        <w:spacing w:line="360" w:lineRule="auto"/>
        <w:ind w:firstLine="504"/>
        <w:rPr>
          <w:spacing w:val="6"/>
          <w:sz w:val="24"/>
        </w:rPr>
      </w:pPr>
    </w:p>
    <w:p w14:paraId="1541DC95">
      <w:pPr>
        <w:spacing w:line="360" w:lineRule="auto"/>
        <w:ind w:right="360" w:firstLine="480"/>
        <w:jc w:val="right"/>
        <w:rPr>
          <w:color w:val="000000"/>
          <w:sz w:val="24"/>
        </w:rPr>
      </w:pPr>
      <w:r>
        <w:rPr>
          <w:color w:val="000000"/>
          <w:sz w:val="24"/>
        </w:rPr>
        <w:t>企业名称（盖章）：________</w:t>
      </w:r>
    </w:p>
    <w:p w14:paraId="3A7A578A">
      <w:pPr>
        <w:spacing w:line="360" w:lineRule="auto"/>
        <w:ind w:right="360" w:firstLine="480"/>
        <w:jc w:val="right"/>
        <w:rPr>
          <w:color w:val="000000"/>
          <w:sz w:val="24"/>
        </w:rPr>
      </w:pPr>
      <w:r>
        <w:rPr>
          <w:color w:val="000000"/>
          <w:sz w:val="24"/>
        </w:rPr>
        <w:t>日 期：________</w:t>
      </w:r>
    </w:p>
    <w:p w14:paraId="4113B5A7">
      <w:pPr>
        <w:spacing w:line="360" w:lineRule="auto"/>
        <w:ind w:right="360" w:firstLine="480"/>
        <w:jc w:val="right"/>
        <w:rPr>
          <w:color w:val="000000"/>
          <w:sz w:val="24"/>
        </w:rPr>
      </w:pPr>
    </w:p>
    <w:p w14:paraId="086345DA">
      <w:pPr>
        <w:spacing w:line="360" w:lineRule="auto"/>
        <w:ind w:right="360" w:firstLine="480"/>
        <w:jc w:val="right"/>
        <w:rPr>
          <w:color w:val="000000"/>
          <w:sz w:val="24"/>
        </w:rPr>
      </w:pPr>
    </w:p>
    <w:tbl>
      <w:tblPr>
        <w:tblStyle w:val="44"/>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40535B9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A4452E5">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158F9A28">
      <w:pPr>
        <w:autoSpaceDE w:val="0"/>
        <w:autoSpaceDN w:val="0"/>
        <w:adjustRightInd w:val="0"/>
        <w:ind w:firstLine="420"/>
        <w:jc w:val="left"/>
        <w:rPr>
          <w:sz w:val="24"/>
        </w:rPr>
      </w:pPr>
    </w:p>
    <w:p w14:paraId="5C2D9AA4">
      <w:pPr>
        <w:spacing w:line="360" w:lineRule="auto"/>
        <w:rPr>
          <w:color w:val="000000"/>
          <w:sz w:val="24"/>
        </w:rPr>
      </w:pPr>
    </w:p>
    <w:p w14:paraId="017DA5DA">
      <w:pPr>
        <w:spacing w:line="360" w:lineRule="auto"/>
        <w:ind w:right="360" w:firstLine="480"/>
        <w:jc w:val="right"/>
        <w:rPr>
          <w:color w:val="000000"/>
          <w:sz w:val="24"/>
        </w:rPr>
      </w:pPr>
    </w:p>
    <w:p w14:paraId="678FE331">
      <w:pPr>
        <w:spacing w:line="360" w:lineRule="auto"/>
        <w:outlineLvl w:val="2"/>
        <w:rPr>
          <w:color w:val="000000"/>
          <w:sz w:val="24"/>
          <w:szCs w:val="20"/>
        </w:rPr>
      </w:pPr>
      <w:r>
        <w:rPr>
          <w:color w:val="000000"/>
          <w:sz w:val="24"/>
          <w:szCs w:val="20"/>
        </w:rPr>
        <w:br w:type="page"/>
      </w:r>
    </w:p>
    <w:p w14:paraId="7FC21A81">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4722BAB6">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1C21FAC8">
      <w:pPr>
        <w:spacing w:line="588" w:lineRule="exact"/>
        <w:ind w:firstLine="482"/>
        <w:rPr>
          <w:b/>
          <w:spacing w:val="6"/>
          <w:sz w:val="24"/>
        </w:rPr>
      </w:pPr>
      <w:r>
        <w:rPr>
          <w:b/>
          <w:sz w:val="24"/>
        </w:rPr>
        <w:t>□</w:t>
      </w:r>
      <w:r>
        <w:rPr>
          <w:b/>
          <w:spacing w:val="6"/>
          <w:sz w:val="24"/>
        </w:rPr>
        <w:t>不属于符合条件的残疾人福利性单位。</w:t>
      </w:r>
    </w:p>
    <w:p w14:paraId="713C7487">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852100A">
      <w:pPr>
        <w:spacing w:line="588" w:lineRule="exact"/>
        <w:ind w:firstLine="506" w:firstLineChars="200"/>
        <w:rPr>
          <w:spacing w:val="6"/>
          <w:sz w:val="24"/>
        </w:rPr>
      </w:pPr>
      <w:r>
        <w:rPr>
          <w:b/>
          <w:spacing w:val="6"/>
          <w:sz w:val="24"/>
        </w:rPr>
        <w:t>本单位对上述声明的真实性负责。如有虚假，将依法承担相应责任。</w:t>
      </w:r>
    </w:p>
    <w:p w14:paraId="2C7BFC0C">
      <w:pPr>
        <w:spacing w:line="588" w:lineRule="exact"/>
        <w:ind w:firstLine="504" w:firstLineChars="200"/>
        <w:rPr>
          <w:spacing w:val="6"/>
          <w:sz w:val="24"/>
        </w:rPr>
      </w:pPr>
    </w:p>
    <w:p w14:paraId="7505C83F">
      <w:pPr>
        <w:spacing w:line="588" w:lineRule="exact"/>
        <w:ind w:firstLine="504" w:firstLineChars="200"/>
        <w:rPr>
          <w:spacing w:val="6"/>
          <w:sz w:val="24"/>
        </w:rPr>
      </w:pPr>
    </w:p>
    <w:p w14:paraId="050458C5">
      <w:pPr>
        <w:tabs>
          <w:tab w:val="left" w:pos="4860"/>
        </w:tabs>
        <w:spacing w:line="588" w:lineRule="exact"/>
        <w:ind w:right="1560" w:firstLine="504" w:firstLineChars="200"/>
        <w:jc w:val="center"/>
        <w:rPr>
          <w:spacing w:val="6"/>
          <w:sz w:val="24"/>
        </w:rPr>
      </w:pPr>
      <w:r>
        <w:rPr>
          <w:spacing w:val="6"/>
          <w:sz w:val="24"/>
        </w:rPr>
        <w:t xml:space="preserve">               单位名称（盖章）：</w:t>
      </w:r>
    </w:p>
    <w:p w14:paraId="0E1B4890">
      <w:pPr>
        <w:tabs>
          <w:tab w:val="left" w:pos="4860"/>
        </w:tabs>
        <w:spacing w:line="588" w:lineRule="exact"/>
        <w:ind w:right="1560" w:firstLine="504" w:firstLineChars="200"/>
        <w:jc w:val="center"/>
        <w:rPr>
          <w:spacing w:val="6"/>
          <w:sz w:val="24"/>
        </w:rPr>
      </w:pPr>
      <w:r>
        <w:rPr>
          <w:spacing w:val="6"/>
          <w:sz w:val="24"/>
        </w:rPr>
        <w:t xml:space="preserve">       日  期：</w:t>
      </w:r>
    </w:p>
    <w:p w14:paraId="57163DB2">
      <w:pPr>
        <w:widowControl/>
        <w:jc w:val="left"/>
        <w:rPr>
          <w:color w:val="000000"/>
          <w:sz w:val="24"/>
          <w:szCs w:val="20"/>
        </w:rPr>
      </w:pPr>
      <w:r>
        <w:rPr>
          <w:color w:val="000000"/>
          <w:sz w:val="24"/>
          <w:szCs w:val="20"/>
        </w:rPr>
        <w:br w:type="page"/>
      </w:r>
    </w:p>
    <w:p w14:paraId="19747AEB">
      <w:pPr>
        <w:widowControl/>
        <w:jc w:val="left"/>
        <w:rPr>
          <w:color w:val="000000"/>
          <w:sz w:val="24"/>
          <w:szCs w:val="20"/>
        </w:rPr>
      </w:pPr>
    </w:p>
    <w:p w14:paraId="0125B87A">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0F6C794E">
      <w:pPr>
        <w:widowControl/>
        <w:jc w:val="left"/>
        <w:rPr>
          <w:sz w:val="24"/>
        </w:rPr>
      </w:pPr>
    </w:p>
    <w:p w14:paraId="26C7B1B7">
      <w:pPr>
        <w:widowControl/>
        <w:jc w:val="left"/>
        <w:rPr>
          <w:sz w:val="24"/>
        </w:rPr>
      </w:pPr>
      <w:r>
        <w:rPr>
          <w:sz w:val="24"/>
        </w:rPr>
        <w:br w:type="page"/>
      </w:r>
    </w:p>
    <w:p w14:paraId="289457C1">
      <w:pPr>
        <w:numPr>
          <w:ilvl w:val="0"/>
          <w:numId w:val="24"/>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08844F7A">
      <w:pPr>
        <w:spacing w:line="360" w:lineRule="auto"/>
        <w:outlineLvl w:val="2"/>
        <w:rPr>
          <w:sz w:val="24"/>
          <w:szCs w:val="20"/>
        </w:rPr>
      </w:pPr>
      <w:r>
        <w:rPr>
          <w:color w:val="000000"/>
          <w:sz w:val="24"/>
          <w:szCs w:val="20"/>
        </w:rPr>
        <w:t>3-</w:t>
      </w:r>
      <w:r>
        <w:rPr>
          <w:rFonts w:hint="eastAsia"/>
          <w:color w:val="000000"/>
          <w:sz w:val="24"/>
          <w:szCs w:val="20"/>
          <w:lang w:val="en-US" w:eastAsia="zh-CN"/>
        </w:rPr>
        <w:t>1</w:t>
      </w:r>
      <w:r>
        <w:rPr>
          <w:color w:val="000000"/>
          <w:sz w:val="24"/>
          <w:szCs w:val="20"/>
        </w:rPr>
        <w:t xml:space="preserve"> </w:t>
      </w:r>
      <w:r>
        <w:rPr>
          <w:rFonts w:hint="eastAsia"/>
          <w:color w:val="000000"/>
          <w:sz w:val="24"/>
          <w:szCs w:val="20"/>
        </w:rPr>
        <w:t>本项目对于联合体的要求</w:t>
      </w:r>
    </w:p>
    <w:p w14:paraId="730ACB6A">
      <w:pPr>
        <w:spacing w:line="360" w:lineRule="auto"/>
        <w:ind w:left="719" w:leftChars="228" w:hanging="240" w:hangingChars="100"/>
        <w:jc w:val="center"/>
        <w:rPr>
          <w:sz w:val="24"/>
        </w:rPr>
      </w:pPr>
      <w:r>
        <w:rPr>
          <w:sz w:val="24"/>
        </w:rPr>
        <w:t>本项目不接受联合体投标，投标人不得为联合体</w:t>
      </w:r>
    </w:p>
    <w:p w14:paraId="6611703E">
      <w:pPr>
        <w:rPr>
          <w:color w:val="000000"/>
          <w:sz w:val="24"/>
          <w:szCs w:val="20"/>
        </w:rPr>
      </w:pPr>
      <w:r>
        <w:rPr>
          <w:color w:val="000000"/>
          <w:sz w:val="24"/>
          <w:szCs w:val="20"/>
        </w:rPr>
        <w:br w:type="page"/>
      </w:r>
    </w:p>
    <w:p w14:paraId="7A23F180">
      <w:pPr>
        <w:spacing w:line="360" w:lineRule="auto"/>
        <w:outlineLvl w:val="2"/>
        <w:rPr>
          <w:sz w:val="24"/>
          <w:szCs w:val="20"/>
        </w:rPr>
      </w:pPr>
      <w:r>
        <w:rPr>
          <w:color w:val="000000"/>
          <w:sz w:val="24"/>
          <w:szCs w:val="20"/>
        </w:rPr>
        <w:t>3-2 其他</w:t>
      </w:r>
      <w:r>
        <w:rPr>
          <w:sz w:val="24"/>
          <w:szCs w:val="20"/>
        </w:rPr>
        <w:t>特定资格要求</w:t>
      </w:r>
    </w:p>
    <w:p w14:paraId="6698F456">
      <w:pPr>
        <w:widowControl/>
        <w:jc w:val="left"/>
        <w:rPr>
          <w:sz w:val="24"/>
          <w:szCs w:val="20"/>
        </w:rPr>
      </w:pPr>
      <w:r>
        <w:rPr>
          <w:sz w:val="24"/>
          <w:szCs w:val="20"/>
        </w:rPr>
        <w:br w:type="page"/>
      </w:r>
    </w:p>
    <w:p w14:paraId="2D060501">
      <w:pPr>
        <w:widowControl/>
        <w:jc w:val="left"/>
        <w:rPr>
          <w:kern w:val="0"/>
          <w:sz w:val="24"/>
          <w:szCs w:val="20"/>
        </w:rPr>
      </w:pPr>
    </w:p>
    <w:p w14:paraId="09A3EE66">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5842A220">
      <w:pPr>
        <w:rPr>
          <w:b/>
          <w:spacing w:val="20"/>
          <w:szCs w:val="21"/>
        </w:rPr>
      </w:pPr>
    </w:p>
    <w:p w14:paraId="1DFE4F1F">
      <w:pPr>
        <w:rPr>
          <w:b/>
          <w:sz w:val="24"/>
        </w:rPr>
      </w:pPr>
      <w:r>
        <w:rPr>
          <w:b/>
          <w:spacing w:val="20"/>
          <w:sz w:val="24"/>
        </w:rPr>
        <w:t>投标文件（商务技术文件）</w:t>
      </w:r>
      <w:r>
        <w:rPr>
          <w:b/>
          <w:sz w:val="24"/>
        </w:rPr>
        <w:t>封面（非实质性格式）</w:t>
      </w:r>
    </w:p>
    <w:p w14:paraId="43C0209A">
      <w:pPr>
        <w:jc w:val="center"/>
        <w:rPr>
          <w:szCs w:val="21"/>
        </w:rPr>
      </w:pPr>
    </w:p>
    <w:p w14:paraId="5C751109">
      <w:pPr>
        <w:jc w:val="center"/>
        <w:rPr>
          <w:b/>
          <w:spacing w:val="60"/>
          <w:sz w:val="84"/>
          <w:szCs w:val="84"/>
        </w:rPr>
      </w:pPr>
      <w:r>
        <w:rPr>
          <w:b/>
          <w:spacing w:val="60"/>
          <w:sz w:val="84"/>
          <w:szCs w:val="84"/>
        </w:rPr>
        <w:t>投 标 文 件</w:t>
      </w:r>
    </w:p>
    <w:p w14:paraId="1FFE7605">
      <w:pPr>
        <w:jc w:val="center"/>
        <w:rPr>
          <w:b/>
          <w:spacing w:val="60"/>
          <w:sz w:val="52"/>
          <w:szCs w:val="52"/>
        </w:rPr>
      </w:pPr>
      <w:r>
        <w:rPr>
          <w:b/>
          <w:spacing w:val="60"/>
          <w:sz w:val="52"/>
          <w:szCs w:val="52"/>
        </w:rPr>
        <w:t>（商务技术文件）</w:t>
      </w:r>
    </w:p>
    <w:p w14:paraId="3952F396">
      <w:pPr>
        <w:ind w:firstLine="542" w:firstLineChars="150"/>
        <w:rPr>
          <w:b/>
          <w:spacing w:val="20"/>
          <w:sz w:val="32"/>
          <w:szCs w:val="32"/>
        </w:rPr>
      </w:pPr>
    </w:p>
    <w:p w14:paraId="097513B0">
      <w:pPr>
        <w:ind w:firstLine="542" w:firstLineChars="150"/>
        <w:rPr>
          <w:b/>
          <w:spacing w:val="20"/>
          <w:sz w:val="32"/>
          <w:szCs w:val="32"/>
        </w:rPr>
      </w:pPr>
    </w:p>
    <w:p w14:paraId="0674A1F7">
      <w:pPr>
        <w:ind w:firstLine="542" w:firstLineChars="150"/>
        <w:rPr>
          <w:b/>
          <w:spacing w:val="20"/>
          <w:sz w:val="32"/>
          <w:szCs w:val="32"/>
        </w:rPr>
      </w:pPr>
      <w:r>
        <w:rPr>
          <w:b/>
          <w:spacing w:val="20"/>
          <w:sz w:val="32"/>
          <w:szCs w:val="32"/>
        </w:rPr>
        <w:t>项目名称:</w:t>
      </w:r>
    </w:p>
    <w:p w14:paraId="3BA9377C">
      <w:pPr>
        <w:ind w:firstLine="542" w:firstLineChars="150"/>
        <w:rPr>
          <w:b/>
          <w:spacing w:val="20"/>
          <w:sz w:val="32"/>
          <w:szCs w:val="32"/>
        </w:rPr>
      </w:pPr>
      <w:r>
        <w:rPr>
          <w:b/>
          <w:spacing w:val="20"/>
          <w:sz w:val="32"/>
          <w:szCs w:val="32"/>
        </w:rPr>
        <w:t>项目编号：</w:t>
      </w:r>
    </w:p>
    <w:p w14:paraId="08E01941">
      <w:pPr>
        <w:ind w:firstLine="542" w:firstLineChars="150"/>
        <w:rPr>
          <w:b/>
          <w:spacing w:val="20"/>
          <w:sz w:val="32"/>
          <w:szCs w:val="32"/>
        </w:rPr>
      </w:pPr>
    </w:p>
    <w:p w14:paraId="75FA5C28">
      <w:pPr>
        <w:ind w:firstLine="542" w:firstLineChars="150"/>
        <w:rPr>
          <w:b/>
          <w:spacing w:val="20"/>
          <w:sz w:val="32"/>
          <w:szCs w:val="32"/>
        </w:rPr>
      </w:pPr>
    </w:p>
    <w:p w14:paraId="17884291">
      <w:pPr>
        <w:jc w:val="center"/>
        <w:rPr>
          <w:b/>
          <w:sz w:val="32"/>
          <w:szCs w:val="32"/>
        </w:rPr>
      </w:pPr>
    </w:p>
    <w:p w14:paraId="28AD045A">
      <w:pPr>
        <w:jc w:val="center"/>
        <w:rPr>
          <w:b/>
          <w:sz w:val="32"/>
          <w:szCs w:val="32"/>
        </w:rPr>
      </w:pPr>
    </w:p>
    <w:p w14:paraId="6C9CB077">
      <w:pPr>
        <w:jc w:val="center"/>
        <w:rPr>
          <w:b/>
          <w:sz w:val="32"/>
          <w:szCs w:val="32"/>
        </w:rPr>
      </w:pPr>
    </w:p>
    <w:p w14:paraId="5089ACA7">
      <w:pPr>
        <w:jc w:val="center"/>
        <w:rPr>
          <w:b/>
          <w:spacing w:val="20"/>
          <w:sz w:val="32"/>
          <w:szCs w:val="32"/>
        </w:rPr>
      </w:pPr>
    </w:p>
    <w:p w14:paraId="3B520194">
      <w:pPr>
        <w:jc w:val="center"/>
        <w:rPr>
          <w:b/>
          <w:spacing w:val="20"/>
          <w:sz w:val="32"/>
          <w:szCs w:val="32"/>
        </w:rPr>
      </w:pPr>
    </w:p>
    <w:p w14:paraId="08CEE99B">
      <w:pPr>
        <w:jc w:val="center"/>
        <w:rPr>
          <w:b/>
          <w:spacing w:val="20"/>
          <w:sz w:val="32"/>
          <w:szCs w:val="32"/>
        </w:rPr>
      </w:pPr>
    </w:p>
    <w:p w14:paraId="4F7C54E4">
      <w:pPr>
        <w:spacing w:line="360" w:lineRule="auto"/>
        <w:ind w:firstLine="1445" w:firstLineChars="400"/>
        <w:jc w:val="left"/>
        <w:rPr>
          <w:b/>
          <w:spacing w:val="20"/>
          <w:sz w:val="32"/>
          <w:szCs w:val="32"/>
        </w:rPr>
      </w:pPr>
      <w:r>
        <w:rPr>
          <w:b/>
          <w:spacing w:val="20"/>
          <w:sz w:val="32"/>
          <w:szCs w:val="32"/>
        </w:rPr>
        <w:t>投标人名称：</w:t>
      </w:r>
    </w:p>
    <w:p w14:paraId="2FE3BC49">
      <w:pPr>
        <w:jc w:val="center"/>
        <w:rPr>
          <w:b/>
          <w:sz w:val="32"/>
          <w:szCs w:val="32"/>
        </w:rPr>
      </w:pPr>
    </w:p>
    <w:p w14:paraId="58545A6E">
      <w:pPr>
        <w:widowControl/>
        <w:jc w:val="left"/>
        <w:rPr>
          <w:b/>
          <w:sz w:val="24"/>
        </w:rPr>
      </w:pPr>
      <w:r>
        <w:rPr>
          <w:b/>
          <w:sz w:val="24"/>
        </w:rPr>
        <w:br w:type="page"/>
      </w:r>
    </w:p>
    <w:p w14:paraId="31578012">
      <w:pPr>
        <w:numPr>
          <w:ilvl w:val="0"/>
          <w:numId w:val="26"/>
        </w:numPr>
        <w:tabs>
          <w:tab w:val="left" w:pos="360"/>
        </w:tabs>
        <w:snapToGrid w:val="0"/>
        <w:spacing w:line="360" w:lineRule="auto"/>
        <w:outlineLvl w:val="1"/>
        <w:rPr>
          <w:color w:val="000000"/>
          <w:sz w:val="24"/>
          <w:szCs w:val="20"/>
        </w:rPr>
      </w:pPr>
      <w:bookmarkStart w:id="854" w:name="_Hlt520273711"/>
      <w:bookmarkEnd w:id="854"/>
      <w:bookmarkStart w:id="855" w:name="_Hlt520271212"/>
      <w:bookmarkEnd w:id="855"/>
      <w:bookmarkStart w:id="856" w:name="_Hlt520355504"/>
      <w:bookmarkEnd w:id="856"/>
      <w:bookmarkStart w:id="857" w:name="_Hlt520343392"/>
      <w:bookmarkEnd w:id="857"/>
      <w:bookmarkStart w:id="858" w:name="_Hlt520274407"/>
      <w:bookmarkEnd w:id="858"/>
      <w:bookmarkStart w:id="859" w:name="_Hlt520350918"/>
      <w:bookmarkEnd w:id="859"/>
      <w:bookmarkStart w:id="860" w:name="_Hlt520274121"/>
      <w:bookmarkEnd w:id="860"/>
      <w:bookmarkStart w:id="861" w:name="_Hlt520274393"/>
      <w:bookmarkEnd w:id="861"/>
      <w:bookmarkStart w:id="862" w:name="_Hlt520274065"/>
      <w:bookmarkEnd w:id="862"/>
      <w:bookmarkStart w:id="863" w:name="_Hlt520343000"/>
      <w:bookmarkEnd w:id="863"/>
      <w:bookmarkStart w:id="864" w:name="_Toc480942349"/>
      <w:bookmarkStart w:id="865" w:name="_Ref467988698"/>
      <w:bookmarkStart w:id="866" w:name="_Toc150774761"/>
      <w:bookmarkStart w:id="867" w:name="_Toc226965746"/>
      <w:bookmarkStart w:id="868" w:name="_Toc142311058"/>
      <w:bookmarkStart w:id="869" w:name="_Toc150480794"/>
      <w:bookmarkStart w:id="870" w:name="_Toc520356217"/>
      <w:bookmarkStart w:id="871" w:name="_Toc226965829"/>
      <w:bookmarkStart w:id="872" w:name="_Toc195842921"/>
      <w:bookmarkStart w:id="873" w:name="_Toc226337252"/>
      <w:bookmarkStart w:id="874" w:name="_Toc226309800"/>
      <w:bookmarkStart w:id="875" w:name="_Toc127151556"/>
      <w:r>
        <w:rPr>
          <w:color w:val="000000"/>
          <w:sz w:val="24"/>
        </w:rPr>
        <w:t>投标</w:t>
      </w:r>
      <w:bookmarkEnd w:id="864"/>
      <w:bookmarkEnd w:id="865"/>
      <w:r>
        <w:rPr>
          <w:color w:val="000000"/>
          <w:sz w:val="24"/>
        </w:rPr>
        <w:t>书</w:t>
      </w:r>
      <w:bookmarkEnd w:id="866"/>
      <w:bookmarkEnd w:id="867"/>
      <w:bookmarkEnd w:id="868"/>
      <w:bookmarkEnd w:id="869"/>
      <w:bookmarkEnd w:id="870"/>
      <w:bookmarkEnd w:id="871"/>
      <w:bookmarkEnd w:id="872"/>
      <w:bookmarkEnd w:id="873"/>
      <w:bookmarkEnd w:id="874"/>
      <w:bookmarkEnd w:id="875"/>
      <w:r>
        <w:rPr>
          <w:color w:val="000000"/>
          <w:sz w:val="24"/>
          <w:szCs w:val="20"/>
        </w:rPr>
        <w:t>（实质性格式）</w:t>
      </w:r>
    </w:p>
    <w:p w14:paraId="0B25AA6E">
      <w:pPr>
        <w:tabs>
          <w:tab w:val="left" w:pos="5580"/>
        </w:tabs>
        <w:spacing w:line="360" w:lineRule="auto"/>
        <w:rPr>
          <w:color w:val="000000"/>
          <w:sz w:val="24"/>
        </w:rPr>
      </w:pPr>
    </w:p>
    <w:p w14:paraId="21086A6F">
      <w:pPr>
        <w:spacing w:line="360" w:lineRule="auto"/>
        <w:jc w:val="center"/>
        <w:rPr>
          <w:b/>
          <w:color w:val="000000"/>
          <w:sz w:val="36"/>
          <w:szCs w:val="36"/>
        </w:rPr>
      </w:pPr>
      <w:r>
        <w:rPr>
          <w:b/>
          <w:color w:val="000000"/>
          <w:sz w:val="36"/>
          <w:szCs w:val="36"/>
        </w:rPr>
        <w:t>投标书</w:t>
      </w:r>
    </w:p>
    <w:p w14:paraId="5A772CA4">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52C2BB1">
      <w:pPr>
        <w:tabs>
          <w:tab w:val="left" w:pos="5580"/>
        </w:tabs>
        <w:spacing w:line="360" w:lineRule="auto"/>
        <w:rPr>
          <w:color w:val="000000"/>
          <w:sz w:val="24"/>
          <w:szCs w:val="20"/>
        </w:rPr>
      </w:pPr>
    </w:p>
    <w:p w14:paraId="4D38D4F0">
      <w:pPr>
        <w:tabs>
          <w:tab w:val="left" w:pos="5580"/>
        </w:tabs>
        <w:spacing w:line="360" w:lineRule="auto"/>
        <w:ind w:firstLine="408"/>
        <w:rPr>
          <w:color w:val="000000"/>
          <w:sz w:val="24"/>
          <w:szCs w:val="20"/>
        </w:rPr>
      </w:pPr>
      <w:r>
        <w:rPr>
          <w:color w:val="000000"/>
          <w:sz w:val="24"/>
          <w:szCs w:val="20"/>
        </w:rPr>
        <w:t>我方参加你方就___________（项目名称，项目编号）组织的招标活动，并对此项目进行投标。</w:t>
      </w:r>
    </w:p>
    <w:p w14:paraId="60185D14">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5EEA635E">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5407931A">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7F8DC637">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27D90515">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5201D037">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5EBD8569">
      <w:pPr>
        <w:spacing w:line="360" w:lineRule="auto"/>
        <w:ind w:firstLine="480" w:firstLineChars="200"/>
        <w:rPr>
          <w:color w:val="000000"/>
          <w:sz w:val="24"/>
        </w:rPr>
      </w:pPr>
      <w:r>
        <w:rPr>
          <w:color w:val="000000"/>
          <w:sz w:val="24"/>
        </w:rPr>
        <w:t>与本投标有关的一切正式往来信函请寄：</w:t>
      </w:r>
    </w:p>
    <w:p w14:paraId="7E6EB910">
      <w:pPr>
        <w:tabs>
          <w:tab w:val="left" w:pos="5580"/>
        </w:tabs>
        <w:spacing w:line="360" w:lineRule="auto"/>
        <w:ind w:left="420"/>
        <w:rPr>
          <w:color w:val="000000"/>
          <w:sz w:val="24"/>
          <w:szCs w:val="20"/>
        </w:rPr>
      </w:pPr>
    </w:p>
    <w:p w14:paraId="4C287B93">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4B34A114">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726E2D0E">
      <w:pPr>
        <w:tabs>
          <w:tab w:val="left" w:pos="5580"/>
        </w:tabs>
        <w:spacing w:line="360" w:lineRule="auto"/>
        <w:ind w:left="420"/>
        <w:rPr>
          <w:color w:val="000000"/>
          <w:sz w:val="24"/>
          <w:szCs w:val="20"/>
        </w:rPr>
      </w:pPr>
    </w:p>
    <w:p w14:paraId="0CCB259A">
      <w:pPr>
        <w:tabs>
          <w:tab w:val="left" w:pos="5580"/>
        </w:tabs>
        <w:spacing w:line="360" w:lineRule="auto"/>
        <w:ind w:left="420"/>
        <w:rPr>
          <w:color w:val="000000"/>
          <w:sz w:val="24"/>
          <w:szCs w:val="20"/>
        </w:rPr>
      </w:pPr>
      <w:r>
        <w:rPr>
          <w:color w:val="000000"/>
          <w:sz w:val="24"/>
          <w:szCs w:val="20"/>
        </w:rPr>
        <w:t>投标人名称（加盖公章） ___________</w:t>
      </w:r>
    </w:p>
    <w:p w14:paraId="580A42B8">
      <w:pPr>
        <w:tabs>
          <w:tab w:val="left" w:pos="5580"/>
        </w:tabs>
        <w:spacing w:line="360" w:lineRule="auto"/>
        <w:ind w:left="420"/>
        <w:rPr>
          <w:color w:val="000000"/>
          <w:sz w:val="24"/>
          <w:szCs w:val="20"/>
        </w:rPr>
      </w:pPr>
      <w:r>
        <w:rPr>
          <w:color w:val="000000"/>
          <w:sz w:val="24"/>
          <w:szCs w:val="20"/>
        </w:rPr>
        <w:t xml:space="preserve">日期：_____年______月______日    </w:t>
      </w:r>
    </w:p>
    <w:p w14:paraId="5B841A68">
      <w:pPr>
        <w:tabs>
          <w:tab w:val="left" w:pos="5580"/>
        </w:tabs>
        <w:spacing w:line="360" w:lineRule="auto"/>
        <w:ind w:left="420"/>
        <w:rPr>
          <w:color w:val="000000"/>
          <w:sz w:val="24"/>
          <w:szCs w:val="20"/>
          <w:u w:val="single"/>
        </w:rPr>
      </w:pPr>
    </w:p>
    <w:p w14:paraId="208A4ADE">
      <w:pPr>
        <w:widowControl/>
        <w:jc w:val="left"/>
        <w:rPr>
          <w:color w:val="000000"/>
          <w:sz w:val="24"/>
        </w:rPr>
      </w:pPr>
      <w:bookmarkStart w:id="876" w:name="_Hlt520355938"/>
      <w:bookmarkEnd w:id="876"/>
      <w:bookmarkStart w:id="877" w:name="_Hlt520356243"/>
      <w:bookmarkEnd w:id="877"/>
      <w:bookmarkStart w:id="878" w:name="_Toc226309801"/>
      <w:bookmarkStart w:id="879" w:name="_Toc226965747"/>
      <w:bookmarkStart w:id="880" w:name="_Toc150480795"/>
      <w:bookmarkStart w:id="881" w:name="_Toc127151557"/>
      <w:bookmarkStart w:id="882" w:name="_Toc150774762"/>
      <w:bookmarkStart w:id="883" w:name="_Toc226337253"/>
      <w:bookmarkStart w:id="884" w:name="_Toc265228395"/>
      <w:bookmarkStart w:id="885" w:name="_Ref467988705"/>
      <w:bookmarkStart w:id="886" w:name="_Toc195842922"/>
      <w:bookmarkStart w:id="887" w:name="_Toc305158899"/>
      <w:bookmarkStart w:id="888" w:name="_Toc480942350"/>
      <w:bookmarkStart w:id="889" w:name="_Toc142311059"/>
      <w:bookmarkStart w:id="890" w:name="_Toc520356218"/>
      <w:bookmarkStart w:id="891" w:name="_Toc264969247"/>
      <w:bookmarkStart w:id="892" w:name="_Toc226965830"/>
      <w:bookmarkStart w:id="893" w:name="_Toc305158825"/>
      <w:r>
        <w:rPr>
          <w:color w:val="000000"/>
          <w:sz w:val="24"/>
        </w:rPr>
        <w:br w:type="page"/>
      </w:r>
    </w:p>
    <w:p w14:paraId="76D00510">
      <w:pPr>
        <w:numPr>
          <w:ilvl w:val="0"/>
          <w:numId w:val="26"/>
        </w:numPr>
        <w:tabs>
          <w:tab w:val="left" w:pos="360"/>
        </w:tabs>
        <w:snapToGrid w:val="0"/>
        <w:spacing w:line="360" w:lineRule="auto"/>
        <w:outlineLvl w:val="1"/>
        <w:rPr>
          <w:color w:val="000000"/>
          <w:sz w:val="24"/>
        </w:rPr>
      </w:pPr>
      <w:r>
        <w:rPr>
          <w:color w:val="000000"/>
          <w:sz w:val="24"/>
        </w:rPr>
        <w:t>授权委托书（实质性格式）</w:t>
      </w:r>
    </w:p>
    <w:p w14:paraId="0F34AAC0">
      <w:pPr>
        <w:spacing w:line="360" w:lineRule="exact"/>
        <w:jc w:val="center"/>
        <w:rPr>
          <w:b/>
          <w:color w:val="000000"/>
          <w:sz w:val="36"/>
          <w:szCs w:val="36"/>
        </w:rPr>
      </w:pPr>
      <w:r>
        <w:rPr>
          <w:b/>
          <w:color w:val="000000"/>
          <w:sz w:val="36"/>
          <w:szCs w:val="36"/>
        </w:rPr>
        <w:t>授权委托书</w:t>
      </w:r>
    </w:p>
    <w:p w14:paraId="4EC8BD49">
      <w:pPr>
        <w:spacing w:line="360" w:lineRule="auto"/>
        <w:ind w:firstLine="420"/>
        <w:rPr>
          <w:color w:val="000000"/>
          <w:sz w:val="24"/>
          <w:szCs w:val="20"/>
        </w:rPr>
      </w:pPr>
    </w:p>
    <w:p w14:paraId="7632D720">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59D40A73">
      <w:pPr>
        <w:spacing w:line="360" w:lineRule="auto"/>
        <w:ind w:firstLine="420"/>
        <w:rPr>
          <w:color w:val="000000"/>
          <w:sz w:val="24"/>
          <w:szCs w:val="20"/>
        </w:rPr>
      </w:pPr>
      <w:r>
        <w:rPr>
          <w:color w:val="000000"/>
          <w:sz w:val="24"/>
          <w:szCs w:val="20"/>
        </w:rPr>
        <w:t>委托期限：自本授权委托书签署之日起至投标有效期届满之日止。</w:t>
      </w:r>
    </w:p>
    <w:p w14:paraId="56A95D45">
      <w:pPr>
        <w:spacing w:line="360" w:lineRule="auto"/>
        <w:ind w:firstLine="420"/>
        <w:rPr>
          <w:color w:val="000000"/>
          <w:sz w:val="24"/>
          <w:szCs w:val="20"/>
        </w:rPr>
      </w:pPr>
      <w:r>
        <w:rPr>
          <w:color w:val="000000"/>
          <w:sz w:val="24"/>
          <w:szCs w:val="20"/>
        </w:rPr>
        <w:t>代理人无转委托权。</w:t>
      </w:r>
      <w:r>
        <w:rPr>
          <w:color w:val="000000"/>
          <w:sz w:val="24"/>
          <w:szCs w:val="20"/>
        </w:rPr>
        <w:cr/>
      </w:r>
    </w:p>
    <w:p w14:paraId="13741CAA">
      <w:pPr>
        <w:spacing w:line="360" w:lineRule="auto"/>
        <w:rPr>
          <w:color w:val="000000"/>
          <w:sz w:val="24"/>
          <w:lang w:val="zh-CN"/>
        </w:rPr>
      </w:pPr>
      <w:r>
        <w:rPr>
          <w:color w:val="000000"/>
          <w:sz w:val="24"/>
        </w:rPr>
        <w:t>投标人名称（加盖公章）</w:t>
      </w:r>
      <w:r>
        <w:rPr>
          <w:color w:val="000000"/>
          <w:sz w:val="24"/>
          <w:lang w:val="zh-CN"/>
        </w:rPr>
        <w:t>：________________</w:t>
      </w:r>
    </w:p>
    <w:p w14:paraId="35143A34">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5022B556">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4BF92589">
      <w:pPr>
        <w:autoSpaceDE w:val="0"/>
        <w:autoSpaceDN w:val="0"/>
        <w:adjustRightInd w:val="0"/>
        <w:snapToGrid w:val="0"/>
        <w:spacing w:line="360" w:lineRule="auto"/>
        <w:rPr>
          <w:color w:val="000000"/>
          <w:sz w:val="24"/>
          <w:lang w:val="zh-CN"/>
        </w:rPr>
      </w:pPr>
      <w:r>
        <w:rPr>
          <w:color w:val="000000"/>
          <w:sz w:val="24"/>
        </w:rPr>
        <w:t>日期：_____年______月______日</w:t>
      </w:r>
    </w:p>
    <w:p w14:paraId="140CFB12">
      <w:pPr>
        <w:tabs>
          <w:tab w:val="left" w:pos="5580"/>
        </w:tabs>
        <w:spacing w:line="360" w:lineRule="auto"/>
        <w:ind w:firstLine="480" w:firstLineChars="200"/>
        <w:rPr>
          <w:color w:val="000000"/>
          <w:sz w:val="24"/>
          <w:szCs w:val="20"/>
        </w:rPr>
      </w:pPr>
    </w:p>
    <w:p w14:paraId="1BEC15F3">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0CC93262">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r>
        <w:rPr>
          <w:rFonts w:asciiTheme="majorEastAsia" w:hAnsiTheme="majorEastAsia" w:eastAsiaTheme="majorEastAsia"/>
          <w:color w:val="000000" w:themeColor="text1"/>
          <w:sz w:val="24"/>
          <w:szCs w:val="20"/>
          <w:highlight w:val="none"/>
          <w14:textFill>
            <w14:solidFill>
              <w14:schemeClr w14:val="tx1"/>
            </w14:solidFill>
          </w14:textFill>
        </w:rPr>
        <w:t>法定代表人（单位负责人）有效期内的身份证</w:t>
      </w:r>
      <w:r>
        <w:rPr>
          <w:rFonts w:asciiTheme="majorEastAsia" w:hAnsiTheme="majorEastAsia" w:eastAsiaTheme="majorEastAsia"/>
          <w:b/>
          <w:color w:val="000000" w:themeColor="text1"/>
          <w:sz w:val="24"/>
          <w:szCs w:val="20"/>
          <w:highlight w:val="none"/>
          <w14:textFill>
            <w14:solidFill>
              <w14:schemeClr w14:val="tx1"/>
            </w14:solidFill>
          </w14:textFill>
        </w:rPr>
        <w:t>正反面</w:t>
      </w:r>
      <w:r>
        <w:rPr>
          <w:rFonts w:asciiTheme="majorEastAsia" w:hAnsiTheme="majorEastAsia" w:eastAsiaTheme="majorEastAsia"/>
          <w:color w:val="000000" w:themeColor="text1"/>
          <w:sz w:val="24"/>
          <w:szCs w:val="20"/>
          <w:highlight w:val="none"/>
          <w14:textFill>
            <w14:solidFill>
              <w14:schemeClr w14:val="tx1"/>
            </w14:solidFill>
          </w14:textFill>
        </w:rPr>
        <w:t>：</w:t>
      </w:r>
    </w:p>
    <w:tbl>
      <w:tblPr>
        <w:tblStyle w:val="44"/>
        <w:tblW w:w="9322" w:type="dxa"/>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fixed"/>
        <w:tblCellMar>
          <w:top w:w="0" w:type="dxa"/>
          <w:left w:w="108" w:type="dxa"/>
          <w:bottom w:w="0" w:type="dxa"/>
          <w:right w:w="108" w:type="dxa"/>
        </w:tblCellMar>
      </w:tblPr>
      <w:tblGrid>
        <w:gridCol w:w="4661"/>
        <w:gridCol w:w="4661"/>
      </w:tblGrid>
      <w:tr w14:paraId="56B4D754">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90" w:hRule="atLeast"/>
        </w:trPr>
        <w:tc>
          <w:tcPr>
            <w:tcW w:w="4661" w:type="dxa"/>
            <w:tcBorders>
              <w:tl2br w:val="nil"/>
              <w:tr2bl w:val="nil"/>
            </w:tcBorders>
          </w:tcPr>
          <w:p w14:paraId="68872694">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p>
          <w:p w14:paraId="76D80EAD">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p>
          <w:p w14:paraId="739B4C25">
            <w:pPr>
              <w:tabs>
                <w:tab w:val="left" w:pos="5580"/>
              </w:tabs>
              <w:spacing w:line="360" w:lineRule="auto"/>
              <w:jc w:val="cente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pPr>
            <w: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t>（</w:t>
            </w:r>
            <w:r>
              <w:rPr>
                <w:rFonts w:hint="eastAsia" w:asciiTheme="majorEastAsia" w:hAnsiTheme="majorEastAsia" w:eastAsiaTheme="majorEastAsia"/>
                <w:color w:val="000000" w:themeColor="text1"/>
                <w:sz w:val="24"/>
                <w:szCs w:val="20"/>
                <w:highlight w:val="none"/>
                <w:lang w:val="en-US" w:eastAsia="zh-CN"/>
                <w14:textFill>
                  <w14:solidFill>
                    <w14:schemeClr w14:val="tx1"/>
                  </w14:solidFill>
                </w14:textFill>
              </w:rPr>
              <w:t>正面，国徽面</w:t>
            </w:r>
            <w: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t>）</w:t>
            </w:r>
          </w:p>
        </w:tc>
        <w:tc>
          <w:tcPr>
            <w:tcW w:w="4661" w:type="dxa"/>
            <w:tcBorders>
              <w:tl2br w:val="nil"/>
              <w:tr2bl w:val="nil"/>
            </w:tcBorders>
          </w:tcPr>
          <w:p w14:paraId="00F0BF14">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p>
          <w:p w14:paraId="2B9C1266">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p>
          <w:p w14:paraId="3D866E18">
            <w:pPr>
              <w:tabs>
                <w:tab w:val="left" w:pos="5580"/>
              </w:tabs>
              <w:spacing w:line="360" w:lineRule="auto"/>
              <w:jc w:val="center"/>
              <w:rPr>
                <w:rFonts w:hint="eastAsia" w:asciiTheme="majorEastAsia" w:hAnsiTheme="majorEastAsia" w:eastAsiaTheme="majorEastAsia"/>
                <w:color w:val="000000" w:themeColor="text1"/>
                <w:sz w:val="24"/>
                <w:szCs w:val="20"/>
                <w:highlight w:val="none"/>
                <w14:textFill>
                  <w14:solidFill>
                    <w14:schemeClr w14:val="tx1"/>
                  </w14:solidFill>
                </w14:textFill>
              </w:rPr>
            </w:pPr>
            <w: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t>（</w:t>
            </w:r>
            <w:r>
              <w:rPr>
                <w:rFonts w:hint="eastAsia" w:asciiTheme="majorEastAsia" w:hAnsiTheme="majorEastAsia" w:eastAsiaTheme="majorEastAsia"/>
                <w:color w:val="000000" w:themeColor="text1"/>
                <w:sz w:val="24"/>
                <w:szCs w:val="20"/>
                <w:highlight w:val="none"/>
                <w:lang w:val="en-US" w:eastAsia="zh-CN"/>
                <w14:textFill>
                  <w14:solidFill>
                    <w14:schemeClr w14:val="tx1"/>
                  </w14:solidFill>
                </w14:textFill>
              </w:rPr>
              <w:t>反面，人像面</w:t>
            </w:r>
            <w: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t>）</w:t>
            </w:r>
          </w:p>
        </w:tc>
      </w:tr>
    </w:tbl>
    <w:p w14:paraId="47AD778E">
      <w:pPr>
        <w:keepNext w:val="0"/>
        <w:keepLines w:val="0"/>
        <w:pageBreakBefore w:val="0"/>
        <w:widowControl w:val="0"/>
        <w:tabs>
          <w:tab w:val="left" w:pos="5580"/>
        </w:tabs>
        <w:kinsoku/>
        <w:wordWrap/>
        <w:overflowPunct/>
        <w:topLinePunct w:val="0"/>
        <w:autoSpaceDE/>
        <w:autoSpaceDN/>
        <w:bidi w:val="0"/>
        <w:adjustRightInd/>
        <w:snapToGrid/>
        <w:spacing w:before="120" w:beforeLines="50" w:line="360" w:lineRule="auto"/>
        <w:jc w:val="left"/>
        <w:textAlignment w:val="auto"/>
        <w:rPr>
          <w:rFonts w:hint="eastAsia" w:asciiTheme="majorEastAsia" w:hAnsiTheme="majorEastAsia" w:eastAsiaTheme="majorEastAsia"/>
          <w:color w:val="000000" w:themeColor="text1"/>
          <w:sz w:val="24"/>
          <w:szCs w:val="20"/>
          <w:highlight w:val="none"/>
          <w14:textFill>
            <w14:solidFill>
              <w14:schemeClr w14:val="tx1"/>
            </w14:solidFill>
          </w14:textFill>
        </w:rPr>
      </w:pPr>
      <w:r>
        <w:rPr>
          <w:rFonts w:asciiTheme="majorEastAsia" w:hAnsiTheme="majorEastAsia" w:eastAsiaTheme="majorEastAsia"/>
          <w:color w:val="000000" w:themeColor="text1"/>
          <w:sz w:val="24"/>
          <w:szCs w:val="20"/>
          <w:highlight w:val="none"/>
          <w14:textFill>
            <w14:solidFill>
              <w14:schemeClr w14:val="tx1"/>
            </w14:solidFill>
          </w14:textFill>
        </w:rPr>
        <w:t>委托代理人有效期内的身份证</w:t>
      </w:r>
      <w:r>
        <w:rPr>
          <w:rFonts w:asciiTheme="majorEastAsia" w:hAnsiTheme="majorEastAsia" w:eastAsiaTheme="majorEastAsia"/>
          <w:b/>
          <w:color w:val="000000" w:themeColor="text1"/>
          <w:sz w:val="24"/>
          <w:szCs w:val="20"/>
          <w:highlight w:val="none"/>
          <w14:textFill>
            <w14:solidFill>
              <w14:schemeClr w14:val="tx1"/>
            </w14:solidFill>
          </w14:textFill>
        </w:rPr>
        <w:t>正反面</w:t>
      </w:r>
      <w:r>
        <w:rPr>
          <w:rFonts w:asciiTheme="majorEastAsia" w:hAnsiTheme="majorEastAsia" w:eastAsiaTheme="majorEastAsia"/>
          <w:color w:val="000000" w:themeColor="text1"/>
          <w:sz w:val="24"/>
          <w:szCs w:val="20"/>
          <w:highlight w:val="none"/>
          <w14:textFill>
            <w14:solidFill>
              <w14:schemeClr w14:val="tx1"/>
            </w14:solidFill>
          </w14:textFill>
        </w:rPr>
        <w:t>：</w:t>
      </w:r>
    </w:p>
    <w:tbl>
      <w:tblPr>
        <w:tblStyle w:val="44"/>
        <w:tblW w:w="9322" w:type="dxa"/>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fixed"/>
        <w:tblCellMar>
          <w:top w:w="0" w:type="dxa"/>
          <w:left w:w="108" w:type="dxa"/>
          <w:bottom w:w="0" w:type="dxa"/>
          <w:right w:w="108" w:type="dxa"/>
        </w:tblCellMar>
      </w:tblPr>
      <w:tblGrid>
        <w:gridCol w:w="4661"/>
        <w:gridCol w:w="4661"/>
      </w:tblGrid>
      <w:tr w14:paraId="73D4DDFC">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1619" w:hRule="atLeast"/>
        </w:trPr>
        <w:tc>
          <w:tcPr>
            <w:tcW w:w="4661" w:type="dxa"/>
            <w:tcBorders>
              <w:tl2br w:val="nil"/>
              <w:tr2bl w:val="nil"/>
            </w:tcBorders>
          </w:tcPr>
          <w:p w14:paraId="0172364A">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p>
          <w:p w14:paraId="24CF2C09">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p>
          <w:p w14:paraId="38796A13">
            <w:pPr>
              <w:tabs>
                <w:tab w:val="left" w:pos="5580"/>
              </w:tabs>
              <w:spacing w:line="360" w:lineRule="auto"/>
              <w:jc w:val="cente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pPr>
            <w: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t>（</w:t>
            </w:r>
            <w:r>
              <w:rPr>
                <w:rFonts w:hint="eastAsia" w:asciiTheme="majorEastAsia" w:hAnsiTheme="majorEastAsia" w:eastAsiaTheme="majorEastAsia"/>
                <w:color w:val="000000" w:themeColor="text1"/>
                <w:sz w:val="24"/>
                <w:szCs w:val="20"/>
                <w:highlight w:val="none"/>
                <w:lang w:val="en-US" w:eastAsia="zh-CN"/>
                <w14:textFill>
                  <w14:solidFill>
                    <w14:schemeClr w14:val="tx1"/>
                  </w14:solidFill>
                </w14:textFill>
              </w:rPr>
              <w:t>正面，国徽面</w:t>
            </w:r>
            <w: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t>）</w:t>
            </w:r>
          </w:p>
        </w:tc>
        <w:tc>
          <w:tcPr>
            <w:tcW w:w="4661" w:type="dxa"/>
            <w:tcBorders>
              <w:tl2br w:val="nil"/>
              <w:tr2bl w:val="nil"/>
            </w:tcBorders>
          </w:tcPr>
          <w:p w14:paraId="43B866DF">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p>
          <w:p w14:paraId="0080BB37">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p>
          <w:p w14:paraId="33177ACA">
            <w:pPr>
              <w:tabs>
                <w:tab w:val="left" w:pos="5580"/>
              </w:tabs>
              <w:spacing w:line="360" w:lineRule="auto"/>
              <w:jc w:val="center"/>
              <w:rPr>
                <w:rFonts w:hint="eastAsia" w:asciiTheme="majorEastAsia" w:hAnsiTheme="majorEastAsia" w:eastAsiaTheme="majorEastAsia"/>
                <w:color w:val="000000" w:themeColor="text1"/>
                <w:sz w:val="24"/>
                <w:szCs w:val="20"/>
                <w:highlight w:val="none"/>
                <w14:textFill>
                  <w14:solidFill>
                    <w14:schemeClr w14:val="tx1"/>
                  </w14:solidFill>
                </w14:textFill>
              </w:rPr>
            </w:pPr>
            <w: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t>（</w:t>
            </w:r>
            <w:r>
              <w:rPr>
                <w:rFonts w:hint="eastAsia" w:asciiTheme="majorEastAsia" w:hAnsiTheme="majorEastAsia" w:eastAsiaTheme="majorEastAsia"/>
                <w:color w:val="000000" w:themeColor="text1"/>
                <w:sz w:val="24"/>
                <w:szCs w:val="20"/>
                <w:highlight w:val="none"/>
                <w:lang w:val="en-US" w:eastAsia="zh-CN"/>
                <w14:textFill>
                  <w14:solidFill>
                    <w14:schemeClr w14:val="tx1"/>
                  </w14:solidFill>
                </w14:textFill>
              </w:rPr>
              <w:t>反面，人像面</w:t>
            </w:r>
            <w: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t>）</w:t>
            </w:r>
          </w:p>
        </w:tc>
      </w:tr>
    </w:tbl>
    <w:p w14:paraId="4197FD90">
      <w:pPr>
        <w:tabs>
          <w:tab w:val="left" w:pos="5580"/>
        </w:tabs>
        <w:spacing w:line="360" w:lineRule="auto"/>
        <w:jc w:val="left"/>
        <w:rPr>
          <w:color w:val="000000"/>
          <w:sz w:val="24"/>
          <w:szCs w:val="20"/>
        </w:rPr>
      </w:pPr>
    </w:p>
    <w:p w14:paraId="43D93B2F">
      <w:pPr>
        <w:tabs>
          <w:tab w:val="left" w:pos="5580"/>
        </w:tabs>
        <w:spacing w:line="360" w:lineRule="auto"/>
        <w:jc w:val="left"/>
        <w:rPr>
          <w:color w:val="000000"/>
          <w:sz w:val="24"/>
          <w:szCs w:val="20"/>
        </w:rPr>
      </w:pPr>
      <w:r>
        <w:rPr>
          <w:color w:val="000000"/>
          <w:sz w:val="24"/>
          <w:szCs w:val="20"/>
        </w:rPr>
        <w:t>说明：</w:t>
      </w:r>
    </w:p>
    <w:p w14:paraId="16AD3EA8">
      <w:pPr>
        <w:tabs>
          <w:tab w:val="left" w:pos="5580"/>
        </w:tabs>
        <w:spacing w:line="360" w:lineRule="auto"/>
        <w:jc w:val="left"/>
        <w:rPr>
          <w:color w:val="000000"/>
          <w:sz w:val="24"/>
          <w:szCs w:val="20"/>
        </w:rPr>
      </w:pPr>
      <w:r>
        <w:rPr>
          <w:color w:val="000000"/>
          <w:sz w:val="24"/>
          <w:szCs w:val="20"/>
        </w:rPr>
        <w:t>1.若</w:t>
      </w:r>
      <w:r>
        <w:rPr>
          <w:rFonts w:hint="eastAsia"/>
          <w:color w:val="000000"/>
          <w:sz w:val="24"/>
          <w:szCs w:val="20"/>
          <w:lang w:eastAsia="zh-CN"/>
        </w:rPr>
        <w:t>投标人</w:t>
      </w:r>
      <w:r>
        <w:rPr>
          <w:color w:val="000000"/>
          <w:sz w:val="24"/>
          <w:szCs w:val="20"/>
        </w:rPr>
        <w:t>为事业单位或其他组织或分支机构，则法定代表人（单位负责人）处的签署人可为单位负责人。</w:t>
      </w:r>
    </w:p>
    <w:p w14:paraId="4BCC806B">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AC31603">
      <w:pPr>
        <w:tabs>
          <w:tab w:val="left" w:pos="5580"/>
        </w:tabs>
        <w:spacing w:line="360" w:lineRule="auto"/>
        <w:jc w:val="left"/>
        <w:rPr>
          <w:color w:val="000000"/>
          <w:sz w:val="24"/>
          <w:szCs w:val="20"/>
        </w:rPr>
      </w:pPr>
      <w:r>
        <w:rPr>
          <w:color w:val="000000"/>
          <w:sz w:val="24"/>
          <w:szCs w:val="20"/>
        </w:rPr>
        <w:t>3.</w:t>
      </w:r>
      <w:r>
        <w:rPr>
          <w:rFonts w:hint="eastAsia"/>
          <w:color w:val="000000"/>
          <w:sz w:val="24"/>
          <w:szCs w:val="20"/>
          <w:lang w:eastAsia="zh-CN"/>
        </w:rPr>
        <w:t>投标人</w:t>
      </w:r>
      <w:r>
        <w:rPr>
          <w:color w:val="000000"/>
          <w:sz w:val="24"/>
          <w:szCs w:val="20"/>
        </w:rPr>
        <w:t>为自然人的情形，可不提供本《授权委托书》。</w:t>
      </w:r>
    </w:p>
    <w:p w14:paraId="75FD4841">
      <w:pPr>
        <w:tabs>
          <w:tab w:val="left" w:pos="5580"/>
        </w:tabs>
        <w:spacing w:line="360" w:lineRule="auto"/>
        <w:jc w:val="left"/>
        <w:rPr>
          <w:color w:val="000000"/>
          <w:sz w:val="30"/>
          <w:szCs w:val="30"/>
        </w:rPr>
      </w:pPr>
      <w:r>
        <w:rPr>
          <w:color w:val="000000"/>
          <w:sz w:val="24"/>
          <w:szCs w:val="20"/>
        </w:rPr>
        <w:t>4.</w:t>
      </w:r>
      <w:r>
        <w:rPr>
          <w:rFonts w:hint="eastAsia"/>
          <w:color w:val="000000"/>
          <w:sz w:val="24"/>
          <w:szCs w:val="20"/>
          <w:lang w:eastAsia="zh-CN"/>
        </w:rPr>
        <w:t>投标人</w:t>
      </w:r>
      <w:r>
        <w:rPr>
          <w:color w:val="000000"/>
          <w:sz w:val="24"/>
          <w:szCs w:val="20"/>
        </w:rPr>
        <w:t>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41EFFC8F">
      <w:pPr>
        <w:spacing w:line="360" w:lineRule="exact"/>
        <w:jc w:val="center"/>
        <w:rPr>
          <w:b/>
          <w:color w:val="000000"/>
          <w:sz w:val="36"/>
          <w:szCs w:val="36"/>
        </w:rPr>
      </w:pPr>
      <w:r>
        <w:rPr>
          <w:b/>
          <w:color w:val="000000"/>
          <w:sz w:val="36"/>
          <w:szCs w:val="36"/>
        </w:rPr>
        <w:t>法定代表人（单位负责人）身份证明</w:t>
      </w:r>
    </w:p>
    <w:p w14:paraId="65243B0B">
      <w:pPr>
        <w:kinsoku w:val="0"/>
        <w:overflowPunct w:val="0"/>
        <w:spacing w:line="200" w:lineRule="exact"/>
        <w:rPr>
          <w:sz w:val="20"/>
          <w:szCs w:val="20"/>
        </w:rPr>
      </w:pPr>
    </w:p>
    <w:p w14:paraId="48E2555B">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AB0F934">
      <w:pPr>
        <w:pStyle w:val="3"/>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40E566A6">
      <w:pPr>
        <w:pStyle w:val="3"/>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7BABAD0F">
      <w:pPr>
        <w:pStyle w:val="3"/>
        <w:tabs>
          <w:tab w:val="left" w:pos="2412"/>
          <w:tab w:val="left" w:pos="3883"/>
          <w:tab w:val="left" w:pos="5352"/>
          <w:tab w:val="left" w:pos="6821"/>
        </w:tabs>
        <w:kinsoku w:val="0"/>
        <w:overflowPunct w:val="0"/>
        <w:spacing w:line="335" w:lineRule="exact"/>
        <w:rPr>
          <w:rFonts w:ascii="Times New Roman" w:hAnsi="Times New Roman"/>
        </w:rPr>
      </w:pPr>
    </w:p>
    <w:p w14:paraId="3A7F4255">
      <w:pPr>
        <w:pStyle w:val="3"/>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0B5CEA0E">
      <w:pPr>
        <w:pStyle w:val="3"/>
        <w:tabs>
          <w:tab w:val="left" w:pos="2412"/>
          <w:tab w:val="left" w:pos="3883"/>
          <w:tab w:val="left" w:pos="5352"/>
          <w:tab w:val="left" w:pos="6821"/>
        </w:tabs>
        <w:kinsoku w:val="0"/>
        <w:overflowPunct w:val="0"/>
        <w:spacing w:line="335" w:lineRule="exact"/>
        <w:rPr>
          <w:rFonts w:ascii="Times New Roman" w:hAnsi="Times New Roman"/>
        </w:rPr>
      </w:pPr>
    </w:p>
    <w:p w14:paraId="266E4493">
      <w:pPr>
        <w:pStyle w:val="3"/>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59F43E8B">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r>
        <w:rPr>
          <w:rFonts w:asciiTheme="majorEastAsia" w:hAnsiTheme="majorEastAsia" w:eastAsiaTheme="majorEastAsia"/>
          <w:color w:val="000000" w:themeColor="text1"/>
          <w:sz w:val="24"/>
          <w:szCs w:val="20"/>
          <w:highlight w:val="none"/>
          <w14:textFill>
            <w14:solidFill>
              <w14:schemeClr w14:val="tx1"/>
            </w14:solidFill>
          </w14:textFill>
        </w:rPr>
        <w:t>法定代表人（单位负责人）有效期内的身份证</w:t>
      </w:r>
      <w:r>
        <w:rPr>
          <w:rFonts w:asciiTheme="majorEastAsia" w:hAnsiTheme="majorEastAsia" w:eastAsiaTheme="majorEastAsia"/>
          <w:b/>
          <w:color w:val="000000" w:themeColor="text1"/>
          <w:sz w:val="24"/>
          <w:szCs w:val="20"/>
          <w:highlight w:val="none"/>
          <w14:textFill>
            <w14:solidFill>
              <w14:schemeClr w14:val="tx1"/>
            </w14:solidFill>
          </w14:textFill>
        </w:rPr>
        <w:t>正反面</w:t>
      </w:r>
      <w:r>
        <w:rPr>
          <w:rFonts w:asciiTheme="majorEastAsia" w:hAnsiTheme="majorEastAsia" w:eastAsiaTheme="majorEastAsia"/>
          <w:color w:val="000000" w:themeColor="text1"/>
          <w:sz w:val="24"/>
          <w:szCs w:val="20"/>
          <w:highlight w:val="none"/>
          <w14:textFill>
            <w14:solidFill>
              <w14:schemeClr w14:val="tx1"/>
            </w14:solidFill>
          </w14:textFill>
        </w:rPr>
        <w:t>：</w:t>
      </w:r>
    </w:p>
    <w:tbl>
      <w:tblPr>
        <w:tblStyle w:val="44"/>
        <w:tblW w:w="9322" w:type="dxa"/>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fixed"/>
        <w:tblCellMar>
          <w:top w:w="0" w:type="dxa"/>
          <w:left w:w="108" w:type="dxa"/>
          <w:bottom w:w="0" w:type="dxa"/>
          <w:right w:w="108" w:type="dxa"/>
        </w:tblCellMar>
      </w:tblPr>
      <w:tblGrid>
        <w:gridCol w:w="4661"/>
        <w:gridCol w:w="4661"/>
      </w:tblGrid>
      <w:tr w14:paraId="3C629D98">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PrEx>
        <w:trPr>
          <w:trHeight w:val="90" w:hRule="atLeast"/>
        </w:trPr>
        <w:tc>
          <w:tcPr>
            <w:tcW w:w="4661" w:type="dxa"/>
            <w:tcBorders>
              <w:tl2br w:val="nil"/>
              <w:tr2bl w:val="nil"/>
            </w:tcBorders>
          </w:tcPr>
          <w:p w14:paraId="58C50F79">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p>
          <w:p w14:paraId="1ADD2C21">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p>
          <w:p w14:paraId="351FC9F7">
            <w:pPr>
              <w:tabs>
                <w:tab w:val="left" w:pos="5580"/>
              </w:tabs>
              <w:spacing w:line="360" w:lineRule="auto"/>
              <w:jc w:val="cente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pPr>
            <w: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t>（</w:t>
            </w:r>
            <w:r>
              <w:rPr>
                <w:rFonts w:hint="eastAsia" w:asciiTheme="majorEastAsia" w:hAnsiTheme="majorEastAsia" w:eastAsiaTheme="majorEastAsia"/>
                <w:color w:val="000000" w:themeColor="text1"/>
                <w:sz w:val="24"/>
                <w:szCs w:val="20"/>
                <w:highlight w:val="none"/>
                <w:lang w:val="en-US" w:eastAsia="zh-CN"/>
                <w14:textFill>
                  <w14:solidFill>
                    <w14:schemeClr w14:val="tx1"/>
                  </w14:solidFill>
                </w14:textFill>
              </w:rPr>
              <w:t>正面，国徽面</w:t>
            </w:r>
            <w: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t>）</w:t>
            </w:r>
          </w:p>
        </w:tc>
        <w:tc>
          <w:tcPr>
            <w:tcW w:w="4661" w:type="dxa"/>
            <w:tcBorders>
              <w:tl2br w:val="nil"/>
              <w:tr2bl w:val="nil"/>
            </w:tcBorders>
          </w:tcPr>
          <w:p w14:paraId="6160270B">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p>
          <w:p w14:paraId="73AB87C8">
            <w:pPr>
              <w:tabs>
                <w:tab w:val="left" w:pos="5580"/>
              </w:tabs>
              <w:spacing w:line="360" w:lineRule="auto"/>
              <w:jc w:val="left"/>
              <w:rPr>
                <w:rFonts w:hint="eastAsia" w:asciiTheme="majorEastAsia" w:hAnsiTheme="majorEastAsia" w:eastAsiaTheme="majorEastAsia"/>
                <w:color w:val="000000" w:themeColor="text1"/>
                <w:sz w:val="24"/>
                <w:szCs w:val="20"/>
                <w:highlight w:val="none"/>
                <w14:textFill>
                  <w14:solidFill>
                    <w14:schemeClr w14:val="tx1"/>
                  </w14:solidFill>
                </w14:textFill>
              </w:rPr>
            </w:pPr>
          </w:p>
          <w:p w14:paraId="3DC65F8D">
            <w:pPr>
              <w:tabs>
                <w:tab w:val="left" w:pos="5580"/>
              </w:tabs>
              <w:spacing w:line="360" w:lineRule="auto"/>
              <w:jc w:val="center"/>
              <w:rPr>
                <w:rFonts w:hint="eastAsia" w:asciiTheme="majorEastAsia" w:hAnsiTheme="majorEastAsia" w:eastAsiaTheme="majorEastAsia"/>
                <w:color w:val="000000" w:themeColor="text1"/>
                <w:sz w:val="24"/>
                <w:szCs w:val="20"/>
                <w:highlight w:val="none"/>
                <w14:textFill>
                  <w14:solidFill>
                    <w14:schemeClr w14:val="tx1"/>
                  </w14:solidFill>
                </w14:textFill>
              </w:rPr>
            </w:pPr>
            <w: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t>（</w:t>
            </w:r>
            <w:r>
              <w:rPr>
                <w:rFonts w:hint="eastAsia" w:asciiTheme="majorEastAsia" w:hAnsiTheme="majorEastAsia" w:eastAsiaTheme="majorEastAsia"/>
                <w:color w:val="000000" w:themeColor="text1"/>
                <w:sz w:val="24"/>
                <w:szCs w:val="20"/>
                <w:highlight w:val="none"/>
                <w:lang w:val="en-US" w:eastAsia="zh-CN"/>
                <w14:textFill>
                  <w14:solidFill>
                    <w14:schemeClr w14:val="tx1"/>
                  </w14:solidFill>
                </w14:textFill>
              </w:rPr>
              <w:t>反面，人像面</w:t>
            </w:r>
            <w:r>
              <w:rPr>
                <w:rFonts w:hint="eastAsia" w:asciiTheme="majorEastAsia" w:hAnsiTheme="majorEastAsia" w:eastAsiaTheme="majorEastAsia"/>
                <w:color w:val="000000" w:themeColor="text1"/>
                <w:sz w:val="24"/>
                <w:szCs w:val="20"/>
                <w:highlight w:val="none"/>
                <w:lang w:eastAsia="zh-CN"/>
                <w14:textFill>
                  <w14:solidFill>
                    <w14:schemeClr w14:val="tx1"/>
                  </w14:solidFill>
                </w14:textFill>
              </w:rPr>
              <w:t>）</w:t>
            </w:r>
          </w:p>
        </w:tc>
      </w:tr>
    </w:tbl>
    <w:p w14:paraId="029FBA02">
      <w:pPr>
        <w:pStyle w:val="3"/>
        <w:kinsoku w:val="0"/>
        <w:overflowPunct w:val="0"/>
        <w:spacing w:line="583" w:lineRule="auto"/>
        <w:ind w:right="-46"/>
        <w:rPr>
          <w:rFonts w:ascii="Times New Roman" w:hAnsi="Times New Roman"/>
          <w:color w:val="000000"/>
          <w:szCs w:val="20"/>
        </w:rPr>
      </w:pPr>
    </w:p>
    <w:p w14:paraId="28D6E504">
      <w:pPr>
        <w:pStyle w:val="3"/>
        <w:kinsoku w:val="0"/>
        <w:overflowPunct w:val="0"/>
        <w:spacing w:line="583" w:lineRule="auto"/>
        <w:ind w:right="4305"/>
        <w:rPr>
          <w:rFonts w:ascii="Times New Roman" w:hAnsi="Times New Roman"/>
          <w:spacing w:val="-3"/>
        </w:rPr>
      </w:pPr>
    </w:p>
    <w:p w14:paraId="03E4834F">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6F7FF318">
      <w:pPr>
        <w:pStyle w:val="3"/>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08770C9D">
      <w:pPr>
        <w:autoSpaceDE w:val="0"/>
        <w:autoSpaceDN w:val="0"/>
        <w:adjustRightInd w:val="0"/>
        <w:snapToGrid w:val="0"/>
        <w:spacing w:line="360" w:lineRule="auto"/>
        <w:rPr>
          <w:color w:val="000000"/>
          <w:sz w:val="24"/>
        </w:rPr>
      </w:pPr>
    </w:p>
    <w:p w14:paraId="0BED9360">
      <w:pPr>
        <w:autoSpaceDE w:val="0"/>
        <w:autoSpaceDN w:val="0"/>
        <w:adjustRightInd w:val="0"/>
        <w:snapToGrid w:val="0"/>
        <w:spacing w:line="360" w:lineRule="auto"/>
        <w:rPr>
          <w:color w:val="000000"/>
          <w:sz w:val="24"/>
          <w:lang w:val="zh-CN"/>
        </w:rPr>
      </w:pPr>
      <w:r>
        <w:rPr>
          <w:color w:val="000000"/>
          <w:sz w:val="24"/>
        </w:rPr>
        <w:t>日期：_____年______月______日</w:t>
      </w:r>
    </w:p>
    <w:p w14:paraId="07320066">
      <w:pPr>
        <w:widowControl/>
        <w:jc w:val="left"/>
        <w:rPr>
          <w:i/>
          <w:color w:val="000000"/>
          <w:sz w:val="24"/>
          <w:szCs w:val="20"/>
          <w:u w:val="single"/>
        </w:rPr>
      </w:pPr>
    </w:p>
    <w:p w14:paraId="1AAA29DC">
      <w:pPr>
        <w:widowControl/>
        <w:jc w:val="left"/>
        <w:rPr>
          <w:color w:val="000000"/>
          <w:sz w:val="24"/>
          <w:szCs w:val="20"/>
        </w:rPr>
      </w:pPr>
      <w:r>
        <w:rPr>
          <w:color w:val="000000"/>
          <w:sz w:val="24"/>
          <w:szCs w:val="20"/>
        </w:rPr>
        <w:br w:type="page"/>
      </w:r>
    </w:p>
    <w:p w14:paraId="579DAE69">
      <w:pPr>
        <w:numPr>
          <w:ilvl w:val="0"/>
          <w:numId w:val="26"/>
        </w:numPr>
        <w:tabs>
          <w:tab w:val="left" w:pos="360"/>
        </w:tabs>
        <w:snapToGrid w:val="0"/>
        <w:spacing w:line="360" w:lineRule="auto"/>
        <w:outlineLvl w:val="1"/>
        <w:rPr>
          <w:color w:val="000000"/>
          <w:sz w:val="24"/>
          <w:szCs w:val="20"/>
        </w:rPr>
      </w:pPr>
      <w:r>
        <w:rPr>
          <w:color w:val="000000"/>
          <w:sz w:val="24"/>
          <w:szCs w:val="20"/>
        </w:rPr>
        <w:t>开标一览表</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color w:val="000000"/>
          <w:sz w:val="24"/>
          <w:szCs w:val="20"/>
        </w:rPr>
        <w:t>（实质性格式）</w:t>
      </w:r>
    </w:p>
    <w:p w14:paraId="6ABFDA6D">
      <w:pPr>
        <w:spacing w:line="360" w:lineRule="exact"/>
        <w:jc w:val="center"/>
        <w:rPr>
          <w:b/>
          <w:color w:val="000000"/>
          <w:sz w:val="36"/>
          <w:szCs w:val="36"/>
        </w:rPr>
      </w:pPr>
      <w:bookmarkStart w:id="894" w:name="_Toc164608672"/>
      <w:bookmarkStart w:id="895" w:name="_Toc264969248"/>
      <w:bookmarkStart w:id="896" w:name="_Toc226337254"/>
      <w:bookmarkStart w:id="897" w:name="_Toc164608827"/>
      <w:bookmarkStart w:id="898" w:name="_Toc226965748"/>
      <w:bookmarkStart w:id="899" w:name="_Toc305158900"/>
      <w:bookmarkStart w:id="900" w:name="_Toc226309802"/>
      <w:bookmarkStart w:id="901" w:name="_Toc305158826"/>
      <w:bookmarkStart w:id="902" w:name="_Toc226965831"/>
      <w:bookmarkStart w:id="903" w:name="_Toc265228396"/>
      <w:bookmarkStart w:id="904" w:name="_Toc195842923"/>
      <w:r>
        <w:rPr>
          <w:b/>
          <w:color w:val="000000"/>
          <w:sz w:val="36"/>
          <w:szCs w:val="36"/>
        </w:rPr>
        <w:t>开标一览表</w:t>
      </w:r>
      <w:bookmarkEnd w:id="894"/>
      <w:bookmarkEnd w:id="895"/>
      <w:bookmarkEnd w:id="896"/>
      <w:bookmarkEnd w:id="897"/>
      <w:bookmarkEnd w:id="898"/>
      <w:bookmarkEnd w:id="899"/>
      <w:bookmarkEnd w:id="900"/>
      <w:bookmarkEnd w:id="901"/>
      <w:bookmarkEnd w:id="902"/>
      <w:bookmarkEnd w:id="903"/>
      <w:bookmarkEnd w:id="904"/>
    </w:p>
    <w:p w14:paraId="3519DEB7">
      <w:pPr>
        <w:tabs>
          <w:tab w:val="left" w:pos="1800"/>
          <w:tab w:val="left" w:pos="5580"/>
        </w:tabs>
        <w:spacing w:line="360" w:lineRule="auto"/>
        <w:jc w:val="left"/>
        <w:rPr>
          <w:i/>
          <w:color w:val="FF0000"/>
          <w:sz w:val="24"/>
        </w:rPr>
      </w:pPr>
    </w:p>
    <w:p w14:paraId="014186B0">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4"/>
        <w:tblW w:w="83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3700"/>
        <w:gridCol w:w="1985"/>
        <w:gridCol w:w="1980"/>
      </w:tblGrid>
      <w:tr w14:paraId="4D2B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688" w:type="dxa"/>
            <w:vMerge w:val="restart"/>
            <w:vAlign w:val="center"/>
          </w:tcPr>
          <w:p w14:paraId="35D184CA">
            <w:pPr>
              <w:tabs>
                <w:tab w:val="left" w:pos="5580"/>
              </w:tabs>
              <w:jc w:val="center"/>
              <w:rPr>
                <w:b/>
                <w:sz w:val="24"/>
              </w:rPr>
            </w:pPr>
            <w:r>
              <w:rPr>
                <w:b/>
                <w:sz w:val="24"/>
              </w:rPr>
              <w:t>包号</w:t>
            </w:r>
          </w:p>
        </w:tc>
        <w:tc>
          <w:tcPr>
            <w:tcW w:w="3700" w:type="dxa"/>
            <w:vMerge w:val="restart"/>
            <w:vAlign w:val="center"/>
          </w:tcPr>
          <w:p w14:paraId="00B2DB6E">
            <w:pPr>
              <w:tabs>
                <w:tab w:val="left" w:pos="5580"/>
              </w:tabs>
              <w:jc w:val="center"/>
              <w:rPr>
                <w:b/>
                <w:sz w:val="24"/>
              </w:rPr>
            </w:pPr>
            <w:r>
              <w:rPr>
                <w:b/>
                <w:sz w:val="24"/>
              </w:rPr>
              <w:t>投标人名称</w:t>
            </w:r>
          </w:p>
        </w:tc>
        <w:tc>
          <w:tcPr>
            <w:tcW w:w="3965" w:type="dxa"/>
            <w:gridSpan w:val="2"/>
            <w:vAlign w:val="center"/>
          </w:tcPr>
          <w:p w14:paraId="6CED7539">
            <w:pPr>
              <w:tabs>
                <w:tab w:val="left" w:pos="5580"/>
              </w:tabs>
              <w:jc w:val="center"/>
              <w:rPr>
                <w:b/>
                <w:sz w:val="24"/>
              </w:rPr>
            </w:pPr>
            <w:r>
              <w:rPr>
                <w:b/>
                <w:sz w:val="24"/>
              </w:rPr>
              <w:t>投标报价</w:t>
            </w:r>
          </w:p>
        </w:tc>
      </w:tr>
      <w:tr w14:paraId="67AC2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688" w:type="dxa"/>
            <w:vMerge w:val="continue"/>
            <w:vAlign w:val="center"/>
          </w:tcPr>
          <w:p w14:paraId="6D384A99">
            <w:pPr>
              <w:tabs>
                <w:tab w:val="left" w:pos="5580"/>
              </w:tabs>
              <w:jc w:val="center"/>
              <w:rPr>
                <w:sz w:val="24"/>
              </w:rPr>
            </w:pPr>
          </w:p>
        </w:tc>
        <w:tc>
          <w:tcPr>
            <w:tcW w:w="3700" w:type="dxa"/>
            <w:vMerge w:val="continue"/>
            <w:vAlign w:val="center"/>
          </w:tcPr>
          <w:p w14:paraId="57AAB239">
            <w:pPr>
              <w:tabs>
                <w:tab w:val="left" w:pos="5580"/>
              </w:tabs>
              <w:jc w:val="center"/>
              <w:rPr>
                <w:sz w:val="24"/>
              </w:rPr>
            </w:pPr>
          </w:p>
        </w:tc>
        <w:tc>
          <w:tcPr>
            <w:tcW w:w="1985" w:type="dxa"/>
            <w:vAlign w:val="center"/>
          </w:tcPr>
          <w:p w14:paraId="7481CF43">
            <w:pPr>
              <w:tabs>
                <w:tab w:val="left" w:pos="5580"/>
              </w:tabs>
              <w:jc w:val="center"/>
              <w:rPr>
                <w:b/>
                <w:sz w:val="24"/>
              </w:rPr>
            </w:pPr>
            <w:r>
              <w:rPr>
                <w:b/>
                <w:sz w:val="24"/>
              </w:rPr>
              <w:t>大写</w:t>
            </w:r>
          </w:p>
        </w:tc>
        <w:tc>
          <w:tcPr>
            <w:tcW w:w="1980" w:type="dxa"/>
            <w:vAlign w:val="center"/>
          </w:tcPr>
          <w:p w14:paraId="23274531">
            <w:pPr>
              <w:tabs>
                <w:tab w:val="left" w:pos="5580"/>
              </w:tabs>
              <w:jc w:val="center"/>
              <w:rPr>
                <w:b/>
                <w:sz w:val="24"/>
              </w:rPr>
            </w:pPr>
            <w:r>
              <w:rPr>
                <w:b/>
                <w:sz w:val="24"/>
              </w:rPr>
              <w:t>小写</w:t>
            </w:r>
          </w:p>
        </w:tc>
      </w:tr>
      <w:tr w14:paraId="3D2F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688" w:type="dxa"/>
            <w:vAlign w:val="center"/>
          </w:tcPr>
          <w:p w14:paraId="03F122FE">
            <w:pPr>
              <w:tabs>
                <w:tab w:val="left" w:pos="5580"/>
              </w:tabs>
              <w:jc w:val="center"/>
              <w:rPr>
                <w:rFonts w:hint="eastAsia" w:eastAsia="宋体"/>
                <w:sz w:val="24"/>
                <w:lang w:val="en-US" w:eastAsia="zh-CN"/>
              </w:rPr>
            </w:pPr>
            <w:r>
              <w:rPr>
                <w:rFonts w:hint="eastAsia"/>
                <w:sz w:val="24"/>
                <w:lang w:val="en-US" w:eastAsia="zh-CN"/>
              </w:rPr>
              <w:t>01</w:t>
            </w:r>
          </w:p>
        </w:tc>
        <w:tc>
          <w:tcPr>
            <w:tcW w:w="3700" w:type="dxa"/>
            <w:vAlign w:val="center"/>
          </w:tcPr>
          <w:p w14:paraId="2AEECDD2">
            <w:pPr>
              <w:tabs>
                <w:tab w:val="left" w:pos="5580"/>
              </w:tabs>
              <w:jc w:val="center"/>
              <w:rPr>
                <w:sz w:val="24"/>
              </w:rPr>
            </w:pPr>
          </w:p>
        </w:tc>
        <w:tc>
          <w:tcPr>
            <w:tcW w:w="1985" w:type="dxa"/>
            <w:vAlign w:val="center"/>
          </w:tcPr>
          <w:p w14:paraId="40862B67">
            <w:pPr>
              <w:tabs>
                <w:tab w:val="left" w:pos="5580"/>
              </w:tabs>
              <w:jc w:val="center"/>
              <w:rPr>
                <w:sz w:val="24"/>
              </w:rPr>
            </w:pPr>
          </w:p>
        </w:tc>
        <w:tc>
          <w:tcPr>
            <w:tcW w:w="1980" w:type="dxa"/>
            <w:vAlign w:val="center"/>
          </w:tcPr>
          <w:p w14:paraId="23041B36">
            <w:pPr>
              <w:tabs>
                <w:tab w:val="left" w:pos="5580"/>
              </w:tabs>
              <w:jc w:val="center"/>
              <w:rPr>
                <w:sz w:val="24"/>
              </w:rPr>
            </w:pPr>
          </w:p>
        </w:tc>
      </w:tr>
    </w:tbl>
    <w:p w14:paraId="5366A186">
      <w:pPr>
        <w:autoSpaceDE w:val="0"/>
        <w:autoSpaceDN w:val="0"/>
        <w:adjustRightInd w:val="0"/>
        <w:jc w:val="left"/>
        <w:rPr>
          <w:color w:val="000000"/>
          <w:kern w:val="0"/>
          <w:sz w:val="24"/>
        </w:rPr>
      </w:pPr>
    </w:p>
    <w:p w14:paraId="38FA8A58">
      <w:pPr>
        <w:autoSpaceDE w:val="0"/>
        <w:autoSpaceDN w:val="0"/>
        <w:adjustRightInd w:val="0"/>
        <w:jc w:val="left"/>
        <w:rPr>
          <w:color w:val="000000"/>
          <w:sz w:val="24"/>
          <w:szCs w:val="20"/>
        </w:rPr>
      </w:pPr>
      <w:r>
        <w:rPr>
          <w:color w:val="000000"/>
          <w:kern w:val="0"/>
          <w:sz w:val="24"/>
        </w:rPr>
        <w:t>注：</w:t>
      </w:r>
      <w:r>
        <w:rPr>
          <w:color w:val="000000"/>
          <w:sz w:val="24"/>
          <w:szCs w:val="20"/>
        </w:rPr>
        <w:t>此表中，每包的投标报价应和《投标分项报价表》中的总价相一致。</w:t>
      </w:r>
    </w:p>
    <w:p w14:paraId="34522958">
      <w:pPr>
        <w:autoSpaceDE w:val="0"/>
        <w:autoSpaceDN w:val="0"/>
        <w:adjustRightInd w:val="0"/>
        <w:snapToGrid w:val="0"/>
        <w:spacing w:before="25" w:after="25" w:line="360" w:lineRule="auto"/>
        <w:rPr>
          <w:color w:val="000000"/>
          <w:sz w:val="24"/>
          <w:lang w:val="zh-CN"/>
        </w:rPr>
      </w:pPr>
    </w:p>
    <w:p w14:paraId="14D96AA4">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840292E">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64DC35EA">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6C5F0EFF">
      <w:pPr>
        <w:widowControl/>
        <w:jc w:val="left"/>
        <w:rPr>
          <w:color w:val="000000"/>
          <w:sz w:val="24"/>
          <w:szCs w:val="20"/>
        </w:rPr>
      </w:pPr>
      <w:bookmarkStart w:id="905" w:name="_Toc305158827"/>
      <w:bookmarkStart w:id="906" w:name="_Toc142311060"/>
      <w:bookmarkStart w:id="907" w:name="_Toc226309803"/>
      <w:bookmarkStart w:id="908" w:name="_Toc305158901"/>
      <w:bookmarkStart w:id="909" w:name="_Toc226337255"/>
      <w:bookmarkStart w:id="910" w:name="_Toc195842924"/>
      <w:bookmarkStart w:id="911" w:name="_Toc265228397"/>
      <w:bookmarkStart w:id="912" w:name="_Toc150774763"/>
      <w:bookmarkStart w:id="913" w:name="_Toc226965749"/>
      <w:bookmarkStart w:id="914" w:name="_Toc127151558"/>
      <w:bookmarkStart w:id="915" w:name="_Toc150480796"/>
      <w:bookmarkStart w:id="916" w:name="_Toc226965832"/>
      <w:bookmarkStart w:id="917" w:name="_Toc264969249"/>
    </w:p>
    <w:p w14:paraId="3C293D37">
      <w:pPr>
        <w:widowControl/>
        <w:jc w:val="left"/>
        <w:rPr>
          <w:color w:val="000000"/>
          <w:sz w:val="24"/>
          <w:szCs w:val="20"/>
        </w:rPr>
      </w:pPr>
    </w:p>
    <w:p w14:paraId="09E69869">
      <w:pPr>
        <w:numPr>
          <w:ilvl w:val="0"/>
          <w:numId w:val="26"/>
        </w:numPr>
        <w:tabs>
          <w:tab w:val="left" w:pos="360"/>
        </w:tabs>
        <w:snapToGrid w:val="0"/>
        <w:spacing w:line="360" w:lineRule="auto"/>
        <w:outlineLvl w:val="1"/>
        <w:rPr>
          <w:color w:val="000000"/>
          <w:sz w:val="24"/>
          <w:szCs w:val="20"/>
        </w:rPr>
        <w:sectPr>
          <w:headerReference r:id="rId12" w:type="first"/>
          <w:footerReference r:id="rId14" w:type="first"/>
          <w:headerReference r:id="rId11" w:type="even"/>
          <w:footerReference r:id="rId13" w:type="even"/>
          <w:pgSz w:w="11907" w:h="16840"/>
          <w:pgMar w:top="1418" w:right="1134" w:bottom="1418" w:left="1701" w:header="851" w:footer="851" w:gutter="0"/>
          <w:pgBorders>
            <w:top w:val="none" w:sz="0" w:space="0"/>
            <w:left w:val="none" w:sz="0" w:space="0"/>
            <w:bottom w:val="none" w:sz="0" w:space="0"/>
            <w:right w:val="none" w:sz="0" w:space="0"/>
          </w:pgBorders>
          <w:cols w:space="720" w:num="1"/>
          <w:docGrid w:linePitch="462" w:charSpace="0"/>
        </w:sectPr>
      </w:pPr>
    </w:p>
    <w:p w14:paraId="6AC5C497">
      <w:pPr>
        <w:numPr>
          <w:ilvl w:val="0"/>
          <w:numId w:val="26"/>
        </w:numPr>
        <w:tabs>
          <w:tab w:val="left" w:pos="360"/>
        </w:tabs>
        <w:snapToGrid w:val="0"/>
        <w:spacing w:line="360" w:lineRule="auto"/>
        <w:outlineLvl w:val="1"/>
        <w:rPr>
          <w:color w:val="000000"/>
          <w:sz w:val="24"/>
          <w:szCs w:val="20"/>
        </w:rPr>
      </w:pPr>
      <w:r>
        <w:rPr>
          <w:color w:val="000000"/>
          <w:sz w:val="24"/>
          <w:szCs w:val="20"/>
        </w:rPr>
        <w:t>投标分项报价表</w:t>
      </w:r>
      <w:bookmarkEnd w:id="905"/>
      <w:bookmarkEnd w:id="906"/>
      <w:bookmarkEnd w:id="907"/>
      <w:bookmarkEnd w:id="908"/>
      <w:bookmarkEnd w:id="909"/>
      <w:bookmarkEnd w:id="910"/>
      <w:bookmarkEnd w:id="911"/>
      <w:bookmarkEnd w:id="912"/>
      <w:bookmarkEnd w:id="913"/>
      <w:bookmarkEnd w:id="914"/>
      <w:bookmarkEnd w:id="915"/>
      <w:bookmarkEnd w:id="916"/>
      <w:bookmarkEnd w:id="917"/>
      <w:r>
        <w:rPr>
          <w:color w:val="000000"/>
          <w:sz w:val="24"/>
          <w:szCs w:val="20"/>
        </w:rPr>
        <w:t>（实质性格式）</w:t>
      </w:r>
    </w:p>
    <w:p w14:paraId="754A119E">
      <w:pPr>
        <w:spacing w:line="360" w:lineRule="exact"/>
        <w:jc w:val="center"/>
        <w:rPr>
          <w:color w:val="000000"/>
          <w:sz w:val="36"/>
          <w:szCs w:val="36"/>
        </w:rPr>
      </w:pPr>
    </w:p>
    <w:p w14:paraId="36FB005B">
      <w:pPr>
        <w:spacing w:line="360" w:lineRule="exact"/>
        <w:jc w:val="center"/>
        <w:rPr>
          <w:b/>
          <w:color w:val="000000"/>
          <w:sz w:val="36"/>
          <w:szCs w:val="36"/>
        </w:rPr>
      </w:pPr>
      <w:r>
        <w:rPr>
          <w:b/>
          <w:color w:val="000000"/>
          <w:sz w:val="36"/>
          <w:szCs w:val="36"/>
        </w:rPr>
        <w:t>投标分项报价表</w:t>
      </w:r>
    </w:p>
    <w:p w14:paraId="13F11404">
      <w:pPr>
        <w:spacing w:line="260" w:lineRule="exact"/>
        <w:jc w:val="center"/>
        <w:rPr>
          <w:color w:val="000000"/>
          <w:sz w:val="36"/>
          <w:szCs w:val="36"/>
        </w:rPr>
      </w:pPr>
    </w:p>
    <w:p w14:paraId="4FD480DD">
      <w:pPr>
        <w:tabs>
          <w:tab w:val="left" w:pos="1800"/>
          <w:tab w:val="left" w:pos="5580"/>
        </w:tabs>
        <w:rPr>
          <w:color w:val="000000"/>
          <w:sz w:val="24"/>
        </w:rPr>
      </w:pPr>
      <w:bookmarkStart w:id="918" w:name="_Hlk217395541"/>
      <w:bookmarkStart w:id="919" w:name="_Hlk217395562"/>
      <w:r>
        <w:rPr>
          <w:color w:val="000000"/>
          <w:sz w:val="24"/>
        </w:rPr>
        <w:t>项目编号：________ 项目名称：__________报价单位：人民币元</w:t>
      </w:r>
    </w:p>
    <w:tbl>
      <w:tblPr>
        <w:tblStyle w:val="44"/>
        <w:tblW w:w="13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944"/>
        <w:gridCol w:w="1202"/>
        <w:gridCol w:w="859"/>
        <w:gridCol w:w="1589"/>
        <w:gridCol w:w="1147"/>
        <w:gridCol w:w="1169"/>
        <w:gridCol w:w="1147"/>
        <w:gridCol w:w="1147"/>
        <w:gridCol w:w="1147"/>
        <w:gridCol w:w="961"/>
        <w:gridCol w:w="768"/>
        <w:gridCol w:w="951"/>
      </w:tblGrid>
      <w:tr w14:paraId="74783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689" w:type="dxa"/>
            <w:vAlign w:val="center"/>
          </w:tcPr>
          <w:p w14:paraId="7F383200">
            <w:pPr>
              <w:adjustRightInd w:val="0"/>
              <w:snapToGrid w:val="0"/>
              <w:jc w:val="center"/>
              <w:rPr>
                <w:b/>
                <w:color w:val="000000"/>
                <w:sz w:val="24"/>
              </w:rPr>
            </w:pPr>
            <w:r>
              <w:rPr>
                <w:b/>
                <w:color w:val="000000"/>
                <w:sz w:val="24"/>
              </w:rPr>
              <w:t>序号</w:t>
            </w:r>
          </w:p>
        </w:tc>
        <w:tc>
          <w:tcPr>
            <w:tcW w:w="944" w:type="dxa"/>
            <w:vAlign w:val="center"/>
          </w:tcPr>
          <w:p w14:paraId="2C801B56">
            <w:pPr>
              <w:adjustRightInd w:val="0"/>
              <w:snapToGrid w:val="0"/>
              <w:jc w:val="center"/>
              <w:rPr>
                <w:b/>
                <w:color w:val="000000"/>
                <w:sz w:val="24"/>
              </w:rPr>
            </w:pPr>
            <w:r>
              <w:rPr>
                <w:b/>
                <w:color w:val="000000"/>
                <w:sz w:val="24"/>
              </w:rPr>
              <w:t>分项名称</w:t>
            </w:r>
          </w:p>
        </w:tc>
        <w:tc>
          <w:tcPr>
            <w:tcW w:w="1202" w:type="dxa"/>
            <w:vAlign w:val="center"/>
          </w:tcPr>
          <w:p w14:paraId="725A71E5">
            <w:pPr>
              <w:adjustRightInd w:val="0"/>
              <w:snapToGrid w:val="0"/>
              <w:jc w:val="center"/>
              <w:rPr>
                <w:b/>
                <w:color w:val="000000"/>
                <w:sz w:val="24"/>
              </w:rPr>
            </w:pPr>
            <w:r>
              <w:rPr>
                <w:b/>
                <w:color w:val="000000"/>
                <w:sz w:val="24"/>
              </w:rPr>
              <w:t>制造商</w:t>
            </w:r>
          </w:p>
        </w:tc>
        <w:tc>
          <w:tcPr>
            <w:tcW w:w="859" w:type="dxa"/>
            <w:vAlign w:val="center"/>
          </w:tcPr>
          <w:p w14:paraId="17B855EC">
            <w:pPr>
              <w:adjustRightInd w:val="0"/>
              <w:snapToGrid w:val="0"/>
              <w:jc w:val="center"/>
              <w:rPr>
                <w:b/>
                <w:color w:val="000000"/>
                <w:sz w:val="24"/>
              </w:rPr>
            </w:pPr>
            <w:r>
              <w:rPr>
                <w:b/>
                <w:color w:val="000000"/>
                <w:sz w:val="24"/>
              </w:rPr>
              <w:t>产地/国别</w:t>
            </w:r>
          </w:p>
        </w:tc>
        <w:tc>
          <w:tcPr>
            <w:tcW w:w="1589" w:type="dxa"/>
            <w:vAlign w:val="center"/>
          </w:tcPr>
          <w:p w14:paraId="6FEE876B">
            <w:pPr>
              <w:jc w:val="center"/>
              <w:rPr>
                <w:b/>
                <w:color w:val="000000"/>
                <w:sz w:val="24"/>
              </w:rPr>
            </w:pPr>
            <w:r>
              <w:rPr>
                <w:b/>
                <w:color w:val="000000"/>
                <w:sz w:val="24"/>
              </w:rPr>
              <w:t>制造商</w:t>
            </w:r>
          </w:p>
          <w:p w14:paraId="32BF3529">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1147" w:type="dxa"/>
            <w:vAlign w:val="center"/>
          </w:tcPr>
          <w:p w14:paraId="301CA1E3">
            <w:pPr>
              <w:jc w:val="center"/>
              <w:rPr>
                <w:b/>
                <w:color w:val="000000"/>
                <w:sz w:val="24"/>
              </w:rPr>
            </w:pPr>
            <w:r>
              <w:rPr>
                <w:b/>
                <w:color w:val="000000"/>
                <w:sz w:val="24"/>
              </w:rPr>
              <w:t>制造商</w:t>
            </w:r>
          </w:p>
          <w:p w14:paraId="17694310">
            <w:pPr>
              <w:adjustRightInd w:val="0"/>
              <w:snapToGrid w:val="0"/>
              <w:jc w:val="center"/>
              <w:rPr>
                <w:b/>
                <w:color w:val="000000"/>
                <w:sz w:val="24"/>
              </w:rPr>
            </w:pPr>
            <w:r>
              <w:rPr>
                <w:b/>
                <w:color w:val="000000"/>
                <w:sz w:val="24"/>
              </w:rPr>
              <w:t>规模</w:t>
            </w:r>
          </w:p>
        </w:tc>
        <w:tc>
          <w:tcPr>
            <w:tcW w:w="1169" w:type="dxa"/>
            <w:vAlign w:val="center"/>
          </w:tcPr>
          <w:p w14:paraId="2AD556CD">
            <w:pPr>
              <w:adjustRightInd w:val="0"/>
              <w:snapToGrid w:val="0"/>
              <w:jc w:val="center"/>
              <w:rPr>
                <w:b/>
                <w:color w:val="000000"/>
                <w:sz w:val="24"/>
              </w:rPr>
            </w:pPr>
            <w:r>
              <w:rPr>
                <w:b/>
                <w:color w:val="000000"/>
                <w:sz w:val="24"/>
              </w:rPr>
              <w:t>制造商所属性别</w:t>
            </w:r>
          </w:p>
        </w:tc>
        <w:tc>
          <w:tcPr>
            <w:tcW w:w="1147" w:type="dxa"/>
            <w:vAlign w:val="center"/>
          </w:tcPr>
          <w:p w14:paraId="16B4D856">
            <w:pPr>
              <w:adjustRightInd w:val="0"/>
              <w:snapToGrid w:val="0"/>
              <w:jc w:val="center"/>
              <w:rPr>
                <w:b/>
                <w:color w:val="000000"/>
                <w:sz w:val="24"/>
              </w:rPr>
            </w:pPr>
            <w:r>
              <w:rPr>
                <w:b/>
                <w:color w:val="000000"/>
                <w:sz w:val="24"/>
              </w:rPr>
              <w:t>外商投资类型</w:t>
            </w:r>
          </w:p>
        </w:tc>
        <w:tc>
          <w:tcPr>
            <w:tcW w:w="1147" w:type="dxa"/>
            <w:vAlign w:val="center"/>
          </w:tcPr>
          <w:p w14:paraId="2936E18E">
            <w:pPr>
              <w:adjustRightInd w:val="0"/>
              <w:snapToGrid w:val="0"/>
              <w:jc w:val="center"/>
              <w:rPr>
                <w:b/>
                <w:color w:val="000000"/>
                <w:sz w:val="24"/>
              </w:rPr>
            </w:pPr>
            <w:r>
              <w:rPr>
                <w:b/>
                <w:color w:val="000000"/>
                <w:sz w:val="24"/>
              </w:rPr>
              <w:t>品牌</w:t>
            </w:r>
          </w:p>
        </w:tc>
        <w:tc>
          <w:tcPr>
            <w:tcW w:w="1147" w:type="dxa"/>
            <w:vAlign w:val="center"/>
          </w:tcPr>
          <w:p w14:paraId="77ACF0D8">
            <w:pPr>
              <w:adjustRightInd w:val="0"/>
              <w:snapToGrid w:val="0"/>
              <w:jc w:val="center"/>
              <w:rPr>
                <w:b/>
                <w:color w:val="000000"/>
                <w:sz w:val="24"/>
              </w:rPr>
            </w:pPr>
            <w:r>
              <w:rPr>
                <w:b/>
                <w:color w:val="000000"/>
                <w:sz w:val="24"/>
              </w:rPr>
              <w:t>规格、型号</w:t>
            </w:r>
          </w:p>
        </w:tc>
        <w:tc>
          <w:tcPr>
            <w:tcW w:w="961" w:type="dxa"/>
            <w:vAlign w:val="center"/>
          </w:tcPr>
          <w:p w14:paraId="75B26427">
            <w:pPr>
              <w:adjustRightInd w:val="0"/>
              <w:snapToGrid w:val="0"/>
              <w:jc w:val="center"/>
              <w:rPr>
                <w:b/>
                <w:color w:val="000000"/>
                <w:sz w:val="24"/>
              </w:rPr>
            </w:pPr>
            <w:r>
              <w:rPr>
                <w:b/>
                <w:color w:val="000000"/>
                <w:sz w:val="24"/>
              </w:rPr>
              <w:t>单价（元）</w:t>
            </w:r>
          </w:p>
        </w:tc>
        <w:tc>
          <w:tcPr>
            <w:tcW w:w="768" w:type="dxa"/>
            <w:vAlign w:val="center"/>
          </w:tcPr>
          <w:p w14:paraId="720D9F09">
            <w:pPr>
              <w:adjustRightInd w:val="0"/>
              <w:snapToGrid w:val="0"/>
              <w:jc w:val="center"/>
              <w:rPr>
                <w:b/>
                <w:color w:val="000000"/>
                <w:sz w:val="24"/>
              </w:rPr>
            </w:pPr>
            <w:r>
              <w:rPr>
                <w:b/>
                <w:color w:val="000000"/>
                <w:sz w:val="24"/>
              </w:rPr>
              <w:t>数量</w:t>
            </w:r>
          </w:p>
        </w:tc>
        <w:tc>
          <w:tcPr>
            <w:tcW w:w="951" w:type="dxa"/>
            <w:vAlign w:val="center"/>
          </w:tcPr>
          <w:p w14:paraId="3939A7E2">
            <w:pPr>
              <w:adjustRightInd w:val="0"/>
              <w:snapToGrid w:val="0"/>
              <w:jc w:val="center"/>
              <w:rPr>
                <w:b/>
                <w:color w:val="000000"/>
                <w:sz w:val="24"/>
              </w:rPr>
            </w:pPr>
            <w:r>
              <w:rPr>
                <w:b/>
                <w:color w:val="000000"/>
                <w:sz w:val="24"/>
              </w:rPr>
              <w:t>合价（元）</w:t>
            </w:r>
          </w:p>
        </w:tc>
      </w:tr>
      <w:tr w14:paraId="0FF3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dxa"/>
            <w:vAlign w:val="center"/>
          </w:tcPr>
          <w:p w14:paraId="52B019BD">
            <w:pPr>
              <w:adjustRightInd w:val="0"/>
              <w:snapToGrid w:val="0"/>
              <w:jc w:val="left"/>
              <w:rPr>
                <w:color w:val="000000"/>
                <w:sz w:val="24"/>
              </w:rPr>
            </w:pPr>
            <w:r>
              <w:rPr>
                <w:color w:val="000000"/>
                <w:sz w:val="24"/>
              </w:rPr>
              <w:t>1</w:t>
            </w:r>
          </w:p>
        </w:tc>
        <w:tc>
          <w:tcPr>
            <w:tcW w:w="944" w:type="dxa"/>
            <w:vAlign w:val="center"/>
          </w:tcPr>
          <w:p w14:paraId="50C54F12">
            <w:pPr>
              <w:adjustRightInd w:val="0"/>
              <w:snapToGrid w:val="0"/>
              <w:jc w:val="left"/>
              <w:rPr>
                <w:color w:val="000000"/>
                <w:sz w:val="24"/>
              </w:rPr>
            </w:pPr>
          </w:p>
        </w:tc>
        <w:tc>
          <w:tcPr>
            <w:tcW w:w="1202" w:type="dxa"/>
            <w:vAlign w:val="center"/>
          </w:tcPr>
          <w:p w14:paraId="50615EB8">
            <w:pPr>
              <w:adjustRightInd w:val="0"/>
              <w:snapToGrid w:val="0"/>
              <w:jc w:val="left"/>
              <w:rPr>
                <w:color w:val="000000"/>
                <w:sz w:val="24"/>
              </w:rPr>
            </w:pPr>
          </w:p>
        </w:tc>
        <w:tc>
          <w:tcPr>
            <w:tcW w:w="859" w:type="dxa"/>
          </w:tcPr>
          <w:p w14:paraId="005569D9">
            <w:pPr>
              <w:adjustRightInd w:val="0"/>
              <w:snapToGrid w:val="0"/>
              <w:jc w:val="left"/>
              <w:rPr>
                <w:color w:val="000000"/>
                <w:sz w:val="24"/>
              </w:rPr>
            </w:pPr>
          </w:p>
        </w:tc>
        <w:tc>
          <w:tcPr>
            <w:tcW w:w="1589" w:type="dxa"/>
            <w:vAlign w:val="center"/>
          </w:tcPr>
          <w:p w14:paraId="23B94565">
            <w:pPr>
              <w:adjustRightInd w:val="0"/>
              <w:snapToGrid w:val="0"/>
              <w:jc w:val="center"/>
              <w:rPr>
                <w:color w:val="000000"/>
                <w:sz w:val="24"/>
              </w:rPr>
            </w:pPr>
          </w:p>
        </w:tc>
        <w:tc>
          <w:tcPr>
            <w:tcW w:w="1147" w:type="dxa"/>
            <w:vAlign w:val="center"/>
          </w:tcPr>
          <w:p w14:paraId="38C4B521">
            <w:pPr>
              <w:adjustRightInd w:val="0"/>
              <w:snapToGrid w:val="0"/>
              <w:jc w:val="center"/>
              <w:rPr>
                <w:color w:val="000000"/>
                <w:sz w:val="24"/>
              </w:rPr>
            </w:pPr>
          </w:p>
        </w:tc>
        <w:tc>
          <w:tcPr>
            <w:tcW w:w="1169" w:type="dxa"/>
          </w:tcPr>
          <w:p w14:paraId="32DB0C30">
            <w:pPr>
              <w:adjustRightInd w:val="0"/>
              <w:snapToGrid w:val="0"/>
              <w:jc w:val="center"/>
              <w:rPr>
                <w:color w:val="000000"/>
                <w:sz w:val="24"/>
              </w:rPr>
            </w:pPr>
          </w:p>
        </w:tc>
        <w:tc>
          <w:tcPr>
            <w:tcW w:w="1147" w:type="dxa"/>
          </w:tcPr>
          <w:p w14:paraId="3A9D9B21">
            <w:pPr>
              <w:adjustRightInd w:val="0"/>
              <w:snapToGrid w:val="0"/>
              <w:jc w:val="center"/>
              <w:rPr>
                <w:color w:val="000000"/>
                <w:sz w:val="24"/>
              </w:rPr>
            </w:pPr>
          </w:p>
        </w:tc>
        <w:tc>
          <w:tcPr>
            <w:tcW w:w="1147" w:type="dxa"/>
            <w:vAlign w:val="center"/>
          </w:tcPr>
          <w:p w14:paraId="7BDE7BDE">
            <w:pPr>
              <w:adjustRightInd w:val="0"/>
              <w:snapToGrid w:val="0"/>
              <w:jc w:val="center"/>
              <w:rPr>
                <w:color w:val="000000"/>
                <w:sz w:val="24"/>
              </w:rPr>
            </w:pPr>
          </w:p>
        </w:tc>
        <w:tc>
          <w:tcPr>
            <w:tcW w:w="1147" w:type="dxa"/>
            <w:vAlign w:val="center"/>
          </w:tcPr>
          <w:p w14:paraId="0872D32F">
            <w:pPr>
              <w:adjustRightInd w:val="0"/>
              <w:snapToGrid w:val="0"/>
              <w:jc w:val="left"/>
              <w:rPr>
                <w:color w:val="000000"/>
                <w:sz w:val="24"/>
              </w:rPr>
            </w:pPr>
          </w:p>
        </w:tc>
        <w:tc>
          <w:tcPr>
            <w:tcW w:w="961" w:type="dxa"/>
            <w:vAlign w:val="center"/>
          </w:tcPr>
          <w:p w14:paraId="748C9276">
            <w:pPr>
              <w:adjustRightInd w:val="0"/>
              <w:snapToGrid w:val="0"/>
              <w:jc w:val="left"/>
              <w:rPr>
                <w:color w:val="000000"/>
                <w:sz w:val="24"/>
              </w:rPr>
            </w:pPr>
          </w:p>
        </w:tc>
        <w:tc>
          <w:tcPr>
            <w:tcW w:w="768" w:type="dxa"/>
            <w:vAlign w:val="center"/>
          </w:tcPr>
          <w:p w14:paraId="6C9550A8">
            <w:pPr>
              <w:adjustRightInd w:val="0"/>
              <w:snapToGrid w:val="0"/>
              <w:jc w:val="left"/>
              <w:rPr>
                <w:color w:val="000000"/>
                <w:sz w:val="24"/>
              </w:rPr>
            </w:pPr>
          </w:p>
        </w:tc>
        <w:tc>
          <w:tcPr>
            <w:tcW w:w="951" w:type="dxa"/>
            <w:vAlign w:val="center"/>
          </w:tcPr>
          <w:p w14:paraId="68234382">
            <w:pPr>
              <w:adjustRightInd w:val="0"/>
              <w:snapToGrid w:val="0"/>
              <w:jc w:val="left"/>
              <w:rPr>
                <w:color w:val="000000"/>
                <w:sz w:val="24"/>
              </w:rPr>
            </w:pPr>
          </w:p>
        </w:tc>
      </w:tr>
      <w:tr w14:paraId="37BB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dxa"/>
            <w:vAlign w:val="center"/>
          </w:tcPr>
          <w:p w14:paraId="5C6422C6">
            <w:pPr>
              <w:adjustRightInd w:val="0"/>
              <w:snapToGrid w:val="0"/>
              <w:jc w:val="left"/>
              <w:rPr>
                <w:color w:val="000000"/>
                <w:sz w:val="24"/>
              </w:rPr>
            </w:pPr>
            <w:r>
              <w:rPr>
                <w:color w:val="000000"/>
                <w:sz w:val="24"/>
              </w:rPr>
              <w:t>2</w:t>
            </w:r>
          </w:p>
        </w:tc>
        <w:tc>
          <w:tcPr>
            <w:tcW w:w="944" w:type="dxa"/>
            <w:vAlign w:val="center"/>
          </w:tcPr>
          <w:p w14:paraId="58A30C60">
            <w:pPr>
              <w:adjustRightInd w:val="0"/>
              <w:snapToGrid w:val="0"/>
              <w:jc w:val="left"/>
              <w:rPr>
                <w:color w:val="000000"/>
                <w:sz w:val="24"/>
              </w:rPr>
            </w:pPr>
          </w:p>
        </w:tc>
        <w:tc>
          <w:tcPr>
            <w:tcW w:w="1202" w:type="dxa"/>
            <w:vAlign w:val="center"/>
          </w:tcPr>
          <w:p w14:paraId="7DEB7310">
            <w:pPr>
              <w:adjustRightInd w:val="0"/>
              <w:snapToGrid w:val="0"/>
              <w:jc w:val="left"/>
              <w:rPr>
                <w:color w:val="000000"/>
                <w:sz w:val="24"/>
              </w:rPr>
            </w:pPr>
          </w:p>
        </w:tc>
        <w:tc>
          <w:tcPr>
            <w:tcW w:w="859" w:type="dxa"/>
          </w:tcPr>
          <w:p w14:paraId="659FAE0A">
            <w:pPr>
              <w:adjustRightInd w:val="0"/>
              <w:snapToGrid w:val="0"/>
              <w:jc w:val="left"/>
              <w:rPr>
                <w:color w:val="000000"/>
                <w:sz w:val="24"/>
              </w:rPr>
            </w:pPr>
          </w:p>
        </w:tc>
        <w:tc>
          <w:tcPr>
            <w:tcW w:w="1589" w:type="dxa"/>
            <w:vAlign w:val="center"/>
          </w:tcPr>
          <w:p w14:paraId="733C2E74">
            <w:pPr>
              <w:adjustRightInd w:val="0"/>
              <w:snapToGrid w:val="0"/>
              <w:jc w:val="center"/>
              <w:rPr>
                <w:color w:val="000000"/>
                <w:sz w:val="24"/>
              </w:rPr>
            </w:pPr>
          </w:p>
        </w:tc>
        <w:tc>
          <w:tcPr>
            <w:tcW w:w="1147" w:type="dxa"/>
            <w:vAlign w:val="center"/>
          </w:tcPr>
          <w:p w14:paraId="53DC0E1F">
            <w:pPr>
              <w:adjustRightInd w:val="0"/>
              <w:snapToGrid w:val="0"/>
              <w:jc w:val="center"/>
              <w:rPr>
                <w:color w:val="000000"/>
                <w:sz w:val="24"/>
              </w:rPr>
            </w:pPr>
          </w:p>
        </w:tc>
        <w:tc>
          <w:tcPr>
            <w:tcW w:w="1169" w:type="dxa"/>
          </w:tcPr>
          <w:p w14:paraId="55D477E8">
            <w:pPr>
              <w:adjustRightInd w:val="0"/>
              <w:snapToGrid w:val="0"/>
              <w:jc w:val="center"/>
              <w:rPr>
                <w:color w:val="000000"/>
                <w:sz w:val="24"/>
              </w:rPr>
            </w:pPr>
          </w:p>
        </w:tc>
        <w:tc>
          <w:tcPr>
            <w:tcW w:w="1147" w:type="dxa"/>
          </w:tcPr>
          <w:p w14:paraId="415F7186">
            <w:pPr>
              <w:adjustRightInd w:val="0"/>
              <w:snapToGrid w:val="0"/>
              <w:jc w:val="center"/>
              <w:rPr>
                <w:color w:val="000000"/>
                <w:sz w:val="24"/>
              </w:rPr>
            </w:pPr>
          </w:p>
        </w:tc>
        <w:tc>
          <w:tcPr>
            <w:tcW w:w="1147" w:type="dxa"/>
            <w:vAlign w:val="center"/>
          </w:tcPr>
          <w:p w14:paraId="3105DDA9">
            <w:pPr>
              <w:adjustRightInd w:val="0"/>
              <w:snapToGrid w:val="0"/>
              <w:jc w:val="center"/>
              <w:rPr>
                <w:color w:val="000000"/>
                <w:sz w:val="24"/>
              </w:rPr>
            </w:pPr>
          </w:p>
        </w:tc>
        <w:tc>
          <w:tcPr>
            <w:tcW w:w="1147" w:type="dxa"/>
            <w:vAlign w:val="center"/>
          </w:tcPr>
          <w:p w14:paraId="79D26FA1">
            <w:pPr>
              <w:adjustRightInd w:val="0"/>
              <w:snapToGrid w:val="0"/>
              <w:jc w:val="left"/>
              <w:rPr>
                <w:color w:val="000000"/>
                <w:sz w:val="24"/>
              </w:rPr>
            </w:pPr>
          </w:p>
        </w:tc>
        <w:tc>
          <w:tcPr>
            <w:tcW w:w="961" w:type="dxa"/>
            <w:vAlign w:val="center"/>
          </w:tcPr>
          <w:p w14:paraId="78A1317F">
            <w:pPr>
              <w:adjustRightInd w:val="0"/>
              <w:snapToGrid w:val="0"/>
              <w:jc w:val="left"/>
              <w:rPr>
                <w:color w:val="000000"/>
                <w:sz w:val="24"/>
              </w:rPr>
            </w:pPr>
          </w:p>
        </w:tc>
        <w:tc>
          <w:tcPr>
            <w:tcW w:w="768" w:type="dxa"/>
            <w:vAlign w:val="center"/>
          </w:tcPr>
          <w:p w14:paraId="7DE13286">
            <w:pPr>
              <w:adjustRightInd w:val="0"/>
              <w:snapToGrid w:val="0"/>
              <w:jc w:val="left"/>
              <w:rPr>
                <w:color w:val="000000"/>
                <w:sz w:val="24"/>
              </w:rPr>
            </w:pPr>
          </w:p>
        </w:tc>
        <w:tc>
          <w:tcPr>
            <w:tcW w:w="951" w:type="dxa"/>
            <w:vAlign w:val="center"/>
          </w:tcPr>
          <w:p w14:paraId="47502DD2">
            <w:pPr>
              <w:adjustRightInd w:val="0"/>
              <w:snapToGrid w:val="0"/>
              <w:jc w:val="left"/>
              <w:rPr>
                <w:color w:val="000000"/>
                <w:sz w:val="24"/>
              </w:rPr>
            </w:pPr>
          </w:p>
        </w:tc>
      </w:tr>
      <w:tr w14:paraId="56D7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dxa"/>
            <w:vAlign w:val="center"/>
          </w:tcPr>
          <w:p w14:paraId="41463AC6">
            <w:pPr>
              <w:adjustRightInd w:val="0"/>
              <w:snapToGrid w:val="0"/>
              <w:jc w:val="left"/>
              <w:rPr>
                <w:color w:val="000000"/>
                <w:sz w:val="24"/>
              </w:rPr>
            </w:pPr>
            <w:r>
              <w:rPr>
                <w:color w:val="000000"/>
                <w:sz w:val="24"/>
              </w:rPr>
              <w:t>3</w:t>
            </w:r>
          </w:p>
        </w:tc>
        <w:tc>
          <w:tcPr>
            <w:tcW w:w="944" w:type="dxa"/>
            <w:vAlign w:val="center"/>
          </w:tcPr>
          <w:p w14:paraId="1679F612">
            <w:pPr>
              <w:adjustRightInd w:val="0"/>
              <w:snapToGrid w:val="0"/>
              <w:jc w:val="left"/>
              <w:rPr>
                <w:color w:val="000000"/>
                <w:sz w:val="24"/>
              </w:rPr>
            </w:pPr>
          </w:p>
        </w:tc>
        <w:tc>
          <w:tcPr>
            <w:tcW w:w="1202" w:type="dxa"/>
            <w:vAlign w:val="center"/>
          </w:tcPr>
          <w:p w14:paraId="417C5C03">
            <w:pPr>
              <w:adjustRightInd w:val="0"/>
              <w:snapToGrid w:val="0"/>
              <w:jc w:val="left"/>
              <w:rPr>
                <w:color w:val="000000"/>
                <w:sz w:val="24"/>
              </w:rPr>
            </w:pPr>
          </w:p>
        </w:tc>
        <w:tc>
          <w:tcPr>
            <w:tcW w:w="859" w:type="dxa"/>
          </w:tcPr>
          <w:p w14:paraId="66318ADB">
            <w:pPr>
              <w:adjustRightInd w:val="0"/>
              <w:snapToGrid w:val="0"/>
              <w:jc w:val="left"/>
              <w:rPr>
                <w:color w:val="000000"/>
                <w:sz w:val="24"/>
              </w:rPr>
            </w:pPr>
          </w:p>
        </w:tc>
        <w:tc>
          <w:tcPr>
            <w:tcW w:w="1589" w:type="dxa"/>
            <w:vAlign w:val="center"/>
          </w:tcPr>
          <w:p w14:paraId="07071A84">
            <w:pPr>
              <w:adjustRightInd w:val="0"/>
              <w:snapToGrid w:val="0"/>
              <w:jc w:val="center"/>
              <w:rPr>
                <w:color w:val="000000"/>
                <w:sz w:val="24"/>
              </w:rPr>
            </w:pPr>
          </w:p>
        </w:tc>
        <w:tc>
          <w:tcPr>
            <w:tcW w:w="1147" w:type="dxa"/>
            <w:vAlign w:val="center"/>
          </w:tcPr>
          <w:p w14:paraId="0CE76991">
            <w:pPr>
              <w:adjustRightInd w:val="0"/>
              <w:snapToGrid w:val="0"/>
              <w:jc w:val="center"/>
              <w:rPr>
                <w:color w:val="000000"/>
                <w:sz w:val="24"/>
              </w:rPr>
            </w:pPr>
          </w:p>
        </w:tc>
        <w:tc>
          <w:tcPr>
            <w:tcW w:w="1169" w:type="dxa"/>
          </w:tcPr>
          <w:p w14:paraId="52B4657C">
            <w:pPr>
              <w:adjustRightInd w:val="0"/>
              <w:snapToGrid w:val="0"/>
              <w:jc w:val="center"/>
              <w:rPr>
                <w:color w:val="000000"/>
                <w:sz w:val="24"/>
              </w:rPr>
            </w:pPr>
          </w:p>
        </w:tc>
        <w:tc>
          <w:tcPr>
            <w:tcW w:w="1147" w:type="dxa"/>
          </w:tcPr>
          <w:p w14:paraId="7FD4EA21">
            <w:pPr>
              <w:adjustRightInd w:val="0"/>
              <w:snapToGrid w:val="0"/>
              <w:jc w:val="center"/>
              <w:rPr>
                <w:color w:val="000000"/>
                <w:sz w:val="24"/>
              </w:rPr>
            </w:pPr>
          </w:p>
        </w:tc>
        <w:tc>
          <w:tcPr>
            <w:tcW w:w="1147" w:type="dxa"/>
            <w:vAlign w:val="center"/>
          </w:tcPr>
          <w:p w14:paraId="768A5FB3">
            <w:pPr>
              <w:adjustRightInd w:val="0"/>
              <w:snapToGrid w:val="0"/>
              <w:jc w:val="center"/>
              <w:rPr>
                <w:color w:val="000000"/>
                <w:sz w:val="24"/>
              </w:rPr>
            </w:pPr>
          </w:p>
        </w:tc>
        <w:tc>
          <w:tcPr>
            <w:tcW w:w="1147" w:type="dxa"/>
            <w:vAlign w:val="center"/>
          </w:tcPr>
          <w:p w14:paraId="39FD7C2A">
            <w:pPr>
              <w:adjustRightInd w:val="0"/>
              <w:snapToGrid w:val="0"/>
              <w:jc w:val="left"/>
              <w:rPr>
                <w:color w:val="000000"/>
                <w:sz w:val="24"/>
              </w:rPr>
            </w:pPr>
          </w:p>
        </w:tc>
        <w:tc>
          <w:tcPr>
            <w:tcW w:w="961" w:type="dxa"/>
            <w:vAlign w:val="center"/>
          </w:tcPr>
          <w:p w14:paraId="23B86031">
            <w:pPr>
              <w:adjustRightInd w:val="0"/>
              <w:snapToGrid w:val="0"/>
              <w:jc w:val="left"/>
              <w:rPr>
                <w:color w:val="000000"/>
                <w:sz w:val="24"/>
              </w:rPr>
            </w:pPr>
          </w:p>
        </w:tc>
        <w:tc>
          <w:tcPr>
            <w:tcW w:w="768" w:type="dxa"/>
            <w:vAlign w:val="center"/>
          </w:tcPr>
          <w:p w14:paraId="33692B69">
            <w:pPr>
              <w:adjustRightInd w:val="0"/>
              <w:snapToGrid w:val="0"/>
              <w:jc w:val="left"/>
              <w:rPr>
                <w:color w:val="000000"/>
                <w:sz w:val="24"/>
              </w:rPr>
            </w:pPr>
          </w:p>
        </w:tc>
        <w:tc>
          <w:tcPr>
            <w:tcW w:w="951" w:type="dxa"/>
            <w:vAlign w:val="center"/>
          </w:tcPr>
          <w:p w14:paraId="799FD8AA">
            <w:pPr>
              <w:adjustRightInd w:val="0"/>
              <w:snapToGrid w:val="0"/>
              <w:jc w:val="left"/>
              <w:rPr>
                <w:color w:val="000000"/>
                <w:sz w:val="24"/>
              </w:rPr>
            </w:pPr>
          </w:p>
        </w:tc>
      </w:tr>
      <w:tr w14:paraId="0FC59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dxa"/>
            <w:vAlign w:val="center"/>
          </w:tcPr>
          <w:p w14:paraId="111E4E2A">
            <w:pPr>
              <w:adjustRightInd w:val="0"/>
              <w:snapToGrid w:val="0"/>
              <w:jc w:val="left"/>
              <w:rPr>
                <w:color w:val="000000"/>
                <w:sz w:val="24"/>
              </w:rPr>
            </w:pPr>
            <w:r>
              <w:rPr>
                <w:color w:val="000000"/>
                <w:sz w:val="24"/>
              </w:rPr>
              <w:t>4</w:t>
            </w:r>
          </w:p>
        </w:tc>
        <w:tc>
          <w:tcPr>
            <w:tcW w:w="944" w:type="dxa"/>
            <w:vAlign w:val="center"/>
          </w:tcPr>
          <w:p w14:paraId="2D2ABE56">
            <w:pPr>
              <w:adjustRightInd w:val="0"/>
              <w:snapToGrid w:val="0"/>
              <w:jc w:val="left"/>
              <w:rPr>
                <w:color w:val="000000"/>
                <w:sz w:val="24"/>
              </w:rPr>
            </w:pPr>
          </w:p>
        </w:tc>
        <w:tc>
          <w:tcPr>
            <w:tcW w:w="1202" w:type="dxa"/>
            <w:vAlign w:val="center"/>
          </w:tcPr>
          <w:p w14:paraId="1F0B13DE">
            <w:pPr>
              <w:adjustRightInd w:val="0"/>
              <w:snapToGrid w:val="0"/>
              <w:jc w:val="left"/>
              <w:rPr>
                <w:color w:val="000000"/>
                <w:sz w:val="24"/>
              </w:rPr>
            </w:pPr>
          </w:p>
        </w:tc>
        <w:tc>
          <w:tcPr>
            <w:tcW w:w="859" w:type="dxa"/>
          </w:tcPr>
          <w:p w14:paraId="378EA80B">
            <w:pPr>
              <w:adjustRightInd w:val="0"/>
              <w:snapToGrid w:val="0"/>
              <w:jc w:val="left"/>
              <w:rPr>
                <w:color w:val="000000"/>
                <w:sz w:val="24"/>
              </w:rPr>
            </w:pPr>
          </w:p>
        </w:tc>
        <w:tc>
          <w:tcPr>
            <w:tcW w:w="1589" w:type="dxa"/>
            <w:vAlign w:val="center"/>
          </w:tcPr>
          <w:p w14:paraId="1D01A617">
            <w:pPr>
              <w:adjustRightInd w:val="0"/>
              <w:snapToGrid w:val="0"/>
              <w:jc w:val="center"/>
              <w:rPr>
                <w:color w:val="000000"/>
                <w:sz w:val="24"/>
              </w:rPr>
            </w:pPr>
          </w:p>
        </w:tc>
        <w:tc>
          <w:tcPr>
            <w:tcW w:w="1147" w:type="dxa"/>
            <w:vAlign w:val="center"/>
          </w:tcPr>
          <w:p w14:paraId="77D990DE">
            <w:pPr>
              <w:adjustRightInd w:val="0"/>
              <w:snapToGrid w:val="0"/>
              <w:jc w:val="center"/>
              <w:rPr>
                <w:color w:val="000000"/>
                <w:sz w:val="24"/>
              </w:rPr>
            </w:pPr>
          </w:p>
        </w:tc>
        <w:tc>
          <w:tcPr>
            <w:tcW w:w="1169" w:type="dxa"/>
          </w:tcPr>
          <w:p w14:paraId="35AC0A47">
            <w:pPr>
              <w:adjustRightInd w:val="0"/>
              <w:snapToGrid w:val="0"/>
              <w:jc w:val="center"/>
              <w:rPr>
                <w:color w:val="000000"/>
                <w:sz w:val="24"/>
              </w:rPr>
            </w:pPr>
          </w:p>
        </w:tc>
        <w:tc>
          <w:tcPr>
            <w:tcW w:w="1147" w:type="dxa"/>
          </w:tcPr>
          <w:p w14:paraId="3843F8CE">
            <w:pPr>
              <w:adjustRightInd w:val="0"/>
              <w:snapToGrid w:val="0"/>
              <w:jc w:val="center"/>
              <w:rPr>
                <w:color w:val="000000"/>
                <w:sz w:val="24"/>
              </w:rPr>
            </w:pPr>
          </w:p>
        </w:tc>
        <w:tc>
          <w:tcPr>
            <w:tcW w:w="1147" w:type="dxa"/>
            <w:vAlign w:val="center"/>
          </w:tcPr>
          <w:p w14:paraId="3364DA48">
            <w:pPr>
              <w:adjustRightInd w:val="0"/>
              <w:snapToGrid w:val="0"/>
              <w:jc w:val="center"/>
              <w:rPr>
                <w:color w:val="000000"/>
                <w:sz w:val="24"/>
              </w:rPr>
            </w:pPr>
          </w:p>
        </w:tc>
        <w:tc>
          <w:tcPr>
            <w:tcW w:w="1147" w:type="dxa"/>
            <w:vAlign w:val="center"/>
          </w:tcPr>
          <w:p w14:paraId="6FDE1C7D">
            <w:pPr>
              <w:adjustRightInd w:val="0"/>
              <w:snapToGrid w:val="0"/>
              <w:jc w:val="left"/>
              <w:rPr>
                <w:color w:val="000000"/>
                <w:sz w:val="24"/>
              </w:rPr>
            </w:pPr>
          </w:p>
        </w:tc>
        <w:tc>
          <w:tcPr>
            <w:tcW w:w="961" w:type="dxa"/>
            <w:vAlign w:val="center"/>
          </w:tcPr>
          <w:p w14:paraId="0691F999">
            <w:pPr>
              <w:adjustRightInd w:val="0"/>
              <w:snapToGrid w:val="0"/>
              <w:jc w:val="left"/>
              <w:rPr>
                <w:color w:val="000000"/>
                <w:sz w:val="24"/>
              </w:rPr>
            </w:pPr>
          </w:p>
        </w:tc>
        <w:tc>
          <w:tcPr>
            <w:tcW w:w="768" w:type="dxa"/>
            <w:vAlign w:val="center"/>
          </w:tcPr>
          <w:p w14:paraId="65C55095">
            <w:pPr>
              <w:adjustRightInd w:val="0"/>
              <w:snapToGrid w:val="0"/>
              <w:jc w:val="left"/>
              <w:rPr>
                <w:color w:val="000000"/>
                <w:sz w:val="24"/>
              </w:rPr>
            </w:pPr>
          </w:p>
        </w:tc>
        <w:tc>
          <w:tcPr>
            <w:tcW w:w="951" w:type="dxa"/>
            <w:vAlign w:val="center"/>
          </w:tcPr>
          <w:p w14:paraId="15DF88D9">
            <w:pPr>
              <w:adjustRightInd w:val="0"/>
              <w:snapToGrid w:val="0"/>
              <w:jc w:val="left"/>
              <w:rPr>
                <w:color w:val="000000"/>
                <w:sz w:val="24"/>
              </w:rPr>
            </w:pPr>
          </w:p>
        </w:tc>
      </w:tr>
      <w:tr w14:paraId="78063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9" w:type="dxa"/>
            <w:vAlign w:val="center"/>
          </w:tcPr>
          <w:p w14:paraId="5F546D57">
            <w:pPr>
              <w:adjustRightInd w:val="0"/>
              <w:snapToGrid w:val="0"/>
              <w:jc w:val="left"/>
              <w:rPr>
                <w:color w:val="000000"/>
                <w:sz w:val="24"/>
              </w:rPr>
            </w:pPr>
            <w:r>
              <w:rPr>
                <w:color w:val="000000"/>
                <w:sz w:val="24"/>
              </w:rPr>
              <w:t>…</w:t>
            </w:r>
          </w:p>
        </w:tc>
        <w:tc>
          <w:tcPr>
            <w:tcW w:w="944" w:type="dxa"/>
            <w:vAlign w:val="center"/>
          </w:tcPr>
          <w:p w14:paraId="428DA1F3">
            <w:pPr>
              <w:adjustRightInd w:val="0"/>
              <w:snapToGrid w:val="0"/>
              <w:jc w:val="left"/>
              <w:rPr>
                <w:color w:val="000000"/>
                <w:sz w:val="24"/>
              </w:rPr>
            </w:pPr>
          </w:p>
        </w:tc>
        <w:tc>
          <w:tcPr>
            <w:tcW w:w="1202" w:type="dxa"/>
            <w:vAlign w:val="center"/>
          </w:tcPr>
          <w:p w14:paraId="17D84434">
            <w:pPr>
              <w:adjustRightInd w:val="0"/>
              <w:snapToGrid w:val="0"/>
              <w:jc w:val="left"/>
              <w:rPr>
                <w:color w:val="000000"/>
                <w:sz w:val="24"/>
              </w:rPr>
            </w:pPr>
          </w:p>
        </w:tc>
        <w:tc>
          <w:tcPr>
            <w:tcW w:w="859" w:type="dxa"/>
          </w:tcPr>
          <w:p w14:paraId="5CEE71D7">
            <w:pPr>
              <w:adjustRightInd w:val="0"/>
              <w:snapToGrid w:val="0"/>
              <w:jc w:val="left"/>
              <w:rPr>
                <w:color w:val="000000"/>
                <w:sz w:val="24"/>
              </w:rPr>
            </w:pPr>
          </w:p>
        </w:tc>
        <w:tc>
          <w:tcPr>
            <w:tcW w:w="1589" w:type="dxa"/>
            <w:vAlign w:val="center"/>
          </w:tcPr>
          <w:p w14:paraId="0F29D934">
            <w:pPr>
              <w:adjustRightInd w:val="0"/>
              <w:snapToGrid w:val="0"/>
              <w:jc w:val="center"/>
              <w:rPr>
                <w:color w:val="000000"/>
                <w:sz w:val="24"/>
              </w:rPr>
            </w:pPr>
          </w:p>
        </w:tc>
        <w:tc>
          <w:tcPr>
            <w:tcW w:w="1147" w:type="dxa"/>
            <w:vAlign w:val="center"/>
          </w:tcPr>
          <w:p w14:paraId="6B1B5616">
            <w:pPr>
              <w:adjustRightInd w:val="0"/>
              <w:snapToGrid w:val="0"/>
              <w:jc w:val="center"/>
              <w:rPr>
                <w:color w:val="000000"/>
                <w:sz w:val="24"/>
              </w:rPr>
            </w:pPr>
          </w:p>
        </w:tc>
        <w:tc>
          <w:tcPr>
            <w:tcW w:w="1169" w:type="dxa"/>
          </w:tcPr>
          <w:p w14:paraId="72BBAE60">
            <w:pPr>
              <w:adjustRightInd w:val="0"/>
              <w:snapToGrid w:val="0"/>
              <w:jc w:val="center"/>
              <w:rPr>
                <w:color w:val="000000"/>
                <w:sz w:val="24"/>
              </w:rPr>
            </w:pPr>
          </w:p>
        </w:tc>
        <w:tc>
          <w:tcPr>
            <w:tcW w:w="1147" w:type="dxa"/>
          </w:tcPr>
          <w:p w14:paraId="3C171756">
            <w:pPr>
              <w:adjustRightInd w:val="0"/>
              <w:snapToGrid w:val="0"/>
              <w:jc w:val="center"/>
              <w:rPr>
                <w:color w:val="000000"/>
                <w:sz w:val="24"/>
              </w:rPr>
            </w:pPr>
          </w:p>
        </w:tc>
        <w:tc>
          <w:tcPr>
            <w:tcW w:w="1147" w:type="dxa"/>
            <w:vAlign w:val="center"/>
          </w:tcPr>
          <w:p w14:paraId="74000A9C">
            <w:pPr>
              <w:adjustRightInd w:val="0"/>
              <w:snapToGrid w:val="0"/>
              <w:jc w:val="center"/>
              <w:rPr>
                <w:color w:val="000000"/>
                <w:sz w:val="24"/>
              </w:rPr>
            </w:pPr>
          </w:p>
        </w:tc>
        <w:tc>
          <w:tcPr>
            <w:tcW w:w="1147" w:type="dxa"/>
            <w:vAlign w:val="center"/>
          </w:tcPr>
          <w:p w14:paraId="27843E19">
            <w:pPr>
              <w:adjustRightInd w:val="0"/>
              <w:snapToGrid w:val="0"/>
              <w:jc w:val="left"/>
              <w:rPr>
                <w:color w:val="000000"/>
                <w:sz w:val="24"/>
              </w:rPr>
            </w:pPr>
          </w:p>
        </w:tc>
        <w:tc>
          <w:tcPr>
            <w:tcW w:w="961" w:type="dxa"/>
            <w:vAlign w:val="center"/>
          </w:tcPr>
          <w:p w14:paraId="2B93FCBB">
            <w:pPr>
              <w:adjustRightInd w:val="0"/>
              <w:snapToGrid w:val="0"/>
              <w:jc w:val="left"/>
              <w:rPr>
                <w:color w:val="000000"/>
                <w:sz w:val="24"/>
              </w:rPr>
            </w:pPr>
          </w:p>
        </w:tc>
        <w:tc>
          <w:tcPr>
            <w:tcW w:w="768" w:type="dxa"/>
            <w:vAlign w:val="center"/>
          </w:tcPr>
          <w:p w14:paraId="2EE5B5CC">
            <w:pPr>
              <w:adjustRightInd w:val="0"/>
              <w:snapToGrid w:val="0"/>
              <w:jc w:val="left"/>
              <w:rPr>
                <w:color w:val="000000"/>
                <w:sz w:val="24"/>
              </w:rPr>
            </w:pPr>
          </w:p>
        </w:tc>
        <w:tc>
          <w:tcPr>
            <w:tcW w:w="951" w:type="dxa"/>
            <w:vAlign w:val="center"/>
          </w:tcPr>
          <w:p w14:paraId="450FE327">
            <w:pPr>
              <w:adjustRightInd w:val="0"/>
              <w:snapToGrid w:val="0"/>
              <w:jc w:val="left"/>
              <w:rPr>
                <w:color w:val="000000"/>
                <w:sz w:val="24"/>
              </w:rPr>
            </w:pPr>
          </w:p>
        </w:tc>
      </w:tr>
      <w:tr w14:paraId="50C98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7599" w:type="dxa"/>
            <w:gridSpan w:val="7"/>
            <w:vAlign w:val="center"/>
          </w:tcPr>
          <w:p w14:paraId="413B1EE6">
            <w:pPr>
              <w:adjustRightInd w:val="0"/>
              <w:snapToGrid w:val="0"/>
              <w:jc w:val="center"/>
              <w:rPr>
                <w:b/>
                <w:bCs/>
                <w:color w:val="000000"/>
                <w:sz w:val="24"/>
              </w:rPr>
            </w:pPr>
            <w:r>
              <w:rPr>
                <w:rFonts w:hint="eastAsia"/>
                <w:b/>
                <w:bCs/>
                <w:color w:val="000000"/>
                <w:sz w:val="24"/>
              </w:rPr>
              <w:t>总价（元）</w:t>
            </w:r>
          </w:p>
        </w:tc>
        <w:tc>
          <w:tcPr>
            <w:tcW w:w="6121" w:type="dxa"/>
            <w:gridSpan w:val="6"/>
            <w:vAlign w:val="center"/>
          </w:tcPr>
          <w:p w14:paraId="337FD212">
            <w:pPr>
              <w:adjustRightInd w:val="0"/>
              <w:snapToGrid w:val="0"/>
              <w:jc w:val="left"/>
              <w:rPr>
                <w:rFonts w:hint="default" w:eastAsia="宋体"/>
                <w:color w:val="000000"/>
                <w:sz w:val="24"/>
                <w:lang w:val="en-US" w:eastAsia="zh-CN"/>
              </w:rPr>
            </w:pPr>
            <w:r>
              <w:rPr>
                <w:rFonts w:hint="eastAsia"/>
                <w:color w:val="000000"/>
                <w:sz w:val="24"/>
                <w:lang w:val="en-US" w:eastAsia="zh-CN"/>
              </w:rPr>
              <w:t xml:space="preserve"> 大写：                    小写：</w:t>
            </w:r>
          </w:p>
        </w:tc>
      </w:tr>
      <w:bookmarkEnd w:id="918"/>
      <w:bookmarkEnd w:id="919"/>
    </w:tbl>
    <w:p w14:paraId="1B91B762">
      <w:pPr>
        <w:tabs>
          <w:tab w:val="left" w:pos="1800"/>
          <w:tab w:val="left" w:pos="5580"/>
        </w:tabs>
        <w:ind w:firstLine="723" w:firstLineChars="300"/>
        <w:jc w:val="left"/>
        <w:rPr>
          <w:b/>
          <w:i/>
          <w:color w:val="FF0000"/>
          <w:sz w:val="24"/>
        </w:rPr>
      </w:pPr>
    </w:p>
    <w:p w14:paraId="7195BB36">
      <w:pPr>
        <w:tabs>
          <w:tab w:val="left" w:pos="1800"/>
          <w:tab w:val="left" w:pos="5580"/>
        </w:tabs>
        <w:jc w:val="left"/>
        <w:rPr>
          <w:color w:val="000000"/>
          <w:sz w:val="24"/>
        </w:rPr>
      </w:pPr>
      <w:r>
        <w:rPr>
          <w:color w:val="000000"/>
          <w:sz w:val="24"/>
        </w:rPr>
        <w:t>注：</w:t>
      </w:r>
      <w:r>
        <w:rPr>
          <w:rFonts w:hint="eastAsia"/>
          <w:color w:val="000000"/>
          <w:sz w:val="24"/>
          <w:lang w:val="en-US" w:eastAsia="zh-CN"/>
        </w:rPr>
        <w:t>1</w:t>
      </w:r>
      <w:r>
        <w:rPr>
          <w:color w:val="000000"/>
          <w:sz w:val="24"/>
        </w:rPr>
        <w:t>.如果不提供分项报价将视为没有实质性响应招标文件。</w:t>
      </w:r>
    </w:p>
    <w:p w14:paraId="16B66C38">
      <w:pPr>
        <w:tabs>
          <w:tab w:val="left" w:pos="1800"/>
          <w:tab w:val="left" w:pos="5580"/>
        </w:tabs>
        <w:ind w:firstLine="480" w:firstLineChars="200"/>
        <w:jc w:val="left"/>
        <w:rPr>
          <w:color w:val="000000"/>
          <w:sz w:val="24"/>
        </w:rPr>
      </w:pPr>
      <w:r>
        <w:rPr>
          <w:rFonts w:hint="eastAsia"/>
          <w:color w:val="000000"/>
          <w:sz w:val="24"/>
          <w:lang w:val="en-US" w:eastAsia="zh-CN"/>
        </w:rPr>
        <w:t>2</w:t>
      </w:r>
      <w:r>
        <w:rPr>
          <w:color w:val="000000"/>
          <w:sz w:val="24"/>
        </w:rPr>
        <w:t>.上述各项的详细规格（如有），可另页描述。</w:t>
      </w:r>
    </w:p>
    <w:p w14:paraId="5D172C55">
      <w:pPr>
        <w:tabs>
          <w:tab w:val="left" w:pos="1800"/>
          <w:tab w:val="left" w:pos="5580"/>
        </w:tabs>
        <w:ind w:firstLine="480" w:firstLineChars="200"/>
        <w:jc w:val="left"/>
        <w:rPr>
          <w:color w:val="000000"/>
          <w:sz w:val="24"/>
        </w:rPr>
      </w:pPr>
      <w:r>
        <w:rPr>
          <w:rFonts w:hint="eastAsia" w:eastAsiaTheme="minorEastAsia"/>
          <w:color w:val="000000"/>
          <w:sz w:val="24"/>
          <w:lang w:val="en-US" w:eastAsia="zh-CN"/>
        </w:rPr>
        <w:t>3</w:t>
      </w:r>
      <w:r>
        <w:rPr>
          <w:rFonts w:eastAsiaTheme="minorEastAsia"/>
          <w:color w:val="000000"/>
          <w:sz w:val="24"/>
        </w:rPr>
        <w:t>.制造商规模列应填写</w:t>
      </w:r>
      <w:bookmarkStart w:id="920" w:name="_Hlk168431865"/>
      <w:bookmarkStart w:id="921" w:name="_Hlk168431972"/>
      <w:bookmarkStart w:id="922" w:name="_Hlk144194261"/>
      <w:r>
        <w:rPr>
          <w:rFonts w:hint="eastAsia" w:eastAsiaTheme="minorEastAsia"/>
          <w:color w:val="000000"/>
          <w:sz w:val="24"/>
          <w:lang w:eastAsia="zh-CN"/>
        </w:rPr>
        <w:t>“</w:t>
      </w:r>
      <w:r>
        <w:rPr>
          <w:rFonts w:hint="eastAsia" w:eastAsiaTheme="minorEastAsia"/>
          <w:color w:val="000000"/>
          <w:sz w:val="24"/>
        </w:rPr>
        <w:t>大型</w:t>
      </w:r>
      <w:r>
        <w:rPr>
          <w:rFonts w:hint="eastAsia" w:eastAsiaTheme="minorEastAsia"/>
          <w:color w:val="000000"/>
          <w:sz w:val="24"/>
          <w:lang w:eastAsia="zh-CN"/>
        </w:rPr>
        <w:t>”</w:t>
      </w:r>
      <w:r>
        <w:rPr>
          <w:rFonts w:hint="eastAsia" w:eastAsiaTheme="minorEastAsia"/>
          <w:color w:val="000000"/>
          <w:sz w:val="24"/>
        </w:rPr>
        <w:t>、</w:t>
      </w:r>
      <w:bookmarkEnd w:id="920"/>
      <w:bookmarkEnd w:id="921"/>
      <w:r>
        <w:rPr>
          <w:rFonts w:hint="eastAsia" w:eastAsiaTheme="minorEastAsia"/>
          <w:color w:val="000000"/>
          <w:sz w:val="24"/>
          <w:lang w:eastAsia="zh-CN"/>
        </w:rPr>
        <w:t>“</w:t>
      </w:r>
      <w:r>
        <w:rPr>
          <w:rFonts w:eastAsiaTheme="minorEastAsia"/>
          <w:color w:val="000000"/>
          <w:sz w:val="24"/>
        </w:rPr>
        <w:t>中型</w:t>
      </w:r>
      <w:r>
        <w:rPr>
          <w:rFonts w:hint="eastAsia" w:eastAsiaTheme="minorEastAsia"/>
          <w:color w:val="000000"/>
          <w:sz w:val="24"/>
          <w:lang w:eastAsia="zh-CN"/>
        </w:rPr>
        <w:t>”</w:t>
      </w:r>
      <w:r>
        <w:rPr>
          <w:rFonts w:eastAsiaTheme="minorEastAsia"/>
          <w:color w:val="000000"/>
          <w:sz w:val="24"/>
        </w:rPr>
        <w:t>、</w:t>
      </w:r>
      <w:r>
        <w:rPr>
          <w:rFonts w:hint="eastAsia" w:eastAsiaTheme="minorEastAsia"/>
          <w:color w:val="000000"/>
          <w:sz w:val="24"/>
          <w:lang w:eastAsia="zh-CN"/>
        </w:rPr>
        <w:t>“</w:t>
      </w:r>
      <w:r>
        <w:rPr>
          <w:rFonts w:eastAsiaTheme="minorEastAsia"/>
          <w:color w:val="000000"/>
          <w:sz w:val="24"/>
        </w:rPr>
        <w:t>小型</w:t>
      </w:r>
      <w:r>
        <w:rPr>
          <w:rFonts w:hint="eastAsia" w:eastAsiaTheme="minorEastAsia"/>
          <w:color w:val="000000"/>
          <w:sz w:val="24"/>
          <w:lang w:eastAsia="zh-CN"/>
        </w:rPr>
        <w:t>”</w:t>
      </w:r>
      <w:r>
        <w:rPr>
          <w:rFonts w:eastAsiaTheme="minorEastAsia"/>
          <w:color w:val="000000"/>
          <w:sz w:val="24"/>
        </w:rPr>
        <w:t>、</w:t>
      </w:r>
      <w:r>
        <w:rPr>
          <w:rFonts w:hint="eastAsia" w:eastAsiaTheme="minorEastAsia"/>
          <w:color w:val="000000"/>
          <w:sz w:val="24"/>
          <w:lang w:eastAsia="zh-CN"/>
        </w:rPr>
        <w:t>“</w:t>
      </w:r>
      <w:r>
        <w:rPr>
          <w:rFonts w:eastAsiaTheme="minorEastAsia"/>
          <w:color w:val="000000"/>
          <w:sz w:val="24"/>
        </w:rPr>
        <w:t>微型</w:t>
      </w:r>
      <w:r>
        <w:rPr>
          <w:rFonts w:hint="eastAsia" w:eastAsiaTheme="minorEastAsia"/>
          <w:color w:val="000000"/>
          <w:sz w:val="24"/>
          <w:lang w:eastAsia="zh-CN"/>
        </w:rPr>
        <w:t>”</w:t>
      </w:r>
      <w:r>
        <w:rPr>
          <w:rFonts w:eastAsiaTheme="minorEastAsia"/>
          <w:color w:val="000000"/>
          <w:sz w:val="24"/>
        </w:rPr>
        <w:t>或</w:t>
      </w:r>
      <w:r>
        <w:rPr>
          <w:rFonts w:hint="eastAsia" w:eastAsiaTheme="minorEastAsia"/>
          <w:color w:val="000000"/>
          <w:sz w:val="24"/>
          <w:lang w:eastAsia="zh-CN"/>
        </w:rPr>
        <w:t>“</w:t>
      </w:r>
      <w:r>
        <w:rPr>
          <w:rFonts w:eastAsiaTheme="minorEastAsia"/>
          <w:color w:val="000000"/>
          <w:sz w:val="24"/>
        </w:rPr>
        <w:t>其他</w:t>
      </w:r>
      <w:bookmarkEnd w:id="922"/>
      <w:r>
        <w:rPr>
          <w:rFonts w:hint="eastAsia" w:eastAsiaTheme="minorEastAsia"/>
          <w:color w:val="000000"/>
          <w:sz w:val="24"/>
          <w:lang w:eastAsia="zh-CN"/>
        </w:rPr>
        <w:t>”</w:t>
      </w:r>
      <w:r>
        <w:rPr>
          <w:rFonts w:eastAsiaTheme="minorEastAsia"/>
          <w:color w:val="000000"/>
          <w:sz w:val="24"/>
        </w:rPr>
        <w:t>，且不应与《中小企业声明函》中内容矛盾。制造商所属性别请填写</w:t>
      </w:r>
      <w:r>
        <w:rPr>
          <w:rFonts w:hint="eastAsia" w:eastAsiaTheme="minorEastAsia"/>
          <w:color w:val="000000"/>
          <w:sz w:val="24"/>
          <w:lang w:eastAsia="zh-CN"/>
        </w:rPr>
        <w:t>“</w:t>
      </w:r>
      <w:r>
        <w:rPr>
          <w:rFonts w:eastAsiaTheme="minorEastAsia"/>
          <w:color w:val="000000"/>
          <w:sz w:val="24"/>
        </w:rPr>
        <w:t>男</w:t>
      </w:r>
      <w:r>
        <w:rPr>
          <w:rFonts w:hint="eastAsia" w:eastAsiaTheme="minorEastAsia"/>
          <w:color w:val="000000"/>
          <w:sz w:val="24"/>
          <w:lang w:eastAsia="zh-CN"/>
        </w:rPr>
        <w:t>”</w:t>
      </w:r>
      <w:r>
        <w:rPr>
          <w:rFonts w:hint="eastAsia" w:eastAsiaTheme="minorEastAsia"/>
          <w:color w:val="000000"/>
          <w:sz w:val="24"/>
        </w:rPr>
        <w:t>或</w:t>
      </w:r>
      <w:r>
        <w:rPr>
          <w:rFonts w:hint="eastAsia" w:eastAsiaTheme="minorEastAsia"/>
          <w:color w:val="000000"/>
          <w:sz w:val="24"/>
          <w:lang w:eastAsia="zh-CN"/>
        </w:rPr>
        <w:t>“</w:t>
      </w:r>
      <w:r>
        <w:rPr>
          <w:rFonts w:eastAsiaTheme="minorEastAsia"/>
          <w:color w:val="000000"/>
          <w:sz w:val="24"/>
        </w:rPr>
        <w:t>女</w:t>
      </w:r>
      <w:r>
        <w:rPr>
          <w:rFonts w:hint="eastAsia" w:eastAsiaTheme="minorEastAsia"/>
          <w:color w:val="000000"/>
          <w:sz w:val="24"/>
          <w:lang w:eastAsia="zh-CN"/>
        </w:rPr>
        <w:t>”</w:t>
      </w:r>
      <w:r>
        <w:rPr>
          <w:rFonts w:eastAsiaTheme="minorEastAsia"/>
          <w:color w:val="000000"/>
          <w:sz w:val="24"/>
        </w:rPr>
        <w:t>，</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w:t>
      </w:r>
      <w:r>
        <w:rPr>
          <w:rFonts w:hint="eastAsia" w:eastAsiaTheme="minorEastAsia"/>
          <w:color w:val="000000"/>
          <w:sz w:val="24"/>
          <w:lang w:eastAsia="zh-CN"/>
        </w:rPr>
        <w:t>“</w:t>
      </w:r>
      <w:r>
        <w:rPr>
          <w:rFonts w:eastAsiaTheme="minorEastAsia"/>
          <w:color w:val="000000"/>
          <w:sz w:val="24"/>
        </w:rPr>
        <w:t>外商单独投资</w:t>
      </w:r>
      <w:r>
        <w:rPr>
          <w:rFonts w:hint="eastAsia" w:eastAsiaTheme="minorEastAsia"/>
          <w:color w:val="000000"/>
          <w:sz w:val="24"/>
          <w:lang w:eastAsia="zh-CN"/>
        </w:rPr>
        <w:t>”</w:t>
      </w:r>
      <w:r>
        <w:rPr>
          <w:rFonts w:eastAsiaTheme="minorEastAsia"/>
          <w:color w:val="000000"/>
          <w:sz w:val="24"/>
        </w:rPr>
        <w:t>、</w:t>
      </w:r>
      <w:r>
        <w:rPr>
          <w:rFonts w:hint="eastAsia" w:eastAsiaTheme="minorEastAsia"/>
          <w:color w:val="000000"/>
          <w:sz w:val="24"/>
          <w:lang w:eastAsia="zh-CN"/>
        </w:rPr>
        <w:t>“</w:t>
      </w:r>
      <w:r>
        <w:rPr>
          <w:rFonts w:eastAsiaTheme="minorEastAsia"/>
          <w:color w:val="000000"/>
          <w:sz w:val="24"/>
        </w:rPr>
        <w:t>外商部分投资</w:t>
      </w:r>
      <w:r>
        <w:rPr>
          <w:rFonts w:hint="eastAsia" w:eastAsiaTheme="minorEastAsia"/>
          <w:color w:val="000000"/>
          <w:sz w:val="24"/>
          <w:lang w:eastAsia="zh-CN"/>
        </w:rPr>
        <w:t>”</w:t>
      </w:r>
      <w:r>
        <w:rPr>
          <w:rFonts w:hint="eastAsia" w:eastAsiaTheme="minorEastAsia"/>
          <w:color w:val="000000"/>
          <w:sz w:val="24"/>
        </w:rPr>
        <w:t>或</w:t>
      </w:r>
      <w:r>
        <w:rPr>
          <w:rFonts w:hint="eastAsia" w:eastAsiaTheme="minorEastAsia"/>
          <w:color w:val="000000"/>
          <w:sz w:val="24"/>
          <w:lang w:eastAsia="zh-CN"/>
        </w:rPr>
        <w:t>“</w:t>
      </w:r>
      <w:r>
        <w:rPr>
          <w:rFonts w:eastAsiaTheme="minorEastAsia"/>
          <w:color w:val="000000"/>
          <w:sz w:val="24"/>
        </w:rPr>
        <w:t>内资</w:t>
      </w:r>
      <w:r>
        <w:rPr>
          <w:rFonts w:hint="eastAsia" w:eastAsiaTheme="minorEastAsia"/>
          <w:color w:val="000000"/>
          <w:sz w:val="24"/>
          <w:lang w:eastAsia="zh-CN"/>
        </w:rPr>
        <w:t>”</w:t>
      </w:r>
      <w:r>
        <w:rPr>
          <w:rFonts w:eastAsiaTheme="minorEastAsia"/>
          <w:color w:val="000000"/>
          <w:sz w:val="24"/>
        </w:rPr>
        <w:t>。</w:t>
      </w:r>
    </w:p>
    <w:p w14:paraId="7A96D68F">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37BBA9B">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2D31C729">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3AA79BD8">
      <w:pPr>
        <w:adjustRightInd w:val="0"/>
        <w:snapToGrid w:val="0"/>
        <w:spacing w:before="240" w:beforeLines="100" w:after="240" w:afterLines="100"/>
        <w:jc w:val="left"/>
        <w:rPr>
          <w:b/>
          <w:i/>
          <w:color w:val="FF0000"/>
          <w:sz w:val="24"/>
        </w:rPr>
        <w:sectPr>
          <w:pgSz w:w="16840" w:h="11907" w:orient="landscape"/>
          <w:pgMar w:top="1701" w:right="1418" w:bottom="1134" w:left="1418" w:header="851" w:footer="851" w:gutter="0"/>
          <w:pgBorders>
            <w:top w:val="none" w:sz="0" w:space="0"/>
            <w:left w:val="none" w:sz="0" w:space="0"/>
            <w:bottom w:val="none" w:sz="0" w:space="0"/>
            <w:right w:val="none" w:sz="0" w:space="0"/>
          </w:pgBorders>
          <w:cols w:space="720" w:num="1"/>
          <w:docGrid w:linePitch="462" w:charSpace="0"/>
        </w:sectPr>
      </w:pPr>
    </w:p>
    <w:p w14:paraId="041004AF">
      <w:pPr>
        <w:numPr>
          <w:ilvl w:val="0"/>
          <w:numId w:val="26"/>
        </w:numPr>
        <w:tabs>
          <w:tab w:val="left" w:pos="360"/>
        </w:tabs>
        <w:snapToGrid w:val="0"/>
        <w:spacing w:line="360" w:lineRule="auto"/>
        <w:outlineLvl w:val="1"/>
        <w:rPr>
          <w:color w:val="000000"/>
          <w:sz w:val="24"/>
          <w:szCs w:val="20"/>
        </w:rPr>
      </w:pPr>
      <w:bookmarkStart w:id="923" w:name="_Toc305158904"/>
      <w:bookmarkStart w:id="924" w:name="_Toc226965752"/>
      <w:bookmarkStart w:id="925" w:name="_Toc264969252"/>
      <w:bookmarkStart w:id="926" w:name="_Toc150480798"/>
      <w:bookmarkStart w:id="927" w:name="_Toc195842927"/>
      <w:bookmarkStart w:id="928" w:name="_Toc142311062"/>
      <w:bookmarkStart w:id="929" w:name="_Toc226337258"/>
      <w:bookmarkStart w:id="930" w:name="_Toc127151562"/>
      <w:bookmarkStart w:id="931" w:name="_Toc305158830"/>
      <w:bookmarkStart w:id="932" w:name="_Toc150774765"/>
      <w:bookmarkStart w:id="933" w:name="_Toc226965835"/>
      <w:bookmarkStart w:id="934" w:name="_Toc265228400"/>
      <w:bookmarkStart w:id="935" w:name="_Toc226309806"/>
      <w:bookmarkStart w:id="936" w:name="_Toc265228399"/>
      <w:bookmarkStart w:id="937" w:name="_Toc127151561"/>
      <w:bookmarkStart w:id="938" w:name="_Toc150480797"/>
      <w:bookmarkStart w:id="939" w:name="_Toc226309805"/>
      <w:bookmarkStart w:id="940" w:name="_Toc226965834"/>
      <w:bookmarkStart w:id="941" w:name="_Toc226965751"/>
      <w:bookmarkStart w:id="942" w:name="_Toc195842926"/>
      <w:bookmarkStart w:id="943" w:name="_Toc305158903"/>
      <w:bookmarkStart w:id="944" w:name="_Toc264969251"/>
      <w:bookmarkStart w:id="945" w:name="_Toc305158829"/>
      <w:bookmarkStart w:id="946" w:name="_Toc226337257"/>
      <w:bookmarkStart w:id="947" w:name="_Toc142311061"/>
      <w:bookmarkStart w:id="948" w:name="_Toc150774764"/>
      <w:r>
        <w:rPr>
          <w:color w:val="000000"/>
          <w:sz w:val="24"/>
          <w:szCs w:val="20"/>
        </w:rPr>
        <w:t>合同条款偏离表</w:t>
      </w:r>
      <w:bookmarkEnd w:id="923"/>
      <w:bookmarkEnd w:id="924"/>
      <w:bookmarkEnd w:id="925"/>
      <w:bookmarkEnd w:id="926"/>
      <w:bookmarkEnd w:id="927"/>
      <w:bookmarkEnd w:id="928"/>
      <w:bookmarkEnd w:id="929"/>
      <w:bookmarkEnd w:id="930"/>
      <w:bookmarkEnd w:id="931"/>
      <w:bookmarkEnd w:id="932"/>
      <w:bookmarkEnd w:id="933"/>
      <w:bookmarkEnd w:id="934"/>
      <w:bookmarkEnd w:id="935"/>
      <w:r>
        <w:rPr>
          <w:color w:val="000000"/>
          <w:sz w:val="24"/>
          <w:szCs w:val="20"/>
        </w:rPr>
        <w:t>（实质性格式）</w:t>
      </w:r>
    </w:p>
    <w:p w14:paraId="14CCF336">
      <w:pPr>
        <w:spacing w:line="360" w:lineRule="auto"/>
        <w:rPr>
          <w:color w:val="000000"/>
          <w:sz w:val="24"/>
          <w:szCs w:val="20"/>
        </w:rPr>
      </w:pPr>
    </w:p>
    <w:p w14:paraId="35FD96AB">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7CC88427">
      <w:pPr>
        <w:spacing w:line="360" w:lineRule="auto"/>
        <w:rPr>
          <w:color w:val="000000"/>
          <w:sz w:val="24"/>
          <w:szCs w:val="20"/>
        </w:rPr>
      </w:pPr>
    </w:p>
    <w:p w14:paraId="0990C880">
      <w:pPr>
        <w:tabs>
          <w:tab w:val="left" w:pos="1800"/>
          <w:tab w:val="left" w:pos="5580"/>
        </w:tabs>
        <w:spacing w:line="360" w:lineRule="auto"/>
        <w:ind w:firstLine="360" w:firstLineChars="150"/>
        <w:jc w:val="left"/>
        <w:rPr>
          <w:color w:val="000000"/>
          <w:sz w:val="24"/>
        </w:rPr>
      </w:pPr>
      <w:r>
        <w:rPr>
          <w:color w:val="000000"/>
          <w:sz w:val="24"/>
        </w:rPr>
        <w:t>项目编号：_____________________     项目名称：_____________</w:t>
      </w:r>
    </w:p>
    <w:tbl>
      <w:tblPr>
        <w:tblStyle w:val="44"/>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735"/>
        <w:gridCol w:w="1632"/>
        <w:gridCol w:w="1632"/>
        <w:gridCol w:w="1824"/>
        <w:gridCol w:w="1110"/>
      </w:tblGrid>
      <w:tr w14:paraId="7748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29" w:type="dxa"/>
            <w:vAlign w:val="center"/>
          </w:tcPr>
          <w:p w14:paraId="53A9C35C">
            <w:pPr>
              <w:adjustRightInd w:val="0"/>
              <w:snapToGrid w:val="0"/>
              <w:jc w:val="center"/>
              <w:rPr>
                <w:color w:val="000000"/>
                <w:sz w:val="24"/>
              </w:rPr>
            </w:pPr>
            <w:bookmarkStart w:id="949" w:name="_Hlk144279231"/>
            <w:r>
              <w:rPr>
                <w:color w:val="000000"/>
                <w:sz w:val="24"/>
              </w:rPr>
              <w:t>序号</w:t>
            </w:r>
          </w:p>
        </w:tc>
        <w:tc>
          <w:tcPr>
            <w:tcW w:w="1735" w:type="dxa"/>
            <w:vAlign w:val="center"/>
          </w:tcPr>
          <w:p w14:paraId="4480865B">
            <w:pPr>
              <w:adjustRightInd w:val="0"/>
              <w:snapToGrid w:val="0"/>
              <w:jc w:val="center"/>
              <w:rPr>
                <w:color w:val="000000"/>
                <w:sz w:val="24"/>
              </w:rPr>
            </w:pPr>
            <w:r>
              <w:rPr>
                <w:color w:val="000000"/>
                <w:sz w:val="24"/>
                <w:szCs w:val="21"/>
              </w:rPr>
              <w:t>招标文件</w:t>
            </w:r>
            <w:r>
              <w:rPr>
                <w:color w:val="000000"/>
                <w:sz w:val="24"/>
              </w:rPr>
              <w:t>条目号（页码）</w:t>
            </w:r>
          </w:p>
        </w:tc>
        <w:tc>
          <w:tcPr>
            <w:tcW w:w="1632" w:type="dxa"/>
            <w:vAlign w:val="center"/>
          </w:tcPr>
          <w:p w14:paraId="5F27CC37">
            <w:pPr>
              <w:adjustRightInd w:val="0"/>
              <w:snapToGrid w:val="0"/>
              <w:jc w:val="center"/>
              <w:rPr>
                <w:color w:val="000000"/>
                <w:sz w:val="24"/>
              </w:rPr>
            </w:pPr>
            <w:r>
              <w:rPr>
                <w:color w:val="000000"/>
                <w:sz w:val="24"/>
                <w:szCs w:val="21"/>
              </w:rPr>
              <w:t>招标文件</w:t>
            </w:r>
            <w:r>
              <w:rPr>
                <w:color w:val="000000"/>
                <w:sz w:val="24"/>
              </w:rPr>
              <w:t>要求</w:t>
            </w:r>
          </w:p>
        </w:tc>
        <w:tc>
          <w:tcPr>
            <w:tcW w:w="1632" w:type="dxa"/>
            <w:vAlign w:val="center"/>
          </w:tcPr>
          <w:p w14:paraId="355E30E4">
            <w:pPr>
              <w:adjustRightInd w:val="0"/>
              <w:snapToGrid w:val="0"/>
              <w:jc w:val="center"/>
              <w:rPr>
                <w:color w:val="000000"/>
                <w:sz w:val="24"/>
              </w:rPr>
            </w:pPr>
            <w:r>
              <w:rPr>
                <w:color w:val="000000"/>
                <w:sz w:val="24"/>
              </w:rPr>
              <w:t>投标文件内容</w:t>
            </w:r>
          </w:p>
        </w:tc>
        <w:tc>
          <w:tcPr>
            <w:tcW w:w="1824" w:type="dxa"/>
            <w:vAlign w:val="center"/>
          </w:tcPr>
          <w:p w14:paraId="68EDBD7B">
            <w:pPr>
              <w:adjustRightInd w:val="0"/>
              <w:snapToGrid w:val="0"/>
              <w:jc w:val="center"/>
              <w:rPr>
                <w:color w:val="000000"/>
                <w:sz w:val="24"/>
              </w:rPr>
            </w:pPr>
            <w:r>
              <w:rPr>
                <w:color w:val="000000"/>
                <w:sz w:val="24"/>
              </w:rPr>
              <w:t>偏离情况</w:t>
            </w:r>
          </w:p>
        </w:tc>
        <w:tc>
          <w:tcPr>
            <w:tcW w:w="1110" w:type="dxa"/>
            <w:vAlign w:val="center"/>
          </w:tcPr>
          <w:p w14:paraId="37C024A2">
            <w:pPr>
              <w:adjustRightInd w:val="0"/>
              <w:snapToGrid w:val="0"/>
              <w:jc w:val="center"/>
              <w:rPr>
                <w:color w:val="000000"/>
                <w:sz w:val="24"/>
              </w:rPr>
            </w:pPr>
            <w:r>
              <w:rPr>
                <w:color w:val="000000"/>
                <w:sz w:val="24"/>
              </w:rPr>
              <w:t>说明</w:t>
            </w:r>
          </w:p>
        </w:tc>
      </w:tr>
      <w:tr w14:paraId="50811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062" w:type="dxa"/>
            <w:gridSpan w:val="6"/>
            <w:vAlign w:val="center"/>
          </w:tcPr>
          <w:p w14:paraId="2664A1EA">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6E679AD1">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w:t>
            </w:r>
            <w:r>
              <w:rPr>
                <w:rFonts w:hint="eastAsia"/>
                <w:sz w:val="24"/>
                <w:lang w:eastAsia="zh-CN"/>
              </w:rPr>
              <w:t>投标人</w:t>
            </w:r>
            <w:r>
              <w:rPr>
                <w:sz w:val="24"/>
              </w:rPr>
              <w:t>已对之理解和响应。</w:t>
            </w:r>
            <w:r>
              <w:rPr>
                <w:color w:val="000000"/>
                <w:sz w:val="24"/>
              </w:rPr>
              <w:t>）</w:t>
            </w:r>
          </w:p>
          <w:p w14:paraId="267D2C30">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w:t>
            </w:r>
            <w:r>
              <w:rPr>
                <w:rFonts w:hint="eastAsia"/>
                <w:sz w:val="24"/>
                <w:lang w:eastAsia="zh-CN"/>
              </w:rPr>
              <w:t>投标人</w:t>
            </w:r>
            <w:r>
              <w:rPr>
                <w:sz w:val="24"/>
              </w:rPr>
              <w:t>已对之理解和响应。</w:t>
            </w:r>
            <w:r>
              <w:rPr>
                <w:color w:val="000000"/>
                <w:sz w:val="24"/>
              </w:rPr>
              <w:t>）</w:t>
            </w:r>
          </w:p>
        </w:tc>
      </w:tr>
      <w:tr w14:paraId="4B05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29" w:type="dxa"/>
            <w:vAlign w:val="center"/>
          </w:tcPr>
          <w:p w14:paraId="1E0E142F">
            <w:pPr>
              <w:adjustRightInd w:val="0"/>
              <w:snapToGrid w:val="0"/>
              <w:jc w:val="center"/>
              <w:rPr>
                <w:color w:val="000000"/>
                <w:sz w:val="24"/>
              </w:rPr>
            </w:pPr>
          </w:p>
        </w:tc>
        <w:tc>
          <w:tcPr>
            <w:tcW w:w="1735" w:type="dxa"/>
            <w:vAlign w:val="center"/>
          </w:tcPr>
          <w:p w14:paraId="6EF10F49">
            <w:pPr>
              <w:adjustRightInd w:val="0"/>
              <w:snapToGrid w:val="0"/>
              <w:jc w:val="center"/>
              <w:rPr>
                <w:color w:val="000000"/>
                <w:sz w:val="24"/>
              </w:rPr>
            </w:pPr>
          </w:p>
        </w:tc>
        <w:tc>
          <w:tcPr>
            <w:tcW w:w="1632" w:type="dxa"/>
            <w:vAlign w:val="center"/>
          </w:tcPr>
          <w:p w14:paraId="6D59E241">
            <w:pPr>
              <w:adjustRightInd w:val="0"/>
              <w:snapToGrid w:val="0"/>
              <w:jc w:val="center"/>
              <w:rPr>
                <w:color w:val="000000"/>
                <w:sz w:val="24"/>
              </w:rPr>
            </w:pPr>
          </w:p>
        </w:tc>
        <w:tc>
          <w:tcPr>
            <w:tcW w:w="1632" w:type="dxa"/>
            <w:vAlign w:val="center"/>
          </w:tcPr>
          <w:p w14:paraId="18A87D05">
            <w:pPr>
              <w:adjustRightInd w:val="0"/>
              <w:snapToGrid w:val="0"/>
              <w:jc w:val="center"/>
              <w:rPr>
                <w:color w:val="000000"/>
                <w:sz w:val="24"/>
              </w:rPr>
            </w:pPr>
          </w:p>
        </w:tc>
        <w:tc>
          <w:tcPr>
            <w:tcW w:w="1824" w:type="dxa"/>
            <w:vAlign w:val="center"/>
          </w:tcPr>
          <w:p w14:paraId="7D4D931B">
            <w:pPr>
              <w:adjustRightInd w:val="0"/>
              <w:snapToGrid w:val="0"/>
              <w:jc w:val="center"/>
              <w:rPr>
                <w:color w:val="000000"/>
                <w:sz w:val="24"/>
              </w:rPr>
            </w:pPr>
          </w:p>
        </w:tc>
        <w:tc>
          <w:tcPr>
            <w:tcW w:w="1110" w:type="dxa"/>
            <w:vAlign w:val="center"/>
          </w:tcPr>
          <w:p w14:paraId="7DA060CD">
            <w:pPr>
              <w:adjustRightInd w:val="0"/>
              <w:snapToGrid w:val="0"/>
              <w:jc w:val="center"/>
              <w:rPr>
                <w:color w:val="000000"/>
                <w:sz w:val="24"/>
              </w:rPr>
            </w:pPr>
          </w:p>
        </w:tc>
      </w:tr>
      <w:tr w14:paraId="3184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29" w:type="dxa"/>
            <w:vAlign w:val="center"/>
          </w:tcPr>
          <w:p w14:paraId="3E8CA2FD">
            <w:pPr>
              <w:adjustRightInd w:val="0"/>
              <w:snapToGrid w:val="0"/>
              <w:jc w:val="center"/>
              <w:rPr>
                <w:color w:val="000000"/>
                <w:sz w:val="24"/>
              </w:rPr>
            </w:pPr>
          </w:p>
        </w:tc>
        <w:tc>
          <w:tcPr>
            <w:tcW w:w="1735" w:type="dxa"/>
            <w:vAlign w:val="center"/>
          </w:tcPr>
          <w:p w14:paraId="4F78C8A7">
            <w:pPr>
              <w:adjustRightInd w:val="0"/>
              <w:snapToGrid w:val="0"/>
              <w:jc w:val="center"/>
              <w:rPr>
                <w:color w:val="000000"/>
                <w:sz w:val="24"/>
              </w:rPr>
            </w:pPr>
          </w:p>
        </w:tc>
        <w:tc>
          <w:tcPr>
            <w:tcW w:w="1632" w:type="dxa"/>
            <w:vAlign w:val="center"/>
          </w:tcPr>
          <w:p w14:paraId="4F6B9FF2">
            <w:pPr>
              <w:adjustRightInd w:val="0"/>
              <w:snapToGrid w:val="0"/>
              <w:jc w:val="center"/>
              <w:rPr>
                <w:color w:val="000000"/>
                <w:sz w:val="24"/>
              </w:rPr>
            </w:pPr>
          </w:p>
        </w:tc>
        <w:tc>
          <w:tcPr>
            <w:tcW w:w="1632" w:type="dxa"/>
            <w:vAlign w:val="center"/>
          </w:tcPr>
          <w:p w14:paraId="1341176E">
            <w:pPr>
              <w:adjustRightInd w:val="0"/>
              <w:snapToGrid w:val="0"/>
              <w:jc w:val="center"/>
              <w:rPr>
                <w:color w:val="000000"/>
                <w:sz w:val="24"/>
              </w:rPr>
            </w:pPr>
          </w:p>
        </w:tc>
        <w:tc>
          <w:tcPr>
            <w:tcW w:w="1824" w:type="dxa"/>
            <w:vAlign w:val="center"/>
          </w:tcPr>
          <w:p w14:paraId="551CCA06">
            <w:pPr>
              <w:adjustRightInd w:val="0"/>
              <w:snapToGrid w:val="0"/>
              <w:jc w:val="center"/>
              <w:rPr>
                <w:color w:val="000000"/>
                <w:sz w:val="24"/>
              </w:rPr>
            </w:pPr>
          </w:p>
        </w:tc>
        <w:tc>
          <w:tcPr>
            <w:tcW w:w="1110" w:type="dxa"/>
            <w:vAlign w:val="center"/>
          </w:tcPr>
          <w:p w14:paraId="787502D9">
            <w:pPr>
              <w:adjustRightInd w:val="0"/>
              <w:snapToGrid w:val="0"/>
              <w:jc w:val="center"/>
              <w:rPr>
                <w:color w:val="000000"/>
                <w:sz w:val="24"/>
              </w:rPr>
            </w:pPr>
          </w:p>
        </w:tc>
      </w:tr>
      <w:tr w14:paraId="482F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29" w:type="dxa"/>
            <w:vAlign w:val="center"/>
          </w:tcPr>
          <w:p w14:paraId="542E414A">
            <w:pPr>
              <w:adjustRightInd w:val="0"/>
              <w:snapToGrid w:val="0"/>
              <w:jc w:val="center"/>
              <w:rPr>
                <w:color w:val="000000"/>
                <w:sz w:val="24"/>
              </w:rPr>
            </w:pPr>
          </w:p>
        </w:tc>
        <w:tc>
          <w:tcPr>
            <w:tcW w:w="1735" w:type="dxa"/>
            <w:vAlign w:val="center"/>
          </w:tcPr>
          <w:p w14:paraId="189DF255">
            <w:pPr>
              <w:adjustRightInd w:val="0"/>
              <w:snapToGrid w:val="0"/>
              <w:jc w:val="center"/>
              <w:rPr>
                <w:color w:val="000000"/>
                <w:sz w:val="24"/>
              </w:rPr>
            </w:pPr>
          </w:p>
        </w:tc>
        <w:tc>
          <w:tcPr>
            <w:tcW w:w="1632" w:type="dxa"/>
            <w:vAlign w:val="center"/>
          </w:tcPr>
          <w:p w14:paraId="0B40DFAE">
            <w:pPr>
              <w:adjustRightInd w:val="0"/>
              <w:snapToGrid w:val="0"/>
              <w:jc w:val="center"/>
              <w:rPr>
                <w:color w:val="000000"/>
                <w:sz w:val="24"/>
              </w:rPr>
            </w:pPr>
          </w:p>
        </w:tc>
        <w:tc>
          <w:tcPr>
            <w:tcW w:w="1632" w:type="dxa"/>
            <w:vAlign w:val="center"/>
          </w:tcPr>
          <w:p w14:paraId="759D7A8F">
            <w:pPr>
              <w:adjustRightInd w:val="0"/>
              <w:snapToGrid w:val="0"/>
              <w:jc w:val="center"/>
              <w:rPr>
                <w:color w:val="000000"/>
                <w:sz w:val="24"/>
              </w:rPr>
            </w:pPr>
          </w:p>
        </w:tc>
        <w:tc>
          <w:tcPr>
            <w:tcW w:w="1824" w:type="dxa"/>
            <w:vAlign w:val="center"/>
          </w:tcPr>
          <w:p w14:paraId="7F398FFD">
            <w:pPr>
              <w:adjustRightInd w:val="0"/>
              <w:snapToGrid w:val="0"/>
              <w:jc w:val="center"/>
              <w:rPr>
                <w:color w:val="000000"/>
                <w:sz w:val="24"/>
              </w:rPr>
            </w:pPr>
          </w:p>
        </w:tc>
        <w:tc>
          <w:tcPr>
            <w:tcW w:w="1110" w:type="dxa"/>
            <w:vAlign w:val="center"/>
          </w:tcPr>
          <w:p w14:paraId="42573C4D">
            <w:pPr>
              <w:adjustRightInd w:val="0"/>
              <w:snapToGrid w:val="0"/>
              <w:jc w:val="center"/>
              <w:rPr>
                <w:color w:val="000000"/>
                <w:sz w:val="24"/>
              </w:rPr>
            </w:pPr>
          </w:p>
        </w:tc>
      </w:tr>
      <w:tr w14:paraId="1F3D3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29" w:type="dxa"/>
            <w:vAlign w:val="center"/>
          </w:tcPr>
          <w:p w14:paraId="4378B3D0">
            <w:pPr>
              <w:adjustRightInd w:val="0"/>
              <w:snapToGrid w:val="0"/>
              <w:jc w:val="center"/>
              <w:rPr>
                <w:color w:val="000000"/>
                <w:sz w:val="24"/>
              </w:rPr>
            </w:pPr>
          </w:p>
        </w:tc>
        <w:tc>
          <w:tcPr>
            <w:tcW w:w="1735" w:type="dxa"/>
            <w:vAlign w:val="center"/>
          </w:tcPr>
          <w:p w14:paraId="77D4F384">
            <w:pPr>
              <w:adjustRightInd w:val="0"/>
              <w:snapToGrid w:val="0"/>
              <w:jc w:val="center"/>
              <w:rPr>
                <w:color w:val="000000"/>
                <w:sz w:val="24"/>
              </w:rPr>
            </w:pPr>
          </w:p>
        </w:tc>
        <w:tc>
          <w:tcPr>
            <w:tcW w:w="1632" w:type="dxa"/>
            <w:vAlign w:val="center"/>
          </w:tcPr>
          <w:p w14:paraId="61E70912">
            <w:pPr>
              <w:adjustRightInd w:val="0"/>
              <w:snapToGrid w:val="0"/>
              <w:jc w:val="center"/>
              <w:rPr>
                <w:color w:val="000000"/>
                <w:sz w:val="24"/>
              </w:rPr>
            </w:pPr>
          </w:p>
        </w:tc>
        <w:tc>
          <w:tcPr>
            <w:tcW w:w="1632" w:type="dxa"/>
            <w:vAlign w:val="center"/>
          </w:tcPr>
          <w:p w14:paraId="0AD92279">
            <w:pPr>
              <w:adjustRightInd w:val="0"/>
              <w:snapToGrid w:val="0"/>
              <w:jc w:val="center"/>
              <w:rPr>
                <w:color w:val="000000"/>
                <w:sz w:val="24"/>
              </w:rPr>
            </w:pPr>
          </w:p>
        </w:tc>
        <w:tc>
          <w:tcPr>
            <w:tcW w:w="1824" w:type="dxa"/>
            <w:vAlign w:val="center"/>
          </w:tcPr>
          <w:p w14:paraId="71054036">
            <w:pPr>
              <w:adjustRightInd w:val="0"/>
              <w:snapToGrid w:val="0"/>
              <w:jc w:val="center"/>
              <w:rPr>
                <w:color w:val="000000"/>
                <w:sz w:val="24"/>
              </w:rPr>
            </w:pPr>
          </w:p>
        </w:tc>
        <w:tc>
          <w:tcPr>
            <w:tcW w:w="1110" w:type="dxa"/>
            <w:vAlign w:val="center"/>
          </w:tcPr>
          <w:p w14:paraId="095EA7CA">
            <w:pPr>
              <w:adjustRightInd w:val="0"/>
              <w:snapToGrid w:val="0"/>
              <w:jc w:val="center"/>
              <w:rPr>
                <w:color w:val="000000"/>
                <w:sz w:val="24"/>
              </w:rPr>
            </w:pPr>
          </w:p>
        </w:tc>
      </w:tr>
      <w:bookmarkEnd w:id="949"/>
    </w:tbl>
    <w:p w14:paraId="55D25B6C">
      <w:pPr>
        <w:tabs>
          <w:tab w:val="left" w:pos="1800"/>
          <w:tab w:val="left" w:pos="5580"/>
        </w:tabs>
        <w:jc w:val="left"/>
        <w:rPr>
          <w:color w:val="000000"/>
          <w:sz w:val="24"/>
        </w:rPr>
      </w:pPr>
    </w:p>
    <w:p w14:paraId="51C69884">
      <w:pPr>
        <w:tabs>
          <w:tab w:val="left" w:pos="1800"/>
          <w:tab w:val="left" w:pos="5580"/>
        </w:tabs>
        <w:jc w:val="left"/>
        <w:rPr>
          <w:color w:val="000000"/>
          <w:sz w:val="24"/>
        </w:rPr>
      </w:pPr>
      <w:r>
        <w:rPr>
          <w:color w:val="000000"/>
          <w:sz w:val="24"/>
        </w:rPr>
        <w:t>注：</w:t>
      </w:r>
      <w:r>
        <w:rPr>
          <w:rFonts w:hint="eastAsia"/>
          <w:sz w:val="24"/>
          <w:lang w:eastAsia="zh-CN"/>
        </w:rPr>
        <w:t>“</w:t>
      </w:r>
      <w:r>
        <w:rPr>
          <w:sz w:val="24"/>
        </w:rPr>
        <w:t>偏离情况</w:t>
      </w:r>
      <w:r>
        <w:rPr>
          <w:rFonts w:hint="eastAsia"/>
          <w:sz w:val="24"/>
          <w:lang w:eastAsia="zh-CN"/>
        </w:rPr>
        <w:t>”</w:t>
      </w:r>
      <w:r>
        <w:rPr>
          <w:sz w:val="24"/>
        </w:rPr>
        <w:t>列应</w:t>
      </w:r>
      <w:r>
        <w:rPr>
          <w:color w:val="000000"/>
          <w:sz w:val="24"/>
        </w:rPr>
        <w:t>据实</w:t>
      </w:r>
      <w:r>
        <w:rPr>
          <w:sz w:val="24"/>
        </w:rPr>
        <w:t>填写</w:t>
      </w:r>
      <w:r>
        <w:rPr>
          <w:rFonts w:hint="eastAsia"/>
          <w:sz w:val="24"/>
          <w:lang w:eastAsia="zh-CN"/>
        </w:rPr>
        <w:t>“</w:t>
      </w:r>
      <w:r>
        <w:rPr>
          <w:sz w:val="24"/>
        </w:rPr>
        <w:t>正偏离</w:t>
      </w:r>
      <w:r>
        <w:rPr>
          <w:rFonts w:hint="eastAsia"/>
          <w:sz w:val="24"/>
          <w:lang w:eastAsia="zh-CN"/>
        </w:rPr>
        <w:t>”</w:t>
      </w:r>
      <w:r>
        <w:rPr>
          <w:sz w:val="24"/>
        </w:rPr>
        <w:t>或</w:t>
      </w:r>
      <w:r>
        <w:rPr>
          <w:rFonts w:hint="eastAsia"/>
          <w:sz w:val="24"/>
          <w:lang w:eastAsia="zh-CN"/>
        </w:rPr>
        <w:t>“</w:t>
      </w:r>
      <w:r>
        <w:rPr>
          <w:sz w:val="24"/>
        </w:rPr>
        <w:t>负偏离</w:t>
      </w:r>
      <w:r>
        <w:rPr>
          <w:rFonts w:hint="eastAsia"/>
          <w:sz w:val="24"/>
          <w:lang w:eastAsia="zh-CN"/>
        </w:rPr>
        <w:t>”</w:t>
      </w:r>
      <w:r>
        <w:rPr>
          <w:sz w:val="24"/>
        </w:rPr>
        <w:t>。</w:t>
      </w:r>
    </w:p>
    <w:p w14:paraId="4F7328E4">
      <w:pPr>
        <w:spacing w:line="360" w:lineRule="auto"/>
        <w:rPr>
          <w:color w:val="000000"/>
          <w:sz w:val="24"/>
          <w:szCs w:val="20"/>
        </w:rPr>
      </w:pPr>
    </w:p>
    <w:p w14:paraId="28BCBC08">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AB1A7BA">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435D4BC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4E1DFAF2">
      <w:pPr>
        <w:numPr>
          <w:ilvl w:val="0"/>
          <w:numId w:val="26"/>
        </w:numPr>
        <w:tabs>
          <w:tab w:val="left" w:pos="360"/>
        </w:tabs>
        <w:snapToGrid w:val="0"/>
        <w:spacing w:line="360" w:lineRule="auto"/>
        <w:outlineLvl w:val="1"/>
        <w:rPr>
          <w:color w:val="000000"/>
          <w:sz w:val="24"/>
          <w:szCs w:val="20"/>
        </w:rPr>
      </w:pPr>
      <w:r>
        <w:rPr>
          <w:color w:val="000000"/>
          <w:sz w:val="24"/>
          <w:szCs w:val="20"/>
        </w:rPr>
        <w:br w:type="page"/>
      </w:r>
      <w:bookmarkEnd w:id="936"/>
      <w:bookmarkEnd w:id="937"/>
      <w:bookmarkEnd w:id="938"/>
      <w:bookmarkEnd w:id="939"/>
      <w:bookmarkEnd w:id="940"/>
      <w:bookmarkEnd w:id="941"/>
      <w:bookmarkEnd w:id="942"/>
      <w:bookmarkEnd w:id="943"/>
      <w:bookmarkEnd w:id="944"/>
      <w:bookmarkEnd w:id="945"/>
      <w:bookmarkEnd w:id="946"/>
      <w:bookmarkEnd w:id="947"/>
      <w:bookmarkEnd w:id="948"/>
      <w:r>
        <w:rPr>
          <w:color w:val="000000"/>
          <w:sz w:val="24"/>
          <w:szCs w:val="20"/>
        </w:rPr>
        <w:t>采购需求偏离表（实质性格式）</w:t>
      </w:r>
    </w:p>
    <w:p w14:paraId="2791E11D">
      <w:pPr>
        <w:autoSpaceDE w:val="0"/>
        <w:autoSpaceDN w:val="0"/>
        <w:adjustRightInd w:val="0"/>
        <w:spacing w:line="360" w:lineRule="auto"/>
        <w:jc w:val="center"/>
        <w:rPr>
          <w:b/>
          <w:color w:val="000000"/>
          <w:sz w:val="36"/>
          <w:szCs w:val="36"/>
        </w:rPr>
      </w:pPr>
      <w:r>
        <w:rPr>
          <w:b/>
          <w:color w:val="000000"/>
          <w:sz w:val="36"/>
          <w:szCs w:val="36"/>
        </w:rPr>
        <w:t>采购需求偏离表</w:t>
      </w:r>
    </w:p>
    <w:p w14:paraId="2067745A">
      <w:pPr>
        <w:tabs>
          <w:tab w:val="left" w:pos="1800"/>
          <w:tab w:val="left" w:pos="5580"/>
        </w:tabs>
        <w:spacing w:line="360" w:lineRule="auto"/>
        <w:ind w:firstLine="360" w:firstLineChars="150"/>
        <w:jc w:val="left"/>
        <w:rPr>
          <w:color w:val="000000"/>
          <w:sz w:val="24"/>
          <w:u w:val="single"/>
        </w:rPr>
      </w:pPr>
      <w:r>
        <w:rPr>
          <w:color w:val="000000"/>
          <w:sz w:val="24"/>
        </w:rPr>
        <w:t>项目编号：_____________________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595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FB09143">
            <w:pPr>
              <w:adjustRightInd w:val="0"/>
              <w:snapToGrid w:val="0"/>
              <w:jc w:val="center"/>
              <w:rPr>
                <w:color w:val="000000"/>
                <w:sz w:val="24"/>
              </w:rPr>
            </w:pPr>
            <w:r>
              <w:rPr>
                <w:color w:val="000000"/>
                <w:sz w:val="24"/>
              </w:rPr>
              <w:t>序号</w:t>
            </w:r>
          </w:p>
        </w:tc>
        <w:tc>
          <w:tcPr>
            <w:tcW w:w="1482" w:type="dxa"/>
            <w:vAlign w:val="center"/>
          </w:tcPr>
          <w:p w14:paraId="12BB1397">
            <w:pPr>
              <w:adjustRightInd w:val="0"/>
              <w:snapToGrid w:val="0"/>
              <w:jc w:val="center"/>
              <w:rPr>
                <w:rFonts w:hint="eastAsia" w:eastAsia="宋体"/>
                <w:color w:val="000000"/>
                <w:sz w:val="24"/>
                <w:lang w:eastAsia="zh-CN"/>
              </w:rPr>
            </w:pPr>
            <w:r>
              <w:rPr>
                <w:color w:val="000000"/>
                <w:sz w:val="24"/>
              </w:rPr>
              <w:t>招标文件条目号</w:t>
            </w:r>
            <w:r>
              <w:rPr>
                <w:rFonts w:hint="eastAsia"/>
                <w:color w:val="000000"/>
                <w:sz w:val="24"/>
                <w:lang w:eastAsia="zh-CN"/>
              </w:rPr>
              <w:t>（</w:t>
            </w:r>
            <w:r>
              <w:rPr>
                <w:color w:val="000000"/>
                <w:sz w:val="24"/>
              </w:rPr>
              <w:t>页码</w:t>
            </w:r>
            <w:r>
              <w:rPr>
                <w:rFonts w:hint="eastAsia"/>
                <w:color w:val="000000"/>
                <w:sz w:val="24"/>
                <w:lang w:eastAsia="zh-CN"/>
              </w:rPr>
              <w:t>）</w:t>
            </w:r>
          </w:p>
        </w:tc>
        <w:tc>
          <w:tcPr>
            <w:tcW w:w="2384" w:type="dxa"/>
            <w:vAlign w:val="center"/>
          </w:tcPr>
          <w:p w14:paraId="33C71859">
            <w:pPr>
              <w:adjustRightInd w:val="0"/>
              <w:snapToGrid w:val="0"/>
              <w:jc w:val="center"/>
              <w:rPr>
                <w:color w:val="000000"/>
                <w:sz w:val="24"/>
              </w:rPr>
            </w:pPr>
            <w:r>
              <w:rPr>
                <w:color w:val="000000"/>
                <w:sz w:val="24"/>
              </w:rPr>
              <w:t>招标文件要求</w:t>
            </w:r>
          </w:p>
        </w:tc>
        <w:tc>
          <w:tcPr>
            <w:tcW w:w="2126" w:type="dxa"/>
            <w:vAlign w:val="center"/>
          </w:tcPr>
          <w:p w14:paraId="2F0B0C6D">
            <w:pPr>
              <w:adjustRightInd w:val="0"/>
              <w:snapToGrid w:val="0"/>
              <w:jc w:val="center"/>
              <w:rPr>
                <w:color w:val="000000"/>
                <w:sz w:val="24"/>
              </w:rPr>
            </w:pPr>
            <w:r>
              <w:rPr>
                <w:color w:val="000000"/>
                <w:sz w:val="24"/>
              </w:rPr>
              <w:t>投标响应内容</w:t>
            </w:r>
          </w:p>
        </w:tc>
        <w:tc>
          <w:tcPr>
            <w:tcW w:w="1875" w:type="dxa"/>
            <w:vAlign w:val="center"/>
          </w:tcPr>
          <w:p w14:paraId="4A62017A">
            <w:pPr>
              <w:adjustRightInd w:val="0"/>
              <w:snapToGrid w:val="0"/>
              <w:jc w:val="center"/>
              <w:rPr>
                <w:color w:val="000000"/>
                <w:sz w:val="24"/>
              </w:rPr>
            </w:pPr>
            <w:r>
              <w:rPr>
                <w:color w:val="000000"/>
                <w:sz w:val="24"/>
              </w:rPr>
              <w:t>偏离情况</w:t>
            </w:r>
          </w:p>
        </w:tc>
        <w:tc>
          <w:tcPr>
            <w:tcW w:w="1009" w:type="dxa"/>
            <w:vAlign w:val="center"/>
          </w:tcPr>
          <w:p w14:paraId="35FA6FDB">
            <w:pPr>
              <w:adjustRightInd w:val="0"/>
              <w:snapToGrid w:val="0"/>
              <w:jc w:val="center"/>
              <w:rPr>
                <w:color w:val="000000"/>
                <w:sz w:val="24"/>
              </w:rPr>
            </w:pPr>
            <w:r>
              <w:rPr>
                <w:color w:val="000000"/>
                <w:sz w:val="24"/>
              </w:rPr>
              <w:t>说明</w:t>
            </w:r>
          </w:p>
        </w:tc>
      </w:tr>
      <w:tr w14:paraId="5FA6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A138609">
            <w:pPr>
              <w:adjustRightInd w:val="0"/>
              <w:snapToGrid w:val="0"/>
              <w:jc w:val="center"/>
              <w:rPr>
                <w:color w:val="000000"/>
                <w:sz w:val="24"/>
              </w:rPr>
            </w:pPr>
          </w:p>
        </w:tc>
        <w:tc>
          <w:tcPr>
            <w:tcW w:w="1482" w:type="dxa"/>
            <w:vAlign w:val="center"/>
          </w:tcPr>
          <w:p w14:paraId="46616164">
            <w:pPr>
              <w:adjustRightInd w:val="0"/>
              <w:snapToGrid w:val="0"/>
              <w:jc w:val="center"/>
              <w:rPr>
                <w:color w:val="000000"/>
                <w:sz w:val="24"/>
              </w:rPr>
            </w:pPr>
          </w:p>
        </w:tc>
        <w:tc>
          <w:tcPr>
            <w:tcW w:w="2384" w:type="dxa"/>
            <w:vAlign w:val="center"/>
          </w:tcPr>
          <w:p w14:paraId="356D377C">
            <w:pPr>
              <w:adjustRightInd w:val="0"/>
              <w:snapToGrid w:val="0"/>
              <w:jc w:val="center"/>
              <w:rPr>
                <w:color w:val="000000"/>
                <w:sz w:val="24"/>
              </w:rPr>
            </w:pPr>
          </w:p>
        </w:tc>
        <w:tc>
          <w:tcPr>
            <w:tcW w:w="2126" w:type="dxa"/>
            <w:vAlign w:val="center"/>
          </w:tcPr>
          <w:p w14:paraId="474E5369">
            <w:pPr>
              <w:adjustRightInd w:val="0"/>
              <w:snapToGrid w:val="0"/>
              <w:jc w:val="center"/>
              <w:rPr>
                <w:color w:val="000000"/>
                <w:sz w:val="24"/>
              </w:rPr>
            </w:pPr>
          </w:p>
        </w:tc>
        <w:tc>
          <w:tcPr>
            <w:tcW w:w="1875" w:type="dxa"/>
            <w:vAlign w:val="center"/>
          </w:tcPr>
          <w:p w14:paraId="231FDA68">
            <w:pPr>
              <w:adjustRightInd w:val="0"/>
              <w:snapToGrid w:val="0"/>
              <w:jc w:val="center"/>
              <w:rPr>
                <w:color w:val="000000"/>
                <w:sz w:val="24"/>
              </w:rPr>
            </w:pPr>
          </w:p>
        </w:tc>
        <w:tc>
          <w:tcPr>
            <w:tcW w:w="1009" w:type="dxa"/>
            <w:vAlign w:val="center"/>
          </w:tcPr>
          <w:p w14:paraId="04D97823">
            <w:pPr>
              <w:adjustRightInd w:val="0"/>
              <w:snapToGrid w:val="0"/>
              <w:jc w:val="center"/>
              <w:rPr>
                <w:color w:val="000000"/>
                <w:sz w:val="24"/>
              </w:rPr>
            </w:pPr>
          </w:p>
        </w:tc>
      </w:tr>
      <w:tr w14:paraId="71C2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F787091">
            <w:pPr>
              <w:adjustRightInd w:val="0"/>
              <w:snapToGrid w:val="0"/>
              <w:jc w:val="center"/>
              <w:rPr>
                <w:color w:val="000000"/>
                <w:sz w:val="24"/>
              </w:rPr>
            </w:pPr>
          </w:p>
        </w:tc>
        <w:tc>
          <w:tcPr>
            <w:tcW w:w="1482" w:type="dxa"/>
            <w:vAlign w:val="center"/>
          </w:tcPr>
          <w:p w14:paraId="1C84235B">
            <w:pPr>
              <w:adjustRightInd w:val="0"/>
              <w:snapToGrid w:val="0"/>
              <w:jc w:val="center"/>
              <w:rPr>
                <w:color w:val="000000"/>
                <w:sz w:val="24"/>
              </w:rPr>
            </w:pPr>
          </w:p>
        </w:tc>
        <w:tc>
          <w:tcPr>
            <w:tcW w:w="2384" w:type="dxa"/>
            <w:vAlign w:val="center"/>
          </w:tcPr>
          <w:p w14:paraId="5681B7D5">
            <w:pPr>
              <w:adjustRightInd w:val="0"/>
              <w:snapToGrid w:val="0"/>
              <w:jc w:val="center"/>
              <w:rPr>
                <w:color w:val="000000"/>
                <w:sz w:val="24"/>
              </w:rPr>
            </w:pPr>
          </w:p>
        </w:tc>
        <w:tc>
          <w:tcPr>
            <w:tcW w:w="2126" w:type="dxa"/>
            <w:vAlign w:val="center"/>
          </w:tcPr>
          <w:p w14:paraId="7F63E65D">
            <w:pPr>
              <w:adjustRightInd w:val="0"/>
              <w:snapToGrid w:val="0"/>
              <w:jc w:val="center"/>
              <w:rPr>
                <w:color w:val="000000"/>
                <w:sz w:val="24"/>
              </w:rPr>
            </w:pPr>
          </w:p>
        </w:tc>
        <w:tc>
          <w:tcPr>
            <w:tcW w:w="1875" w:type="dxa"/>
            <w:vAlign w:val="center"/>
          </w:tcPr>
          <w:p w14:paraId="10989804">
            <w:pPr>
              <w:adjustRightInd w:val="0"/>
              <w:snapToGrid w:val="0"/>
              <w:jc w:val="center"/>
              <w:rPr>
                <w:color w:val="000000"/>
                <w:sz w:val="24"/>
              </w:rPr>
            </w:pPr>
          </w:p>
        </w:tc>
        <w:tc>
          <w:tcPr>
            <w:tcW w:w="1009" w:type="dxa"/>
            <w:vAlign w:val="center"/>
          </w:tcPr>
          <w:p w14:paraId="7DEF933E">
            <w:pPr>
              <w:adjustRightInd w:val="0"/>
              <w:snapToGrid w:val="0"/>
              <w:jc w:val="center"/>
              <w:rPr>
                <w:color w:val="000000"/>
                <w:sz w:val="24"/>
              </w:rPr>
            </w:pPr>
          </w:p>
        </w:tc>
      </w:tr>
      <w:tr w14:paraId="2AFFC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C3BD35A">
            <w:pPr>
              <w:adjustRightInd w:val="0"/>
              <w:snapToGrid w:val="0"/>
              <w:jc w:val="center"/>
              <w:rPr>
                <w:color w:val="000000"/>
                <w:sz w:val="24"/>
              </w:rPr>
            </w:pPr>
          </w:p>
        </w:tc>
        <w:tc>
          <w:tcPr>
            <w:tcW w:w="1482" w:type="dxa"/>
            <w:vAlign w:val="center"/>
          </w:tcPr>
          <w:p w14:paraId="1B4CE680">
            <w:pPr>
              <w:adjustRightInd w:val="0"/>
              <w:snapToGrid w:val="0"/>
              <w:jc w:val="center"/>
              <w:rPr>
                <w:color w:val="000000"/>
                <w:sz w:val="24"/>
              </w:rPr>
            </w:pPr>
          </w:p>
        </w:tc>
        <w:tc>
          <w:tcPr>
            <w:tcW w:w="2384" w:type="dxa"/>
            <w:vAlign w:val="center"/>
          </w:tcPr>
          <w:p w14:paraId="1FB21CE7">
            <w:pPr>
              <w:adjustRightInd w:val="0"/>
              <w:snapToGrid w:val="0"/>
              <w:jc w:val="center"/>
              <w:rPr>
                <w:color w:val="000000"/>
                <w:sz w:val="24"/>
              </w:rPr>
            </w:pPr>
          </w:p>
        </w:tc>
        <w:tc>
          <w:tcPr>
            <w:tcW w:w="2126" w:type="dxa"/>
            <w:vAlign w:val="center"/>
          </w:tcPr>
          <w:p w14:paraId="5BFC9C0A">
            <w:pPr>
              <w:adjustRightInd w:val="0"/>
              <w:snapToGrid w:val="0"/>
              <w:jc w:val="center"/>
              <w:rPr>
                <w:color w:val="000000"/>
                <w:sz w:val="24"/>
              </w:rPr>
            </w:pPr>
          </w:p>
        </w:tc>
        <w:tc>
          <w:tcPr>
            <w:tcW w:w="1875" w:type="dxa"/>
            <w:vAlign w:val="center"/>
          </w:tcPr>
          <w:p w14:paraId="33CB1555">
            <w:pPr>
              <w:adjustRightInd w:val="0"/>
              <w:snapToGrid w:val="0"/>
              <w:jc w:val="center"/>
              <w:rPr>
                <w:color w:val="000000"/>
                <w:sz w:val="24"/>
              </w:rPr>
            </w:pPr>
          </w:p>
        </w:tc>
        <w:tc>
          <w:tcPr>
            <w:tcW w:w="1009" w:type="dxa"/>
            <w:vAlign w:val="center"/>
          </w:tcPr>
          <w:p w14:paraId="5C3F1C6C">
            <w:pPr>
              <w:adjustRightInd w:val="0"/>
              <w:snapToGrid w:val="0"/>
              <w:jc w:val="center"/>
              <w:rPr>
                <w:color w:val="000000"/>
                <w:sz w:val="24"/>
              </w:rPr>
            </w:pPr>
          </w:p>
        </w:tc>
      </w:tr>
      <w:tr w14:paraId="121D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F3F194A">
            <w:pPr>
              <w:adjustRightInd w:val="0"/>
              <w:snapToGrid w:val="0"/>
              <w:jc w:val="center"/>
              <w:rPr>
                <w:color w:val="000000"/>
                <w:sz w:val="24"/>
              </w:rPr>
            </w:pPr>
          </w:p>
        </w:tc>
        <w:tc>
          <w:tcPr>
            <w:tcW w:w="1482" w:type="dxa"/>
            <w:vAlign w:val="center"/>
          </w:tcPr>
          <w:p w14:paraId="7F9BEEF7">
            <w:pPr>
              <w:adjustRightInd w:val="0"/>
              <w:snapToGrid w:val="0"/>
              <w:jc w:val="center"/>
              <w:rPr>
                <w:color w:val="000000"/>
                <w:sz w:val="24"/>
              </w:rPr>
            </w:pPr>
          </w:p>
        </w:tc>
        <w:tc>
          <w:tcPr>
            <w:tcW w:w="2384" w:type="dxa"/>
            <w:vAlign w:val="center"/>
          </w:tcPr>
          <w:p w14:paraId="62EA65E7">
            <w:pPr>
              <w:adjustRightInd w:val="0"/>
              <w:snapToGrid w:val="0"/>
              <w:jc w:val="center"/>
              <w:rPr>
                <w:color w:val="000000"/>
                <w:sz w:val="24"/>
              </w:rPr>
            </w:pPr>
          </w:p>
        </w:tc>
        <w:tc>
          <w:tcPr>
            <w:tcW w:w="2126" w:type="dxa"/>
            <w:vAlign w:val="center"/>
          </w:tcPr>
          <w:p w14:paraId="4F7AEDB8">
            <w:pPr>
              <w:adjustRightInd w:val="0"/>
              <w:snapToGrid w:val="0"/>
              <w:jc w:val="center"/>
              <w:rPr>
                <w:color w:val="000000"/>
                <w:sz w:val="24"/>
              </w:rPr>
            </w:pPr>
          </w:p>
        </w:tc>
        <w:tc>
          <w:tcPr>
            <w:tcW w:w="1875" w:type="dxa"/>
            <w:vAlign w:val="center"/>
          </w:tcPr>
          <w:p w14:paraId="080B6A1B">
            <w:pPr>
              <w:adjustRightInd w:val="0"/>
              <w:snapToGrid w:val="0"/>
              <w:jc w:val="center"/>
              <w:rPr>
                <w:color w:val="000000"/>
                <w:sz w:val="24"/>
              </w:rPr>
            </w:pPr>
          </w:p>
        </w:tc>
        <w:tc>
          <w:tcPr>
            <w:tcW w:w="1009" w:type="dxa"/>
            <w:vAlign w:val="center"/>
          </w:tcPr>
          <w:p w14:paraId="5349C1EC">
            <w:pPr>
              <w:adjustRightInd w:val="0"/>
              <w:snapToGrid w:val="0"/>
              <w:jc w:val="center"/>
              <w:rPr>
                <w:color w:val="000000"/>
                <w:sz w:val="24"/>
              </w:rPr>
            </w:pPr>
          </w:p>
        </w:tc>
      </w:tr>
      <w:tr w14:paraId="39EC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D76F0B0">
            <w:pPr>
              <w:adjustRightInd w:val="0"/>
              <w:snapToGrid w:val="0"/>
              <w:jc w:val="center"/>
              <w:rPr>
                <w:color w:val="000000"/>
                <w:sz w:val="24"/>
              </w:rPr>
            </w:pPr>
          </w:p>
        </w:tc>
        <w:tc>
          <w:tcPr>
            <w:tcW w:w="1482" w:type="dxa"/>
            <w:vAlign w:val="center"/>
          </w:tcPr>
          <w:p w14:paraId="7B336037">
            <w:pPr>
              <w:adjustRightInd w:val="0"/>
              <w:snapToGrid w:val="0"/>
              <w:jc w:val="center"/>
              <w:rPr>
                <w:color w:val="000000"/>
                <w:sz w:val="24"/>
              </w:rPr>
            </w:pPr>
          </w:p>
        </w:tc>
        <w:tc>
          <w:tcPr>
            <w:tcW w:w="2384" w:type="dxa"/>
            <w:vAlign w:val="center"/>
          </w:tcPr>
          <w:p w14:paraId="0FE7AA39">
            <w:pPr>
              <w:adjustRightInd w:val="0"/>
              <w:snapToGrid w:val="0"/>
              <w:jc w:val="center"/>
              <w:rPr>
                <w:color w:val="000000"/>
                <w:sz w:val="24"/>
              </w:rPr>
            </w:pPr>
          </w:p>
        </w:tc>
        <w:tc>
          <w:tcPr>
            <w:tcW w:w="2126" w:type="dxa"/>
            <w:vAlign w:val="center"/>
          </w:tcPr>
          <w:p w14:paraId="217AAFAF">
            <w:pPr>
              <w:adjustRightInd w:val="0"/>
              <w:snapToGrid w:val="0"/>
              <w:jc w:val="center"/>
              <w:rPr>
                <w:color w:val="000000"/>
                <w:sz w:val="24"/>
              </w:rPr>
            </w:pPr>
          </w:p>
        </w:tc>
        <w:tc>
          <w:tcPr>
            <w:tcW w:w="1875" w:type="dxa"/>
            <w:vAlign w:val="center"/>
          </w:tcPr>
          <w:p w14:paraId="7A1BB970">
            <w:pPr>
              <w:adjustRightInd w:val="0"/>
              <w:snapToGrid w:val="0"/>
              <w:jc w:val="center"/>
              <w:rPr>
                <w:color w:val="000000"/>
                <w:sz w:val="24"/>
              </w:rPr>
            </w:pPr>
          </w:p>
        </w:tc>
        <w:tc>
          <w:tcPr>
            <w:tcW w:w="1009" w:type="dxa"/>
            <w:vAlign w:val="center"/>
          </w:tcPr>
          <w:p w14:paraId="4BEED3B0">
            <w:pPr>
              <w:adjustRightInd w:val="0"/>
              <w:snapToGrid w:val="0"/>
              <w:jc w:val="center"/>
              <w:rPr>
                <w:color w:val="000000"/>
                <w:sz w:val="24"/>
              </w:rPr>
            </w:pPr>
          </w:p>
        </w:tc>
      </w:tr>
      <w:tr w14:paraId="430A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77202F7">
            <w:pPr>
              <w:adjustRightInd w:val="0"/>
              <w:snapToGrid w:val="0"/>
              <w:jc w:val="center"/>
              <w:rPr>
                <w:color w:val="000000"/>
                <w:sz w:val="24"/>
              </w:rPr>
            </w:pPr>
          </w:p>
        </w:tc>
        <w:tc>
          <w:tcPr>
            <w:tcW w:w="1482" w:type="dxa"/>
            <w:vAlign w:val="center"/>
          </w:tcPr>
          <w:p w14:paraId="0F7E62CF">
            <w:pPr>
              <w:adjustRightInd w:val="0"/>
              <w:snapToGrid w:val="0"/>
              <w:jc w:val="center"/>
              <w:rPr>
                <w:color w:val="000000"/>
                <w:sz w:val="24"/>
              </w:rPr>
            </w:pPr>
          </w:p>
        </w:tc>
        <w:tc>
          <w:tcPr>
            <w:tcW w:w="2384" w:type="dxa"/>
            <w:vAlign w:val="center"/>
          </w:tcPr>
          <w:p w14:paraId="5ABB5EE1">
            <w:pPr>
              <w:adjustRightInd w:val="0"/>
              <w:snapToGrid w:val="0"/>
              <w:jc w:val="center"/>
              <w:rPr>
                <w:color w:val="000000"/>
                <w:sz w:val="24"/>
              </w:rPr>
            </w:pPr>
          </w:p>
        </w:tc>
        <w:tc>
          <w:tcPr>
            <w:tcW w:w="2126" w:type="dxa"/>
            <w:vAlign w:val="center"/>
          </w:tcPr>
          <w:p w14:paraId="7EBBF080">
            <w:pPr>
              <w:adjustRightInd w:val="0"/>
              <w:snapToGrid w:val="0"/>
              <w:jc w:val="center"/>
              <w:rPr>
                <w:color w:val="000000"/>
                <w:sz w:val="24"/>
              </w:rPr>
            </w:pPr>
          </w:p>
        </w:tc>
        <w:tc>
          <w:tcPr>
            <w:tcW w:w="1875" w:type="dxa"/>
            <w:vAlign w:val="center"/>
          </w:tcPr>
          <w:p w14:paraId="42469A1A">
            <w:pPr>
              <w:adjustRightInd w:val="0"/>
              <w:snapToGrid w:val="0"/>
              <w:jc w:val="center"/>
              <w:rPr>
                <w:color w:val="000000"/>
                <w:sz w:val="24"/>
              </w:rPr>
            </w:pPr>
          </w:p>
        </w:tc>
        <w:tc>
          <w:tcPr>
            <w:tcW w:w="1009" w:type="dxa"/>
            <w:vAlign w:val="center"/>
          </w:tcPr>
          <w:p w14:paraId="7952F28C">
            <w:pPr>
              <w:adjustRightInd w:val="0"/>
              <w:snapToGrid w:val="0"/>
              <w:jc w:val="center"/>
              <w:rPr>
                <w:color w:val="000000"/>
                <w:sz w:val="24"/>
              </w:rPr>
            </w:pPr>
          </w:p>
        </w:tc>
      </w:tr>
    </w:tbl>
    <w:p w14:paraId="0CC56963">
      <w:pPr>
        <w:tabs>
          <w:tab w:val="left" w:pos="1800"/>
          <w:tab w:val="left" w:pos="5580"/>
        </w:tabs>
        <w:spacing w:line="360" w:lineRule="auto"/>
        <w:ind w:firstLine="360" w:firstLineChars="150"/>
        <w:jc w:val="left"/>
        <w:rPr>
          <w:color w:val="000000"/>
          <w:sz w:val="24"/>
          <w:u w:val="single"/>
        </w:rPr>
      </w:pPr>
    </w:p>
    <w:p w14:paraId="18523811">
      <w:pPr>
        <w:tabs>
          <w:tab w:val="left" w:pos="1800"/>
          <w:tab w:val="left" w:pos="5580"/>
        </w:tabs>
        <w:jc w:val="left"/>
        <w:rPr>
          <w:color w:val="000000"/>
          <w:sz w:val="24"/>
        </w:rPr>
      </w:pPr>
      <w:r>
        <w:rPr>
          <w:color w:val="000000"/>
          <w:sz w:val="24"/>
        </w:rPr>
        <w:t>注：</w:t>
      </w:r>
    </w:p>
    <w:p w14:paraId="4BD0718F">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w:t>
      </w:r>
      <w:r>
        <w:rPr>
          <w:rFonts w:hint="eastAsia"/>
          <w:sz w:val="24"/>
          <w:lang w:eastAsia="zh-CN"/>
        </w:rPr>
        <w:t>投标人</w:t>
      </w:r>
      <w:r>
        <w:rPr>
          <w:sz w:val="24"/>
        </w:rPr>
        <w:t>已对之理解和响应。此表中若无任何文字说明，内容为空白的，</w:t>
      </w:r>
      <w:r>
        <w:rPr>
          <w:b/>
          <w:sz w:val="24"/>
        </w:rPr>
        <w:t>投标无效。</w:t>
      </w:r>
    </w:p>
    <w:p w14:paraId="6C030A4B">
      <w:pPr>
        <w:tabs>
          <w:tab w:val="left" w:pos="1800"/>
          <w:tab w:val="left" w:pos="5580"/>
        </w:tabs>
        <w:jc w:val="left"/>
        <w:rPr>
          <w:color w:val="000000"/>
          <w:sz w:val="24"/>
        </w:rPr>
      </w:pPr>
      <w:r>
        <w:rPr>
          <w:sz w:val="24"/>
        </w:rPr>
        <w:t>2.</w:t>
      </w:r>
      <w:r>
        <w:rPr>
          <w:rFonts w:hint="eastAsia"/>
          <w:sz w:val="24"/>
          <w:lang w:eastAsia="zh-CN"/>
        </w:rPr>
        <w:t>“</w:t>
      </w:r>
      <w:r>
        <w:rPr>
          <w:sz w:val="24"/>
        </w:rPr>
        <w:t>偏离情况</w:t>
      </w:r>
      <w:r>
        <w:rPr>
          <w:rFonts w:hint="eastAsia"/>
          <w:sz w:val="24"/>
          <w:lang w:eastAsia="zh-CN"/>
        </w:rPr>
        <w:t>”</w:t>
      </w:r>
      <w:r>
        <w:rPr>
          <w:sz w:val="24"/>
        </w:rPr>
        <w:t>列应</w:t>
      </w:r>
      <w:r>
        <w:rPr>
          <w:color w:val="000000"/>
          <w:sz w:val="24"/>
        </w:rPr>
        <w:t>据实</w:t>
      </w:r>
      <w:r>
        <w:rPr>
          <w:sz w:val="24"/>
        </w:rPr>
        <w:t>填写</w:t>
      </w:r>
      <w:r>
        <w:rPr>
          <w:rFonts w:hint="eastAsia"/>
          <w:sz w:val="24"/>
          <w:lang w:eastAsia="zh-CN"/>
        </w:rPr>
        <w:t>“</w:t>
      </w:r>
      <w:r>
        <w:rPr>
          <w:sz w:val="24"/>
        </w:rPr>
        <w:t>无偏离</w:t>
      </w:r>
      <w:r>
        <w:rPr>
          <w:rFonts w:hint="eastAsia"/>
          <w:sz w:val="24"/>
          <w:lang w:eastAsia="zh-CN"/>
        </w:rPr>
        <w:t>”</w:t>
      </w:r>
      <w:r>
        <w:rPr>
          <w:sz w:val="24"/>
        </w:rPr>
        <w:t>、</w:t>
      </w:r>
      <w:r>
        <w:rPr>
          <w:rFonts w:hint="eastAsia"/>
          <w:sz w:val="24"/>
          <w:lang w:eastAsia="zh-CN"/>
        </w:rPr>
        <w:t>“</w:t>
      </w:r>
      <w:r>
        <w:rPr>
          <w:sz w:val="24"/>
        </w:rPr>
        <w:t>正偏离</w:t>
      </w:r>
      <w:r>
        <w:rPr>
          <w:rFonts w:hint="eastAsia"/>
          <w:sz w:val="24"/>
          <w:lang w:eastAsia="zh-CN"/>
        </w:rPr>
        <w:t>”</w:t>
      </w:r>
      <w:r>
        <w:rPr>
          <w:sz w:val="24"/>
        </w:rPr>
        <w:t>或</w:t>
      </w:r>
      <w:r>
        <w:rPr>
          <w:rFonts w:hint="eastAsia"/>
          <w:sz w:val="24"/>
          <w:lang w:eastAsia="zh-CN"/>
        </w:rPr>
        <w:t>“</w:t>
      </w:r>
      <w:r>
        <w:rPr>
          <w:sz w:val="24"/>
        </w:rPr>
        <w:t>负偏离</w:t>
      </w:r>
      <w:r>
        <w:rPr>
          <w:rFonts w:hint="eastAsia"/>
          <w:sz w:val="24"/>
          <w:lang w:eastAsia="zh-CN"/>
        </w:rPr>
        <w:t>”</w:t>
      </w:r>
      <w:r>
        <w:rPr>
          <w:sz w:val="24"/>
        </w:rPr>
        <w:t>。</w:t>
      </w:r>
    </w:p>
    <w:p w14:paraId="70A26314">
      <w:pPr>
        <w:tabs>
          <w:tab w:val="left" w:pos="1800"/>
          <w:tab w:val="left" w:pos="5580"/>
        </w:tabs>
        <w:jc w:val="left"/>
        <w:rPr>
          <w:sz w:val="24"/>
        </w:rPr>
      </w:pPr>
    </w:p>
    <w:p w14:paraId="4B2A522B">
      <w:pPr>
        <w:rPr>
          <w:color w:val="000000"/>
          <w:sz w:val="24"/>
          <w:szCs w:val="20"/>
        </w:rPr>
      </w:pPr>
    </w:p>
    <w:p w14:paraId="555C95C2">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F00B38A">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506E6207">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9C5D539">
      <w:pPr>
        <w:numPr>
          <w:ilvl w:val="0"/>
          <w:numId w:val="27"/>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3F738EC1">
      <w:pPr>
        <w:pStyle w:val="40"/>
        <w:shd w:val="clear" w:color="auto" w:fill="FFFFFF"/>
        <w:spacing w:before="30" w:beforeAutospacing="0" w:after="30" w:afterAutospacing="0"/>
        <w:jc w:val="center"/>
        <w:rPr>
          <w:color w:val="333333"/>
          <w:sz w:val="36"/>
          <w:szCs w:val="36"/>
        </w:rPr>
      </w:pPr>
      <w:r>
        <w:rPr>
          <w:rStyle w:val="48"/>
          <w:rFonts w:hint="eastAsia"/>
          <w:color w:val="333333"/>
          <w:sz w:val="36"/>
          <w:szCs w:val="36"/>
          <w:shd w:val="clear" w:color="auto" w:fill="FFFFFF"/>
        </w:rPr>
        <w:t>关于符合本国产品标准的声明函</w:t>
      </w:r>
    </w:p>
    <w:p w14:paraId="0701D589">
      <w:pPr>
        <w:pStyle w:val="40"/>
        <w:shd w:val="clear" w:color="auto" w:fill="FFFFFF"/>
        <w:spacing w:before="30" w:beforeAutospacing="0" w:after="30" w:afterAutospacing="0"/>
        <w:ind w:firstLine="420"/>
        <w:rPr>
          <w:color w:val="333333"/>
        </w:rPr>
      </w:pPr>
    </w:p>
    <w:p w14:paraId="7CEC1813">
      <w:pPr>
        <w:pStyle w:val="40"/>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3475D89">
      <w:pPr>
        <w:pStyle w:val="40"/>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1"/>
          <w:rFonts w:hint="eastAsia"/>
          <w:color w:val="333333"/>
          <w:u w:val="single"/>
          <w:shd w:val="clear" w:color="auto" w:fill="FFFFFF"/>
        </w:rPr>
        <w:t>（产品名称1）</w:t>
      </w:r>
      <w:r>
        <w:rPr>
          <w:rStyle w:val="51"/>
          <w:rFonts w:hint="eastAsia"/>
          <w:color w:val="333333"/>
          <w:shd w:val="clear" w:color="auto" w:fill="FFFFFF"/>
          <w:vertAlign w:val="superscript"/>
        </w:rPr>
        <w:t>1</w:t>
      </w:r>
      <w:r>
        <w:rPr>
          <w:rFonts w:hint="eastAsia"/>
          <w:color w:val="333333"/>
          <w:shd w:val="clear" w:color="auto" w:fill="FFFFFF"/>
        </w:rPr>
        <w:t>，生产厂为</w:t>
      </w:r>
      <w:r>
        <w:rPr>
          <w:rStyle w:val="51"/>
          <w:rFonts w:hint="eastAsia"/>
          <w:color w:val="333333"/>
          <w:u w:val="single"/>
          <w:shd w:val="clear" w:color="auto" w:fill="FFFFFF"/>
        </w:rPr>
        <w:t>（厂名）</w:t>
      </w:r>
      <w:r>
        <w:rPr>
          <w:rStyle w:val="51"/>
          <w:rFonts w:hint="eastAsia"/>
          <w:color w:val="333333"/>
          <w:shd w:val="clear" w:color="auto" w:fill="FFFFFF"/>
          <w:vertAlign w:val="superscript"/>
        </w:rPr>
        <w:t>2</w:t>
      </w:r>
      <w:r>
        <w:rPr>
          <w:rFonts w:hint="eastAsia"/>
          <w:color w:val="333333"/>
          <w:shd w:val="clear" w:color="auto" w:fill="FFFFFF"/>
        </w:rPr>
        <w:t>，厂址为</w:t>
      </w:r>
      <w:r>
        <w:rPr>
          <w:rStyle w:val="51"/>
          <w:rFonts w:hint="eastAsia"/>
          <w:color w:val="333333"/>
          <w:u w:val="single"/>
          <w:shd w:val="clear" w:color="auto" w:fill="FFFFFF"/>
        </w:rPr>
        <w:t>（生产厂址）</w:t>
      </w:r>
      <w:r>
        <w:rPr>
          <w:rFonts w:hint="eastAsia"/>
          <w:color w:val="333333"/>
          <w:shd w:val="clear" w:color="auto" w:fill="FFFFFF"/>
        </w:rPr>
        <w:t>。</w:t>
      </w:r>
      <w:r>
        <w:rPr>
          <w:rStyle w:val="51"/>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1"/>
          <w:rFonts w:hint="eastAsia"/>
          <w:color w:val="333333"/>
          <w:u w:val="single"/>
          <w:shd w:val="clear" w:color="auto" w:fill="FFFFFF"/>
        </w:rPr>
        <w:t>（规定比例）</w:t>
      </w:r>
      <w:r>
        <w:rPr>
          <w:rStyle w:val="51"/>
          <w:rFonts w:hint="eastAsia"/>
          <w:color w:val="333333"/>
          <w:shd w:val="clear" w:color="auto" w:fill="FFFFFF"/>
          <w:vertAlign w:val="superscript"/>
        </w:rPr>
        <w:t>3</w:t>
      </w:r>
      <w:r>
        <w:rPr>
          <w:rFonts w:hint="eastAsia"/>
          <w:color w:val="333333"/>
          <w:shd w:val="clear" w:color="auto" w:fill="FFFFFF"/>
        </w:rPr>
        <w:t>。</w:t>
      </w:r>
      <w:r>
        <w:rPr>
          <w:rStyle w:val="51"/>
          <w:rFonts w:hint="eastAsia"/>
          <w:color w:val="333333"/>
          <w:u w:val="single"/>
          <w:shd w:val="clear" w:color="auto" w:fill="FFFFFF"/>
        </w:rPr>
        <w:t>（产品名称1）</w:t>
      </w:r>
      <w:r>
        <w:rPr>
          <w:rFonts w:hint="eastAsia"/>
          <w:color w:val="333333"/>
          <w:shd w:val="clear" w:color="auto" w:fill="FFFFFF"/>
        </w:rPr>
        <w:t>的</w:t>
      </w:r>
      <w:r>
        <w:rPr>
          <w:rStyle w:val="51"/>
          <w:rFonts w:hint="eastAsia"/>
          <w:color w:val="333333"/>
          <w:u w:val="single"/>
          <w:shd w:val="clear" w:color="auto" w:fill="FFFFFF"/>
        </w:rPr>
        <w:t>（关键组件）</w:t>
      </w:r>
      <w:r>
        <w:rPr>
          <w:rStyle w:val="51"/>
          <w:rFonts w:hint="eastAsia"/>
          <w:color w:val="333333"/>
          <w:shd w:val="clear" w:color="auto" w:fill="FFFFFF"/>
          <w:vertAlign w:val="superscript"/>
        </w:rPr>
        <w:t>4</w:t>
      </w:r>
      <w:r>
        <w:rPr>
          <w:rFonts w:hint="eastAsia"/>
          <w:color w:val="333333"/>
          <w:shd w:val="clear" w:color="auto" w:fill="FFFFFF"/>
        </w:rPr>
        <w:t>在中国境内生产。</w:t>
      </w:r>
      <w:r>
        <w:rPr>
          <w:rStyle w:val="51"/>
          <w:rFonts w:hint="eastAsia"/>
          <w:color w:val="333333"/>
          <w:u w:val="single"/>
          <w:shd w:val="clear" w:color="auto" w:fill="FFFFFF"/>
        </w:rPr>
        <w:t>（产品名称1）</w:t>
      </w:r>
      <w:r>
        <w:rPr>
          <w:rFonts w:hint="eastAsia"/>
          <w:color w:val="333333"/>
          <w:shd w:val="clear" w:color="auto" w:fill="FFFFFF"/>
        </w:rPr>
        <w:t>的</w:t>
      </w:r>
      <w:r>
        <w:rPr>
          <w:rStyle w:val="51"/>
          <w:rFonts w:hint="eastAsia"/>
          <w:color w:val="333333"/>
          <w:u w:val="single"/>
          <w:shd w:val="clear" w:color="auto" w:fill="FFFFFF"/>
        </w:rPr>
        <w:t>（关键工序）</w:t>
      </w:r>
      <w:r>
        <w:rPr>
          <w:rStyle w:val="51"/>
          <w:rFonts w:hint="eastAsia"/>
          <w:color w:val="333333"/>
          <w:shd w:val="clear" w:color="auto" w:fill="FFFFFF"/>
          <w:vertAlign w:val="superscript"/>
        </w:rPr>
        <w:t>5</w:t>
      </w:r>
      <w:r>
        <w:rPr>
          <w:rFonts w:hint="eastAsia"/>
          <w:color w:val="333333"/>
          <w:shd w:val="clear" w:color="auto" w:fill="FFFFFF"/>
        </w:rPr>
        <w:t>在中国境内完成。</w:t>
      </w:r>
    </w:p>
    <w:p w14:paraId="69D51757">
      <w:pPr>
        <w:pStyle w:val="40"/>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1"/>
          <w:rFonts w:hint="eastAsia"/>
          <w:color w:val="333333"/>
          <w:u w:val="single"/>
          <w:shd w:val="clear" w:color="auto" w:fill="FFFFFF"/>
        </w:rPr>
        <w:t>（产品名称2）</w:t>
      </w:r>
      <w:r>
        <w:rPr>
          <w:rFonts w:hint="eastAsia"/>
          <w:color w:val="333333"/>
          <w:shd w:val="clear" w:color="auto" w:fill="FFFFFF"/>
        </w:rPr>
        <w:t>，生产厂为</w:t>
      </w:r>
      <w:r>
        <w:rPr>
          <w:rStyle w:val="51"/>
          <w:rFonts w:hint="eastAsia"/>
          <w:color w:val="333333"/>
          <w:u w:val="single"/>
          <w:shd w:val="clear" w:color="auto" w:fill="FFFFFF"/>
        </w:rPr>
        <w:t>（厂名）</w:t>
      </w:r>
      <w:r>
        <w:rPr>
          <w:rFonts w:hint="eastAsia"/>
          <w:color w:val="333333"/>
          <w:shd w:val="clear" w:color="auto" w:fill="FFFFFF"/>
        </w:rPr>
        <w:t>，厂址为</w:t>
      </w:r>
      <w:r>
        <w:rPr>
          <w:rStyle w:val="51"/>
          <w:rFonts w:hint="eastAsia"/>
          <w:color w:val="333333"/>
          <w:u w:val="single"/>
          <w:shd w:val="clear" w:color="auto" w:fill="FFFFFF"/>
        </w:rPr>
        <w:t>（生产厂址）</w:t>
      </w:r>
      <w:r>
        <w:rPr>
          <w:rFonts w:hint="eastAsia"/>
          <w:color w:val="333333"/>
          <w:shd w:val="clear" w:color="auto" w:fill="FFFFFF"/>
        </w:rPr>
        <w:t>。</w:t>
      </w:r>
      <w:r>
        <w:rPr>
          <w:rStyle w:val="51"/>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1"/>
          <w:rFonts w:hint="eastAsia"/>
          <w:color w:val="333333"/>
          <w:u w:val="single"/>
          <w:shd w:val="clear" w:color="auto" w:fill="FFFFFF"/>
        </w:rPr>
        <w:t>（规定比例）</w:t>
      </w:r>
      <w:r>
        <w:rPr>
          <w:rFonts w:hint="eastAsia"/>
          <w:color w:val="333333"/>
          <w:shd w:val="clear" w:color="auto" w:fill="FFFFFF"/>
        </w:rPr>
        <w:t>。</w:t>
      </w:r>
      <w:r>
        <w:rPr>
          <w:rStyle w:val="51"/>
          <w:rFonts w:hint="eastAsia"/>
          <w:color w:val="333333"/>
          <w:u w:val="single"/>
          <w:shd w:val="clear" w:color="auto" w:fill="FFFFFF"/>
        </w:rPr>
        <w:t>（产品名称2）</w:t>
      </w:r>
      <w:r>
        <w:rPr>
          <w:rFonts w:hint="eastAsia"/>
          <w:color w:val="333333"/>
          <w:shd w:val="clear" w:color="auto" w:fill="FFFFFF"/>
        </w:rPr>
        <w:t>的</w:t>
      </w:r>
      <w:r>
        <w:rPr>
          <w:rStyle w:val="51"/>
          <w:rFonts w:hint="eastAsia"/>
          <w:color w:val="333333"/>
          <w:u w:val="single"/>
          <w:shd w:val="clear" w:color="auto" w:fill="FFFFFF"/>
        </w:rPr>
        <w:t>（关键组件）</w:t>
      </w:r>
      <w:r>
        <w:rPr>
          <w:rFonts w:hint="eastAsia"/>
          <w:color w:val="333333"/>
          <w:shd w:val="clear" w:color="auto" w:fill="FFFFFF"/>
        </w:rPr>
        <w:t>在中国境内生产。</w:t>
      </w:r>
      <w:r>
        <w:rPr>
          <w:rStyle w:val="51"/>
          <w:rFonts w:hint="eastAsia"/>
          <w:color w:val="333333"/>
          <w:u w:val="single"/>
          <w:shd w:val="clear" w:color="auto" w:fill="FFFFFF"/>
        </w:rPr>
        <w:t>（产品名称2）</w:t>
      </w:r>
      <w:r>
        <w:rPr>
          <w:rFonts w:hint="eastAsia"/>
          <w:color w:val="333333"/>
          <w:shd w:val="clear" w:color="auto" w:fill="FFFFFF"/>
        </w:rPr>
        <w:t>的</w:t>
      </w:r>
      <w:r>
        <w:rPr>
          <w:rStyle w:val="51"/>
          <w:rFonts w:hint="eastAsia"/>
          <w:color w:val="333333"/>
          <w:u w:val="single"/>
          <w:shd w:val="clear" w:color="auto" w:fill="FFFFFF"/>
        </w:rPr>
        <w:t>（关键工序）</w:t>
      </w:r>
      <w:r>
        <w:rPr>
          <w:rFonts w:hint="eastAsia"/>
          <w:color w:val="333333"/>
          <w:shd w:val="clear" w:color="auto" w:fill="FFFFFF"/>
        </w:rPr>
        <w:t>在中国境内完成。</w:t>
      </w:r>
    </w:p>
    <w:p w14:paraId="117284D5">
      <w:pPr>
        <w:pStyle w:val="40"/>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1B6496BE">
      <w:pPr>
        <w:pStyle w:val="40"/>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659966B8">
      <w:pPr>
        <w:pStyle w:val="40"/>
        <w:shd w:val="clear" w:color="auto" w:fill="FFFFFF"/>
        <w:spacing w:before="0" w:beforeAutospacing="0" w:after="0" w:afterAutospacing="0" w:line="360" w:lineRule="auto"/>
        <w:rPr>
          <w:color w:val="333333"/>
        </w:rPr>
      </w:pPr>
    </w:p>
    <w:p w14:paraId="09B8098C">
      <w:pPr>
        <w:pStyle w:val="40"/>
        <w:shd w:val="clear" w:color="auto" w:fill="FFFFFF"/>
        <w:spacing w:before="0" w:beforeAutospacing="0" w:after="0" w:afterAutospacing="0" w:line="360" w:lineRule="auto"/>
        <w:jc w:val="right"/>
        <w:rPr>
          <w:color w:val="333333"/>
          <w:shd w:val="clear" w:color="auto" w:fill="FFFFFF"/>
        </w:rPr>
      </w:pPr>
    </w:p>
    <w:p w14:paraId="152404BD">
      <w:pPr>
        <w:pStyle w:val="40"/>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46201879">
      <w:pPr>
        <w:pStyle w:val="40"/>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1347440B">
      <w:pPr>
        <w:pStyle w:val="40"/>
        <w:shd w:val="clear" w:color="auto" w:fill="FFFFFF"/>
        <w:spacing w:before="0" w:beforeAutospacing="0" w:after="0" w:afterAutospacing="0" w:line="360" w:lineRule="auto"/>
        <w:rPr>
          <w:color w:val="333333"/>
          <w:shd w:val="clear" w:color="auto" w:fill="FFFFFF"/>
        </w:rPr>
      </w:pPr>
    </w:p>
    <w:p w14:paraId="6F7802BE">
      <w:pPr>
        <w:pStyle w:val="40"/>
        <w:shd w:val="clear" w:color="auto" w:fill="FFFFFF"/>
        <w:spacing w:before="0" w:beforeAutospacing="0" w:after="0" w:afterAutospacing="0" w:line="360" w:lineRule="auto"/>
        <w:rPr>
          <w:color w:val="333333"/>
          <w:shd w:val="clear" w:color="auto" w:fill="FFFFFF"/>
        </w:rPr>
      </w:pPr>
    </w:p>
    <w:p w14:paraId="132CBAB0">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w:t>
      </w:r>
      <w:r>
        <w:rPr>
          <w:rFonts w:hint="eastAsia"/>
          <w:color w:val="333333"/>
          <w:szCs w:val="21"/>
          <w:shd w:val="clear" w:color="auto" w:fill="FFFFFF"/>
          <w:lang w:eastAsia="zh-CN"/>
        </w:rPr>
        <w:t>“</w:t>
      </w:r>
      <w:r>
        <w:rPr>
          <w:color w:val="333333"/>
          <w:szCs w:val="21"/>
          <w:shd w:val="clear" w:color="auto" w:fill="FFFFFF"/>
        </w:rPr>
        <w:t>产品名称</w:t>
      </w:r>
      <w:r>
        <w:rPr>
          <w:rFonts w:hint="eastAsia"/>
          <w:color w:val="333333"/>
          <w:szCs w:val="21"/>
          <w:shd w:val="clear" w:color="auto" w:fill="FFFFFF"/>
          <w:lang w:eastAsia="zh-CN"/>
        </w:rPr>
        <w:t>”</w:t>
      </w:r>
      <w:r>
        <w:rPr>
          <w:color w:val="333333"/>
          <w:szCs w:val="21"/>
          <w:shd w:val="clear" w:color="auto" w:fill="FFFFFF"/>
        </w:rPr>
        <w:t>栏一并填写。</w:t>
      </w:r>
    </w:p>
    <w:p w14:paraId="4A0797AD">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44FC34EC">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w:t>
      </w:r>
      <w:r>
        <w:rPr>
          <w:rFonts w:hint="eastAsia"/>
          <w:color w:val="333333"/>
          <w:szCs w:val="21"/>
          <w:shd w:val="clear" w:color="auto" w:fill="FFFFFF"/>
          <w:lang w:eastAsia="zh-CN"/>
        </w:rPr>
        <w:t>“</w:t>
      </w:r>
      <w:r>
        <w:rPr>
          <w:color w:val="333333"/>
          <w:szCs w:val="21"/>
          <w:shd w:val="clear" w:color="auto" w:fill="FFFFFF"/>
        </w:rPr>
        <w:t>规定比例</w:t>
      </w:r>
      <w:r>
        <w:rPr>
          <w:rFonts w:hint="eastAsia"/>
          <w:color w:val="333333"/>
          <w:szCs w:val="21"/>
          <w:shd w:val="clear" w:color="auto" w:fill="FFFFFF"/>
          <w:lang w:eastAsia="zh-CN"/>
        </w:rPr>
        <w:t>”</w:t>
      </w:r>
      <w:r>
        <w:rPr>
          <w:color w:val="333333"/>
          <w:szCs w:val="21"/>
          <w:shd w:val="clear" w:color="auto" w:fill="FFFFFF"/>
        </w:rPr>
        <w:t>栏可不填。</w:t>
      </w:r>
    </w:p>
    <w:p w14:paraId="597396F0">
      <w:pPr>
        <w:spacing w:line="360" w:lineRule="auto"/>
        <w:ind w:left="420" w:leftChars="200"/>
        <w:rPr>
          <w:color w:val="333333"/>
          <w:szCs w:val="21"/>
          <w:shd w:val="clear" w:color="auto" w:fill="FFFFFF"/>
        </w:rPr>
      </w:pPr>
      <w:r>
        <w:rPr>
          <w:color w:val="333333"/>
          <w:szCs w:val="21"/>
          <w:shd w:val="clear" w:color="auto" w:fill="FFFFFF"/>
        </w:rPr>
        <w:t>4.该产品的关键组件要求实施前，</w:t>
      </w:r>
      <w:r>
        <w:rPr>
          <w:rFonts w:hint="eastAsia"/>
          <w:color w:val="333333"/>
          <w:szCs w:val="21"/>
          <w:shd w:val="clear" w:color="auto" w:fill="FFFFFF"/>
          <w:lang w:eastAsia="zh-CN"/>
        </w:rPr>
        <w:t>“</w:t>
      </w:r>
      <w:r>
        <w:rPr>
          <w:color w:val="333333"/>
          <w:szCs w:val="21"/>
          <w:shd w:val="clear" w:color="auto" w:fill="FFFFFF"/>
        </w:rPr>
        <w:t>关键组件</w:t>
      </w:r>
      <w:r>
        <w:rPr>
          <w:rFonts w:hint="eastAsia"/>
          <w:color w:val="333333"/>
          <w:szCs w:val="21"/>
          <w:shd w:val="clear" w:color="auto" w:fill="FFFFFF"/>
          <w:lang w:eastAsia="zh-CN"/>
        </w:rPr>
        <w:t>”</w:t>
      </w:r>
      <w:r>
        <w:rPr>
          <w:color w:val="333333"/>
          <w:szCs w:val="21"/>
          <w:shd w:val="clear" w:color="auto" w:fill="FFFFFF"/>
        </w:rPr>
        <w:t>栏可不填。</w:t>
      </w:r>
    </w:p>
    <w:p w14:paraId="78C1BBD2">
      <w:pPr>
        <w:spacing w:line="360" w:lineRule="auto"/>
        <w:ind w:left="420" w:leftChars="200"/>
        <w:rPr>
          <w:color w:val="333333"/>
          <w:szCs w:val="21"/>
          <w:shd w:val="clear" w:color="auto" w:fill="FFFFFF"/>
        </w:rPr>
      </w:pPr>
      <w:r>
        <w:rPr>
          <w:color w:val="333333"/>
          <w:szCs w:val="21"/>
          <w:shd w:val="clear" w:color="auto" w:fill="FFFFFF"/>
        </w:rPr>
        <w:t>5.该产品的关键工序要求实施前，</w:t>
      </w:r>
      <w:r>
        <w:rPr>
          <w:rFonts w:hint="eastAsia"/>
          <w:color w:val="333333"/>
          <w:szCs w:val="21"/>
          <w:shd w:val="clear" w:color="auto" w:fill="FFFFFF"/>
          <w:lang w:eastAsia="zh-CN"/>
        </w:rPr>
        <w:t>“</w:t>
      </w:r>
      <w:r>
        <w:rPr>
          <w:color w:val="333333"/>
          <w:szCs w:val="21"/>
          <w:shd w:val="clear" w:color="auto" w:fill="FFFFFF"/>
        </w:rPr>
        <w:t>关键工序</w:t>
      </w:r>
      <w:r>
        <w:rPr>
          <w:rFonts w:hint="eastAsia"/>
          <w:color w:val="333333"/>
          <w:szCs w:val="21"/>
          <w:shd w:val="clear" w:color="auto" w:fill="FFFFFF"/>
          <w:lang w:eastAsia="zh-CN"/>
        </w:rPr>
        <w:t>”</w:t>
      </w:r>
      <w:r>
        <w:rPr>
          <w:color w:val="333333"/>
          <w:szCs w:val="21"/>
          <w:shd w:val="clear" w:color="auto" w:fill="FFFFFF"/>
        </w:rPr>
        <w:t>栏可不填。</w:t>
      </w:r>
    </w:p>
    <w:p w14:paraId="63182407">
      <w:pPr>
        <w:widowControl/>
        <w:jc w:val="left"/>
        <w:rPr>
          <w:color w:val="333333"/>
          <w:szCs w:val="21"/>
          <w:shd w:val="clear" w:color="auto" w:fill="FFFFFF"/>
        </w:rPr>
      </w:pPr>
      <w:r>
        <w:rPr>
          <w:color w:val="333333"/>
          <w:szCs w:val="21"/>
          <w:shd w:val="clear" w:color="auto" w:fill="FFFFFF"/>
        </w:rPr>
        <w:br w:type="page"/>
      </w:r>
    </w:p>
    <w:p w14:paraId="2C0F670F">
      <w:pPr>
        <w:pStyle w:val="40"/>
        <w:shd w:val="clear" w:color="auto" w:fill="FFFFFF"/>
        <w:spacing w:before="30" w:beforeAutospacing="0" w:after="30" w:afterAutospacing="0"/>
        <w:jc w:val="center"/>
        <w:rPr>
          <w:rStyle w:val="48"/>
          <w:sz w:val="36"/>
          <w:szCs w:val="36"/>
        </w:rPr>
      </w:pPr>
      <w:r>
        <w:rPr>
          <w:rStyle w:val="48"/>
          <w:rFonts w:hint="eastAsia"/>
          <w:sz w:val="36"/>
          <w:szCs w:val="36"/>
        </w:rPr>
        <w:t>产品成本占比承诺函</w:t>
      </w:r>
    </w:p>
    <w:p w14:paraId="13AF3FDC">
      <w:pPr>
        <w:pStyle w:val="40"/>
        <w:shd w:val="clear" w:color="auto" w:fill="FFFFFF"/>
        <w:spacing w:before="30" w:beforeAutospacing="0" w:after="30" w:afterAutospacing="0"/>
        <w:rPr>
          <w:rStyle w:val="48"/>
          <w:sz w:val="36"/>
          <w:szCs w:val="36"/>
        </w:rPr>
      </w:pPr>
    </w:p>
    <w:p w14:paraId="5192BAD4">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4C152775">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7B9CA9FF">
      <w:pPr>
        <w:widowControl/>
        <w:spacing w:line="360" w:lineRule="auto"/>
        <w:ind w:firstLine="480" w:firstLineChars="200"/>
        <w:jc w:val="left"/>
        <w:rPr>
          <w:color w:val="000000"/>
          <w:sz w:val="24"/>
        </w:rPr>
      </w:pPr>
    </w:p>
    <w:p w14:paraId="4C6AB4A4">
      <w:pPr>
        <w:pStyle w:val="40"/>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3D4F44C5">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3CC5D918">
      <w:pPr>
        <w:widowControl/>
        <w:spacing w:line="360" w:lineRule="auto"/>
        <w:jc w:val="left"/>
        <w:rPr>
          <w:color w:val="000000"/>
          <w:sz w:val="24"/>
        </w:rPr>
      </w:pPr>
    </w:p>
    <w:p w14:paraId="7F16AC90">
      <w:pPr>
        <w:widowControl/>
        <w:spacing w:line="360" w:lineRule="auto"/>
        <w:jc w:val="left"/>
        <w:rPr>
          <w:color w:val="000000"/>
          <w:sz w:val="24"/>
        </w:rPr>
      </w:pPr>
    </w:p>
    <w:p w14:paraId="6A632847">
      <w:pPr>
        <w:spacing w:line="360" w:lineRule="auto"/>
        <w:rPr>
          <w:color w:val="000000"/>
          <w:sz w:val="22"/>
          <w:szCs w:val="22"/>
        </w:rPr>
      </w:pPr>
      <w:r>
        <w:rPr>
          <w:rFonts w:hint="eastAsia"/>
          <w:color w:val="000000"/>
          <w:sz w:val="22"/>
          <w:szCs w:val="22"/>
        </w:rPr>
        <w:t>注：</w:t>
      </w:r>
    </w:p>
    <w:p w14:paraId="76035F3F">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41490961">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w:t>
      </w:r>
      <w:r>
        <w:rPr>
          <w:rFonts w:hint="eastAsia"/>
          <w:color w:val="333333"/>
          <w:szCs w:val="21"/>
          <w:shd w:val="clear" w:color="auto" w:fill="FFFFFF"/>
          <w:lang w:eastAsia="zh-CN"/>
        </w:rPr>
        <w:t>投标人</w:t>
      </w:r>
      <w:r>
        <w:rPr>
          <w:rFonts w:hint="eastAsia"/>
          <w:color w:val="333333"/>
          <w:szCs w:val="21"/>
          <w:shd w:val="clear" w:color="auto" w:fill="FFFFFF"/>
        </w:rPr>
        <w:t>提供产品全部为本国产品，且提供了《关于符合本国产品标准的声明函》时，无须提供本承诺函。</w:t>
      </w:r>
    </w:p>
    <w:p w14:paraId="572B9F0A">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w:t>
      </w:r>
      <w:r>
        <w:rPr>
          <w:rFonts w:hint="eastAsia"/>
          <w:color w:val="333333"/>
          <w:szCs w:val="21"/>
          <w:shd w:val="clear" w:color="auto" w:fill="FFFFFF"/>
          <w:lang w:eastAsia="zh-CN"/>
        </w:rPr>
        <w:t>投标人</w:t>
      </w:r>
      <w:r>
        <w:rPr>
          <w:rFonts w:hint="eastAsia"/>
          <w:color w:val="333333"/>
          <w:szCs w:val="21"/>
          <w:shd w:val="clear" w:color="auto" w:fill="FFFFFF"/>
        </w:rPr>
        <w:t>提供的产品同时包含本国产品及非本国产品，则</w:t>
      </w:r>
      <w:r>
        <w:rPr>
          <w:rFonts w:hint="eastAsia"/>
          <w:color w:val="333333"/>
          <w:szCs w:val="21"/>
          <w:shd w:val="clear" w:color="auto" w:fill="FFFFFF"/>
          <w:lang w:eastAsia="zh-CN"/>
        </w:rPr>
        <w:t>投标人</w:t>
      </w:r>
      <w:r>
        <w:rPr>
          <w:rFonts w:hint="eastAsia"/>
          <w:color w:val="333333"/>
          <w:szCs w:val="21"/>
          <w:shd w:val="clear" w:color="auto" w:fill="FFFFFF"/>
        </w:rPr>
        <w:t>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3E9BFB66">
      <w:pPr>
        <w:widowControl/>
        <w:jc w:val="left"/>
        <w:rPr>
          <w:color w:val="000000"/>
          <w:sz w:val="24"/>
          <w:szCs w:val="20"/>
        </w:rPr>
      </w:pPr>
      <w:r>
        <w:rPr>
          <w:color w:val="000000"/>
          <w:sz w:val="24"/>
          <w:szCs w:val="20"/>
        </w:rPr>
        <w:br w:type="page"/>
      </w:r>
    </w:p>
    <w:p w14:paraId="6FDB4BE9">
      <w:pPr>
        <w:numPr>
          <w:ilvl w:val="0"/>
          <w:numId w:val="28"/>
        </w:numPr>
        <w:tabs>
          <w:tab w:val="left" w:pos="360"/>
        </w:tabs>
        <w:snapToGrid w:val="0"/>
        <w:spacing w:line="360" w:lineRule="auto"/>
        <w:outlineLvl w:val="1"/>
        <w:rPr>
          <w:color w:val="000000"/>
          <w:sz w:val="24"/>
          <w:szCs w:val="20"/>
        </w:rPr>
      </w:pPr>
      <w:r>
        <w:rPr>
          <w:color w:val="000000"/>
          <w:sz w:val="24"/>
          <w:szCs w:val="20"/>
        </w:rPr>
        <w:t>中小企业证明文件</w:t>
      </w:r>
    </w:p>
    <w:p w14:paraId="057F8962">
      <w:pPr>
        <w:tabs>
          <w:tab w:val="left" w:pos="5580"/>
        </w:tabs>
        <w:spacing w:line="360" w:lineRule="auto"/>
        <w:rPr>
          <w:sz w:val="24"/>
        </w:rPr>
      </w:pPr>
      <w:r>
        <w:rPr>
          <w:sz w:val="24"/>
        </w:rPr>
        <w:t>说明：</w:t>
      </w:r>
    </w:p>
    <w:p w14:paraId="323BA933">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0A68136D">
      <w:pPr>
        <w:tabs>
          <w:tab w:val="left" w:pos="5580"/>
        </w:tabs>
        <w:spacing w:line="360" w:lineRule="auto"/>
        <w:rPr>
          <w:sz w:val="24"/>
        </w:rPr>
      </w:pPr>
      <w:r>
        <w:rPr>
          <w:sz w:val="24"/>
        </w:rPr>
        <w:t>2）对于联合体中由中小企业承担的部分，或者分包给中小企业的部分，必须全部由中小企业制造、承建或者承接。</w:t>
      </w:r>
      <w:r>
        <w:rPr>
          <w:rFonts w:hint="eastAsia"/>
          <w:sz w:val="24"/>
          <w:lang w:eastAsia="zh-CN"/>
        </w:rPr>
        <w:t>投标人</w:t>
      </w:r>
      <w:r>
        <w:rPr>
          <w:sz w:val="24"/>
        </w:rPr>
        <w:t>应当在声明函</w:t>
      </w:r>
      <w:r>
        <w:rPr>
          <w:rFonts w:hint="eastAsia"/>
          <w:sz w:val="24"/>
          <w:lang w:eastAsia="zh-CN"/>
        </w:rPr>
        <w:t>“</w:t>
      </w:r>
      <w:r>
        <w:rPr>
          <w:sz w:val="24"/>
        </w:rPr>
        <w:t>标的名称</w:t>
      </w:r>
      <w:r>
        <w:rPr>
          <w:rFonts w:hint="eastAsia"/>
          <w:sz w:val="24"/>
          <w:lang w:eastAsia="zh-CN"/>
        </w:rPr>
        <w:t>”</w:t>
      </w:r>
      <w:r>
        <w:rPr>
          <w:sz w:val="24"/>
        </w:rPr>
        <w:t>部分标明联合体中中小企业承担的具体内容或者中小企业的具体分包内容。</w:t>
      </w:r>
    </w:p>
    <w:p w14:paraId="00142DFB">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49C41C5D">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5A75DD8C">
      <w:pPr>
        <w:widowControl/>
        <w:jc w:val="left"/>
        <w:rPr>
          <w:b/>
          <w:bCs/>
          <w:color w:val="000000"/>
          <w:sz w:val="24"/>
        </w:rPr>
      </w:pPr>
      <w:r>
        <w:rPr>
          <w:b/>
          <w:bCs/>
          <w:color w:val="000000"/>
          <w:sz w:val="24"/>
        </w:rPr>
        <w:br w:type="page"/>
      </w:r>
    </w:p>
    <w:p w14:paraId="28EBB311">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671B9B79">
      <w:pPr>
        <w:autoSpaceDE w:val="0"/>
        <w:autoSpaceDN w:val="0"/>
        <w:spacing w:line="360" w:lineRule="auto"/>
        <w:ind w:left="220" w:right="415" w:firstLine="640"/>
        <w:jc w:val="left"/>
        <w:rPr>
          <w:kern w:val="0"/>
          <w:sz w:val="24"/>
        </w:rPr>
      </w:pPr>
      <w:r>
        <w:rPr>
          <w:kern w:val="0"/>
          <w:sz w:val="24"/>
        </w:rPr>
        <w:t>本公司郑重声明，根据《政府采购促进中小企业发展管理办法》（财库﹝2020﹞46号）的规定，本公司参加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采购活动，提供的货物全部由符合政策要求的中小企业制造。相关企业的具体情况如下：</w:t>
      </w:r>
    </w:p>
    <w:p w14:paraId="46D02AEC">
      <w:pPr>
        <w:numPr>
          <w:ilvl w:val="0"/>
          <w:numId w:val="29"/>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097E5D8C">
      <w:pPr>
        <w:numPr>
          <w:ilvl w:val="0"/>
          <w:numId w:val="29"/>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313513F6">
      <w:pPr>
        <w:autoSpaceDE w:val="0"/>
        <w:autoSpaceDN w:val="0"/>
        <w:spacing w:line="360" w:lineRule="auto"/>
        <w:ind w:left="860"/>
        <w:jc w:val="left"/>
        <w:rPr>
          <w:kern w:val="0"/>
          <w:sz w:val="24"/>
        </w:rPr>
      </w:pPr>
      <w:r>
        <w:rPr>
          <w:kern w:val="0"/>
          <w:sz w:val="24"/>
        </w:rPr>
        <w:t>……</w:t>
      </w:r>
    </w:p>
    <w:p w14:paraId="5466603A">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1481F218">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1197E7A0">
      <w:pPr>
        <w:spacing w:line="360" w:lineRule="auto"/>
        <w:ind w:firstLine="504"/>
        <w:rPr>
          <w:spacing w:val="6"/>
          <w:sz w:val="24"/>
        </w:rPr>
      </w:pPr>
    </w:p>
    <w:p w14:paraId="28A42DCC">
      <w:pPr>
        <w:spacing w:line="360" w:lineRule="auto"/>
        <w:ind w:firstLine="504"/>
        <w:rPr>
          <w:spacing w:val="6"/>
          <w:sz w:val="24"/>
        </w:rPr>
      </w:pPr>
    </w:p>
    <w:p w14:paraId="30429FDE">
      <w:pPr>
        <w:spacing w:line="360" w:lineRule="auto"/>
        <w:ind w:right="360" w:firstLine="480"/>
        <w:jc w:val="right"/>
        <w:rPr>
          <w:color w:val="000000"/>
          <w:sz w:val="24"/>
        </w:rPr>
      </w:pPr>
      <w:r>
        <w:rPr>
          <w:color w:val="000000"/>
          <w:sz w:val="24"/>
        </w:rPr>
        <w:t>企业名称（盖章）：________</w:t>
      </w:r>
    </w:p>
    <w:p w14:paraId="6C3CF2B0">
      <w:pPr>
        <w:spacing w:line="360" w:lineRule="auto"/>
        <w:ind w:right="360" w:firstLine="480"/>
        <w:jc w:val="right"/>
        <w:rPr>
          <w:color w:val="000000"/>
          <w:sz w:val="24"/>
        </w:rPr>
      </w:pPr>
      <w:r>
        <w:rPr>
          <w:color w:val="000000"/>
          <w:sz w:val="24"/>
        </w:rPr>
        <w:t>日 期：________</w:t>
      </w:r>
    </w:p>
    <w:p w14:paraId="4EB42D55">
      <w:pPr>
        <w:spacing w:line="360" w:lineRule="auto"/>
        <w:ind w:right="360" w:firstLine="480"/>
        <w:jc w:val="right"/>
        <w:rPr>
          <w:color w:val="000000"/>
          <w:sz w:val="24"/>
        </w:rPr>
      </w:pPr>
    </w:p>
    <w:p w14:paraId="5C368FB5">
      <w:pPr>
        <w:spacing w:line="360" w:lineRule="auto"/>
        <w:ind w:right="360" w:firstLine="480"/>
        <w:jc w:val="right"/>
        <w:rPr>
          <w:color w:val="000000"/>
          <w:sz w:val="24"/>
        </w:rPr>
      </w:pPr>
    </w:p>
    <w:tbl>
      <w:tblPr>
        <w:tblStyle w:val="44"/>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4733969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EBBB1BE">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C5DE74E">
      <w:pPr>
        <w:autoSpaceDE w:val="0"/>
        <w:autoSpaceDN w:val="0"/>
        <w:adjustRightInd w:val="0"/>
        <w:ind w:firstLine="420"/>
        <w:jc w:val="left"/>
        <w:rPr>
          <w:sz w:val="24"/>
        </w:rPr>
      </w:pPr>
    </w:p>
    <w:p w14:paraId="55E9E764">
      <w:pPr>
        <w:spacing w:line="360" w:lineRule="auto"/>
        <w:rPr>
          <w:color w:val="000000"/>
          <w:sz w:val="24"/>
        </w:rPr>
      </w:pPr>
    </w:p>
    <w:p w14:paraId="3892C0BB">
      <w:pPr>
        <w:spacing w:line="360" w:lineRule="auto"/>
        <w:outlineLvl w:val="2"/>
        <w:rPr>
          <w:color w:val="000000"/>
          <w:sz w:val="24"/>
          <w:szCs w:val="20"/>
        </w:rPr>
      </w:pPr>
      <w:r>
        <w:rPr>
          <w:color w:val="000000"/>
          <w:sz w:val="24"/>
        </w:rPr>
        <w:br w:type="page"/>
      </w:r>
    </w:p>
    <w:p w14:paraId="3B3686D5">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3DCD0ECD">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2E6BE495">
      <w:pPr>
        <w:spacing w:line="588" w:lineRule="exact"/>
        <w:ind w:firstLine="482"/>
        <w:rPr>
          <w:b/>
          <w:spacing w:val="6"/>
          <w:sz w:val="24"/>
        </w:rPr>
      </w:pPr>
      <w:r>
        <w:rPr>
          <w:b/>
          <w:sz w:val="24"/>
        </w:rPr>
        <w:t>□</w:t>
      </w:r>
      <w:r>
        <w:rPr>
          <w:b/>
          <w:spacing w:val="6"/>
          <w:sz w:val="24"/>
        </w:rPr>
        <w:t>不属于符合条件的残疾人福利性单位。</w:t>
      </w:r>
    </w:p>
    <w:p w14:paraId="5D287EC4">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479EB698">
      <w:pPr>
        <w:spacing w:line="588" w:lineRule="exact"/>
        <w:ind w:firstLine="506" w:firstLineChars="200"/>
        <w:rPr>
          <w:spacing w:val="6"/>
          <w:sz w:val="24"/>
        </w:rPr>
      </w:pPr>
      <w:r>
        <w:rPr>
          <w:b/>
          <w:spacing w:val="6"/>
          <w:sz w:val="24"/>
        </w:rPr>
        <w:t>本单位对上述声明的真实性负责。如有虚假，将依法承担相应责任。</w:t>
      </w:r>
    </w:p>
    <w:p w14:paraId="497C614E">
      <w:pPr>
        <w:spacing w:line="588" w:lineRule="exact"/>
        <w:ind w:firstLine="504" w:firstLineChars="200"/>
        <w:rPr>
          <w:spacing w:val="6"/>
          <w:sz w:val="24"/>
        </w:rPr>
      </w:pPr>
    </w:p>
    <w:p w14:paraId="5AFF3E0F">
      <w:pPr>
        <w:spacing w:line="588" w:lineRule="exact"/>
        <w:ind w:firstLine="504" w:firstLineChars="200"/>
        <w:rPr>
          <w:spacing w:val="6"/>
          <w:sz w:val="24"/>
        </w:rPr>
      </w:pPr>
    </w:p>
    <w:p w14:paraId="69AF07DD">
      <w:pPr>
        <w:tabs>
          <w:tab w:val="left" w:pos="4860"/>
        </w:tabs>
        <w:spacing w:line="588" w:lineRule="exact"/>
        <w:ind w:right="1560" w:firstLine="504" w:firstLineChars="200"/>
        <w:jc w:val="center"/>
        <w:rPr>
          <w:spacing w:val="6"/>
          <w:sz w:val="24"/>
        </w:rPr>
      </w:pPr>
      <w:r>
        <w:rPr>
          <w:spacing w:val="6"/>
          <w:sz w:val="24"/>
        </w:rPr>
        <w:t xml:space="preserve">               单位名称（盖章）：</w:t>
      </w:r>
    </w:p>
    <w:p w14:paraId="76DD14B9">
      <w:pPr>
        <w:tabs>
          <w:tab w:val="left" w:pos="4860"/>
        </w:tabs>
        <w:spacing w:line="588" w:lineRule="exact"/>
        <w:ind w:right="1560" w:firstLine="504" w:firstLineChars="200"/>
        <w:jc w:val="center"/>
        <w:rPr>
          <w:spacing w:val="6"/>
          <w:sz w:val="24"/>
        </w:rPr>
      </w:pPr>
      <w:r>
        <w:rPr>
          <w:spacing w:val="6"/>
          <w:sz w:val="24"/>
        </w:rPr>
        <w:t xml:space="preserve">       日  期：</w:t>
      </w:r>
    </w:p>
    <w:p w14:paraId="1048B3AF">
      <w:pPr>
        <w:adjustRightInd w:val="0"/>
        <w:snapToGrid w:val="0"/>
        <w:spacing w:line="360" w:lineRule="auto"/>
        <w:jc w:val="left"/>
        <w:rPr>
          <w:b/>
          <w:color w:val="000000"/>
          <w:sz w:val="24"/>
        </w:rPr>
      </w:pPr>
      <w:r>
        <w:rPr>
          <w:color w:val="000000"/>
          <w:szCs w:val="20"/>
        </w:rPr>
        <w:br w:type="page"/>
      </w:r>
      <w:bookmarkStart w:id="950" w:name="_Hlk176956326"/>
    </w:p>
    <w:bookmarkEnd w:id="950"/>
    <w:p w14:paraId="6EE6C83A">
      <w:pPr>
        <w:numPr>
          <w:ilvl w:val="0"/>
          <w:numId w:val="28"/>
        </w:numPr>
        <w:tabs>
          <w:tab w:val="left" w:pos="360"/>
        </w:tabs>
        <w:snapToGrid w:val="0"/>
        <w:spacing w:line="360" w:lineRule="auto"/>
        <w:outlineLvl w:val="1"/>
        <w:rPr>
          <w:color w:val="000000"/>
          <w:sz w:val="24"/>
          <w:szCs w:val="20"/>
        </w:rPr>
      </w:pPr>
      <w:r>
        <w:rPr>
          <w:color w:val="000000"/>
          <w:sz w:val="24"/>
          <w:szCs w:val="20"/>
        </w:rPr>
        <w:t>招标文件要求提供或投标人认为应附的其他材料</w:t>
      </w:r>
    </w:p>
    <w:p w14:paraId="5E0289EE">
      <w:pPr>
        <w:widowControl/>
        <w:jc w:val="left"/>
        <w:rPr>
          <w:color w:val="000000"/>
          <w:sz w:val="24"/>
          <w:szCs w:val="20"/>
        </w:rPr>
      </w:pPr>
      <w:r>
        <w:rPr>
          <w:rFonts w:hint="eastAsia"/>
          <w:color w:val="000000"/>
          <w:sz w:val="24"/>
          <w:szCs w:val="20"/>
          <w:lang w:val="en-US" w:eastAsia="zh-CN"/>
        </w:rPr>
        <w:t>9</w:t>
      </w:r>
      <w:r>
        <w:rPr>
          <w:color w:val="000000"/>
          <w:sz w:val="24"/>
          <w:szCs w:val="20"/>
        </w:rPr>
        <w:t>-1</w:t>
      </w:r>
      <w:r>
        <w:rPr>
          <w:rFonts w:hint="eastAsia"/>
          <w:color w:val="000000"/>
          <w:sz w:val="24"/>
          <w:szCs w:val="20"/>
          <w:lang w:eastAsia="zh-CN"/>
        </w:rPr>
        <w:t>投标人</w:t>
      </w:r>
      <w:r>
        <w:rPr>
          <w:rFonts w:hint="eastAsia"/>
          <w:color w:val="000000"/>
          <w:sz w:val="24"/>
          <w:szCs w:val="20"/>
        </w:rPr>
        <w:t>信息采集表</w:t>
      </w:r>
    </w:p>
    <w:tbl>
      <w:tblPr>
        <w:tblStyle w:val="45"/>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1"/>
        <w:gridCol w:w="3021"/>
        <w:gridCol w:w="3020"/>
      </w:tblGrid>
      <w:tr w14:paraId="3C977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21" w:type="dxa"/>
          </w:tcPr>
          <w:p w14:paraId="3130CAC1">
            <w:pPr>
              <w:rPr>
                <w:sz w:val="24"/>
              </w:rPr>
            </w:pPr>
            <w:r>
              <w:rPr>
                <w:rFonts w:hint="eastAsia"/>
                <w:sz w:val="24"/>
                <w:lang w:eastAsia="zh-CN"/>
              </w:rPr>
              <w:t>投标人</w:t>
            </w:r>
            <w:r>
              <w:rPr>
                <w:rFonts w:hint="eastAsia"/>
                <w:sz w:val="24"/>
              </w:rPr>
              <w:t>名称</w:t>
            </w:r>
          </w:p>
        </w:tc>
        <w:tc>
          <w:tcPr>
            <w:tcW w:w="3021" w:type="dxa"/>
          </w:tcPr>
          <w:p w14:paraId="4DFAFB0C">
            <w:pPr>
              <w:rPr>
                <w:sz w:val="24"/>
              </w:rPr>
            </w:pPr>
            <w:r>
              <w:rPr>
                <w:rFonts w:hint="eastAsia"/>
                <w:sz w:val="24"/>
                <w:lang w:eastAsia="zh-CN"/>
              </w:rPr>
              <w:t>投标人</w:t>
            </w:r>
            <w:r>
              <w:rPr>
                <w:rFonts w:hint="eastAsia"/>
                <w:sz w:val="24"/>
              </w:rPr>
              <w:t>所属性别</w:t>
            </w:r>
          </w:p>
        </w:tc>
        <w:tc>
          <w:tcPr>
            <w:tcW w:w="3020" w:type="dxa"/>
          </w:tcPr>
          <w:p w14:paraId="6FBE41C0">
            <w:pPr>
              <w:rPr>
                <w:sz w:val="24"/>
              </w:rPr>
            </w:pPr>
            <w:r>
              <w:rPr>
                <w:rFonts w:hint="eastAsia"/>
                <w:sz w:val="24"/>
              </w:rPr>
              <w:t>外商投资类型</w:t>
            </w:r>
          </w:p>
        </w:tc>
      </w:tr>
      <w:tr w14:paraId="50D3D9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21" w:type="dxa"/>
          </w:tcPr>
          <w:p w14:paraId="775EAA8E">
            <w:pPr>
              <w:rPr>
                <w:sz w:val="24"/>
              </w:rPr>
            </w:pPr>
          </w:p>
        </w:tc>
        <w:tc>
          <w:tcPr>
            <w:tcW w:w="3021" w:type="dxa"/>
          </w:tcPr>
          <w:p w14:paraId="2B9A72E7">
            <w:pPr>
              <w:rPr>
                <w:sz w:val="24"/>
              </w:rPr>
            </w:pPr>
          </w:p>
        </w:tc>
        <w:tc>
          <w:tcPr>
            <w:tcW w:w="3020" w:type="dxa"/>
          </w:tcPr>
          <w:p w14:paraId="1C4A5184">
            <w:pPr>
              <w:rPr>
                <w:sz w:val="24"/>
              </w:rPr>
            </w:pPr>
          </w:p>
        </w:tc>
      </w:tr>
      <w:tr w14:paraId="45FC8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21" w:type="dxa"/>
          </w:tcPr>
          <w:p w14:paraId="50CA20C6">
            <w:pPr>
              <w:rPr>
                <w:sz w:val="24"/>
              </w:rPr>
            </w:pPr>
          </w:p>
        </w:tc>
        <w:tc>
          <w:tcPr>
            <w:tcW w:w="3021" w:type="dxa"/>
          </w:tcPr>
          <w:p w14:paraId="6D7AEEEE">
            <w:pPr>
              <w:rPr>
                <w:sz w:val="24"/>
              </w:rPr>
            </w:pPr>
          </w:p>
        </w:tc>
        <w:tc>
          <w:tcPr>
            <w:tcW w:w="3020" w:type="dxa"/>
          </w:tcPr>
          <w:p w14:paraId="6ACC9F35">
            <w:pPr>
              <w:rPr>
                <w:sz w:val="24"/>
              </w:rPr>
            </w:pPr>
          </w:p>
        </w:tc>
      </w:tr>
      <w:tr w14:paraId="6BD53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21" w:type="dxa"/>
          </w:tcPr>
          <w:p w14:paraId="676AB444">
            <w:pPr>
              <w:rPr>
                <w:sz w:val="24"/>
              </w:rPr>
            </w:pPr>
          </w:p>
        </w:tc>
        <w:tc>
          <w:tcPr>
            <w:tcW w:w="3021" w:type="dxa"/>
          </w:tcPr>
          <w:p w14:paraId="238C42A0">
            <w:pPr>
              <w:rPr>
                <w:sz w:val="24"/>
              </w:rPr>
            </w:pPr>
          </w:p>
        </w:tc>
        <w:tc>
          <w:tcPr>
            <w:tcW w:w="3020" w:type="dxa"/>
          </w:tcPr>
          <w:p w14:paraId="424E0B05">
            <w:pPr>
              <w:rPr>
                <w:sz w:val="24"/>
              </w:rPr>
            </w:pPr>
          </w:p>
        </w:tc>
      </w:tr>
      <w:tr w14:paraId="0AB10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21" w:type="dxa"/>
          </w:tcPr>
          <w:p w14:paraId="0A9DF184">
            <w:pPr>
              <w:rPr>
                <w:sz w:val="24"/>
              </w:rPr>
            </w:pPr>
          </w:p>
        </w:tc>
        <w:tc>
          <w:tcPr>
            <w:tcW w:w="3021" w:type="dxa"/>
          </w:tcPr>
          <w:p w14:paraId="39E08A32">
            <w:pPr>
              <w:rPr>
                <w:sz w:val="24"/>
              </w:rPr>
            </w:pPr>
          </w:p>
        </w:tc>
        <w:tc>
          <w:tcPr>
            <w:tcW w:w="3020" w:type="dxa"/>
          </w:tcPr>
          <w:p w14:paraId="14BA06D0">
            <w:pPr>
              <w:rPr>
                <w:sz w:val="24"/>
              </w:rPr>
            </w:pPr>
          </w:p>
        </w:tc>
      </w:tr>
    </w:tbl>
    <w:p w14:paraId="7C87AD28">
      <w:pPr>
        <w:tabs>
          <w:tab w:val="left" w:pos="1800"/>
          <w:tab w:val="left" w:pos="5580"/>
        </w:tabs>
        <w:jc w:val="left"/>
        <w:rPr>
          <w:color w:val="000000"/>
          <w:sz w:val="24"/>
        </w:rPr>
      </w:pPr>
      <w:r>
        <w:rPr>
          <w:color w:val="000000"/>
          <w:sz w:val="24"/>
        </w:rPr>
        <w:t>注：1.</w:t>
      </w:r>
      <w:r>
        <w:rPr>
          <w:rFonts w:hint="eastAsia"/>
          <w:color w:val="000000"/>
          <w:sz w:val="24"/>
          <w:lang w:eastAsia="zh-CN"/>
        </w:rPr>
        <w:t>投标人</w:t>
      </w:r>
      <w:r>
        <w:rPr>
          <w:color w:val="000000"/>
          <w:sz w:val="24"/>
        </w:rPr>
        <w:t>如为联合体，则应填写联合体各成员信息。</w:t>
      </w:r>
    </w:p>
    <w:p w14:paraId="237D4EE8">
      <w:pPr>
        <w:tabs>
          <w:tab w:val="left" w:pos="1800"/>
          <w:tab w:val="left" w:pos="5580"/>
        </w:tabs>
        <w:ind w:firstLine="480" w:firstLineChars="200"/>
        <w:jc w:val="left"/>
        <w:rPr>
          <w:color w:val="000000"/>
          <w:sz w:val="24"/>
        </w:rPr>
      </w:pPr>
      <w:r>
        <w:rPr>
          <w:color w:val="000000"/>
          <w:sz w:val="24"/>
        </w:rPr>
        <w:t>2.</w:t>
      </w:r>
      <w:r>
        <w:rPr>
          <w:rFonts w:hint="eastAsia"/>
          <w:color w:val="000000"/>
          <w:sz w:val="24"/>
          <w:lang w:eastAsia="zh-CN"/>
        </w:rPr>
        <w:t>投标人</w:t>
      </w:r>
      <w:r>
        <w:rPr>
          <w:color w:val="000000"/>
          <w:sz w:val="24"/>
        </w:rPr>
        <w:t>所属性别请填写</w:t>
      </w:r>
      <w:r>
        <w:rPr>
          <w:rFonts w:hint="eastAsia"/>
          <w:color w:val="000000"/>
          <w:sz w:val="24"/>
          <w:lang w:eastAsia="zh-CN"/>
        </w:rPr>
        <w:t>“</w:t>
      </w:r>
      <w:r>
        <w:rPr>
          <w:color w:val="000000"/>
          <w:sz w:val="24"/>
        </w:rPr>
        <w:t>男</w:t>
      </w:r>
      <w:r>
        <w:rPr>
          <w:rFonts w:hint="eastAsia"/>
          <w:color w:val="000000"/>
          <w:sz w:val="24"/>
          <w:lang w:eastAsia="zh-CN"/>
        </w:rPr>
        <w:t>”</w:t>
      </w:r>
      <w:r>
        <w:rPr>
          <w:rFonts w:hint="eastAsia"/>
          <w:color w:val="000000"/>
          <w:sz w:val="24"/>
        </w:rPr>
        <w:t>或</w:t>
      </w:r>
      <w:r>
        <w:rPr>
          <w:rFonts w:hint="eastAsia"/>
          <w:color w:val="000000"/>
          <w:sz w:val="24"/>
          <w:lang w:eastAsia="zh-CN"/>
        </w:rPr>
        <w:t>“</w:t>
      </w:r>
      <w:r>
        <w:rPr>
          <w:color w:val="000000"/>
          <w:sz w:val="24"/>
        </w:rPr>
        <w:t>女</w:t>
      </w:r>
      <w:r>
        <w:rPr>
          <w:rFonts w:hint="eastAsia"/>
          <w:color w:val="000000"/>
          <w:sz w:val="24"/>
          <w:lang w:eastAsia="zh-CN"/>
        </w:rPr>
        <w:t>”</w:t>
      </w:r>
      <w:r>
        <w:rPr>
          <w:color w:val="000000"/>
          <w:sz w:val="24"/>
        </w:rPr>
        <w:t>，</w:t>
      </w:r>
      <w:r>
        <w:rPr>
          <w:rFonts w:hint="eastAsia"/>
          <w:color w:val="000000"/>
          <w:sz w:val="24"/>
        </w:rPr>
        <w:t>指拥有</w:t>
      </w:r>
      <w:r>
        <w:rPr>
          <w:rFonts w:hint="eastAsia"/>
          <w:color w:val="000000"/>
          <w:sz w:val="24"/>
          <w:lang w:eastAsia="zh-CN"/>
        </w:rPr>
        <w:t>投标人</w:t>
      </w:r>
      <w:r>
        <w:rPr>
          <w:rFonts w:hint="eastAsia"/>
          <w:color w:val="000000"/>
          <w:sz w:val="24"/>
        </w:rPr>
        <w:t>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12130758">
      <w:pPr>
        <w:tabs>
          <w:tab w:val="left" w:pos="1800"/>
          <w:tab w:val="left" w:pos="5580"/>
        </w:tabs>
        <w:ind w:firstLine="480" w:firstLineChars="200"/>
        <w:jc w:val="left"/>
        <w:rPr>
          <w:color w:val="000000"/>
          <w:sz w:val="24"/>
        </w:rPr>
      </w:pPr>
      <w:r>
        <w:rPr>
          <w:color w:val="000000"/>
          <w:sz w:val="24"/>
        </w:rPr>
        <w:t>3.外商投资类型请填写</w:t>
      </w:r>
      <w:r>
        <w:rPr>
          <w:rFonts w:hint="eastAsia"/>
          <w:color w:val="000000"/>
          <w:sz w:val="24"/>
          <w:lang w:eastAsia="zh-CN"/>
        </w:rPr>
        <w:t>“</w:t>
      </w:r>
      <w:r>
        <w:rPr>
          <w:color w:val="000000"/>
          <w:sz w:val="24"/>
        </w:rPr>
        <w:t>外商单独投资</w:t>
      </w:r>
      <w:r>
        <w:rPr>
          <w:rFonts w:hint="eastAsia"/>
          <w:color w:val="000000"/>
          <w:sz w:val="24"/>
          <w:lang w:eastAsia="zh-CN"/>
        </w:rPr>
        <w:t>”</w:t>
      </w:r>
      <w:r>
        <w:rPr>
          <w:color w:val="000000"/>
          <w:sz w:val="24"/>
        </w:rPr>
        <w:t>、</w:t>
      </w:r>
      <w:r>
        <w:rPr>
          <w:rFonts w:hint="eastAsia"/>
          <w:color w:val="000000"/>
          <w:sz w:val="24"/>
          <w:lang w:eastAsia="zh-CN"/>
        </w:rPr>
        <w:t>“</w:t>
      </w:r>
      <w:r>
        <w:rPr>
          <w:color w:val="000000"/>
          <w:sz w:val="24"/>
        </w:rPr>
        <w:t>外商部分投资</w:t>
      </w:r>
      <w:r>
        <w:rPr>
          <w:rFonts w:hint="eastAsia"/>
          <w:color w:val="000000"/>
          <w:sz w:val="24"/>
          <w:lang w:eastAsia="zh-CN"/>
        </w:rPr>
        <w:t>”</w:t>
      </w:r>
      <w:r>
        <w:rPr>
          <w:rFonts w:hint="eastAsia"/>
          <w:color w:val="000000"/>
          <w:sz w:val="24"/>
        </w:rPr>
        <w:t>或</w:t>
      </w:r>
      <w:r>
        <w:rPr>
          <w:rFonts w:hint="eastAsia"/>
          <w:color w:val="000000"/>
          <w:sz w:val="24"/>
          <w:lang w:eastAsia="zh-CN"/>
        </w:rPr>
        <w:t>“</w:t>
      </w:r>
      <w:r>
        <w:rPr>
          <w:color w:val="000000"/>
          <w:sz w:val="24"/>
        </w:rPr>
        <w:t>内资</w:t>
      </w:r>
      <w:r>
        <w:rPr>
          <w:rFonts w:hint="eastAsia"/>
          <w:color w:val="000000"/>
          <w:sz w:val="24"/>
          <w:lang w:eastAsia="zh-CN"/>
        </w:rPr>
        <w:t>”</w:t>
      </w:r>
      <w:r>
        <w:rPr>
          <w:color w:val="000000"/>
          <w:sz w:val="24"/>
        </w:rPr>
        <w:t>。</w:t>
      </w:r>
    </w:p>
    <w:p w14:paraId="5DF90C3C">
      <w:pPr>
        <w:widowControl/>
        <w:jc w:val="left"/>
        <w:rPr>
          <w:b/>
          <w:sz w:val="36"/>
          <w:szCs w:val="36"/>
        </w:rPr>
      </w:pPr>
    </w:p>
    <w:sectPr>
      <w:pgSz w:w="11907" w:h="16840"/>
      <w:pgMar w:top="1418" w:right="1134" w:bottom="1418" w:left="1701" w:header="851" w:footer="851" w:gutter="0"/>
      <w:pgBorders>
        <w:top w:val="none" w:sz="0" w:space="0"/>
        <w:left w:val="none" w:sz="0" w:space="0"/>
        <w:bottom w:val="none" w:sz="0" w:space="0"/>
        <w:right w:val="none" w:sz="0" w:space="0"/>
      </w:pgBorders>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3EF0B1C4">
        <w:pPr>
          <w:pStyle w:val="31"/>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D3895">
    <w:pPr>
      <w:pStyle w:val="31"/>
      <w:framePr w:wrap="around" w:vAnchor="text" w:hAnchor="margin" w:xAlign="right" w:y="1"/>
      <w:rPr>
        <w:rStyle w:val="49"/>
      </w:rPr>
    </w:pPr>
  </w:p>
  <w:p w14:paraId="5A97947A">
    <w:pPr>
      <w:pStyle w:val="31"/>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8F25D">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separate"/>
    </w:r>
    <w:r>
      <w:rPr>
        <w:rStyle w:val="49"/>
      </w:rPr>
      <w:fldChar w:fldCharType="end"/>
    </w:r>
  </w:p>
  <w:p w14:paraId="5385FF58">
    <w:pPr>
      <w:pStyle w:val="31"/>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95487">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FC6BD">
    <w:pPr>
      <w:pStyle w:val="31"/>
      <w:framePr w:wrap="around" w:vAnchor="text" w:hAnchor="margin" w:xAlign="right" w:y="1"/>
      <w:rPr>
        <w:rStyle w:val="49"/>
      </w:rPr>
    </w:pPr>
    <w:r>
      <w:rPr>
        <w:rStyle w:val="49"/>
      </w:rPr>
      <w:fldChar w:fldCharType="begin"/>
    </w:r>
    <w:r>
      <w:rPr>
        <w:rStyle w:val="49"/>
      </w:rPr>
      <w:instrText xml:space="preserve">PAGE  </w:instrText>
    </w:r>
    <w:r>
      <w:rPr>
        <w:rStyle w:val="49"/>
      </w:rPr>
      <w:fldChar w:fldCharType="separate"/>
    </w:r>
    <w:r>
      <w:rPr>
        <w:rStyle w:val="49"/>
      </w:rPr>
      <w:fldChar w:fldCharType="end"/>
    </w:r>
  </w:p>
  <w:p w14:paraId="76591B2C">
    <w:pPr>
      <w:pStyle w:val="31"/>
      <w:ind w:right="360"/>
    </w:pPr>
  </w:p>
  <w:p w14:paraId="2A80D640"/>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58D89">
    <w:pPr>
      <w:pStyle w:val="3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1876F">
    <w:pPr>
      <w:pStyle w:val="3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07FD2">
    <w:pPr>
      <w:pStyle w:val="3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72504">
    <w:pPr>
      <w:pStyle w:val="32"/>
    </w:pPr>
  </w:p>
  <w:p w14:paraId="49BB1B4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A0F0E">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7875E6"/>
    <w:multiLevelType w:val="singleLevel"/>
    <w:tmpl w:val="B77875E6"/>
    <w:lvl w:ilvl="0" w:tentative="0">
      <w:start w:val="1"/>
      <w:numFmt w:val="decimal"/>
      <w:suff w:val="nothing"/>
      <w:lvlText w:val="（%1）"/>
      <w:lvlJc w:val="left"/>
      <w:pPr>
        <w:ind w:left="210"/>
      </w:pPr>
    </w:lvl>
  </w:abstractNum>
  <w:abstractNum w:abstractNumId="1">
    <w:nsid w:val="F6E157B1"/>
    <w:multiLevelType w:val="singleLevel"/>
    <w:tmpl w:val="F6E157B1"/>
    <w:lvl w:ilvl="0" w:tentative="0">
      <w:start w:val="1"/>
      <w:numFmt w:val="decimal"/>
      <w:suff w:val="nothing"/>
      <w:lvlText w:val="%1．"/>
      <w:lvlJc w:val="left"/>
      <w:pPr>
        <w:ind w:left="0" w:firstLine="400"/>
      </w:pPr>
      <w:rPr>
        <w:rFonts w:hint="default"/>
      </w:rPr>
    </w:lvl>
  </w:abstractNum>
  <w:abstractNum w:abstractNumId="2">
    <w:nsid w:val="F7B2E239"/>
    <w:multiLevelType w:val="singleLevel"/>
    <w:tmpl w:val="F7B2E239"/>
    <w:lvl w:ilvl="0" w:tentative="0">
      <w:start w:val="1"/>
      <w:numFmt w:val="chineseCounting"/>
      <w:suff w:val="nothing"/>
      <w:lvlText w:val="（%1）"/>
      <w:lvlJc w:val="left"/>
      <w:rPr>
        <w:rFonts w:hint="eastAsia"/>
      </w:rPr>
    </w:lvl>
  </w:abstractNum>
  <w:abstractNum w:abstractNumId="3">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4">
    <w:nsid w:val="0000000A"/>
    <w:multiLevelType w:val="multilevel"/>
    <w:tmpl w:val="0000000A"/>
    <w:lvl w:ilvl="0" w:tentative="0">
      <w:start w:val="1"/>
      <w:numFmt w:val="decimal"/>
      <w:pStyle w:val="91"/>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D"/>
    <w:multiLevelType w:val="multilevel"/>
    <w:tmpl w:val="0000000D"/>
    <w:lvl w:ilvl="0" w:tentative="0">
      <w:start w:val="1"/>
      <w:numFmt w:val="lowerLetter"/>
      <w:pStyle w:val="16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0000013"/>
    <w:multiLevelType w:val="singleLevel"/>
    <w:tmpl w:val="00000013"/>
    <w:lvl w:ilvl="0" w:tentative="0">
      <w:start w:val="1"/>
      <w:numFmt w:val="decimal"/>
      <w:pStyle w:val="136"/>
      <w:lvlText w:val="%1."/>
      <w:lvlJc w:val="left"/>
      <w:pPr>
        <w:tabs>
          <w:tab w:val="left" w:pos="360"/>
        </w:tabs>
        <w:ind w:left="360" w:hanging="360"/>
      </w:pPr>
      <w:rPr>
        <w:rFonts w:hint="default"/>
      </w:rPr>
    </w:lvl>
  </w:abstractNum>
  <w:abstractNum w:abstractNumId="7">
    <w:nsid w:val="00000026"/>
    <w:multiLevelType w:val="multilevel"/>
    <w:tmpl w:val="00000026"/>
    <w:lvl w:ilvl="0" w:tentative="0">
      <w:start w:val="1"/>
      <w:numFmt w:val="decimal"/>
      <w:pStyle w:val="85"/>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4"/>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1"/>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0"/>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9"/>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2"/>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5"/>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3"/>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0000002F"/>
    <w:multiLevelType w:val="multilevel"/>
    <w:tmpl w:val="0000002F"/>
    <w:lvl w:ilvl="0" w:tentative="0">
      <w:start w:val="1"/>
      <w:numFmt w:val="decimal"/>
      <w:pStyle w:val="90"/>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E230849"/>
    <w:multiLevelType w:val="multilevel"/>
    <w:tmpl w:val="0E230849"/>
    <w:lvl w:ilvl="0" w:tentative="0">
      <w:start w:val="1"/>
      <w:numFmt w:val="decimal"/>
      <w:pStyle w:val="194"/>
      <w:lvlText w:val="%1"/>
      <w:lvlJc w:val="left"/>
      <w:pPr>
        <w:ind w:left="680" w:hanging="680"/>
      </w:pPr>
      <w:rPr>
        <w:rFonts w:hint="eastAsia" w:ascii="宋体" w:hAnsi="宋体" w:eastAsia="宋体"/>
      </w:rPr>
    </w:lvl>
    <w:lvl w:ilvl="1" w:tentative="0">
      <w:start w:val="1"/>
      <w:numFmt w:val="decimal"/>
      <w:pStyle w:val="195"/>
      <w:lvlText w:val="%1.%2"/>
      <w:lvlJc w:val="left"/>
      <w:pPr>
        <w:ind w:left="851" w:hanging="851"/>
      </w:pPr>
      <w:rPr>
        <w:rFonts w:hint="eastAsia" w:ascii="宋体" w:hAnsi="宋体" w:eastAsia="宋体"/>
        <w:color w:val="auto"/>
      </w:rPr>
    </w:lvl>
    <w:lvl w:ilvl="2" w:tentative="0">
      <w:start w:val="1"/>
      <w:numFmt w:val="decimal"/>
      <w:pStyle w:val="196"/>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1D2D2D29"/>
    <w:multiLevelType w:val="singleLevel"/>
    <w:tmpl w:val="1D2D2D29"/>
    <w:lvl w:ilvl="0" w:tentative="0">
      <w:start w:val="1"/>
      <w:numFmt w:val="decimal"/>
      <w:suff w:val="nothing"/>
      <w:lvlText w:val="%1．"/>
      <w:lvlJc w:val="left"/>
      <w:pPr>
        <w:ind w:left="0" w:firstLine="400"/>
      </w:pPr>
      <w:rPr>
        <w:rFonts w:hint="default"/>
        <w:b w:val="0"/>
        <w:bCs w:val="0"/>
        <w:sz w:val="24"/>
        <w:szCs w:val="24"/>
      </w:rPr>
    </w:lvl>
  </w:abstractNum>
  <w:abstractNum w:abstractNumId="15">
    <w:nsid w:val="214003FB"/>
    <w:multiLevelType w:val="singleLevel"/>
    <w:tmpl w:val="214003FB"/>
    <w:lvl w:ilvl="0" w:tentative="0">
      <w:start w:val="1"/>
      <w:numFmt w:val="decimal"/>
      <w:suff w:val="space"/>
      <w:lvlText w:val="%1."/>
      <w:lvlJc w:val="left"/>
      <w:pPr>
        <w:ind w:left="425" w:hanging="425"/>
      </w:pPr>
      <w:rPr>
        <w:rFonts w:hint="default"/>
        <w:color w:val="auto"/>
      </w:rPr>
    </w:lvl>
  </w:abstractNum>
  <w:abstractNum w:abstractNumId="16">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2D3755B8"/>
    <w:multiLevelType w:val="singleLevel"/>
    <w:tmpl w:val="2D3755B8"/>
    <w:lvl w:ilvl="0" w:tentative="0">
      <w:start w:val="1"/>
      <w:numFmt w:val="decimal"/>
      <w:suff w:val="nothing"/>
      <w:lvlText w:val="%1."/>
      <w:lvlJc w:val="left"/>
      <w:pPr>
        <w:ind w:left="425" w:hanging="425"/>
      </w:pPr>
      <w:rPr>
        <w:rFonts w:hint="default" w:ascii="宋体" w:hAnsi="宋体" w:eastAsia="宋体" w:cs="宋体"/>
        <w:b w:val="0"/>
        <w:bCs w:val="0"/>
        <w:sz w:val="24"/>
        <w:szCs w:val="24"/>
      </w:rPr>
    </w:lvl>
  </w:abstractNum>
  <w:abstractNum w:abstractNumId="18">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9">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3C4626F2"/>
    <w:multiLevelType w:val="singleLevel"/>
    <w:tmpl w:val="3C4626F2"/>
    <w:lvl w:ilvl="0" w:tentative="0">
      <w:start w:val="1"/>
      <w:numFmt w:val="decimal"/>
      <w:suff w:val="space"/>
      <w:lvlText w:val="%1."/>
      <w:lvlJc w:val="left"/>
      <w:pPr>
        <w:ind w:left="425" w:hanging="425"/>
      </w:pPr>
      <w:rPr>
        <w:rFonts w:hint="default"/>
      </w:rPr>
    </w:lvl>
  </w:abstractNum>
  <w:abstractNum w:abstractNumId="21">
    <w:nsid w:val="3DDEA181"/>
    <w:multiLevelType w:val="singleLevel"/>
    <w:tmpl w:val="3DDEA181"/>
    <w:lvl w:ilvl="0" w:tentative="0">
      <w:start w:val="1"/>
      <w:numFmt w:val="decimal"/>
      <w:suff w:val="nothing"/>
      <w:lvlText w:val="%1."/>
      <w:lvlJc w:val="left"/>
      <w:pPr>
        <w:ind w:left="425" w:hanging="425"/>
      </w:pPr>
      <w:rPr>
        <w:rFonts w:hint="default"/>
      </w:rPr>
    </w:lvl>
  </w:abstractNum>
  <w:abstractNum w:abstractNumId="22">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42C24153"/>
    <w:multiLevelType w:val="singleLevel"/>
    <w:tmpl w:val="42C24153"/>
    <w:lvl w:ilvl="0" w:tentative="0">
      <w:start w:val="1"/>
      <w:numFmt w:val="decimal"/>
      <w:suff w:val="nothing"/>
      <w:lvlText w:val="%1."/>
      <w:lvlJc w:val="left"/>
      <w:pPr>
        <w:ind w:left="425" w:hanging="425"/>
      </w:pPr>
      <w:rPr>
        <w:rFonts w:hint="default" w:ascii="宋体" w:hAnsi="宋体" w:eastAsia="宋体" w:cs="宋体"/>
        <w:b w:val="0"/>
        <w:bCs w:val="0"/>
        <w:sz w:val="24"/>
        <w:szCs w:val="24"/>
      </w:rPr>
    </w:lvl>
  </w:abstractNum>
  <w:abstractNum w:abstractNumId="24">
    <w:nsid w:val="461EE06F"/>
    <w:multiLevelType w:val="singleLevel"/>
    <w:tmpl w:val="461EE06F"/>
    <w:lvl w:ilvl="0" w:tentative="0">
      <w:start w:val="1"/>
      <w:numFmt w:val="chineseCounting"/>
      <w:suff w:val="nothing"/>
      <w:lvlText w:val="%1、"/>
      <w:lvlJc w:val="left"/>
      <w:pPr>
        <w:ind w:left="0" w:firstLine="420"/>
      </w:pPr>
      <w:rPr>
        <w:rFonts w:hint="eastAsia"/>
      </w:rPr>
    </w:lvl>
  </w:abstractNum>
  <w:abstractNum w:abstractNumId="25">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7">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8">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7"/>
  </w:num>
  <w:num w:numId="2">
    <w:abstractNumId w:val="10"/>
  </w:num>
  <w:num w:numId="3">
    <w:abstractNumId w:val="4"/>
  </w:num>
  <w:num w:numId="4">
    <w:abstractNumId w:val="8"/>
  </w:num>
  <w:num w:numId="5">
    <w:abstractNumId w:val="6"/>
  </w:num>
  <w:num w:numId="6">
    <w:abstractNumId w:val="5"/>
  </w:num>
  <w:num w:numId="7">
    <w:abstractNumId w:val="11"/>
  </w:num>
  <w:num w:numId="8">
    <w:abstractNumId w:val="9"/>
  </w:num>
  <w:num w:numId="9">
    <w:abstractNumId w:val="13"/>
  </w:num>
  <w:num w:numId="10">
    <w:abstractNumId w:val="3"/>
  </w:num>
  <w:num w:numId="11">
    <w:abstractNumId w:val="22"/>
  </w:num>
  <w:num w:numId="12">
    <w:abstractNumId w:val="12"/>
  </w:num>
  <w:num w:numId="13">
    <w:abstractNumId w:val="2"/>
  </w:num>
  <w:num w:numId="14">
    <w:abstractNumId w:val="27"/>
  </w:num>
  <w:num w:numId="15">
    <w:abstractNumId w:val="21"/>
  </w:num>
  <w:num w:numId="16">
    <w:abstractNumId w:val="20"/>
  </w:num>
  <w:num w:numId="17">
    <w:abstractNumId w:val="0"/>
  </w:num>
  <w:num w:numId="18">
    <w:abstractNumId w:val="23"/>
  </w:num>
  <w:num w:numId="19">
    <w:abstractNumId w:val="17"/>
  </w:num>
  <w:num w:numId="20">
    <w:abstractNumId w:val="24"/>
  </w:num>
  <w:num w:numId="21">
    <w:abstractNumId w:val="15"/>
  </w:num>
  <w:num w:numId="22">
    <w:abstractNumId w:val="14"/>
  </w:num>
  <w:num w:numId="23">
    <w:abstractNumId w:val="1"/>
  </w:num>
  <w:num w:numId="24">
    <w:abstractNumId w:val="26"/>
  </w:num>
  <w:num w:numId="25">
    <w:abstractNumId w:val="18"/>
  </w:num>
  <w:num w:numId="26">
    <w:abstractNumId w:val="19"/>
  </w:num>
  <w:num w:numId="27">
    <w:abstractNumId w:val="16"/>
  </w:num>
  <w:num w:numId="28">
    <w:abstractNumId w:val="28"/>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doNotTrackFormatting/>
  <w:attachedTemplate r:id="rId1"/>
  <w:trackRevisions w:val="1"/>
  <w:documentProtection w:enforcement="0"/>
  <w:defaultTabStop w:val="420"/>
  <w:drawingGridHorizontalSpacing w:val="105"/>
  <w:drawingGridVerticalSpacing w:val="156"/>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3A3583C"/>
    <w:rsid w:val="056D795C"/>
    <w:rsid w:val="0B660C1A"/>
    <w:rsid w:val="0DC647C4"/>
    <w:rsid w:val="12374605"/>
    <w:rsid w:val="17123363"/>
    <w:rsid w:val="17F93E0B"/>
    <w:rsid w:val="18B73E69"/>
    <w:rsid w:val="1A731219"/>
    <w:rsid w:val="1C455CA5"/>
    <w:rsid w:val="1D2C69D2"/>
    <w:rsid w:val="1E210BA1"/>
    <w:rsid w:val="21104BB3"/>
    <w:rsid w:val="239E00B4"/>
    <w:rsid w:val="251E74A4"/>
    <w:rsid w:val="27843CE5"/>
    <w:rsid w:val="2AD122D5"/>
    <w:rsid w:val="2B690800"/>
    <w:rsid w:val="2DCB472D"/>
    <w:rsid w:val="318D75C5"/>
    <w:rsid w:val="32EB653A"/>
    <w:rsid w:val="33EC13BD"/>
    <w:rsid w:val="36CE213D"/>
    <w:rsid w:val="3BCB6780"/>
    <w:rsid w:val="42CD0A98"/>
    <w:rsid w:val="431A0C09"/>
    <w:rsid w:val="431E0844"/>
    <w:rsid w:val="435B0C6F"/>
    <w:rsid w:val="480E2158"/>
    <w:rsid w:val="48556977"/>
    <w:rsid w:val="49E77873"/>
    <w:rsid w:val="4B65373A"/>
    <w:rsid w:val="4D00163A"/>
    <w:rsid w:val="4E406E58"/>
    <w:rsid w:val="4F0F5BE3"/>
    <w:rsid w:val="50F82AED"/>
    <w:rsid w:val="52422029"/>
    <w:rsid w:val="55040901"/>
    <w:rsid w:val="56DF05DE"/>
    <w:rsid w:val="57FC6189"/>
    <w:rsid w:val="5A9326F1"/>
    <w:rsid w:val="5B247558"/>
    <w:rsid w:val="5F073306"/>
    <w:rsid w:val="5F5C2073"/>
    <w:rsid w:val="5F5F73B9"/>
    <w:rsid w:val="63E84FAC"/>
    <w:rsid w:val="68002946"/>
    <w:rsid w:val="6838144E"/>
    <w:rsid w:val="68AA7398"/>
    <w:rsid w:val="6A960588"/>
    <w:rsid w:val="6D9379E9"/>
    <w:rsid w:val="742C597A"/>
    <w:rsid w:val="79017595"/>
    <w:rsid w:val="7D9C7372"/>
    <w:rsid w:val="7DC00DDD"/>
    <w:rsid w:val="7EB1641C"/>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paragraph" w:styleId="7">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8">
    <w:name w:val="heading 2"/>
    <w:basedOn w:val="1"/>
    <w:next w:val="9"/>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10">
    <w:name w:val="heading 3"/>
    <w:basedOn w:val="1"/>
    <w:next w:val="9"/>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11">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12">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13">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4">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5">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6">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unhideWhenUsed/>
    <w:qFormat/>
    <w:uiPriority w:val="1"/>
  </w:style>
  <w:style w:type="table" w:default="1" w:styleId="44">
    <w:name w:val="Normal Table"/>
    <w:unhideWhenUsed/>
    <w:qFormat/>
    <w:uiPriority w:val="99"/>
    <w:tblPr>
      <w:tblCellMar>
        <w:top w:w="0" w:type="dxa"/>
        <w:left w:w="108" w:type="dxa"/>
        <w:bottom w:w="0" w:type="dxa"/>
        <w:right w:w="108" w:type="dxa"/>
      </w:tblCellMar>
    </w:tblPr>
  </w:style>
  <w:style w:type="paragraph" w:styleId="2">
    <w:name w:val="Body Text First Indent"/>
    <w:basedOn w:val="3"/>
    <w:next w:val="5"/>
    <w:qFormat/>
    <w:uiPriority w:val="0"/>
    <w:pPr>
      <w:tabs>
        <w:tab w:val="left" w:pos="567"/>
      </w:tabs>
      <w:ind w:firstLine="420"/>
    </w:pPr>
    <w:rPr>
      <w:sz w:val="21"/>
    </w:rPr>
  </w:style>
  <w:style w:type="paragraph" w:styleId="3">
    <w:name w:val="Body Text"/>
    <w:basedOn w:val="1"/>
    <w:next w:val="4"/>
    <w:link w:val="239"/>
    <w:qFormat/>
    <w:uiPriority w:val="0"/>
    <w:pPr>
      <w:tabs>
        <w:tab w:val="left" w:pos="567"/>
      </w:tabs>
      <w:spacing w:before="120" w:line="22" w:lineRule="atLeast"/>
    </w:pPr>
    <w:rPr>
      <w:rFonts w:ascii="宋体" w:hAnsi="宋体"/>
      <w:sz w:val="24"/>
    </w:rPr>
  </w:style>
  <w:style w:type="paragraph" w:styleId="4">
    <w:name w:val="Body Text 2"/>
    <w:basedOn w:val="1"/>
    <w:next w:val="3"/>
    <w:qFormat/>
    <w:uiPriority w:val="0"/>
    <w:pPr>
      <w:spacing w:after="120" w:line="480" w:lineRule="auto"/>
    </w:pPr>
  </w:style>
  <w:style w:type="paragraph" w:styleId="5">
    <w:name w:val="Body Text First Indent 2"/>
    <w:basedOn w:val="6"/>
    <w:link w:val="246"/>
    <w:qFormat/>
    <w:uiPriority w:val="0"/>
    <w:pPr>
      <w:spacing w:after="120" w:line="480" w:lineRule="exact"/>
      <w:ind w:left="420" w:leftChars="200" w:firstLine="420" w:firstLineChars="200"/>
    </w:pPr>
    <w:rPr>
      <w:szCs w:val="20"/>
    </w:rPr>
  </w:style>
  <w:style w:type="paragraph" w:styleId="6">
    <w:name w:val="Body Text Indent"/>
    <w:basedOn w:val="1"/>
    <w:link w:val="70"/>
    <w:qFormat/>
    <w:uiPriority w:val="0"/>
    <w:pPr>
      <w:spacing w:line="360" w:lineRule="auto"/>
      <w:ind w:firstLine="570"/>
    </w:pPr>
    <w:rPr>
      <w:sz w:val="24"/>
    </w:rPr>
  </w:style>
  <w:style w:type="paragraph" w:styleId="9">
    <w:name w:val="Normal Indent"/>
    <w:basedOn w:val="1"/>
    <w:link w:val="65"/>
    <w:qFormat/>
    <w:uiPriority w:val="0"/>
    <w:pPr>
      <w:autoSpaceDE w:val="0"/>
      <w:autoSpaceDN w:val="0"/>
      <w:adjustRightInd w:val="0"/>
      <w:ind w:firstLine="420"/>
      <w:jc w:val="left"/>
    </w:pPr>
    <w:rPr>
      <w:rFonts w:ascii="宋体"/>
      <w:sz w:val="24"/>
    </w:rPr>
  </w:style>
  <w:style w:type="paragraph" w:styleId="17">
    <w:name w:val="toc 7"/>
    <w:basedOn w:val="1"/>
    <w:next w:val="1"/>
    <w:qFormat/>
    <w:uiPriority w:val="0"/>
    <w:pPr>
      <w:ind w:left="2520" w:leftChars="1200"/>
    </w:pPr>
  </w:style>
  <w:style w:type="paragraph" w:styleId="18">
    <w:name w:val="caption"/>
    <w:basedOn w:val="1"/>
    <w:next w:val="1"/>
    <w:qFormat/>
    <w:uiPriority w:val="0"/>
    <w:pPr>
      <w:spacing w:line="480" w:lineRule="auto"/>
    </w:pPr>
    <w:rPr>
      <w:rFonts w:ascii="华文中宋" w:hAnsi="华文中宋" w:eastAsia="华文中宋"/>
      <w:sz w:val="36"/>
      <w:szCs w:val="20"/>
    </w:rPr>
  </w:style>
  <w:style w:type="paragraph" w:styleId="19">
    <w:name w:val="Document Map"/>
    <w:basedOn w:val="1"/>
    <w:link w:val="237"/>
    <w:qFormat/>
    <w:uiPriority w:val="0"/>
    <w:pPr>
      <w:shd w:val="clear" w:color="auto" w:fill="000080"/>
    </w:pPr>
  </w:style>
  <w:style w:type="paragraph" w:styleId="20">
    <w:name w:val="annotation text"/>
    <w:basedOn w:val="1"/>
    <w:link w:val="185"/>
    <w:qFormat/>
    <w:uiPriority w:val="99"/>
    <w:pPr>
      <w:jc w:val="left"/>
    </w:pPr>
  </w:style>
  <w:style w:type="paragraph" w:styleId="21">
    <w:name w:val="Body Text 3"/>
    <w:basedOn w:val="1"/>
    <w:link w:val="238"/>
    <w:qFormat/>
    <w:uiPriority w:val="0"/>
    <w:pPr>
      <w:spacing w:after="120"/>
    </w:pPr>
    <w:rPr>
      <w:sz w:val="16"/>
      <w:szCs w:val="16"/>
    </w:rPr>
  </w:style>
  <w:style w:type="paragraph" w:styleId="22">
    <w:name w:val="List 2"/>
    <w:basedOn w:val="1"/>
    <w:qFormat/>
    <w:uiPriority w:val="0"/>
    <w:pPr>
      <w:ind w:left="100" w:leftChars="200" w:hanging="200" w:hangingChars="200"/>
    </w:pPr>
  </w:style>
  <w:style w:type="paragraph" w:styleId="23">
    <w:name w:val="Block Text"/>
    <w:basedOn w:val="1"/>
    <w:qFormat/>
    <w:uiPriority w:val="0"/>
    <w:pPr>
      <w:widowControl/>
      <w:ind w:left="480" w:right="-341" w:firstLine="513"/>
    </w:pPr>
    <w:rPr>
      <w:kern w:val="0"/>
      <w:sz w:val="24"/>
      <w:szCs w:val="20"/>
    </w:r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link w:val="205"/>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240"/>
    <w:qFormat/>
    <w:uiPriority w:val="0"/>
    <w:pPr>
      <w:ind w:left="100" w:leftChars="2500"/>
    </w:pPr>
    <w:rPr>
      <w:rFonts w:ascii="仿宋_GB2312" w:hAnsi="宋体" w:eastAsia="仿宋_GB2312"/>
      <w:color w:val="000000"/>
      <w:sz w:val="24"/>
    </w:rPr>
  </w:style>
  <w:style w:type="paragraph" w:styleId="29">
    <w:name w:val="Body Text Indent 2"/>
    <w:basedOn w:val="1"/>
    <w:link w:val="241"/>
    <w:qFormat/>
    <w:uiPriority w:val="0"/>
    <w:pPr>
      <w:ind w:firstLine="480" w:firstLineChars="200"/>
    </w:pPr>
    <w:rPr>
      <w:rFonts w:ascii="仿宋_GB2312" w:eastAsia="仿宋_GB2312"/>
      <w:sz w:val="24"/>
    </w:rPr>
  </w:style>
  <w:style w:type="paragraph" w:styleId="30">
    <w:name w:val="Balloon Text"/>
    <w:basedOn w:val="1"/>
    <w:link w:val="242"/>
    <w:qFormat/>
    <w:uiPriority w:val="0"/>
    <w:rPr>
      <w:sz w:val="18"/>
      <w:szCs w:val="18"/>
    </w:rPr>
  </w:style>
  <w:style w:type="paragraph" w:styleId="31">
    <w:name w:val="footer"/>
    <w:basedOn w:val="1"/>
    <w:link w:val="172"/>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toc 6"/>
    <w:basedOn w:val="1"/>
    <w:next w:val="1"/>
    <w:qFormat/>
    <w:uiPriority w:val="0"/>
    <w:pPr>
      <w:ind w:left="2100" w:leftChars="1000"/>
    </w:pPr>
  </w:style>
  <w:style w:type="paragraph" w:styleId="36">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91"/>
    <w:qFormat/>
    <w:uiPriority w:val="0"/>
    <w:pPr>
      <w:jc w:val="center"/>
      <w:outlineLvl w:val="0"/>
    </w:pPr>
    <w:rPr>
      <w:b/>
      <w:sz w:val="32"/>
      <w:szCs w:val="20"/>
    </w:rPr>
  </w:style>
  <w:style w:type="paragraph" w:styleId="43">
    <w:name w:val="annotation subject"/>
    <w:basedOn w:val="20"/>
    <w:next w:val="20"/>
    <w:link w:val="245"/>
    <w:qFormat/>
    <w:uiPriority w:val="0"/>
    <w:rPr>
      <w:b/>
      <w:bCs/>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1 字符"/>
    <w:basedOn w:val="47"/>
    <w:link w:val="7"/>
    <w:qFormat/>
    <w:uiPriority w:val="0"/>
    <w:rPr>
      <w:rFonts w:ascii="宋体"/>
      <w:b/>
      <w:kern w:val="44"/>
      <w:sz w:val="32"/>
    </w:rPr>
  </w:style>
  <w:style w:type="character" w:customStyle="1" w:styleId="56">
    <w:name w:val="标题 2 Char"/>
    <w:qFormat/>
    <w:uiPriority w:val="0"/>
    <w:rPr>
      <w:rFonts w:ascii="Arial" w:hAnsi="Arial" w:eastAsia="黑体"/>
      <w:b/>
      <w:sz w:val="30"/>
      <w:lang w:val="en-US" w:eastAsia="zh-CN" w:bidi="ar-SA"/>
    </w:rPr>
  </w:style>
  <w:style w:type="character" w:customStyle="1" w:styleId="57">
    <w:name w:val="标题 2 字符"/>
    <w:link w:val="8"/>
    <w:qFormat/>
    <w:uiPriority w:val="0"/>
    <w:rPr>
      <w:rFonts w:ascii="Arial" w:hAnsi="Arial" w:eastAsia="黑体"/>
      <w:b/>
      <w:sz w:val="30"/>
      <w:lang w:val="en-US" w:eastAsia="zh-CN" w:bidi="ar-SA"/>
    </w:rPr>
  </w:style>
  <w:style w:type="character" w:customStyle="1" w:styleId="58">
    <w:name w:val="标题 3 字符"/>
    <w:link w:val="10"/>
    <w:qFormat/>
    <w:uiPriority w:val="0"/>
    <w:rPr>
      <w:rFonts w:ascii="宋体" w:eastAsia="宋体"/>
      <w:b/>
      <w:sz w:val="24"/>
      <w:u w:val="single"/>
      <w:lang w:val="en-US" w:eastAsia="zh-CN" w:bidi="ar-SA"/>
    </w:rPr>
  </w:style>
  <w:style w:type="character" w:customStyle="1" w:styleId="59">
    <w:name w:val="c21"/>
    <w:qFormat/>
    <w:uiPriority w:val="0"/>
    <w:rPr>
      <w:rFonts w:hint="default" w:ascii="ˎ̥" w:hAnsi="ˎ̥"/>
      <w:color w:val="000000"/>
      <w:sz w:val="20"/>
      <w:szCs w:val="20"/>
      <w:u w:val="none"/>
    </w:rPr>
  </w:style>
  <w:style w:type="character" w:customStyle="1" w:styleId="60">
    <w:name w:val="title4"/>
    <w:qFormat/>
    <w:uiPriority w:val="0"/>
    <w:rPr>
      <w:b/>
      <w:bCs/>
      <w:color w:val="1D87B3"/>
      <w:sz w:val="15"/>
      <w:szCs w:val="15"/>
    </w:rPr>
  </w:style>
  <w:style w:type="character" w:customStyle="1" w:styleId="61">
    <w:name w:val="标题 2 Char Char"/>
    <w:qFormat/>
    <w:uiPriority w:val="0"/>
    <w:rPr>
      <w:rFonts w:ascii="Arial" w:hAnsi="Arial" w:eastAsia="黑体"/>
      <w:b/>
      <w:bCs/>
      <w:kern w:val="2"/>
      <w:sz w:val="32"/>
      <w:szCs w:val="32"/>
      <w:lang w:val="en-US" w:eastAsia="zh-CN" w:bidi="ar-SA"/>
    </w:rPr>
  </w:style>
  <w:style w:type="character" w:customStyle="1" w:styleId="62">
    <w:name w:val="black1"/>
    <w:qFormat/>
    <w:uiPriority w:val="0"/>
    <w:rPr>
      <w:color w:val="000000"/>
    </w:rPr>
  </w:style>
  <w:style w:type="character" w:customStyle="1" w:styleId="63">
    <w:name w:val="street-address"/>
    <w:basedOn w:val="47"/>
    <w:qFormat/>
    <w:uiPriority w:val="0"/>
  </w:style>
  <w:style w:type="character" w:customStyle="1" w:styleId="64">
    <w:name w:val="locality"/>
    <w:basedOn w:val="47"/>
    <w:qFormat/>
    <w:uiPriority w:val="0"/>
  </w:style>
  <w:style w:type="character" w:customStyle="1" w:styleId="65">
    <w:name w:val="正文缩进 字符"/>
    <w:link w:val="9"/>
    <w:qFormat/>
    <w:uiPriority w:val="0"/>
    <w:rPr>
      <w:rFonts w:ascii="宋体" w:eastAsia="宋体"/>
      <w:kern w:val="2"/>
      <w:sz w:val="24"/>
      <w:szCs w:val="24"/>
      <w:lang w:val="en-US" w:eastAsia="zh-CN" w:bidi="ar-SA"/>
    </w:rPr>
  </w:style>
  <w:style w:type="character" w:customStyle="1" w:styleId="66">
    <w:name w:val="正文文本缩进 Char1"/>
    <w:link w:val="67"/>
    <w:qFormat/>
    <w:uiPriority w:val="0"/>
    <w:rPr>
      <w:rFonts w:ascii="宋体" w:hAnsi="宋体" w:eastAsia="宋体"/>
      <w:sz w:val="24"/>
      <w:szCs w:val="24"/>
      <w:lang w:bidi="ar-SA"/>
    </w:rPr>
  </w:style>
  <w:style w:type="paragraph" w:customStyle="1" w:styleId="67">
    <w:name w:val="正文文本缩进1"/>
    <w:basedOn w:val="1"/>
    <w:link w:val="66"/>
    <w:qFormat/>
    <w:uiPriority w:val="0"/>
    <w:pPr>
      <w:spacing w:line="480" w:lineRule="exact"/>
      <w:ind w:firstLine="480" w:firstLineChars="200"/>
    </w:pPr>
    <w:rPr>
      <w:rFonts w:ascii="宋体" w:hAnsi="宋体"/>
      <w:kern w:val="0"/>
      <w:sz w:val="24"/>
    </w:rPr>
  </w:style>
  <w:style w:type="character" w:customStyle="1" w:styleId="68">
    <w:name w:val="Char Char11"/>
    <w:qFormat/>
    <w:uiPriority w:val="0"/>
    <w:rPr>
      <w:rFonts w:ascii="宋体" w:eastAsia="宋体"/>
      <w:b/>
      <w:sz w:val="24"/>
      <w:u w:val="single"/>
      <w:lang w:val="en-US" w:eastAsia="zh-CN" w:bidi="ar-SA"/>
    </w:rPr>
  </w:style>
  <w:style w:type="character" w:customStyle="1" w:styleId="69">
    <w:name w:val="txt"/>
    <w:basedOn w:val="47"/>
    <w:qFormat/>
    <w:uiPriority w:val="0"/>
  </w:style>
  <w:style w:type="character" w:customStyle="1" w:styleId="70">
    <w:name w:val="正文文本缩进 字符"/>
    <w:link w:val="6"/>
    <w:qFormat/>
    <w:uiPriority w:val="0"/>
    <w:rPr>
      <w:rFonts w:eastAsia="宋体"/>
      <w:kern w:val="2"/>
      <w:sz w:val="24"/>
      <w:szCs w:val="24"/>
      <w:lang w:val="en-US" w:eastAsia="zh-CN" w:bidi="ar-SA"/>
    </w:rPr>
  </w:style>
  <w:style w:type="character" w:customStyle="1" w:styleId="71">
    <w:name w:val="正文缩进 Char Char"/>
    <w:link w:val="72"/>
    <w:qFormat/>
    <w:uiPriority w:val="0"/>
    <w:rPr>
      <w:rFonts w:ascii="宋体" w:eastAsia="宋体"/>
      <w:snapToGrid w:val="0"/>
      <w:color w:val="000000"/>
      <w:kern w:val="28"/>
      <w:sz w:val="28"/>
      <w:lang w:bidi="ar-SA"/>
    </w:rPr>
  </w:style>
  <w:style w:type="paragraph" w:customStyle="1" w:styleId="72">
    <w:name w:val="正文缩进1"/>
    <w:basedOn w:val="1"/>
    <w:link w:val="7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3">
    <w:name w:val="普通文字1 Char1"/>
    <w:qFormat/>
    <w:uiPriority w:val="0"/>
    <w:rPr>
      <w:rFonts w:ascii="宋体" w:hAnsi="Courier New" w:eastAsia="宋体"/>
      <w:kern w:val="2"/>
      <w:sz w:val="21"/>
      <w:lang w:val="en-US" w:eastAsia="zh-CN" w:bidi="ar-SA"/>
    </w:rPr>
  </w:style>
  <w:style w:type="character" w:customStyle="1" w:styleId="74">
    <w:name w:val="chanpin1"/>
    <w:qFormat/>
    <w:uiPriority w:val="0"/>
    <w:rPr>
      <w:rFonts w:hint="default" w:ascii="ˎ̥" w:hAnsi="ˎ̥"/>
      <w:color w:val="000000"/>
      <w:sz w:val="20"/>
      <w:szCs w:val="20"/>
      <w:u w:val="none"/>
    </w:rPr>
  </w:style>
  <w:style w:type="character" w:customStyle="1" w:styleId="75">
    <w:name w:val="列表段落 字符"/>
    <w:link w:val="76"/>
    <w:qFormat/>
    <w:uiPriority w:val="34"/>
    <w:rPr>
      <w:rFonts w:ascii="Calibri" w:hAnsi="Calibri" w:eastAsia="宋体"/>
      <w:kern w:val="2"/>
      <w:sz w:val="21"/>
      <w:szCs w:val="22"/>
      <w:lang w:val="en-US" w:eastAsia="zh-CN" w:bidi="ar-SA"/>
    </w:rPr>
  </w:style>
  <w:style w:type="paragraph" w:customStyle="1" w:styleId="76">
    <w:name w:val="List Paragraph"/>
    <w:basedOn w:val="1"/>
    <w:link w:val="75"/>
    <w:qFormat/>
    <w:uiPriority w:val="34"/>
    <w:pPr>
      <w:ind w:firstLine="420" w:firstLineChars="200"/>
    </w:pPr>
    <w:rPr>
      <w:rFonts w:ascii="Calibri" w:hAnsi="Calibri"/>
      <w:szCs w:val="22"/>
    </w:rPr>
  </w:style>
  <w:style w:type="character" w:customStyle="1" w:styleId="77">
    <w:name w:val="标题 3 Char Char"/>
    <w:qFormat/>
    <w:uiPriority w:val="0"/>
    <w:rPr>
      <w:rFonts w:eastAsia="宋体"/>
      <w:b/>
      <w:bCs/>
      <w:kern w:val="2"/>
      <w:sz w:val="32"/>
      <w:szCs w:val="32"/>
      <w:lang w:val="en-US" w:eastAsia="zh-CN" w:bidi="ar-SA"/>
    </w:rPr>
  </w:style>
  <w:style w:type="character" w:customStyle="1" w:styleId="78">
    <w:name w:val="段1 Char"/>
    <w:qFormat/>
    <w:uiPriority w:val="0"/>
    <w:rPr>
      <w:rFonts w:ascii="宋体" w:eastAsia="宋体"/>
      <w:sz w:val="24"/>
      <w:lang w:val="en-US" w:eastAsia="zh-CN" w:bidi="ar-SA"/>
    </w:rPr>
  </w:style>
  <w:style w:type="character" w:customStyle="1" w:styleId="79">
    <w:name w:val="页眉 字符"/>
    <w:link w:val="32"/>
    <w:qFormat/>
    <w:uiPriority w:val="0"/>
    <w:rPr>
      <w:rFonts w:eastAsia="宋体"/>
      <w:kern w:val="2"/>
      <w:sz w:val="18"/>
      <w:szCs w:val="18"/>
      <w:lang w:val="en-US" w:eastAsia="zh-CN" w:bidi="ar-SA"/>
    </w:rPr>
  </w:style>
  <w:style w:type="character" w:customStyle="1" w:styleId="80">
    <w:name w:val="chanpin拷贝"/>
    <w:basedOn w:val="47"/>
    <w:qFormat/>
    <w:uiPriority w:val="0"/>
  </w:style>
  <w:style w:type="character" w:customStyle="1" w:styleId="81">
    <w:name w:val="纯文本 Char1"/>
    <w:qFormat/>
    <w:uiPriority w:val="0"/>
    <w:rPr>
      <w:rFonts w:ascii="宋体" w:hAnsi="Courier New" w:eastAsia="宋体"/>
      <w:kern w:val="2"/>
      <w:sz w:val="21"/>
      <w:lang w:val="en-US" w:eastAsia="zh-CN" w:bidi="ar-SA"/>
    </w:rPr>
  </w:style>
  <w:style w:type="character" w:customStyle="1" w:styleId="82">
    <w:name w:val="apple-style-span"/>
    <w:qFormat/>
    <w:uiPriority w:val="0"/>
    <w:rPr>
      <w:rFonts w:cs="Times New Roman"/>
    </w:rPr>
  </w:style>
  <w:style w:type="paragraph" w:customStyle="1" w:styleId="83">
    <w:name w:val="二级条标题"/>
    <w:basedOn w:val="84"/>
    <w:next w:val="1"/>
    <w:qFormat/>
    <w:uiPriority w:val="0"/>
    <w:pPr>
      <w:numPr>
        <w:numId w:val="0"/>
      </w:numPr>
      <w:tabs>
        <w:tab w:val="left" w:pos="360"/>
        <w:tab w:val="left" w:pos="840"/>
      </w:tabs>
      <w:ind w:hanging="840"/>
      <w:outlineLvl w:val="2"/>
    </w:pPr>
    <w:rPr>
      <w:rFonts w:ascii="宋体" w:eastAsia="宋体"/>
      <w:b w:val="0"/>
    </w:rPr>
  </w:style>
  <w:style w:type="paragraph" w:customStyle="1" w:styleId="84">
    <w:name w:val="一级条标题"/>
    <w:basedOn w:val="85"/>
    <w:next w:val="1"/>
    <w:qFormat/>
    <w:uiPriority w:val="0"/>
    <w:pPr>
      <w:numPr>
        <w:ilvl w:val="1"/>
      </w:numPr>
      <w:tabs>
        <w:tab w:val="left" w:pos="360"/>
        <w:tab w:val="left" w:pos="840"/>
      </w:tabs>
      <w:ind w:left="0" w:hanging="840"/>
      <w:outlineLvl w:val="1"/>
    </w:pPr>
  </w:style>
  <w:style w:type="paragraph" w:customStyle="1" w:styleId="85">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6">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7">
    <w:name w:val="字元 字元"/>
    <w:basedOn w:val="1"/>
    <w:qFormat/>
    <w:uiPriority w:val="0"/>
    <w:rPr>
      <w:rFonts w:ascii="Tahoma" w:hAnsi="Tahoma"/>
      <w:sz w:val="24"/>
      <w:szCs w:val="20"/>
    </w:rPr>
  </w:style>
  <w:style w:type="paragraph" w:customStyle="1" w:styleId="88">
    <w:name w:val="Char3 Char Char Char"/>
    <w:basedOn w:val="1"/>
    <w:qFormat/>
    <w:uiPriority w:val="0"/>
    <w:rPr>
      <w:rFonts w:ascii="Tahoma" w:hAnsi="Tahoma"/>
      <w:sz w:val="24"/>
      <w:szCs w:val="20"/>
    </w:rPr>
  </w:style>
  <w:style w:type="paragraph" w:customStyle="1" w:styleId="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0">
    <w:name w:val="项目编号2"/>
    <w:basedOn w:val="91"/>
    <w:qFormat/>
    <w:uiPriority w:val="0"/>
    <w:pPr>
      <w:numPr>
        <w:numId w:val="2"/>
      </w:numPr>
    </w:pPr>
  </w:style>
  <w:style w:type="paragraph" w:customStyle="1" w:styleId="91">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2">
    <w:name w:val="图中文字"/>
    <w:basedOn w:val="1"/>
    <w:qFormat/>
    <w:uiPriority w:val="0"/>
    <w:pPr>
      <w:adjustRightInd w:val="0"/>
      <w:snapToGrid w:val="0"/>
      <w:spacing w:line="0" w:lineRule="atLeast"/>
      <w:jc w:val="center"/>
    </w:pPr>
    <w:rPr>
      <w:sz w:val="24"/>
      <w:szCs w:val="20"/>
    </w:rPr>
  </w:style>
  <w:style w:type="paragraph" w:customStyle="1" w:styleId="9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5">
    <w:name w:val="Char2"/>
    <w:basedOn w:val="1"/>
    <w:qFormat/>
    <w:uiPriority w:val="0"/>
    <w:rPr>
      <w:rFonts w:ascii="Tahoma" w:hAnsi="Tahoma"/>
      <w:sz w:val="24"/>
      <w:szCs w:val="20"/>
    </w:rPr>
  </w:style>
  <w:style w:type="paragraph" w:customStyle="1" w:styleId="96">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0">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5">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9">
    <w:name w:val="font8"/>
    <w:basedOn w:val="1"/>
    <w:qFormat/>
    <w:uiPriority w:val="0"/>
    <w:pPr>
      <w:widowControl/>
      <w:spacing w:before="100" w:beforeAutospacing="1" w:after="100" w:afterAutospacing="1"/>
      <w:jc w:val="left"/>
    </w:pPr>
    <w:rPr>
      <w:kern w:val="0"/>
      <w:sz w:val="36"/>
      <w:szCs w:val="36"/>
    </w:rPr>
  </w:style>
  <w:style w:type="paragraph" w:customStyle="1" w:styleId="110">
    <w:name w:val="Char"/>
    <w:basedOn w:val="1"/>
    <w:qFormat/>
    <w:uiPriority w:val="0"/>
    <w:pPr>
      <w:tabs>
        <w:tab w:val="left" w:pos="360"/>
      </w:tabs>
    </w:pPr>
    <w:rPr>
      <w:sz w:val="24"/>
    </w:rPr>
  </w:style>
  <w:style w:type="paragraph" w:customStyle="1" w:styleId="111">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2">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
    <w:name w:val="Char Char1"/>
    <w:basedOn w:val="19"/>
    <w:qFormat/>
    <w:uiPriority w:val="0"/>
    <w:rPr>
      <w:rFonts w:ascii="Tahoma" w:hAnsi="Tahoma"/>
      <w:sz w:val="24"/>
    </w:rPr>
  </w:style>
  <w:style w:type="paragraph" w:customStyle="1" w:styleId="11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9">
    <w:name w:val="Char1 Char Char Char1"/>
    <w:basedOn w:val="1"/>
    <w:qFormat/>
    <w:uiPriority w:val="0"/>
    <w:rPr>
      <w:rFonts w:ascii="Tahoma" w:hAnsi="Tahoma" w:cs="仿宋_GB2312"/>
      <w:sz w:val="24"/>
      <w:szCs w:val="28"/>
    </w:rPr>
  </w:style>
  <w:style w:type="paragraph" w:customStyle="1" w:styleId="120">
    <w:name w:val="四级条标题"/>
    <w:basedOn w:val="121"/>
    <w:next w:val="1"/>
    <w:qFormat/>
    <w:uiPriority w:val="0"/>
    <w:pPr>
      <w:numPr>
        <w:ilvl w:val="4"/>
      </w:numPr>
      <w:tabs>
        <w:tab w:val="left" w:pos="360"/>
        <w:tab w:val="left" w:pos="840"/>
      </w:tabs>
      <w:ind w:left="0" w:hanging="840"/>
      <w:outlineLvl w:val="4"/>
    </w:pPr>
  </w:style>
  <w:style w:type="paragraph" w:customStyle="1" w:styleId="121">
    <w:name w:val="三级条标题"/>
    <w:basedOn w:val="83"/>
    <w:next w:val="1"/>
    <w:qFormat/>
    <w:uiPriority w:val="0"/>
    <w:pPr>
      <w:numPr>
        <w:ilvl w:val="3"/>
        <w:numId w:val="1"/>
      </w:numPr>
      <w:ind w:left="0" w:hanging="840"/>
      <w:outlineLvl w:val="3"/>
    </w:pPr>
  </w:style>
  <w:style w:type="paragraph" w:customStyle="1" w:styleId="122">
    <w:name w:val="??"/>
    <w:qFormat/>
    <w:uiPriority w:val="0"/>
    <w:pPr>
      <w:widowControl w:val="0"/>
      <w:overflowPunct w:val="0"/>
      <w:autoSpaceDE w:val="0"/>
      <w:autoSpaceDN w:val="0"/>
      <w:adjustRightInd w:val="0"/>
      <w:spacing w:after="160" w:line="259" w:lineRule="auto"/>
      <w:jc w:val="both"/>
    </w:pPr>
    <w:rPr>
      <w:rFonts w:ascii="Times New Roman" w:hAnsi="Times New Roman" w:eastAsia="宋体" w:cs="Times New Roman"/>
      <w:kern w:val="2"/>
      <w:sz w:val="21"/>
      <w:lang w:val="en-US" w:eastAsia="en-US" w:bidi="ar-SA"/>
    </w:rPr>
  </w:style>
  <w:style w:type="paragraph" w:customStyle="1" w:styleId="123">
    <w:name w:val="样式 标题 2 + 宋体 五号 行距: 单倍行距"/>
    <w:basedOn w:val="8"/>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4">
    <w:name w:val="List Paragraph1"/>
    <w:basedOn w:val="1"/>
    <w:qFormat/>
    <w:uiPriority w:val="0"/>
    <w:pPr>
      <w:ind w:firstLine="420" w:firstLineChars="200"/>
    </w:pPr>
    <w:rPr>
      <w:rFonts w:ascii="Calibri" w:hAnsi="Calibri"/>
      <w:szCs w:val="22"/>
    </w:rPr>
  </w:style>
  <w:style w:type="paragraph" w:customStyle="1" w:styleId="125">
    <w:name w:val="项目符号1"/>
    <w:basedOn w:val="126"/>
    <w:qFormat/>
    <w:uiPriority w:val="0"/>
    <w:pPr>
      <w:ind w:left="-25" w:firstLine="0"/>
    </w:pPr>
  </w:style>
  <w:style w:type="paragraph" w:customStyle="1" w:styleId="126">
    <w:name w:val="正文文本样式"/>
    <w:basedOn w:val="1"/>
    <w:qFormat/>
    <w:uiPriority w:val="0"/>
    <w:pPr>
      <w:spacing w:line="360" w:lineRule="auto"/>
      <w:ind w:firstLine="482"/>
    </w:pPr>
    <w:rPr>
      <w:rFonts w:cs="宋体"/>
      <w:sz w:val="24"/>
      <w:szCs w:val="20"/>
    </w:rPr>
  </w:style>
  <w:style w:type="paragraph" w:customStyle="1" w:styleId="12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9">
    <w:name w:val="五级条标题"/>
    <w:basedOn w:val="120"/>
    <w:next w:val="1"/>
    <w:qFormat/>
    <w:uiPriority w:val="0"/>
    <w:pPr>
      <w:numPr>
        <w:ilvl w:val="5"/>
      </w:numPr>
      <w:ind w:left="0" w:hanging="840"/>
      <w:outlineLvl w:val="5"/>
    </w:pPr>
  </w:style>
  <w:style w:type="paragraph" w:customStyle="1" w:styleId="130">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1">
    <w:name w:val="文档正文"/>
    <w:basedOn w:val="1"/>
    <w:qFormat/>
    <w:uiPriority w:val="0"/>
    <w:pPr>
      <w:snapToGrid w:val="0"/>
      <w:spacing w:before="120" w:after="120" w:line="180" w:lineRule="auto"/>
    </w:pPr>
    <w:rPr>
      <w:rFonts w:ascii="Arial" w:hAnsi="Arial"/>
      <w:szCs w:val="20"/>
    </w:rPr>
  </w:style>
  <w:style w:type="paragraph" w:customStyle="1" w:styleId="13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4">
    <w:name w:val="Char Char Char1 Char"/>
    <w:basedOn w:val="1"/>
    <w:qFormat/>
    <w:uiPriority w:val="0"/>
    <w:rPr>
      <w:rFonts w:ascii="Tahoma" w:hAnsi="Tahoma"/>
      <w:sz w:val="24"/>
      <w:szCs w:val="20"/>
    </w:rPr>
  </w:style>
  <w:style w:type="paragraph" w:customStyle="1" w:styleId="135">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6">
    <w:name w:val="1名"/>
    <w:basedOn w:val="1"/>
    <w:qFormat/>
    <w:uiPriority w:val="0"/>
    <w:pPr>
      <w:numPr>
        <w:ilvl w:val="0"/>
        <w:numId w:val="5"/>
      </w:numPr>
      <w:spacing w:before="120"/>
    </w:pPr>
    <w:rPr>
      <w:rFonts w:ascii="宋体"/>
      <w:sz w:val="28"/>
      <w:szCs w:val="20"/>
    </w:rPr>
  </w:style>
  <w:style w:type="paragraph" w:customStyle="1" w:styleId="13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8">
    <w:name w:val="Char Char Char1 Char1"/>
    <w:basedOn w:val="1"/>
    <w:qFormat/>
    <w:uiPriority w:val="0"/>
    <w:rPr>
      <w:rFonts w:ascii="Tahoma" w:hAnsi="Tahoma"/>
      <w:sz w:val="24"/>
      <w:szCs w:val="20"/>
    </w:rPr>
  </w:style>
  <w:style w:type="paragraph" w:customStyle="1" w:styleId="139">
    <w:name w:val="Char Char Char Char Char Char Char Char Char Char"/>
    <w:basedOn w:val="1"/>
    <w:qFormat/>
    <w:uiPriority w:val="0"/>
  </w:style>
  <w:style w:type="paragraph" w:customStyle="1" w:styleId="14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1">
    <w:name w:val="Char1"/>
    <w:basedOn w:val="1"/>
    <w:qFormat/>
    <w:uiPriority w:val="0"/>
    <w:pPr>
      <w:tabs>
        <w:tab w:val="left" w:pos="360"/>
      </w:tabs>
    </w:pPr>
    <w:rPr>
      <w:sz w:val="24"/>
    </w:rPr>
  </w:style>
  <w:style w:type="paragraph" w:customStyle="1" w:styleId="142">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5">
    <w:name w:val="默认段落字体 Para Char Char Char Char"/>
    <w:basedOn w:val="1"/>
    <w:qFormat/>
    <w:uiPriority w:val="0"/>
    <w:rPr>
      <w:rFonts w:ascii="Arial" w:hAnsi="Arial" w:cs="Arial"/>
      <w:szCs w:val="21"/>
    </w:rPr>
  </w:style>
  <w:style w:type="paragraph" w:customStyle="1" w:styleId="14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9">
    <w:name w:val="Char Char Char"/>
    <w:basedOn w:val="1"/>
    <w:qFormat/>
    <w:uiPriority w:val="0"/>
    <w:rPr>
      <w:rFonts w:ascii="Tahoma" w:hAnsi="Tahoma"/>
      <w:sz w:val="24"/>
      <w:szCs w:val="20"/>
    </w:rPr>
  </w:style>
  <w:style w:type="paragraph" w:customStyle="1" w:styleId="15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1">
    <w:name w:val="缺省文本"/>
    <w:basedOn w:val="1"/>
    <w:qFormat/>
    <w:uiPriority w:val="0"/>
    <w:pPr>
      <w:autoSpaceDE w:val="0"/>
      <w:autoSpaceDN w:val="0"/>
      <w:adjustRightInd w:val="0"/>
      <w:jc w:val="left"/>
    </w:pPr>
    <w:rPr>
      <w:kern w:val="0"/>
      <w:sz w:val="24"/>
    </w:rPr>
  </w:style>
  <w:style w:type="paragraph" w:customStyle="1" w:styleId="152">
    <w:name w:val="Char Char Char1"/>
    <w:basedOn w:val="1"/>
    <w:qFormat/>
    <w:uiPriority w:val="0"/>
    <w:rPr>
      <w:rFonts w:ascii="Tahoma" w:hAnsi="Tahoma"/>
      <w:sz w:val="24"/>
      <w:szCs w:val="20"/>
    </w:rPr>
  </w:style>
  <w:style w:type="paragraph" w:customStyle="1" w:styleId="15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5">
    <w:name w:val="样式2"/>
    <w:basedOn w:val="41"/>
    <w:qFormat/>
    <w:uiPriority w:val="0"/>
    <w:pPr>
      <w:spacing w:line="360" w:lineRule="auto"/>
      <w:jc w:val="center"/>
    </w:pPr>
    <w:rPr>
      <w:sz w:val="24"/>
    </w:rPr>
  </w:style>
  <w:style w:type="paragraph" w:customStyle="1" w:styleId="15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8">
    <w:name w:val="正文 + 楷体_GB2312"/>
    <w:basedOn w:val="1"/>
    <w:qFormat/>
    <w:uiPriority w:val="0"/>
    <w:pPr>
      <w:widowControl/>
      <w:jc w:val="left"/>
    </w:pPr>
    <w:rPr>
      <w:rFonts w:ascii="楷体_GB2312" w:eastAsia="楷体_GB2312" w:cs="Arial"/>
      <w:kern w:val="0"/>
      <w:sz w:val="24"/>
    </w:rPr>
  </w:style>
  <w:style w:type="paragraph" w:customStyle="1" w:styleId="15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0">
    <w:name w:val="1 Char Char Char Char"/>
    <w:basedOn w:val="1"/>
    <w:qFormat/>
    <w:uiPriority w:val="0"/>
    <w:rPr>
      <w:rFonts w:ascii="Tahoma" w:hAnsi="Tahoma"/>
      <w:sz w:val="24"/>
      <w:szCs w:val="20"/>
    </w:rPr>
  </w:style>
  <w:style w:type="paragraph" w:customStyle="1" w:styleId="161">
    <w:name w:val="Default"/>
    <w:qFormat/>
    <w:uiPriority w:val="0"/>
    <w:pPr>
      <w:widowControl w:val="0"/>
      <w:autoSpaceDE w:val="0"/>
      <w:autoSpaceDN w:val="0"/>
      <w:adjustRightInd w:val="0"/>
      <w:spacing w:after="160" w:line="259" w:lineRule="auto"/>
    </w:pPr>
    <w:rPr>
      <w:rFonts w:ascii="Symbol" w:hAnsi="Symbol" w:eastAsia="宋体" w:cs="Symbol"/>
      <w:color w:val="000000"/>
      <w:sz w:val="24"/>
      <w:szCs w:val="24"/>
      <w:lang w:val="en-US" w:eastAsia="zh-CN" w:bidi="ar-SA"/>
    </w:rPr>
  </w:style>
  <w:style w:type="paragraph" w:customStyle="1" w:styleId="162">
    <w:name w:val="列出段落1"/>
    <w:basedOn w:val="1"/>
    <w:qFormat/>
    <w:uiPriority w:val="0"/>
    <w:pPr>
      <w:ind w:firstLine="420" w:firstLineChars="200"/>
    </w:pPr>
    <w:rPr>
      <w:rFonts w:ascii="Calibri" w:hAnsi="Calibri"/>
      <w:szCs w:val="22"/>
    </w:rPr>
  </w:style>
  <w:style w:type="paragraph" w:customStyle="1" w:styleId="163">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4">
    <w:name w:val="字元 字元1"/>
    <w:basedOn w:val="1"/>
    <w:qFormat/>
    <w:uiPriority w:val="0"/>
    <w:rPr>
      <w:rFonts w:ascii="Tahoma" w:hAnsi="Tahoma"/>
      <w:sz w:val="24"/>
      <w:szCs w:val="20"/>
    </w:rPr>
  </w:style>
  <w:style w:type="paragraph" w:customStyle="1" w:styleId="165">
    <w:name w:val="_Style 160"/>
    <w:qFormat/>
    <w:uiPriority w:val="0"/>
    <w:pPr>
      <w:spacing w:after="160" w:line="259" w:lineRule="auto"/>
    </w:pPr>
    <w:rPr>
      <w:rFonts w:ascii="Times New Roman" w:hAnsi="Times New Roman" w:eastAsia="宋体" w:cs="Times New Roman"/>
      <w:kern w:val="2"/>
      <w:sz w:val="21"/>
      <w:szCs w:val="24"/>
      <w:lang w:val="en-US" w:eastAsia="zh-CN" w:bidi="ar-SA"/>
    </w:rPr>
  </w:style>
  <w:style w:type="paragraph" w:customStyle="1" w:styleId="166">
    <w:name w:val="项目编号3"/>
    <w:basedOn w:val="126"/>
    <w:qFormat/>
    <w:uiPriority w:val="0"/>
    <w:pPr>
      <w:numPr>
        <w:ilvl w:val="0"/>
        <w:numId w:val="6"/>
      </w:numPr>
    </w:pPr>
  </w:style>
  <w:style w:type="paragraph" w:customStyle="1" w:styleId="167">
    <w:name w:val="Char21"/>
    <w:basedOn w:val="1"/>
    <w:qFormat/>
    <w:uiPriority w:val="0"/>
    <w:rPr>
      <w:rFonts w:ascii="Tahoma" w:hAnsi="Tahoma"/>
      <w:sz w:val="24"/>
      <w:szCs w:val="20"/>
    </w:rPr>
  </w:style>
  <w:style w:type="paragraph" w:customStyle="1" w:styleId="168">
    <w:name w:val="表格文字"/>
    <w:basedOn w:val="6"/>
    <w:qFormat/>
    <w:uiPriority w:val="0"/>
    <w:pPr>
      <w:spacing w:before="20" w:after="20" w:line="240" w:lineRule="auto"/>
      <w:ind w:firstLine="0"/>
    </w:pPr>
    <w:rPr>
      <w:rFonts w:ascii="Century Gothic" w:hAnsi="Century Gothic"/>
      <w:sz w:val="20"/>
      <w:szCs w:val="20"/>
    </w:rPr>
  </w:style>
  <w:style w:type="paragraph" w:customStyle="1" w:styleId="169">
    <w:name w:val="Char Char Char Char Char Char Char Char Char Char1"/>
    <w:basedOn w:val="1"/>
    <w:qFormat/>
    <w:uiPriority w:val="0"/>
    <w:rPr>
      <w:rFonts w:ascii="宋体" w:hAnsi="宋体" w:cs="Courier New"/>
      <w:sz w:val="32"/>
      <w:szCs w:val="32"/>
    </w:rPr>
  </w:style>
  <w:style w:type="paragraph" w:customStyle="1" w:styleId="170">
    <w:name w:val="正文文本样式 加粗"/>
    <w:basedOn w:val="126"/>
    <w:qFormat/>
    <w:uiPriority w:val="0"/>
    <w:rPr>
      <w:b/>
    </w:rPr>
  </w:style>
  <w:style w:type="paragraph" w:customStyle="1" w:styleId="171">
    <w:name w:val="Char2 Char Char Char Char Char Char"/>
    <w:basedOn w:val="1"/>
    <w:qFormat/>
    <w:uiPriority w:val="0"/>
    <w:pPr>
      <w:widowControl/>
      <w:spacing w:line="400" w:lineRule="exact"/>
      <w:jc w:val="center"/>
    </w:pPr>
  </w:style>
  <w:style w:type="character" w:customStyle="1" w:styleId="172">
    <w:name w:val="页脚 字符"/>
    <w:link w:val="31"/>
    <w:qFormat/>
    <w:uiPriority w:val="99"/>
    <w:rPr>
      <w:rFonts w:ascii="宋体" w:eastAsia="宋体"/>
      <w:sz w:val="18"/>
      <w:lang w:val="en-US" w:eastAsia="zh-CN" w:bidi="ar-SA"/>
    </w:rPr>
  </w:style>
  <w:style w:type="paragraph" w:customStyle="1" w:styleId="173">
    <w:name w:val="Char Char4"/>
    <w:basedOn w:val="1"/>
    <w:qFormat/>
    <w:uiPriority w:val="0"/>
    <w:pPr>
      <w:widowControl/>
      <w:spacing w:line="400" w:lineRule="exact"/>
      <w:jc w:val="center"/>
    </w:pPr>
  </w:style>
  <w:style w:type="paragraph" w:customStyle="1" w:styleId="174">
    <w:name w:val="Char3 Char Char Char1"/>
    <w:basedOn w:val="1"/>
    <w:qFormat/>
    <w:uiPriority w:val="0"/>
    <w:rPr>
      <w:rFonts w:ascii="Tahoma" w:hAnsi="Tahoma"/>
      <w:sz w:val="24"/>
      <w:szCs w:val="20"/>
    </w:rPr>
  </w:style>
  <w:style w:type="paragraph" w:customStyle="1" w:styleId="175">
    <w:name w:val="No Spacing"/>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paragraph" w:customStyle="1" w:styleId="176">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7">
    <w:name w:val="中等深浅网格 1 - 强调文字颜色 2 Char"/>
    <w:link w:val="178"/>
    <w:qFormat/>
    <w:uiPriority w:val="0"/>
    <w:rPr>
      <w:kern w:val="2"/>
      <w:sz w:val="21"/>
      <w:szCs w:val="24"/>
      <w:lang w:val="zh-CN" w:eastAsia="zh-CN"/>
    </w:rPr>
  </w:style>
  <w:style w:type="paragraph" w:customStyle="1" w:styleId="178">
    <w:name w:val="1"/>
    <w:link w:val="177"/>
    <w:qFormat/>
    <w:uiPriority w:val="0"/>
    <w:pPr>
      <w:spacing w:after="160" w:line="259" w:lineRule="auto"/>
    </w:pPr>
    <w:rPr>
      <w:rFonts w:ascii="Times New Roman" w:hAnsi="Times New Roman" w:eastAsia="宋体" w:cs="Times New Roman"/>
      <w:kern w:val="2"/>
      <w:sz w:val="21"/>
      <w:szCs w:val="24"/>
      <w:lang w:val="zh-CN" w:eastAsia="zh-CN" w:bidi="ar-SA"/>
    </w:rPr>
  </w:style>
  <w:style w:type="paragraph" w:customStyle="1" w:styleId="179">
    <w:name w:val="图文"/>
    <w:basedOn w:val="1"/>
    <w:qFormat/>
    <w:uiPriority w:val="0"/>
    <w:pPr>
      <w:adjustRightInd w:val="0"/>
      <w:snapToGrid w:val="0"/>
      <w:spacing w:after="50" w:line="360" w:lineRule="auto"/>
    </w:pPr>
    <w:rPr>
      <w:sz w:val="24"/>
    </w:rPr>
  </w:style>
  <w:style w:type="paragraph" w:customStyle="1" w:styleId="180">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1">
    <w:name w:val="正文表格"/>
    <w:basedOn w:val="1"/>
    <w:link w:val="182"/>
    <w:qFormat/>
    <w:uiPriority w:val="0"/>
    <w:pPr>
      <w:adjustRightInd w:val="0"/>
      <w:snapToGrid w:val="0"/>
      <w:jc w:val="left"/>
    </w:pPr>
    <w:rPr>
      <w:rFonts w:ascii="宋体" w:hAnsi="宋体"/>
      <w:color w:val="000000"/>
      <w:szCs w:val="21"/>
    </w:rPr>
  </w:style>
  <w:style w:type="character" w:customStyle="1" w:styleId="182">
    <w:name w:val="正文表格 Char"/>
    <w:link w:val="181"/>
    <w:qFormat/>
    <w:uiPriority w:val="0"/>
    <w:rPr>
      <w:rFonts w:ascii="宋体" w:hAnsi="宋体"/>
      <w:color w:val="000000"/>
      <w:kern w:val="2"/>
      <w:sz w:val="21"/>
      <w:szCs w:val="21"/>
    </w:rPr>
  </w:style>
  <w:style w:type="paragraph" w:customStyle="1" w:styleId="183">
    <w:name w:val="正文重点"/>
    <w:basedOn w:val="1"/>
    <w:link w:val="184"/>
    <w:qFormat/>
    <w:uiPriority w:val="0"/>
    <w:pPr>
      <w:adjustRightInd w:val="0"/>
      <w:spacing w:line="360" w:lineRule="auto"/>
      <w:ind w:firstLine="482" w:firstLineChars="200"/>
      <w:jc w:val="left"/>
      <w:textAlignment w:val="baseline"/>
    </w:pPr>
    <w:rPr>
      <w:b/>
      <w:kern w:val="0"/>
      <w:sz w:val="24"/>
      <w:szCs w:val="20"/>
    </w:rPr>
  </w:style>
  <w:style w:type="character" w:customStyle="1" w:styleId="184">
    <w:name w:val="正文重点 Char"/>
    <w:link w:val="183"/>
    <w:qFormat/>
    <w:uiPriority w:val="0"/>
    <w:rPr>
      <w:b/>
      <w:sz w:val="24"/>
    </w:rPr>
  </w:style>
  <w:style w:type="character" w:customStyle="1" w:styleId="185">
    <w:name w:val="批注文字 字符1"/>
    <w:link w:val="20"/>
    <w:qFormat/>
    <w:uiPriority w:val="99"/>
    <w:rPr>
      <w:kern w:val="2"/>
      <w:sz w:val="21"/>
      <w:szCs w:val="24"/>
    </w:rPr>
  </w:style>
  <w:style w:type="paragraph" w:customStyle="1" w:styleId="186">
    <w:name w:val="标题1-附件"/>
    <w:basedOn w:val="7"/>
    <w:qFormat/>
    <w:uiPriority w:val="0"/>
    <w:pPr>
      <w:jc w:val="left"/>
    </w:pPr>
    <w:rPr>
      <w:sz w:val="24"/>
      <w:szCs w:val="24"/>
    </w:rPr>
  </w:style>
  <w:style w:type="paragraph" w:customStyle="1" w:styleId="187">
    <w:name w:val="正文小标题"/>
    <w:basedOn w:val="1"/>
    <w:next w:val="9"/>
    <w:link w:val="18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8">
    <w:name w:val="正文小标题 Char"/>
    <w:link w:val="187"/>
    <w:qFormat/>
    <w:uiPriority w:val="0"/>
    <w:rPr>
      <w:rFonts w:ascii="宋体" w:hAnsi="宋体"/>
      <w:b/>
      <w:i/>
      <w:color w:val="FF0000"/>
      <w:kern w:val="2"/>
      <w:sz w:val="24"/>
    </w:rPr>
  </w:style>
  <w:style w:type="paragraph" w:customStyle="1" w:styleId="189">
    <w:name w:val="正文大标题"/>
    <w:basedOn w:val="187"/>
    <w:next w:val="9"/>
    <w:link w:val="190"/>
    <w:qFormat/>
    <w:uiPriority w:val="0"/>
    <w:pPr>
      <w:jc w:val="center"/>
    </w:pPr>
    <w:rPr>
      <w:i w:val="0"/>
      <w:color w:val="000000"/>
      <w:sz w:val="28"/>
      <w:szCs w:val="21"/>
    </w:rPr>
  </w:style>
  <w:style w:type="character" w:customStyle="1" w:styleId="190">
    <w:name w:val="正文大标题 Char"/>
    <w:link w:val="189"/>
    <w:qFormat/>
    <w:uiPriority w:val="0"/>
    <w:rPr>
      <w:rFonts w:ascii="宋体" w:hAnsi="宋体"/>
      <w:b/>
      <w:color w:val="000000"/>
      <w:kern w:val="2"/>
      <w:sz w:val="28"/>
      <w:szCs w:val="21"/>
    </w:rPr>
  </w:style>
  <w:style w:type="character" w:customStyle="1" w:styleId="191">
    <w:name w:val="标题 字符"/>
    <w:link w:val="42"/>
    <w:qFormat/>
    <w:uiPriority w:val="0"/>
    <w:rPr>
      <w:b/>
      <w:kern w:val="2"/>
      <w:sz w:val="32"/>
    </w:rPr>
  </w:style>
  <w:style w:type="paragraph" w:customStyle="1" w:styleId="192">
    <w:name w:val="注释"/>
    <w:basedOn w:val="1"/>
    <w:link w:val="193"/>
    <w:qFormat/>
    <w:uiPriority w:val="0"/>
    <w:pPr>
      <w:adjustRightInd w:val="0"/>
      <w:snapToGrid w:val="0"/>
      <w:ind w:left="420" w:hanging="420" w:hangingChars="200"/>
      <w:jc w:val="left"/>
    </w:pPr>
    <w:rPr>
      <w:rFonts w:ascii="宋体" w:hAnsi="宋体"/>
      <w:szCs w:val="21"/>
    </w:rPr>
  </w:style>
  <w:style w:type="character" w:customStyle="1" w:styleId="193">
    <w:name w:val="注释 Char"/>
    <w:link w:val="192"/>
    <w:qFormat/>
    <w:uiPriority w:val="0"/>
    <w:rPr>
      <w:rFonts w:ascii="宋体" w:hAnsi="宋体"/>
      <w:kern w:val="2"/>
      <w:sz w:val="21"/>
      <w:szCs w:val="21"/>
    </w:rPr>
  </w:style>
  <w:style w:type="paragraph" w:customStyle="1" w:styleId="194">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5">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6">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7">
    <w:name w:val="批注文字 字符"/>
    <w:qFormat/>
    <w:uiPriority w:val="99"/>
    <w:rPr>
      <w:rFonts w:ascii="Times New Roman" w:hAnsi="Times New Roman" w:eastAsia="宋体" w:cs="Times New Roman"/>
      <w:sz w:val="24"/>
      <w:lang w:val="en-US" w:eastAsia="zh-CN" w:bidi="ar-SA"/>
    </w:rPr>
  </w:style>
  <w:style w:type="character" w:customStyle="1" w:styleId="198">
    <w:name w:val="纯文本 字符"/>
    <w:qFormat/>
    <w:uiPriority w:val="99"/>
    <w:rPr>
      <w:rFonts w:ascii="宋体" w:hAnsi="Courier New" w:eastAsia="宋体" w:cs="Times New Roman"/>
      <w:kern w:val="2"/>
      <w:sz w:val="21"/>
      <w:szCs w:val="21"/>
      <w:lang w:val="en-US" w:eastAsia="zh-CN" w:bidi="ar-SA"/>
    </w:rPr>
  </w:style>
  <w:style w:type="paragraph" w:customStyle="1" w:styleId="199">
    <w:name w:val="表格1"/>
    <w:basedOn w:val="1"/>
    <w:qFormat/>
    <w:uiPriority w:val="0"/>
    <w:pPr>
      <w:ind w:firstLine="480" w:firstLineChars="200"/>
      <w:jc w:val="center"/>
    </w:pPr>
    <w:rPr>
      <w:sz w:val="24"/>
      <w:szCs w:val="20"/>
    </w:rPr>
  </w:style>
  <w:style w:type="character" w:customStyle="1" w:styleId="200">
    <w:name w:val="纯文本 字符1"/>
    <w:qFormat/>
    <w:uiPriority w:val="0"/>
    <w:rPr>
      <w:rFonts w:ascii="宋体" w:hAnsi="Courier New"/>
    </w:rPr>
  </w:style>
  <w:style w:type="character" w:customStyle="1" w:styleId="201">
    <w:name w:val="bjh-p"/>
    <w:qFormat/>
    <w:uiPriority w:val="0"/>
  </w:style>
  <w:style w:type="paragraph" w:customStyle="1" w:styleId="202">
    <w:name w:val="无标题条"/>
    <w:next w:val="1"/>
    <w:qFormat/>
    <w:uiPriority w:val="0"/>
    <w:pPr>
      <w:spacing w:after="160" w:line="259" w:lineRule="auto"/>
      <w:jc w:val="both"/>
    </w:pPr>
    <w:rPr>
      <w:rFonts w:ascii="Times New Roman" w:hAnsi="Times New Roman" w:eastAsia="宋体" w:cs="Times New Roman"/>
      <w:sz w:val="21"/>
      <w:lang w:val="en-US" w:eastAsia="zh-CN" w:bidi="ar-SA"/>
    </w:rPr>
  </w:style>
  <w:style w:type="character" w:customStyle="1" w:styleId="203">
    <w:name w:val="正文格式 Char"/>
    <w:link w:val="204"/>
    <w:qFormat/>
    <w:locked/>
    <w:uiPriority w:val="0"/>
    <w:rPr>
      <w:rFonts w:ascii="宋体" w:hAnsi="宋体"/>
      <w:sz w:val="24"/>
      <w:szCs w:val="24"/>
      <w:lang w:val="en-GB"/>
    </w:rPr>
  </w:style>
  <w:style w:type="paragraph" w:customStyle="1" w:styleId="204">
    <w:name w:val="正文格式"/>
    <w:basedOn w:val="1"/>
    <w:link w:val="203"/>
    <w:qFormat/>
    <w:uiPriority w:val="0"/>
    <w:pPr>
      <w:spacing w:beforeLines="50" w:line="360" w:lineRule="auto"/>
      <w:ind w:firstLine="480" w:firstLineChars="200"/>
    </w:pPr>
    <w:rPr>
      <w:rFonts w:ascii="宋体" w:hAnsi="宋体"/>
      <w:kern w:val="0"/>
      <w:sz w:val="24"/>
      <w:lang w:val="en-GB"/>
    </w:rPr>
  </w:style>
  <w:style w:type="character" w:customStyle="1" w:styleId="205">
    <w:name w:val="纯文本 字符2"/>
    <w:basedOn w:val="47"/>
    <w:link w:val="26"/>
    <w:qFormat/>
    <w:uiPriority w:val="0"/>
    <w:rPr>
      <w:rFonts w:hint="eastAsia" w:ascii="宋体" w:hAnsi="Courier New" w:eastAsia="宋体" w:cs="宋体"/>
      <w:kern w:val="2"/>
      <w:sz w:val="21"/>
    </w:rPr>
  </w:style>
  <w:style w:type="character" w:customStyle="1" w:styleId="206">
    <w:name w:val="标题 3 Char"/>
    <w:qFormat/>
    <w:uiPriority w:val="0"/>
    <w:rPr>
      <w:rFonts w:ascii="宋体" w:eastAsia="宋体"/>
      <w:b/>
      <w:sz w:val="24"/>
      <w:u w:val="single"/>
      <w:lang w:val="en-US" w:eastAsia="zh-CN" w:bidi="ar-SA"/>
    </w:rPr>
  </w:style>
  <w:style w:type="character" w:customStyle="1" w:styleId="207">
    <w:name w:val="正文缩进 Char"/>
    <w:qFormat/>
    <w:uiPriority w:val="0"/>
    <w:rPr>
      <w:rFonts w:ascii="宋体" w:eastAsia="宋体"/>
      <w:kern w:val="2"/>
      <w:sz w:val="24"/>
      <w:szCs w:val="24"/>
      <w:lang w:val="en-US" w:eastAsia="zh-CN" w:bidi="ar-SA"/>
    </w:rPr>
  </w:style>
  <w:style w:type="character" w:customStyle="1" w:styleId="208">
    <w:name w:val="Char Char111"/>
    <w:qFormat/>
    <w:uiPriority w:val="0"/>
    <w:rPr>
      <w:rFonts w:ascii="宋体" w:eastAsia="宋体"/>
      <w:b/>
      <w:sz w:val="24"/>
      <w:u w:val="single"/>
      <w:lang w:val="en-US" w:eastAsia="zh-CN" w:bidi="ar-SA"/>
    </w:rPr>
  </w:style>
  <w:style w:type="character" w:customStyle="1" w:styleId="209">
    <w:name w:val="正文文本缩进 Char"/>
    <w:qFormat/>
    <w:uiPriority w:val="0"/>
    <w:rPr>
      <w:rFonts w:eastAsia="宋体"/>
      <w:kern w:val="2"/>
      <w:sz w:val="24"/>
      <w:szCs w:val="24"/>
      <w:lang w:val="en-US" w:eastAsia="zh-CN" w:bidi="ar-SA"/>
    </w:rPr>
  </w:style>
  <w:style w:type="character" w:customStyle="1" w:styleId="210">
    <w:name w:val="列出段落 Char"/>
    <w:qFormat/>
    <w:uiPriority w:val="0"/>
    <w:rPr>
      <w:rFonts w:ascii="Calibri" w:hAnsi="Calibri" w:eastAsia="宋体"/>
      <w:kern w:val="2"/>
      <w:sz w:val="21"/>
      <w:szCs w:val="22"/>
      <w:lang w:val="en-US" w:eastAsia="zh-CN" w:bidi="ar-SA"/>
    </w:rPr>
  </w:style>
  <w:style w:type="character" w:customStyle="1" w:styleId="211">
    <w:name w:val="页眉 Char"/>
    <w:qFormat/>
    <w:uiPriority w:val="0"/>
    <w:rPr>
      <w:rFonts w:eastAsia="宋体"/>
      <w:kern w:val="2"/>
      <w:sz w:val="18"/>
      <w:szCs w:val="18"/>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3">
    <w:name w:val="Revision"/>
    <w:qFormat/>
    <w:uiPriority w:val="0"/>
    <w:pPr>
      <w:spacing w:after="160" w:line="259" w:lineRule="auto"/>
    </w:pPr>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4 字符"/>
    <w:basedOn w:val="47"/>
    <w:link w:val="11"/>
    <w:qFormat/>
    <w:uiPriority w:val="0"/>
    <w:rPr>
      <w:sz w:val="24"/>
    </w:rPr>
  </w:style>
  <w:style w:type="character" w:customStyle="1" w:styleId="232">
    <w:name w:val="标题 5 字符"/>
    <w:basedOn w:val="47"/>
    <w:link w:val="12"/>
    <w:qFormat/>
    <w:uiPriority w:val="0"/>
    <w:rPr>
      <w:b/>
      <w:sz w:val="28"/>
    </w:rPr>
  </w:style>
  <w:style w:type="character" w:customStyle="1" w:styleId="233">
    <w:name w:val="标题 6 字符"/>
    <w:basedOn w:val="47"/>
    <w:link w:val="13"/>
    <w:qFormat/>
    <w:uiPriority w:val="0"/>
    <w:rPr>
      <w:rFonts w:ascii="Arial" w:hAnsi="Arial" w:eastAsia="黑体"/>
      <w:b/>
      <w:sz w:val="24"/>
    </w:rPr>
  </w:style>
  <w:style w:type="character" w:customStyle="1" w:styleId="234">
    <w:name w:val="标题 7 字符"/>
    <w:basedOn w:val="47"/>
    <w:link w:val="14"/>
    <w:qFormat/>
    <w:uiPriority w:val="0"/>
    <w:rPr>
      <w:b/>
      <w:sz w:val="24"/>
    </w:rPr>
  </w:style>
  <w:style w:type="character" w:customStyle="1" w:styleId="235">
    <w:name w:val="标题 8 字符"/>
    <w:basedOn w:val="47"/>
    <w:link w:val="15"/>
    <w:qFormat/>
    <w:uiPriority w:val="0"/>
    <w:rPr>
      <w:rFonts w:ascii="Arial" w:hAnsi="Arial" w:eastAsia="黑体"/>
      <w:sz w:val="24"/>
    </w:rPr>
  </w:style>
  <w:style w:type="character" w:customStyle="1" w:styleId="236">
    <w:name w:val="标题 9 字符"/>
    <w:basedOn w:val="47"/>
    <w:link w:val="16"/>
    <w:qFormat/>
    <w:uiPriority w:val="0"/>
    <w:rPr>
      <w:rFonts w:ascii="Arial" w:hAnsi="Arial" w:eastAsia="黑体"/>
      <w:sz w:val="21"/>
    </w:rPr>
  </w:style>
  <w:style w:type="character" w:customStyle="1" w:styleId="237">
    <w:name w:val="文档结构图 字符"/>
    <w:basedOn w:val="47"/>
    <w:link w:val="19"/>
    <w:qFormat/>
    <w:uiPriority w:val="0"/>
    <w:rPr>
      <w:kern w:val="2"/>
      <w:sz w:val="21"/>
      <w:szCs w:val="24"/>
      <w:shd w:val="clear" w:color="auto" w:fill="000080"/>
    </w:rPr>
  </w:style>
  <w:style w:type="character" w:customStyle="1" w:styleId="238">
    <w:name w:val="正文文本 3 字符"/>
    <w:basedOn w:val="47"/>
    <w:link w:val="21"/>
    <w:qFormat/>
    <w:uiPriority w:val="0"/>
    <w:rPr>
      <w:kern w:val="2"/>
      <w:sz w:val="16"/>
      <w:szCs w:val="16"/>
    </w:rPr>
  </w:style>
  <w:style w:type="character" w:customStyle="1" w:styleId="239">
    <w:name w:val="正文文本 字符"/>
    <w:basedOn w:val="47"/>
    <w:link w:val="3"/>
    <w:qFormat/>
    <w:uiPriority w:val="0"/>
    <w:rPr>
      <w:rFonts w:ascii="宋体" w:hAnsi="宋体"/>
      <w:kern w:val="2"/>
      <w:sz w:val="24"/>
      <w:szCs w:val="24"/>
    </w:rPr>
  </w:style>
  <w:style w:type="character" w:customStyle="1" w:styleId="240">
    <w:name w:val="日期 字符"/>
    <w:basedOn w:val="47"/>
    <w:link w:val="28"/>
    <w:qFormat/>
    <w:uiPriority w:val="0"/>
    <w:rPr>
      <w:rFonts w:ascii="仿宋_GB2312" w:hAnsi="宋体" w:eastAsia="仿宋_GB2312"/>
      <w:color w:val="000000"/>
      <w:kern w:val="2"/>
      <w:sz w:val="24"/>
      <w:szCs w:val="24"/>
    </w:rPr>
  </w:style>
  <w:style w:type="character" w:customStyle="1" w:styleId="241">
    <w:name w:val="正文文本缩进 2 字符"/>
    <w:basedOn w:val="47"/>
    <w:link w:val="29"/>
    <w:qFormat/>
    <w:uiPriority w:val="0"/>
    <w:rPr>
      <w:rFonts w:ascii="仿宋_GB2312" w:eastAsia="仿宋_GB2312"/>
      <w:kern w:val="2"/>
      <w:sz w:val="24"/>
      <w:szCs w:val="24"/>
    </w:rPr>
  </w:style>
  <w:style w:type="character" w:customStyle="1" w:styleId="242">
    <w:name w:val="批注框文本 字符"/>
    <w:basedOn w:val="47"/>
    <w:link w:val="30"/>
    <w:qFormat/>
    <w:uiPriority w:val="0"/>
    <w:rPr>
      <w:kern w:val="2"/>
      <w:sz w:val="18"/>
      <w:szCs w:val="18"/>
    </w:rPr>
  </w:style>
  <w:style w:type="character" w:customStyle="1" w:styleId="243">
    <w:name w:val="正文文本缩进 3 字符"/>
    <w:basedOn w:val="47"/>
    <w:link w:val="36"/>
    <w:qFormat/>
    <w:uiPriority w:val="0"/>
    <w:rPr>
      <w:rFonts w:ascii="宋体"/>
      <w:sz w:val="24"/>
    </w:rPr>
  </w:style>
  <w:style w:type="character" w:customStyle="1" w:styleId="244">
    <w:name w:val="HTML 预设格式 字符"/>
    <w:basedOn w:val="47"/>
    <w:link w:val="39"/>
    <w:qFormat/>
    <w:uiPriority w:val="0"/>
    <w:rPr>
      <w:rFonts w:ascii="宋体" w:hAnsi="宋体" w:cs="宋体"/>
      <w:sz w:val="24"/>
      <w:szCs w:val="24"/>
    </w:rPr>
  </w:style>
  <w:style w:type="character" w:customStyle="1" w:styleId="245">
    <w:name w:val="批注主题 字符"/>
    <w:basedOn w:val="197"/>
    <w:link w:val="43"/>
    <w:qFormat/>
    <w:uiPriority w:val="0"/>
    <w:rPr>
      <w:rFonts w:ascii="Times New Roman" w:hAnsi="Times New Roman" w:eastAsia="宋体" w:cs="Times New Roman"/>
      <w:b/>
      <w:bCs/>
      <w:kern w:val="2"/>
      <w:sz w:val="21"/>
      <w:szCs w:val="24"/>
      <w:lang w:val="en-US" w:eastAsia="zh-CN" w:bidi="ar-SA"/>
    </w:rPr>
  </w:style>
  <w:style w:type="character" w:customStyle="1" w:styleId="246">
    <w:name w:val="正文文本首行缩进 2 字符"/>
    <w:basedOn w:val="70"/>
    <w:link w:val="5"/>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_0"/>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7"/>
    <w:qFormat/>
    <w:uiPriority w:val="0"/>
    <w:rPr>
      <w:rFonts w:hint="eastAsia" w:ascii="Microsoft YaHei UI" w:hAnsi="Microsoft YaHei UI" w:eastAsia="Microsoft YaHei UI"/>
      <w:sz w:val="18"/>
      <w:szCs w:val="18"/>
    </w:rPr>
  </w:style>
  <w:style w:type="character" w:customStyle="1" w:styleId="252">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7"/>
    <w:qFormat/>
    <w:uiPriority w:val="0"/>
    <w:rPr>
      <w:rFonts w:hint="eastAsia" w:ascii="Microsoft YaHei UI" w:hAnsi="Microsoft YaHei UI" w:eastAsia="Microsoft YaHei UI"/>
      <w:sz w:val="18"/>
      <w:szCs w:val="18"/>
    </w:rPr>
  </w:style>
  <w:style w:type="paragraph" w:customStyle="1" w:styleId="254">
    <w:name w:val="Body Text 2_0"/>
    <w:basedOn w:val="1"/>
    <w:qFormat/>
    <w:uiPriority w:val="0"/>
    <w:pPr>
      <w:spacing w:after="120" w:line="400" w:lineRule="atLeast"/>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32534;&#21046;&#24037;&#20855;\&#25307;&#26631;&#25991;&#20214;&#32534;&#21046;&#24037;&#20855;\TY\BidTools.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77</Pages>
  <Words>25910</Words>
  <Characters>26880</Characters>
  <Lines>1296</Lines>
  <Paragraphs>1101</Paragraphs>
  <TotalTime>4</TotalTime>
  <ScaleCrop>false</ScaleCrop>
  <LinksUpToDate>false</LinksUpToDate>
  <CharactersWithSpaces>27358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zhong</cp:lastModifiedBy>
  <cp:lastPrinted>2020-04-02T03:13:00Z</cp:lastPrinted>
  <dcterms:modified xsi:type="dcterms:W3CDTF">2026-09-22T10:03:48Z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1E22855145054580872E09910445B717_13</vt:lpwstr>
  </property>
  <property fmtid="{D5CDD505-2E9C-101B-9397-08002B2CF9AE}" pid="3" name="KSOProductBuildVer">
    <vt:lpwstr>2052-12.1.0.28488</vt:lpwstr>
  </property>
  <property fmtid="{D5CDD505-2E9C-101B-9397-08002B2CF9AE}" pid="4" name="KSOTemplateDocerSaveRecord">
    <vt:lpwstr>eyJoZGlkIjoiYjA2MTNlOTY4MzgxMDYwZmMwMzhkZjkwZTRjOWMzOTEiLCJ1c2VySWQiOiIzNjAyNzA0NzYifQ==</vt:lpwstr>
  </property>
</Properties>
</file>