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F4BF33">
      <w:pPr>
        <w:spacing w:before="120" w:beforeLines="50" w:after="240" w:afterLines="100"/>
        <w:ind w:firstLine="6808" w:firstLineChars="848"/>
        <w:rPr>
          <w:rFonts w:ascii="宋体" w:hAnsi="宋体"/>
          <w:b/>
          <w:spacing w:val="40"/>
          <w:sz w:val="72"/>
          <w:highlight w:val="none"/>
        </w:rPr>
      </w:pPr>
    </w:p>
    <w:p w14:paraId="392B6735">
      <w:pPr>
        <w:spacing w:before="120" w:beforeLines="50" w:after="240" w:afterLines="100"/>
        <w:rPr>
          <w:rFonts w:ascii="宋体" w:hAnsi="宋体"/>
          <w:b/>
          <w:spacing w:val="40"/>
          <w:sz w:val="72"/>
          <w:highlight w:val="none"/>
        </w:rPr>
      </w:pPr>
    </w:p>
    <w:p w14:paraId="6A7E94CF">
      <w:pPr>
        <w:widowControl/>
        <w:jc w:val="center"/>
        <w:rPr>
          <w:rFonts w:hint="eastAsia" w:ascii="宋体" w:hAnsi="宋体" w:eastAsia="宋体" w:cs="宋体"/>
          <w:highlight w:val="none"/>
        </w:rPr>
      </w:pPr>
      <w:r>
        <w:rPr>
          <w:rFonts w:hint="eastAsia" w:ascii="宋体" w:hAnsi="宋体" w:eastAsia="宋体" w:cs="宋体"/>
          <w:b/>
          <w:bCs/>
          <w:color w:val="000000"/>
          <w:kern w:val="0"/>
          <w:sz w:val="60"/>
          <w:szCs w:val="60"/>
          <w:highlight w:val="none"/>
          <w:lang w:bidi="ar"/>
        </w:rPr>
        <w:t>北京市政府采购项目</w:t>
      </w:r>
    </w:p>
    <w:p w14:paraId="7AA79F4F">
      <w:pPr>
        <w:widowControl/>
        <w:jc w:val="center"/>
        <w:rPr>
          <w:rFonts w:hint="eastAsia" w:ascii="宋体" w:hAnsi="宋体" w:eastAsia="宋体" w:cs="宋体"/>
          <w:b/>
          <w:bCs/>
          <w:color w:val="000000"/>
          <w:kern w:val="0"/>
          <w:sz w:val="60"/>
          <w:szCs w:val="60"/>
          <w:highlight w:val="none"/>
          <w:lang w:bidi="ar"/>
        </w:rPr>
      </w:pPr>
    </w:p>
    <w:p w14:paraId="7D09DB3B">
      <w:pPr>
        <w:widowControl/>
        <w:jc w:val="center"/>
        <w:rPr>
          <w:rFonts w:hint="eastAsia" w:ascii="宋体" w:hAnsi="宋体" w:eastAsia="宋体" w:cs="宋体"/>
          <w:highlight w:val="none"/>
        </w:rPr>
      </w:pPr>
      <w:r>
        <w:rPr>
          <w:rFonts w:hint="eastAsia" w:ascii="宋体" w:hAnsi="宋体" w:eastAsia="宋体" w:cs="宋体"/>
          <w:b/>
          <w:bCs/>
          <w:color w:val="000000"/>
          <w:kern w:val="0"/>
          <w:sz w:val="60"/>
          <w:szCs w:val="60"/>
          <w:highlight w:val="none"/>
          <w:lang w:bidi="ar"/>
        </w:rPr>
        <w:t>公开招标文件</w:t>
      </w:r>
    </w:p>
    <w:p w14:paraId="75D9718B">
      <w:pPr>
        <w:jc w:val="center"/>
        <w:rPr>
          <w:b/>
          <w:bCs/>
          <w:sz w:val="60"/>
          <w:szCs w:val="60"/>
          <w:highlight w:val="none"/>
        </w:rPr>
      </w:pPr>
    </w:p>
    <w:p w14:paraId="6CD1BC12">
      <w:pPr>
        <w:spacing w:line="360" w:lineRule="auto"/>
        <w:jc w:val="center"/>
        <w:rPr>
          <w:sz w:val="60"/>
          <w:szCs w:val="60"/>
          <w:highlight w:val="none"/>
        </w:rPr>
      </w:pPr>
    </w:p>
    <w:p w14:paraId="60F4BBB0">
      <w:pPr>
        <w:tabs>
          <w:tab w:val="left" w:pos="3240"/>
          <w:tab w:val="left" w:pos="3420"/>
        </w:tabs>
        <w:spacing w:line="360" w:lineRule="auto"/>
        <w:ind w:left="1678" w:hanging="1677" w:hangingChars="466"/>
        <w:jc w:val="left"/>
        <w:rPr>
          <w:rFonts w:hint="eastAsia" w:ascii="宋体" w:hAnsi="宋体" w:cs="宋体"/>
          <w:bCs/>
          <w:sz w:val="36"/>
          <w:szCs w:val="36"/>
          <w:highlight w:val="none"/>
        </w:rPr>
      </w:pPr>
    </w:p>
    <w:p w14:paraId="33FD16AB">
      <w:pPr>
        <w:tabs>
          <w:tab w:val="left" w:pos="3240"/>
          <w:tab w:val="left" w:pos="3420"/>
        </w:tabs>
        <w:spacing w:line="360" w:lineRule="auto"/>
        <w:jc w:val="left"/>
        <w:rPr>
          <w:rFonts w:ascii="宋体" w:hAnsi="宋体" w:cs="宋体"/>
          <w:bCs/>
          <w:sz w:val="36"/>
          <w:szCs w:val="36"/>
          <w:highlight w:val="none"/>
        </w:rPr>
      </w:pPr>
      <w:r>
        <w:rPr>
          <w:rFonts w:hint="eastAsia" w:ascii="宋体" w:hAnsi="宋体" w:cs="宋体"/>
          <w:bCs/>
          <w:sz w:val="36"/>
          <w:szCs w:val="36"/>
          <w:highlight w:val="none"/>
        </w:rPr>
        <w:t>项目名称：</w:t>
      </w:r>
      <w:r>
        <w:rPr>
          <w:rFonts w:hint="eastAsia" w:ascii="宋体" w:hAnsi="宋体" w:cs="宋体"/>
          <w:bCs/>
          <w:sz w:val="36"/>
          <w:szCs w:val="36"/>
          <w:highlight w:val="none"/>
          <w:lang w:val="en-US" w:eastAsia="zh-CN"/>
        </w:rPr>
        <w:t>第六医院医疗设备购置项目</w:t>
      </w:r>
    </w:p>
    <w:p w14:paraId="3DA482D4">
      <w:pPr>
        <w:tabs>
          <w:tab w:val="left" w:pos="3240"/>
          <w:tab w:val="left" w:pos="3420"/>
        </w:tabs>
        <w:spacing w:line="360" w:lineRule="auto"/>
        <w:jc w:val="left"/>
        <w:rPr>
          <w:rFonts w:hint="eastAsia" w:ascii="宋体" w:hAnsi="宋体" w:cs="宋体"/>
          <w:bCs/>
          <w:sz w:val="36"/>
          <w:szCs w:val="36"/>
          <w:highlight w:val="none"/>
        </w:rPr>
      </w:pPr>
    </w:p>
    <w:p w14:paraId="1E03CD16">
      <w:pPr>
        <w:tabs>
          <w:tab w:val="left" w:pos="3240"/>
          <w:tab w:val="left" w:pos="3420"/>
        </w:tabs>
        <w:spacing w:line="360" w:lineRule="auto"/>
        <w:jc w:val="left"/>
        <w:rPr>
          <w:rFonts w:hint="eastAsia" w:ascii="宋体" w:hAnsi="宋体" w:cs="宋体"/>
          <w:bCs/>
          <w:sz w:val="36"/>
          <w:szCs w:val="36"/>
          <w:highlight w:val="none"/>
        </w:rPr>
      </w:pPr>
      <w:r>
        <w:rPr>
          <w:rFonts w:hint="eastAsia" w:ascii="宋体" w:hAnsi="宋体" w:cs="宋体"/>
          <w:bCs/>
          <w:sz w:val="36"/>
          <w:szCs w:val="36"/>
          <w:highlight w:val="none"/>
        </w:rPr>
        <w:t>项目编号：0686-2611BI045949Z</w:t>
      </w:r>
    </w:p>
    <w:p w14:paraId="1ED48882">
      <w:pPr>
        <w:tabs>
          <w:tab w:val="left" w:pos="3240"/>
          <w:tab w:val="left" w:pos="3420"/>
        </w:tabs>
        <w:spacing w:line="360" w:lineRule="auto"/>
        <w:jc w:val="left"/>
        <w:rPr>
          <w:rFonts w:hint="eastAsia" w:ascii="宋体" w:hAnsi="宋体" w:eastAsia="宋体" w:cs="宋体"/>
          <w:bCs/>
          <w:sz w:val="36"/>
          <w:szCs w:val="36"/>
          <w:highlight w:val="none"/>
          <w:lang w:eastAsia="zh-CN"/>
        </w:rPr>
      </w:pPr>
    </w:p>
    <w:p w14:paraId="6F8C545C">
      <w:pPr>
        <w:tabs>
          <w:tab w:val="left" w:pos="3240"/>
          <w:tab w:val="left" w:pos="3420"/>
        </w:tabs>
        <w:spacing w:line="360" w:lineRule="auto"/>
        <w:jc w:val="left"/>
        <w:rPr>
          <w:rFonts w:hint="eastAsia" w:ascii="宋体" w:hAnsi="宋体" w:eastAsia="宋体" w:cs="宋体"/>
          <w:bCs/>
          <w:sz w:val="36"/>
          <w:szCs w:val="36"/>
          <w:highlight w:val="none"/>
          <w:lang w:eastAsia="zh-CN"/>
        </w:rPr>
      </w:pPr>
      <w:r>
        <w:rPr>
          <w:rFonts w:hint="eastAsia" w:ascii="宋体" w:hAnsi="宋体" w:cs="宋体"/>
          <w:bCs/>
          <w:sz w:val="36"/>
          <w:szCs w:val="36"/>
          <w:highlight w:val="none"/>
        </w:rPr>
        <w:t>采购人：</w:t>
      </w:r>
      <w:r>
        <w:rPr>
          <w:rFonts w:hint="eastAsia" w:ascii="宋体" w:hAnsi="宋体" w:cs="宋体"/>
          <w:bCs/>
          <w:sz w:val="36"/>
          <w:szCs w:val="36"/>
          <w:highlight w:val="none"/>
          <w:lang w:eastAsia="zh-CN"/>
        </w:rPr>
        <w:t>北京市第六医院</w:t>
      </w:r>
    </w:p>
    <w:p w14:paraId="5140D843">
      <w:pPr>
        <w:tabs>
          <w:tab w:val="left" w:pos="3240"/>
          <w:tab w:val="left" w:pos="3420"/>
        </w:tabs>
        <w:spacing w:line="360" w:lineRule="auto"/>
        <w:jc w:val="left"/>
        <w:rPr>
          <w:rFonts w:ascii="宋体" w:hAnsi="宋体" w:cs="宋体"/>
          <w:bCs/>
          <w:sz w:val="36"/>
          <w:szCs w:val="36"/>
          <w:highlight w:val="none"/>
        </w:rPr>
      </w:pPr>
    </w:p>
    <w:p w14:paraId="4D8F9303">
      <w:pPr>
        <w:tabs>
          <w:tab w:val="left" w:pos="3240"/>
          <w:tab w:val="left" w:pos="3420"/>
        </w:tabs>
        <w:spacing w:line="360" w:lineRule="auto"/>
        <w:jc w:val="left"/>
        <w:rPr>
          <w:rFonts w:ascii="宋体" w:hAnsi="宋体" w:cs="宋体"/>
          <w:bCs/>
          <w:sz w:val="36"/>
          <w:szCs w:val="36"/>
          <w:highlight w:val="none"/>
        </w:rPr>
      </w:pPr>
      <w:r>
        <w:rPr>
          <w:rFonts w:hint="eastAsia" w:ascii="宋体" w:hAnsi="宋体" w:cs="宋体"/>
          <w:bCs/>
          <w:sz w:val="36"/>
          <w:szCs w:val="36"/>
          <w:highlight w:val="none"/>
        </w:rPr>
        <w:t>采购代理机构：北京国际贸易有限公司</w:t>
      </w:r>
    </w:p>
    <w:p w14:paraId="12B9DACE">
      <w:pPr>
        <w:spacing w:line="360" w:lineRule="auto"/>
        <w:jc w:val="center"/>
        <w:outlineLvl w:val="0"/>
        <w:rPr>
          <w:b/>
          <w:sz w:val="36"/>
          <w:szCs w:val="36"/>
          <w:highlight w:val="none"/>
        </w:rPr>
        <w:sectPr>
          <w:headerReference r:id="rId4" w:type="first"/>
          <w:footerReference r:id="rId5" w:type="first"/>
          <w:headerReference r:id="rId3" w:type="default"/>
          <w:type w:val="nextColumn"/>
          <w:pgSz w:w="11907" w:h="16840"/>
          <w:pgMar w:top="1418" w:right="1134" w:bottom="1418" w:left="1701" w:header="851" w:footer="851" w:gutter="0"/>
          <w:pgNumType w:start="0"/>
          <w:cols w:space="720" w:num="1"/>
          <w:titlePg/>
          <w:docGrid w:linePitch="462" w:charSpace="0"/>
        </w:sectPr>
      </w:pPr>
      <w:bookmarkStart w:id="0" w:name="_Toc99301418"/>
    </w:p>
    <w:p w14:paraId="265CB068">
      <w:pPr>
        <w:spacing w:line="360" w:lineRule="auto"/>
        <w:jc w:val="center"/>
        <w:outlineLvl w:val="0"/>
        <w:rPr>
          <w:b/>
          <w:sz w:val="36"/>
          <w:szCs w:val="36"/>
          <w:highlight w:val="none"/>
        </w:rPr>
      </w:pPr>
      <w:bookmarkStart w:id="1" w:name="_Toc26425"/>
      <w:bookmarkStart w:id="2" w:name="_Toc8582"/>
      <w:bookmarkStart w:id="3" w:name="_Toc23429"/>
      <w:bookmarkStart w:id="4" w:name="_Toc26803"/>
      <w:r>
        <w:rPr>
          <w:b/>
          <w:sz w:val="36"/>
          <w:szCs w:val="36"/>
          <w:highlight w:val="none"/>
        </w:rPr>
        <w:t>目</w:t>
      </w:r>
      <w:r>
        <w:rPr>
          <w:rFonts w:hint="eastAsia"/>
          <w:b/>
          <w:sz w:val="36"/>
          <w:szCs w:val="36"/>
          <w:highlight w:val="none"/>
          <w:lang w:val="en-US" w:eastAsia="zh-CN"/>
        </w:rPr>
        <w:t xml:space="preserve">  </w:t>
      </w:r>
      <w:r>
        <w:rPr>
          <w:b/>
          <w:sz w:val="36"/>
          <w:szCs w:val="36"/>
          <w:highlight w:val="none"/>
        </w:rPr>
        <w:t>录</w:t>
      </w:r>
      <w:bookmarkEnd w:id="0"/>
      <w:bookmarkEnd w:id="1"/>
      <w:bookmarkEnd w:id="2"/>
      <w:bookmarkEnd w:id="3"/>
      <w:bookmarkEnd w:id="4"/>
    </w:p>
    <w:p w14:paraId="11F0466E">
      <w:pPr>
        <w:pStyle w:val="31"/>
        <w:tabs>
          <w:tab w:val="right" w:leader="dot" w:pos="9072"/>
          <w:tab w:val="clear" w:pos="1050"/>
          <w:tab w:val="clear" w:pos="8937"/>
        </w:tabs>
        <w:spacing w:line="600" w:lineRule="auto"/>
      </w:pPr>
      <w:r>
        <w:rPr>
          <w:rFonts w:ascii="Times New Roman" w:hAnsi="Times New Roman"/>
          <w:b w:val="0"/>
          <w:highlight w:val="none"/>
        </w:rPr>
        <w:fldChar w:fldCharType="begin"/>
      </w:r>
      <w:r>
        <w:rPr>
          <w:rFonts w:ascii="Times New Roman" w:hAnsi="Times New Roman"/>
          <w:b w:val="0"/>
          <w:highlight w:val="none"/>
        </w:rPr>
        <w:instrText xml:space="preserve">TOC \o "1-1" \h \u </w:instrText>
      </w:r>
      <w:r>
        <w:rPr>
          <w:rFonts w:ascii="Times New Roman" w:hAnsi="Times New Roman"/>
          <w:b w:val="0"/>
          <w:highlight w:val="none"/>
        </w:rPr>
        <w:fldChar w:fldCharType="separate"/>
      </w:r>
      <w:r>
        <w:rPr>
          <w:rFonts w:ascii="Times New Roman" w:hAnsi="Times New Roman"/>
          <w:highlight w:val="none"/>
        </w:rPr>
        <w:fldChar w:fldCharType="begin"/>
      </w:r>
      <w:r>
        <w:rPr>
          <w:rFonts w:ascii="Times New Roman" w:hAnsi="Times New Roman"/>
          <w:highlight w:val="none"/>
        </w:rPr>
        <w:instrText xml:space="preserve"> HYPERLINK \l _Toc5849 </w:instrText>
      </w:r>
      <w:r>
        <w:rPr>
          <w:rFonts w:ascii="Times New Roman" w:hAnsi="Times New Roman"/>
          <w:highlight w:val="none"/>
        </w:rPr>
        <w:fldChar w:fldCharType="separate"/>
      </w:r>
      <w:r>
        <w:rPr>
          <w:szCs w:val="32"/>
          <w:highlight w:val="none"/>
        </w:rPr>
        <w:t>第一章</w:t>
      </w:r>
      <w:r>
        <w:rPr>
          <w:rFonts w:hint="eastAsia"/>
          <w:szCs w:val="32"/>
          <w:highlight w:val="none"/>
          <w:lang w:val="en-US" w:eastAsia="zh-CN"/>
        </w:rPr>
        <w:t xml:space="preserve">  </w:t>
      </w:r>
      <w:r>
        <w:rPr>
          <w:szCs w:val="32"/>
          <w:highlight w:val="none"/>
        </w:rPr>
        <w:t>投标邀请</w:t>
      </w:r>
      <w:r>
        <w:tab/>
      </w:r>
      <w:r>
        <w:fldChar w:fldCharType="begin"/>
      </w:r>
      <w:r>
        <w:instrText xml:space="preserve"> PAGEREF _Toc5849 \h </w:instrText>
      </w:r>
      <w:r>
        <w:fldChar w:fldCharType="separate"/>
      </w:r>
      <w:r>
        <w:t>2</w:t>
      </w:r>
      <w:r>
        <w:fldChar w:fldCharType="end"/>
      </w:r>
      <w:r>
        <w:rPr>
          <w:rFonts w:ascii="Times New Roman" w:hAnsi="Times New Roman"/>
          <w:highlight w:val="none"/>
        </w:rPr>
        <w:fldChar w:fldCharType="end"/>
      </w:r>
    </w:p>
    <w:p w14:paraId="6259B7EE">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_Toc10765 </w:instrText>
      </w:r>
      <w:r>
        <w:rPr>
          <w:rFonts w:ascii="Times New Roman" w:hAnsi="Times New Roman"/>
          <w:highlight w:val="none"/>
        </w:rPr>
        <w:fldChar w:fldCharType="separate"/>
      </w:r>
      <w:r>
        <w:rPr>
          <w:szCs w:val="32"/>
          <w:highlight w:val="none"/>
        </w:rPr>
        <w:t>第二章</w:t>
      </w:r>
      <w:r>
        <w:rPr>
          <w:rFonts w:hint="eastAsia"/>
          <w:szCs w:val="32"/>
          <w:highlight w:val="none"/>
          <w:lang w:val="en-US" w:eastAsia="zh-CN"/>
        </w:rPr>
        <w:t xml:space="preserve">  </w:t>
      </w:r>
      <w:r>
        <w:rPr>
          <w:szCs w:val="32"/>
          <w:highlight w:val="none"/>
        </w:rPr>
        <w:t>投标人须知</w:t>
      </w:r>
      <w:r>
        <w:tab/>
      </w:r>
      <w:r>
        <w:fldChar w:fldCharType="begin"/>
      </w:r>
      <w:r>
        <w:instrText xml:space="preserve"> PAGEREF _Toc10765 \h </w:instrText>
      </w:r>
      <w:r>
        <w:fldChar w:fldCharType="separate"/>
      </w:r>
      <w:r>
        <w:t>8</w:t>
      </w:r>
      <w:r>
        <w:fldChar w:fldCharType="end"/>
      </w:r>
      <w:r>
        <w:rPr>
          <w:rFonts w:ascii="Times New Roman" w:hAnsi="Times New Roman"/>
          <w:highlight w:val="none"/>
        </w:rPr>
        <w:fldChar w:fldCharType="end"/>
      </w:r>
    </w:p>
    <w:p w14:paraId="17FB1DEF">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_Toc14812 </w:instrText>
      </w:r>
      <w:r>
        <w:rPr>
          <w:rFonts w:ascii="Times New Roman" w:hAnsi="Times New Roman"/>
          <w:highlight w:val="none"/>
        </w:rPr>
        <w:fldChar w:fldCharType="separate"/>
      </w:r>
      <w:r>
        <w:rPr>
          <w:rFonts w:hint="eastAsia" w:ascii="宋体" w:hAnsi="宋体" w:eastAsia="宋体" w:cs="宋体"/>
          <w:bCs/>
          <w:szCs w:val="36"/>
          <w:highlight w:val="none"/>
          <w:lang w:val="en-US" w:eastAsia="zh-CN" w:bidi="ar-SA"/>
        </w:rPr>
        <w:t>第三章  资格审查</w:t>
      </w:r>
      <w:r>
        <w:tab/>
      </w:r>
      <w:r>
        <w:fldChar w:fldCharType="begin"/>
      </w:r>
      <w:r>
        <w:instrText xml:space="preserve"> PAGEREF _Toc14812 \h </w:instrText>
      </w:r>
      <w:r>
        <w:fldChar w:fldCharType="separate"/>
      </w:r>
      <w:r>
        <w:t>26</w:t>
      </w:r>
      <w:r>
        <w:fldChar w:fldCharType="end"/>
      </w:r>
      <w:r>
        <w:rPr>
          <w:rFonts w:ascii="Times New Roman" w:hAnsi="Times New Roman"/>
          <w:highlight w:val="none"/>
        </w:rPr>
        <w:fldChar w:fldCharType="end"/>
      </w:r>
    </w:p>
    <w:p w14:paraId="4B681AAB">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_Toc1372 </w:instrText>
      </w:r>
      <w:r>
        <w:rPr>
          <w:rFonts w:ascii="Times New Roman" w:hAnsi="Times New Roman"/>
          <w:highlight w:val="none"/>
        </w:rPr>
        <w:fldChar w:fldCharType="separate"/>
      </w:r>
      <w:r>
        <w:rPr>
          <w:rFonts w:hint="eastAsia" w:ascii="宋体" w:hAnsi="宋体" w:eastAsia="宋体" w:cs="宋体"/>
          <w:bCs/>
          <w:szCs w:val="36"/>
          <w:highlight w:val="none"/>
          <w:lang w:val="en-US" w:eastAsia="zh-CN" w:bidi="ar-SA"/>
        </w:rPr>
        <w:t>第四章  评标程序、评标方法和评标标准</w:t>
      </w:r>
      <w:r>
        <w:tab/>
      </w:r>
      <w:r>
        <w:fldChar w:fldCharType="begin"/>
      </w:r>
      <w:r>
        <w:instrText xml:space="preserve"> PAGEREF _Toc1372 \h </w:instrText>
      </w:r>
      <w:r>
        <w:fldChar w:fldCharType="separate"/>
      </w:r>
      <w:r>
        <w:t>30</w:t>
      </w:r>
      <w:r>
        <w:fldChar w:fldCharType="end"/>
      </w:r>
      <w:r>
        <w:rPr>
          <w:rFonts w:ascii="Times New Roman" w:hAnsi="Times New Roman"/>
          <w:highlight w:val="none"/>
        </w:rPr>
        <w:fldChar w:fldCharType="end"/>
      </w:r>
    </w:p>
    <w:p w14:paraId="27E7E39E">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_Toc27785 </w:instrText>
      </w:r>
      <w:r>
        <w:rPr>
          <w:rFonts w:ascii="Times New Roman" w:hAnsi="Times New Roman"/>
          <w:highlight w:val="none"/>
        </w:rPr>
        <w:fldChar w:fldCharType="separate"/>
      </w:r>
      <w:r>
        <w:rPr>
          <w:szCs w:val="36"/>
          <w:highlight w:val="none"/>
        </w:rPr>
        <w:t>第五章</w:t>
      </w:r>
      <w:r>
        <w:rPr>
          <w:rFonts w:hint="eastAsia"/>
          <w:szCs w:val="36"/>
          <w:highlight w:val="none"/>
          <w:lang w:val="en-US" w:eastAsia="zh-CN"/>
        </w:rPr>
        <w:t xml:space="preserve">  </w:t>
      </w:r>
      <w:r>
        <w:rPr>
          <w:szCs w:val="36"/>
          <w:highlight w:val="none"/>
        </w:rPr>
        <w:t>采购需求</w:t>
      </w:r>
      <w:r>
        <w:tab/>
      </w:r>
      <w:r>
        <w:fldChar w:fldCharType="begin"/>
      </w:r>
      <w:r>
        <w:instrText xml:space="preserve"> PAGEREF _Toc27785 \h </w:instrText>
      </w:r>
      <w:r>
        <w:fldChar w:fldCharType="separate"/>
      </w:r>
      <w:r>
        <w:t>41</w:t>
      </w:r>
      <w:r>
        <w:fldChar w:fldCharType="end"/>
      </w:r>
      <w:r>
        <w:rPr>
          <w:rFonts w:ascii="Times New Roman" w:hAnsi="Times New Roman"/>
          <w:highlight w:val="none"/>
        </w:rPr>
        <w:fldChar w:fldCharType="end"/>
      </w:r>
    </w:p>
    <w:p w14:paraId="29F25219">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_Toc27308 </w:instrText>
      </w:r>
      <w:r>
        <w:rPr>
          <w:rFonts w:ascii="Times New Roman" w:hAnsi="Times New Roman"/>
          <w:highlight w:val="none"/>
        </w:rPr>
        <w:fldChar w:fldCharType="separate"/>
      </w:r>
      <w:r>
        <w:rPr>
          <w:szCs w:val="32"/>
          <w:highlight w:val="none"/>
        </w:rPr>
        <w:t>第六章</w:t>
      </w:r>
      <w:r>
        <w:rPr>
          <w:rFonts w:hint="eastAsia"/>
          <w:szCs w:val="32"/>
          <w:highlight w:val="none"/>
          <w:lang w:val="en-US" w:eastAsia="zh-CN"/>
        </w:rPr>
        <w:t xml:space="preserve">  </w:t>
      </w:r>
      <w:r>
        <w:rPr>
          <w:szCs w:val="32"/>
          <w:highlight w:val="none"/>
        </w:rPr>
        <w:t>拟签订的合同文本</w:t>
      </w:r>
      <w:r>
        <w:tab/>
      </w:r>
      <w:r>
        <w:fldChar w:fldCharType="begin"/>
      </w:r>
      <w:r>
        <w:instrText xml:space="preserve"> PAGEREF _Toc27308 \h </w:instrText>
      </w:r>
      <w:r>
        <w:fldChar w:fldCharType="separate"/>
      </w:r>
      <w:r>
        <w:t>59</w:t>
      </w:r>
      <w:r>
        <w:fldChar w:fldCharType="end"/>
      </w:r>
      <w:r>
        <w:rPr>
          <w:rFonts w:ascii="Times New Roman" w:hAnsi="Times New Roman"/>
          <w:highlight w:val="none"/>
        </w:rPr>
        <w:fldChar w:fldCharType="end"/>
      </w:r>
    </w:p>
    <w:p w14:paraId="4CDB6355">
      <w:pPr>
        <w:pStyle w:val="31"/>
        <w:tabs>
          <w:tab w:val="right" w:leader="dot" w:pos="9072"/>
          <w:tab w:val="clear" w:pos="1050"/>
          <w:tab w:val="clear" w:pos="8937"/>
        </w:tabs>
        <w:spacing w:line="600" w:lineRule="auto"/>
      </w:pPr>
      <w:r>
        <w:rPr>
          <w:rFonts w:ascii="Times New Roman" w:hAnsi="Times New Roman"/>
          <w:highlight w:val="none"/>
        </w:rPr>
        <w:fldChar w:fldCharType="begin"/>
      </w:r>
      <w:r>
        <w:rPr>
          <w:rFonts w:ascii="Times New Roman" w:hAnsi="Times New Roman"/>
          <w:highlight w:val="none"/>
        </w:rPr>
        <w:instrText xml:space="preserve"> HYPERLINK \l _Toc25393 </w:instrText>
      </w:r>
      <w:r>
        <w:rPr>
          <w:rFonts w:ascii="Times New Roman" w:hAnsi="Times New Roman"/>
          <w:highlight w:val="none"/>
        </w:rPr>
        <w:fldChar w:fldCharType="separate"/>
      </w:r>
      <w:r>
        <w:rPr>
          <w:szCs w:val="32"/>
          <w:highlight w:val="none"/>
        </w:rPr>
        <w:t>第七章</w:t>
      </w:r>
      <w:r>
        <w:rPr>
          <w:rFonts w:hint="eastAsia"/>
          <w:szCs w:val="32"/>
          <w:highlight w:val="none"/>
          <w:lang w:val="en-US" w:eastAsia="zh-CN"/>
        </w:rPr>
        <w:t xml:space="preserve">  </w:t>
      </w:r>
      <w:r>
        <w:rPr>
          <w:szCs w:val="32"/>
          <w:highlight w:val="none"/>
        </w:rPr>
        <w:t>投标文件格式</w:t>
      </w:r>
      <w:r>
        <w:tab/>
      </w:r>
      <w:r>
        <w:fldChar w:fldCharType="begin"/>
      </w:r>
      <w:r>
        <w:instrText xml:space="preserve"> PAGEREF _Toc25393 \h </w:instrText>
      </w:r>
      <w:r>
        <w:fldChar w:fldCharType="separate"/>
      </w:r>
      <w:r>
        <w:t>68</w:t>
      </w:r>
      <w:r>
        <w:fldChar w:fldCharType="end"/>
      </w:r>
      <w:r>
        <w:rPr>
          <w:rFonts w:ascii="Times New Roman" w:hAnsi="Times New Roman"/>
          <w:highlight w:val="none"/>
        </w:rPr>
        <w:fldChar w:fldCharType="end"/>
      </w:r>
    </w:p>
    <w:p w14:paraId="5FB4C52E">
      <w:pPr>
        <w:pStyle w:val="31"/>
        <w:spacing w:line="480" w:lineRule="auto"/>
        <w:rPr>
          <w:rFonts w:hint="eastAsia" w:ascii="宋体" w:hAnsi="宋体" w:eastAsia="宋体" w:cs="宋体"/>
          <w:b w:val="0"/>
          <w:highlight w:val="none"/>
        </w:rPr>
      </w:pPr>
      <w:r>
        <w:rPr>
          <w:rFonts w:ascii="Times New Roman" w:hAnsi="Times New Roman"/>
          <w:highlight w:val="none"/>
        </w:rPr>
        <w:fldChar w:fldCharType="end"/>
      </w:r>
    </w:p>
    <w:p w14:paraId="27A037E9">
      <w:pPr>
        <w:pStyle w:val="17"/>
        <w:keepNext w:val="0"/>
        <w:keepLines w:val="0"/>
        <w:pageBreakBefore w:val="0"/>
        <w:widowControl w:val="0"/>
        <w:kinsoku/>
        <w:wordWrap/>
        <w:overflowPunct/>
        <w:topLinePunct w:val="0"/>
        <w:autoSpaceDE/>
        <w:autoSpaceDN/>
        <w:bidi w:val="0"/>
        <w:adjustRightInd/>
        <w:snapToGrid/>
        <w:spacing w:before="0" w:line="360" w:lineRule="auto"/>
        <w:jc w:val="left"/>
        <w:textAlignment w:val="auto"/>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注：采购文件条款中以</w:t>
      </w:r>
      <w:r>
        <w:rPr>
          <w:rFonts w:hint="eastAsia" w:ascii="宋体" w:hAnsi="宋体" w:eastAsia="宋体" w:cs="宋体"/>
          <w:spacing w:val="2"/>
          <w:sz w:val="24"/>
          <w:szCs w:val="24"/>
          <w:highlight w:val="none"/>
        </w:rPr>
        <w:t xml:space="preserve"> </w:t>
      </w:r>
      <w:r>
        <w:rPr>
          <w:rFonts w:hint="eastAsia" w:ascii="宋体" w:hAnsi="宋体" w:eastAsia="宋体" w:cs="宋体"/>
          <w:spacing w:val="8"/>
          <w:sz w:val="24"/>
          <w:szCs w:val="24"/>
          <w:highlight w:val="none"/>
        </w:rPr>
        <w:t>“■</w:t>
      </w:r>
      <w:r>
        <w:rPr>
          <w:rFonts w:hint="eastAsia" w:ascii="宋体" w:hAnsi="宋体" w:eastAsia="宋体" w:cs="宋体"/>
          <w:spacing w:val="-45"/>
          <w:sz w:val="24"/>
          <w:szCs w:val="24"/>
          <w:highlight w:val="none"/>
        </w:rPr>
        <w:t xml:space="preserve"> </w:t>
      </w:r>
      <w:r>
        <w:rPr>
          <w:rFonts w:hint="eastAsia" w:ascii="宋体" w:hAnsi="宋体" w:eastAsia="宋体" w:cs="宋体"/>
          <w:spacing w:val="8"/>
          <w:sz w:val="24"/>
          <w:szCs w:val="24"/>
          <w:highlight w:val="none"/>
        </w:rPr>
        <w:t>”形式标记的内容适用于本项目</w:t>
      </w:r>
      <w:r>
        <w:rPr>
          <w:rFonts w:hint="eastAsia" w:ascii="宋体" w:hAnsi="宋体" w:eastAsia="宋体" w:cs="宋体"/>
          <w:spacing w:val="7"/>
          <w:sz w:val="24"/>
          <w:szCs w:val="24"/>
          <w:highlight w:val="none"/>
        </w:rPr>
        <w:t>，</w:t>
      </w:r>
      <w:r>
        <w:rPr>
          <w:rFonts w:hint="eastAsia" w:ascii="宋体" w:hAnsi="宋体" w:eastAsia="宋体" w:cs="宋体"/>
          <w:spacing w:val="-50"/>
          <w:sz w:val="24"/>
          <w:szCs w:val="24"/>
          <w:highlight w:val="none"/>
        </w:rPr>
        <w:t xml:space="preserve"> </w:t>
      </w:r>
      <w:r>
        <w:rPr>
          <w:rFonts w:hint="eastAsia" w:ascii="宋体" w:hAnsi="宋体" w:eastAsia="宋体" w:cs="宋体"/>
          <w:spacing w:val="7"/>
          <w:sz w:val="24"/>
          <w:szCs w:val="24"/>
          <w:highlight w:val="none"/>
        </w:rPr>
        <w:t>以</w:t>
      </w:r>
      <w:r>
        <w:rPr>
          <w:rFonts w:hint="eastAsia" w:ascii="宋体" w:hAnsi="宋体" w:eastAsia="宋体" w:cs="宋体"/>
          <w:spacing w:val="-48"/>
          <w:sz w:val="24"/>
          <w:szCs w:val="24"/>
          <w:highlight w:val="none"/>
        </w:rPr>
        <w:t xml:space="preserve"> </w:t>
      </w:r>
      <w:r>
        <w:rPr>
          <w:rFonts w:hint="eastAsia" w:ascii="宋体" w:hAnsi="宋体" w:eastAsia="宋体" w:cs="宋体"/>
          <w:spacing w:val="7"/>
          <w:sz w:val="24"/>
          <w:szCs w:val="24"/>
          <w:highlight w:val="none"/>
        </w:rPr>
        <w:t>“□</w:t>
      </w:r>
      <w:r>
        <w:rPr>
          <w:rFonts w:hint="eastAsia" w:ascii="宋体" w:hAnsi="宋体" w:eastAsia="宋体" w:cs="宋体"/>
          <w:spacing w:val="-45"/>
          <w:sz w:val="24"/>
          <w:szCs w:val="24"/>
          <w:highlight w:val="none"/>
        </w:rPr>
        <w:t xml:space="preserve"> </w:t>
      </w:r>
      <w:r>
        <w:rPr>
          <w:rFonts w:hint="eastAsia" w:ascii="宋体" w:hAnsi="宋体" w:eastAsia="宋体" w:cs="宋体"/>
          <w:spacing w:val="7"/>
          <w:sz w:val="24"/>
          <w:szCs w:val="24"/>
          <w:highlight w:val="none"/>
        </w:rPr>
        <w:t>”形式标记的内容不</w:t>
      </w:r>
      <w:r>
        <w:rPr>
          <w:rFonts w:hint="eastAsia" w:ascii="宋体" w:hAnsi="宋体" w:eastAsia="宋体" w:cs="宋体"/>
          <w:spacing w:val="-1"/>
          <w:sz w:val="24"/>
          <w:szCs w:val="24"/>
          <w:highlight w:val="none"/>
        </w:rPr>
        <w:t>适用于本项目。</w:t>
      </w:r>
    </w:p>
    <w:p w14:paraId="548FCFFA">
      <w:pPr>
        <w:spacing w:line="360" w:lineRule="auto"/>
        <w:jc w:val="center"/>
        <w:outlineLvl w:val="0"/>
        <w:rPr>
          <w:sz w:val="32"/>
          <w:szCs w:val="32"/>
          <w:highlight w:val="none"/>
        </w:rPr>
      </w:pPr>
      <w:r>
        <w:rPr>
          <w:sz w:val="24"/>
          <w:highlight w:val="none"/>
        </w:rPr>
        <w:br w:type="page"/>
      </w:r>
      <w:bookmarkStart w:id="5" w:name="_Toc5849"/>
      <w:bookmarkStart w:id="6" w:name="_Toc23365"/>
      <w:r>
        <w:rPr>
          <w:b/>
          <w:sz w:val="32"/>
          <w:szCs w:val="32"/>
          <w:highlight w:val="none"/>
        </w:rPr>
        <w:t>第一章</w:t>
      </w:r>
      <w:r>
        <w:rPr>
          <w:rFonts w:hint="eastAsia"/>
          <w:b/>
          <w:sz w:val="32"/>
          <w:szCs w:val="32"/>
          <w:highlight w:val="none"/>
          <w:lang w:val="en-US" w:eastAsia="zh-CN"/>
        </w:rPr>
        <w:t xml:space="preserve">  </w:t>
      </w:r>
      <w:r>
        <w:rPr>
          <w:b/>
          <w:sz w:val="32"/>
          <w:szCs w:val="32"/>
          <w:highlight w:val="none"/>
        </w:rPr>
        <w:t>投标邀请</w:t>
      </w:r>
      <w:bookmarkEnd w:id="5"/>
      <w:bookmarkEnd w:id="6"/>
    </w:p>
    <w:p w14:paraId="66B4F98D">
      <w:pPr>
        <w:pStyle w:val="3"/>
        <w:spacing w:before="0" w:line="360" w:lineRule="auto"/>
        <w:jc w:val="left"/>
        <w:rPr>
          <w:rFonts w:ascii="Times New Roman" w:hAnsi="Times New Roman" w:eastAsia="宋体"/>
          <w:sz w:val="24"/>
          <w:szCs w:val="24"/>
          <w:highlight w:val="none"/>
        </w:rPr>
      </w:pPr>
      <w:bookmarkStart w:id="7" w:name="_Toc35393790"/>
      <w:bookmarkStart w:id="8" w:name="_Toc35393621"/>
      <w:bookmarkStart w:id="9" w:name="_Toc28359079"/>
      <w:bookmarkStart w:id="10" w:name="_Toc28359002"/>
      <w:bookmarkStart w:id="11" w:name="_Hlk24379207"/>
      <w:r>
        <w:rPr>
          <w:rFonts w:ascii="Times New Roman" w:hAnsi="Times New Roman" w:eastAsia="宋体"/>
          <w:sz w:val="24"/>
          <w:szCs w:val="24"/>
          <w:highlight w:val="none"/>
        </w:rPr>
        <w:t>一、项目基本情况</w:t>
      </w:r>
      <w:bookmarkEnd w:id="7"/>
      <w:bookmarkEnd w:id="8"/>
      <w:bookmarkEnd w:id="9"/>
      <w:bookmarkEnd w:id="10"/>
    </w:p>
    <w:p w14:paraId="0BC33205">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1.项目编号：0686-2611BI045949Z</w:t>
      </w:r>
    </w:p>
    <w:p w14:paraId="6017662A">
      <w:pPr>
        <w:spacing w:line="360" w:lineRule="auto"/>
        <w:ind w:firstLine="480" w:firstLineChars="200"/>
        <w:rPr>
          <w:rFonts w:hint="eastAsia" w:ascii="宋体" w:hAnsi="宋体" w:eastAsia="宋体" w:cs="宋体"/>
          <w:sz w:val="24"/>
          <w:highlight w:val="none"/>
          <w:lang w:val="en-US" w:eastAsia="zh-CN"/>
        </w:rPr>
      </w:pPr>
      <w:r>
        <w:rPr>
          <w:rFonts w:hint="eastAsia" w:ascii="宋体" w:hAnsi="宋体" w:eastAsia="宋体" w:cs="宋体"/>
          <w:sz w:val="24"/>
          <w:highlight w:val="none"/>
        </w:rPr>
        <w:t>2.项目名称：</w:t>
      </w:r>
      <w:bookmarkEnd w:id="11"/>
      <w:r>
        <w:rPr>
          <w:rFonts w:hint="eastAsia" w:ascii="宋体" w:hAnsi="宋体" w:cs="宋体"/>
          <w:sz w:val="24"/>
          <w:highlight w:val="none"/>
          <w:lang w:val="en-US" w:eastAsia="zh-CN"/>
        </w:rPr>
        <w:t>第六医院医疗设备购置项目</w:t>
      </w:r>
    </w:p>
    <w:p w14:paraId="0AA41814">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3.项目预算金额：</w:t>
      </w:r>
      <w:r>
        <w:rPr>
          <w:rFonts w:hint="eastAsia" w:ascii="宋体" w:hAnsi="宋体" w:cs="宋体"/>
          <w:sz w:val="24"/>
          <w:highlight w:val="none"/>
          <w:lang w:val="en-US" w:eastAsia="zh-CN"/>
        </w:rPr>
        <w:t>263.8</w:t>
      </w:r>
      <w:r>
        <w:rPr>
          <w:rFonts w:hint="eastAsia" w:ascii="宋体" w:hAnsi="宋体" w:eastAsia="宋体" w:cs="宋体"/>
          <w:sz w:val="24"/>
          <w:highlight w:val="none"/>
        </w:rPr>
        <w:t>万元</w:t>
      </w:r>
    </w:p>
    <w:p w14:paraId="61DF5930">
      <w:pPr>
        <w:spacing w:line="360" w:lineRule="auto"/>
        <w:ind w:firstLine="480" w:firstLineChars="200"/>
        <w:rPr>
          <w:sz w:val="24"/>
          <w:highlight w:val="none"/>
        </w:rPr>
      </w:pPr>
      <w:r>
        <w:rPr>
          <w:rFonts w:hint="eastAsia" w:ascii="宋体" w:hAnsi="宋体" w:eastAsia="宋体" w:cs="宋体"/>
          <w:sz w:val="24"/>
          <w:highlight w:val="none"/>
        </w:rPr>
        <w:t>4.</w:t>
      </w:r>
      <w:r>
        <w:rPr>
          <w:sz w:val="24"/>
          <w:highlight w:val="none"/>
        </w:rPr>
        <w:t>采购需求：</w:t>
      </w:r>
    </w:p>
    <w:tbl>
      <w:tblPr>
        <w:tblStyle w:val="43"/>
        <w:tblW w:w="97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876"/>
        <w:gridCol w:w="2600"/>
        <w:gridCol w:w="1540"/>
        <w:gridCol w:w="1725"/>
        <w:gridCol w:w="720"/>
        <w:gridCol w:w="1773"/>
      </w:tblGrid>
      <w:tr w14:paraId="4041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40" w:type="dxa"/>
            <w:vAlign w:val="center"/>
          </w:tcPr>
          <w:p w14:paraId="4A8C3C99">
            <w:pPr>
              <w:jc w:val="center"/>
              <w:rPr>
                <w:rFonts w:hint="eastAsia" w:ascii="宋体" w:hAnsi="宋体" w:eastAsia="宋体" w:cs="宋体"/>
                <w:b/>
                <w:sz w:val="24"/>
                <w:highlight w:val="none"/>
              </w:rPr>
            </w:pPr>
            <w:r>
              <w:rPr>
                <w:rFonts w:hint="eastAsia" w:ascii="宋体" w:hAnsi="宋体" w:eastAsia="宋体" w:cs="宋体"/>
                <w:b/>
                <w:sz w:val="24"/>
                <w:highlight w:val="none"/>
              </w:rPr>
              <w:t>包号</w:t>
            </w:r>
          </w:p>
        </w:tc>
        <w:tc>
          <w:tcPr>
            <w:tcW w:w="876" w:type="dxa"/>
            <w:vAlign w:val="center"/>
          </w:tcPr>
          <w:p w14:paraId="074FB00A">
            <w:pPr>
              <w:jc w:val="center"/>
              <w:rPr>
                <w:rFonts w:hint="eastAsia" w:ascii="宋体" w:hAnsi="宋体" w:cs="宋体"/>
                <w:b/>
                <w:sz w:val="24"/>
                <w:highlight w:val="none"/>
                <w:lang w:eastAsia="zh-CN"/>
              </w:rPr>
            </w:pPr>
            <w:r>
              <w:rPr>
                <w:rFonts w:hint="eastAsia" w:ascii="宋体" w:hAnsi="宋体" w:eastAsia="宋体" w:cs="宋体"/>
                <w:b/>
                <w:sz w:val="24"/>
                <w:highlight w:val="none"/>
              </w:rPr>
              <w:t>品目号</w:t>
            </w:r>
          </w:p>
        </w:tc>
        <w:tc>
          <w:tcPr>
            <w:tcW w:w="2600" w:type="dxa"/>
            <w:vAlign w:val="center"/>
          </w:tcPr>
          <w:p w14:paraId="5CE853FA">
            <w:pPr>
              <w:jc w:val="center"/>
              <w:rPr>
                <w:rFonts w:hint="eastAsia" w:ascii="宋体" w:hAnsi="宋体" w:cs="宋体"/>
                <w:b/>
                <w:sz w:val="24"/>
                <w:highlight w:val="none"/>
                <w:lang w:eastAsia="zh-CN"/>
              </w:rPr>
            </w:pPr>
            <w:r>
              <w:rPr>
                <w:rFonts w:hint="eastAsia" w:ascii="宋体" w:hAnsi="宋体" w:eastAsia="宋体" w:cs="宋体"/>
                <w:b/>
                <w:sz w:val="24"/>
                <w:highlight w:val="none"/>
              </w:rPr>
              <w:t>标的名称</w:t>
            </w:r>
          </w:p>
        </w:tc>
        <w:tc>
          <w:tcPr>
            <w:tcW w:w="1540" w:type="dxa"/>
            <w:vAlign w:val="center"/>
          </w:tcPr>
          <w:p w14:paraId="1D986B93">
            <w:pPr>
              <w:jc w:val="center"/>
              <w:rPr>
                <w:rFonts w:hint="eastAsia" w:ascii="宋体" w:hAnsi="宋体" w:eastAsia="宋体" w:cs="宋体"/>
                <w:b/>
                <w:sz w:val="24"/>
                <w:highlight w:val="none"/>
              </w:rPr>
            </w:pPr>
            <w:r>
              <w:rPr>
                <w:rFonts w:hint="eastAsia" w:ascii="宋体" w:hAnsi="宋体" w:eastAsia="宋体" w:cs="宋体"/>
                <w:b/>
                <w:sz w:val="24"/>
                <w:highlight w:val="none"/>
                <w:lang w:val="en-US" w:eastAsia="zh-CN"/>
              </w:rPr>
              <w:t>采购包</w:t>
            </w:r>
            <w:r>
              <w:rPr>
                <w:rFonts w:hint="eastAsia" w:ascii="宋体" w:hAnsi="宋体" w:eastAsia="宋体" w:cs="宋体"/>
                <w:b/>
                <w:sz w:val="24"/>
                <w:highlight w:val="none"/>
              </w:rPr>
              <w:t>预算金额</w:t>
            </w:r>
            <w:r>
              <w:rPr>
                <w:rFonts w:hint="eastAsia" w:ascii="宋体" w:hAnsi="宋体" w:cs="宋体"/>
                <w:b/>
                <w:sz w:val="24"/>
                <w:highlight w:val="none"/>
                <w:lang w:eastAsia="zh-CN"/>
              </w:rPr>
              <w:t>（</w:t>
            </w:r>
            <w:r>
              <w:rPr>
                <w:rFonts w:hint="eastAsia" w:ascii="宋体" w:hAnsi="宋体" w:eastAsia="宋体" w:cs="宋体"/>
                <w:b/>
                <w:sz w:val="24"/>
                <w:highlight w:val="none"/>
              </w:rPr>
              <w:t>万元）</w:t>
            </w:r>
          </w:p>
        </w:tc>
        <w:tc>
          <w:tcPr>
            <w:tcW w:w="1725" w:type="dxa"/>
            <w:vAlign w:val="center"/>
          </w:tcPr>
          <w:p w14:paraId="4C80ACD5">
            <w:pPr>
              <w:jc w:val="center"/>
              <w:rPr>
                <w:rFonts w:hint="default" w:ascii="宋体" w:hAnsi="宋体" w:cs="宋体"/>
                <w:b/>
                <w:sz w:val="24"/>
                <w:highlight w:val="none"/>
                <w:lang w:val="en-US" w:eastAsia="zh-CN"/>
              </w:rPr>
            </w:pPr>
            <w:r>
              <w:rPr>
                <w:rFonts w:hint="eastAsia" w:ascii="宋体" w:hAnsi="宋体" w:cs="宋体"/>
                <w:b/>
                <w:sz w:val="24"/>
                <w:highlight w:val="none"/>
                <w:lang w:val="en-US" w:eastAsia="zh-CN"/>
              </w:rPr>
              <w:t>单价最高限价（万元）</w:t>
            </w:r>
          </w:p>
        </w:tc>
        <w:tc>
          <w:tcPr>
            <w:tcW w:w="720" w:type="dxa"/>
            <w:vAlign w:val="center"/>
          </w:tcPr>
          <w:p w14:paraId="588122AA">
            <w:pPr>
              <w:jc w:val="center"/>
              <w:rPr>
                <w:rFonts w:hint="eastAsia" w:ascii="宋体" w:hAnsi="宋体" w:eastAsia="宋体" w:cs="宋体"/>
                <w:b/>
                <w:sz w:val="24"/>
                <w:highlight w:val="none"/>
              </w:rPr>
            </w:pPr>
            <w:r>
              <w:rPr>
                <w:rFonts w:hint="eastAsia" w:ascii="宋体" w:hAnsi="宋体" w:eastAsia="宋体" w:cs="宋体"/>
                <w:b/>
                <w:sz w:val="24"/>
                <w:highlight w:val="none"/>
              </w:rPr>
              <w:t>数量</w:t>
            </w:r>
          </w:p>
        </w:tc>
        <w:tc>
          <w:tcPr>
            <w:tcW w:w="1773" w:type="dxa"/>
            <w:vAlign w:val="center"/>
          </w:tcPr>
          <w:p w14:paraId="5B30BDD5">
            <w:pPr>
              <w:jc w:val="center"/>
              <w:rPr>
                <w:rFonts w:hint="eastAsia" w:ascii="宋体" w:hAnsi="宋体" w:eastAsia="宋体" w:cs="宋体"/>
                <w:b/>
                <w:sz w:val="24"/>
                <w:highlight w:val="none"/>
              </w:rPr>
            </w:pPr>
            <w:r>
              <w:rPr>
                <w:rFonts w:hint="eastAsia" w:ascii="宋体" w:hAnsi="宋体" w:eastAsia="宋体" w:cs="宋体"/>
                <w:b/>
                <w:sz w:val="24"/>
                <w:highlight w:val="none"/>
              </w:rPr>
              <w:t>简要技术需求或服务要求</w:t>
            </w:r>
          </w:p>
        </w:tc>
      </w:tr>
      <w:tr w14:paraId="21AB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restart"/>
            <w:shd w:val="clear" w:color="auto" w:fill="auto"/>
            <w:vAlign w:val="center"/>
          </w:tcPr>
          <w:p w14:paraId="47CC0D63">
            <w:pPr>
              <w:jc w:val="center"/>
              <w:rPr>
                <w:rFonts w:hint="eastAsia" w:ascii="宋体" w:hAnsi="宋体" w:eastAsia="宋体" w:cs="宋体"/>
                <w:bCs/>
                <w:sz w:val="24"/>
                <w:highlight w:val="none"/>
              </w:rPr>
            </w:pPr>
            <w:r>
              <w:rPr>
                <w:rFonts w:hint="eastAsia" w:ascii="宋体" w:hAnsi="宋体" w:eastAsia="宋体" w:cs="宋体"/>
                <w:bCs/>
                <w:sz w:val="24"/>
                <w:highlight w:val="none"/>
              </w:rPr>
              <w:t>1</w:t>
            </w:r>
          </w:p>
        </w:tc>
        <w:tc>
          <w:tcPr>
            <w:tcW w:w="876" w:type="dxa"/>
            <w:shd w:val="clear" w:color="auto" w:fill="auto"/>
            <w:vAlign w:val="center"/>
          </w:tcPr>
          <w:p w14:paraId="2D05D6E2">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rPr>
              <w:t>1-1</w:t>
            </w:r>
          </w:p>
        </w:tc>
        <w:tc>
          <w:tcPr>
            <w:tcW w:w="2600" w:type="dxa"/>
            <w:shd w:val="clear" w:color="auto" w:fill="auto"/>
            <w:vAlign w:val="center"/>
          </w:tcPr>
          <w:p w14:paraId="4D09525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耳声发射仪</w:t>
            </w:r>
          </w:p>
        </w:tc>
        <w:tc>
          <w:tcPr>
            <w:tcW w:w="1540" w:type="dxa"/>
            <w:shd w:val="clear" w:color="auto" w:fill="auto"/>
            <w:vAlign w:val="center"/>
          </w:tcPr>
          <w:p w14:paraId="6E27C7E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25.00</w:t>
            </w:r>
          </w:p>
        </w:tc>
        <w:tc>
          <w:tcPr>
            <w:tcW w:w="1725" w:type="dxa"/>
            <w:shd w:val="clear" w:color="auto" w:fill="auto"/>
            <w:vAlign w:val="center"/>
          </w:tcPr>
          <w:p w14:paraId="215658C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25.00</w:t>
            </w:r>
          </w:p>
        </w:tc>
        <w:tc>
          <w:tcPr>
            <w:tcW w:w="720" w:type="dxa"/>
            <w:shd w:val="clear" w:color="auto" w:fill="auto"/>
            <w:vAlign w:val="center"/>
          </w:tcPr>
          <w:p w14:paraId="0B5D6E86">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restart"/>
            <w:shd w:val="clear" w:color="auto" w:fill="auto"/>
            <w:vAlign w:val="center"/>
          </w:tcPr>
          <w:p w14:paraId="296D1760">
            <w:pPr>
              <w:jc w:val="center"/>
              <w:rPr>
                <w:rFonts w:hint="eastAsia" w:ascii="宋体" w:hAnsi="宋体" w:eastAsia="宋体" w:cs="宋体"/>
                <w:bCs/>
                <w:sz w:val="24"/>
                <w:highlight w:val="none"/>
              </w:rPr>
            </w:pPr>
            <w:r>
              <w:rPr>
                <w:rFonts w:hint="eastAsia"/>
                <w:sz w:val="24"/>
                <w:szCs w:val="24"/>
                <w:highlight w:val="none"/>
                <w:lang w:val="en-US" w:eastAsia="zh-CN"/>
              </w:rPr>
              <w:t>详见“采购需求”</w:t>
            </w:r>
          </w:p>
        </w:tc>
      </w:tr>
      <w:tr w14:paraId="2F2D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67788178">
            <w:pPr>
              <w:jc w:val="center"/>
              <w:rPr>
                <w:rFonts w:hint="eastAsia" w:ascii="宋体" w:hAnsi="宋体" w:eastAsia="宋体" w:cs="宋体"/>
                <w:bCs/>
                <w:sz w:val="24"/>
                <w:highlight w:val="none"/>
              </w:rPr>
            </w:pPr>
          </w:p>
        </w:tc>
        <w:tc>
          <w:tcPr>
            <w:tcW w:w="876" w:type="dxa"/>
            <w:shd w:val="clear" w:color="auto" w:fill="auto"/>
            <w:vAlign w:val="center"/>
          </w:tcPr>
          <w:p w14:paraId="4B1BAE5E">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rPr>
              <w:t>1-2</w:t>
            </w:r>
          </w:p>
        </w:tc>
        <w:tc>
          <w:tcPr>
            <w:tcW w:w="2600" w:type="dxa"/>
            <w:shd w:val="clear" w:color="auto" w:fill="auto"/>
            <w:vAlign w:val="center"/>
          </w:tcPr>
          <w:p w14:paraId="3DED338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临时起搏器</w:t>
            </w:r>
          </w:p>
        </w:tc>
        <w:tc>
          <w:tcPr>
            <w:tcW w:w="1540" w:type="dxa"/>
            <w:shd w:val="clear" w:color="auto" w:fill="auto"/>
            <w:vAlign w:val="center"/>
          </w:tcPr>
          <w:p w14:paraId="4884DF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8.00</w:t>
            </w:r>
          </w:p>
        </w:tc>
        <w:tc>
          <w:tcPr>
            <w:tcW w:w="1725" w:type="dxa"/>
            <w:shd w:val="clear" w:color="auto" w:fill="auto"/>
            <w:vAlign w:val="center"/>
          </w:tcPr>
          <w:p w14:paraId="6D0C286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720" w:type="dxa"/>
            <w:shd w:val="clear" w:color="auto" w:fill="auto"/>
            <w:vAlign w:val="center"/>
          </w:tcPr>
          <w:p w14:paraId="731FBC69">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58424A7A">
            <w:pPr>
              <w:jc w:val="center"/>
              <w:rPr>
                <w:rFonts w:hint="eastAsia" w:ascii="宋体" w:hAnsi="宋体" w:eastAsia="宋体" w:cs="宋体"/>
                <w:bCs/>
                <w:sz w:val="24"/>
                <w:highlight w:val="none"/>
              </w:rPr>
            </w:pPr>
          </w:p>
        </w:tc>
      </w:tr>
      <w:tr w14:paraId="54387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03DB3AE8">
            <w:pPr>
              <w:jc w:val="center"/>
              <w:rPr>
                <w:rFonts w:hint="eastAsia" w:ascii="宋体" w:hAnsi="宋体" w:eastAsia="宋体" w:cs="宋体"/>
                <w:bCs/>
                <w:sz w:val="24"/>
                <w:highlight w:val="none"/>
              </w:rPr>
            </w:pPr>
          </w:p>
        </w:tc>
        <w:tc>
          <w:tcPr>
            <w:tcW w:w="876" w:type="dxa"/>
            <w:shd w:val="clear" w:color="auto" w:fill="auto"/>
            <w:vAlign w:val="center"/>
          </w:tcPr>
          <w:p w14:paraId="5ED1FE86">
            <w:pPr>
              <w:jc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Cs/>
                <w:sz w:val="24"/>
                <w:szCs w:val="24"/>
                <w:highlight w:val="none"/>
                <w:lang w:val="en-US" w:eastAsia="zh-CN"/>
              </w:rPr>
              <w:t>1-3</w:t>
            </w:r>
          </w:p>
        </w:tc>
        <w:tc>
          <w:tcPr>
            <w:tcW w:w="2600" w:type="dxa"/>
            <w:shd w:val="clear" w:color="auto" w:fill="auto"/>
            <w:vAlign w:val="center"/>
          </w:tcPr>
          <w:p w14:paraId="326A592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可视喉镜（气管插管用）</w:t>
            </w:r>
          </w:p>
        </w:tc>
        <w:tc>
          <w:tcPr>
            <w:tcW w:w="1540" w:type="dxa"/>
            <w:shd w:val="clear" w:color="auto" w:fill="auto"/>
            <w:vAlign w:val="center"/>
          </w:tcPr>
          <w:p w14:paraId="38D3AB3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2.50</w:t>
            </w:r>
          </w:p>
        </w:tc>
        <w:tc>
          <w:tcPr>
            <w:tcW w:w="1725" w:type="dxa"/>
            <w:shd w:val="clear" w:color="auto" w:fill="auto"/>
            <w:vAlign w:val="center"/>
          </w:tcPr>
          <w:p w14:paraId="7BE04F2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2.50</w:t>
            </w:r>
          </w:p>
        </w:tc>
        <w:tc>
          <w:tcPr>
            <w:tcW w:w="720" w:type="dxa"/>
            <w:shd w:val="clear" w:color="auto" w:fill="auto"/>
            <w:vAlign w:val="center"/>
          </w:tcPr>
          <w:p w14:paraId="048271A0">
            <w:pPr>
              <w:keepNext w:val="0"/>
              <w:keepLines w:val="0"/>
              <w:widowControl/>
              <w:suppressLineNumbers w:val="0"/>
              <w:jc w:val="center"/>
              <w:textAlignment w:val="center"/>
              <w:rPr>
                <w:rFonts w:hint="eastAsia" w:ascii="宋体" w:hAnsi="宋体" w:eastAsia="宋体" w:cs="宋体"/>
                <w:bCs/>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154AFB15">
            <w:pPr>
              <w:jc w:val="center"/>
              <w:rPr>
                <w:rFonts w:hint="eastAsia" w:ascii="宋体" w:hAnsi="宋体" w:eastAsia="宋体" w:cs="宋体"/>
                <w:bCs/>
                <w:sz w:val="24"/>
                <w:highlight w:val="none"/>
              </w:rPr>
            </w:pPr>
          </w:p>
        </w:tc>
      </w:tr>
      <w:tr w14:paraId="617A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194BA45A">
            <w:pPr>
              <w:jc w:val="center"/>
              <w:rPr>
                <w:rFonts w:hint="eastAsia" w:ascii="宋体" w:hAnsi="宋体" w:eastAsia="宋体" w:cs="宋体"/>
                <w:bCs/>
                <w:sz w:val="24"/>
                <w:highlight w:val="none"/>
              </w:rPr>
            </w:pPr>
          </w:p>
        </w:tc>
        <w:tc>
          <w:tcPr>
            <w:tcW w:w="876" w:type="dxa"/>
            <w:shd w:val="clear" w:color="auto" w:fill="auto"/>
            <w:vAlign w:val="center"/>
          </w:tcPr>
          <w:p w14:paraId="5C59F955">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1-4</w:t>
            </w:r>
          </w:p>
        </w:tc>
        <w:tc>
          <w:tcPr>
            <w:tcW w:w="2600" w:type="dxa"/>
            <w:shd w:val="clear" w:color="auto" w:fill="auto"/>
            <w:vAlign w:val="center"/>
          </w:tcPr>
          <w:p w14:paraId="2B750B2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输液泵</w:t>
            </w:r>
          </w:p>
        </w:tc>
        <w:tc>
          <w:tcPr>
            <w:tcW w:w="1540" w:type="dxa"/>
            <w:shd w:val="clear" w:color="auto" w:fill="auto"/>
            <w:vAlign w:val="center"/>
          </w:tcPr>
          <w:p w14:paraId="640F9D6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20.00</w:t>
            </w:r>
          </w:p>
        </w:tc>
        <w:tc>
          <w:tcPr>
            <w:tcW w:w="1725" w:type="dxa"/>
            <w:shd w:val="clear" w:color="auto" w:fill="auto"/>
            <w:vAlign w:val="center"/>
          </w:tcPr>
          <w:p w14:paraId="53551A9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720" w:type="dxa"/>
            <w:shd w:val="clear" w:color="auto" w:fill="auto"/>
            <w:vAlign w:val="center"/>
          </w:tcPr>
          <w:p w14:paraId="49C77642">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73" w:type="dxa"/>
            <w:vMerge w:val="continue"/>
            <w:shd w:val="clear" w:color="auto" w:fill="auto"/>
            <w:vAlign w:val="center"/>
          </w:tcPr>
          <w:p w14:paraId="65A76C27">
            <w:pPr>
              <w:jc w:val="center"/>
              <w:rPr>
                <w:rFonts w:hint="eastAsia" w:ascii="宋体" w:hAnsi="宋体" w:eastAsia="宋体" w:cs="宋体"/>
                <w:bCs/>
                <w:sz w:val="24"/>
                <w:highlight w:val="none"/>
              </w:rPr>
            </w:pPr>
          </w:p>
        </w:tc>
      </w:tr>
      <w:tr w14:paraId="41E7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404E6786">
            <w:pPr>
              <w:jc w:val="center"/>
              <w:rPr>
                <w:rFonts w:hint="eastAsia" w:ascii="宋体" w:hAnsi="宋体" w:eastAsia="宋体" w:cs="宋体"/>
                <w:bCs/>
                <w:sz w:val="24"/>
                <w:highlight w:val="none"/>
              </w:rPr>
            </w:pPr>
          </w:p>
        </w:tc>
        <w:tc>
          <w:tcPr>
            <w:tcW w:w="876" w:type="dxa"/>
            <w:shd w:val="clear" w:color="auto" w:fill="auto"/>
            <w:vAlign w:val="center"/>
          </w:tcPr>
          <w:p w14:paraId="0AB89907">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1-5</w:t>
            </w:r>
          </w:p>
        </w:tc>
        <w:tc>
          <w:tcPr>
            <w:tcW w:w="2600" w:type="dxa"/>
            <w:shd w:val="clear" w:color="auto" w:fill="auto"/>
            <w:vAlign w:val="center"/>
          </w:tcPr>
          <w:p w14:paraId="1C02C69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单道微量注射泵</w:t>
            </w:r>
          </w:p>
        </w:tc>
        <w:tc>
          <w:tcPr>
            <w:tcW w:w="1540" w:type="dxa"/>
            <w:shd w:val="clear" w:color="auto" w:fill="auto"/>
            <w:vAlign w:val="center"/>
          </w:tcPr>
          <w:p w14:paraId="771774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7.40</w:t>
            </w:r>
          </w:p>
        </w:tc>
        <w:tc>
          <w:tcPr>
            <w:tcW w:w="1725" w:type="dxa"/>
            <w:shd w:val="clear" w:color="auto" w:fill="auto"/>
            <w:vAlign w:val="center"/>
          </w:tcPr>
          <w:p w14:paraId="520FDA6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0.37</w:t>
            </w:r>
          </w:p>
        </w:tc>
        <w:tc>
          <w:tcPr>
            <w:tcW w:w="720" w:type="dxa"/>
            <w:shd w:val="clear" w:color="auto" w:fill="auto"/>
            <w:vAlign w:val="center"/>
          </w:tcPr>
          <w:p w14:paraId="19A67AA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773" w:type="dxa"/>
            <w:vMerge w:val="continue"/>
            <w:shd w:val="clear" w:color="auto" w:fill="auto"/>
            <w:vAlign w:val="center"/>
          </w:tcPr>
          <w:p w14:paraId="370B628B">
            <w:pPr>
              <w:jc w:val="center"/>
              <w:rPr>
                <w:rFonts w:hint="eastAsia" w:ascii="宋体" w:hAnsi="宋体" w:eastAsia="宋体" w:cs="宋体"/>
                <w:bCs/>
                <w:sz w:val="24"/>
                <w:highlight w:val="none"/>
              </w:rPr>
            </w:pPr>
          </w:p>
        </w:tc>
      </w:tr>
      <w:tr w14:paraId="7B4E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7D94AEFD">
            <w:pPr>
              <w:jc w:val="center"/>
              <w:rPr>
                <w:rFonts w:hint="eastAsia" w:ascii="宋体" w:hAnsi="宋体" w:eastAsia="宋体" w:cs="宋体"/>
                <w:bCs/>
                <w:sz w:val="24"/>
                <w:highlight w:val="none"/>
              </w:rPr>
            </w:pPr>
          </w:p>
        </w:tc>
        <w:tc>
          <w:tcPr>
            <w:tcW w:w="876" w:type="dxa"/>
            <w:shd w:val="clear" w:color="auto" w:fill="auto"/>
            <w:vAlign w:val="center"/>
          </w:tcPr>
          <w:p w14:paraId="4B6D7FE3">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1-6</w:t>
            </w:r>
          </w:p>
        </w:tc>
        <w:tc>
          <w:tcPr>
            <w:tcW w:w="2600" w:type="dxa"/>
            <w:shd w:val="clear" w:color="auto" w:fill="auto"/>
            <w:vAlign w:val="center"/>
          </w:tcPr>
          <w:p w14:paraId="2707BE3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便携式睡眠监测仪</w:t>
            </w:r>
          </w:p>
        </w:tc>
        <w:tc>
          <w:tcPr>
            <w:tcW w:w="1540" w:type="dxa"/>
            <w:shd w:val="clear" w:color="auto" w:fill="auto"/>
            <w:vAlign w:val="center"/>
          </w:tcPr>
          <w:p w14:paraId="01B3FF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8.00</w:t>
            </w:r>
          </w:p>
        </w:tc>
        <w:tc>
          <w:tcPr>
            <w:tcW w:w="1725" w:type="dxa"/>
            <w:shd w:val="clear" w:color="auto" w:fill="auto"/>
            <w:vAlign w:val="center"/>
          </w:tcPr>
          <w:p w14:paraId="7117B6CE">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720" w:type="dxa"/>
            <w:shd w:val="clear" w:color="auto" w:fill="auto"/>
            <w:vAlign w:val="center"/>
          </w:tcPr>
          <w:p w14:paraId="2F7D70E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 </w:t>
            </w:r>
          </w:p>
        </w:tc>
        <w:tc>
          <w:tcPr>
            <w:tcW w:w="1773" w:type="dxa"/>
            <w:vMerge w:val="continue"/>
            <w:shd w:val="clear" w:color="auto" w:fill="auto"/>
            <w:vAlign w:val="center"/>
          </w:tcPr>
          <w:p w14:paraId="10445B06">
            <w:pPr>
              <w:jc w:val="center"/>
              <w:rPr>
                <w:rFonts w:hint="eastAsia" w:ascii="宋体" w:hAnsi="宋体" w:eastAsia="宋体" w:cs="宋体"/>
                <w:bCs/>
                <w:sz w:val="24"/>
                <w:highlight w:val="none"/>
              </w:rPr>
            </w:pPr>
          </w:p>
        </w:tc>
      </w:tr>
      <w:tr w14:paraId="6BB5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4DFF8440">
            <w:pPr>
              <w:jc w:val="center"/>
              <w:rPr>
                <w:rFonts w:hint="eastAsia" w:ascii="宋体" w:hAnsi="宋体" w:eastAsia="宋体" w:cs="宋体"/>
                <w:bCs/>
                <w:sz w:val="24"/>
                <w:highlight w:val="none"/>
              </w:rPr>
            </w:pPr>
          </w:p>
        </w:tc>
        <w:tc>
          <w:tcPr>
            <w:tcW w:w="876" w:type="dxa"/>
            <w:shd w:val="clear" w:color="auto" w:fill="auto"/>
            <w:vAlign w:val="center"/>
          </w:tcPr>
          <w:p w14:paraId="7DA4C4E6">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1-7</w:t>
            </w:r>
          </w:p>
        </w:tc>
        <w:tc>
          <w:tcPr>
            <w:tcW w:w="2600" w:type="dxa"/>
            <w:shd w:val="clear" w:color="auto" w:fill="auto"/>
            <w:vAlign w:val="center"/>
          </w:tcPr>
          <w:p w14:paraId="7CE21F1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肺功能仪</w:t>
            </w:r>
          </w:p>
        </w:tc>
        <w:tc>
          <w:tcPr>
            <w:tcW w:w="1540" w:type="dxa"/>
            <w:shd w:val="clear" w:color="auto" w:fill="auto"/>
            <w:vAlign w:val="center"/>
          </w:tcPr>
          <w:p w14:paraId="73290B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35.00</w:t>
            </w:r>
          </w:p>
        </w:tc>
        <w:tc>
          <w:tcPr>
            <w:tcW w:w="1725" w:type="dxa"/>
            <w:shd w:val="clear" w:color="auto" w:fill="auto"/>
            <w:vAlign w:val="center"/>
          </w:tcPr>
          <w:p w14:paraId="7FAD7F6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35.00</w:t>
            </w:r>
          </w:p>
        </w:tc>
        <w:tc>
          <w:tcPr>
            <w:tcW w:w="720" w:type="dxa"/>
            <w:shd w:val="clear" w:color="auto" w:fill="auto"/>
            <w:vAlign w:val="center"/>
          </w:tcPr>
          <w:p w14:paraId="3FCA8DE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397ACE6A">
            <w:pPr>
              <w:jc w:val="center"/>
              <w:rPr>
                <w:rFonts w:hint="eastAsia" w:ascii="宋体" w:hAnsi="宋体" w:eastAsia="宋体" w:cs="宋体"/>
                <w:bCs/>
                <w:sz w:val="24"/>
                <w:highlight w:val="none"/>
              </w:rPr>
            </w:pPr>
          </w:p>
        </w:tc>
      </w:tr>
      <w:tr w14:paraId="5EA3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3DD82EC4">
            <w:pPr>
              <w:jc w:val="center"/>
              <w:rPr>
                <w:rFonts w:hint="eastAsia" w:ascii="宋体" w:hAnsi="宋体" w:eastAsia="宋体" w:cs="宋体"/>
                <w:bCs/>
                <w:sz w:val="24"/>
                <w:highlight w:val="none"/>
              </w:rPr>
            </w:pPr>
          </w:p>
        </w:tc>
        <w:tc>
          <w:tcPr>
            <w:tcW w:w="876" w:type="dxa"/>
            <w:shd w:val="clear" w:color="auto" w:fill="auto"/>
            <w:vAlign w:val="center"/>
          </w:tcPr>
          <w:p w14:paraId="3B9F9BA8">
            <w:pPr>
              <w:jc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1-8</w:t>
            </w:r>
          </w:p>
        </w:tc>
        <w:tc>
          <w:tcPr>
            <w:tcW w:w="2600" w:type="dxa"/>
            <w:shd w:val="clear" w:color="auto" w:fill="auto"/>
            <w:vAlign w:val="center"/>
          </w:tcPr>
          <w:p w14:paraId="7FA4080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医用干燥柜</w:t>
            </w:r>
          </w:p>
        </w:tc>
        <w:tc>
          <w:tcPr>
            <w:tcW w:w="1540" w:type="dxa"/>
            <w:shd w:val="clear" w:color="auto" w:fill="auto"/>
            <w:vAlign w:val="center"/>
          </w:tcPr>
          <w:p w14:paraId="78EAFB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0BC0B76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720" w:type="dxa"/>
            <w:shd w:val="clear" w:color="auto" w:fill="auto"/>
            <w:vAlign w:val="center"/>
          </w:tcPr>
          <w:p w14:paraId="251142E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23043753">
            <w:pPr>
              <w:jc w:val="center"/>
              <w:rPr>
                <w:rFonts w:hint="eastAsia" w:ascii="宋体" w:hAnsi="宋体" w:eastAsia="宋体" w:cs="宋体"/>
                <w:bCs/>
                <w:sz w:val="24"/>
                <w:highlight w:val="none"/>
              </w:rPr>
            </w:pPr>
          </w:p>
        </w:tc>
      </w:tr>
      <w:tr w14:paraId="7207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restart"/>
            <w:shd w:val="clear" w:color="auto" w:fill="auto"/>
            <w:vAlign w:val="center"/>
          </w:tcPr>
          <w:p w14:paraId="1ED97A11">
            <w:pPr>
              <w:jc w:val="center"/>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2</w:t>
            </w:r>
          </w:p>
        </w:tc>
        <w:tc>
          <w:tcPr>
            <w:tcW w:w="876" w:type="dxa"/>
            <w:shd w:val="clear" w:color="auto" w:fill="auto"/>
            <w:vAlign w:val="center"/>
          </w:tcPr>
          <w:p w14:paraId="227E195B">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w:t>
            </w:r>
          </w:p>
        </w:tc>
        <w:tc>
          <w:tcPr>
            <w:tcW w:w="2600" w:type="dxa"/>
            <w:shd w:val="clear" w:color="auto" w:fill="auto"/>
            <w:vAlign w:val="center"/>
          </w:tcPr>
          <w:p w14:paraId="6A102B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除颤仪</w:t>
            </w:r>
          </w:p>
        </w:tc>
        <w:tc>
          <w:tcPr>
            <w:tcW w:w="1540" w:type="dxa"/>
            <w:shd w:val="clear" w:color="auto" w:fill="auto"/>
            <w:vAlign w:val="center"/>
          </w:tcPr>
          <w:p w14:paraId="7E9F952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647A490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720" w:type="dxa"/>
            <w:shd w:val="clear" w:color="auto" w:fill="auto"/>
            <w:vAlign w:val="center"/>
          </w:tcPr>
          <w:p w14:paraId="4EF03FB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75EA64A8">
            <w:pPr>
              <w:jc w:val="center"/>
              <w:rPr>
                <w:rFonts w:hint="eastAsia" w:ascii="宋体" w:hAnsi="宋体" w:eastAsia="宋体" w:cs="宋体"/>
                <w:bCs/>
                <w:sz w:val="24"/>
                <w:highlight w:val="none"/>
              </w:rPr>
            </w:pPr>
          </w:p>
        </w:tc>
      </w:tr>
      <w:tr w14:paraId="2FC2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498E257A">
            <w:pPr>
              <w:jc w:val="center"/>
              <w:rPr>
                <w:rFonts w:hint="eastAsia" w:ascii="宋体" w:hAnsi="宋体" w:eastAsia="宋体" w:cs="宋体"/>
                <w:bCs/>
                <w:sz w:val="24"/>
                <w:highlight w:val="none"/>
                <w:lang w:val="en-US" w:eastAsia="zh-CN"/>
              </w:rPr>
            </w:pPr>
          </w:p>
        </w:tc>
        <w:tc>
          <w:tcPr>
            <w:tcW w:w="876" w:type="dxa"/>
            <w:shd w:val="clear" w:color="auto" w:fill="auto"/>
            <w:vAlign w:val="center"/>
          </w:tcPr>
          <w:p w14:paraId="18BD8C2B">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2-2</w:t>
            </w:r>
          </w:p>
        </w:tc>
        <w:tc>
          <w:tcPr>
            <w:tcW w:w="2600" w:type="dxa"/>
            <w:shd w:val="clear" w:color="auto" w:fill="auto"/>
            <w:vAlign w:val="center"/>
          </w:tcPr>
          <w:p w14:paraId="3008E9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低温等离子体多功能手术系统</w:t>
            </w:r>
          </w:p>
        </w:tc>
        <w:tc>
          <w:tcPr>
            <w:tcW w:w="1540" w:type="dxa"/>
            <w:shd w:val="clear" w:color="auto" w:fill="auto"/>
            <w:vAlign w:val="center"/>
          </w:tcPr>
          <w:p w14:paraId="3534FD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26.00</w:t>
            </w:r>
          </w:p>
        </w:tc>
        <w:tc>
          <w:tcPr>
            <w:tcW w:w="1725" w:type="dxa"/>
            <w:shd w:val="clear" w:color="auto" w:fill="auto"/>
            <w:vAlign w:val="center"/>
          </w:tcPr>
          <w:p w14:paraId="71A1D9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26.00</w:t>
            </w:r>
          </w:p>
        </w:tc>
        <w:tc>
          <w:tcPr>
            <w:tcW w:w="720" w:type="dxa"/>
            <w:shd w:val="clear" w:color="auto" w:fill="auto"/>
            <w:vAlign w:val="center"/>
          </w:tcPr>
          <w:p w14:paraId="3333D1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0E81D4BA">
            <w:pPr>
              <w:jc w:val="center"/>
              <w:rPr>
                <w:rFonts w:hint="eastAsia" w:ascii="宋体" w:hAnsi="宋体" w:eastAsia="宋体" w:cs="宋体"/>
                <w:bCs/>
                <w:sz w:val="24"/>
                <w:highlight w:val="none"/>
              </w:rPr>
            </w:pPr>
          </w:p>
        </w:tc>
      </w:tr>
      <w:tr w14:paraId="1025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772F0816">
            <w:pPr>
              <w:jc w:val="center"/>
              <w:rPr>
                <w:rFonts w:hint="eastAsia" w:ascii="宋体" w:hAnsi="宋体" w:eastAsia="宋体" w:cs="宋体"/>
                <w:bCs/>
                <w:sz w:val="24"/>
                <w:highlight w:val="none"/>
              </w:rPr>
            </w:pPr>
          </w:p>
        </w:tc>
        <w:tc>
          <w:tcPr>
            <w:tcW w:w="876" w:type="dxa"/>
            <w:shd w:val="clear" w:color="auto" w:fill="auto"/>
            <w:vAlign w:val="center"/>
          </w:tcPr>
          <w:p w14:paraId="02731484">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2-3</w:t>
            </w:r>
          </w:p>
        </w:tc>
        <w:tc>
          <w:tcPr>
            <w:tcW w:w="2600" w:type="dxa"/>
            <w:shd w:val="clear" w:color="auto" w:fill="auto"/>
            <w:vAlign w:val="center"/>
          </w:tcPr>
          <w:p w14:paraId="12A92C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内窥镜影像系统（电子内窥镜图像处理器/硬性输尿管电子内窥镜）</w:t>
            </w:r>
          </w:p>
        </w:tc>
        <w:tc>
          <w:tcPr>
            <w:tcW w:w="1540" w:type="dxa"/>
            <w:shd w:val="clear" w:color="auto" w:fill="auto"/>
            <w:vAlign w:val="center"/>
          </w:tcPr>
          <w:p w14:paraId="693C542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24.00</w:t>
            </w:r>
          </w:p>
        </w:tc>
        <w:tc>
          <w:tcPr>
            <w:tcW w:w="1725" w:type="dxa"/>
            <w:shd w:val="clear" w:color="auto" w:fill="auto"/>
            <w:vAlign w:val="center"/>
          </w:tcPr>
          <w:p w14:paraId="47BA3A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24.00</w:t>
            </w:r>
          </w:p>
        </w:tc>
        <w:tc>
          <w:tcPr>
            <w:tcW w:w="720" w:type="dxa"/>
            <w:shd w:val="clear" w:color="auto" w:fill="auto"/>
            <w:vAlign w:val="center"/>
          </w:tcPr>
          <w:p w14:paraId="7D9CD9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55F75C25">
            <w:pPr>
              <w:jc w:val="center"/>
              <w:rPr>
                <w:rFonts w:hint="eastAsia" w:ascii="宋体" w:hAnsi="宋体" w:eastAsia="宋体" w:cs="宋体"/>
                <w:bCs/>
                <w:sz w:val="24"/>
                <w:highlight w:val="none"/>
              </w:rPr>
            </w:pPr>
          </w:p>
        </w:tc>
      </w:tr>
      <w:tr w14:paraId="7692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19D2DDAA">
            <w:pPr>
              <w:jc w:val="center"/>
              <w:rPr>
                <w:rFonts w:hint="eastAsia" w:ascii="宋体" w:hAnsi="宋体" w:eastAsia="宋体" w:cs="宋体"/>
                <w:bCs/>
                <w:sz w:val="24"/>
                <w:highlight w:val="none"/>
              </w:rPr>
            </w:pPr>
          </w:p>
        </w:tc>
        <w:tc>
          <w:tcPr>
            <w:tcW w:w="876" w:type="dxa"/>
            <w:shd w:val="clear" w:color="auto" w:fill="auto"/>
            <w:vAlign w:val="center"/>
          </w:tcPr>
          <w:p w14:paraId="6A15F1A1">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2-4</w:t>
            </w:r>
          </w:p>
        </w:tc>
        <w:tc>
          <w:tcPr>
            <w:tcW w:w="2600" w:type="dxa"/>
            <w:shd w:val="clear" w:color="auto" w:fill="auto"/>
            <w:vAlign w:val="center"/>
          </w:tcPr>
          <w:p w14:paraId="49D118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分离钳</w:t>
            </w:r>
          </w:p>
        </w:tc>
        <w:tc>
          <w:tcPr>
            <w:tcW w:w="1540" w:type="dxa"/>
            <w:shd w:val="clear" w:color="auto" w:fill="auto"/>
            <w:vAlign w:val="center"/>
          </w:tcPr>
          <w:p w14:paraId="29A83E5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17.20</w:t>
            </w:r>
          </w:p>
        </w:tc>
        <w:tc>
          <w:tcPr>
            <w:tcW w:w="1725" w:type="dxa"/>
            <w:shd w:val="clear" w:color="auto" w:fill="auto"/>
            <w:vAlign w:val="center"/>
          </w:tcPr>
          <w:p w14:paraId="5686CA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1.72</w:t>
            </w:r>
          </w:p>
        </w:tc>
        <w:tc>
          <w:tcPr>
            <w:tcW w:w="720" w:type="dxa"/>
            <w:shd w:val="clear" w:color="auto" w:fill="auto"/>
            <w:vAlign w:val="center"/>
          </w:tcPr>
          <w:p w14:paraId="447CE5D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773" w:type="dxa"/>
            <w:vMerge w:val="continue"/>
            <w:shd w:val="clear" w:color="auto" w:fill="auto"/>
            <w:vAlign w:val="center"/>
          </w:tcPr>
          <w:p w14:paraId="2053C9B0">
            <w:pPr>
              <w:jc w:val="center"/>
              <w:rPr>
                <w:rFonts w:hint="eastAsia" w:ascii="宋体" w:hAnsi="宋体" w:eastAsia="宋体" w:cs="宋体"/>
                <w:bCs/>
                <w:sz w:val="24"/>
                <w:highlight w:val="none"/>
              </w:rPr>
            </w:pPr>
          </w:p>
        </w:tc>
      </w:tr>
      <w:tr w14:paraId="451DF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33FDF746">
            <w:pPr>
              <w:jc w:val="center"/>
              <w:rPr>
                <w:rFonts w:hint="eastAsia" w:ascii="宋体" w:hAnsi="宋体" w:eastAsia="宋体" w:cs="宋体"/>
                <w:bCs/>
                <w:sz w:val="24"/>
                <w:highlight w:val="none"/>
              </w:rPr>
            </w:pPr>
          </w:p>
        </w:tc>
        <w:tc>
          <w:tcPr>
            <w:tcW w:w="876" w:type="dxa"/>
            <w:shd w:val="clear" w:color="auto" w:fill="auto"/>
            <w:vAlign w:val="center"/>
          </w:tcPr>
          <w:p w14:paraId="24FA33AE">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2-5</w:t>
            </w:r>
          </w:p>
        </w:tc>
        <w:tc>
          <w:tcPr>
            <w:tcW w:w="2600" w:type="dxa"/>
            <w:shd w:val="clear" w:color="auto" w:fill="auto"/>
            <w:vAlign w:val="center"/>
          </w:tcPr>
          <w:p w14:paraId="5E2D9A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手术拉钩</w:t>
            </w:r>
          </w:p>
        </w:tc>
        <w:tc>
          <w:tcPr>
            <w:tcW w:w="1540" w:type="dxa"/>
            <w:shd w:val="clear" w:color="auto" w:fill="auto"/>
            <w:vAlign w:val="center"/>
          </w:tcPr>
          <w:p w14:paraId="78E2E9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3.20</w:t>
            </w:r>
          </w:p>
        </w:tc>
        <w:tc>
          <w:tcPr>
            <w:tcW w:w="1725" w:type="dxa"/>
            <w:shd w:val="clear" w:color="auto" w:fill="auto"/>
            <w:vAlign w:val="center"/>
          </w:tcPr>
          <w:p w14:paraId="6E1C2A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3.20</w:t>
            </w:r>
          </w:p>
        </w:tc>
        <w:tc>
          <w:tcPr>
            <w:tcW w:w="720" w:type="dxa"/>
            <w:shd w:val="clear" w:color="auto" w:fill="auto"/>
            <w:vAlign w:val="center"/>
          </w:tcPr>
          <w:p w14:paraId="31759A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36D33809">
            <w:pPr>
              <w:jc w:val="center"/>
              <w:rPr>
                <w:rFonts w:hint="eastAsia" w:ascii="宋体" w:hAnsi="宋体" w:eastAsia="宋体" w:cs="宋体"/>
                <w:bCs/>
                <w:sz w:val="24"/>
                <w:highlight w:val="none"/>
              </w:rPr>
            </w:pPr>
          </w:p>
        </w:tc>
      </w:tr>
      <w:tr w14:paraId="2DE0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2C420DA7">
            <w:pPr>
              <w:jc w:val="center"/>
              <w:rPr>
                <w:rFonts w:hint="eastAsia" w:ascii="宋体" w:hAnsi="宋体" w:eastAsia="宋体" w:cs="宋体"/>
                <w:bCs/>
                <w:sz w:val="24"/>
                <w:highlight w:val="none"/>
              </w:rPr>
            </w:pPr>
          </w:p>
        </w:tc>
        <w:tc>
          <w:tcPr>
            <w:tcW w:w="876" w:type="dxa"/>
            <w:shd w:val="clear" w:color="auto" w:fill="auto"/>
            <w:vAlign w:val="center"/>
          </w:tcPr>
          <w:p w14:paraId="5142E2A1">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2-6</w:t>
            </w:r>
          </w:p>
        </w:tc>
        <w:tc>
          <w:tcPr>
            <w:tcW w:w="2600" w:type="dxa"/>
            <w:shd w:val="clear" w:color="auto" w:fill="auto"/>
            <w:vAlign w:val="center"/>
          </w:tcPr>
          <w:p w14:paraId="7557A1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百克钳</w:t>
            </w:r>
          </w:p>
        </w:tc>
        <w:tc>
          <w:tcPr>
            <w:tcW w:w="1540" w:type="dxa"/>
            <w:shd w:val="clear" w:color="auto" w:fill="auto"/>
            <w:vAlign w:val="center"/>
          </w:tcPr>
          <w:p w14:paraId="3FBA2C6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725" w:type="dxa"/>
            <w:shd w:val="clear" w:color="auto" w:fill="auto"/>
            <w:vAlign w:val="center"/>
          </w:tcPr>
          <w:p w14:paraId="56955A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5.00</w:t>
            </w:r>
          </w:p>
        </w:tc>
        <w:tc>
          <w:tcPr>
            <w:tcW w:w="720" w:type="dxa"/>
            <w:shd w:val="clear" w:color="auto" w:fill="auto"/>
            <w:vAlign w:val="center"/>
          </w:tcPr>
          <w:p w14:paraId="516D77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44964B25">
            <w:pPr>
              <w:jc w:val="center"/>
              <w:rPr>
                <w:rFonts w:hint="eastAsia" w:ascii="宋体" w:hAnsi="宋体" w:eastAsia="宋体" w:cs="宋体"/>
                <w:bCs/>
                <w:sz w:val="24"/>
                <w:highlight w:val="none"/>
              </w:rPr>
            </w:pPr>
          </w:p>
        </w:tc>
      </w:tr>
      <w:tr w14:paraId="7F04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3D55644D">
            <w:pPr>
              <w:jc w:val="center"/>
              <w:rPr>
                <w:rFonts w:hint="eastAsia" w:ascii="宋体" w:hAnsi="宋体" w:eastAsia="宋体" w:cs="宋体"/>
                <w:bCs/>
                <w:sz w:val="24"/>
                <w:highlight w:val="none"/>
              </w:rPr>
            </w:pPr>
          </w:p>
        </w:tc>
        <w:tc>
          <w:tcPr>
            <w:tcW w:w="876" w:type="dxa"/>
            <w:shd w:val="clear" w:color="auto" w:fill="auto"/>
            <w:vAlign w:val="center"/>
          </w:tcPr>
          <w:p w14:paraId="0F9D8ED6">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2-7</w:t>
            </w:r>
          </w:p>
        </w:tc>
        <w:tc>
          <w:tcPr>
            <w:tcW w:w="2600" w:type="dxa"/>
            <w:shd w:val="clear" w:color="auto" w:fill="auto"/>
            <w:vAlign w:val="center"/>
          </w:tcPr>
          <w:p w14:paraId="3CAC67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高频手术设备</w:t>
            </w:r>
          </w:p>
        </w:tc>
        <w:tc>
          <w:tcPr>
            <w:tcW w:w="1540" w:type="dxa"/>
            <w:shd w:val="clear" w:color="auto" w:fill="auto"/>
            <w:vAlign w:val="center"/>
          </w:tcPr>
          <w:p w14:paraId="434267D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7.5</w:t>
            </w:r>
            <w:r>
              <w:rPr>
                <w:rFonts w:hint="eastAsia" w:ascii="宋体" w:hAnsi="宋体" w:cs="宋体"/>
                <w:i w:val="0"/>
                <w:iCs w:val="0"/>
                <w:color w:val="000000"/>
                <w:kern w:val="0"/>
                <w:sz w:val="24"/>
                <w:szCs w:val="24"/>
                <w:u w:val="none"/>
                <w:lang w:val="en-US" w:eastAsia="zh-CN" w:bidi="ar"/>
              </w:rPr>
              <w:t>0</w:t>
            </w:r>
          </w:p>
        </w:tc>
        <w:tc>
          <w:tcPr>
            <w:tcW w:w="1725" w:type="dxa"/>
            <w:shd w:val="clear" w:color="auto" w:fill="auto"/>
            <w:vAlign w:val="center"/>
          </w:tcPr>
          <w:p w14:paraId="3A6A67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7.50</w:t>
            </w:r>
          </w:p>
        </w:tc>
        <w:tc>
          <w:tcPr>
            <w:tcW w:w="720" w:type="dxa"/>
            <w:shd w:val="clear" w:color="auto" w:fill="auto"/>
            <w:vAlign w:val="center"/>
          </w:tcPr>
          <w:p w14:paraId="051491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62DC7534">
            <w:pPr>
              <w:jc w:val="center"/>
              <w:rPr>
                <w:rFonts w:hint="eastAsia" w:ascii="宋体" w:hAnsi="宋体" w:eastAsia="宋体" w:cs="宋体"/>
                <w:bCs/>
                <w:sz w:val="24"/>
                <w:highlight w:val="none"/>
              </w:rPr>
            </w:pPr>
          </w:p>
        </w:tc>
      </w:tr>
      <w:tr w14:paraId="5B44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1C64BEBD">
            <w:pPr>
              <w:jc w:val="center"/>
              <w:rPr>
                <w:rFonts w:hint="eastAsia" w:ascii="宋体" w:hAnsi="宋体" w:eastAsia="宋体" w:cs="宋体"/>
                <w:bCs/>
                <w:sz w:val="24"/>
                <w:highlight w:val="none"/>
              </w:rPr>
            </w:pPr>
          </w:p>
        </w:tc>
        <w:tc>
          <w:tcPr>
            <w:tcW w:w="876" w:type="dxa"/>
            <w:shd w:val="clear" w:color="auto" w:fill="auto"/>
            <w:vAlign w:val="center"/>
          </w:tcPr>
          <w:p w14:paraId="698D1EDA">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2-8</w:t>
            </w:r>
          </w:p>
        </w:tc>
        <w:tc>
          <w:tcPr>
            <w:tcW w:w="2600" w:type="dxa"/>
            <w:shd w:val="clear" w:color="auto" w:fill="auto"/>
            <w:vAlign w:val="center"/>
          </w:tcPr>
          <w:p w14:paraId="409D91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highlight w:val="none"/>
                <w:u w:val="none"/>
                <w:lang w:val="en-US" w:eastAsia="zh-CN" w:bidi="ar"/>
              </w:rPr>
              <w:t>宫腔镜系统</w:t>
            </w:r>
          </w:p>
        </w:tc>
        <w:tc>
          <w:tcPr>
            <w:tcW w:w="1540" w:type="dxa"/>
            <w:shd w:val="clear" w:color="auto" w:fill="auto"/>
            <w:vAlign w:val="center"/>
          </w:tcPr>
          <w:p w14:paraId="3BCDD33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30.00</w:t>
            </w:r>
          </w:p>
        </w:tc>
        <w:tc>
          <w:tcPr>
            <w:tcW w:w="1725" w:type="dxa"/>
            <w:shd w:val="clear" w:color="auto" w:fill="auto"/>
            <w:vAlign w:val="center"/>
          </w:tcPr>
          <w:p w14:paraId="6F51047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30.00</w:t>
            </w:r>
          </w:p>
        </w:tc>
        <w:tc>
          <w:tcPr>
            <w:tcW w:w="720" w:type="dxa"/>
            <w:shd w:val="clear" w:color="auto" w:fill="auto"/>
            <w:vAlign w:val="center"/>
          </w:tcPr>
          <w:p w14:paraId="1DA7FA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w:t>
            </w:r>
          </w:p>
        </w:tc>
        <w:tc>
          <w:tcPr>
            <w:tcW w:w="1773" w:type="dxa"/>
            <w:vMerge w:val="continue"/>
            <w:shd w:val="clear" w:color="auto" w:fill="auto"/>
            <w:vAlign w:val="center"/>
          </w:tcPr>
          <w:p w14:paraId="159C8871">
            <w:pPr>
              <w:jc w:val="center"/>
              <w:rPr>
                <w:rFonts w:hint="eastAsia" w:ascii="宋体" w:hAnsi="宋体" w:eastAsia="宋体" w:cs="宋体"/>
                <w:bCs/>
                <w:sz w:val="24"/>
                <w:highlight w:val="none"/>
              </w:rPr>
            </w:pPr>
          </w:p>
        </w:tc>
      </w:tr>
      <w:tr w14:paraId="778A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5D5E6D8A">
            <w:pPr>
              <w:jc w:val="center"/>
              <w:rPr>
                <w:rFonts w:hint="eastAsia" w:ascii="宋体" w:hAnsi="宋体" w:eastAsia="宋体" w:cs="宋体"/>
                <w:bCs/>
                <w:sz w:val="24"/>
                <w:highlight w:val="none"/>
              </w:rPr>
            </w:pPr>
          </w:p>
        </w:tc>
        <w:tc>
          <w:tcPr>
            <w:tcW w:w="876" w:type="dxa"/>
            <w:shd w:val="clear" w:color="auto" w:fill="auto"/>
            <w:vAlign w:val="center"/>
          </w:tcPr>
          <w:p w14:paraId="7EFFC45E">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2-9</w:t>
            </w:r>
          </w:p>
        </w:tc>
        <w:tc>
          <w:tcPr>
            <w:tcW w:w="2600" w:type="dxa"/>
            <w:shd w:val="clear" w:color="auto" w:fill="auto"/>
            <w:vAlign w:val="center"/>
          </w:tcPr>
          <w:p w14:paraId="0AFC57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直分离钳</w:t>
            </w:r>
          </w:p>
        </w:tc>
        <w:tc>
          <w:tcPr>
            <w:tcW w:w="1540" w:type="dxa"/>
            <w:shd w:val="clear" w:color="auto" w:fill="auto"/>
            <w:vAlign w:val="center"/>
          </w:tcPr>
          <w:p w14:paraId="69C03B7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1.68</w:t>
            </w:r>
          </w:p>
        </w:tc>
        <w:tc>
          <w:tcPr>
            <w:tcW w:w="1725" w:type="dxa"/>
            <w:shd w:val="clear" w:color="auto" w:fill="auto"/>
            <w:vAlign w:val="center"/>
          </w:tcPr>
          <w:p w14:paraId="128A06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74D930F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773" w:type="dxa"/>
            <w:vMerge w:val="continue"/>
            <w:shd w:val="clear" w:color="auto" w:fill="auto"/>
            <w:vAlign w:val="center"/>
          </w:tcPr>
          <w:p w14:paraId="52594E0F">
            <w:pPr>
              <w:jc w:val="center"/>
              <w:rPr>
                <w:rFonts w:hint="eastAsia" w:ascii="宋体" w:hAnsi="宋体" w:eastAsia="宋体" w:cs="宋体"/>
                <w:bCs/>
                <w:sz w:val="24"/>
                <w:highlight w:val="none"/>
              </w:rPr>
            </w:pPr>
          </w:p>
        </w:tc>
      </w:tr>
      <w:tr w14:paraId="22F4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27653A7D">
            <w:pPr>
              <w:jc w:val="center"/>
              <w:rPr>
                <w:rFonts w:hint="eastAsia" w:ascii="宋体" w:hAnsi="宋体" w:eastAsia="宋体" w:cs="宋体"/>
                <w:bCs/>
                <w:sz w:val="24"/>
                <w:highlight w:val="none"/>
              </w:rPr>
            </w:pPr>
          </w:p>
        </w:tc>
        <w:tc>
          <w:tcPr>
            <w:tcW w:w="876" w:type="dxa"/>
            <w:shd w:val="clear" w:color="auto" w:fill="auto"/>
            <w:vAlign w:val="center"/>
          </w:tcPr>
          <w:p w14:paraId="1F08E875">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2-10</w:t>
            </w:r>
          </w:p>
        </w:tc>
        <w:tc>
          <w:tcPr>
            <w:tcW w:w="2600" w:type="dxa"/>
            <w:shd w:val="clear" w:color="auto" w:fill="auto"/>
            <w:vAlign w:val="center"/>
          </w:tcPr>
          <w:p w14:paraId="6C134C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细齿肠钳</w:t>
            </w:r>
          </w:p>
        </w:tc>
        <w:tc>
          <w:tcPr>
            <w:tcW w:w="1540" w:type="dxa"/>
            <w:shd w:val="clear" w:color="auto" w:fill="auto"/>
            <w:vAlign w:val="center"/>
          </w:tcPr>
          <w:p w14:paraId="2D93B42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7564456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5B6A153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6EA18738">
            <w:pPr>
              <w:jc w:val="center"/>
              <w:rPr>
                <w:rFonts w:hint="eastAsia" w:ascii="宋体" w:hAnsi="宋体" w:eastAsia="宋体" w:cs="宋体"/>
                <w:bCs/>
                <w:sz w:val="24"/>
                <w:highlight w:val="none"/>
              </w:rPr>
            </w:pPr>
          </w:p>
        </w:tc>
      </w:tr>
      <w:tr w14:paraId="6DC3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068E028F">
            <w:pPr>
              <w:jc w:val="center"/>
              <w:rPr>
                <w:rFonts w:hint="eastAsia" w:ascii="宋体" w:hAnsi="宋体" w:eastAsia="宋体" w:cs="宋体"/>
                <w:bCs/>
                <w:sz w:val="24"/>
                <w:highlight w:val="none"/>
              </w:rPr>
            </w:pPr>
          </w:p>
        </w:tc>
        <w:tc>
          <w:tcPr>
            <w:tcW w:w="876" w:type="dxa"/>
            <w:shd w:val="clear" w:color="auto" w:fill="auto"/>
            <w:vAlign w:val="center"/>
          </w:tcPr>
          <w:p w14:paraId="35BE4F4A">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2-11</w:t>
            </w:r>
          </w:p>
        </w:tc>
        <w:tc>
          <w:tcPr>
            <w:tcW w:w="2600" w:type="dxa"/>
            <w:shd w:val="clear" w:color="auto" w:fill="auto"/>
            <w:vAlign w:val="center"/>
          </w:tcPr>
          <w:p w14:paraId="100DE0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肠钳</w:t>
            </w:r>
          </w:p>
        </w:tc>
        <w:tc>
          <w:tcPr>
            <w:tcW w:w="1540" w:type="dxa"/>
            <w:shd w:val="clear" w:color="auto" w:fill="auto"/>
            <w:vAlign w:val="center"/>
          </w:tcPr>
          <w:p w14:paraId="323BAF8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067608B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36C646C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3B720CE1">
            <w:pPr>
              <w:jc w:val="center"/>
              <w:rPr>
                <w:rFonts w:hint="eastAsia" w:ascii="宋体" w:hAnsi="宋体" w:eastAsia="宋体" w:cs="宋体"/>
                <w:bCs/>
                <w:sz w:val="24"/>
                <w:highlight w:val="none"/>
              </w:rPr>
            </w:pPr>
          </w:p>
        </w:tc>
      </w:tr>
      <w:tr w14:paraId="74971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0D416344">
            <w:pPr>
              <w:jc w:val="center"/>
              <w:rPr>
                <w:rFonts w:hint="eastAsia" w:ascii="宋体" w:hAnsi="宋体" w:eastAsia="宋体" w:cs="宋体"/>
                <w:bCs/>
                <w:sz w:val="24"/>
                <w:highlight w:val="none"/>
              </w:rPr>
            </w:pPr>
          </w:p>
        </w:tc>
        <w:tc>
          <w:tcPr>
            <w:tcW w:w="876" w:type="dxa"/>
            <w:shd w:val="clear" w:color="auto" w:fill="auto"/>
            <w:vAlign w:val="center"/>
          </w:tcPr>
          <w:p w14:paraId="4309E0B3">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w:t>
            </w:r>
          </w:p>
        </w:tc>
        <w:tc>
          <w:tcPr>
            <w:tcW w:w="2600" w:type="dxa"/>
            <w:shd w:val="clear" w:color="auto" w:fill="auto"/>
            <w:vAlign w:val="center"/>
          </w:tcPr>
          <w:p w14:paraId="1DDD97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持针钳</w:t>
            </w:r>
          </w:p>
        </w:tc>
        <w:tc>
          <w:tcPr>
            <w:tcW w:w="1540" w:type="dxa"/>
            <w:shd w:val="clear" w:color="auto" w:fill="auto"/>
            <w:vAlign w:val="center"/>
          </w:tcPr>
          <w:p w14:paraId="0AE2FE3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4.80</w:t>
            </w:r>
          </w:p>
        </w:tc>
        <w:tc>
          <w:tcPr>
            <w:tcW w:w="1725" w:type="dxa"/>
            <w:shd w:val="clear" w:color="auto" w:fill="auto"/>
            <w:vAlign w:val="center"/>
          </w:tcPr>
          <w:p w14:paraId="540786D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0.80</w:t>
            </w:r>
          </w:p>
        </w:tc>
        <w:tc>
          <w:tcPr>
            <w:tcW w:w="720" w:type="dxa"/>
            <w:shd w:val="clear" w:color="auto" w:fill="auto"/>
            <w:vAlign w:val="center"/>
          </w:tcPr>
          <w:p w14:paraId="59356C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c>
          <w:tcPr>
            <w:tcW w:w="1773" w:type="dxa"/>
            <w:vMerge w:val="continue"/>
            <w:shd w:val="clear" w:color="auto" w:fill="auto"/>
            <w:vAlign w:val="center"/>
          </w:tcPr>
          <w:p w14:paraId="2C5AF8C7">
            <w:pPr>
              <w:jc w:val="center"/>
              <w:rPr>
                <w:rFonts w:hint="eastAsia" w:ascii="宋体" w:hAnsi="宋体" w:eastAsia="宋体" w:cs="宋体"/>
                <w:bCs/>
                <w:sz w:val="24"/>
                <w:highlight w:val="none"/>
              </w:rPr>
            </w:pPr>
          </w:p>
        </w:tc>
      </w:tr>
      <w:tr w14:paraId="355E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3E73225C">
            <w:pPr>
              <w:jc w:val="center"/>
              <w:rPr>
                <w:rFonts w:hint="eastAsia" w:ascii="宋体" w:hAnsi="宋体" w:eastAsia="宋体" w:cs="宋体"/>
                <w:bCs/>
                <w:sz w:val="24"/>
                <w:highlight w:val="none"/>
              </w:rPr>
            </w:pPr>
          </w:p>
        </w:tc>
        <w:tc>
          <w:tcPr>
            <w:tcW w:w="876" w:type="dxa"/>
            <w:shd w:val="clear" w:color="auto" w:fill="auto"/>
            <w:vAlign w:val="center"/>
          </w:tcPr>
          <w:p w14:paraId="58B55183">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2-13</w:t>
            </w:r>
          </w:p>
        </w:tc>
        <w:tc>
          <w:tcPr>
            <w:tcW w:w="2600" w:type="dxa"/>
            <w:shd w:val="clear" w:color="auto" w:fill="auto"/>
            <w:vAlign w:val="center"/>
          </w:tcPr>
          <w:p w14:paraId="0BBAF9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活检钳</w:t>
            </w:r>
          </w:p>
        </w:tc>
        <w:tc>
          <w:tcPr>
            <w:tcW w:w="1540" w:type="dxa"/>
            <w:shd w:val="clear" w:color="auto" w:fill="auto"/>
            <w:vAlign w:val="center"/>
          </w:tcPr>
          <w:p w14:paraId="5FE6F6F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3.44</w:t>
            </w:r>
          </w:p>
        </w:tc>
        <w:tc>
          <w:tcPr>
            <w:tcW w:w="1725" w:type="dxa"/>
            <w:shd w:val="clear" w:color="auto" w:fill="auto"/>
            <w:vAlign w:val="center"/>
          </w:tcPr>
          <w:p w14:paraId="3CFBDCA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0.86</w:t>
            </w:r>
          </w:p>
        </w:tc>
        <w:tc>
          <w:tcPr>
            <w:tcW w:w="720" w:type="dxa"/>
            <w:shd w:val="clear" w:color="auto" w:fill="auto"/>
            <w:vAlign w:val="center"/>
          </w:tcPr>
          <w:p w14:paraId="4229106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26845078">
            <w:pPr>
              <w:jc w:val="center"/>
              <w:rPr>
                <w:rFonts w:hint="eastAsia" w:ascii="宋体" w:hAnsi="宋体" w:eastAsia="宋体" w:cs="宋体"/>
                <w:bCs/>
                <w:sz w:val="24"/>
                <w:highlight w:val="none"/>
              </w:rPr>
            </w:pPr>
          </w:p>
        </w:tc>
      </w:tr>
      <w:tr w14:paraId="4083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40" w:type="dxa"/>
            <w:vMerge w:val="continue"/>
            <w:shd w:val="clear" w:color="auto" w:fill="auto"/>
            <w:vAlign w:val="center"/>
          </w:tcPr>
          <w:p w14:paraId="392459EC">
            <w:pPr>
              <w:jc w:val="center"/>
              <w:rPr>
                <w:rFonts w:hint="eastAsia" w:ascii="宋体" w:hAnsi="宋体" w:eastAsia="宋体" w:cs="宋体"/>
                <w:bCs/>
                <w:sz w:val="24"/>
                <w:highlight w:val="none"/>
              </w:rPr>
            </w:pPr>
          </w:p>
        </w:tc>
        <w:tc>
          <w:tcPr>
            <w:tcW w:w="876" w:type="dxa"/>
            <w:shd w:val="clear" w:color="auto" w:fill="auto"/>
            <w:vAlign w:val="center"/>
          </w:tcPr>
          <w:p w14:paraId="2FBCF699">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2-14</w:t>
            </w:r>
          </w:p>
        </w:tc>
        <w:tc>
          <w:tcPr>
            <w:tcW w:w="2600" w:type="dxa"/>
            <w:shd w:val="clear" w:color="auto" w:fill="auto"/>
            <w:vAlign w:val="center"/>
          </w:tcPr>
          <w:p w14:paraId="78FB2A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绝缘剪刀</w:t>
            </w:r>
          </w:p>
        </w:tc>
        <w:tc>
          <w:tcPr>
            <w:tcW w:w="1540" w:type="dxa"/>
            <w:shd w:val="clear" w:color="auto" w:fill="auto"/>
            <w:vAlign w:val="center"/>
          </w:tcPr>
          <w:p w14:paraId="5ECE181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3.36</w:t>
            </w:r>
          </w:p>
        </w:tc>
        <w:tc>
          <w:tcPr>
            <w:tcW w:w="1725" w:type="dxa"/>
            <w:shd w:val="clear" w:color="auto" w:fill="auto"/>
            <w:vAlign w:val="center"/>
          </w:tcPr>
          <w:p w14:paraId="29B8480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0.84</w:t>
            </w:r>
          </w:p>
        </w:tc>
        <w:tc>
          <w:tcPr>
            <w:tcW w:w="720" w:type="dxa"/>
            <w:shd w:val="clear" w:color="auto" w:fill="auto"/>
            <w:vAlign w:val="center"/>
          </w:tcPr>
          <w:p w14:paraId="0B4FDA3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773" w:type="dxa"/>
            <w:vMerge w:val="continue"/>
            <w:shd w:val="clear" w:color="auto" w:fill="auto"/>
            <w:vAlign w:val="center"/>
          </w:tcPr>
          <w:p w14:paraId="6B657D5D">
            <w:pPr>
              <w:jc w:val="center"/>
              <w:rPr>
                <w:rFonts w:hint="eastAsia" w:ascii="宋体" w:hAnsi="宋体" w:eastAsia="宋体" w:cs="宋体"/>
                <w:bCs/>
                <w:sz w:val="24"/>
                <w:highlight w:val="none"/>
              </w:rPr>
            </w:pPr>
          </w:p>
        </w:tc>
      </w:tr>
    </w:tbl>
    <w:p w14:paraId="222981ED">
      <w:pPr>
        <w:spacing w:before="120" w:beforeLines="50" w:line="360" w:lineRule="auto"/>
        <w:ind w:firstLine="480" w:firstLineChars="200"/>
        <w:rPr>
          <w:sz w:val="24"/>
          <w:highlight w:val="none"/>
          <w:u w:val="single"/>
        </w:rPr>
      </w:pPr>
      <w:r>
        <w:rPr>
          <w:rFonts w:hint="eastAsia" w:ascii="宋体" w:hAnsi="宋体" w:eastAsia="宋体" w:cs="宋体"/>
          <w:sz w:val="24"/>
          <w:highlight w:val="none"/>
        </w:rPr>
        <w:t>5.</w:t>
      </w:r>
      <w:r>
        <w:rPr>
          <w:sz w:val="24"/>
          <w:highlight w:val="none"/>
        </w:rPr>
        <w:t>合同履行期限：</w:t>
      </w:r>
      <w:r>
        <w:rPr>
          <w:rFonts w:hint="eastAsia"/>
          <w:sz w:val="24"/>
          <w:highlight w:val="none"/>
        </w:rPr>
        <w:t>按采购人要求</w:t>
      </w:r>
    </w:p>
    <w:p w14:paraId="76760590">
      <w:pPr>
        <w:spacing w:line="360" w:lineRule="auto"/>
        <w:ind w:firstLine="480" w:firstLineChars="200"/>
        <w:rPr>
          <w:sz w:val="24"/>
          <w:highlight w:val="none"/>
        </w:rPr>
      </w:pPr>
      <w:r>
        <w:rPr>
          <w:rFonts w:hint="eastAsia" w:ascii="宋体" w:hAnsi="宋体" w:eastAsia="宋体" w:cs="宋体"/>
          <w:sz w:val="24"/>
          <w:highlight w:val="none"/>
        </w:rPr>
        <w:t>6.</w:t>
      </w:r>
      <w:r>
        <w:rPr>
          <w:sz w:val="24"/>
          <w:highlight w:val="none"/>
        </w:rPr>
        <w:t>本项目是否接受联合体</w:t>
      </w:r>
      <w:r>
        <w:rPr>
          <w:rFonts w:hint="eastAsia" w:ascii="宋体" w:hAnsi="宋体" w:eastAsia="宋体" w:cs="宋体"/>
          <w:sz w:val="24"/>
          <w:highlight w:val="none"/>
        </w:rPr>
        <w:t>投标：□是</w:t>
      </w:r>
      <w:r>
        <w:rPr>
          <w:rFonts w:hint="eastAsia" w:ascii="宋体" w:hAnsi="宋体" w:eastAsia="宋体" w:cs="宋体"/>
          <w:b/>
          <w:color w:val="000000"/>
          <w:sz w:val="24"/>
          <w:highlight w:val="none"/>
        </w:rPr>
        <w:t>■</w:t>
      </w:r>
      <w:r>
        <w:rPr>
          <w:rFonts w:hint="eastAsia" w:ascii="宋体" w:hAnsi="宋体" w:eastAsia="宋体" w:cs="宋体"/>
          <w:sz w:val="24"/>
          <w:highlight w:val="none"/>
        </w:rPr>
        <w:t>否。</w:t>
      </w:r>
    </w:p>
    <w:p w14:paraId="3D0E306C">
      <w:pPr>
        <w:spacing w:line="360" w:lineRule="auto"/>
        <w:ind w:firstLine="480" w:firstLineChars="200"/>
        <w:rPr>
          <w:sz w:val="24"/>
          <w:highlight w:val="none"/>
        </w:rPr>
      </w:pPr>
    </w:p>
    <w:p w14:paraId="2D139163">
      <w:pPr>
        <w:pStyle w:val="3"/>
        <w:spacing w:before="0" w:line="360" w:lineRule="auto"/>
        <w:jc w:val="left"/>
        <w:rPr>
          <w:rFonts w:ascii="Times New Roman" w:hAnsi="Times New Roman" w:eastAsia="宋体"/>
          <w:sz w:val="24"/>
          <w:szCs w:val="24"/>
          <w:highlight w:val="none"/>
        </w:rPr>
      </w:pPr>
      <w:bookmarkStart w:id="12" w:name="_Toc28359080"/>
      <w:bookmarkStart w:id="13" w:name="_Toc28359003"/>
      <w:bookmarkStart w:id="14" w:name="_Toc35393791"/>
      <w:bookmarkStart w:id="15" w:name="_Toc35393622"/>
      <w:r>
        <w:rPr>
          <w:rFonts w:ascii="Times New Roman" w:hAnsi="Times New Roman" w:eastAsia="宋体"/>
          <w:sz w:val="24"/>
          <w:szCs w:val="24"/>
          <w:highlight w:val="none"/>
        </w:rPr>
        <w:t>二、申请人的资格要求（须同时满足）</w:t>
      </w:r>
      <w:bookmarkEnd w:id="12"/>
      <w:bookmarkEnd w:id="13"/>
      <w:bookmarkEnd w:id="14"/>
      <w:bookmarkEnd w:id="15"/>
    </w:p>
    <w:p w14:paraId="1E1F1F6A">
      <w:pPr>
        <w:spacing w:line="360" w:lineRule="auto"/>
        <w:ind w:firstLine="480" w:firstLineChars="200"/>
        <w:rPr>
          <w:sz w:val="24"/>
          <w:highlight w:val="none"/>
        </w:rPr>
      </w:pPr>
      <w:r>
        <w:rPr>
          <w:rFonts w:hint="eastAsia" w:ascii="宋体" w:hAnsi="宋体" w:eastAsia="宋体" w:cs="宋体"/>
          <w:sz w:val="24"/>
          <w:highlight w:val="none"/>
        </w:rPr>
        <w:t>1.</w:t>
      </w:r>
      <w:r>
        <w:rPr>
          <w:sz w:val="24"/>
          <w:highlight w:val="none"/>
        </w:rPr>
        <w:t>满足《中华人民共和国政府采购法》第二十二条规定；</w:t>
      </w:r>
    </w:p>
    <w:p w14:paraId="66B5493D">
      <w:pPr>
        <w:spacing w:line="360" w:lineRule="auto"/>
        <w:ind w:firstLine="480" w:firstLineChars="200"/>
        <w:rPr>
          <w:sz w:val="24"/>
          <w:highlight w:val="none"/>
        </w:rPr>
      </w:pPr>
      <w:bookmarkStart w:id="16" w:name="_Toc28359081"/>
      <w:bookmarkStart w:id="17" w:name="_Toc28359004"/>
      <w:r>
        <w:rPr>
          <w:rFonts w:hint="eastAsia" w:ascii="宋体" w:hAnsi="宋体" w:eastAsia="宋体" w:cs="宋体"/>
          <w:sz w:val="24"/>
          <w:highlight w:val="none"/>
        </w:rPr>
        <w:t>2.</w:t>
      </w:r>
      <w:r>
        <w:rPr>
          <w:sz w:val="24"/>
          <w:highlight w:val="none"/>
        </w:rPr>
        <w:t>落实政府采购政策需满足的资格要求：</w:t>
      </w:r>
    </w:p>
    <w:p w14:paraId="2B3147D7">
      <w:pPr>
        <w:pStyle w:val="180"/>
        <w:numPr>
          <w:ilvl w:val="1"/>
          <w:numId w:val="0"/>
        </w:numPr>
        <w:tabs>
          <w:tab w:val="left" w:pos="1201"/>
          <w:tab w:val="left" w:pos="8160"/>
        </w:tabs>
        <w:spacing w:before="0" w:line="360" w:lineRule="auto"/>
        <w:ind w:firstLine="480" w:firstLineChars="200"/>
        <w:rPr>
          <w:spacing w:val="0"/>
          <w:sz w:val="24"/>
          <w:highlight w:val="none"/>
          <w:lang w:eastAsia="zh-CN"/>
        </w:rPr>
      </w:pPr>
      <w:r>
        <w:rPr>
          <w:rFonts w:hint="eastAsia"/>
          <w:spacing w:val="0"/>
          <w:sz w:val="24"/>
          <w:highlight w:val="none"/>
          <w:lang w:eastAsia="zh-CN"/>
        </w:rPr>
        <w:t>2.1中小企业政策</w:t>
      </w:r>
    </w:p>
    <w:p w14:paraId="611EDE9C">
      <w:pPr>
        <w:pStyle w:val="17"/>
        <w:keepNext w:val="0"/>
        <w:keepLines w:val="0"/>
        <w:pageBreakBefore w:val="0"/>
        <w:widowControl w:val="0"/>
        <w:kinsoku/>
        <w:wordWrap/>
        <w:overflowPunct/>
        <w:topLinePunct w:val="0"/>
        <w:autoSpaceDE w:val="0"/>
        <w:autoSpaceDN w:val="0"/>
        <w:bidi w:val="0"/>
        <w:adjustRightInd/>
        <w:snapToGrid/>
        <w:spacing w:before="0" w:line="360" w:lineRule="auto"/>
        <w:ind w:left="615"/>
        <w:textAlignment w:val="auto"/>
        <w:rPr>
          <w:rFonts w:hint="eastAsia" w:ascii="宋体" w:hAnsi="宋体" w:eastAsia="宋体" w:cs="宋体"/>
          <w:sz w:val="24"/>
          <w:szCs w:val="24"/>
          <w:highlight w:val="none"/>
        </w:rPr>
      </w:pPr>
      <w:r>
        <w:rPr>
          <w:b/>
          <w:color w:val="000000"/>
          <w:sz w:val="24"/>
          <w:highlight w:val="none"/>
        </w:rPr>
        <w:t>■</w:t>
      </w:r>
      <w:r>
        <w:rPr>
          <w:rFonts w:hint="eastAsia" w:ascii="宋体" w:hAnsi="宋体" w:eastAsia="宋体" w:cs="宋体"/>
          <w:spacing w:val="2"/>
          <w:sz w:val="24"/>
          <w:szCs w:val="24"/>
          <w:highlight w:val="none"/>
        </w:rPr>
        <w:t>本项目不专门面向中小企业预留采购份额。</w:t>
      </w:r>
    </w:p>
    <w:p w14:paraId="7825C20A">
      <w:pPr>
        <w:pStyle w:val="17"/>
        <w:keepNext w:val="0"/>
        <w:keepLines w:val="0"/>
        <w:pageBreakBefore w:val="0"/>
        <w:widowControl w:val="0"/>
        <w:kinsoku/>
        <w:wordWrap/>
        <w:overflowPunct/>
        <w:topLinePunct w:val="0"/>
        <w:autoSpaceDE w:val="0"/>
        <w:autoSpaceDN w:val="0"/>
        <w:bidi w:val="0"/>
        <w:adjustRightInd/>
        <w:snapToGrid/>
        <w:spacing w:before="0" w:line="360" w:lineRule="auto"/>
        <w:ind w:left="116" w:right="57" w:firstLine="498"/>
        <w:textAlignment w:val="auto"/>
        <w:rPr>
          <w:rFonts w:hint="eastAsia" w:ascii="宋体" w:hAnsi="宋体" w:eastAsia="宋体" w:cs="宋体"/>
          <w:sz w:val="24"/>
          <w:szCs w:val="24"/>
          <w:highlight w:val="none"/>
        </w:rPr>
      </w:pPr>
      <w:r>
        <w:rPr>
          <w:rFonts w:hint="eastAsia" w:cs="宋体"/>
          <w:spacing w:val="1"/>
          <w:sz w:val="24"/>
          <w:szCs w:val="24"/>
          <w:highlight w:val="none"/>
          <w:lang w:eastAsia="zh-CN"/>
        </w:rPr>
        <w:t>□</w:t>
      </w:r>
      <w:r>
        <w:rPr>
          <w:rFonts w:hint="eastAsia" w:ascii="宋体" w:hAnsi="宋体" w:eastAsia="宋体" w:cs="宋体"/>
          <w:spacing w:val="5"/>
          <w:sz w:val="24"/>
          <w:szCs w:val="24"/>
          <w:highlight w:val="none"/>
        </w:rPr>
        <w:t xml:space="preserve">本项目专门面向   □中小  </w:t>
      </w:r>
      <w:r>
        <w:rPr>
          <w:rFonts w:hint="eastAsia" w:cs="宋体"/>
          <w:spacing w:val="1"/>
          <w:sz w:val="24"/>
          <w:szCs w:val="24"/>
          <w:highlight w:val="none"/>
          <w:lang w:eastAsia="zh-CN"/>
        </w:rPr>
        <w:t>□</w:t>
      </w:r>
      <w:r>
        <w:rPr>
          <w:rFonts w:hint="eastAsia" w:ascii="宋体" w:hAnsi="宋体" w:eastAsia="宋体" w:cs="宋体"/>
          <w:spacing w:val="5"/>
          <w:sz w:val="24"/>
          <w:szCs w:val="24"/>
          <w:highlight w:val="none"/>
        </w:rPr>
        <w:t>小微企业    采购</w:t>
      </w:r>
      <w:r>
        <w:rPr>
          <w:rFonts w:hint="eastAsia" w:ascii="宋体" w:hAnsi="宋体" w:eastAsia="宋体" w:cs="宋体"/>
          <w:spacing w:val="-31"/>
          <w:sz w:val="24"/>
          <w:szCs w:val="24"/>
          <w:highlight w:val="none"/>
        </w:rPr>
        <w:t xml:space="preserve"> </w:t>
      </w:r>
      <w:r>
        <w:rPr>
          <w:rFonts w:hint="eastAsia" w:ascii="宋体" w:hAnsi="宋体" w:eastAsia="宋体" w:cs="宋体"/>
          <w:spacing w:val="5"/>
          <w:sz w:val="24"/>
          <w:szCs w:val="24"/>
          <w:highlight w:val="none"/>
        </w:rPr>
        <w:t>。即</w:t>
      </w:r>
      <w:r>
        <w:rPr>
          <w:rFonts w:hint="eastAsia" w:ascii="宋体" w:hAnsi="宋体" w:eastAsia="宋体" w:cs="宋体"/>
          <w:spacing w:val="-24"/>
          <w:sz w:val="24"/>
          <w:szCs w:val="24"/>
          <w:highlight w:val="none"/>
        </w:rPr>
        <w:t xml:space="preserve"> </w:t>
      </w:r>
      <w:r>
        <w:rPr>
          <w:rFonts w:hint="eastAsia" w:ascii="宋体" w:hAnsi="宋体" w:eastAsia="宋体" w:cs="宋体"/>
          <w:spacing w:val="5"/>
          <w:sz w:val="24"/>
          <w:szCs w:val="24"/>
          <w:highlight w:val="none"/>
        </w:rPr>
        <w:t>：提供的货物全部由符合政策</w:t>
      </w:r>
      <w:r>
        <w:rPr>
          <w:rFonts w:hint="eastAsia" w:ascii="宋体" w:hAnsi="宋体" w:eastAsia="宋体" w:cs="宋体"/>
          <w:spacing w:val="1"/>
          <w:sz w:val="24"/>
          <w:szCs w:val="24"/>
          <w:highlight w:val="none"/>
        </w:rPr>
        <w:t>要求的中小/小微企业制造、服务全部由符合政策要</w:t>
      </w:r>
      <w:r>
        <w:rPr>
          <w:rFonts w:hint="eastAsia" w:ascii="宋体" w:hAnsi="宋体" w:eastAsia="宋体" w:cs="宋体"/>
          <w:sz w:val="24"/>
          <w:szCs w:val="24"/>
          <w:highlight w:val="none"/>
        </w:rPr>
        <w:t>求的中小/小微企业承接。</w:t>
      </w:r>
    </w:p>
    <w:p w14:paraId="4633E7F3">
      <w:pPr>
        <w:pStyle w:val="17"/>
        <w:keepNext w:val="0"/>
        <w:keepLines w:val="0"/>
        <w:pageBreakBefore w:val="0"/>
        <w:widowControl w:val="0"/>
        <w:kinsoku/>
        <w:wordWrap/>
        <w:overflowPunct/>
        <w:topLinePunct w:val="0"/>
        <w:autoSpaceDE w:val="0"/>
        <w:autoSpaceDN w:val="0"/>
        <w:bidi w:val="0"/>
        <w:adjustRightInd/>
        <w:snapToGrid/>
        <w:spacing w:before="0" w:line="360" w:lineRule="auto"/>
        <w:ind w:left="121" w:right="60" w:firstLine="493"/>
        <w:textAlignment w:val="auto"/>
        <w:rPr>
          <w:rFonts w:hint="eastAsia" w:ascii="宋体" w:hAnsi="宋体" w:eastAsia="宋体" w:cs="宋体"/>
          <w:sz w:val="24"/>
          <w:szCs w:val="24"/>
          <w:highlight w:val="none"/>
        </w:rPr>
      </w:pPr>
      <w:r>
        <w:rPr>
          <w:rFonts w:hint="eastAsia" w:cs="宋体"/>
          <w:spacing w:val="1"/>
          <w:sz w:val="24"/>
          <w:szCs w:val="24"/>
          <w:highlight w:val="none"/>
          <w:lang w:eastAsia="zh-CN"/>
        </w:rPr>
        <w:t>□</w:t>
      </w:r>
      <w:r>
        <w:rPr>
          <w:rFonts w:hint="eastAsia" w:ascii="宋体" w:hAnsi="宋体" w:eastAsia="宋体" w:cs="宋体"/>
          <w:spacing w:val="1"/>
          <w:sz w:val="24"/>
          <w:szCs w:val="24"/>
          <w:highlight w:val="none"/>
        </w:rPr>
        <w:t>本项目预留部分采购项目预算专门面向中小企业采购</w:t>
      </w:r>
      <w:r>
        <w:rPr>
          <w:rFonts w:hint="eastAsia" w:ascii="宋体" w:hAnsi="宋体" w:eastAsia="宋体" w:cs="宋体"/>
          <w:sz w:val="24"/>
          <w:szCs w:val="24"/>
          <w:highlight w:val="none"/>
        </w:rPr>
        <w:t xml:space="preserve">。对于预留份额，提供的货 </w:t>
      </w:r>
      <w:r>
        <w:rPr>
          <w:rFonts w:hint="eastAsia" w:ascii="宋体" w:hAnsi="宋体" w:eastAsia="宋体" w:cs="宋体"/>
          <w:spacing w:val="-2"/>
          <w:sz w:val="24"/>
          <w:szCs w:val="24"/>
          <w:highlight w:val="none"/>
        </w:rPr>
        <w:t>物由符合政策要求的中小企业制造、服务由符合政策要求的中小企业承接。预留份额通</w:t>
      </w:r>
      <w:r>
        <w:rPr>
          <w:rFonts w:hint="eastAsia" w:ascii="宋体" w:hAnsi="宋体" w:eastAsia="宋体" w:cs="宋体"/>
          <w:spacing w:val="-1"/>
          <w:sz w:val="24"/>
          <w:szCs w:val="24"/>
          <w:highlight w:val="none"/>
        </w:rPr>
        <w:t>过以下措施进行：</w:t>
      </w:r>
      <w:r>
        <w:rPr>
          <w:rFonts w:hint="eastAsia" w:ascii="宋体" w:hAnsi="宋体" w:eastAsia="宋体" w:cs="宋体"/>
          <w:spacing w:val="1"/>
          <w:sz w:val="24"/>
          <w:szCs w:val="24"/>
          <w:highlight w:val="none"/>
          <w:u w:val="single" w:color="auto"/>
        </w:rPr>
        <w:t xml:space="preserve">                              </w:t>
      </w:r>
      <w:r>
        <w:rPr>
          <w:rFonts w:hint="eastAsia" w:ascii="宋体" w:hAnsi="宋体" w:eastAsia="宋体" w:cs="宋体"/>
          <w:spacing w:val="-1"/>
          <w:sz w:val="24"/>
          <w:szCs w:val="24"/>
          <w:highlight w:val="none"/>
        </w:rPr>
        <w:t>。</w:t>
      </w:r>
    </w:p>
    <w:p w14:paraId="58891EDE">
      <w:pPr>
        <w:spacing w:line="360" w:lineRule="auto"/>
        <w:ind w:firstLine="480" w:firstLineChars="200"/>
        <w:rPr>
          <w:sz w:val="24"/>
          <w:highlight w:val="none"/>
        </w:rPr>
      </w:pPr>
      <w:r>
        <w:rPr>
          <w:rFonts w:hint="eastAsia" w:ascii="宋体" w:hAnsi="宋体" w:eastAsia="宋体" w:cs="宋体"/>
          <w:sz w:val="24"/>
          <w:highlight w:val="none"/>
        </w:rPr>
        <w:t>2.2</w:t>
      </w:r>
      <w:r>
        <w:rPr>
          <w:sz w:val="24"/>
          <w:highlight w:val="none"/>
        </w:rPr>
        <w:t>其它落实政府采购政策的资格要求（如有）：</w:t>
      </w:r>
      <w:r>
        <w:rPr>
          <w:rFonts w:hint="eastAsia"/>
          <w:sz w:val="24"/>
          <w:highlight w:val="none"/>
        </w:rPr>
        <w:t>无。</w:t>
      </w:r>
    </w:p>
    <w:p w14:paraId="372AE905">
      <w:pPr>
        <w:spacing w:line="360" w:lineRule="auto"/>
        <w:ind w:firstLine="480" w:firstLineChars="200"/>
        <w:rPr>
          <w:sz w:val="24"/>
          <w:highlight w:val="none"/>
        </w:rPr>
      </w:pPr>
      <w:r>
        <w:rPr>
          <w:rFonts w:hint="eastAsia" w:ascii="宋体" w:hAnsi="宋体" w:eastAsia="宋体" w:cs="宋体"/>
          <w:sz w:val="24"/>
          <w:highlight w:val="none"/>
        </w:rPr>
        <w:t>3.</w:t>
      </w:r>
      <w:r>
        <w:rPr>
          <w:sz w:val="24"/>
          <w:highlight w:val="none"/>
        </w:rPr>
        <w:t>本项目的特定资格要求：</w:t>
      </w:r>
    </w:p>
    <w:p w14:paraId="0F018FB1">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3.1</w:t>
      </w:r>
      <w:r>
        <w:rPr>
          <w:sz w:val="24"/>
          <w:highlight w:val="none"/>
        </w:rPr>
        <w:t>本项目</w:t>
      </w:r>
      <w:r>
        <w:rPr>
          <w:rFonts w:hint="eastAsia" w:ascii="宋体" w:hAnsi="宋体" w:eastAsia="宋体" w:cs="宋体"/>
          <w:sz w:val="24"/>
          <w:highlight w:val="none"/>
        </w:rPr>
        <w:t>是否接受分支机构参与投标：□是</w:t>
      </w:r>
      <w:r>
        <w:rPr>
          <w:rFonts w:hint="eastAsia" w:ascii="宋体" w:hAnsi="宋体" w:eastAsia="宋体" w:cs="宋体"/>
          <w:sz w:val="24"/>
          <w:highlight w:val="none"/>
          <w:lang w:val="en-US" w:eastAsia="zh-CN"/>
        </w:rPr>
        <w:t xml:space="preserve"> </w:t>
      </w:r>
      <w:r>
        <w:rPr>
          <w:rFonts w:hint="eastAsia" w:ascii="宋体" w:hAnsi="宋体" w:eastAsia="宋体" w:cs="宋体"/>
          <w:b/>
          <w:color w:val="000000"/>
          <w:sz w:val="24"/>
          <w:highlight w:val="none"/>
        </w:rPr>
        <w:t>■</w:t>
      </w:r>
      <w:r>
        <w:rPr>
          <w:rFonts w:hint="eastAsia" w:ascii="宋体" w:hAnsi="宋体" w:eastAsia="宋体" w:cs="宋体"/>
          <w:sz w:val="24"/>
          <w:highlight w:val="none"/>
        </w:rPr>
        <w:t>否；</w:t>
      </w:r>
    </w:p>
    <w:p w14:paraId="57330983">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3.2本项目是否属于政府购买服务：</w:t>
      </w:r>
    </w:p>
    <w:p w14:paraId="408A5F9D">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否</w:t>
      </w:r>
    </w:p>
    <w:p w14:paraId="61A5AEF6">
      <w:pPr>
        <w:tabs>
          <w:tab w:val="left" w:pos="900"/>
          <w:tab w:val="left" w:pos="1134"/>
          <w:tab w:val="left" w:pos="1589"/>
          <w:tab w:val="left" w:pos="5521"/>
        </w:tabs>
        <w:snapToGrid w:val="0"/>
        <w:spacing w:line="360" w:lineRule="auto"/>
        <w:ind w:left="991" w:leftChars="472" w:firstLine="2"/>
        <w:rPr>
          <w:rFonts w:hint="eastAsia" w:ascii="宋体" w:hAnsi="宋体" w:eastAsia="宋体" w:cs="宋体"/>
          <w:sz w:val="24"/>
          <w:highlight w:val="none"/>
        </w:rPr>
      </w:pPr>
      <w:r>
        <w:rPr>
          <w:rFonts w:hint="eastAsia" w:ascii="宋体" w:hAnsi="宋体" w:eastAsia="宋体" w:cs="宋体"/>
          <w:sz w:val="24"/>
          <w:highlight w:val="none"/>
        </w:rPr>
        <w:t>□是，公益一类事业单位、使用事业编制且由财政拨款保障的群团组织，不得作为承接主体；</w:t>
      </w:r>
    </w:p>
    <w:p w14:paraId="5F2A4F1C">
      <w:pPr>
        <w:spacing w:line="360" w:lineRule="auto"/>
        <w:ind w:firstLine="480" w:firstLineChars="200"/>
        <w:rPr>
          <w:sz w:val="24"/>
          <w:highlight w:val="none"/>
        </w:rPr>
      </w:pPr>
      <w:r>
        <w:rPr>
          <w:rFonts w:hint="eastAsia" w:ascii="宋体" w:hAnsi="宋体" w:eastAsia="宋体" w:cs="宋体"/>
          <w:sz w:val="24"/>
          <w:highlight w:val="none"/>
        </w:rPr>
        <w:t>3.3其他特定资格要求：</w:t>
      </w:r>
      <w:r>
        <w:rPr>
          <w:rFonts w:hint="eastAsia"/>
          <w:sz w:val="24"/>
          <w:highlight w:val="none"/>
        </w:rPr>
        <w:t>投标产品属于医疗器械的，供应商如为代理商，应具有合法的医疗器械经营资格；供应商如为制造商，使用自身生产的产品投标时，应具有合法的医疗器械生产资格。</w:t>
      </w:r>
    </w:p>
    <w:p w14:paraId="158202BF">
      <w:pPr>
        <w:spacing w:line="360" w:lineRule="auto"/>
        <w:ind w:firstLine="480" w:firstLineChars="200"/>
        <w:rPr>
          <w:i/>
          <w:iCs/>
          <w:sz w:val="24"/>
          <w:highlight w:val="none"/>
          <w:u w:val="single"/>
        </w:rPr>
      </w:pPr>
    </w:p>
    <w:bookmarkEnd w:id="16"/>
    <w:bookmarkEnd w:id="17"/>
    <w:p w14:paraId="04D437EE">
      <w:pPr>
        <w:pStyle w:val="3"/>
        <w:widowControl/>
        <w:spacing w:before="0" w:line="360" w:lineRule="auto"/>
        <w:jc w:val="left"/>
        <w:rPr>
          <w:rFonts w:ascii="Times New Roman" w:hAnsi="Times New Roman" w:eastAsia="宋体"/>
          <w:sz w:val="24"/>
          <w:szCs w:val="24"/>
          <w:highlight w:val="none"/>
        </w:rPr>
      </w:pPr>
      <w:bookmarkStart w:id="18" w:name="_Toc35393792"/>
      <w:bookmarkStart w:id="19" w:name="_Toc35393623"/>
      <w:r>
        <w:rPr>
          <w:rFonts w:ascii="Times New Roman" w:hAnsi="Times New Roman" w:eastAsia="宋体"/>
          <w:sz w:val="24"/>
          <w:szCs w:val="24"/>
          <w:highlight w:val="none"/>
        </w:rPr>
        <w:t>三、获取招标文件</w:t>
      </w:r>
      <w:bookmarkEnd w:id="18"/>
      <w:bookmarkEnd w:id="19"/>
    </w:p>
    <w:p w14:paraId="4889D1DE">
      <w:pPr>
        <w:adjustRightInd w:val="0"/>
        <w:snapToGrid w:val="0"/>
        <w:spacing w:line="360" w:lineRule="auto"/>
        <w:ind w:firstLine="480" w:firstLineChars="200"/>
        <w:rPr>
          <w:sz w:val="24"/>
          <w:highlight w:val="none"/>
          <w:lang w:bidi="ar"/>
        </w:rPr>
      </w:pPr>
      <w:r>
        <w:rPr>
          <w:rFonts w:hint="eastAsia" w:ascii="宋体" w:hAnsi="宋体" w:eastAsia="宋体" w:cs="宋体"/>
          <w:sz w:val="24"/>
          <w:highlight w:val="none"/>
        </w:rPr>
        <w:t>1.</w:t>
      </w:r>
      <w:r>
        <w:rPr>
          <w:sz w:val="24"/>
          <w:highlight w:val="none"/>
          <w:lang w:bidi="ar"/>
        </w:rPr>
        <w:t>时间：</w:t>
      </w:r>
      <w:r>
        <w:rPr>
          <w:rFonts w:hint="eastAsia"/>
          <w:sz w:val="24"/>
          <w:highlight w:val="none"/>
          <w:lang w:bidi="ar"/>
        </w:rPr>
        <w:t>2026年9月20日至2026年9月28日</w:t>
      </w:r>
      <w:r>
        <w:rPr>
          <w:sz w:val="24"/>
          <w:highlight w:val="none"/>
          <w:lang w:bidi="ar"/>
        </w:rPr>
        <w:t>，每天上午</w:t>
      </w:r>
      <w:r>
        <w:rPr>
          <w:rFonts w:hint="eastAsia"/>
          <w:sz w:val="24"/>
          <w:highlight w:val="none"/>
          <w:lang w:bidi="ar"/>
        </w:rPr>
        <w:t>8:30</w:t>
      </w:r>
      <w:r>
        <w:rPr>
          <w:sz w:val="24"/>
          <w:highlight w:val="none"/>
          <w:lang w:bidi="ar"/>
        </w:rPr>
        <w:t>至</w:t>
      </w:r>
      <w:r>
        <w:rPr>
          <w:rFonts w:hint="eastAsia"/>
          <w:sz w:val="24"/>
          <w:highlight w:val="none"/>
          <w:lang w:bidi="ar"/>
        </w:rPr>
        <w:t>12:00</w:t>
      </w:r>
      <w:r>
        <w:rPr>
          <w:sz w:val="24"/>
          <w:highlight w:val="none"/>
          <w:lang w:bidi="ar"/>
        </w:rPr>
        <w:t>，下午</w:t>
      </w:r>
      <w:r>
        <w:rPr>
          <w:rFonts w:hint="eastAsia"/>
          <w:sz w:val="24"/>
          <w:highlight w:val="none"/>
          <w:lang w:bidi="ar"/>
        </w:rPr>
        <w:t>12:00</w:t>
      </w:r>
      <w:r>
        <w:rPr>
          <w:sz w:val="24"/>
          <w:highlight w:val="none"/>
          <w:lang w:bidi="ar"/>
        </w:rPr>
        <w:t>至</w:t>
      </w:r>
      <w:r>
        <w:rPr>
          <w:rFonts w:hint="eastAsia"/>
          <w:sz w:val="24"/>
          <w:highlight w:val="none"/>
          <w:lang w:bidi="ar"/>
        </w:rPr>
        <w:t>16:30</w:t>
      </w:r>
      <w:r>
        <w:rPr>
          <w:sz w:val="24"/>
          <w:highlight w:val="none"/>
          <w:lang w:bidi="ar"/>
        </w:rPr>
        <w:t>（北京时间，法定节假日除外）。</w:t>
      </w:r>
    </w:p>
    <w:p w14:paraId="06AB867E">
      <w:pPr>
        <w:adjustRightInd w:val="0"/>
        <w:snapToGrid w:val="0"/>
        <w:spacing w:line="360" w:lineRule="auto"/>
        <w:ind w:firstLine="480" w:firstLineChars="200"/>
        <w:rPr>
          <w:sz w:val="24"/>
          <w:highlight w:val="none"/>
        </w:rPr>
      </w:pPr>
      <w:r>
        <w:rPr>
          <w:rFonts w:hint="eastAsia" w:ascii="宋体" w:hAnsi="宋体" w:eastAsia="宋体" w:cs="宋体"/>
          <w:sz w:val="24"/>
          <w:highlight w:val="none"/>
        </w:rPr>
        <w:t>2.</w:t>
      </w:r>
      <w:r>
        <w:rPr>
          <w:sz w:val="24"/>
          <w:highlight w:val="none"/>
          <w:lang w:bidi="ar"/>
        </w:rPr>
        <w:t>地点：北京市政府采购电子交易平台</w:t>
      </w:r>
    </w:p>
    <w:p w14:paraId="3FC68683">
      <w:pPr>
        <w:widowControl/>
        <w:adjustRightInd w:val="0"/>
        <w:snapToGrid w:val="0"/>
        <w:spacing w:line="360" w:lineRule="auto"/>
        <w:ind w:firstLine="480" w:firstLineChars="200"/>
        <w:jc w:val="left"/>
        <w:rPr>
          <w:sz w:val="24"/>
          <w:highlight w:val="none"/>
          <w:lang w:bidi="ar"/>
        </w:rPr>
      </w:pPr>
      <w:r>
        <w:rPr>
          <w:rFonts w:hint="eastAsia" w:ascii="宋体" w:hAnsi="宋体" w:eastAsia="宋体" w:cs="宋体"/>
          <w:sz w:val="24"/>
          <w:highlight w:val="none"/>
        </w:rPr>
        <w:t>3.</w:t>
      </w:r>
      <w:r>
        <w:rPr>
          <w:sz w:val="24"/>
          <w:highlight w:val="none"/>
          <w:lang w:bidi="ar"/>
        </w:rPr>
        <w:t>方式：供应商持CA数字认证证书登录北京市政府采购电子交易平台（http://zbcg-bjzc.zhongcy.com/bjczj-portal-site/index.html</w:t>
      </w:r>
      <w:r>
        <w:rPr>
          <w:rFonts w:hint="eastAsia"/>
          <w:sz w:val="24"/>
          <w:highlight w:val="none"/>
          <w:lang w:val="en-US" w:eastAsia="zh-CN" w:bidi="ar"/>
        </w:rPr>
        <w:t>#</w:t>
      </w:r>
      <w:r>
        <w:rPr>
          <w:sz w:val="24"/>
          <w:highlight w:val="none"/>
          <w:lang w:bidi="ar"/>
        </w:rPr>
        <w:t>/home）获取电子版招标文件。</w:t>
      </w:r>
    </w:p>
    <w:p w14:paraId="6AD585E7">
      <w:pPr>
        <w:widowControl/>
        <w:adjustRightInd w:val="0"/>
        <w:snapToGrid w:val="0"/>
        <w:spacing w:line="360" w:lineRule="auto"/>
        <w:ind w:firstLine="480" w:firstLineChars="200"/>
        <w:jc w:val="left"/>
        <w:rPr>
          <w:sz w:val="24"/>
          <w:highlight w:val="none"/>
        </w:rPr>
      </w:pPr>
      <w:r>
        <w:rPr>
          <w:rFonts w:hint="eastAsia" w:ascii="宋体" w:hAnsi="宋体" w:eastAsia="宋体" w:cs="宋体"/>
          <w:sz w:val="24"/>
          <w:highlight w:val="none"/>
        </w:rPr>
        <w:t>4.</w:t>
      </w:r>
      <w:r>
        <w:rPr>
          <w:sz w:val="24"/>
          <w:highlight w:val="none"/>
          <w:lang w:bidi="ar"/>
        </w:rPr>
        <w:t>售价：0元。</w:t>
      </w:r>
    </w:p>
    <w:p w14:paraId="5EEE0181">
      <w:pPr>
        <w:tabs>
          <w:tab w:val="left" w:pos="900"/>
          <w:tab w:val="left" w:pos="1980"/>
        </w:tabs>
        <w:snapToGrid w:val="0"/>
        <w:spacing w:line="360" w:lineRule="auto"/>
        <w:ind w:left="840"/>
        <w:rPr>
          <w:sz w:val="24"/>
          <w:highlight w:val="none"/>
        </w:rPr>
      </w:pPr>
    </w:p>
    <w:p w14:paraId="66645586">
      <w:pPr>
        <w:pStyle w:val="3"/>
        <w:widowControl/>
        <w:spacing w:before="0" w:line="360" w:lineRule="auto"/>
        <w:jc w:val="left"/>
        <w:rPr>
          <w:rFonts w:ascii="Times New Roman" w:hAnsi="Times New Roman" w:eastAsia="宋体"/>
          <w:sz w:val="24"/>
          <w:szCs w:val="24"/>
          <w:highlight w:val="none"/>
        </w:rPr>
      </w:pPr>
      <w:bookmarkStart w:id="20" w:name="_Toc28359005"/>
      <w:bookmarkStart w:id="21" w:name="_Toc28359082"/>
      <w:bookmarkStart w:id="22" w:name="_Toc35393624"/>
      <w:bookmarkStart w:id="23" w:name="_Toc35393793"/>
      <w:r>
        <w:rPr>
          <w:rFonts w:ascii="Times New Roman" w:hAnsi="Times New Roman" w:eastAsia="宋体"/>
          <w:sz w:val="24"/>
          <w:szCs w:val="24"/>
          <w:highlight w:val="none"/>
        </w:rPr>
        <w:t>四、提交投标文件</w:t>
      </w:r>
      <w:bookmarkEnd w:id="20"/>
      <w:bookmarkEnd w:id="21"/>
      <w:r>
        <w:rPr>
          <w:rFonts w:ascii="Times New Roman" w:hAnsi="Times New Roman" w:eastAsia="宋体"/>
          <w:sz w:val="24"/>
          <w:szCs w:val="24"/>
          <w:highlight w:val="none"/>
        </w:rPr>
        <w:t>截止时间、开标时间和地点</w:t>
      </w:r>
      <w:bookmarkEnd w:id="22"/>
      <w:bookmarkEnd w:id="23"/>
    </w:p>
    <w:p w14:paraId="5B5C4BCD">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eastAsia="zh-CN" w:bidi="ar"/>
        </w:rPr>
        <w:t>2026年10月14日上午9点30分</w:t>
      </w:r>
      <w:r>
        <w:rPr>
          <w:bCs/>
          <w:sz w:val="24"/>
          <w:highlight w:val="none"/>
          <w:lang w:bidi="ar"/>
        </w:rPr>
        <w:t>（北京时间）</w:t>
      </w:r>
      <w:r>
        <w:rPr>
          <w:iCs/>
          <w:sz w:val="24"/>
          <w:highlight w:val="none"/>
          <w:lang w:bidi="ar"/>
        </w:rPr>
        <w:t>。</w:t>
      </w:r>
    </w:p>
    <w:p w14:paraId="5BBFF8EA">
      <w:pPr>
        <w:spacing w:line="360" w:lineRule="auto"/>
        <w:ind w:firstLine="480" w:firstLineChars="200"/>
        <w:rPr>
          <w:sz w:val="24"/>
          <w:highlight w:val="none"/>
          <w:lang w:val="zh-TW" w:bidi="ar"/>
        </w:rPr>
      </w:pPr>
      <w:r>
        <w:rPr>
          <w:sz w:val="24"/>
          <w:highlight w:val="none"/>
          <w:lang w:bidi="ar"/>
        </w:rPr>
        <w:t>地点</w:t>
      </w:r>
      <w:r>
        <w:rPr>
          <w:rFonts w:hint="eastAsia"/>
          <w:sz w:val="24"/>
          <w:highlight w:val="none"/>
          <w:lang w:bidi="ar"/>
        </w:rPr>
        <w:t>：北京国际贸易有限公司（北京市朝阳区建国门外大街甲3号）</w:t>
      </w:r>
      <w:r>
        <w:rPr>
          <w:sz w:val="24"/>
          <w:highlight w:val="none"/>
          <w:lang w:val="zh-TW" w:bidi="ar"/>
        </w:rPr>
        <w:t>。</w:t>
      </w:r>
    </w:p>
    <w:p w14:paraId="5C11D9E9">
      <w:pPr>
        <w:spacing w:line="360" w:lineRule="auto"/>
        <w:ind w:firstLine="480" w:firstLineChars="200"/>
        <w:rPr>
          <w:bCs/>
          <w:sz w:val="24"/>
          <w:highlight w:val="none"/>
          <w:u w:val="single"/>
        </w:rPr>
      </w:pPr>
    </w:p>
    <w:p w14:paraId="4063C7D6">
      <w:pPr>
        <w:pStyle w:val="3"/>
        <w:spacing w:before="0" w:line="360" w:lineRule="auto"/>
        <w:jc w:val="left"/>
        <w:rPr>
          <w:rFonts w:ascii="Times New Roman" w:hAnsi="Times New Roman" w:eastAsia="宋体"/>
          <w:sz w:val="24"/>
          <w:szCs w:val="24"/>
          <w:highlight w:val="none"/>
        </w:rPr>
      </w:pPr>
      <w:bookmarkStart w:id="24" w:name="_Toc35393625"/>
      <w:bookmarkStart w:id="25" w:name="_Toc28359007"/>
      <w:bookmarkStart w:id="26" w:name="_Toc28359084"/>
      <w:bookmarkStart w:id="27" w:name="_Toc35393794"/>
      <w:r>
        <w:rPr>
          <w:rFonts w:ascii="Times New Roman" w:hAnsi="Times New Roman" w:eastAsia="宋体"/>
          <w:sz w:val="24"/>
          <w:szCs w:val="24"/>
          <w:highlight w:val="none"/>
        </w:rPr>
        <w:t>五、公告期限</w:t>
      </w:r>
      <w:bookmarkEnd w:id="24"/>
      <w:bookmarkEnd w:id="25"/>
      <w:bookmarkEnd w:id="26"/>
      <w:bookmarkEnd w:id="27"/>
    </w:p>
    <w:p w14:paraId="5E4F84D3">
      <w:pPr>
        <w:spacing w:line="360" w:lineRule="auto"/>
        <w:ind w:firstLine="480" w:firstLineChars="200"/>
        <w:rPr>
          <w:kern w:val="0"/>
          <w:sz w:val="24"/>
          <w:highlight w:val="none"/>
        </w:rPr>
      </w:pPr>
      <w:r>
        <w:rPr>
          <w:kern w:val="0"/>
          <w:sz w:val="24"/>
          <w:highlight w:val="none"/>
        </w:rPr>
        <w:t>自本公告发布之日起5个工作日。</w:t>
      </w:r>
    </w:p>
    <w:p w14:paraId="696C8F30">
      <w:pPr>
        <w:spacing w:line="360" w:lineRule="auto"/>
        <w:ind w:firstLine="480" w:firstLineChars="200"/>
        <w:rPr>
          <w:kern w:val="0"/>
          <w:sz w:val="24"/>
          <w:highlight w:val="none"/>
        </w:rPr>
      </w:pPr>
    </w:p>
    <w:p w14:paraId="43789299">
      <w:pPr>
        <w:pStyle w:val="3"/>
        <w:pageBreakBefore w:val="0"/>
        <w:kinsoku/>
        <w:wordWrap/>
        <w:overflowPunct/>
        <w:topLinePunct w:val="0"/>
        <w:bidi w:val="0"/>
        <w:spacing w:before="0" w:line="360" w:lineRule="auto"/>
        <w:ind w:right="0"/>
        <w:jc w:val="left"/>
        <w:textAlignment w:val="auto"/>
        <w:rPr>
          <w:rFonts w:ascii="Times New Roman" w:hAnsi="Times New Roman" w:eastAsia="宋体"/>
          <w:sz w:val="24"/>
          <w:szCs w:val="24"/>
          <w:highlight w:val="none"/>
        </w:rPr>
      </w:pPr>
      <w:bookmarkStart w:id="28" w:name="_Toc35393795"/>
      <w:bookmarkStart w:id="29" w:name="_Toc35393626"/>
      <w:r>
        <w:rPr>
          <w:rFonts w:ascii="Times New Roman" w:hAnsi="Times New Roman" w:eastAsia="宋体"/>
          <w:sz w:val="24"/>
          <w:szCs w:val="24"/>
          <w:highlight w:val="none"/>
        </w:rPr>
        <w:t>六、其他补充事宜</w:t>
      </w:r>
      <w:bookmarkEnd w:id="28"/>
      <w:bookmarkEnd w:id="29"/>
    </w:p>
    <w:p w14:paraId="56DD337D">
      <w:pPr>
        <w:pStyle w:val="17"/>
        <w:keepNext w:val="0"/>
        <w:keepLines w:val="0"/>
        <w:pageBreakBefore w:val="0"/>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 w:val="clear" w:pos="567"/>
        </w:tabs>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1.本项目需要落实的政府采购政策：</w:t>
      </w:r>
      <w:r>
        <w:rPr>
          <w:rFonts w:hint="eastAsia" w:ascii="宋体" w:hAnsi="宋体" w:eastAsia="宋体" w:cs="宋体"/>
          <w:sz w:val="24"/>
          <w:highlight w:val="none"/>
        </w:rPr>
        <w:t>促进中小企业发展政策、监狱企业扶持政策、促进残疾人就业政府采购政策、鼓励节能、环保政策</w:t>
      </w:r>
      <w:r>
        <w:rPr>
          <w:rFonts w:hint="eastAsia" w:ascii="宋体" w:hAnsi="宋体" w:eastAsia="宋体" w:cs="宋体"/>
          <w:sz w:val="24"/>
          <w:highlight w:val="none"/>
          <w:lang w:eastAsia="zh-CN"/>
        </w:rPr>
        <w:t>、</w:t>
      </w:r>
      <w:r>
        <w:rPr>
          <w:rFonts w:hint="eastAsia" w:ascii="宋体" w:hAnsi="宋体" w:eastAsia="宋体" w:cs="宋体"/>
          <w:i w:val="0"/>
          <w:iCs w:val="0"/>
          <w:caps w:val="0"/>
          <w:color w:val="383838"/>
          <w:spacing w:val="0"/>
          <w:sz w:val="24"/>
          <w:szCs w:val="24"/>
          <w:highlight w:val="none"/>
          <w:shd w:val="clear" w:fill="FFFFFF"/>
        </w:rPr>
        <w:t>实施本国产品标准及相关政策</w:t>
      </w:r>
      <w:r>
        <w:rPr>
          <w:rFonts w:hint="eastAsia" w:ascii="宋体" w:hAnsi="宋体" w:eastAsia="宋体" w:cs="宋体"/>
          <w:i w:val="0"/>
          <w:iCs w:val="0"/>
          <w:caps w:val="0"/>
          <w:color w:val="383838"/>
          <w:spacing w:val="0"/>
          <w:sz w:val="24"/>
          <w:szCs w:val="24"/>
          <w:highlight w:val="none"/>
          <w:shd w:val="clear" w:fill="FFFFFF"/>
          <w:lang w:val="en-US" w:eastAsia="zh-CN"/>
        </w:rPr>
        <w:t>等</w:t>
      </w:r>
      <w:r>
        <w:rPr>
          <w:rFonts w:hint="eastAsia" w:ascii="宋体" w:hAnsi="宋体" w:eastAsia="宋体" w:cs="宋体"/>
          <w:sz w:val="24"/>
          <w:highlight w:val="none"/>
        </w:rPr>
        <w:t xml:space="preserve">。具体落实情况详见招标文件。 </w:t>
      </w:r>
    </w:p>
    <w:p w14:paraId="07F218F2">
      <w:pPr>
        <w:pStyle w:val="17"/>
        <w:keepNext w:val="0"/>
        <w:keepLines w:val="0"/>
        <w:pageBreakBefore w:val="0"/>
        <w:numPr>
          <w:ilvl w:val="0"/>
          <w:numId w:val="0"/>
        </w:numPr>
        <w:kinsoku/>
        <w:wordWrap/>
        <w:overflowPunct/>
        <w:topLinePunct w:val="0"/>
        <w:autoSpaceDE/>
        <w:autoSpaceDN/>
        <w:bidi w:val="0"/>
        <w:spacing w:before="0" w:line="360" w:lineRule="auto"/>
        <w:ind w:left="-60" w:leftChars="0" w:right="0" w:rightChars="0" w:firstLine="480" w:firstLineChars="0"/>
        <w:textAlignment w:val="auto"/>
        <w:rPr>
          <w:highlight w:val="none"/>
          <w:lang w:eastAsia="zh-CN"/>
        </w:rPr>
      </w:pPr>
      <w:r>
        <w:rPr>
          <w:rFonts w:ascii="宋体" w:hAnsi="宋体" w:eastAsia="宋体" w:cs="Times New Roman"/>
          <w:kern w:val="2"/>
          <w:sz w:val="24"/>
          <w:szCs w:val="24"/>
          <w:lang w:val="en-US" w:eastAsia="zh-CN" w:bidi="ar-SA"/>
        </w:rPr>
        <w:t>2.</w:t>
      </w:r>
      <w:r>
        <w:rPr>
          <w:rFonts w:hint="eastAsia"/>
          <w:highlight w:val="none"/>
          <w:lang w:eastAsia="zh-CN"/>
        </w:rPr>
        <w:t xml:space="preserve">申请人的资格要求补充： </w:t>
      </w:r>
    </w:p>
    <w:p w14:paraId="733B10A7">
      <w:pPr>
        <w:pStyle w:val="17"/>
        <w:keepNext w:val="0"/>
        <w:keepLines w:val="0"/>
        <w:pageBreakBefore w:val="0"/>
        <w:numPr>
          <w:ilvl w:val="0"/>
          <w:numId w:val="0"/>
        </w:numPr>
        <w:kinsoku/>
        <w:wordWrap/>
        <w:overflowPunct/>
        <w:topLinePunct w:val="0"/>
        <w:autoSpaceDE/>
        <w:autoSpaceDN/>
        <w:bidi w:val="0"/>
        <w:spacing w:before="0" w:line="360" w:lineRule="auto"/>
        <w:ind w:left="0" w:leftChars="0" w:right="0" w:rightChars="0" w:firstLine="480" w:firstLineChars="200"/>
        <w:textAlignment w:val="auto"/>
        <w:rPr>
          <w:highlight w:val="none"/>
          <w:lang w:eastAsia="zh-CN"/>
        </w:rPr>
      </w:pPr>
      <w:r>
        <w:rPr>
          <w:rFonts w:ascii="宋体" w:hAnsi="宋体" w:eastAsia="宋体" w:cs="Times New Roman"/>
          <w:kern w:val="2"/>
          <w:sz w:val="24"/>
          <w:szCs w:val="24"/>
          <w:lang w:val="en-US" w:eastAsia="zh-CN" w:bidi="ar-SA"/>
        </w:rPr>
        <w:t>（1）</w:t>
      </w:r>
      <w:r>
        <w:rPr>
          <w:rFonts w:hint="eastAsia"/>
          <w:highlight w:val="none"/>
          <w:lang w:eastAsia="zh-CN"/>
        </w:rPr>
        <w:t xml:space="preserve">被“信用中国”网站（www.creditchina.gov.cn）列入失信被执行人和重大税收违法案件当事人名单的、被“中国政府采购网”网站（www.ccgp.gov.cn）列入政府采购严重违法失信行为记录名单（处罚期限尚未届满的）的供应商，不得参与本项目的政府采购活动。 </w:t>
      </w:r>
    </w:p>
    <w:p w14:paraId="1CF96CE0">
      <w:pPr>
        <w:pStyle w:val="17"/>
        <w:keepNext w:val="0"/>
        <w:keepLines w:val="0"/>
        <w:pageBreakBefore w:val="0"/>
        <w:numPr>
          <w:ilvl w:val="0"/>
          <w:numId w:val="0"/>
        </w:numPr>
        <w:kinsoku/>
        <w:wordWrap/>
        <w:overflowPunct/>
        <w:topLinePunct w:val="0"/>
        <w:autoSpaceDE/>
        <w:autoSpaceDN/>
        <w:bidi w:val="0"/>
        <w:spacing w:before="0" w:line="360" w:lineRule="auto"/>
        <w:ind w:left="0" w:leftChars="0" w:right="0" w:rightChars="0" w:firstLine="480" w:firstLineChars="200"/>
        <w:textAlignment w:val="auto"/>
        <w:rPr>
          <w:highlight w:val="none"/>
          <w:lang w:eastAsia="zh-CN"/>
        </w:rPr>
      </w:pPr>
      <w:r>
        <w:rPr>
          <w:rFonts w:ascii="宋体" w:hAnsi="宋体" w:eastAsia="宋体" w:cs="Times New Roman"/>
          <w:kern w:val="2"/>
          <w:sz w:val="24"/>
          <w:szCs w:val="24"/>
          <w:lang w:val="en-US" w:eastAsia="zh-CN" w:bidi="ar-SA"/>
        </w:rPr>
        <w:t>（2）</w:t>
      </w:r>
      <w:r>
        <w:rPr>
          <w:rFonts w:hint="eastAsia"/>
          <w:highlight w:val="none"/>
          <w:lang w:eastAsia="zh-CN"/>
        </w:rPr>
        <w:t xml:space="preserve">单位负责人为同一人或者存在直接控股、管理关系的不同供应商，不得参加同一包的投标或者未划分包的同一招标项目的投标。 </w:t>
      </w:r>
    </w:p>
    <w:p w14:paraId="608603FA">
      <w:pPr>
        <w:pStyle w:val="17"/>
        <w:keepNext w:val="0"/>
        <w:keepLines w:val="0"/>
        <w:pageBreakBefore w:val="0"/>
        <w:numPr>
          <w:ilvl w:val="0"/>
          <w:numId w:val="8"/>
        </w:numPr>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 本条所指单位负责人为同一人指单位法定代表人或者法律、行政法规规定代表单位行使职权的主要负责人。 </w:t>
      </w:r>
    </w:p>
    <w:p w14:paraId="403F1C16">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2) 本条所指控股关系指单位或股东的控股关系。控股股东指：</w:t>
      </w:r>
    </w:p>
    <w:p w14:paraId="0438FCA2">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a.出资额占有限责任公司资本总额百分之五十以上或者其持有的股份占股份有限公司股本总额百分之五十以上的股东； </w:t>
      </w:r>
    </w:p>
    <w:p w14:paraId="20D410F0">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 b.出资额或者持有股份的比例不足百分之五十，但其出资额或者持有的股份所享有的表决权已足以对股东会、股东大会的决议产生重大影响的股东。 </w:t>
      </w:r>
    </w:p>
    <w:p w14:paraId="189BC6FB">
      <w:pPr>
        <w:pStyle w:val="17"/>
        <w:keepNext w:val="0"/>
        <w:keepLines w:val="0"/>
        <w:pageBreakBefore w:val="0"/>
        <w:numPr>
          <w:ilvl w:val="0"/>
          <w:numId w:val="9"/>
        </w:numPr>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 本条所指管理关系指不具有出资持股关系的其他单位之间存在的管理与被管理关系。 </w:t>
      </w:r>
    </w:p>
    <w:p w14:paraId="58F04E30">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注：本条所指的控股、管理关系仅限于直接控股、直接管理关系，不包括间接控</w:t>
      </w:r>
    </w:p>
    <w:p w14:paraId="318F6080">
      <w:pPr>
        <w:pStyle w:val="17"/>
        <w:keepNext w:val="0"/>
        <w:keepLines w:val="0"/>
        <w:pageBreakBefore w:val="0"/>
        <w:kinsoku/>
        <w:wordWrap/>
        <w:overflowPunct/>
        <w:topLinePunct w:val="0"/>
        <w:autoSpaceDE/>
        <w:autoSpaceDN/>
        <w:bidi w:val="0"/>
        <w:spacing w:before="0" w:line="360" w:lineRule="auto"/>
        <w:ind w:right="0"/>
        <w:textAlignment w:val="auto"/>
        <w:rPr>
          <w:highlight w:val="none"/>
          <w:lang w:eastAsia="zh-CN"/>
        </w:rPr>
      </w:pPr>
      <w:r>
        <w:rPr>
          <w:rFonts w:hint="eastAsia"/>
          <w:highlight w:val="none"/>
          <w:lang w:eastAsia="zh-CN"/>
        </w:rPr>
        <w:t xml:space="preserve">股或管理关系。 </w:t>
      </w:r>
    </w:p>
    <w:p w14:paraId="290039C2">
      <w:pPr>
        <w:pStyle w:val="17"/>
        <w:keepNext w:val="0"/>
        <w:keepLines w:val="0"/>
        <w:pageBreakBefore w:val="0"/>
        <w:numPr>
          <w:ilvl w:val="0"/>
          <w:numId w:val="10"/>
        </w:numPr>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为本采购项目提供过整体设计、规范编制或者项目管理、监理、检测等服务的供应商及其附属机构，不得再参加本采购项目的投标活动。 </w:t>
      </w:r>
    </w:p>
    <w:p w14:paraId="038FCD7D">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 xml:space="preserve">（4）按照招标公告要求获取了招标文件。 </w:t>
      </w:r>
    </w:p>
    <w:p w14:paraId="5A08DC44">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（5）符合法律、行政法规规定的其他要求。</w:t>
      </w:r>
    </w:p>
    <w:p w14:paraId="5CEC4AC2">
      <w:pPr>
        <w:keepNext w:val="0"/>
        <w:keepLines w:val="0"/>
        <w:pageBreakBefore w:val="0"/>
        <w:tabs>
          <w:tab w:val="left" w:pos="3469"/>
          <w:tab w:val="left" w:pos="5579"/>
          <w:tab w:val="left" w:pos="8166"/>
        </w:tabs>
        <w:kinsoku/>
        <w:wordWrap/>
        <w:overflowPunct/>
        <w:topLinePunct w:val="0"/>
        <w:autoSpaceDE/>
        <w:autoSpaceDN/>
        <w:bidi w:val="0"/>
        <w:spacing w:line="360" w:lineRule="auto"/>
        <w:ind w:left="0" w:leftChars="0" w:right="0" w:firstLine="480" w:firstLineChars="200"/>
        <w:textAlignment w:val="auto"/>
        <w:rPr>
          <w:i/>
          <w:sz w:val="24"/>
          <w:szCs w:val="24"/>
          <w:highlight w:val="none"/>
          <w:lang w:eastAsia="zh-CN"/>
        </w:rPr>
      </w:pPr>
      <w:r>
        <w:rPr>
          <w:rFonts w:hint="eastAsia"/>
          <w:sz w:val="24"/>
          <w:szCs w:val="24"/>
          <w:highlight w:val="none"/>
          <w:lang w:eastAsia="zh-CN"/>
        </w:rPr>
        <w:t>3.本次招标供应商必须以包为单位进行投标响应，评标和合同授予也以包为单位。</w:t>
      </w:r>
    </w:p>
    <w:p w14:paraId="49426BAA">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4.</w:t>
      </w:r>
      <w:r>
        <w:rPr>
          <w:rFonts w:hint="eastAsia"/>
          <w:b/>
          <w:bCs/>
          <w:highlight w:val="none"/>
          <w:lang w:eastAsia="zh-CN" w:bidi="ar"/>
        </w:rPr>
        <w:t>本项目采用</w:t>
      </w:r>
      <w:r>
        <w:rPr>
          <w:rFonts w:hint="eastAsia"/>
          <w:b/>
          <w:bCs/>
          <w:highlight w:val="none"/>
          <w:lang w:val="en-US" w:eastAsia="zh-CN" w:bidi="ar"/>
        </w:rPr>
        <w:t>全流程</w:t>
      </w:r>
      <w:r>
        <w:rPr>
          <w:rFonts w:hint="eastAsia"/>
          <w:b/>
          <w:bCs/>
          <w:highlight w:val="none"/>
          <w:lang w:eastAsia="zh-CN" w:bidi="ar"/>
        </w:rPr>
        <w:t>电子化招标方式</w:t>
      </w:r>
      <w:r>
        <w:rPr>
          <w:rFonts w:hint="eastAsia"/>
          <w:b/>
          <w:bCs/>
          <w:highlight w:val="none"/>
          <w:lang w:eastAsia="zh-CN"/>
        </w:rPr>
        <w:t>，</w:t>
      </w:r>
      <w:r>
        <w:rPr>
          <w:rFonts w:hint="eastAsia"/>
          <w:highlight w:val="none"/>
          <w:lang w:eastAsia="zh-CN"/>
        </w:rPr>
        <w:t>请供应商认真学习北京市政府采购电子交易平台发布的相关操作手册（供应商可在交易平台下载相关手册），办理</w:t>
      </w:r>
      <w:r>
        <w:rPr>
          <w:rFonts w:hint="eastAsia"/>
          <w:w w:val="85"/>
          <w:highlight w:val="none"/>
          <w:lang w:eastAsia="zh-CN"/>
        </w:rPr>
        <w:t>C</w:t>
      </w:r>
      <w:r>
        <w:rPr>
          <w:rFonts w:hint="eastAsia"/>
          <w:w w:val="92"/>
          <w:highlight w:val="none"/>
          <w:lang w:eastAsia="zh-CN"/>
        </w:rPr>
        <w:t>A</w:t>
      </w:r>
      <w:r>
        <w:rPr>
          <w:rFonts w:hint="eastAsia"/>
          <w:highlight w:val="none"/>
          <w:lang w:eastAsia="zh-CN"/>
        </w:rPr>
        <w:t>数字证书或电子营业执照、进行北京市政府采购电子交易平台注册绑定，并认真核实CA数字证书或电子营业执照情况确认是否符合本项目电子化采购流程要求。</w:t>
      </w:r>
    </w:p>
    <w:p w14:paraId="6230D12C">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CA 数字证书服务热线 010-58511086</w:t>
      </w:r>
    </w:p>
    <w:p w14:paraId="4BC755C4">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电子营业执照服务热线  400-699-7000</w:t>
      </w:r>
    </w:p>
    <w:p w14:paraId="7D9B5E20">
      <w:pPr>
        <w:pStyle w:val="17"/>
        <w:keepNext w:val="0"/>
        <w:keepLines w:val="0"/>
        <w:pageBreakBefore w:val="0"/>
        <w:tabs>
          <w:tab w:val="left" w:pos="3001"/>
          <w:tab w:val="clear" w:pos="567"/>
        </w:tabs>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技术支持服务热线  010-86483801</w:t>
      </w:r>
    </w:p>
    <w:p w14:paraId="0672B208">
      <w:pPr>
        <w:pStyle w:val="180"/>
        <w:keepNext w:val="0"/>
        <w:keepLines w:val="0"/>
        <w:pageBreakBefore w:val="0"/>
        <w:numPr>
          <w:ilvl w:val="1"/>
          <w:numId w:val="0"/>
        </w:numPr>
        <w:tabs>
          <w:tab w:val="left" w:pos="1041"/>
        </w:tabs>
        <w:kinsoku/>
        <w:wordWrap/>
        <w:overflowPunct/>
        <w:topLinePunct w:val="0"/>
        <w:autoSpaceDE/>
        <w:autoSpaceDN/>
        <w:bidi w:val="0"/>
        <w:spacing w:line="360" w:lineRule="auto"/>
        <w:ind w:left="0" w:leftChars="0" w:right="0" w:firstLine="480" w:firstLineChars="200"/>
        <w:textAlignment w:val="auto"/>
        <w:rPr>
          <w:sz w:val="24"/>
          <w:szCs w:val="24"/>
          <w:highlight w:val="none"/>
          <w:lang w:eastAsia="zh-CN"/>
        </w:rPr>
      </w:pPr>
      <w:r>
        <w:rPr>
          <w:rFonts w:hint="eastAsia"/>
          <w:sz w:val="24"/>
          <w:szCs w:val="24"/>
          <w:highlight w:val="none"/>
          <w:lang w:eastAsia="zh-CN"/>
        </w:rPr>
        <w:t>4.1 办理 CA 数字证书或电子营业执照</w:t>
      </w:r>
    </w:p>
    <w:p w14:paraId="3A808C7F">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供应商登录北京市政府采购电子交易平台查阅 “用户指南”—“操作指南”—“市场主体 CA 办理操作流程指引”/“电子营业执照使用指南”，按照程序要求办理。</w:t>
      </w:r>
    </w:p>
    <w:p w14:paraId="7B891925">
      <w:pPr>
        <w:pStyle w:val="180"/>
        <w:keepNext w:val="0"/>
        <w:keepLines w:val="0"/>
        <w:pageBreakBefore w:val="0"/>
        <w:numPr>
          <w:ilvl w:val="1"/>
          <w:numId w:val="0"/>
        </w:numPr>
        <w:tabs>
          <w:tab w:val="left" w:pos="1041"/>
        </w:tabs>
        <w:kinsoku/>
        <w:wordWrap/>
        <w:overflowPunct/>
        <w:topLinePunct w:val="0"/>
        <w:autoSpaceDE/>
        <w:autoSpaceDN/>
        <w:bidi w:val="0"/>
        <w:spacing w:line="360" w:lineRule="auto"/>
        <w:ind w:left="0" w:leftChars="0" w:right="0" w:firstLine="480" w:firstLineChars="200"/>
        <w:textAlignment w:val="auto"/>
        <w:rPr>
          <w:sz w:val="24"/>
          <w:szCs w:val="24"/>
          <w:highlight w:val="none"/>
          <w:lang w:eastAsia="zh-CN"/>
        </w:rPr>
      </w:pPr>
      <w:r>
        <w:rPr>
          <w:rFonts w:hint="eastAsia"/>
          <w:sz w:val="24"/>
          <w:szCs w:val="24"/>
          <w:highlight w:val="none"/>
          <w:lang w:eastAsia="zh-CN"/>
        </w:rPr>
        <w:t>4.2 注册</w:t>
      </w:r>
    </w:p>
    <w:p w14:paraId="75980484">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供应商登录北京市政府采购电子交易平台“用户指南”—“操作指南”—“市场主体注册入库操作流程指引”进行自助注册绑定。</w:t>
      </w:r>
    </w:p>
    <w:p w14:paraId="50BC1029">
      <w:pPr>
        <w:pStyle w:val="180"/>
        <w:keepNext w:val="0"/>
        <w:keepLines w:val="0"/>
        <w:pageBreakBefore w:val="0"/>
        <w:numPr>
          <w:ilvl w:val="1"/>
          <w:numId w:val="0"/>
        </w:numPr>
        <w:tabs>
          <w:tab w:val="left" w:pos="1041"/>
        </w:tabs>
        <w:kinsoku/>
        <w:wordWrap/>
        <w:overflowPunct/>
        <w:topLinePunct w:val="0"/>
        <w:autoSpaceDE/>
        <w:autoSpaceDN/>
        <w:bidi w:val="0"/>
        <w:spacing w:line="360" w:lineRule="auto"/>
        <w:ind w:left="0" w:leftChars="0" w:right="0" w:firstLine="480" w:firstLineChars="200"/>
        <w:textAlignment w:val="auto"/>
        <w:rPr>
          <w:sz w:val="24"/>
          <w:szCs w:val="24"/>
          <w:highlight w:val="none"/>
          <w:lang w:eastAsia="zh-CN"/>
        </w:rPr>
      </w:pPr>
      <w:r>
        <w:rPr>
          <w:rFonts w:hint="eastAsia"/>
          <w:sz w:val="24"/>
          <w:szCs w:val="24"/>
          <w:highlight w:val="none"/>
          <w:lang w:eastAsia="zh-CN"/>
        </w:rPr>
        <w:t>4.3 驱动、客户端下载</w:t>
      </w:r>
    </w:p>
    <w:p w14:paraId="40522A55">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供应商登录北京市政府采购电子交易平台“用户指南”—“工具下载”—“招标采购系统文件驱动安装包”下载相关驱动。</w:t>
      </w:r>
    </w:p>
    <w:p w14:paraId="10074688">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供应商登录北京市政府采购电子交易平台“用户指南”—“工具下载”—“投标文件编制工具”下载相关客户端。</w:t>
      </w:r>
    </w:p>
    <w:p w14:paraId="22327D29">
      <w:pPr>
        <w:pStyle w:val="180"/>
        <w:keepNext w:val="0"/>
        <w:keepLines w:val="0"/>
        <w:pageBreakBefore w:val="0"/>
        <w:numPr>
          <w:ilvl w:val="1"/>
          <w:numId w:val="0"/>
        </w:numPr>
        <w:tabs>
          <w:tab w:val="left" w:pos="1041"/>
        </w:tabs>
        <w:kinsoku/>
        <w:wordWrap/>
        <w:overflowPunct/>
        <w:topLinePunct w:val="0"/>
        <w:autoSpaceDE/>
        <w:autoSpaceDN/>
        <w:bidi w:val="0"/>
        <w:spacing w:line="360" w:lineRule="auto"/>
        <w:ind w:left="0" w:leftChars="0" w:right="0" w:firstLine="480" w:firstLineChars="200"/>
        <w:textAlignment w:val="auto"/>
        <w:rPr>
          <w:sz w:val="24"/>
          <w:szCs w:val="24"/>
          <w:highlight w:val="none"/>
          <w:lang w:eastAsia="zh-CN"/>
        </w:rPr>
      </w:pPr>
      <w:r>
        <w:rPr>
          <w:rFonts w:hint="eastAsia"/>
          <w:sz w:val="24"/>
          <w:szCs w:val="24"/>
          <w:highlight w:val="none"/>
          <w:lang w:eastAsia="zh-CN"/>
        </w:rPr>
        <w:t>4.4 获取电子招标文件</w:t>
      </w:r>
    </w:p>
    <w:p w14:paraId="342AEBA4">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eastAsia="zh-CN"/>
        </w:rPr>
        <w:t>供应商使用 CA 数字证书或电子营业执照登录北京市政府采购电子交易平台获取电子招标文件。</w:t>
      </w:r>
    </w:p>
    <w:p w14:paraId="437BD5C8">
      <w:pPr>
        <w:pStyle w:val="17"/>
        <w:keepNext w:val="0"/>
        <w:keepLines w:val="0"/>
        <w:pageBreakBefore w:val="0"/>
        <w:kinsoku/>
        <w:wordWrap/>
        <w:overflowPunct/>
        <w:topLinePunct w:val="0"/>
        <w:autoSpaceDE/>
        <w:autoSpaceDN/>
        <w:bidi w:val="0"/>
        <w:spacing w:before="0" w:line="360" w:lineRule="auto"/>
        <w:ind w:left="0" w:leftChars="0" w:right="0" w:firstLine="480" w:firstLineChars="200"/>
        <w:jc w:val="both"/>
        <w:textAlignment w:val="auto"/>
        <w:rPr>
          <w:highlight w:val="none"/>
          <w:lang w:eastAsia="zh-CN"/>
        </w:rPr>
      </w:pPr>
      <w:r>
        <w:rPr>
          <w:rFonts w:hint="eastAsia"/>
          <w:highlight w:val="none"/>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b/>
          <w:bCs/>
          <w:highlight w:val="none"/>
          <w:lang w:eastAsia="zh-CN"/>
        </w:rPr>
        <w:t>投标无效</w:t>
      </w:r>
      <w:r>
        <w:rPr>
          <w:rFonts w:hint="eastAsia"/>
          <w:highlight w:val="none"/>
          <w:lang w:eastAsia="zh-CN"/>
        </w:rPr>
        <w:t>。</w:t>
      </w:r>
    </w:p>
    <w:p w14:paraId="2123C7BD">
      <w:pPr>
        <w:keepNext w:val="0"/>
        <w:keepLines w:val="0"/>
        <w:pageBreakBefore w:val="0"/>
        <w:kinsoku/>
        <w:wordWrap/>
        <w:overflowPunct/>
        <w:topLinePunct w:val="0"/>
        <w:autoSpaceDE/>
        <w:autoSpaceDN/>
        <w:bidi w:val="0"/>
        <w:adjustRightInd w:val="0"/>
        <w:snapToGrid w:val="0"/>
        <w:spacing w:line="360" w:lineRule="auto"/>
        <w:ind w:left="0" w:leftChars="0" w:right="0" w:firstLine="480" w:firstLineChars="200"/>
        <w:textAlignment w:val="auto"/>
        <w:rPr>
          <w:sz w:val="24"/>
          <w:szCs w:val="24"/>
          <w:highlight w:val="none"/>
          <w:lang w:eastAsia="zh-CN" w:bidi="ar"/>
        </w:rPr>
      </w:pPr>
      <w:r>
        <w:rPr>
          <w:rFonts w:hint="eastAsia"/>
          <w:sz w:val="24"/>
          <w:szCs w:val="24"/>
          <w:highlight w:val="none"/>
          <w:lang w:eastAsia="zh-CN" w:bidi="ar"/>
        </w:rPr>
        <w:t>4.5 编制电子投标文件</w:t>
      </w:r>
    </w:p>
    <w:p w14:paraId="1746838C">
      <w:pPr>
        <w:keepNext w:val="0"/>
        <w:keepLines w:val="0"/>
        <w:pageBreakBefore w:val="0"/>
        <w:kinsoku/>
        <w:wordWrap/>
        <w:overflowPunct/>
        <w:topLinePunct w:val="0"/>
        <w:autoSpaceDE/>
        <w:autoSpaceDN/>
        <w:bidi w:val="0"/>
        <w:adjustRightInd w:val="0"/>
        <w:snapToGrid w:val="0"/>
        <w:spacing w:line="360" w:lineRule="auto"/>
        <w:ind w:left="0" w:leftChars="0" w:right="0" w:firstLine="480" w:firstLineChars="200"/>
        <w:textAlignment w:val="auto"/>
        <w:rPr>
          <w:sz w:val="24"/>
          <w:szCs w:val="24"/>
          <w:highlight w:val="none"/>
          <w:lang w:eastAsia="zh-CN" w:bidi="ar"/>
        </w:rPr>
      </w:pPr>
      <w:r>
        <w:rPr>
          <w:rFonts w:hint="eastAsia"/>
          <w:sz w:val="24"/>
          <w:szCs w:val="24"/>
          <w:highlight w:val="none"/>
          <w:lang w:eastAsia="zh-CN" w:bidi="ar"/>
        </w:rPr>
        <w:t>供应商应使用电子投标客户端编制电子投标文件并进行线上投标，供应商电子投标文件需要加密并加盖电子签章</w:t>
      </w:r>
      <w:r>
        <w:rPr>
          <w:rFonts w:hint="eastAsia"/>
          <w:bCs/>
          <w:sz w:val="24"/>
          <w:szCs w:val="24"/>
          <w:highlight w:val="none"/>
          <w:lang w:eastAsia="zh-CN" w:bidi="ar"/>
        </w:rPr>
        <w:t>，如无法按照要求在电子投标文件中加盖电子签章和加密，请及时通过技术支持服务热线联系技术人员</w:t>
      </w:r>
      <w:r>
        <w:rPr>
          <w:rFonts w:hint="eastAsia"/>
          <w:sz w:val="24"/>
          <w:szCs w:val="24"/>
          <w:highlight w:val="none"/>
          <w:lang w:eastAsia="zh-CN" w:bidi="ar"/>
        </w:rPr>
        <w:t>。</w:t>
      </w:r>
    </w:p>
    <w:p w14:paraId="40D39B55">
      <w:pPr>
        <w:keepNext w:val="0"/>
        <w:keepLines w:val="0"/>
        <w:pageBreakBefore w:val="0"/>
        <w:widowControl/>
        <w:kinsoku/>
        <w:wordWrap/>
        <w:overflowPunct/>
        <w:topLinePunct w:val="0"/>
        <w:autoSpaceDE/>
        <w:autoSpaceDN/>
        <w:bidi w:val="0"/>
        <w:snapToGrid w:val="0"/>
        <w:spacing w:line="360" w:lineRule="auto"/>
        <w:ind w:left="0" w:leftChars="0" w:right="0" w:firstLine="480" w:firstLineChars="200"/>
        <w:textAlignment w:val="auto"/>
        <w:rPr>
          <w:sz w:val="24"/>
          <w:szCs w:val="24"/>
          <w:highlight w:val="none"/>
          <w:lang w:val="zh-TW" w:eastAsia="zh-CN" w:bidi="ar"/>
        </w:rPr>
      </w:pPr>
      <w:r>
        <w:rPr>
          <w:rFonts w:hint="eastAsia"/>
          <w:sz w:val="24"/>
          <w:szCs w:val="24"/>
          <w:highlight w:val="none"/>
          <w:lang w:eastAsia="zh-CN" w:bidi="ar"/>
        </w:rPr>
        <w:t>4</w:t>
      </w:r>
      <w:r>
        <w:rPr>
          <w:rFonts w:hint="eastAsia"/>
          <w:sz w:val="24"/>
          <w:szCs w:val="24"/>
          <w:highlight w:val="none"/>
          <w:lang w:val="zh-TW" w:eastAsia="zh-TW" w:bidi="ar"/>
        </w:rPr>
        <w:t>.6</w:t>
      </w:r>
      <w:r>
        <w:rPr>
          <w:rFonts w:hint="eastAsia"/>
          <w:sz w:val="24"/>
          <w:szCs w:val="24"/>
          <w:highlight w:val="none"/>
          <w:lang w:eastAsia="zh-CN" w:bidi="ar"/>
        </w:rPr>
        <w:t xml:space="preserve"> </w:t>
      </w:r>
      <w:r>
        <w:rPr>
          <w:rFonts w:hint="eastAsia"/>
          <w:sz w:val="24"/>
          <w:szCs w:val="24"/>
          <w:highlight w:val="none"/>
          <w:lang w:val="zh-TW" w:eastAsia="zh-CN" w:bidi="ar"/>
        </w:rPr>
        <w:t>提交电子投标文件</w:t>
      </w:r>
    </w:p>
    <w:p w14:paraId="5CBCA8E0">
      <w:pPr>
        <w:keepNext w:val="0"/>
        <w:keepLines w:val="0"/>
        <w:pageBreakBefore w:val="0"/>
        <w:widowControl/>
        <w:kinsoku/>
        <w:wordWrap/>
        <w:overflowPunct/>
        <w:topLinePunct w:val="0"/>
        <w:autoSpaceDE/>
        <w:autoSpaceDN/>
        <w:bidi w:val="0"/>
        <w:snapToGrid w:val="0"/>
        <w:spacing w:line="360" w:lineRule="auto"/>
        <w:ind w:left="0" w:leftChars="0" w:right="0" w:firstLine="480" w:firstLineChars="200"/>
        <w:textAlignment w:val="auto"/>
        <w:rPr>
          <w:sz w:val="24"/>
          <w:szCs w:val="24"/>
          <w:highlight w:val="none"/>
          <w:lang w:eastAsia="zh-CN" w:bidi="ar"/>
        </w:rPr>
      </w:pPr>
      <w:r>
        <w:rPr>
          <w:rFonts w:hint="eastAsia"/>
          <w:sz w:val="24"/>
          <w:szCs w:val="24"/>
          <w:highlight w:val="none"/>
          <w:lang w:eastAsia="zh-CN" w:bidi="ar"/>
        </w:rPr>
        <w:t>供应商应于投标截止时间前在北京市政府采购电子交易平台提交电子投标文件，上传电子投标文件过程中请保持与互联网的连接畅通。</w:t>
      </w:r>
    </w:p>
    <w:p w14:paraId="1D64E691">
      <w:pPr>
        <w:keepNext w:val="0"/>
        <w:keepLines w:val="0"/>
        <w:pageBreakBefore w:val="0"/>
        <w:widowControl/>
        <w:kinsoku/>
        <w:wordWrap/>
        <w:overflowPunct/>
        <w:topLinePunct w:val="0"/>
        <w:autoSpaceDE/>
        <w:autoSpaceDN/>
        <w:bidi w:val="0"/>
        <w:snapToGrid w:val="0"/>
        <w:spacing w:line="360" w:lineRule="auto"/>
        <w:ind w:left="0" w:leftChars="0" w:right="0" w:firstLine="480" w:firstLineChars="200"/>
        <w:textAlignment w:val="auto"/>
        <w:rPr>
          <w:sz w:val="24"/>
          <w:szCs w:val="24"/>
          <w:highlight w:val="none"/>
          <w:lang w:eastAsia="zh-TW" w:bidi="ar"/>
        </w:rPr>
      </w:pPr>
      <w:r>
        <w:rPr>
          <w:rFonts w:hint="eastAsia"/>
          <w:sz w:val="24"/>
          <w:szCs w:val="24"/>
          <w:highlight w:val="none"/>
          <w:lang w:eastAsia="zh-CN" w:bidi="ar"/>
        </w:rPr>
        <w:t>4</w:t>
      </w:r>
      <w:r>
        <w:rPr>
          <w:rFonts w:hint="eastAsia"/>
          <w:sz w:val="24"/>
          <w:szCs w:val="24"/>
          <w:highlight w:val="none"/>
          <w:lang w:val="zh-TW" w:eastAsia="zh-CN" w:bidi="ar"/>
        </w:rPr>
        <w:t>.</w:t>
      </w:r>
      <w:r>
        <w:rPr>
          <w:rFonts w:hint="eastAsia"/>
          <w:sz w:val="24"/>
          <w:szCs w:val="24"/>
          <w:highlight w:val="none"/>
          <w:lang w:val="zh-TW" w:eastAsia="zh-TW" w:bidi="ar"/>
        </w:rPr>
        <w:t>7</w:t>
      </w:r>
      <w:r>
        <w:rPr>
          <w:rFonts w:hint="eastAsia"/>
          <w:sz w:val="24"/>
          <w:szCs w:val="24"/>
          <w:highlight w:val="none"/>
          <w:lang w:eastAsia="zh-CN" w:bidi="ar"/>
        </w:rPr>
        <w:t xml:space="preserve"> </w:t>
      </w:r>
      <w:r>
        <w:rPr>
          <w:rFonts w:hint="eastAsia"/>
          <w:sz w:val="24"/>
          <w:szCs w:val="24"/>
          <w:highlight w:val="none"/>
          <w:lang w:val="zh-TW" w:eastAsia="zh-CN" w:bidi="ar"/>
        </w:rPr>
        <w:t>电子开标</w:t>
      </w:r>
    </w:p>
    <w:p w14:paraId="7D1F7236">
      <w:pPr>
        <w:pStyle w:val="17"/>
        <w:keepNext w:val="0"/>
        <w:keepLines w:val="0"/>
        <w:pageBreakBefore w:val="0"/>
        <w:kinsoku/>
        <w:wordWrap/>
        <w:overflowPunct/>
        <w:topLinePunct w:val="0"/>
        <w:autoSpaceDE/>
        <w:autoSpaceDN/>
        <w:bidi w:val="0"/>
        <w:spacing w:before="0" w:line="360" w:lineRule="auto"/>
        <w:ind w:left="0" w:leftChars="0" w:right="0" w:firstLine="480" w:firstLineChars="200"/>
        <w:textAlignment w:val="auto"/>
        <w:rPr>
          <w:highlight w:val="none"/>
          <w:lang w:eastAsia="zh-CN"/>
        </w:rPr>
      </w:pPr>
      <w:r>
        <w:rPr>
          <w:rFonts w:hint="eastAsia"/>
          <w:highlight w:val="none"/>
          <w:lang w:val="zh-TW" w:eastAsia="zh-CN" w:bidi="ar"/>
        </w:rPr>
        <w:t>供应商在开标地点使用</w:t>
      </w:r>
      <w:r>
        <w:rPr>
          <w:rFonts w:hint="eastAsia"/>
          <w:highlight w:val="none"/>
          <w:lang w:eastAsia="zh-CN" w:bidi="ar"/>
        </w:rPr>
        <w:t>CA认证证书</w:t>
      </w:r>
      <w:r>
        <w:rPr>
          <w:rFonts w:hint="eastAsia"/>
          <w:highlight w:val="none"/>
          <w:lang w:val="zh-TW" w:eastAsia="zh-CN" w:bidi="ar"/>
        </w:rPr>
        <w:t>登录</w:t>
      </w:r>
      <w:r>
        <w:rPr>
          <w:rFonts w:hint="eastAsia"/>
          <w:highlight w:val="none"/>
          <w:lang w:eastAsia="zh-CN" w:bidi="ar"/>
        </w:rPr>
        <w:t>北京市政府采购电子交易平台进行电子开标</w:t>
      </w:r>
      <w:r>
        <w:rPr>
          <w:rFonts w:hint="eastAsia"/>
          <w:highlight w:val="none"/>
          <w:lang w:val="zh-TW" w:eastAsia="zh-CN" w:bidi="ar"/>
        </w:rPr>
        <w:t>。</w:t>
      </w:r>
    </w:p>
    <w:p w14:paraId="2BD0B381">
      <w:pPr>
        <w:keepNext w:val="0"/>
        <w:keepLines w:val="0"/>
        <w:pageBreakBefore w:val="0"/>
        <w:kinsoku/>
        <w:wordWrap/>
        <w:overflowPunct/>
        <w:topLinePunct w:val="0"/>
        <w:autoSpaceDE/>
        <w:autoSpaceDN/>
        <w:bidi w:val="0"/>
        <w:spacing w:line="360" w:lineRule="auto"/>
        <w:ind w:left="0" w:leftChars="0" w:right="0" w:firstLine="480" w:firstLineChars="200"/>
        <w:textAlignment w:val="auto"/>
        <w:rPr>
          <w:sz w:val="24"/>
          <w:highlight w:val="none"/>
        </w:rPr>
      </w:pPr>
      <w:r>
        <w:rPr>
          <w:rFonts w:hint="eastAsia" w:ascii="宋体" w:hAnsi="宋体" w:cs="宋体"/>
          <w:sz w:val="24"/>
          <w:highlight w:val="none"/>
          <w:lang w:val="en-US" w:eastAsia="zh-CN"/>
        </w:rPr>
        <w:t xml:space="preserve">5 </w:t>
      </w:r>
      <w:r>
        <w:rPr>
          <w:rFonts w:hint="eastAsia" w:ascii="宋体" w:hAnsi="宋体" w:eastAsia="宋体" w:cs="宋体"/>
          <w:sz w:val="24"/>
          <w:highlight w:val="none"/>
        </w:rPr>
        <w:t>本项目投标保证金响应要求政策，参与本项目的供应商递交保证金时需提交投标担保函（</w:t>
      </w:r>
      <w:r>
        <w:rPr>
          <w:rFonts w:hint="eastAsia"/>
          <w:sz w:val="24"/>
          <w:highlight w:val="none"/>
        </w:rPr>
        <w:t>保险）替代现金方式，以此之外方式递交保证金的，需由供应商出具说明函。</w:t>
      </w:r>
    </w:p>
    <w:p w14:paraId="652C3988">
      <w:pPr>
        <w:spacing w:before="0" w:line="360" w:lineRule="auto"/>
        <w:jc w:val="left"/>
        <w:outlineLvl w:val="9"/>
        <w:rPr>
          <w:rFonts w:ascii="Times New Roman" w:hAnsi="Times New Roman" w:eastAsia="宋体"/>
          <w:sz w:val="24"/>
          <w:szCs w:val="24"/>
          <w:highlight w:val="none"/>
        </w:rPr>
      </w:pPr>
      <w:bookmarkStart w:id="30" w:name="_Toc35393627"/>
      <w:bookmarkStart w:id="31" w:name="_Toc35393796"/>
      <w:bookmarkStart w:id="32" w:name="_Toc28359085"/>
      <w:bookmarkStart w:id="33" w:name="_Toc28359008"/>
    </w:p>
    <w:p w14:paraId="4FE8C5DE">
      <w:pPr>
        <w:pStyle w:val="3"/>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七、对本次招标提出询问，请按以下方式联系。</w:t>
      </w:r>
      <w:bookmarkEnd w:id="30"/>
      <w:bookmarkEnd w:id="31"/>
      <w:bookmarkEnd w:id="32"/>
      <w:bookmarkEnd w:id="33"/>
    </w:p>
    <w:p w14:paraId="699C8E19">
      <w:pPr>
        <w:widowControl/>
        <w:spacing w:line="360" w:lineRule="auto"/>
        <w:jc w:val="left"/>
        <w:rPr>
          <w:b/>
          <w:sz w:val="24"/>
          <w:highlight w:val="none"/>
        </w:rPr>
      </w:pPr>
      <w:r>
        <w:rPr>
          <w:sz w:val="24"/>
          <w:highlight w:val="none"/>
        </w:rPr>
        <w:t>　　　</w:t>
      </w:r>
      <w:r>
        <w:rPr>
          <w:b/>
          <w:sz w:val="24"/>
          <w:highlight w:val="none"/>
        </w:rPr>
        <w:t>1.采购人信息</w:t>
      </w:r>
    </w:p>
    <w:p w14:paraId="005BF4B0">
      <w:pPr>
        <w:spacing w:line="360" w:lineRule="auto"/>
        <w:ind w:left="1079" w:leftChars="371" w:hanging="300" w:hangingChars="125"/>
        <w:jc w:val="left"/>
        <w:rPr>
          <w:rFonts w:hint="eastAsia" w:ascii="宋体" w:hAnsi="宋体" w:eastAsia="宋体" w:cs="宋体"/>
          <w:sz w:val="24"/>
          <w:highlight w:val="none"/>
          <w:lang w:eastAsia="zh-CN"/>
        </w:rPr>
      </w:pPr>
      <w:bookmarkStart w:id="34" w:name="_Toc28359009"/>
      <w:bookmarkStart w:id="35" w:name="_Toc28359086"/>
      <w:r>
        <w:rPr>
          <w:rFonts w:hint="eastAsia" w:ascii="宋体" w:hAnsi="宋体" w:cs="宋体"/>
          <w:sz w:val="24"/>
          <w:highlight w:val="none"/>
        </w:rPr>
        <w:t>名称：</w:t>
      </w:r>
      <w:r>
        <w:rPr>
          <w:rFonts w:hint="eastAsia" w:ascii="宋体" w:hAnsi="宋体" w:cs="宋体"/>
          <w:sz w:val="24"/>
          <w:highlight w:val="none"/>
          <w:u w:val="single"/>
          <w:lang w:eastAsia="zh-CN"/>
        </w:rPr>
        <w:t>北京市第六医院</w:t>
      </w:r>
    </w:p>
    <w:p w14:paraId="0F31AA94">
      <w:pPr>
        <w:spacing w:line="360" w:lineRule="auto"/>
        <w:ind w:left="1079" w:leftChars="371" w:hanging="300" w:hangingChars="125"/>
        <w:jc w:val="left"/>
        <w:rPr>
          <w:rFonts w:hint="eastAsia" w:ascii="宋体" w:hAnsi="宋体" w:eastAsia="宋体" w:cs="宋体"/>
          <w:sz w:val="24"/>
          <w:highlight w:val="none"/>
          <w:lang w:eastAsia="zh-CN"/>
        </w:rPr>
      </w:pPr>
      <w:r>
        <w:rPr>
          <w:rFonts w:hint="eastAsia" w:ascii="宋体" w:hAnsi="宋体" w:cs="宋体"/>
          <w:sz w:val="24"/>
          <w:highlight w:val="none"/>
        </w:rPr>
        <w:t>地址：</w:t>
      </w:r>
      <w:r>
        <w:rPr>
          <w:rFonts w:hint="eastAsia" w:ascii="宋体" w:hAnsi="宋体" w:cs="宋体"/>
          <w:sz w:val="24"/>
          <w:highlight w:val="none"/>
          <w:u w:val="single"/>
          <w:lang w:eastAsia="zh-CN"/>
        </w:rPr>
        <w:t>北京市东城区交道口北二条36号</w:t>
      </w:r>
    </w:p>
    <w:p w14:paraId="7751BAB1">
      <w:pPr>
        <w:spacing w:line="360" w:lineRule="auto"/>
        <w:ind w:left="1079" w:leftChars="371" w:hanging="300" w:hangingChars="125"/>
        <w:jc w:val="left"/>
        <w:rPr>
          <w:rFonts w:hint="eastAsia" w:ascii="宋体" w:hAnsi="宋体" w:eastAsia="宋体" w:cs="宋体"/>
          <w:sz w:val="24"/>
          <w:highlight w:val="none"/>
          <w:u w:val="single"/>
          <w:lang w:eastAsia="zh-CN"/>
        </w:rPr>
      </w:pPr>
      <w:r>
        <w:rPr>
          <w:rFonts w:hint="eastAsia" w:ascii="宋体" w:hAnsi="宋体" w:cs="宋体"/>
          <w:sz w:val="24"/>
          <w:highlight w:val="none"/>
        </w:rPr>
        <w:t>联系方式：</w:t>
      </w:r>
      <w:r>
        <w:rPr>
          <w:rFonts w:hint="eastAsia" w:ascii="宋体" w:hAnsi="宋体" w:cs="宋体"/>
          <w:sz w:val="24"/>
          <w:highlight w:val="none"/>
          <w:u w:val="single"/>
          <w:lang w:val="en-US" w:eastAsia="zh-CN"/>
        </w:rPr>
        <w:t>010-64035566</w:t>
      </w:r>
    </w:p>
    <w:p w14:paraId="55C79EBE">
      <w:pPr>
        <w:spacing w:line="360" w:lineRule="auto"/>
        <w:ind w:left="1080" w:leftChars="371" w:hanging="301" w:hangingChars="125"/>
        <w:jc w:val="left"/>
        <w:rPr>
          <w:b/>
          <w:sz w:val="24"/>
          <w:highlight w:val="none"/>
        </w:rPr>
      </w:pPr>
      <w:r>
        <w:rPr>
          <w:b/>
          <w:sz w:val="24"/>
          <w:highlight w:val="none"/>
        </w:rPr>
        <w:t>2.采购代理机构信息</w:t>
      </w:r>
      <w:bookmarkEnd w:id="34"/>
      <w:bookmarkEnd w:id="35"/>
    </w:p>
    <w:p w14:paraId="51E69FE3">
      <w:pPr>
        <w:spacing w:line="360" w:lineRule="auto"/>
        <w:ind w:firstLine="720" w:firstLineChars="300"/>
        <w:rPr>
          <w:rFonts w:ascii="宋体" w:hAnsi="宋体" w:cs="宋体"/>
          <w:sz w:val="24"/>
          <w:highlight w:val="none"/>
          <w:u w:val="single"/>
        </w:rPr>
      </w:pPr>
      <w:bookmarkStart w:id="36" w:name="_Toc28359010"/>
      <w:bookmarkStart w:id="37" w:name="_Toc28359087"/>
      <w:r>
        <w:rPr>
          <w:rFonts w:hint="eastAsia" w:ascii="宋体" w:hAnsi="宋体" w:cs="宋体"/>
          <w:sz w:val="24"/>
          <w:highlight w:val="none"/>
        </w:rPr>
        <w:t>名称：</w:t>
      </w:r>
      <w:r>
        <w:rPr>
          <w:rFonts w:hint="eastAsia" w:ascii="宋体" w:hAnsi="宋体" w:cs="宋体"/>
          <w:sz w:val="24"/>
          <w:highlight w:val="none"/>
          <w:u w:val="single"/>
        </w:rPr>
        <w:t>北京国际贸易有限公司</w:t>
      </w:r>
    </w:p>
    <w:p w14:paraId="7A653308">
      <w:pPr>
        <w:spacing w:line="360" w:lineRule="auto"/>
        <w:ind w:firstLine="720" w:firstLineChars="300"/>
        <w:rPr>
          <w:rFonts w:ascii="宋体" w:hAnsi="宋体" w:cs="宋体"/>
          <w:sz w:val="24"/>
          <w:highlight w:val="none"/>
        </w:rPr>
      </w:pPr>
      <w:r>
        <w:rPr>
          <w:rFonts w:hint="eastAsia" w:ascii="宋体" w:hAnsi="宋体" w:cs="宋体"/>
          <w:sz w:val="24"/>
          <w:highlight w:val="none"/>
        </w:rPr>
        <w:t>地址：</w:t>
      </w:r>
      <w:r>
        <w:rPr>
          <w:rFonts w:hint="eastAsia" w:ascii="宋体" w:hAnsi="宋体" w:cs="宋体"/>
          <w:sz w:val="24"/>
          <w:highlight w:val="none"/>
          <w:u w:val="single"/>
        </w:rPr>
        <w:t>北京市朝阳区建国门外大街甲3号</w:t>
      </w:r>
    </w:p>
    <w:p w14:paraId="55188B6E">
      <w:pPr>
        <w:spacing w:line="360" w:lineRule="auto"/>
        <w:ind w:firstLine="720" w:firstLineChars="300"/>
        <w:rPr>
          <w:rFonts w:hint="eastAsia" w:ascii="宋体" w:hAnsi="宋体" w:eastAsia="宋体" w:cs="宋体"/>
          <w:sz w:val="24"/>
          <w:highlight w:val="none"/>
          <w:lang w:eastAsia="zh-CN"/>
        </w:rPr>
      </w:pPr>
      <w:r>
        <w:rPr>
          <w:rFonts w:hint="eastAsia" w:ascii="宋体" w:hAnsi="宋体" w:cs="宋体"/>
          <w:sz w:val="24"/>
          <w:highlight w:val="none"/>
        </w:rPr>
        <w:t>联系方式：</w:t>
      </w:r>
      <w:r>
        <w:rPr>
          <w:rFonts w:hint="eastAsia" w:ascii="宋体" w:hAnsi="宋体" w:cs="宋体"/>
          <w:bCs/>
          <w:sz w:val="24"/>
          <w:highlight w:val="none"/>
          <w:u w:val="single"/>
          <w:lang w:eastAsia="zh-CN"/>
        </w:rPr>
        <w:t>010-8534345</w:t>
      </w:r>
      <w:r>
        <w:rPr>
          <w:rFonts w:hint="eastAsia" w:ascii="宋体" w:hAnsi="宋体" w:cs="宋体"/>
          <w:bCs/>
          <w:sz w:val="24"/>
          <w:highlight w:val="none"/>
          <w:u w:val="single"/>
          <w:lang w:val="en-US" w:eastAsia="zh-CN"/>
        </w:rPr>
        <w:t>6</w:t>
      </w:r>
    </w:p>
    <w:p w14:paraId="796C7439">
      <w:pPr>
        <w:spacing w:line="360" w:lineRule="auto"/>
        <w:ind w:firstLine="723" w:firstLineChars="300"/>
        <w:rPr>
          <w:b/>
          <w:sz w:val="24"/>
          <w:highlight w:val="none"/>
          <w:u w:val="single"/>
        </w:rPr>
      </w:pPr>
      <w:r>
        <w:rPr>
          <w:b/>
          <w:sz w:val="24"/>
          <w:highlight w:val="none"/>
        </w:rPr>
        <w:t>3.项目联系方式</w:t>
      </w:r>
      <w:bookmarkEnd w:id="36"/>
      <w:bookmarkEnd w:id="37"/>
    </w:p>
    <w:p w14:paraId="3C323AC0">
      <w:pPr>
        <w:pStyle w:val="24"/>
        <w:spacing w:line="360" w:lineRule="auto"/>
        <w:ind w:firstLine="720" w:firstLineChars="300"/>
        <w:rPr>
          <w:rFonts w:hint="default" w:ascii="Times New Roman" w:hAnsi="Times New Roman"/>
          <w:sz w:val="24"/>
          <w:szCs w:val="24"/>
          <w:highlight w:val="none"/>
        </w:rPr>
      </w:pPr>
      <w:r>
        <w:rPr>
          <w:rFonts w:hint="default" w:ascii="Times New Roman" w:hAnsi="Times New Roman"/>
          <w:sz w:val="24"/>
          <w:szCs w:val="24"/>
          <w:highlight w:val="none"/>
        </w:rPr>
        <w:t>项目联系人：</w:t>
      </w:r>
      <w:r>
        <w:rPr>
          <w:rFonts w:hint="eastAsia" w:ascii="Times New Roman" w:hAnsi="Times New Roman"/>
          <w:sz w:val="24"/>
          <w:szCs w:val="24"/>
          <w:highlight w:val="none"/>
          <w:u w:val="single"/>
          <w:lang w:val="en-US" w:eastAsia="zh-CN"/>
        </w:rPr>
        <w:t>张娇、张珊</w:t>
      </w:r>
      <w:r>
        <w:rPr>
          <w:rFonts w:hint="default" w:ascii="Times New Roman" w:hAnsi="Times New Roman"/>
          <w:sz w:val="24"/>
          <w:szCs w:val="24"/>
          <w:highlight w:val="none"/>
          <w:u w:val="single"/>
        </w:rPr>
        <w:t>、梁潇</w:t>
      </w:r>
    </w:p>
    <w:p w14:paraId="384DE2F5">
      <w:pPr>
        <w:pStyle w:val="24"/>
        <w:spacing w:line="360" w:lineRule="auto"/>
        <w:ind w:firstLine="720" w:firstLineChars="300"/>
        <w:rPr>
          <w:rFonts w:hint="eastAsia" w:ascii="Times New Roman" w:hAnsi="Times New Roman" w:eastAsia="宋体"/>
          <w:sz w:val="24"/>
          <w:szCs w:val="24"/>
          <w:highlight w:val="none"/>
          <w:lang w:eastAsia="zh-CN"/>
        </w:rPr>
      </w:pPr>
      <w:r>
        <w:rPr>
          <w:rFonts w:hint="default" w:ascii="Times New Roman" w:hAnsi="Times New Roman"/>
          <w:sz w:val="24"/>
          <w:szCs w:val="24"/>
          <w:highlight w:val="none"/>
        </w:rPr>
        <w:t>电话：</w:t>
      </w:r>
      <w:r>
        <w:rPr>
          <w:rFonts w:hint="eastAsia" w:ascii="宋体" w:hAnsi="宋体" w:cs="宋体"/>
          <w:bCs/>
          <w:sz w:val="24"/>
          <w:highlight w:val="none"/>
          <w:u w:val="single"/>
          <w:lang w:eastAsia="zh-CN"/>
        </w:rPr>
        <w:t>010-8534345</w:t>
      </w:r>
      <w:r>
        <w:rPr>
          <w:rFonts w:hint="eastAsia" w:hAnsi="宋体" w:cs="宋体"/>
          <w:bCs/>
          <w:sz w:val="24"/>
          <w:highlight w:val="none"/>
          <w:u w:val="single"/>
          <w:lang w:val="en-US" w:eastAsia="zh-CN"/>
        </w:rPr>
        <w:t>6</w:t>
      </w:r>
    </w:p>
    <w:p w14:paraId="66067FC4">
      <w:pPr>
        <w:spacing w:line="360" w:lineRule="auto"/>
        <w:ind w:firstLine="5880" w:firstLineChars="2450"/>
        <w:jc w:val="right"/>
        <w:rPr>
          <w:sz w:val="24"/>
          <w:highlight w:val="none"/>
        </w:rPr>
      </w:pPr>
    </w:p>
    <w:p w14:paraId="0200CA55">
      <w:pPr>
        <w:spacing w:line="360" w:lineRule="auto"/>
        <w:jc w:val="center"/>
        <w:outlineLvl w:val="0"/>
        <w:rPr>
          <w:b/>
          <w:sz w:val="32"/>
          <w:szCs w:val="32"/>
          <w:highlight w:val="none"/>
        </w:rPr>
      </w:pPr>
      <w:r>
        <w:rPr>
          <w:sz w:val="24"/>
          <w:highlight w:val="none"/>
        </w:rPr>
        <w:br w:type="page"/>
      </w:r>
      <w:bookmarkStart w:id="38" w:name="_Toc150774783"/>
      <w:bookmarkStart w:id="39" w:name="_Toc226965856"/>
      <w:bookmarkStart w:id="40" w:name="_Toc353873938"/>
      <w:bookmarkStart w:id="41" w:name="_Toc10765"/>
      <w:bookmarkStart w:id="42" w:name="_Toc195842950"/>
      <w:bookmarkStart w:id="43" w:name="_Toc353825548"/>
      <w:bookmarkStart w:id="44" w:name="_Toc305158854"/>
      <w:bookmarkStart w:id="45" w:name="_Toc127151777"/>
      <w:bookmarkStart w:id="46" w:name="_Toc264969275"/>
      <w:bookmarkStart w:id="47" w:name="_Toc305158928"/>
      <w:bookmarkStart w:id="48" w:name="_Toc16242"/>
      <w:bookmarkStart w:id="49" w:name="_Toc127161488"/>
      <w:bookmarkStart w:id="50" w:name="_Toc265228423"/>
      <w:bookmarkStart w:id="51" w:name="_Toc512937850"/>
      <w:r>
        <w:rPr>
          <w:b/>
          <w:sz w:val="32"/>
          <w:szCs w:val="32"/>
          <w:highlight w:val="none"/>
        </w:rPr>
        <w:t>第二章</w:t>
      </w:r>
      <w:r>
        <w:rPr>
          <w:rFonts w:hint="eastAsia"/>
          <w:b/>
          <w:sz w:val="32"/>
          <w:szCs w:val="32"/>
          <w:highlight w:val="none"/>
          <w:lang w:val="en-US" w:eastAsia="zh-CN"/>
        </w:rPr>
        <w:t xml:space="preserve">  </w:t>
      </w:r>
      <w:r>
        <w:rPr>
          <w:b/>
          <w:sz w:val="32"/>
          <w:szCs w:val="32"/>
          <w:highlight w:val="none"/>
        </w:rPr>
        <w:t>投标人须知</w:t>
      </w:r>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DE9BDE1">
      <w:pPr>
        <w:pStyle w:val="3"/>
        <w:tabs>
          <w:tab w:val="center" w:pos="4592"/>
          <w:tab w:val="left" w:pos="7860"/>
        </w:tabs>
        <w:spacing w:before="0" w:line="360" w:lineRule="auto"/>
        <w:rPr>
          <w:sz w:val="28"/>
          <w:szCs w:val="28"/>
          <w:highlight w:val="none"/>
        </w:rPr>
      </w:pPr>
      <w:bookmarkStart w:id="52" w:name="_Toc164608788"/>
      <w:bookmarkStart w:id="53" w:name="_Toc127151519"/>
      <w:bookmarkStart w:id="54" w:name="_Toc150509270"/>
      <w:bookmarkStart w:id="55" w:name="_Toc226309763"/>
      <w:bookmarkStart w:id="56" w:name="_Toc150480757"/>
      <w:bookmarkStart w:id="57" w:name="_Toc164608633"/>
      <w:bookmarkStart w:id="58" w:name="_Toc142311021"/>
      <w:bookmarkStart w:id="59" w:name="_Toc150774724"/>
      <w:bookmarkStart w:id="60" w:name="_Toc520356144"/>
      <w:bookmarkStart w:id="61" w:name="_Toc164229214"/>
      <w:bookmarkStart w:id="62" w:name="_Toc151193689"/>
      <w:bookmarkStart w:id="63" w:name="_Toc226965709"/>
      <w:bookmarkStart w:id="64" w:name="_Toc226965792"/>
      <w:bookmarkStart w:id="65" w:name="_Toc127161433"/>
      <w:bookmarkStart w:id="66" w:name="_Toc151193617"/>
      <w:bookmarkStart w:id="67" w:name="_Toc164351613"/>
      <w:bookmarkStart w:id="68" w:name="_Toc151193907"/>
      <w:bookmarkStart w:id="69" w:name="_Toc195842884"/>
      <w:bookmarkStart w:id="70" w:name="_Toc151193761"/>
      <w:bookmarkStart w:id="71" w:name="_Toc164229360"/>
      <w:bookmarkStart w:id="72" w:name="_Toc150774619"/>
      <w:bookmarkStart w:id="73" w:name="_Toc151190146"/>
      <w:bookmarkStart w:id="74" w:name="_Toc226337215"/>
      <w:bookmarkStart w:id="75" w:name="_Toc127151720"/>
      <w:bookmarkStart w:id="76" w:name="_Toc149720812"/>
      <w:bookmarkStart w:id="77" w:name="_Toc151193833"/>
      <w:r>
        <w:rPr>
          <w:rFonts w:ascii="Times New Roman" w:hAnsi="Times New Roman" w:eastAsia="宋体"/>
          <w:sz w:val="28"/>
          <w:highlight w:val="none"/>
        </w:rPr>
        <w:t>投标人须知资料表</w:t>
      </w:r>
    </w:p>
    <w:p w14:paraId="4BBA5485">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69CA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blHeader/>
          <w:jc w:val="center"/>
        </w:trPr>
        <w:tc>
          <w:tcPr>
            <w:tcW w:w="988" w:type="dxa"/>
            <w:vAlign w:val="center"/>
          </w:tcPr>
          <w:p w14:paraId="1FF215C0">
            <w:pPr>
              <w:jc w:val="center"/>
              <w:rPr>
                <w:b/>
                <w:bCs/>
                <w:sz w:val="24"/>
                <w:highlight w:val="none"/>
              </w:rPr>
            </w:pPr>
            <w:r>
              <w:rPr>
                <w:b/>
                <w:sz w:val="24"/>
                <w:highlight w:val="none"/>
              </w:rPr>
              <w:t>条款号</w:t>
            </w:r>
          </w:p>
        </w:tc>
        <w:tc>
          <w:tcPr>
            <w:tcW w:w="1701" w:type="dxa"/>
            <w:vAlign w:val="center"/>
          </w:tcPr>
          <w:p w14:paraId="3159E5DC">
            <w:pPr>
              <w:jc w:val="center"/>
              <w:rPr>
                <w:b/>
                <w:bCs/>
                <w:sz w:val="24"/>
                <w:highlight w:val="none"/>
              </w:rPr>
            </w:pPr>
            <w:r>
              <w:rPr>
                <w:b/>
                <w:bCs/>
                <w:sz w:val="24"/>
                <w:highlight w:val="none"/>
              </w:rPr>
              <w:t>条目</w:t>
            </w:r>
          </w:p>
        </w:tc>
        <w:tc>
          <w:tcPr>
            <w:tcW w:w="7540" w:type="dxa"/>
            <w:vAlign w:val="center"/>
          </w:tcPr>
          <w:p w14:paraId="51F998DD">
            <w:pPr>
              <w:jc w:val="center"/>
              <w:rPr>
                <w:b/>
                <w:bCs/>
                <w:sz w:val="24"/>
                <w:highlight w:val="none"/>
              </w:rPr>
            </w:pPr>
            <w:r>
              <w:rPr>
                <w:b/>
                <w:bCs/>
                <w:sz w:val="24"/>
                <w:highlight w:val="none"/>
              </w:rPr>
              <w:t>内容</w:t>
            </w:r>
          </w:p>
        </w:tc>
      </w:tr>
      <w:tr w14:paraId="39694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jc w:val="center"/>
        </w:trPr>
        <w:tc>
          <w:tcPr>
            <w:tcW w:w="988" w:type="dxa"/>
            <w:vAlign w:val="center"/>
          </w:tcPr>
          <w:p w14:paraId="1F30FABF">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0011310E">
            <w:pPr>
              <w:jc w:val="center"/>
              <w:rPr>
                <w:sz w:val="24"/>
                <w:highlight w:val="none"/>
              </w:rPr>
            </w:pPr>
            <w:r>
              <w:rPr>
                <w:sz w:val="24"/>
                <w:highlight w:val="none"/>
              </w:rPr>
              <w:t>项目属性</w:t>
            </w:r>
          </w:p>
        </w:tc>
        <w:tc>
          <w:tcPr>
            <w:tcW w:w="7540" w:type="dxa"/>
            <w:vAlign w:val="center"/>
          </w:tcPr>
          <w:p w14:paraId="25FED18D">
            <w:pPr>
              <w:jc w:val="left"/>
              <w:rPr>
                <w:rFonts w:hint="eastAsia" w:ascii="宋体" w:hAnsi="宋体" w:eastAsia="宋体" w:cs="宋体"/>
                <w:sz w:val="24"/>
                <w:highlight w:val="none"/>
              </w:rPr>
            </w:pPr>
            <w:r>
              <w:rPr>
                <w:rFonts w:hint="eastAsia" w:ascii="宋体" w:hAnsi="宋体" w:eastAsia="宋体" w:cs="宋体"/>
                <w:sz w:val="24"/>
                <w:highlight w:val="none"/>
              </w:rPr>
              <w:t>项目属性：</w:t>
            </w:r>
          </w:p>
          <w:p w14:paraId="1EF1EF32">
            <w:pPr>
              <w:jc w:val="left"/>
              <w:rPr>
                <w:rFonts w:hint="eastAsia" w:ascii="宋体" w:hAnsi="宋体" w:eastAsia="宋体" w:cs="宋体"/>
                <w:sz w:val="24"/>
                <w:highlight w:val="none"/>
              </w:rPr>
            </w:pPr>
            <w:r>
              <w:rPr>
                <w:rFonts w:hint="eastAsia" w:ascii="宋体" w:hAnsi="宋体" w:eastAsia="宋体" w:cs="宋体"/>
                <w:sz w:val="24"/>
                <w:highlight w:val="none"/>
              </w:rPr>
              <w:t>□服务</w:t>
            </w:r>
          </w:p>
          <w:p w14:paraId="14DD5A71">
            <w:pPr>
              <w:jc w:val="left"/>
              <w:rPr>
                <w:rFonts w:hint="eastAsia" w:ascii="宋体" w:hAnsi="宋体" w:eastAsia="宋体" w:cs="宋体"/>
                <w:sz w:val="24"/>
                <w:highlight w:val="none"/>
                <w:u w:val="single"/>
              </w:rPr>
            </w:pPr>
            <w:r>
              <w:rPr>
                <w:rFonts w:hint="eastAsia" w:ascii="宋体" w:hAnsi="宋体" w:eastAsia="宋体" w:cs="宋体"/>
                <w:b/>
                <w:color w:val="000000"/>
                <w:sz w:val="24"/>
                <w:highlight w:val="none"/>
              </w:rPr>
              <w:t>■</w:t>
            </w:r>
            <w:r>
              <w:rPr>
                <w:rFonts w:hint="eastAsia" w:ascii="宋体" w:hAnsi="宋体" w:eastAsia="宋体" w:cs="宋体"/>
                <w:sz w:val="24"/>
                <w:highlight w:val="none"/>
              </w:rPr>
              <w:t>货物</w:t>
            </w:r>
          </w:p>
        </w:tc>
      </w:tr>
      <w:tr w14:paraId="5182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41EE8A3">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0509479B">
            <w:pPr>
              <w:jc w:val="center"/>
              <w:rPr>
                <w:sz w:val="24"/>
                <w:highlight w:val="none"/>
              </w:rPr>
            </w:pPr>
            <w:r>
              <w:rPr>
                <w:sz w:val="24"/>
                <w:highlight w:val="none"/>
              </w:rPr>
              <w:t>科研仪器设备</w:t>
            </w:r>
          </w:p>
        </w:tc>
        <w:tc>
          <w:tcPr>
            <w:tcW w:w="7540" w:type="dxa"/>
            <w:vAlign w:val="center"/>
          </w:tcPr>
          <w:p w14:paraId="273C38B3">
            <w:pPr>
              <w:jc w:val="left"/>
              <w:rPr>
                <w:rFonts w:hint="eastAsia" w:ascii="宋体" w:hAnsi="宋体" w:eastAsia="宋体" w:cs="宋体"/>
                <w:sz w:val="24"/>
                <w:highlight w:val="none"/>
              </w:rPr>
            </w:pPr>
            <w:r>
              <w:rPr>
                <w:rFonts w:hint="eastAsia" w:ascii="宋体" w:hAnsi="宋体" w:eastAsia="宋体" w:cs="宋体"/>
                <w:sz w:val="24"/>
                <w:highlight w:val="none"/>
              </w:rPr>
              <w:t>是否属于科研仪器设备采购项目：</w:t>
            </w:r>
          </w:p>
          <w:p w14:paraId="25B8250C">
            <w:pPr>
              <w:jc w:val="left"/>
              <w:rPr>
                <w:rFonts w:hint="eastAsia" w:ascii="宋体" w:hAnsi="宋体" w:eastAsia="宋体" w:cs="宋体"/>
                <w:sz w:val="24"/>
                <w:highlight w:val="none"/>
              </w:rPr>
            </w:pPr>
            <w:r>
              <w:rPr>
                <w:rFonts w:hint="eastAsia" w:ascii="宋体" w:hAnsi="宋体" w:eastAsia="宋体" w:cs="宋体"/>
                <w:sz w:val="24"/>
                <w:highlight w:val="none"/>
              </w:rPr>
              <w:t>□是</w:t>
            </w:r>
          </w:p>
          <w:p w14:paraId="3E501A40">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否</w:t>
            </w:r>
          </w:p>
        </w:tc>
      </w:tr>
      <w:tr w14:paraId="0BEF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93BAA20">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2131B109">
            <w:pPr>
              <w:jc w:val="center"/>
              <w:rPr>
                <w:sz w:val="24"/>
                <w:highlight w:val="none"/>
              </w:rPr>
            </w:pPr>
            <w:r>
              <w:rPr>
                <w:sz w:val="24"/>
                <w:highlight w:val="none"/>
              </w:rPr>
              <w:t>核心产品</w:t>
            </w:r>
          </w:p>
        </w:tc>
        <w:tc>
          <w:tcPr>
            <w:tcW w:w="7540" w:type="dxa"/>
            <w:vAlign w:val="center"/>
          </w:tcPr>
          <w:p w14:paraId="3376C50E">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□关于核心产品本项目__包不适用。</w:t>
            </w:r>
          </w:p>
          <w:p w14:paraId="2A1B9F38">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□本项目为单一产品采购项目。</w:t>
            </w:r>
          </w:p>
          <w:p w14:paraId="577E0D18">
            <w:pPr>
              <w:jc w:val="left"/>
              <w:rPr>
                <w:rFonts w:hint="eastAsia" w:ascii="宋体" w:hAnsi="宋体" w:eastAsia="宋体" w:cs="宋体"/>
                <w:sz w:val="24"/>
                <w:highlight w:val="none"/>
              </w:rPr>
            </w:pPr>
            <w:r>
              <w:rPr>
                <w:rFonts w:hint="eastAsia" w:ascii="宋体" w:hAnsi="宋体" w:eastAsia="宋体" w:cs="宋体"/>
                <w:sz w:val="24"/>
                <w:szCs w:val="24"/>
                <w:highlight w:val="none"/>
              </w:rPr>
              <w:t>■</w:t>
            </w:r>
            <w:r>
              <w:rPr>
                <w:rFonts w:hint="eastAsia" w:ascii="宋体" w:hAnsi="宋体" w:eastAsia="宋体" w:cs="宋体"/>
                <w:sz w:val="24"/>
                <w:highlight w:val="none"/>
              </w:rPr>
              <w:t>本项目</w:t>
            </w:r>
            <w:r>
              <w:rPr>
                <w:rFonts w:hint="eastAsia" w:ascii="宋体" w:hAnsi="宋体" w:cs="宋体"/>
                <w:sz w:val="24"/>
                <w:highlight w:val="none"/>
                <w:u w:val="single"/>
                <w:lang w:val="en-US" w:eastAsia="zh-CN"/>
              </w:rPr>
              <w:t>01包</w:t>
            </w:r>
            <w:r>
              <w:rPr>
                <w:rFonts w:hint="eastAsia" w:ascii="宋体" w:hAnsi="宋体" w:eastAsia="宋体" w:cs="宋体"/>
                <w:sz w:val="24"/>
                <w:highlight w:val="none"/>
              </w:rPr>
              <w:t>为非单一产品采购项目，核心产品为：</w:t>
            </w:r>
            <w:r>
              <w:rPr>
                <w:rFonts w:hint="eastAsia" w:ascii="宋体" w:hAnsi="宋体" w:eastAsia="宋体" w:cs="宋体"/>
                <w:i w:val="0"/>
                <w:iCs w:val="0"/>
                <w:color w:val="000000"/>
                <w:kern w:val="0"/>
                <w:sz w:val="24"/>
                <w:szCs w:val="24"/>
                <w:u w:val="none"/>
                <w:lang w:val="en-US" w:eastAsia="zh-CN" w:bidi="ar"/>
              </w:rPr>
              <w:t>肺功能仪</w:t>
            </w:r>
            <w:r>
              <w:rPr>
                <w:rFonts w:hint="eastAsia" w:ascii="宋体" w:hAnsi="宋体" w:eastAsia="宋体" w:cs="宋体"/>
                <w:sz w:val="24"/>
                <w:highlight w:val="none"/>
              </w:rPr>
              <w:t>。</w:t>
            </w:r>
          </w:p>
          <w:p w14:paraId="0B8D2733">
            <w:pPr>
              <w:jc w:val="left"/>
              <w:rPr>
                <w:rFonts w:hint="eastAsia" w:ascii="宋体" w:hAnsi="宋体" w:eastAsia="宋体" w:cs="宋体"/>
                <w:sz w:val="24"/>
                <w:highlight w:val="none"/>
              </w:rPr>
            </w:pPr>
            <w:r>
              <w:rPr>
                <w:rFonts w:hint="eastAsia" w:ascii="宋体" w:hAnsi="宋体" w:eastAsia="宋体" w:cs="宋体"/>
                <w:sz w:val="24"/>
                <w:szCs w:val="24"/>
                <w:highlight w:val="none"/>
              </w:rPr>
              <w:t>■</w:t>
            </w:r>
            <w:r>
              <w:rPr>
                <w:rFonts w:hint="eastAsia" w:ascii="宋体" w:hAnsi="宋体" w:eastAsia="宋体" w:cs="宋体"/>
                <w:sz w:val="24"/>
                <w:highlight w:val="none"/>
              </w:rPr>
              <w:t>本项目</w:t>
            </w:r>
            <w:r>
              <w:rPr>
                <w:rFonts w:hint="eastAsia" w:ascii="宋体" w:hAnsi="宋体" w:cs="宋体"/>
                <w:sz w:val="24"/>
                <w:highlight w:val="none"/>
                <w:u w:val="single"/>
                <w:lang w:val="en-US" w:eastAsia="zh-CN"/>
              </w:rPr>
              <w:t>02包</w:t>
            </w:r>
            <w:r>
              <w:rPr>
                <w:rFonts w:hint="eastAsia" w:ascii="宋体" w:hAnsi="宋体" w:eastAsia="宋体" w:cs="宋体"/>
                <w:sz w:val="24"/>
                <w:highlight w:val="none"/>
              </w:rPr>
              <w:t>为非单一产品采购项目，核心产品为：低温等离子体多功能手术系统</w:t>
            </w:r>
            <w:r>
              <w:rPr>
                <w:rFonts w:hint="eastAsia" w:ascii="宋体" w:hAnsi="宋体" w:cs="宋体"/>
                <w:sz w:val="24"/>
                <w:highlight w:val="none"/>
                <w:lang w:val="en-US" w:eastAsia="zh-CN"/>
              </w:rPr>
              <w:t xml:space="preserve">    </w:t>
            </w:r>
            <w:r>
              <w:rPr>
                <w:rFonts w:hint="eastAsia" w:ascii="宋体" w:hAnsi="宋体" w:eastAsia="宋体" w:cs="宋体"/>
                <w:sz w:val="24"/>
                <w:highlight w:val="none"/>
              </w:rPr>
              <w:t>。</w:t>
            </w:r>
          </w:p>
        </w:tc>
      </w:tr>
      <w:tr w14:paraId="570E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733A5C">
            <w:pPr>
              <w:pStyle w:val="24"/>
              <w:adjustRightInd w:val="0"/>
              <w:snapToGrid w:val="0"/>
              <w:jc w:val="center"/>
              <w:rPr>
                <w:rFonts w:hint="default" w:ascii="Times New Roman" w:hAnsi="Times New Roman"/>
                <w:sz w:val="24"/>
                <w:szCs w:val="24"/>
                <w:highlight w:val="none"/>
              </w:rPr>
            </w:pPr>
            <w:r>
              <w:rPr>
                <w:rFonts w:hint="eastAsia" w:ascii="Times New Roman" w:hAnsi="Times New Roman"/>
                <w:sz w:val="24"/>
                <w:szCs w:val="24"/>
                <w:highlight w:val="none"/>
                <w:lang w:val="en-US" w:eastAsia="zh-CN"/>
              </w:rPr>
              <w:t>2.5</w:t>
            </w:r>
          </w:p>
        </w:tc>
        <w:tc>
          <w:tcPr>
            <w:tcW w:w="1701" w:type="dxa"/>
            <w:vAlign w:val="center"/>
          </w:tcPr>
          <w:p w14:paraId="66C4D528">
            <w:pPr>
              <w:jc w:val="center"/>
              <w:rPr>
                <w:sz w:val="24"/>
                <w:highlight w:val="none"/>
              </w:rPr>
            </w:pPr>
            <w:r>
              <w:rPr>
                <w:rFonts w:hint="eastAsia"/>
                <w:sz w:val="24"/>
                <w:highlight w:val="none"/>
              </w:rPr>
              <w:t>本项目是否适用本国产品标准</w:t>
            </w:r>
          </w:p>
        </w:tc>
        <w:tc>
          <w:tcPr>
            <w:tcW w:w="7540" w:type="dxa"/>
            <w:vAlign w:val="center"/>
          </w:tcPr>
          <w:p w14:paraId="582885DB">
            <w:pPr>
              <w:jc w:val="left"/>
              <w:rPr>
                <w:rFonts w:hint="eastAsia"/>
                <w:sz w:val="24"/>
                <w:highlight w:val="none"/>
              </w:rPr>
            </w:pPr>
            <w:r>
              <w:rPr>
                <w:rFonts w:hint="eastAsia"/>
                <w:sz w:val="24"/>
                <w:szCs w:val="32"/>
                <w:highlight w:val="none"/>
              </w:rPr>
              <w:t>本</w:t>
            </w:r>
            <w:r>
              <w:rPr>
                <w:rFonts w:hint="eastAsia"/>
                <w:sz w:val="24"/>
                <w:highlight w:val="none"/>
              </w:rPr>
              <w:t>项目</w:t>
            </w:r>
            <w:r>
              <w:rPr>
                <w:rFonts w:hint="eastAsia"/>
                <w:sz w:val="24"/>
                <w:highlight w:val="none"/>
                <w:lang w:val="en-US" w:eastAsia="zh-CN"/>
              </w:rPr>
              <w:t>是否</w:t>
            </w:r>
            <w:r>
              <w:rPr>
                <w:rFonts w:hint="eastAsia"/>
                <w:sz w:val="24"/>
                <w:highlight w:val="none"/>
              </w:rPr>
              <w:t>适用本国产品标准及相关政策</w:t>
            </w:r>
          </w:p>
          <w:p w14:paraId="365C5716">
            <w:pPr>
              <w:jc w:val="left"/>
              <w:rPr>
                <w:rFonts w:hint="eastAsia" w:ascii="宋体" w:hAnsi="宋体" w:eastAsia="宋体" w:cs="宋体"/>
                <w:sz w:val="24"/>
                <w:highlight w:val="none"/>
                <w:lang w:eastAsia="zh-CN"/>
              </w:rPr>
            </w:pPr>
            <w:r>
              <w:rPr>
                <w:rFonts w:hint="eastAsia" w:ascii="宋体" w:hAnsi="宋体" w:eastAsia="宋体" w:cs="宋体"/>
                <w:b/>
                <w:color w:val="000000"/>
                <w:sz w:val="24"/>
                <w:highlight w:val="none"/>
              </w:rPr>
              <w:t>■</w:t>
            </w:r>
            <w:r>
              <w:rPr>
                <w:rFonts w:hint="eastAsia" w:ascii="宋体" w:hAnsi="宋体" w:eastAsia="宋体" w:cs="宋体"/>
                <w:sz w:val="24"/>
                <w:highlight w:val="none"/>
              </w:rPr>
              <w:t>是</w:t>
            </w:r>
          </w:p>
          <w:p w14:paraId="06C68BF9">
            <w:pPr>
              <w:pStyle w:val="286"/>
              <w:ind w:left="0" w:leftChars="0" w:firstLine="0" w:firstLineChars="0"/>
              <w:rPr>
                <w:rFonts w:hint="eastAsia" w:ascii="宋体" w:hAnsi="宋体" w:eastAsia="宋体" w:cs="宋体"/>
                <w:sz w:val="24"/>
                <w:highlight w:val="none"/>
              </w:rPr>
            </w:pPr>
            <w:r>
              <w:rPr>
                <w:rFonts w:hint="eastAsia"/>
                <w:sz w:val="24"/>
                <w:szCs w:val="24"/>
                <w:highlight w:val="none"/>
                <w:lang w:eastAsia="zh-CN"/>
              </w:rPr>
              <w:sym w:font="Wingdings 2" w:char="00A3"/>
            </w:r>
            <w:r>
              <w:rPr>
                <w:rFonts w:hint="eastAsia" w:ascii="宋体" w:hAnsi="宋体" w:eastAsia="宋体" w:cs="宋体"/>
                <w:sz w:val="24"/>
                <w:highlight w:val="none"/>
              </w:rPr>
              <w:t>否</w:t>
            </w:r>
          </w:p>
        </w:tc>
      </w:tr>
      <w:tr w14:paraId="373F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7E040A2">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5FE16355">
            <w:pPr>
              <w:jc w:val="center"/>
              <w:rPr>
                <w:sz w:val="24"/>
                <w:highlight w:val="none"/>
              </w:rPr>
            </w:pPr>
            <w:r>
              <w:rPr>
                <w:sz w:val="24"/>
                <w:highlight w:val="none"/>
              </w:rPr>
              <w:t>现场考察</w:t>
            </w:r>
          </w:p>
        </w:tc>
        <w:tc>
          <w:tcPr>
            <w:tcW w:w="7540" w:type="dxa"/>
            <w:vAlign w:val="center"/>
          </w:tcPr>
          <w:p w14:paraId="3A0B0A3C">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不组织</w:t>
            </w:r>
          </w:p>
          <w:p w14:paraId="2B987CB1">
            <w:pPr>
              <w:jc w:val="left"/>
              <w:rPr>
                <w:rFonts w:hint="eastAsia" w:ascii="宋体" w:hAnsi="宋体" w:eastAsia="宋体" w:cs="宋体"/>
                <w:bCs/>
                <w:sz w:val="24"/>
                <w:highlight w:val="none"/>
              </w:rPr>
            </w:pPr>
            <w:r>
              <w:rPr>
                <w:rFonts w:hint="eastAsia" w:ascii="宋体" w:hAnsi="宋体" w:eastAsia="宋体" w:cs="宋体"/>
                <w:sz w:val="24"/>
                <w:highlight w:val="none"/>
              </w:rPr>
              <w:t>□组织，考察时间：__年_月_日_</w:t>
            </w:r>
            <w:r>
              <w:rPr>
                <w:rFonts w:hint="eastAsia" w:ascii="宋体" w:hAnsi="宋体" w:eastAsia="宋体" w:cs="宋体"/>
                <w:bCs/>
                <w:sz w:val="24"/>
                <w:highlight w:val="none"/>
              </w:rPr>
              <w:t>点</w:t>
            </w:r>
            <w:r>
              <w:rPr>
                <w:rFonts w:hint="eastAsia" w:ascii="宋体" w:hAnsi="宋体" w:eastAsia="宋体" w:cs="宋体"/>
                <w:sz w:val="24"/>
                <w:highlight w:val="none"/>
              </w:rPr>
              <w:t>_</w:t>
            </w:r>
            <w:r>
              <w:rPr>
                <w:rFonts w:hint="eastAsia" w:ascii="宋体" w:hAnsi="宋体" w:eastAsia="宋体" w:cs="宋体"/>
                <w:bCs/>
                <w:sz w:val="24"/>
                <w:highlight w:val="none"/>
              </w:rPr>
              <w:t>分</w:t>
            </w:r>
          </w:p>
          <w:p w14:paraId="48EEC3CE">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highlight w:val="none"/>
              </w:rPr>
              <w:t>考察地点：____________。</w:t>
            </w:r>
          </w:p>
        </w:tc>
      </w:tr>
      <w:tr w14:paraId="11DA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0163CD7">
            <w:pPr>
              <w:pStyle w:val="24"/>
              <w:adjustRightInd w:val="0"/>
              <w:snapToGrid w:val="0"/>
              <w:jc w:val="center"/>
              <w:rPr>
                <w:rFonts w:hint="default" w:ascii="Times New Roman" w:hAnsi="Times New Roman"/>
                <w:sz w:val="24"/>
                <w:szCs w:val="24"/>
                <w:highlight w:val="none"/>
              </w:rPr>
            </w:pPr>
          </w:p>
        </w:tc>
        <w:tc>
          <w:tcPr>
            <w:tcW w:w="1701" w:type="dxa"/>
            <w:vAlign w:val="center"/>
          </w:tcPr>
          <w:p w14:paraId="562F446D">
            <w:pPr>
              <w:jc w:val="center"/>
              <w:rPr>
                <w:sz w:val="24"/>
                <w:highlight w:val="none"/>
              </w:rPr>
            </w:pPr>
            <w:r>
              <w:rPr>
                <w:sz w:val="24"/>
                <w:highlight w:val="none"/>
              </w:rPr>
              <w:t>开标前答疑会</w:t>
            </w:r>
          </w:p>
        </w:tc>
        <w:tc>
          <w:tcPr>
            <w:tcW w:w="7540" w:type="dxa"/>
            <w:vAlign w:val="center"/>
          </w:tcPr>
          <w:p w14:paraId="1595AF33">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不召开</w:t>
            </w:r>
          </w:p>
          <w:p w14:paraId="5781D048">
            <w:pPr>
              <w:jc w:val="left"/>
              <w:rPr>
                <w:rFonts w:hint="eastAsia" w:ascii="宋体" w:hAnsi="宋体" w:eastAsia="宋体" w:cs="宋体"/>
                <w:sz w:val="24"/>
                <w:highlight w:val="none"/>
              </w:rPr>
            </w:pPr>
            <w:r>
              <w:rPr>
                <w:rFonts w:hint="eastAsia" w:ascii="宋体" w:hAnsi="宋体" w:eastAsia="宋体" w:cs="宋体"/>
                <w:sz w:val="24"/>
                <w:highlight w:val="none"/>
              </w:rPr>
              <w:t>□召开，召开时间：__年_月_日_</w:t>
            </w:r>
            <w:r>
              <w:rPr>
                <w:rFonts w:hint="eastAsia" w:ascii="宋体" w:hAnsi="宋体" w:eastAsia="宋体" w:cs="宋体"/>
                <w:bCs/>
                <w:sz w:val="24"/>
                <w:highlight w:val="none"/>
              </w:rPr>
              <w:t>点</w:t>
            </w:r>
            <w:r>
              <w:rPr>
                <w:rFonts w:hint="eastAsia" w:ascii="宋体" w:hAnsi="宋体" w:eastAsia="宋体" w:cs="宋体"/>
                <w:sz w:val="24"/>
                <w:highlight w:val="none"/>
              </w:rPr>
              <w:t>_</w:t>
            </w:r>
            <w:r>
              <w:rPr>
                <w:rFonts w:hint="eastAsia" w:ascii="宋体" w:hAnsi="宋体" w:eastAsia="宋体" w:cs="宋体"/>
                <w:bCs/>
                <w:sz w:val="24"/>
                <w:highlight w:val="none"/>
              </w:rPr>
              <w:t>分</w:t>
            </w:r>
          </w:p>
          <w:p w14:paraId="1D334660">
            <w:pPr>
              <w:jc w:val="left"/>
              <w:rPr>
                <w:rFonts w:hint="eastAsia" w:ascii="宋体" w:hAnsi="宋体" w:eastAsia="宋体" w:cs="宋体"/>
                <w:sz w:val="24"/>
                <w:highlight w:val="none"/>
              </w:rPr>
            </w:pPr>
            <w:r>
              <w:rPr>
                <w:rFonts w:hint="eastAsia" w:ascii="宋体" w:hAnsi="宋体" w:eastAsia="宋体" w:cs="宋体"/>
                <w:sz w:val="24"/>
                <w:highlight w:val="none"/>
              </w:rPr>
              <w:t>召开地点：____________。</w:t>
            </w:r>
          </w:p>
        </w:tc>
      </w:tr>
      <w:tr w14:paraId="4DE7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517829">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7935E7C9">
            <w:pPr>
              <w:jc w:val="center"/>
              <w:rPr>
                <w:sz w:val="24"/>
                <w:highlight w:val="none"/>
              </w:rPr>
            </w:pPr>
            <w:r>
              <w:rPr>
                <w:sz w:val="24"/>
                <w:highlight w:val="none"/>
              </w:rPr>
              <w:t>样品</w:t>
            </w:r>
          </w:p>
        </w:tc>
        <w:tc>
          <w:tcPr>
            <w:tcW w:w="7540" w:type="dxa"/>
            <w:vAlign w:val="center"/>
          </w:tcPr>
          <w:p w14:paraId="799189B8">
            <w:pPr>
              <w:jc w:val="left"/>
              <w:rPr>
                <w:rFonts w:hint="eastAsia" w:ascii="宋体" w:hAnsi="宋体" w:eastAsia="宋体" w:cs="宋体"/>
                <w:sz w:val="24"/>
                <w:highlight w:val="none"/>
              </w:rPr>
            </w:pPr>
            <w:r>
              <w:rPr>
                <w:rFonts w:hint="eastAsia" w:ascii="宋体" w:hAnsi="宋体" w:eastAsia="宋体" w:cs="宋体"/>
                <w:sz w:val="24"/>
                <w:highlight w:val="none"/>
              </w:rPr>
              <w:t>投标样品递交：</w:t>
            </w:r>
          </w:p>
          <w:p w14:paraId="04D835F5">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不需要</w:t>
            </w:r>
          </w:p>
          <w:p w14:paraId="131447FB">
            <w:pPr>
              <w:jc w:val="left"/>
              <w:rPr>
                <w:rFonts w:hint="eastAsia" w:ascii="宋体" w:hAnsi="宋体" w:eastAsia="宋体" w:cs="宋体"/>
                <w:sz w:val="24"/>
                <w:highlight w:val="none"/>
              </w:rPr>
            </w:pPr>
            <w:r>
              <w:rPr>
                <w:rFonts w:hint="eastAsia" w:ascii="宋体" w:hAnsi="宋体" w:eastAsia="宋体" w:cs="宋体"/>
                <w:sz w:val="24"/>
                <w:highlight w:val="none"/>
              </w:rPr>
              <w:t>□需要，具体要求如下：</w:t>
            </w:r>
          </w:p>
          <w:p w14:paraId="6EEBB6E9">
            <w:pPr>
              <w:jc w:val="left"/>
              <w:rPr>
                <w:rFonts w:hint="eastAsia" w:ascii="宋体" w:hAnsi="宋体" w:eastAsia="宋体" w:cs="宋体"/>
                <w:sz w:val="24"/>
                <w:highlight w:val="none"/>
                <w:u w:val="single"/>
              </w:rPr>
            </w:pPr>
            <w:r>
              <w:rPr>
                <w:rFonts w:hint="eastAsia" w:ascii="宋体" w:hAnsi="宋体" w:eastAsia="宋体" w:cs="宋体"/>
                <w:sz w:val="24"/>
                <w:highlight w:val="none"/>
              </w:rPr>
              <w:t>（1）样品制作的标准和要求：_________；</w:t>
            </w:r>
          </w:p>
          <w:p w14:paraId="1BA8C0A5">
            <w:pPr>
              <w:jc w:val="left"/>
              <w:rPr>
                <w:rFonts w:hint="eastAsia" w:ascii="宋体" w:hAnsi="宋体" w:eastAsia="宋体" w:cs="宋体"/>
                <w:sz w:val="24"/>
                <w:highlight w:val="none"/>
              </w:rPr>
            </w:pPr>
            <w:r>
              <w:rPr>
                <w:rFonts w:hint="eastAsia" w:ascii="宋体" w:hAnsi="宋体" w:eastAsia="宋体" w:cs="宋体"/>
                <w:sz w:val="24"/>
                <w:highlight w:val="none"/>
              </w:rPr>
              <w:t>（2）是否需要随样品提交相关检测报告：</w:t>
            </w:r>
          </w:p>
          <w:p w14:paraId="7DF61535">
            <w:pPr>
              <w:ind w:firstLine="600" w:firstLineChars="250"/>
              <w:jc w:val="left"/>
              <w:rPr>
                <w:rFonts w:hint="eastAsia" w:ascii="宋体" w:hAnsi="宋体" w:eastAsia="宋体" w:cs="宋体"/>
                <w:sz w:val="24"/>
                <w:highlight w:val="none"/>
              </w:rPr>
            </w:pPr>
            <w:r>
              <w:rPr>
                <w:rFonts w:hint="eastAsia" w:ascii="宋体" w:hAnsi="宋体" w:eastAsia="宋体" w:cs="宋体"/>
                <w:sz w:val="24"/>
                <w:highlight w:val="none"/>
              </w:rPr>
              <w:t>□不需要</w:t>
            </w:r>
          </w:p>
          <w:p w14:paraId="67FD4D63">
            <w:pPr>
              <w:ind w:firstLine="600" w:firstLineChars="250"/>
              <w:jc w:val="left"/>
              <w:rPr>
                <w:rFonts w:hint="eastAsia" w:ascii="宋体" w:hAnsi="宋体" w:eastAsia="宋体" w:cs="宋体"/>
                <w:sz w:val="24"/>
                <w:highlight w:val="none"/>
              </w:rPr>
            </w:pPr>
            <w:r>
              <w:rPr>
                <w:rFonts w:hint="eastAsia" w:ascii="宋体" w:hAnsi="宋体" w:eastAsia="宋体" w:cs="宋体"/>
                <w:sz w:val="24"/>
                <w:highlight w:val="none"/>
              </w:rPr>
              <w:t>□需要</w:t>
            </w:r>
          </w:p>
          <w:p w14:paraId="5CBC5FC0">
            <w:pPr>
              <w:jc w:val="left"/>
              <w:rPr>
                <w:rFonts w:hint="eastAsia" w:ascii="宋体" w:hAnsi="宋体" w:eastAsia="宋体" w:cs="宋体"/>
                <w:sz w:val="24"/>
                <w:highlight w:val="none"/>
              </w:rPr>
            </w:pPr>
            <w:r>
              <w:rPr>
                <w:rFonts w:hint="eastAsia" w:ascii="宋体" w:hAnsi="宋体" w:eastAsia="宋体" w:cs="宋体"/>
                <w:sz w:val="24"/>
                <w:highlight w:val="none"/>
              </w:rPr>
              <w:t>（3）样品递交要求：_________；</w:t>
            </w:r>
          </w:p>
          <w:p w14:paraId="2BB68E81">
            <w:pPr>
              <w:jc w:val="left"/>
              <w:rPr>
                <w:rFonts w:hint="eastAsia" w:ascii="宋体" w:hAnsi="宋体" w:eastAsia="宋体" w:cs="宋体"/>
                <w:sz w:val="24"/>
                <w:highlight w:val="none"/>
              </w:rPr>
            </w:pPr>
            <w:r>
              <w:rPr>
                <w:rFonts w:hint="eastAsia" w:ascii="宋体" w:hAnsi="宋体" w:eastAsia="宋体" w:cs="宋体"/>
                <w:sz w:val="24"/>
                <w:highlight w:val="none"/>
              </w:rPr>
              <w:t>（4）未中标人样品退还：_________；</w:t>
            </w:r>
          </w:p>
          <w:p w14:paraId="51B9AE8D">
            <w:pPr>
              <w:jc w:val="left"/>
              <w:rPr>
                <w:rFonts w:hint="eastAsia" w:ascii="宋体" w:hAnsi="宋体" w:eastAsia="宋体" w:cs="宋体"/>
                <w:sz w:val="24"/>
                <w:highlight w:val="none"/>
                <w:u w:val="single"/>
              </w:rPr>
            </w:pPr>
            <w:r>
              <w:rPr>
                <w:rFonts w:hint="eastAsia" w:ascii="宋体" w:hAnsi="宋体" w:eastAsia="宋体" w:cs="宋体"/>
                <w:sz w:val="24"/>
                <w:highlight w:val="none"/>
              </w:rPr>
              <w:t>（5）中标人样品保管、封存及退还：_________；</w:t>
            </w:r>
          </w:p>
          <w:p w14:paraId="65AABE2F">
            <w:pPr>
              <w:jc w:val="left"/>
              <w:rPr>
                <w:rFonts w:hint="eastAsia" w:ascii="宋体" w:hAnsi="宋体" w:eastAsia="宋体" w:cs="宋体"/>
                <w:sz w:val="24"/>
                <w:highlight w:val="none"/>
              </w:rPr>
            </w:pPr>
            <w:r>
              <w:rPr>
                <w:rFonts w:hint="eastAsia" w:ascii="宋体" w:hAnsi="宋体" w:eastAsia="宋体" w:cs="宋体"/>
                <w:sz w:val="24"/>
                <w:highlight w:val="none"/>
              </w:rPr>
              <w:t>（6）其他要求（如有）：_________。</w:t>
            </w:r>
          </w:p>
        </w:tc>
      </w:tr>
      <w:tr w14:paraId="152AC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988" w:type="dxa"/>
            <w:vAlign w:val="center"/>
          </w:tcPr>
          <w:p w14:paraId="639DF34B">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5.2.5</w:t>
            </w:r>
          </w:p>
        </w:tc>
        <w:tc>
          <w:tcPr>
            <w:tcW w:w="1701" w:type="dxa"/>
            <w:vAlign w:val="center"/>
          </w:tcPr>
          <w:p w14:paraId="7611420D">
            <w:pPr>
              <w:jc w:val="center"/>
              <w:rPr>
                <w:sz w:val="24"/>
                <w:highlight w:val="none"/>
              </w:rPr>
            </w:pPr>
            <w:r>
              <w:rPr>
                <w:sz w:val="24"/>
                <w:highlight w:val="none"/>
              </w:rPr>
              <w:t>标的所属行业</w:t>
            </w:r>
          </w:p>
        </w:tc>
        <w:tc>
          <w:tcPr>
            <w:tcW w:w="7540" w:type="dxa"/>
            <w:vAlign w:val="center"/>
          </w:tcPr>
          <w:p w14:paraId="0B4B4C41">
            <w:pPr>
              <w:jc w:val="left"/>
              <w:rPr>
                <w:rFonts w:hint="eastAsia" w:ascii="宋体" w:hAnsi="宋体" w:eastAsia="宋体" w:cs="宋体"/>
                <w:sz w:val="24"/>
                <w:highlight w:val="none"/>
              </w:rPr>
            </w:pPr>
            <w:r>
              <w:rPr>
                <w:rFonts w:hint="eastAsia" w:ascii="宋体" w:hAnsi="宋体" w:eastAsia="宋体" w:cs="宋体"/>
                <w:sz w:val="24"/>
                <w:highlight w:val="none"/>
              </w:rPr>
              <w:t>本项目采购标的对应的中小企业划分标准所属行业：</w:t>
            </w:r>
          </w:p>
          <w:tbl>
            <w:tblPr>
              <w:tblStyle w:val="43"/>
              <w:tblW w:w="7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21"/>
              <w:gridCol w:w="3765"/>
              <w:gridCol w:w="1834"/>
            </w:tblGrid>
            <w:tr w14:paraId="2F14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FF3E0FE">
                  <w:pPr>
                    <w:jc w:val="center"/>
                    <w:rPr>
                      <w:rFonts w:hint="eastAsia" w:ascii="宋体" w:hAnsi="宋体" w:eastAsia="宋体" w:cs="宋体"/>
                      <w:bCs/>
                      <w:sz w:val="24"/>
                      <w:highlight w:val="none"/>
                    </w:rPr>
                  </w:pPr>
                  <w:r>
                    <w:rPr>
                      <w:rFonts w:hint="eastAsia" w:ascii="宋体" w:hAnsi="宋体" w:eastAsia="宋体" w:cs="宋体"/>
                      <w:bCs/>
                      <w:sz w:val="24"/>
                      <w:highlight w:val="none"/>
                    </w:rPr>
                    <w:t>包号</w:t>
                  </w:r>
                </w:p>
              </w:tc>
              <w:tc>
                <w:tcPr>
                  <w:tcW w:w="1021" w:type="dxa"/>
                  <w:tcBorders>
                    <w:top w:val="single" w:color="auto" w:sz="4" w:space="0"/>
                    <w:left w:val="single" w:color="auto" w:sz="4" w:space="0"/>
                    <w:bottom w:val="single" w:color="auto" w:sz="4" w:space="0"/>
                    <w:right w:val="single" w:color="auto" w:sz="4" w:space="0"/>
                  </w:tcBorders>
                  <w:vAlign w:val="center"/>
                </w:tcPr>
                <w:p w14:paraId="2277AB6F">
                  <w:pPr>
                    <w:jc w:val="center"/>
                    <w:rPr>
                      <w:rFonts w:hint="eastAsia" w:ascii="宋体" w:hAnsi="宋体" w:eastAsia="宋体" w:cs="宋体"/>
                      <w:bCs/>
                      <w:sz w:val="24"/>
                      <w:highlight w:val="none"/>
                    </w:rPr>
                  </w:pPr>
                  <w:r>
                    <w:rPr>
                      <w:rFonts w:hint="eastAsia" w:ascii="宋体" w:hAnsi="宋体" w:eastAsia="宋体" w:cs="宋体"/>
                      <w:bCs/>
                      <w:sz w:val="24"/>
                      <w:highlight w:val="none"/>
                    </w:rPr>
                    <w:t>品目号</w:t>
                  </w:r>
                </w:p>
              </w:tc>
              <w:tc>
                <w:tcPr>
                  <w:tcW w:w="3765" w:type="dxa"/>
                  <w:tcBorders>
                    <w:top w:val="single" w:color="auto" w:sz="4" w:space="0"/>
                    <w:left w:val="single" w:color="auto" w:sz="4" w:space="0"/>
                    <w:bottom w:val="single" w:color="auto" w:sz="4" w:space="0"/>
                    <w:right w:val="single" w:color="auto" w:sz="4" w:space="0"/>
                  </w:tcBorders>
                  <w:vAlign w:val="center"/>
                </w:tcPr>
                <w:p w14:paraId="7E3E7589">
                  <w:pPr>
                    <w:jc w:val="center"/>
                    <w:rPr>
                      <w:rFonts w:hint="eastAsia" w:ascii="宋体" w:hAnsi="宋体" w:eastAsia="宋体" w:cs="宋体"/>
                      <w:bCs/>
                      <w:sz w:val="24"/>
                      <w:highlight w:val="none"/>
                    </w:rPr>
                  </w:pPr>
                  <w:r>
                    <w:rPr>
                      <w:rFonts w:hint="eastAsia" w:ascii="宋体" w:hAnsi="宋体" w:eastAsia="宋体" w:cs="宋体"/>
                      <w:bCs/>
                      <w:sz w:val="24"/>
                      <w:highlight w:val="none"/>
                    </w:rPr>
                    <w:t>标的名称</w:t>
                  </w:r>
                </w:p>
              </w:tc>
              <w:tc>
                <w:tcPr>
                  <w:tcW w:w="1834" w:type="dxa"/>
                  <w:tcBorders>
                    <w:top w:val="single" w:color="auto" w:sz="4" w:space="0"/>
                    <w:left w:val="single" w:color="auto" w:sz="4" w:space="0"/>
                    <w:bottom w:val="single" w:color="auto" w:sz="4" w:space="0"/>
                    <w:right w:val="single" w:color="auto" w:sz="4" w:space="0"/>
                  </w:tcBorders>
                  <w:vAlign w:val="center"/>
                </w:tcPr>
                <w:p w14:paraId="61C61679">
                  <w:pPr>
                    <w:jc w:val="center"/>
                    <w:rPr>
                      <w:rFonts w:hint="eastAsia" w:ascii="宋体" w:hAnsi="宋体" w:eastAsia="宋体" w:cs="宋体"/>
                      <w:sz w:val="24"/>
                      <w:highlight w:val="none"/>
                    </w:rPr>
                  </w:pPr>
                  <w:r>
                    <w:rPr>
                      <w:rFonts w:hint="eastAsia" w:ascii="宋体" w:hAnsi="宋体" w:eastAsia="宋体" w:cs="宋体"/>
                      <w:sz w:val="24"/>
                      <w:highlight w:val="none"/>
                    </w:rPr>
                    <w:t>中小企业划分标准所属行业</w:t>
                  </w:r>
                </w:p>
              </w:tc>
            </w:tr>
            <w:tr w14:paraId="4CDA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restart"/>
                  <w:tcBorders>
                    <w:top w:val="single" w:color="auto" w:sz="4" w:space="0"/>
                    <w:left w:val="single" w:color="auto" w:sz="4" w:space="0"/>
                    <w:right w:val="single" w:color="auto" w:sz="4" w:space="0"/>
                  </w:tcBorders>
                  <w:vAlign w:val="center"/>
                </w:tcPr>
                <w:p w14:paraId="21070478">
                  <w:pPr>
                    <w:widowControl/>
                    <w:jc w:val="center"/>
                    <w:textAlignment w:val="center"/>
                    <w:rPr>
                      <w:rFonts w:hint="eastAsia" w:ascii="宋体" w:hAnsi="宋体" w:eastAsia="宋体" w:cs="宋体"/>
                      <w:bCs/>
                      <w:sz w:val="24"/>
                      <w:highlight w:val="none"/>
                      <w:lang w:eastAsia="zh-CN"/>
                    </w:rPr>
                  </w:pPr>
                  <w:r>
                    <w:rPr>
                      <w:rFonts w:hint="eastAsia" w:ascii="宋体" w:hAnsi="宋体" w:eastAsia="宋体" w:cs="宋体"/>
                      <w:color w:val="000000"/>
                      <w:kern w:val="0"/>
                      <w:sz w:val="24"/>
                      <w:highlight w:val="none"/>
                      <w:lang w:val="en-US" w:eastAsia="zh-CN" w:bidi="ar"/>
                    </w:rPr>
                    <w:t>1</w:t>
                  </w:r>
                </w:p>
              </w:tc>
              <w:tc>
                <w:tcPr>
                  <w:tcW w:w="1021" w:type="dxa"/>
                  <w:tcBorders>
                    <w:top w:val="single" w:color="auto" w:sz="4" w:space="0"/>
                    <w:left w:val="single" w:color="auto" w:sz="4" w:space="0"/>
                    <w:bottom w:val="single" w:color="auto" w:sz="4" w:space="0"/>
                    <w:right w:val="single" w:color="auto" w:sz="4" w:space="0"/>
                  </w:tcBorders>
                  <w:vAlign w:val="center"/>
                </w:tcPr>
                <w:p w14:paraId="322C745C">
                  <w:pPr>
                    <w:jc w:val="center"/>
                    <w:rPr>
                      <w:rFonts w:hint="eastAsia" w:ascii="宋体" w:hAnsi="宋体" w:eastAsia="宋体" w:cs="宋体"/>
                      <w:color w:val="000000"/>
                      <w:kern w:val="0"/>
                      <w:sz w:val="24"/>
                      <w:highlight w:val="none"/>
                      <w:lang w:val="en-US" w:eastAsia="zh-CN" w:bidi="ar"/>
                    </w:rPr>
                  </w:pPr>
                  <w:r>
                    <w:rPr>
                      <w:rFonts w:hint="eastAsia" w:ascii="宋体" w:hAnsi="宋体" w:eastAsia="宋体" w:cs="宋体"/>
                      <w:bCs/>
                      <w:sz w:val="24"/>
                      <w:szCs w:val="24"/>
                      <w:highlight w:val="none"/>
                    </w:rPr>
                    <w:t>1-1</w:t>
                  </w:r>
                </w:p>
              </w:tc>
              <w:tc>
                <w:tcPr>
                  <w:tcW w:w="3765" w:type="dxa"/>
                  <w:tcBorders>
                    <w:top w:val="single" w:color="auto" w:sz="4" w:space="0"/>
                    <w:left w:val="single" w:color="auto" w:sz="4" w:space="0"/>
                    <w:bottom w:val="single" w:color="auto" w:sz="4" w:space="0"/>
                    <w:right w:val="single" w:color="auto" w:sz="4" w:space="0"/>
                  </w:tcBorders>
                  <w:vAlign w:val="center"/>
                </w:tcPr>
                <w:p w14:paraId="2B29BB24">
                  <w:pPr>
                    <w:keepNext w:val="0"/>
                    <w:keepLines w:val="0"/>
                    <w:widowControl/>
                    <w:suppressLineNumbers w:val="0"/>
                    <w:jc w:val="center"/>
                    <w:textAlignment w:val="center"/>
                    <w:rPr>
                      <w:rFonts w:hint="eastAsia" w:ascii="宋体" w:hAnsi="宋体" w:eastAsia="宋体" w:cs="宋体"/>
                      <w:sz w:val="24"/>
                      <w:highlight w:val="none"/>
                      <w:lang w:eastAsia="zh-CN"/>
                    </w:rPr>
                  </w:pPr>
                  <w:r>
                    <w:rPr>
                      <w:rFonts w:hint="eastAsia" w:ascii="宋体" w:hAnsi="宋体" w:eastAsia="宋体" w:cs="宋体"/>
                      <w:i w:val="0"/>
                      <w:iCs w:val="0"/>
                      <w:color w:val="000000"/>
                      <w:kern w:val="0"/>
                      <w:sz w:val="24"/>
                      <w:szCs w:val="24"/>
                      <w:u w:val="none"/>
                      <w:lang w:val="en-US" w:eastAsia="zh-CN" w:bidi="ar"/>
                    </w:rPr>
                    <w:t>耳声发射仪</w:t>
                  </w:r>
                </w:p>
              </w:tc>
              <w:tc>
                <w:tcPr>
                  <w:tcW w:w="1834" w:type="dxa"/>
                  <w:tcBorders>
                    <w:top w:val="single" w:color="auto" w:sz="4" w:space="0"/>
                    <w:left w:val="single" w:color="auto" w:sz="4" w:space="0"/>
                    <w:bottom w:val="single" w:color="auto" w:sz="4" w:space="0"/>
                    <w:right w:val="single" w:color="auto" w:sz="4" w:space="0"/>
                  </w:tcBorders>
                  <w:vAlign w:val="center"/>
                </w:tcPr>
                <w:p w14:paraId="1C545BB0">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402B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7E4947B0">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7163D75D">
                  <w:pPr>
                    <w:jc w:val="center"/>
                    <w:rPr>
                      <w:rFonts w:hint="eastAsia" w:ascii="宋体" w:hAnsi="宋体" w:eastAsia="宋体" w:cs="宋体"/>
                      <w:color w:val="000000"/>
                      <w:kern w:val="0"/>
                      <w:sz w:val="24"/>
                      <w:highlight w:val="none"/>
                      <w:lang w:val="en-US" w:eastAsia="zh-CN" w:bidi="ar"/>
                    </w:rPr>
                  </w:pPr>
                  <w:r>
                    <w:rPr>
                      <w:rFonts w:hint="eastAsia" w:ascii="宋体" w:hAnsi="宋体" w:eastAsia="宋体" w:cs="宋体"/>
                      <w:bCs/>
                      <w:sz w:val="24"/>
                      <w:szCs w:val="24"/>
                      <w:highlight w:val="none"/>
                    </w:rPr>
                    <w:t>1-2</w:t>
                  </w:r>
                </w:p>
              </w:tc>
              <w:tc>
                <w:tcPr>
                  <w:tcW w:w="3765" w:type="dxa"/>
                  <w:tcBorders>
                    <w:top w:val="single" w:color="auto" w:sz="4" w:space="0"/>
                    <w:left w:val="single" w:color="auto" w:sz="4" w:space="0"/>
                    <w:bottom w:val="single" w:color="auto" w:sz="4" w:space="0"/>
                    <w:right w:val="single" w:color="auto" w:sz="4" w:space="0"/>
                  </w:tcBorders>
                  <w:vAlign w:val="center"/>
                </w:tcPr>
                <w:p w14:paraId="66FFAEC2">
                  <w:pPr>
                    <w:keepNext w:val="0"/>
                    <w:keepLines w:val="0"/>
                    <w:widowControl/>
                    <w:suppressLineNumbers w:val="0"/>
                    <w:jc w:val="center"/>
                    <w:textAlignment w:val="center"/>
                    <w:rPr>
                      <w:rFonts w:hint="eastAsia"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临时起搏器</w:t>
                  </w:r>
                </w:p>
              </w:tc>
              <w:tc>
                <w:tcPr>
                  <w:tcW w:w="1834" w:type="dxa"/>
                  <w:tcBorders>
                    <w:top w:val="single" w:color="auto" w:sz="4" w:space="0"/>
                    <w:left w:val="single" w:color="auto" w:sz="4" w:space="0"/>
                    <w:bottom w:val="single" w:color="auto" w:sz="4" w:space="0"/>
                    <w:right w:val="single" w:color="auto" w:sz="4" w:space="0"/>
                  </w:tcBorders>
                  <w:vAlign w:val="center"/>
                </w:tcPr>
                <w:p w14:paraId="6F489A51">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19BD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451CA4D9">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3C9F842F">
                  <w:pPr>
                    <w:jc w:val="center"/>
                    <w:rPr>
                      <w:rFonts w:hint="eastAsia" w:ascii="宋体" w:hAnsi="宋体" w:eastAsia="宋体" w:cs="宋体"/>
                      <w:color w:val="000000"/>
                      <w:kern w:val="0"/>
                      <w:sz w:val="24"/>
                      <w:highlight w:val="none"/>
                      <w:lang w:val="en-US" w:eastAsia="zh-CN" w:bidi="ar"/>
                    </w:rPr>
                  </w:pPr>
                  <w:r>
                    <w:rPr>
                      <w:rFonts w:hint="eastAsia" w:ascii="宋体" w:hAnsi="宋体" w:eastAsia="宋体" w:cs="宋体"/>
                      <w:bCs/>
                      <w:sz w:val="24"/>
                      <w:szCs w:val="24"/>
                      <w:highlight w:val="none"/>
                      <w:lang w:val="en-US" w:eastAsia="zh-CN"/>
                    </w:rPr>
                    <w:t>1-3</w:t>
                  </w:r>
                </w:p>
              </w:tc>
              <w:tc>
                <w:tcPr>
                  <w:tcW w:w="3765" w:type="dxa"/>
                  <w:tcBorders>
                    <w:top w:val="single" w:color="auto" w:sz="4" w:space="0"/>
                    <w:left w:val="single" w:color="auto" w:sz="4" w:space="0"/>
                    <w:bottom w:val="single" w:color="auto" w:sz="4" w:space="0"/>
                    <w:right w:val="single" w:color="auto" w:sz="4" w:space="0"/>
                  </w:tcBorders>
                  <w:vAlign w:val="center"/>
                </w:tcPr>
                <w:p w14:paraId="1484B12F">
                  <w:pPr>
                    <w:keepNext w:val="0"/>
                    <w:keepLines w:val="0"/>
                    <w:widowControl/>
                    <w:suppressLineNumbers w:val="0"/>
                    <w:jc w:val="center"/>
                    <w:textAlignment w:val="center"/>
                    <w:rPr>
                      <w:rFonts w:hint="eastAsia" w:ascii="宋体" w:hAnsi="宋体" w:eastAsia="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可视喉镜（气管插管用）</w:t>
                  </w:r>
                </w:p>
              </w:tc>
              <w:tc>
                <w:tcPr>
                  <w:tcW w:w="1834" w:type="dxa"/>
                  <w:tcBorders>
                    <w:top w:val="single" w:color="auto" w:sz="4" w:space="0"/>
                    <w:left w:val="single" w:color="auto" w:sz="4" w:space="0"/>
                    <w:bottom w:val="single" w:color="auto" w:sz="4" w:space="0"/>
                    <w:right w:val="single" w:color="auto" w:sz="4" w:space="0"/>
                  </w:tcBorders>
                  <w:vAlign w:val="center"/>
                </w:tcPr>
                <w:p w14:paraId="0BA746EB">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3A98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78693E6D">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7C81FC35">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1-4</w:t>
                  </w:r>
                </w:p>
              </w:tc>
              <w:tc>
                <w:tcPr>
                  <w:tcW w:w="3765" w:type="dxa"/>
                  <w:tcBorders>
                    <w:top w:val="single" w:color="auto" w:sz="4" w:space="0"/>
                    <w:left w:val="single" w:color="auto" w:sz="4" w:space="0"/>
                    <w:bottom w:val="single" w:color="auto" w:sz="4" w:space="0"/>
                    <w:right w:val="single" w:color="auto" w:sz="4" w:space="0"/>
                  </w:tcBorders>
                  <w:vAlign w:val="center"/>
                </w:tcPr>
                <w:p w14:paraId="393BB00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输液泵</w:t>
                  </w:r>
                </w:p>
              </w:tc>
              <w:tc>
                <w:tcPr>
                  <w:tcW w:w="1834" w:type="dxa"/>
                  <w:tcBorders>
                    <w:top w:val="single" w:color="auto" w:sz="4" w:space="0"/>
                    <w:left w:val="single" w:color="auto" w:sz="4" w:space="0"/>
                    <w:bottom w:val="single" w:color="auto" w:sz="4" w:space="0"/>
                    <w:right w:val="single" w:color="auto" w:sz="4" w:space="0"/>
                  </w:tcBorders>
                  <w:vAlign w:val="center"/>
                </w:tcPr>
                <w:p w14:paraId="0325B0EB">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1A43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76E3D4C5">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50B7A508">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1-5</w:t>
                  </w:r>
                </w:p>
              </w:tc>
              <w:tc>
                <w:tcPr>
                  <w:tcW w:w="3765" w:type="dxa"/>
                  <w:tcBorders>
                    <w:top w:val="single" w:color="auto" w:sz="4" w:space="0"/>
                    <w:left w:val="single" w:color="auto" w:sz="4" w:space="0"/>
                    <w:bottom w:val="single" w:color="auto" w:sz="4" w:space="0"/>
                    <w:right w:val="single" w:color="auto" w:sz="4" w:space="0"/>
                  </w:tcBorders>
                  <w:vAlign w:val="center"/>
                </w:tcPr>
                <w:p w14:paraId="49FB67A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单道微量注射泵</w:t>
                  </w:r>
                </w:p>
              </w:tc>
              <w:tc>
                <w:tcPr>
                  <w:tcW w:w="1834" w:type="dxa"/>
                  <w:tcBorders>
                    <w:top w:val="single" w:color="auto" w:sz="4" w:space="0"/>
                    <w:left w:val="single" w:color="auto" w:sz="4" w:space="0"/>
                    <w:bottom w:val="single" w:color="auto" w:sz="4" w:space="0"/>
                    <w:right w:val="single" w:color="auto" w:sz="4" w:space="0"/>
                  </w:tcBorders>
                  <w:vAlign w:val="center"/>
                </w:tcPr>
                <w:p w14:paraId="4CB2499C">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71C23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0500F0E1">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22CEF9CC">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1-6</w:t>
                  </w:r>
                </w:p>
              </w:tc>
              <w:tc>
                <w:tcPr>
                  <w:tcW w:w="3765" w:type="dxa"/>
                  <w:tcBorders>
                    <w:top w:val="single" w:color="auto" w:sz="4" w:space="0"/>
                    <w:left w:val="single" w:color="auto" w:sz="4" w:space="0"/>
                    <w:bottom w:val="single" w:color="auto" w:sz="4" w:space="0"/>
                    <w:right w:val="single" w:color="auto" w:sz="4" w:space="0"/>
                  </w:tcBorders>
                  <w:vAlign w:val="center"/>
                </w:tcPr>
                <w:p w14:paraId="33CCC9D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便携式睡眠监测仪</w:t>
                  </w:r>
                </w:p>
              </w:tc>
              <w:tc>
                <w:tcPr>
                  <w:tcW w:w="1834" w:type="dxa"/>
                  <w:tcBorders>
                    <w:top w:val="single" w:color="auto" w:sz="4" w:space="0"/>
                    <w:left w:val="single" w:color="auto" w:sz="4" w:space="0"/>
                    <w:bottom w:val="single" w:color="auto" w:sz="4" w:space="0"/>
                    <w:right w:val="single" w:color="auto" w:sz="4" w:space="0"/>
                  </w:tcBorders>
                  <w:vAlign w:val="center"/>
                </w:tcPr>
                <w:p w14:paraId="1F05E4AE">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7228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4B232881">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3132A53D">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1-7</w:t>
                  </w:r>
                </w:p>
              </w:tc>
              <w:tc>
                <w:tcPr>
                  <w:tcW w:w="3765" w:type="dxa"/>
                  <w:tcBorders>
                    <w:top w:val="single" w:color="auto" w:sz="4" w:space="0"/>
                    <w:left w:val="single" w:color="auto" w:sz="4" w:space="0"/>
                    <w:bottom w:val="single" w:color="auto" w:sz="4" w:space="0"/>
                    <w:right w:val="single" w:color="auto" w:sz="4" w:space="0"/>
                  </w:tcBorders>
                  <w:vAlign w:val="center"/>
                </w:tcPr>
                <w:p w14:paraId="29E9667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肺功能仪</w:t>
                  </w:r>
                </w:p>
              </w:tc>
              <w:tc>
                <w:tcPr>
                  <w:tcW w:w="1834" w:type="dxa"/>
                  <w:tcBorders>
                    <w:top w:val="single" w:color="auto" w:sz="4" w:space="0"/>
                    <w:left w:val="single" w:color="auto" w:sz="4" w:space="0"/>
                    <w:bottom w:val="single" w:color="auto" w:sz="4" w:space="0"/>
                    <w:right w:val="single" w:color="auto" w:sz="4" w:space="0"/>
                  </w:tcBorders>
                  <w:vAlign w:val="center"/>
                </w:tcPr>
                <w:p w14:paraId="5C7C63F3">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548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5222AAE8">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3ACD450E">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1-8</w:t>
                  </w:r>
                </w:p>
              </w:tc>
              <w:tc>
                <w:tcPr>
                  <w:tcW w:w="3765" w:type="dxa"/>
                  <w:tcBorders>
                    <w:top w:val="single" w:color="auto" w:sz="4" w:space="0"/>
                    <w:left w:val="single" w:color="auto" w:sz="4" w:space="0"/>
                    <w:bottom w:val="single" w:color="auto" w:sz="4" w:space="0"/>
                    <w:right w:val="single" w:color="auto" w:sz="4" w:space="0"/>
                  </w:tcBorders>
                  <w:vAlign w:val="center"/>
                </w:tcPr>
                <w:p w14:paraId="32F6635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医用干燥柜</w:t>
                  </w:r>
                </w:p>
              </w:tc>
              <w:tc>
                <w:tcPr>
                  <w:tcW w:w="1834" w:type="dxa"/>
                  <w:tcBorders>
                    <w:top w:val="single" w:color="auto" w:sz="4" w:space="0"/>
                    <w:left w:val="single" w:color="auto" w:sz="4" w:space="0"/>
                    <w:bottom w:val="single" w:color="auto" w:sz="4" w:space="0"/>
                    <w:right w:val="single" w:color="auto" w:sz="4" w:space="0"/>
                  </w:tcBorders>
                  <w:vAlign w:val="center"/>
                </w:tcPr>
                <w:p w14:paraId="71DD8C59">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3040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restart"/>
                  <w:tcBorders>
                    <w:left w:val="single" w:color="auto" w:sz="4" w:space="0"/>
                    <w:right w:val="single" w:color="auto" w:sz="4" w:space="0"/>
                  </w:tcBorders>
                  <w:vAlign w:val="center"/>
                </w:tcPr>
                <w:p w14:paraId="5A30006D">
                  <w:pPr>
                    <w:widowControl/>
                    <w:jc w:val="center"/>
                    <w:textAlignment w:val="center"/>
                    <w:rPr>
                      <w:rFonts w:hint="default" w:ascii="宋体" w:hAnsi="宋体" w:eastAsia="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2</w:t>
                  </w:r>
                </w:p>
              </w:tc>
              <w:tc>
                <w:tcPr>
                  <w:tcW w:w="1021" w:type="dxa"/>
                  <w:tcBorders>
                    <w:top w:val="single" w:color="auto" w:sz="4" w:space="0"/>
                    <w:left w:val="single" w:color="auto" w:sz="4" w:space="0"/>
                    <w:bottom w:val="single" w:color="auto" w:sz="4" w:space="0"/>
                    <w:right w:val="single" w:color="auto" w:sz="4" w:space="0"/>
                  </w:tcBorders>
                  <w:vAlign w:val="center"/>
                </w:tcPr>
                <w:p w14:paraId="719074A8">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w:t>
                  </w:r>
                </w:p>
              </w:tc>
              <w:tc>
                <w:tcPr>
                  <w:tcW w:w="3765" w:type="dxa"/>
                  <w:tcBorders>
                    <w:top w:val="single" w:color="auto" w:sz="4" w:space="0"/>
                    <w:left w:val="single" w:color="auto" w:sz="4" w:space="0"/>
                    <w:bottom w:val="single" w:color="auto" w:sz="4" w:space="0"/>
                    <w:right w:val="single" w:color="auto" w:sz="4" w:space="0"/>
                  </w:tcBorders>
                  <w:vAlign w:val="center"/>
                </w:tcPr>
                <w:p w14:paraId="4782F81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除颤仪</w:t>
                  </w:r>
                </w:p>
              </w:tc>
              <w:tc>
                <w:tcPr>
                  <w:tcW w:w="1834" w:type="dxa"/>
                  <w:tcBorders>
                    <w:top w:val="single" w:color="auto" w:sz="4" w:space="0"/>
                    <w:left w:val="single" w:color="auto" w:sz="4" w:space="0"/>
                    <w:bottom w:val="single" w:color="auto" w:sz="4" w:space="0"/>
                    <w:right w:val="single" w:color="auto" w:sz="4" w:space="0"/>
                  </w:tcBorders>
                  <w:vAlign w:val="center"/>
                </w:tcPr>
                <w:p w14:paraId="6B863AAD">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0338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52D4F82E">
                  <w:pPr>
                    <w:widowControl/>
                    <w:jc w:val="center"/>
                    <w:textAlignment w:val="center"/>
                    <w:rPr>
                      <w:rFonts w:hint="default"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217F5914">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2-2</w:t>
                  </w:r>
                </w:p>
              </w:tc>
              <w:tc>
                <w:tcPr>
                  <w:tcW w:w="3765" w:type="dxa"/>
                  <w:tcBorders>
                    <w:top w:val="single" w:color="auto" w:sz="4" w:space="0"/>
                    <w:left w:val="single" w:color="auto" w:sz="4" w:space="0"/>
                    <w:bottom w:val="single" w:color="auto" w:sz="4" w:space="0"/>
                    <w:right w:val="single" w:color="auto" w:sz="4" w:space="0"/>
                  </w:tcBorders>
                  <w:vAlign w:val="center"/>
                </w:tcPr>
                <w:p w14:paraId="7245583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低温等离子体多功能手术系统</w:t>
                  </w:r>
                </w:p>
              </w:tc>
              <w:tc>
                <w:tcPr>
                  <w:tcW w:w="1834" w:type="dxa"/>
                  <w:tcBorders>
                    <w:top w:val="single" w:color="auto" w:sz="4" w:space="0"/>
                    <w:left w:val="single" w:color="auto" w:sz="4" w:space="0"/>
                    <w:bottom w:val="single" w:color="auto" w:sz="4" w:space="0"/>
                    <w:right w:val="single" w:color="auto" w:sz="4" w:space="0"/>
                  </w:tcBorders>
                  <w:vAlign w:val="center"/>
                </w:tcPr>
                <w:p w14:paraId="30E5B9EE">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57A5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731D746C">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7D349647">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2-3</w:t>
                  </w:r>
                </w:p>
              </w:tc>
              <w:tc>
                <w:tcPr>
                  <w:tcW w:w="3765" w:type="dxa"/>
                  <w:tcBorders>
                    <w:top w:val="single" w:color="auto" w:sz="4" w:space="0"/>
                    <w:left w:val="single" w:color="auto" w:sz="4" w:space="0"/>
                    <w:bottom w:val="single" w:color="auto" w:sz="4" w:space="0"/>
                    <w:right w:val="single" w:color="auto" w:sz="4" w:space="0"/>
                  </w:tcBorders>
                  <w:vAlign w:val="center"/>
                </w:tcPr>
                <w:p w14:paraId="6572841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内窥镜影像系统（电子内窥镜图像处理器/硬性输尿管电子内窥镜）</w:t>
                  </w:r>
                </w:p>
              </w:tc>
              <w:tc>
                <w:tcPr>
                  <w:tcW w:w="1834" w:type="dxa"/>
                  <w:tcBorders>
                    <w:top w:val="single" w:color="auto" w:sz="4" w:space="0"/>
                    <w:left w:val="single" w:color="auto" w:sz="4" w:space="0"/>
                    <w:bottom w:val="single" w:color="auto" w:sz="4" w:space="0"/>
                    <w:right w:val="single" w:color="auto" w:sz="4" w:space="0"/>
                  </w:tcBorders>
                  <w:vAlign w:val="center"/>
                </w:tcPr>
                <w:p w14:paraId="6B672CBA">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1678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3A557871">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718BD021">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2-4</w:t>
                  </w:r>
                </w:p>
              </w:tc>
              <w:tc>
                <w:tcPr>
                  <w:tcW w:w="3765" w:type="dxa"/>
                  <w:tcBorders>
                    <w:top w:val="single" w:color="auto" w:sz="4" w:space="0"/>
                    <w:left w:val="single" w:color="auto" w:sz="4" w:space="0"/>
                    <w:bottom w:val="single" w:color="auto" w:sz="4" w:space="0"/>
                    <w:right w:val="single" w:color="auto" w:sz="4" w:space="0"/>
                  </w:tcBorders>
                  <w:vAlign w:val="center"/>
                </w:tcPr>
                <w:p w14:paraId="5B27999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分离钳</w:t>
                  </w:r>
                </w:p>
              </w:tc>
              <w:tc>
                <w:tcPr>
                  <w:tcW w:w="1834" w:type="dxa"/>
                  <w:tcBorders>
                    <w:top w:val="single" w:color="auto" w:sz="4" w:space="0"/>
                    <w:left w:val="single" w:color="auto" w:sz="4" w:space="0"/>
                    <w:bottom w:val="single" w:color="auto" w:sz="4" w:space="0"/>
                    <w:right w:val="single" w:color="auto" w:sz="4" w:space="0"/>
                  </w:tcBorders>
                  <w:vAlign w:val="center"/>
                </w:tcPr>
                <w:p w14:paraId="4CEFD9AE">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79DC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6F172F39">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358A1836">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2-5</w:t>
                  </w:r>
                </w:p>
              </w:tc>
              <w:tc>
                <w:tcPr>
                  <w:tcW w:w="3765" w:type="dxa"/>
                  <w:tcBorders>
                    <w:top w:val="single" w:color="auto" w:sz="4" w:space="0"/>
                    <w:left w:val="single" w:color="auto" w:sz="4" w:space="0"/>
                    <w:bottom w:val="single" w:color="auto" w:sz="4" w:space="0"/>
                    <w:right w:val="single" w:color="auto" w:sz="4" w:space="0"/>
                  </w:tcBorders>
                  <w:vAlign w:val="center"/>
                </w:tcPr>
                <w:p w14:paraId="1966D07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手术拉钩</w:t>
                  </w:r>
                </w:p>
              </w:tc>
              <w:tc>
                <w:tcPr>
                  <w:tcW w:w="1834" w:type="dxa"/>
                  <w:tcBorders>
                    <w:top w:val="single" w:color="auto" w:sz="4" w:space="0"/>
                    <w:left w:val="single" w:color="auto" w:sz="4" w:space="0"/>
                    <w:bottom w:val="single" w:color="auto" w:sz="4" w:space="0"/>
                    <w:right w:val="single" w:color="auto" w:sz="4" w:space="0"/>
                  </w:tcBorders>
                  <w:vAlign w:val="center"/>
                </w:tcPr>
                <w:p w14:paraId="12AF6CA6">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6429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40E106C9">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11695ADC">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2-6</w:t>
                  </w:r>
                </w:p>
              </w:tc>
              <w:tc>
                <w:tcPr>
                  <w:tcW w:w="3765" w:type="dxa"/>
                  <w:tcBorders>
                    <w:top w:val="single" w:color="auto" w:sz="4" w:space="0"/>
                    <w:left w:val="single" w:color="auto" w:sz="4" w:space="0"/>
                    <w:bottom w:val="single" w:color="auto" w:sz="4" w:space="0"/>
                    <w:right w:val="single" w:color="auto" w:sz="4" w:space="0"/>
                  </w:tcBorders>
                  <w:vAlign w:val="center"/>
                </w:tcPr>
                <w:p w14:paraId="1188890B">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百克钳</w:t>
                  </w:r>
                </w:p>
              </w:tc>
              <w:tc>
                <w:tcPr>
                  <w:tcW w:w="1834" w:type="dxa"/>
                  <w:tcBorders>
                    <w:top w:val="single" w:color="auto" w:sz="4" w:space="0"/>
                    <w:left w:val="single" w:color="auto" w:sz="4" w:space="0"/>
                    <w:bottom w:val="single" w:color="auto" w:sz="4" w:space="0"/>
                    <w:right w:val="single" w:color="auto" w:sz="4" w:space="0"/>
                  </w:tcBorders>
                  <w:vAlign w:val="center"/>
                </w:tcPr>
                <w:p w14:paraId="55F01CE2">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18390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2B1C0ECB">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7F43ED4E">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2-7</w:t>
                  </w:r>
                </w:p>
              </w:tc>
              <w:tc>
                <w:tcPr>
                  <w:tcW w:w="3765" w:type="dxa"/>
                  <w:tcBorders>
                    <w:top w:val="single" w:color="auto" w:sz="4" w:space="0"/>
                    <w:left w:val="single" w:color="auto" w:sz="4" w:space="0"/>
                    <w:bottom w:val="single" w:color="auto" w:sz="4" w:space="0"/>
                    <w:right w:val="single" w:color="auto" w:sz="4" w:space="0"/>
                  </w:tcBorders>
                  <w:vAlign w:val="center"/>
                </w:tcPr>
                <w:p w14:paraId="76777E2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高频手术设备</w:t>
                  </w:r>
                </w:p>
              </w:tc>
              <w:tc>
                <w:tcPr>
                  <w:tcW w:w="1834" w:type="dxa"/>
                  <w:tcBorders>
                    <w:top w:val="single" w:color="auto" w:sz="4" w:space="0"/>
                    <w:left w:val="single" w:color="auto" w:sz="4" w:space="0"/>
                    <w:bottom w:val="single" w:color="auto" w:sz="4" w:space="0"/>
                    <w:right w:val="single" w:color="auto" w:sz="4" w:space="0"/>
                  </w:tcBorders>
                  <w:vAlign w:val="center"/>
                </w:tcPr>
                <w:p w14:paraId="6358A131">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03EA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2B8EC012">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6538CBD4">
                  <w:pPr>
                    <w:jc w:val="center"/>
                    <w:rPr>
                      <w:rFonts w:hint="eastAsia" w:ascii="宋体" w:hAnsi="宋体" w:eastAsia="宋体" w:cs="宋体"/>
                      <w:color w:val="000000"/>
                      <w:kern w:val="0"/>
                      <w:sz w:val="24"/>
                      <w:highlight w:val="none"/>
                      <w:lang w:val="en-US" w:eastAsia="zh-CN" w:bidi="ar"/>
                    </w:rPr>
                  </w:pPr>
                  <w:r>
                    <w:rPr>
                      <w:rFonts w:hint="eastAsia" w:ascii="宋体" w:hAnsi="宋体" w:cs="宋体"/>
                      <w:i w:val="0"/>
                      <w:iCs w:val="0"/>
                      <w:color w:val="000000"/>
                      <w:kern w:val="0"/>
                      <w:sz w:val="24"/>
                      <w:szCs w:val="24"/>
                      <w:highlight w:val="none"/>
                      <w:u w:val="none"/>
                      <w:lang w:val="en-US" w:eastAsia="zh-CN" w:bidi="ar"/>
                    </w:rPr>
                    <w:t>2-8</w:t>
                  </w:r>
                </w:p>
              </w:tc>
              <w:tc>
                <w:tcPr>
                  <w:tcW w:w="3765" w:type="dxa"/>
                  <w:tcBorders>
                    <w:top w:val="single" w:color="auto" w:sz="4" w:space="0"/>
                    <w:left w:val="single" w:color="auto" w:sz="4" w:space="0"/>
                    <w:bottom w:val="single" w:color="auto" w:sz="4" w:space="0"/>
                    <w:right w:val="single" w:color="auto" w:sz="4" w:space="0"/>
                  </w:tcBorders>
                  <w:vAlign w:val="center"/>
                </w:tcPr>
                <w:p w14:paraId="6A6F4BC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宫腔镜系统</w:t>
                  </w:r>
                </w:p>
              </w:tc>
              <w:tc>
                <w:tcPr>
                  <w:tcW w:w="1834" w:type="dxa"/>
                  <w:tcBorders>
                    <w:top w:val="single" w:color="auto" w:sz="4" w:space="0"/>
                    <w:left w:val="single" w:color="auto" w:sz="4" w:space="0"/>
                    <w:bottom w:val="single" w:color="auto" w:sz="4" w:space="0"/>
                    <w:right w:val="single" w:color="auto" w:sz="4" w:space="0"/>
                  </w:tcBorders>
                  <w:vAlign w:val="center"/>
                </w:tcPr>
                <w:p w14:paraId="0F5BA8C1">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57CF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6F7FB730">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069C0D49">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2-9</w:t>
                  </w:r>
                </w:p>
              </w:tc>
              <w:tc>
                <w:tcPr>
                  <w:tcW w:w="3765" w:type="dxa"/>
                  <w:tcBorders>
                    <w:top w:val="single" w:color="auto" w:sz="4" w:space="0"/>
                    <w:left w:val="single" w:color="auto" w:sz="4" w:space="0"/>
                    <w:bottom w:val="single" w:color="auto" w:sz="4" w:space="0"/>
                    <w:right w:val="single" w:color="auto" w:sz="4" w:space="0"/>
                  </w:tcBorders>
                  <w:vAlign w:val="center"/>
                </w:tcPr>
                <w:p w14:paraId="1A924A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直分离钳</w:t>
                  </w:r>
                </w:p>
              </w:tc>
              <w:tc>
                <w:tcPr>
                  <w:tcW w:w="1834" w:type="dxa"/>
                  <w:tcBorders>
                    <w:top w:val="single" w:color="auto" w:sz="4" w:space="0"/>
                    <w:left w:val="single" w:color="auto" w:sz="4" w:space="0"/>
                    <w:bottom w:val="single" w:color="auto" w:sz="4" w:space="0"/>
                    <w:right w:val="single" w:color="auto" w:sz="4" w:space="0"/>
                  </w:tcBorders>
                  <w:vAlign w:val="center"/>
                </w:tcPr>
                <w:p w14:paraId="7E3DFE7E">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5413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367BA7EA">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087018B9">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2-10</w:t>
                  </w:r>
                </w:p>
              </w:tc>
              <w:tc>
                <w:tcPr>
                  <w:tcW w:w="3765" w:type="dxa"/>
                  <w:tcBorders>
                    <w:top w:val="single" w:color="auto" w:sz="4" w:space="0"/>
                    <w:left w:val="single" w:color="auto" w:sz="4" w:space="0"/>
                    <w:bottom w:val="single" w:color="auto" w:sz="4" w:space="0"/>
                    <w:right w:val="single" w:color="auto" w:sz="4" w:space="0"/>
                  </w:tcBorders>
                  <w:vAlign w:val="center"/>
                </w:tcPr>
                <w:p w14:paraId="251441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细齿肠钳</w:t>
                  </w:r>
                </w:p>
              </w:tc>
              <w:tc>
                <w:tcPr>
                  <w:tcW w:w="1834" w:type="dxa"/>
                  <w:tcBorders>
                    <w:top w:val="single" w:color="auto" w:sz="4" w:space="0"/>
                    <w:left w:val="single" w:color="auto" w:sz="4" w:space="0"/>
                    <w:bottom w:val="single" w:color="auto" w:sz="4" w:space="0"/>
                    <w:right w:val="single" w:color="auto" w:sz="4" w:space="0"/>
                  </w:tcBorders>
                  <w:vAlign w:val="center"/>
                </w:tcPr>
                <w:p w14:paraId="6C5427B4">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100B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56019144">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2045DC2E">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2-11</w:t>
                  </w:r>
                </w:p>
              </w:tc>
              <w:tc>
                <w:tcPr>
                  <w:tcW w:w="3765" w:type="dxa"/>
                  <w:tcBorders>
                    <w:top w:val="single" w:color="auto" w:sz="4" w:space="0"/>
                    <w:left w:val="single" w:color="auto" w:sz="4" w:space="0"/>
                    <w:bottom w:val="single" w:color="auto" w:sz="4" w:space="0"/>
                    <w:right w:val="single" w:color="auto" w:sz="4" w:space="0"/>
                  </w:tcBorders>
                  <w:vAlign w:val="center"/>
                </w:tcPr>
                <w:p w14:paraId="61107F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肠钳</w:t>
                  </w:r>
                </w:p>
              </w:tc>
              <w:tc>
                <w:tcPr>
                  <w:tcW w:w="1834" w:type="dxa"/>
                  <w:tcBorders>
                    <w:top w:val="single" w:color="auto" w:sz="4" w:space="0"/>
                    <w:left w:val="single" w:color="auto" w:sz="4" w:space="0"/>
                    <w:bottom w:val="single" w:color="auto" w:sz="4" w:space="0"/>
                    <w:right w:val="single" w:color="auto" w:sz="4" w:space="0"/>
                  </w:tcBorders>
                  <w:vAlign w:val="center"/>
                </w:tcPr>
                <w:p w14:paraId="459BEF1B">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0936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6CE60469">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00C68F3D">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w:t>
                  </w:r>
                </w:p>
              </w:tc>
              <w:tc>
                <w:tcPr>
                  <w:tcW w:w="3765" w:type="dxa"/>
                  <w:tcBorders>
                    <w:top w:val="single" w:color="auto" w:sz="4" w:space="0"/>
                    <w:left w:val="single" w:color="auto" w:sz="4" w:space="0"/>
                    <w:bottom w:val="single" w:color="auto" w:sz="4" w:space="0"/>
                    <w:right w:val="single" w:color="auto" w:sz="4" w:space="0"/>
                  </w:tcBorders>
                  <w:vAlign w:val="center"/>
                </w:tcPr>
                <w:p w14:paraId="2E0D03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持针钳</w:t>
                  </w:r>
                </w:p>
              </w:tc>
              <w:tc>
                <w:tcPr>
                  <w:tcW w:w="1834" w:type="dxa"/>
                  <w:tcBorders>
                    <w:top w:val="single" w:color="auto" w:sz="4" w:space="0"/>
                    <w:left w:val="single" w:color="auto" w:sz="4" w:space="0"/>
                    <w:bottom w:val="single" w:color="auto" w:sz="4" w:space="0"/>
                    <w:right w:val="single" w:color="auto" w:sz="4" w:space="0"/>
                  </w:tcBorders>
                  <w:vAlign w:val="center"/>
                </w:tcPr>
                <w:p w14:paraId="5C1E454C">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598C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3D76CEC8">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1E43C8C3">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2-13</w:t>
                  </w:r>
                </w:p>
              </w:tc>
              <w:tc>
                <w:tcPr>
                  <w:tcW w:w="3765" w:type="dxa"/>
                  <w:tcBorders>
                    <w:top w:val="single" w:color="auto" w:sz="4" w:space="0"/>
                    <w:left w:val="single" w:color="auto" w:sz="4" w:space="0"/>
                    <w:bottom w:val="single" w:color="auto" w:sz="4" w:space="0"/>
                    <w:right w:val="single" w:color="auto" w:sz="4" w:space="0"/>
                  </w:tcBorders>
                  <w:vAlign w:val="center"/>
                </w:tcPr>
                <w:p w14:paraId="612A616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活检钳</w:t>
                  </w:r>
                </w:p>
              </w:tc>
              <w:tc>
                <w:tcPr>
                  <w:tcW w:w="1834" w:type="dxa"/>
                  <w:tcBorders>
                    <w:top w:val="single" w:color="auto" w:sz="4" w:space="0"/>
                    <w:left w:val="single" w:color="auto" w:sz="4" w:space="0"/>
                    <w:bottom w:val="single" w:color="auto" w:sz="4" w:space="0"/>
                    <w:right w:val="single" w:color="auto" w:sz="4" w:space="0"/>
                  </w:tcBorders>
                  <w:vAlign w:val="center"/>
                </w:tcPr>
                <w:p w14:paraId="04D43D5F">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r w14:paraId="46988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5" w:type="dxa"/>
                  <w:vMerge w:val="continue"/>
                  <w:tcBorders>
                    <w:left w:val="single" w:color="auto" w:sz="4" w:space="0"/>
                    <w:right w:val="single" w:color="auto" w:sz="4" w:space="0"/>
                  </w:tcBorders>
                  <w:vAlign w:val="center"/>
                </w:tcPr>
                <w:p w14:paraId="596340C6">
                  <w:pPr>
                    <w:widowControl/>
                    <w:jc w:val="center"/>
                    <w:textAlignment w:val="center"/>
                    <w:rPr>
                      <w:rFonts w:hint="eastAsia" w:ascii="宋体" w:hAnsi="宋体" w:eastAsia="宋体" w:cs="宋体"/>
                      <w:color w:val="000000"/>
                      <w:kern w:val="0"/>
                      <w:sz w:val="24"/>
                      <w:highlight w:val="none"/>
                      <w:lang w:val="en-US" w:eastAsia="zh-CN" w:bidi="ar"/>
                    </w:rPr>
                  </w:pPr>
                </w:p>
              </w:tc>
              <w:tc>
                <w:tcPr>
                  <w:tcW w:w="1021" w:type="dxa"/>
                  <w:tcBorders>
                    <w:top w:val="single" w:color="auto" w:sz="4" w:space="0"/>
                    <w:left w:val="single" w:color="auto" w:sz="4" w:space="0"/>
                    <w:bottom w:val="single" w:color="auto" w:sz="4" w:space="0"/>
                    <w:right w:val="single" w:color="auto" w:sz="4" w:space="0"/>
                  </w:tcBorders>
                  <w:vAlign w:val="center"/>
                </w:tcPr>
                <w:p w14:paraId="3637C3DB">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2-14</w:t>
                  </w:r>
                </w:p>
              </w:tc>
              <w:tc>
                <w:tcPr>
                  <w:tcW w:w="3765" w:type="dxa"/>
                  <w:tcBorders>
                    <w:top w:val="single" w:color="auto" w:sz="4" w:space="0"/>
                    <w:left w:val="single" w:color="auto" w:sz="4" w:space="0"/>
                    <w:bottom w:val="single" w:color="auto" w:sz="4" w:space="0"/>
                    <w:right w:val="single" w:color="auto" w:sz="4" w:space="0"/>
                  </w:tcBorders>
                  <w:vAlign w:val="center"/>
                </w:tcPr>
                <w:p w14:paraId="67211A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绝缘剪刀</w:t>
                  </w:r>
                </w:p>
              </w:tc>
              <w:tc>
                <w:tcPr>
                  <w:tcW w:w="1834" w:type="dxa"/>
                  <w:tcBorders>
                    <w:top w:val="single" w:color="auto" w:sz="4" w:space="0"/>
                    <w:left w:val="single" w:color="auto" w:sz="4" w:space="0"/>
                    <w:bottom w:val="single" w:color="auto" w:sz="4" w:space="0"/>
                    <w:right w:val="single" w:color="auto" w:sz="4" w:space="0"/>
                  </w:tcBorders>
                  <w:vAlign w:val="center"/>
                </w:tcPr>
                <w:p w14:paraId="34F876BF">
                  <w:pPr>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工业</w:t>
                  </w:r>
                </w:p>
              </w:tc>
            </w:tr>
          </w:tbl>
          <w:p w14:paraId="1BDEA14A">
            <w:pPr>
              <w:jc w:val="left"/>
              <w:rPr>
                <w:rFonts w:hint="eastAsia" w:ascii="宋体" w:hAnsi="宋体" w:eastAsia="宋体" w:cs="宋体"/>
                <w:sz w:val="24"/>
                <w:highlight w:val="none"/>
              </w:rPr>
            </w:pPr>
          </w:p>
        </w:tc>
      </w:tr>
      <w:tr w14:paraId="1774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3B62DB1">
            <w:pPr>
              <w:pStyle w:val="24"/>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1</w:t>
            </w:r>
            <w:r>
              <w:rPr>
                <w:rFonts w:hint="default" w:ascii="Times New Roman" w:hAnsi="Times New Roman"/>
                <w:sz w:val="24"/>
                <w:szCs w:val="24"/>
                <w:highlight w:val="none"/>
              </w:rPr>
              <w:t>1.2</w:t>
            </w:r>
          </w:p>
        </w:tc>
        <w:tc>
          <w:tcPr>
            <w:tcW w:w="1701" w:type="dxa"/>
            <w:vAlign w:val="center"/>
          </w:tcPr>
          <w:p w14:paraId="2BC4BBFA">
            <w:pPr>
              <w:jc w:val="center"/>
              <w:rPr>
                <w:sz w:val="24"/>
                <w:highlight w:val="none"/>
              </w:rPr>
            </w:pPr>
            <w:r>
              <w:rPr>
                <w:rFonts w:hint="eastAsia"/>
                <w:sz w:val="24"/>
                <w:highlight w:val="none"/>
              </w:rPr>
              <w:t>投标报价</w:t>
            </w:r>
          </w:p>
        </w:tc>
        <w:tc>
          <w:tcPr>
            <w:tcW w:w="7540" w:type="dxa"/>
            <w:vAlign w:val="center"/>
          </w:tcPr>
          <w:p w14:paraId="3D68DD23">
            <w:pPr>
              <w:jc w:val="left"/>
              <w:rPr>
                <w:rFonts w:hint="eastAsia" w:ascii="宋体" w:hAnsi="宋体" w:eastAsia="宋体" w:cs="宋体"/>
                <w:sz w:val="24"/>
                <w:highlight w:val="none"/>
              </w:rPr>
            </w:pPr>
            <w:r>
              <w:rPr>
                <w:rFonts w:hint="eastAsia" w:ascii="宋体" w:hAnsi="宋体" w:eastAsia="宋体" w:cs="宋体"/>
                <w:sz w:val="24"/>
                <w:highlight w:val="none"/>
              </w:rPr>
              <w:t>投标报价的特殊规定：</w:t>
            </w:r>
          </w:p>
          <w:p w14:paraId="1237C9F3">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无</w:t>
            </w:r>
          </w:p>
          <w:p w14:paraId="60E130F3">
            <w:pPr>
              <w:jc w:val="left"/>
              <w:rPr>
                <w:rFonts w:hint="eastAsia" w:ascii="宋体" w:hAnsi="宋体" w:eastAsia="宋体" w:cs="宋体"/>
                <w:sz w:val="24"/>
                <w:highlight w:val="none"/>
              </w:rPr>
            </w:pPr>
            <w:r>
              <w:rPr>
                <w:rFonts w:hint="eastAsia" w:ascii="宋体" w:hAnsi="宋体" w:eastAsia="宋体" w:cs="宋体"/>
                <w:sz w:val="24"/>
                <w:highlight w:val="none"/>
              </w:rPr>
              <w:t>□有，具体情形：_____。</w:t>
            </w:r>
          </w:p>
        </w:tc>
      </w:tr>
      <w:tr w14:paraId="283A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4B56EBE">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12AEE0C2">
            <w:pPr>
              <w:jc w:val="center"/>
              <w:rPr>
                <w:sz w:val="24"/>
                <w:highlight w:val="none"/>
              </w:rPr>
            </w:pPr>
            <w:r>
              <w:rPr>
                <w:sz w:val="24"/>
                <w:highlight w:val="none"/>
              </w:rPr>
              <w:t>投标保证金</w:t>
            </w:r>
          </w:p>
        </w:tc>
        <w:tc>
          <w:tcPr>
            <w:tcW w:w="7540" w:type="dxa"/>
            <w:vAlign w:val="center"/>
          </w:tcPr>
          <w:p w14:paraId="312B308B">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投标保证金金额：</w:t>
            </w:r>
          </w:p>
          <w:p w14:paraId="189B6050">
            <w:pPr>
              <w:pStyle w:val="24"/>
              <w:adjustRightInd w:val="0"/>
              <w:snapToGrid w:val="0"/>
              <w:rPr>
                <w:rFonts w:hint="eastAsia" w:ascii="宋体" w:hAnsi="宋体" w:eastAsia="宋体" w:cs="宋体"/>
                <w:sz w:val="24"/>
                <w:szCs w:val="24"/>
                <w:highlight w:val="none"/>
              </w:rPr>
            </w:pPr>
            <w:r>
              <w:rPr>
                <w:rFonts w:hint="eastAsia" w:hAnsi="宋体" w:cs="宋体"/>
                <w:sz w:val="24"/>
                <w:szCs w:val="24"/>
                <w:highlight w:val="none"/>
                <w:u w:val="none"/>
                <w:lang w:val="en-US" w:eastAsia="zh-CN"/>
              </w:rPr>
              <w:t>01包：2.0862</w:t>
            </w:r>
            <w:r>
              <w:rPr>
                <w:rFonts w:hint="eastAsia" w:ascii="宋体" w:hAnsi="宋体" w:eastAsia="宋体" w:cs="宋体"/>
                <w:sz w:val="24"/>
                <w:szCs w:val="24"/>
                <w:highlight w:val="none"/>
                <w:u w:val="none"/>
              </w:rPr>
              <w:t>万元</w:t>
            </w:r>
            <w:r>
              <w:rPr>
                <w:rFonts w:hint="eastAsia" w:ascii="宋体" w:hAnsi="宋体" w:eastAsia="宋体" w:cs="宋体"/>
                <w:sz w:val="24"/>
                <w:szCs w:val="24"/>
                <w:highlight w:val="none"/>
              </w:rPr>
              <w:t>；</w:t>
            </w:r>
          </w:p>
          <w:p w14:paraId="35CE8F7D">
            <w:pPr>
              <w:pStyle w:val="24"/>
              <w:adjustRightInd w:val="0"/>
              <w:snapToGrid w:val="0"/>
              <w:rPr>
                <w:rFonts w:hint="eastAsia" w:ascii="宋体" w:hAnsi="宋体" w:eastAsia="宋体" w:cs="宋体"/>
                <w:sz w:val="24"/>
                <w:szCs w:val="24"/>
                <w:highlight w:val="none"/>
              </w:rPr>
            </w:pPr>
            <w:r>
              <w:rPr>
                <w:rFonts w:hint="eastAsia" w:hAnsi="宋体" w:cs="宋体"/>
                <w:sz w:val="24"/>
                <w:szCs w:val="24"/>
                <w:highlight w:val="none"/>
                <w:u w:val="none"/>
                <w:lang w:val="en-US" w:eastAsia="zh-CN"/>
              </w:rPr>
              <w:t>02包：2.6622</w:t>
            </w:r>
            <w:r>
              <w:rPr>
                <w:rFonts w:hint="eastAsia" w:ascii="宋体" w:hAnsi="宋体" w:eastAsia="宋体" w:cs="宋体"/>
                <w:sz w:val="24"/>
                <w:szCs w:val="24"/>
                <w:highlight w:val="none"/>
                <w:u w:val="none"/>
              </w:rPr>
              <w:t>万元</w:t>
            </w:r>
            <w:r>
              <w:rPr>
                <w:rFonts w:hint="eastAsia" w:ascii="宋体" w:hAnsi="宋体" w:eastAsia="宋体" w:cs="宋体"/>
                <w:sz w:val="24"/>
                <w:szCs w:val="24"/>
                <w:highlight w:val="none"/>
              </w:rPr>
              <w:t>；</w:t>
            </w:r>
          </w:p>
          <w:p w14:paraId="12EFA017">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投标保证金收受人信息：</w:t>
            </w:r>
          </w:p>
          <w:p w14:paraId="7ED9593A">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开户名（全称）：北京国际贸易有限公司</w:t>
            </w:r>
          </w:p>
          <w:p w14:paraId="24C4F66E">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开户银行：北京农村商业银行股份有限公司总行营业部</w:t>
            </w:r>
          </w:p>
          <w:p w14:paraId="7E8D8458">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银行账号：2000000311990</w:t>
            </w:r>
          </w:p>
          <w:p w14:paraId="3B9F7932">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行号：402100007149</w:t>
            </w:r>
          </w:p>
          <w:p w14:paraId="4D9562D0">
            <w:pPr>
              <w:pStyle w:val="24"/>
              <w:adjustRightInd w:val="0"/>
              <w:snapToGrid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特别提示：</w:t>
            </w:r>
          </w:p>
          <w:p w14:paraId="320A795C">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1、采用电汇形式递交保证金的，须使用供应商单位账户一次性汇入上述指定账户。为便于采购代理机构及时准确地核实响应方的保证金是否到账，供应商应在电汇汇款附言里注明：“项目编号、包号及用途”。</w:t>
            </w:r>
          </w:p>
          <w:p w14:paraId="4EEEF7A6">
            <w:pPr>
              <w:pStyle w:val="24"/>
              <w:adjustRightInd w:val="0"/>
              <w:snapToGrid w:val="0"/>
              <w:rPr>
                <w:rFonts w:hint="eastAsia" w:ascii="宋体" w:hAnsi="宋体" w:eastAsia="宋体" w:cs="宋体"/>
                <w:sz w:val="24"/>
                <w:szCs w:val="24"/>
                <w:highlight w:val="none"/>
              </w:rPr>
            </w:pPr>
            <w:r>
              <w:rPr>
                <w:rFonts w:hint="eastAsia" w:ascii="宋体" w:hAnsi="宋体" w:eastAsia="宋体" w:cs="宋体"/>
                <w:sz w:val="24"/>
                <w:szCs w:val="24"/>
                <w:highlight w:val="none"/>
              </w:rPr>
              <w:t>2、如供应商采用银行保函形式，投标保证金的有效期应当覆盖或者超过投标有效期。</w:t>
            </w:r>
          </w:p>
          <w:p w14:paraId="35032047">
            <w:pPr>
              <w:pStyle w:val="24"/>
              <w:adjustRightInd w:val="0"/>
              <w:snapToGrid w:val="0"/>
              <w:rPr>
                <w:rFonts w:hint="eastAsia" w:ascii="宋体" w:hAnsi="宋体" w:eastAsia="宋体" w:cs="宋体"/>
                <w:sz w:val="24"/>
                <w:szCs w:val="24"/>
                <w:highlight w:val="none"/>
              </w:rPr>
            </w:pPr>
            <w:r>
              <w:rPr>
                <w:rFonts w:hint="eastAsia" w:ascii="宋体" w:hAnsi="宋体" w:eastAsia="宋体" w:cs="宋体"/>
                <w:spacing w:val="0"/>
                <w:sz w:val="24"/>
                <w:szCs w:val="24"/>
                <w:highlight w:val="none"/>
                <w:lang w:val="en-US" w:eastAsia="zh-CN"/>
              </w:rPr>
              <w:t>3、供应商应在上传</w:t>
            </w:r>
            <w:r>
              <w:rPr>
                <w:rFonts w:hint="eastAsia" w:ascii="宋体" w:hAnsi="宋体" w:eastAsia="宋体" w:cs="宋体"/>
                <w:spacing w:val="0"/>
                <w:sz w:val="24"/>
                <w:szCs w:val="24"/>
                <w:highlight w:val="none"/>
                <w:lang w:bidi="ar"/>
              </w:rPr>
              <w:t>电子投标文件</w:t>
            </w:r>
            <w:r>
              <w:rPr>
                <w:rFonts w:hint="eastAsia" w:ascii="宋体" w:hAnsi="宋体" w:eastAsia="宋体" w:cs="宋体"/>
                <w:spacing w:val="0"/>
                <w:sz w:val="24"/>
                <w:szCs w:val="24"/>
                <w:highlight w:val="none"/>
                <w:lang w:val="en-US" w:eastAsia="zh-CN" w:bidi="ar"/>
              </w:rPr>
              <w:t>之前先上传</w:t>
            </w:r>
            <w:r>
              <w:rPr>
                <w:rFonts w:hint="eastAsia" w:ascii="宋体" w:hAnsi="宋体" w:eastAsia="宋体" w:cs="宋体"/>
                <w:spacing w:val="0"/>
                <w:sz w:val="24"/>
                <w:highlight w:val="none"/>
              </w:rPr>
              <w:t>投标保证金凭证/交款单据</w:t>
            </w:r>
            <w:r>
              <w:rPr>
                <w:rFonts w:hint="eastAsia" w:ascii="宋体" w:hAnsi="宋体" w:eastAsia="宋体" w:cs="宋体"/>
                <w:spacing w:val="0"/>
                <w:sz w:val="24"/>
                <w:highlight w:val="none"/>
                <w:lang w:eastAsia="zh-CN"/>
              </w:rPr>
              <w:t>。</w:t>
            </w:r>
          </w:p>
        </w:tc>
      </w:tr>
      <w:tr w14:paraId="430EB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87FFAE">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12.7.2</w:t>
            </w:r>
          </w:p>
        </w:tc>
        <w:tc>
          <w:tcPr>
            <w:tcW w:w="1701" w:type="dxa"/>
            <w:vMerge w:val="continue"/>
            <w:vAlign w:val="center"/>
          </w:tcPr>
          <w:p w14:paraId="69DCCFF7">
            <w:pPr>
              <w:jc w:val="center"/>
              <w:rPr>
                <w:sz w:val="24"/>
                <w:highlight w:val="none"/>
              </w:rPr>
            </w:pPr>
          </w:p>
        </w:tc>
        <w:tc>
          <w:tcPr>
            <w:tcW w:w="7540" w:type="dxa"/>
            <w:vAlign w:val="center"/>
          </w:tcPr>
          <w:p w14:paraId="124C295E">
            <w:pPr>
              <w:jc w:val="left"/>
              <w:rPr>
                <w:rFonts w:hint="eastAsia" w:ascii="宋体" w:hAnsi="宋体" w:eastAsia="宋体" w:cs="宋体"/>
                <w:sz w:val="24"/>
                <w:highlight w:val="none"/>
              </w:rPr>
            </w:pPr>
            <w:r>
              <w:rPr>
                <w:rFonts w:hint="eastAsia" w:ascii="宋体" w:hAnsi="宋体" w:eastAsia="宋体" w:cs="宋体"/>
                <w:sz w:val="24"/>
                <w:highlight w:val="none"/>
              </w:rPr>
              <w:t>投标保证金可以不予退还的其他情形：</w:t>
            </w:r>
          </w:p>
          <w:p w14:paraId="7E921116">
            <w:pPr>
              <w:jc w:val="left"/>
              <w:rPr>
                <w:rFonts w:hint="eastAsia" w:ascii="宋体" w:hAnsi="宋体" w:eastAsia="宋体" w:cs="宋体"/>
                <w:sz w:val="24"/>
                <w:highlight w:val="none"/>
              </w:rPr>
            </w:pPr>
            <w:r>
              <w:rPr>
                <w:rFonts w:hint="eastAsia" w:ascii="宋体" w:hAnsi="宋体" w:eastAsia="宋体" w:cs="宋体"/>
                <w:sz w:val="24"/>
                <w:highlight w:val="none"/>
              </w:rPr>
              <w:t>□无</w:t>
            </w:r>
          </w:p>
          <w:p w14:paraId="2B69E3D4">
            <w:pPr>
              <w:pStyle w:val="24"/>
              <w:adjustRightInd w:val="0"/>
              <w:snapToGrid w:val="0"/>
              <w:rPr>
                <w:rFonts w:hint="eastAsia" w:ascii="宋体" w:hAnsi="宋体" w:eastAsia="宋体" w:cs="宋体"/>
                <w:sz w:val="24"/>
                <w:highlight w:val="none"/>
              </w:rPr>
            </w:pPr>
            <w:r>
              <w:rPr>
                <w:rFonts w:hint="eastAsia" w:ascii="宋体" w:hAnsi="宋体" w:eastAsia="宋体" w:cs="宋体"/>
                <w:bCs/>
                <w:color w:val="000000"/>
                <w:sz w:val="16"/>
                <w:szCs w:val="16"/>
                <w:highlight w:val="none"/>
              </w:rPr>
              <w:t>■</w:t>
            </w:r>
            <w:r>
              <w:rPr>
                <w:rFonts w:hint="eastAsia" w:ascii="宋体" w:hAnsi="宋体" w:eastAsia="宋体" w:cs="宋体"/>
                <w:sz w:val="24"/>
                <w:highlight w:val="none"/>
              </w:rPr>
              <w:t>有，具体情形：</w:t>
            </w:r>
          </w:p>
          <w:p w14:paraId="2302937E">
            <w:pPr>
              <w:pStyle w:val="24"/>
              <w:numPr>
                <w:ilvl w:val="0"/>
                <w:numId w:val="11"/>
              </w:numPr>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在投标有效期内，供应商擅自撤销投标的；</w:t>
            </w:r>
          </w:p>
          <w:p w14:paraId="518B20F8">
            <w:pPr>
              <w:pStyle w:val="24"/>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（2）中标人不按规定与采购人签订合同的；</w:t>
            </w:r>
          </w:p>
          <w:p w14:paraId="71FC65BB">
            <w:pPr>
              <w:pStyle w:val="24"/>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（3）中标人不按规定提交履约保证金的；</w:t>
            </w:r>
          </w:p>
          <w:p w14:paraId="4171E534">
            <w:pPr>
              <w:pStyle w:val="24"/>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（4）中标人擅自放弃中标的。</w:t>
            </w:r>
          </w:p>
        </w:tc>
      </w:tr>
      <w:tr w14:paraId="6532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88" w:type="dxa"/>
            <w:vAlign w:val="center"/>
          </w:tcPr>
          <w:p w14:paraId="627E41B3">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2D9E8D4C">
            <w:pPr>
              <w:jc w:val="center"/>
              <w:rPr>
                <w:sz w:val="24"/>
                <w:highlight w:val="none"/>
              </w:rPr>
            </w:pPr>
            <w:r>
              <w:rPr>
                <w:sz w:val="24"/>
                <w:highlight w:val="none"/>
              </w:rPr>
              <w:t>投标有效期</w:t>
            </w:r>
          </w:p>
        </w:tc>
        <w:tc>
          <w:tcPr>
            <w:tcW w:w="7540" w:type="dxa"/>
            <w:vAlign w:val="center"/>
          </w:tcPr>
          <w:p w14:paraId="6CCA190E">
            <w:pPr>
              <w:jc w:val="left"/>
              <w:rPr>
                <w:rFonts w:hint="eastAsia" w:ascii="宋体" w:hAnsi="宋体" w:eastAsia="宋体" w:cs="宋体"/>
                <w:sz w:val="24"/>
                <w:highlight w:val="none"/>
              </w:rPr>
            </w:pPr>
            <w:r>
              <w:rPr>
                <w:rFonts w:hint="eastAsia" w:ascii="宋体" w:hAnsi="宋体" w:eastAsia="宋体" w:cs="宋体"/>
                <w:sz w:val="24"/>
                <w:highlight w:val="none"/>
              </w:rPr>
              <w:t>自提交投标文件的截止之日起算不少于90日历天。</w:t>
            </w:r>
          </w:p>
        </w:tc>
      </w:tr>
      <w:tr w14:paraId="67CDF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988" w:type="dxa"/>
            <w:vAlign w:val="top"/>
          </w:tcPr>
          <w:p w14:paraId="12D9FBBA">
            <w:pPr>
              <w:pStyle w:val="284"/>
              <w:keepNext w:val="0"/>
              <w:keepLines w:val="0"/>
              <w:pageBreakBefore w:val="0"/>
              <w:widowControl w:val="0"/>
              <w:kinsoku/>
              <w:wordWrap/>
              <w:overflowPunct/>
              <w:topLinePunct w:val="0"/>
              <w:autoSpaceDE w:val="0"/>
              <w:autoSpaceDN w:val="0"/>
              <w:bidi w:val="0"/>
              <w:adjustRightInd/>
              <w:snapToGrid/>
              <w:spacing w:before="233" w:beforeLines="50" w:line="240" w:lineRule="auto"/>
              <w:ind w:left="0" w:leftChars="0"/>
              <w:jc w:val="center"/>
              <w:textAlignment w:val="auto"/>
              <w:rPr>
                <w:rFonts w:hint="default" w:ascii="Times New Roman" w:hAnsi="Times New Roman"/>
                <w:sz w:val="24"/>
                <w:szCs w:val="24"/>
                <w:highlight w:val="none"/>
              </w:rPr>
            </w:pPr>
            <w:r>
              <w:rPr>
                <w:rFonts w:hint="eastAsia" w:ascii="宋体" w:hAnsi="宋体" w:eastAsia="宋体" w:cs="宋体"/>
                <w:spacing w:val="0"/>
                <w:sz w:val="24"/>
                <w:szCs w:val="24"/>
                <w:highlight w:val="none"/>
                <w:lang w:val="en-US" w:eastAsia="en-US" w:bidi="ar-SA"/>
              </w:rPr>
              <w:t>18.2</w:t>
            </w:r>
          </w:p>
        </w:tc>
        <w:tc>
          <w:tcPr>
            <w:tcW w:w="1701" w:type="dxa"/>
            <w:vAlign w:val="top"/>
          </w:tcPr>
          <w:p w14:paraId="0924AA83">
            <w:pPr>
              <w:keepNext w:val="0"/>
              <w:keepLines w:val="0"/>
              <w:pageBreakBefore w:val="0"/>
              <w:widowControl w:val="0"/>
              <w:kinsoku/>
              <w:wordWrap/>
              <w:overflowPunct/>
              <w:topLinePunct w:val="0"/>
              <w:autoSpaceDE w:val="0"/>
              <w:autoSpaceDN w:val="0"/>
              <w:bidi w:val="0"/>
              <w:adjustRightInd/>
              <w:snapToGrid/>
              <w:spacing w:before="233" w:beforeLines="50" w:line="240" w:lineRule="auto"/>
              <w:jc w:val="center"/>
              <w:textAlignment w:val="auto"/>
              <w:rPr>
                <w:sz w:val="24"/>
                <w:highlight w:val="none"/>
              </w:rPr>
            </w:pPr>
            <w:r>
              <w:rPr>
                <w:rFonts w:hint="eastAsia" w:ascii="宋体" w:hAnsi="宋体" w:eastAsia="宋体" w:cs="宋体"/>
                <w:spacing w:val="0"/>
                <w:sz w:val="24"/>
                <w:szCs w:val="24"/>
                <w:highlight w:val="none"/>
                <w:lang w:val="en-US" w:eastAsia="en-US" w:bidi="ar-SA"/>
              </w:rPr>
              <w:t>解密时间</w:t>
            </w:r>
          </w:p>
        </w:tc>
        <w:tc>
          <w:tcPr>
            <w:tcW w:w="7540" w:type="dxa"/>
            <w:vAlign w:val="top"/>
          </w:tcPr>
          <w:p w14:paraId="3F61ABD1">
            <w:pPr>
              <w:pStyle w:val="284"/>
              <w:keepNext w:val="0"/>
              <w:keepLines w:val="0"/>
              <w:pageBreakBefore w:val="0"/>
              <w:widowControl w:val="0"/>
              <w:kinsoku/>
              <w:wordWrap/>
              <w:overflowPunct/>
              <w:topLinePunct w:val="0"/>
              <w:autoSpaceDE w:val="0"/>
              <w:autoSpaceDN w:val="0"/>
              <w:bidi w:val="0"/>
              <w:adjustRightInd/>
              <w:snapToGrid/>
              <w:spacing w:before="233" w:beforeLines="50" w:line="240" w:lineRule="auto"/>
              <w:textAlignment w:val="auto"/>
              <w:rPr>
                <w:rFonts w:hint="eastAsia" w:ascii="宋体" w:hAnsi="宋体" w:eastAsia="宋体" w:cs="宋体"/>
                <w:sz w:val="24"/>
                <w:highlight w:val="none"/>
              </w:rPr>
            </w:pPr>
            <w:r>
              <w:rPr>
                <w:rFonts w:hint="eastAsia" w:ascii="宋体" w:hAnsi="宋体" w:eastAsia="宋体" w:cs="宋体"/>
                <w:spacing w:val="0"/>
                <w:sz w:val="24"/>
                <w:szCs w:val="24"/>
                <w:highlight w:val="none"/>
                <w:lang w:val="en-US" w:eastAsia="en-US" w:bidi="ar-SA"/>
              </w:rPr>
              <w:t>解密时间：</w:t>
            </w:r>
            <w:r>
              <w:rPr>
                <w:rFonts w:hint="eastAsia" w:ascii="宋体" w:hAnsi="宋体" w:eastAsia="宋体" w:cs="宋体"/>
                <w:spacing w:val="0"/>
                <w:sz w:val="24"/>
                <w:szCs w:val="24"/>
                <w:highlight w:val="none"/>
                <w:u w:val="none"/>
                <w:lang w:val="en-US" w:eastAsia="zh-CN" w:bidi="ar-SA"/>
              </w:rPr>
              <w:t>30</w:t>
            </w:r>
            <w:r>
              <w:rPr>
                <w:rFonts w:hint="eastAsia" w:ascii="宋体" w:hAnsi="宋体" w:eastAsia="宋体" w:cs="宋体"/>
                <w:spacing w:val="0"/>
                <w:sz w:val="24"/>
                <w:szCs w:val="24"/>
                <w:highlight w:val="none"/>
                <w:u w:val="none"/>
                <w:lang w:val="en-US" w:eastAsia="en-US" w:bidi="ar-SA"/>
              </w:rPr>
              <w:t>分</w:t>
            </w:r>
            <w:r>
              <w:rPr>
                <w:rFonts w:hint="eastAsia" w:ascii="宋体" w:hAnsi="宋体" w:eastAsia="宋体" w:cs="宋体"/>
                <w:spacing w:val="0"/>
                <w:sz w:val="24"/>
                <w:szCs w:val="24"/>
                <w:highlight w:val="none"/>
                <w:lang w:val="en-US" w:eastAsia="en-US" w:bidi="ar-SA"/>
              </w:rPr>
              <w:t>钟</w:t>
            </w:r>
          </w:p>
        </w:tc>
      </w:tr>
      <w:tr w14:paraId="6D9B4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A85941">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34E713E1">
            <w:pPr>
              <w:jc w:val="center"/>
              <w:rPr>
                <w:sz w:val="24"/>
                <w:highlight w:val="none"/>
              </w:rPr>
            </w:pPr>
            <w:r>
              <w:rPr>
                <w:sz w:val="24"/>
                <w:highlight w:val="none"/>
              </w:rPr>
              <w:t>确定中标人</w:t>
            </w:r>
          </w:p>
        </w:tc>
        <w:tc>
          <w:tcPr>
            <w:tcW w:w="7540" w:type="dxa"/>
            <w:vAlign w:val="center"/>
          </w:tcPr>
          <w:p w14:paraId="3F45C838">
            <w:pPr>
              <w:pStyle w:val="24"/>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中标候选人并列的，采购人是否委托评标委员会确定中标人：</w:t>
            </w:r>
          </w:p>
          <w:p w14:paraId="56052561">
            <w:pPr>
              <w:pStyle w:val="24"/>
              <w:adjustRightInd w:val="0"/>
              <w:snapToGrid w:val="0"/>
              <w:rPr>
                <w:rFonts w:hint="eastAsia" w:ascii="宋体" w:hAnsi="宋体" w:eastAsia="宋体" w:cs="宋体"/>
                <w:sz w:val="24"/>
                <w:szCs w:val="24"/>
                <w:highlight w:val="none"/>
              </w:rPr>
            </w:pPr>
            <w:r>
              <w:rPr>
                <w:rFonts w:hint="eastAsia" w:ascii="宋体" w:hAnsi="宋体" w:eastAsia="宋体" w:cs="宋体"/>
                <w:bCs/>
                <w:color w:val="000000"/>
                <w:sz w:val="24"/>
                <w:szCs w:val="24"/>
                <w:highlight w:val="none"/>
              </w:rPr>
              <w:t>■</w:t>
            </w:r>
            <w:r>
              <w:rPr>
                <w:rFonts w:hint="eastAsia" w:ascii="宋体" w:hAnsi="宋体" w:eastAsia="宋体" w:cs="宋体"/>
                <w:sz w:val="24"/>
                <w:szCs w:val="24"/>
                <w:highlight w:val="none"/>
              </w:rPr>
              <w:t>否</w:t>
            </w:r>
          </w:p>
          <w:p w14:paraId="4586946A">
            <w:pPr>
              <w:pStyle w:val="24"/>
              <w:adjustRightInd w:val="0"/>
              <w:snapToGrid w:val="0"/>
              <w:rPr>
                <w:rFonts w:hint="eastAsia" w:ascii="宋体" w:hAnsi="宋体" w:eastAsia="宋体" w:cs="宋体"/>
                <w:sz w:val="24"/>
                <w:highlight w:val="none"/>
              </w:rPr>
            </w:pPr>
            <w:r>
              <w:rPr>
                <w:rFonts w:hint="eastAsia" w:ascii="宋体" w:hAnsi="宋体" w:eastAsia="宋体" w:cs="宋体"/>
                <w:sz w:val="24"/>
                <w:highlight w:val="none"/>
              </w:rPr>
              <w:t>□是</w:t>
            </w:r>
          </w:p>
          <w:p w14:paraId="44E9FC97">
            <w:pPr>
              <w:pStyle w:val="24"/>
              <w:adjustRightInd w:val="0"/>
              <w:snapToGrid w:val="0"/>
              <w:rPr>
                <w:rFonts w:hint="eastAsia" w:ascii="宋体" w:hAnsi="宋体" w:eastAsia="宋体" w:cs="宋体"/>
                <w:highlight w:val="none"/>
              </w:rPr>
            </w:pPr>
            <w:r>
              <w:rPr>
                <w:rFonts w:hint="eastAsia" w:ascii="宋体" w:hAnsi="宋体" w:eastAsia="宋体" w:cs="宋体"/>
                <w:sz w:val="24"/>
                <w:highlight w:val="none"/>
              </w:rPr>
              <w:t>中标候选人并列的，按照以下方式确定中标人：</w:t>
            </w:r>
          </w:p>
          <w:p w14:paraId="4D58FA88">
            <w:pPr>
              <w:pStyle w:val="24"/>
              <w:adjustRightInd w:val="0"/>
              <w:snapToGrid w:val="0"/>
              <w:rPr>
                <w:rFonts w:hint="eastAsia" w:ascii="宋体" w:hAnsi="宋体" w:eastAsia="宋体" w:cs="宋体"/>
                <w:sz w:val="24"/>
                <w:highlight w:val="none"/>
              </w:rPr>
            </w:pPr>
            <w:r>
              <w:rPr>
                <w:rFonts w:hint="eastAsia" w:ascii="宋体" w:hAnsi="宋体" w:eastAsia="宋体" w:cs="宋体"/>
                <w:bCs/>
                <w:color w:val="000000"/>
                <w:sz w:val="24"/>
                <w:szCs w:val="24"/>
                <w:highlight w:val="none"/>
              </w:rPr>
              <w:t>■</w:t>
            </w:r>
            <w:r>
              <w:rPr>
                <w:rFonts w:hint="eastAsia" w:ascii="宋体" w:hAnsi="宋体" w:eastAsia="宋体" w:cs="宋体"/>
                <w:sz w:val="24"/>
                <w:szCs w:val="24"/>
                <w:highlight w:val="none"/>
              </w:rPr>
              <w:t>得</w:t>
            </w:r>
            <w:r>
              <w:rPr>
                <w:rFonts w:hint="eastAsia" w:ascii="宋体" w:hAnsi="宋体" w:eastAsia="宋体" w:cs="宋体"/>
                <w:sz w:val="24"/>
                <w:highlight w:val="none"/>
              </w:rPr>
              <w:t>分且投标报价均相同的，以</w:t>
            </w:r>
            <w:r>
              <w:rPr>
                <w:rFonts w:hint="eastAsia" w:ascii="宋体" w:hAnsi="宋体" w:eastAsia="宋体" w:cs="宋体"/>
                <w:sz w:val="24"/>
                <w:highlight w:val="none"/>
                <w:u w:val="single"/>
              </w:rPr>
              <w:t>对招标文件技术规格要求的响应程度</w:t>
            </w:r>
            <w:r>
              <w:rPr>
                <w:rFonts w:hint="eastAsia" w:ascii="宋体" w:hAnsi="宋体" w:eastAsia="宋体" w:cs="宋体"/>
                <w:sz w:val="24"/>
                <w:highlight w:val="none"/>
              </w:rPr>
              <w:t>得分高者为中标人</w:t>
            </w:r>
          </w:p>
          <w:p w14:paraId="2C730407">
            <w:pPr>
              <w:jc w:val="left"/>
              <w:rPr>
                <w:rFonts w:hint="eastAsia" w:ascii="宋体" w:hAnsi="宋体" w:eastAsia="宋体" w:cs="宋体"/>
                <w:sz w:val="24"/>
                <w:highlight w:val="none"/>
                <w:u w:val="single"/>
              </w:rPr>
            </w:pPr>
            <w:r>
              <w:rPr>
                <w:rFonts w:hint="eastAsia" w:ascii="宋体" w:hAnsi="宋体" w:eastAsia="宋体" w:cs="宋体"/>
                <w:sz w:val="24"/>
                <w:highlight w:val="none"/>
              </w:rPr>
              <w:t>□随机抽取</w:t>
            </w:r>
          </w:p>
        </w:tc>
      </w:tr>
      <w:tr w14:paraId="6111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14F6B9A">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3C02608C">
            <w:pPr>
              <w:jc w:val="center"/>
              <w:rPr>
                <w:sz w:val="24"/>
                <w:highlight w:val="none"/>
              </w:rPr>
            </w:pPr>
            <w:r>
              <w:rPr>
                <w:sz w:val="24"/>
                <w:highlight w:val="none"/>
              </w:rPr>
              <w:t>分包</w:t>
            </w:r>
          </w:p>
        </w:tc>
        <w:tc>
          <w:tcPr>
            <w:tcW w:w="7540" w:type="dxa"/>
            <w:vAlign w:val="center"/>
          </w:tcPr>
          <w:p w14:paraId="38133B32">
            <w:pPr>
              <w:jc w:val="left"/>
              <w:rPr>
                <w:rFonts w:hint="eastAsia" w:ascii="宋体" w:hAnsi="宋体" w:eastAsia="宋体" w:cs="宋体"/>
                <w:sz w:val="24"/>
                <w:highlight w:val="none"/>
              </w:rPr>
            </w:pPr>
            <w:r>
              <w:rPr>
                <w:rFonts w:hint="eastAsia" w:ascii="宋体" w:hAnsi="宋体" w:eastAsia="宋体" w:cs="宋体"/>
                <w:sz w:val="24"/>
                <w:highlight w:val="none"/>
              </w:rPr>
              <w:t>本项目的非主体、非关键性工作是否允许分包：</w:t>
            </w:r>
          </w:p>
          <w:p w14:paraId="11F8F25C">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不允许</w:t>
            </w:r>
          </w:p>
          <w:p w14:paraId="72FEB155">
            <w:pPr>
              <w:jc w:val="left"/>
              <w:rPr>
                <w:rFonts w:hint="eastAsia" w:ascii="宋体" w:hAnsi="宋体" w:eastAsia="宋体" w:cs="宋体"/>
                <w:sz w:val="24"/>
                <w:highlight w:val="none"/>
              </w:rPr>
            </w:pPr>
            <w:r>
              <w:rPr>
                <w:rFonts w:hint="eastAsia" w:ascii="宋体" w:hAnsi="宋体" w:eastAsia="宋体" w:cs="宋体"/>
                <w:sz w:val="24"/>
                <w:highlight w:val="none"/>
              </w:rPr>
              <w:t>□允许，具体要求：</w:t>
            </w:r>
          </w:p>
          <w:p w14:paraId="6CC2AB18">
            <w:pPr>
              <w:jc w:val="left"/>
              <w:rPr>
                <w:rFonts w:hint="eastAsia" w:ascii="宋体" w:hAnsi="宋体" w:eastAsia="宋体" w:cs="宋体"/>
                <w:sz w:val="24"/>
                <w:highlight w:val="none"/>
              </w:rPr>
            </w:pPr>
            <w:r>
              <w:rPr>
                <w:rFonts w:hint="eastAsia" w:ascii="宋体" w:hAnsi="宋体" w:eastAsia="宋体" w:cs="宋体"/>
                <w:sz w:val="24"/>
                <w:highlight w:val="none"/>
              </w:rPr>
              <w:t>（1）可以分包履行的具体内容：_____；</w:t>
            </w:r>
          </w:p>
          <w:p w14:paraId="057852BE">
            <w:pPr>
              <w:jc w:val="left"/>
              <w:rPr>
                <w:rFonts w:hint="eastAsia" w:ascii="宋体" w:hAnsi="宋体" w:eastAsia="宋体" w:cs="宋体"/>
                <w:sz w:val="24"/>
                <w:highlight w:val="none"/>
              </w:rPr>
            </w:pPr>
            <w:r>
              <w:rPr>
                <w:rFonts w:hint="eastAsia" w:ascii="宋体" w:hAnsi="宋体" w:eastAsia="宋体" w:cs="宋体"/>
                <w:sz w:val="24"/>
                <w:highlight w:val="none"/>
              </w:rPr>
              <w:t>（2）允许分包的金额或者比例：_____；</w:t>
            </w:r>
          </w:p>
          <w:p w14:paraId="79902E7D">
            <w:pPr>
              <w:jc w:val="left"/>
              <w:rPr>
                <w:rFonts w:hint="eastAsia" w:ascii="宋体" w:hAnsi="宋体" w:eastAsia="宋体" w:cs="宋体"/>
                <w:sz w:val="24"/>
                <w:highlight w:val="none"/>
                <w:u w:val="single"/>
              </w:rPr>
            </w:pPr>
            <w:r>
              <w:rPr>
                <w:rFonts w:hint="eastAsia" w:ascii="宋体" w:hAnsi="宋体" w:eastAsia="宋体" w:cs="宋体"/>
                <w:sz w:val="24"/>
                <w:highlight w:val="none"/>
              </w:rPr>
              <w:t>（3）其他要求：_____。</w:t>
            </w:r>
          </w:p>
        </w:tc>
      </w:tr>
      <w:tr w14:paraId="3B7F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BD7DCF">
            <w:pPr>
              <w:pStyle w:val="284"/>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z w:val="24"/>
                <w:szCs w:val="24"/>
                <w:highlight w:val="none"/>
              </w:rPr>
            </w:pPr>
            <w:r>
              <w:rPr>
                <w:rFonts w:hint="eastAsia" w:ascii="宋体" w:hAnsi="宋体" w:eastAsia="宋体" w:cs="宋体"/>
                <w:spacing w:val="12"/>
                <w:sz w:val="24"/>
                <w:szCs w:val="24"/>
                <w:highlight w:val="none"/>
              </w:rPr>
              <w:t>25.6</w:t>
            </w:r>
          </w:p>
        </w:tc>
        <w:tc>
          <w:tcPr>
            <w:tcW w:w="1701" w:type="dxa"/>
            <w:vAlign w:val="center"/>
          </w:tcPr>
          <w:p w14:paraId="526FFBA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sz w:val="24"/>
                <w:szCs w:val="24"/>
                <w:highlight w:val="none"/>
              </w:rPr>
            </w:pPr>
            <w:r>
              <w:rPr>
                <w:rFonts w:hint="eastAsia" w:ascii="宋体" w:hAnsi="宋体" w:eastAsia="宋体" w:cs="宋体"/>
                <w:spacing w:val="-2"/>
                <w:sz w:val="24"/>
                <w:szCs w:val="24"/>
                <w:highlight w:val="none"/>
              </w:rPr>
              <w:t>政采贷</w:t>
            </w:r>
          </w:p>
        </w:tc>
        <w:tc>
          <w:tcPr>
            <w:tcW w:w="7540" w:type="dxa"/>
            <w:vAlign w:val="top"/>
          </w:tcPr>
          <w:p w14:paraId="01206518">
            <w:pPr>
              <w:pStyle w:val="284"/>
              <w:keepNext w:val="0"/>
              <w:keepLines w:val="0"/>
              <w:pageBreakBefore w:val="0"/>
              <w:widowControl w:val="0"/>
              <w:kinsoku/>
              <w:wordWrap/>
              <w:overflowPunct/>
              <w:topLinePunct w:val="0"/>
              <w:autoSpaceDE/>
              <w:autoSpaceDN/>
              <w:bidi w:val="0"/>
              <w:adjustRightInd/>
              <w:snapToGrid/>
              <w:spacing w:line="240" w:lineRule="auto"/>
              <w:ind w:left="0" w:leftChars="0" w:firstLine="6" w:firstLineChars="0"/>
              <w:jc w:val="both"/>
              <w:textAlignment w:val="auto"/>
              <w:rPr>
                <w:rFonts w:hint="eastAsia" w:ascii="宋体" w:hAnsi="宋体" w:eastAsia="宋体" w:cs="宋体"/>
                <w:sz w:val="24"/>
                <w:szCs w:val="24"/>
                <w:highlight w:val="none"/>
              </w:rPr>
            </w:pPr>
            <w:r>
              <w:rPr>
                <w:rFonts w:hint="eastAsia" w:ascii="宋体" w:hAnsi="宋体" w:eastAsia="宋体" w:cs="宋体"/>
                <w:kern w:val="2"/>
                <w:sz w:val="24"/>
                <w:szCs w:val="20"/>
                <w:highlight w:val="none"/>
                <w:lang w:val="en-US" w:eastAsia="zh-CN" w:bidi="ar-SA"/>
              </w:rPr>
              <w:t>为更大力度激发市场活力和社会创造力，增强发展动力，按照《北京市全面优化营商环境助力企业高质量发展实施方案》（京政办发〔2023〕 8号）部署，进一步加强政府采购合同线上融资“一站式”服务（以下简称“政采贷”），北京市财政局、中国人民银行营业管理部联合发布《关于推进政府采购合同线上融资有关工作的通知》（京财采购〔2023〕637 号）。有需求的供应商，可按上述通知要求办理“政采贷”。</w:t>
            </w:r>
          </w:p>
        </w:tc>
      </w:tr>
      <w:tr w14:paraId="6F7F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6E67C4">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618B54A9">
            <w:pPr>
              <w:jc w:val="center"/>
              <w:rPr>
                <w:sz w:val="24"/>
                <w:highlight w:val="none"/>
              </w:rPr>
            </w:pPr>
            <w:r>
              <w:rPr>
                <w:sz w:val="24"/>
                <w:highlight w:val="none"/>
              </w:rPr>
              <w:t>询问</w:t>
            </w:r>
          </w:p>
        </w:tc>
        <w:tc>
          <w:tcPr>
            <w:tcW w:w="7540" w:type="dxa"/>
            <w:vAlign w:val="center"/>
          </w:tcPr>
          <w:p w14:paraId="7558D801">
            <w:pPr>
              <w:rPr>
                <w:rFonts w:hint="eastAsia" w:ascii="宋体" w:hAnsi="宋体" w:eastAsia="宋体" w:cs="宋体"/>
                <w:spacing w:val="0"/>
                <w:sz w:val="24"/>
                <w:highlight w:val="none"/>
                <w:lang w:eastAsia="zh-CN"/>
              </w:rPr>
            </w:pPr>
            <w:r>
              <w:rPr>
                <w:rFonts w:hint="eastAsia" w:ascii="宋体" w:hAnsi="宋体" w:eastAsia="宋体" w:cs="宋体"/>
                <w:spacing w:val="0"/>
                <w:sz w:val="24"/>
                <w:highlight w:val="none"/>
                <w:lang w:eastAsia="zh-CN"/>
              </w:rPr>
              <w:t>询问</w:t>
            </w:r>
            <w:r>
              <w:rPr>
                <w:rFonts w:hint="eastAsia" w:ascii="宋体" w:hAnsi="宋体" w:eastAsia="宋体" w:cs="宋体"/>
                <w:spacing w:val="0"/>
                <w:sz w:val="24"/>
                <w:highlight w:val="none"/>
                <w:lang w:val="en-US" w:eastAsia="zh-CN"/>
              </w:rPr>
              <w:t>提出</w:t>
            </w:r>
            <w:r>
              <w:rPr>
                <w:rFonts w:hint="eastAsia" w:ascii="宋体" w:hAnsi="宋体" w:eastAsia="宋体" w:cs="宋体"/>
                <w:spacing w:val="0"/>
                <w:sz w:val="24"/>
                <w:highlight w:val="none"/>
                <w:lang w:eastAsia="zh-CN"/>
              </w:rPr>
              <w:t>形式：</w:t>
            </w:r>
          </w:p>
          <w:p w14:paraId="3B700413">
            <w:pPr>
              <w:jc w:val="left"/>
              <w:rPr>
                <w:rFonts w:hint="eastAsia" w:ascii="宋体" w:hAnsi="宋体" w:eastAsia="宋体" w:cs="宋体"/>
                <w:sz w:val="24"/>
                <w:highlight w:val="none"/>
                <w:lang w:val="en-US" w:eastAsia="zh-CN"/>
              </w:rPr>
            </w:pPr>
            <w:r>
              <w:rPr>
                <w:rFonts w:hint="eastAsia" w:ascii="宋体" w:hAnsi="宋体" w:eastAsia="宋体" w:cs="宋体"/>
                <w:sz w:val="24"/>
                <w:highlight w:val="none"/>
              </w:rPr>
              <w:t>口头询问：请致电010-85343</w:t>
            </w:r>
            <w:r>
              <w:rPr>
                <w:rFonts w:hint="eastAsia" w:ascii="宋体" w:hAnsi="宋体" w:eastAsia="宋体" w:cs="宋体"/>
                <w:sz w:val="24"/>
                <w:highlight w:val="none"/>
                <w:lang w:val="en-US" w:eastAsia="zh-CN"/>
              </w:rPr>
              <w:t>459</w:t>
            </w:r>
          </w:p>
          <w:p w14:paraId="489ED508">
            <w:pPr>
              <w:jc w:val="left"/>
              <w:rPr>
                <w:rFonts w:hint="eastAsia" w:ascii="宋体" w:hAnsi="宋体" w:eastAsia="宋体" w:cs="宋体"/>
                <w:sz w:val="24"/>
                <w:highlight w:val="none"/>
              </w:rPr>
            </w:pPr>
            <w:r>
              <w:rPr>
                <w:rFonts w:hint="eastAsia" w:ascii="宋体" w:hAnsi="宋体" w:eastAsia="宋体" w:cs="宋体"/>
                <w:sz w:val="24"/>
                <w:highlight w:val="none"/>
              </w:rPr>
              <w:t>书面形式：请递交至</w:t>
            </w:r>
            <w:r>
              <w:rPr>
                <w:rFonts w:hint="eastAsia" w:ascii="宋体" w:hAnsi="宋体" w:eastAsia="宋体" w:cs="宋体"/>
                <w:sz w:val="24"/>
                <w:highlight w:val="none"/>
                <w:lang w:bidi="ar"/>
              </w:rPr>
              <w:t>北京国际贸易有限公司4层41</w:t>
            </w:r>
            <w:r>
              <w:rPr>
                <w:rFonts w:hint="eastAsia" w:ascii="宋体" w:hAnsi="宋体" w:eastAsia="宋体" w:cs="宋体"/>
                <w:sz w:val="24"/>
                <w:highlight w:val="none"/>
                <w:lang w:val="en-US" w:eastAsia="zh-CN" w:bidi="ar"/>
              </w:rPr>
              <w:t>7</w:t>
            </w:r>
            <w:r>
              <w:rPr>
                <w:rFonts w:hint="eastAsia" w:ascii="宋体" w:hAnsi="宋体" w:eastAsia="宋体" w:cs="宋体"/>
                <w:sz w:val="24"/>
                <w:highlight w:val="none"/>
                <w:lang w:bidi="ar"/>
              </w:rPr>
              <w:t>室（北京市朝阳区建国门外大街甲3号）</w:t>
            </w:r>
          </w:p>
        </w:tc>
      </w:tr>
      <w:tr w14:paraId="5E1D9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27D03C1">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3F7524B7">
            <w:pPr>
              <w:jc w:val="center"/>
              <w:rPr>
                <w:sz w:val="24"/>
                <w:highlight w:val="none"/>
              </w:rPr>
            </w:pPr>
            <w:r>
              <w:rPr>
                <w:sz w:val="24"/>
                <w:highlight w:val="none"/>
              </w:rPr>
              <w:t>联系方式</w:t>
            </w:r>
          </w:p>
        </w:tc>
        <w:tc>
          <w:tcPr>
            <w:tcW w:w="7540" w:type="dxa"/>
            <w:vAlign w:val="center"/>
          </w:tcPr>
          <w:p w14:paraId="3817C769">
            <w:pPr>
              <w:jc w:val="left"/>
              <w:rPr>
                <w:rFonts w:hint="eastAsia" w:ascii="宋体" w:hAnsi="宋体" w:eastAsia="宋体" w:cs="宋体"/>
                <w:sz w:val="24"/>
                <w:highlight w:val="none"/>
              </w:rPr>
            </w:pPr>
            <w:r>
              <w:rPr>
                <w:rFonts w:hint="eastAsia" w:ascii="宋体" w:hAnsi="宋体" w:eastAsia="宋体" w:cs="宋体"/>
                <w:sz w:val="24"/>
                <w:highlight w:val="none"/>
              </w:rPr>
              <w:t>接收询问和质疑的联系方式</w:t>
            </w:r>
          </w:p>
          <w:p w14:paraId="0B026A79">
            <w:pPr>
              <w:jc w:val="left"/>
              <w:rPr>
                <w:rFonts w:hint="eastAsia" w:ascii="宋体" w:hAnsi="宋体" w:eastAsia="宋体" w:cs="宋体"/>
                <w:sz w:val="24"/>
                <w:highlight w:val="none"/>
              </w:rPr>
            </w:pPr>
            <w:r>
              <w:rPr>
                <w:rFonts w:hint="eastAsia" w:ascii="宋体" w:hAnsi="宋体" w:eastAsia="宋体" w:cs="宋体"/>
                <w:sz w:val="24"/>
                <w:highlight w:val="none"/>
              </w:rPr>
              <w:t>联系部门：北京国际贸易有限公司第九业务部；</w:t>
            </w:r>
          </w:p>
          <w:p w14:paraId="1CF7A653">
            <w:pPr>
              <w:jc w:val="left"/>
              <w:rPr>
                <w:rFonts w:hint="eastAsia" w:ascii="宋体" w:hAnsi="宋体" w:eastAsia="宋体" w:cs="宋体"/>
                <w:sz w:val="24"/>
                <w:highlight w:val="none"/>
              </w:rPr>
            </w:pPr>
            <w:r>
              <w:rPr>
                <w:rFonts w:hint="eastAsia" w:ascii="宋体" w:hAnsi="宋体" w:eastAsia="宋体" w:cs="宋体"/>
                <w:sz w:val="24"/>
                <w:highlight w:val="none"/>
              </w:rPr>
              <w:t>联系电话：010-85343</w:t>
            </w:r>
            <w:r>
              <w:rPr>
                <w:rFonts w:hint="eastAsia" w:ascii="宋体" w:hAnsi="宋体" w:eastAsia="宋体" w:cs="宋体"/>
                <w:sz w:val="24"/>
                <w:highlight w:val="none"/>
                <w:lang w:val="en-US" w:eastAsia="zh-CN"/>
              </w:rPr>
              <w:t>459</w:t>
            </w:r>
            <w:r>
              <w:rPr>
                <w:rFonts w:hint="eastAsia" w:ascii="宋体" w:hAnsi="宋体" w:eastAsia="宋体" w:cs="宋体"/>
                <w:sz w:val="24"/>
                <w:highlight w:val="none"/>
              </w:rPr>
              <w:t>；</w:t>
            </w:r>
          </w:p>
          <w:p w14:paraId="0112154E">
            <w:pPr>
              <w:jc w:val="left"/>
              <w:rPr>
                <w:rFonts w:hint="eastAsia" w:ascii="宋体" w:hAnsi="宋体" w:eastAsia="宋体" w:cs="宋体"/>
                <w:sz w:val="24"/>
                <w:highlight w:val="none"/>
              </w:rPr>
            </w:pPr>
            <w:r>
              <w:rPr>
                <w:rFonts w:hint="eastAsia" w:ascii="宋体" w:hAnsi="宋体" w:eastAsia="宋体" w:cs="宋体"/>
                <w:sz w:val="24"/>
                <w:highlight w:val="none"/>
              </w:rPr>
              <w:t>通讯地址：</w:t>
            </w:r>
            <w:r>
              <w:rPr>
                <w:rFonts w:hint="eastAsia" w:ascii="宋体" w:hAnsi="宋体" w:eastAsia="宋体" w:cs="宋体"/>
                <w:sz w:val="24"/>
                <w:highlight w:val="none"/>
                <w:lang w:bidi="ar"/>
              </w:rPr>
              <w:t>北京国际贸易有限公司（北京市朝阳区建国门外大街甲3号）</w:t>
            </w:r>
          </w:p>
        </w:tc>
      </w:tr>
      <w:tr w14:paraId="74EE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B1FB0A8">
            <w:pPr>
              <w:pStyle w:val="24"/>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7978BE8A">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3B6142D0">
            <w:pPr>
              <w:jc w:val="left"/>
              <w:rPr>
                <w:rFonts w:hint="eastAsia" w:ascii="宋体" w:hAnsi="宋体" w:eastAsia="宋体" w:cs="宋体"/>
                <w:sz w:val="24"/>
                <w:highlight w:val="none"/>
              </w:rPr>
            </w:pPr>
            <w:r>
              <w:rPr>
                <w:rFonts w:hint="eastAsia" w:ascii="宋体" w:hAnsi="宋体" w:eastAsia="宋体" w:cs="宋体"/>
                <w:sz w:val="24"/>
                <w:highlight w:val="none"/>
              </w:rPr>
              <w:t>收费对象：</w:t>
            </w:r>
          </w:p>
          <w:p w14:paraId="449E7883">
            <w:pPr>
              <w:jc w:val="left"/>
              <w:rPr>
                <w:rFonts w:hint="eastAsia" w:ascii="宋体" w:hAnsi="宋体" w:eastAsia="宋体" w:cs="宋体"/>
                <w:sz w:val="24"/>
                <w:highlight w:val="none"/>
              </w:rPr>
            </w:pPr>
            <w:r>
              <w:rPr>
                <w:rFonts w:hint="eastAsia" w:ascii="宋体" w:hAnsi="宋体" w:eastAsia="宋体" w:cs="宋体"/>
                <w:sz w:val="24"/>
                <w:highlight w:val="none"/>
              </w:rPr>
              <w:t>□采购人</w:t>
            </w:r>
          </w:p>
          <w:p w14:paraId="373C57AA">
            <w:pPr>
              <w:jc w:val="left"/>
              <w:rPr>
                <w:rFonts w:hint="eastAsia" w:ascii="宋体" w:hAnsi="宋体" w:eastAsia="宋体" w:cs="宋体"/>
                <w:sz w:val="24"/>
                <w:highlight w:val="none"/>
              </w:rPr>
            </w:pPr>
            <w:r>
              <w:rPr>
                <w:rFonts w:hint="eastAsia" w:ascii="宋体" w:hAnsi="宋体" w:eastAsia="宋体" w:cs="宋体"/>
                <w:b/>
                <w:color w:val="000000"/>
                <w:sz w:val="24"/>
                <w:highlight w:val="none"/>
              </w:rPr>
              <w:t>■</w:t>
            </w:r>
            <w:r>
              <w:rPr>
                <w:rFonts w:hint="eastAsia" w:ascii="宋体" w:hAnsi="宋体" w:eastAsia="宋体" w:cs="宋体"/>
                <w:sz w:val="24"/>
                <w:highlight w:val="none"/>
              </w:rPr>
              <w:t>中标人</w:t>
            </w:r>
          </w:p>
          <w:p w14:paraId="7DAA7D68">
            <w:pPr>
              <w:jc w:val="left"/>
              <w:rPr>
                <w:rFonts w:hint="eastAsia" w:ascii="宋体" w:hAnsi="宋体" w:eastAsia="宋体" w:cs="宋体"/>
                <w:sz w:val="24"/>
                <w:highlight w:val="none"/>
              </w:rPr>
            </w:pPr>
            <w:r>
              <w:rPr>
                <w:rFonts w:hint="eastAsia" w:ascii="宋体" w:hAnsi="宋体" w:eastAsia="宋体" w:cs="宋体"/>
                <w:sz w:val="24"/>
                <w:highlight w:val="none"/>
              </w:rPr>
              <w:t>收费标准：按照国家发展计划委员会颁发的《招标代理服务收费管理暂行办法》（计价格[2002]1980号）和国家发展改革委办公厅关于招标代理服务收费有关问题的通知（发改办价格[2003]857号）执行。</w:t>
            </w:r>
          </w:p>
          <w:p w14:paraId="5CCF756C">
            <w:pPr>
              <w:jc w:val="left"/>
              <w:rPr>
                <w:rFonts w:hint="eastAsia" w:ascii="宋体" w:hAnsi="宋体" w:eastAsia="宋体" w:cs="宋体"/>
                <w:sz w:val="24"/>
                <w:highlight w:val="none"/>
              </w:rPr>
            </w:pPr>
            <w:r>
              <w:rPr>
                <w:rFonts w:hint="eastAsia" w:ascii="宋体" w:hAnsi="宋体" w:eastAsia="宋体" w:cs="宋体"/>
                <w:sz w:val="24"/>
                <w:highlight w:val="none"/>
              </w:rPr>
              <w:t>缴纳时间：中标人须在中标通知书发出后5个工作日内一次性向采购代理机构缴纳代理费。</w:t>
            </w:r>
          </w:p>
        </w:tc>
      </w:tr>
      <w:tr w14:paraId="6842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60359CE">
            <w:pPr>
              <w:pStyle w:val="24"/>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w:t>
            </w:r>
          </w:p>
        </w:tc>
        <w:tc>
          <w:tcPr>
            <w:tcW w:w="9241" w:type="dxa"/>
            <w:gridSpan w:val="2"/>
            <w:tcBorders>
              <w:top w:val="single" w:color="auto" w:sz="4" w:space="0"/>
              <w:left w:val="single" w:color="auto" w:sz="4" w:space="0"/>
              <w:bottom w:val="single" w:color="auto" w:sz="4" w:space="0"/>
              <w:right w:val="single" w:color="auto" w:sz="4" w:space="0"/>
            </w:tcBorders>
            <w:vAlign w:val="center"/>
          </w:tcPr>
          <w:p w14:paraId="1BB55E46">
            <w:pPr>
              <w:jc w:val="left"/>
              <w:rPr>
                <w:sz w:val="24"/>
                <w:highlight w:val="none"/>
              </w:rPr>
            </w:pPr>
            <w:r>
              <w:rPr>
                <w:rFonts w:hint="eastAsia"/>
                <w:sz w:val="24"/>
                <w:highlight w:val="none"/>
              </w:rPr>
              <w:t>其他</w:t>
            </w:r>
          </w:p>
        </w:tc>
      </w:tr>
      <w:tr w14:paraId="7858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1A7DACB">
            <w:pPr>
              <w:pStyle w:val="24"/>
              <w:adjustRightInd w:val="0"/>
              <w:snapToGrid w:val="0"/>
              <w:jc w:val="center"/>
              <w:rPr>
                <w:rFonts w:hint="default" w:ascii="Times New Roman" w:hAnsi="Times New Roman"/>
                <w:sz w:val="24"/>
                <w:szCs w:val="24"/>
                <w:highlight w:val="none"/>
              </w:rPr>
            </w:pPr>
            <w:r>
              <w:rPr>
                <w:rFonts w:ascii="Times New Roman" w:hAnsi="Times New Roman"/>
                <w:sz w:val="24"/>
                <w:szCs w:val="24"/>
                <w:highlight w:val="none"/>
              </w:rPr>
              <w:t>1</w:t>
            </w:r>
          </w:p>
        </w:tc>
        <w:tc>
          <w:tcPr>
            <w:tcW w:w="9241" w:type="dxa"/>
            <w:gridSpan w:val="2"/>
            <w:tcBorders>
              <w:top w:val="single" w:color="auto" w:sz="4" w:space="0"/>
              <w:left w:val="single" w:color="auto" w:sz="4" w:space="0"/>
              <w:bottom w:val="single" w:color="auto" w:sz="4" w:space="0"/>
              <w:right w:val="single" w:color="auto" w:sz="4" w:space="0"/>
            </w:tcBorders>
            <w:vAlign w:val="center"/>
          </w:tcPr>
          <w:p w14:paraId="08D3A706">
            <w:pPr>
              <w:jc w:val="left"/>
              <w:rPr>
                <w:rFonts w:hint="eastAsia" w:ascii="宋体" w:hAnsi="宋体" w:cs="宋体"/>
                <w:sz w:val="24"/>
                <w:highlight w:val="none"/>
              </w:rPr>
            </w:pPr>
            <w:r>
              <w:rPr>
                <w:rFonts w:hint="eastAsia"/>
                <w:sz w:val="24"/>
                <w:highlight w:val="none"/>
              </w:rPr>
              <w:t>为方便归档留存，供应商应当将在“</w:t>
            </w:r>
            <w:r>
              <w:rPr>
                <w:sz w:val="24"/>
                <w:highlight w:val="none"/>
                <w:lang w:bidi="ar"/>
              </w:rPr>
              <w:t>北京市政府采购电子交易平台</w:t>
            </w:r>
            <w:r>
              <w:rPr>
                <w:rFonts w:hint="eastAsia"/>
                <w:sz w:val="24"/>
                <w:highlight w:val="none"/>
              </w:rPr>
              <w:t>”系统中最终上传的投标文件（已进行有效签署并加盖电子签章）导出，进行双面打印并胶装（2份），</w:t>
            </w:r>
            <w:r>
              <w:rPr>
                <w:rFonts w:hint="eastAsia" w:ascii="宋体" w:hAnsi="宋体" w:cs="宋体"/>
                <w:sz w:val="24"/>
                <w:highlight w:val="none"/>
              </w:rPr>
              <w:t>密封送达至开标地点。</w:t>
            </w:r>
          </w:p>
          <w:p w14:paraId="466F252D">
            <w:pPr>
              <w:jc w:val="left"/>
              <w:rPr>
                <w:rFonts w:hint="eastAsia" w:ascii="宋体" w:hAnsi="宋体" w:cs="宋体"/>
                <w:sz w:val="24"/>
                <w:highlight w:val="none"/>
              </w:rPr>
            </w:pPr>
            <w:r>
              <w:rPr>
                <w:rFonts w:hint="eastAsia" w:ascii="宋体" w:hAnsi="宋体" w:cs="宋体"/>
                <w:sz w:val="24"/>
                <w:highlight w:val="none"/>
              </w:rPr>
              <w:t>同时提供电子文档：1份（U盘形式，命名为“包号+公司名称”，如第 x 包+xxx 公司。），单独密封，随</w:t>
            </w:r>
            <w:r>
              <w:rPr>
                <w:rFonts w:hint="eastAsia" w:ascii="宋体" w:hAnsi="宋体" w:cs="宋体"/>
                <w:sz w:val="24"/>
                <w:highlight w:val="none"/>
                <w:lang w:val="en-US" w:eastAsia="zh-CN"/>
              </w:rPr>
              <w:t>纸质</w:t>
            </w:r>
            <w:r>
              <w:rPr>
                <w:rFonts w:hint="eastAsia" w:ascii="宋体" w:hAnsi="宋体" w:cs="宋体"/>
                <w:sz w:val="24"/>
                <w:highlight w:val="none"/>
              </w:rPr>
              <w:t>文件同时递交。</w:t>
            </w:r>
          </w:p>
          <w:p w14:paraId="5CA4B359">
            <w:pPr>
              <w:jc w:val="left"/>
              <w:rPr>
                <w:sz w:val="24"/>
                <w:highlight w:val="none"/>
              </w:rPr>
            </w:pPr>
            <w:r>
              <w:rPr>
                <w:rFonts w:hint="eastAsia" w:ascii="宋体" w:hAnsi="宋体" w:cs="宋体"/>
                <w:sz w:val="24"/>
                <w:highlight w:val="none"/>
              </w:rPr>
              <w:t>电子文档应为：1份PDF格式文件、1份word格式文件。</w:t>
            </w:r>
          </w:p>
          <w:p w14:paraId="7E942BF4">
            <w:pPr>
              <w:jc w:val="left"/>
              <w:rPr>
                <w:sz w:val="24"/>
                <w:highlight w:val="none"/>
              </w:rPr>
            </w:pPr>
            <w:r>
              <w:rPr>
                <w:rFonts w:hint="eastAsia"/>
                <w:sz w:val="24"/>
                <w:highlight w:val="none"/>
              </w:rPr>
              <w:t>注：</w:t>
            </w:r>
          </w:p>
          <w:p w14:paraId="238FC168">
            <w:pPr>
              <w:numPr>
                <w:ilvl w:val="0"/>
                <w:numId w:val="12"/>
              </w:numPr>
              <w:jc w:val="left"/>
              <w:rPr>
                <w:sz w:val="24"/>
                <w:highlight w:val="none"/>
              </w:rPr>
            </w:pPr>
            <w:r>
              <w:rPr>
                <w:rFonts w:hint="eastAsia"/>
                <w:sz w:val="24"/>
                <w:highlight w:val="none"/>
              </w:rPr>
              <w:t>现场递交的纸质投标文件应与“</w:t>
            </w:r>
            <w:r>
              <w:rPr>
                <w:sz w:val="24"/>
                <w:highlight w:val="none"/>
                <w:lang w:bidi="ar"/>
              </w:rPr>
              <w:t>北京市政府采购电子交易平台</w:t>
            </w:r>
            <w:r>
              <w:rPr>
                <w:rFonts w:hint="eastAsia"/>
                <w:sz w:val="24"/>
                <w:highlight w:val="none"/>
              </w:rPr>
              <w:t>”系统中最终上传的投标文件（已进行有效签署并加盖电子签章）内容保持一致。</w:t>
            </w:r>
          </w:p>
          <w:p w14:paraId="74773E5E">
            <w:pPr>
              <w:jc w:val="left"/>
              <w:rPr>
                <w:sz w:val="24"/>
                <w:highlight w:val="none"/>
              </w:rPr>
            </w:pPr>
            <w:r>
              <w:rPr>
                <w:rFonts w:hint="eastAsia"/>
                <w:sz w:val="24"/>
                <w:highlight w:val="none"/>
              </w:rPr>
              <w:t>2、密封包装袋/箱应注明投标邀请中指明的项目名称、项目编号、包号、标的名称和“在（投标截止时间）之前不得启封”的字样。并在包装袋/箱的封装处加盖供应商单位公章或由法定代表人授权的代表签字。</w:t>
            </w:r>
          </w:p>
        </w:tc>
      </w:tr>
    </w:tbl>
    <w:p w14:paraId="77F6BD85">
      <w:pPr>
        <w:tabs>
          <w:tab w:val="left" w:pos="5580"/>
        </w:tabs>
        <w:adjustRightInd w:val="0"/>
        <w:spacing w:line="360" w:lineRule="auto"/>
        <w:jc w:val="distribute"/>
        <w:rPr>
          <w:sz w:val="24"/>
          <w:highlight w:val="none"/>
        </w:rPr>
        <w:sectPr>
          <w:footerReference r:id="rId7" w:type="first"/>
          <w:footerReference r:id="rId6" w:type="default"/>
          <w:pgSz w:w="11907" w:h="16840"/>
          <w:pgMar w:top="1418" w:right="1134" w:bottom="1418" w:left="1701" w:header="851" w:footer="851" w:gutter="0"/>
          <w:pgNumType w:fmt="decimal" w:start="1"/>
          <w:cols w:space="720" w:num="1"/>
          <w:titlePg/>
          <w:docGrid w:linePitch="462" w:charSpace="0"/>
        </w:sectPr>
      </w:pPr>
    </w:p>
    <w:p w14:paraId="3E25544A">
      <w:pPr>
        <w:spacing w:before="240" w:beforeLines="100" w:after="240" w:afterLines="100"/>
        <w:jc w:val="center"/>
        <w:rPr>
          <w:b/>
          <w:sz w:val="28"/>
          <w:szCs w:val="28"/>
          <w:highlight w:val="none"/>
        </w:rPr>
      </w:pPr>
      <w:bookmarkStart w:id="78" w:name="_Toc226965790"/>
      <w:bookmarkStart w:id="79" w:name="_Toc265228355"/>
      <w:bookmarkStart w:id="80" w:name="_Toc353825542"/>
      <w:bookmarkStart w:id="81" w:name="_Toc127151517"/>
      <w:bookmarkStart w:id="82" w:name="_Toc305158785"/>
      <w:bookmarkStart w:id="83" w:name="_Toc353873662"/>
      <w:bookmarkStart w:id="84" w:name="_Toc305158859"/>
      <w:bookmarkStart w:id="85" w:name="_Toc226337213"/>
      <w:bookmarkStart w:id="86" w:name="_Toc353873932"/>
      <w:bookmarkStart w:id="87" w:name="_Toc150774722"/>
      <w:bookmarkStart w:id="88" w:name="_Toc142311019"/>
      <w:bookmarkStart w:id="89" w:name="_Toc264969207"/>
      <w:bookmarkStart w:id="90" w:name="_Toc195842882"/>
      <w:bookmarkStart w:id="91" w:name="_Toc150480755"/>
      <w:r>
        <w:rPr>
          <w:b/>
          <w:sz w:val="28"/>
          <w:szCs w:val="28"/>
          <w:highlight w:val="none"/>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20AA1329">
      <w:pPr>
        <w:pStyle w:val="5"/>
        <w:tabs>
          <w:tab w:val="left" w:pos="4642"/>
          <w:tab w:val="left" w:pos="5204"/>
        </w:tabs>
        <w:spacing w:line="396" w:lineRule="auto"/>
        <w:ind w:left="3942" w:right="3859" w:hanging="115"/>
        <w:rPr>
          <w:highlight w:val="none"/>
          <w:u w:val="none"/>
        </w:rPr>
      </w:pPr>
      <w:bookmarkStart w:id="92" w:name="_Toc520356143"/>
      <w:bookmarkStart w:id="93" w:name="_Toc127151518"/>
      <w:r>
        <w:rPr>
          <w:rFonts w:ascii="Times New Roman" w:hAnsi="Times New Roman" w:eastAsia="宋体"/>
          <w:sz w:val="28"/>
          <w:highlight w:val="none"/>
          <w:u w:val="none"/>
        </w:rPr>
        <w:tab/>
      </w:r>
      <w:bookmarkEnd w:id="92"/>
      <w:bookmarkEnd w:id="93"/>
      <w:r>
        <w:rPr>
          <w:rFonts w:hint="eastAsia"/>
          <w:b/>
          <w:bCs/>
          <w:highlight w:val="none"/>
          <w:u w:val="none"/>
        </w:rPr>
        <w:t>一</w:t>
      </w:r>
      <w:r>
        <w:rPr>
          <w:rFonts w:hint="eastAsia"/>
          <w:b/>
          <w:bCs/>
          <w:highlight w:val="none"/>
          <w:u w:val="none"/>
          <w:lang w:eastAsia="zh-CN"/>
        </w:rPr>
        <w:t xml:space="preserve">  </w:t>
      </w:r>
      <w:r>
        <w:rPr>
          <w:rFonts w:hint="eastAsia"/>
          <w:b/>
          <w:bCs/>
          <w:highlight w:val="none"/>
          <w:u w:val="none"/>
        </w:rPr>
        <w:t>说</w:t>
      </w:r>
      <w:r>
        <w:rPr>
          <w:rFonts w:hint="eastAsia"/>
          <w:b/>
          <w:bCs/>
          <w:highlight w:val="none"/>
          <w:u w:val="none"/>
          <w:lang w:eastAsia="zh-CN"/>
        </w:rPr>
        <w:t xml:space="preserve"> </w:t>
      </w:r>
      <w:r>
        <w:rPr>
          <w:rFonts w:hint="eastAsia"/>
          <w:b/>
          <w:bCs/>
          <w:highlight w:val="none"/>
          <w:u w:val="none"/>
        </w:rPr>
        <w:t>明</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14:paraId="68BF98B8">
      <w:pPr>
        <w:widowControl w:val="0"/>
        <w:numPr>
          <w:ilvl w:val="0"/>
          <w:numId w:val="0"/>
        </w:numPr>
        <w:tabs>
          <w:tab w:val="left" w:pos="476"/>
          <w:tab w:val="left" w:pos="477"/>
        </w:tabs>
        <w:autoSpaceDE w:val="0"/>
        <w:autoSpaceDN w:val="0"/>
        <w:spacing w:before="0" w:line="360" w:lineRule="auto"/>
        <w:ind w:left="476" w:leftChars="0" w:hanging="356" w:firstLineChars="0"/>
        <w:rPr>
          <w:rFonts w:hint="eastAsia" w:ascii="宋体" w:hAnsi="宋体" w:eastAsia="宋体" w:cs="宋体"/>
          <w:sz w:val="24"/>
          <w:szCs w:val="24"/>
          <w:highlight w:val="none"/>
          <w:lang w:val="en-US" w:eastAsia="zh-CN" w:bidi="ar-SA"/>
        </w:rPr>
      </w:pPr>
      <w:bookmarkStart w:id="94" w:name="_Toc305158897"/>
      <w:bookmarkStart w:id="95" w:name="_Toc195842920"/>
      <w:bookmarkStart w:id="96" w:name="_Toc305158823"/>
      <w:bookmarkStart w:id="97" w:name="_Toc142311057"/>
      <w:bookmarkStart w:id="98" w:name="_Toc353873935"/>
      <w:bookmarkStart w:id="99" w:name="_Toc353873665"/>
      <w:bookmarkStart w:id="100" w:name="_Toc353825545"/>
      <w:bookmarkStart w:id="101" w:name="_Toc264969245"/>
      <w:bookmarkStart w:id="102" w:name="_Toc226965828"/>
      <w:bookmarkStart w:id="103" w:name="_Toc150480793"/>
      <w:bookmarkStart w:id="104" w:name="_Toc226337251"/>
      <w:bookmarkStart w:id="105" w:name="_Toc265228393"/>
      <w:bookmarkStart w:id="106" w:name="_Toc127151555"/>
      <w:bookmarkStart w:id="107" w:name="_Toc150774760"/>
      <w:r>
        <w:rPr>
          <w:rFonts w:hint="default" w:ascii="宋体" w:hAnsi="宋体" w:eastAsia="宋体" w:cs="宋体"/>
          <w:w w:val="114"/>
          <w:sz w:val="24"/>
          <w:szCs w:val="24"/>
          <w:lang w:val="en-US" w:eastAsia="zh-CN" w:bidi="ar-SA"/>
        </w:rPr>
        <w:t>1</w:t>
      </w:r>
      <w:r>
        <w:rPr>
          <w:rFonts w:hint="eastAsia" w:ascii="宋体" w:hAnsi="宋体" w:eastAsia="宋体" w:cs="宋体"/>
          <w:sz w:val="24"/>
          <w:szCs w:val="24"/>
          <w:highlight w:val="none"/>
          <w:lang w:val="en-US" w:eastAsia="zh-CN" w:bidi="ar-SA"/>
        </w:rPr>
        <w:t>采购人、采购代理机构、投标人、联合体</w:t>
      </w:r>
    </w:p>
    <w:p w14:paraId="4ECF9C6A">
      <w:pPr>
        <w:widowControl w:val="0"/>
        <w:numPr>
          <w:ilvl w:val="1"/>
          <w:numId w:val="0"/>
        </w:numPr>
        <w:tabs>
          <w:tab w:val="left" w:pos="1202"/>
        </w:tabs>
        <w:autoSpaceDE w:val="0"/>
        <w:autoSpaceDN w:val="0"/>
        <w:spacing w:before="137" w:line="360" w:lineRule="auto"/>
        <w:ind w:left="1196" w:leftChars="0" w:right="15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w:t>
      </w:r>
      <w:r>
        <w:rPr>
          <w:rFonts w:hint="eastAsia" w:ascii="宋体" w:hAnsi="宋体" w:eastAsia="宋体" w:cs="宋体"/>
          <w:sz w:val="24"/>
          <w:szCs w:val="24"/>
          <w:highlight w:val="none"/>
          <w:lang w:val="en-US" w:eastAsia="zh-CN" w:bidi="ar-SA"/>
        </w:rPr>
        <w:t>采购人、采购代理机构：指依法进行政府采购的国家机关、事业单位、团体组</w:t>
      </w:r>
    </w:p>
    <w:p w14:paraId="209DCC41">
      <w:pPr>
        <w:widowControl w:val="0"/>
        <w:numPr>
          <w:ilvl w:val="1"/>
          <w:numId w:val="0"/>
        </w:numPr>
        <w:tabs>
          <w:tab w:val="left" w:pos="1202"/>
        </w:tabs>
        <w:autoSpaceDE w:val="0"/>
        <w:autoSpaceDN w:val="0"/>
        <w:spacing w:before="137" w:line="360" w:lineRule="auto"/>
        <w:ind w:left="1196" w:leftChars="0" w:right="15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织，及其委托的采购代理机构。本项目采购人、采购代理机构见第一章《投标邀</w:t>
      </w:r>
    </w:p>
    <w:p w14:paraId="587F0BCB">
      <w:pPr>
        <w:widowControl w:val="0"/>
        <w:numPr>
          <w:ilvl w:val="1"/>
          <w:numId w:val="0"/>
        </w:numPr>
        <w:tabs>
          <w:tab w:val="left" w:pos="1202"/>
        </w:tabs>
        <w:autoSpaceDE w:val="0"/>
        <w:autoSpaceDN w:val="0"/>
        <w:spacing w:before="137" w:line="360" w:lineRule="auto"/>
        <w:ind w:left="1196" w:leftChars="0" w:right="15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请》。</w:t>
      </w:r>
    </w:p>
    <w:p w14:paraId="2C04EED0">
      <w:pPr>
        <w:widowControl w:val="0"/>
        <w:numPr>
          <w:ilvl w:val="1"/>
          <w:numId w:val="0"/>
        </w:numPr>
        <w:tabs>
          <w:tab w:val="left" w:pos="1202"/>
        </w:tabs>
        <w:autoSpaceDE w:val="0"/>
        <w:autoSpaceDN w:val="0"/>
        <w:spacing w:before="43" w:line="360" w:lineRule="auto"/>
        <w:ind w:left="1196" w:leftChars="0" w:right="148"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z w:val="24"/>
          <w:szCs w:val="24"/>
          <w:highlight w:val="none"/>
          <w:lang w:val="en-US" w:eastAsia="zh-CN" w:bidi="ar-SA"/>
        </w:rPr>
        <w:t>投标人（也称</w:t>
      </w:r>
      <w:r>
        <w:rPr>
          <w:rFonts w:hint="eastAsia" w:ascii="宋体" w:hAnsi="宋体" w:eastAsia="宋体" w:cs="宋体"/>
          <w:w w:val="155"/>
          <w:sz w:val="24"/>
          <w:szCs w:val="24"/>
          <w:highlight w:val="none"/>
          <w:lang w:val="en-US" w:eastAsia="zh-CN" w:bidi="ar-SA"/>
        </w:rPr>
        <w:t>“</w:t>
      </w:r>
      <w:r>
        <w:rPr>
          <w:rFonts w:hint="eastAsia" w:ascii="宋体" w:hAnsi="宋体" w:eastAsia="宋体" w:cs="宋体"/>
          <w:sz w:val="24"/>
          <w:szCs w:val="24"/>
          <w:highlight w:val="none"/>
          <w:lang w:val="en-US" w:eastAsia="zh-CN" w:bidi="ar-SA"/>
        </w:rPr>
        <w:t>供应商</w:t>
      </w:r>
      <w:r>
        <w:rPr>
          <w:rFonts w:hint="eastAsia" w:ascii="宋体" w:hAnsi="宋体" w:eastAsia="宋体" w:cs="宋体"/>
          <w:w w:val="155"/>
          <w:sz w:val="24"/>
          <w:szCs w:val="24"/>
          <w:highlight w:val="none"/>
          <w:lang w:val="en-US" w:eastAsia="zh-CN" w:bidi="ar-SA"/>
        </w:rPr>
        <w:t>”</w:t>
      </w:r>
      <w:r>
        <w:rPr>
          <w:rFonts w:hint="eastAsia" w:ascii="宋体" w:hAnsi="宋体" w:eastAsia="宋体" w:cs="宋体"/>
          <w:sz w:val="24"/>
          <w:szCs w:val="24"/>
          <w:highlight w:val="none"/>
          <w:lang w:val="en-US" w:eastAsia="zh-CN" w:bidi="ar-SA"/>
        </w:rPr>
        <w:t>、</w:t>
      </w:r>
      <w:r>
        <w:rPr>
          <w:rFonts w:hint="eastAsia" w:ascii="宋体" w:hAnsi="宋体" w:eastAsia="宋体" w:cs="宋体"/>
          <w:w w:val="155"/>
          <w:sz w:val="24"/>
          <w:szCs w:val="24"/>
          <w:highlight w:val="none"/>
          <w:lang w:val="en-US" w:eastAsia="zh-CN" w:bidi="ar-SA"/>
        </w:rPr>
        <w:t>“</w:t>
      </w:r>
      <w:r>
        <w:rPr>
          <w:rFonts w:hint="eastAsia" w:ascii="宋体" w:hAnsi="宋体" w:eastAsia="宋体" w:cs="宋体"/>
          <w:sz w:val="24"/>
          <w:szCs w:val="24"/>
          <w:highlight w:val="none"/>
          <w:lang w:val="en-US" w:eastAsia="zh-CN" w:bidi="ar-SA"/>
        </w:rPr>
        <w:t>申请人</w:t>
      </w:r>
      <w:r>
        <w:rPr>
          <w:rFonts w:hint="eastAsia" w:ascii="宋体" w:hAnsi="宋体" w:eastAsia="宋体" w:cs="宋体"/>
          <w:w w:val="155"/>
          <w:sz w:val="24"/>
          <w:szCs w:val="24"/>
          <w:highlight w:val="none"/>
          <w:lang w:val="en-US" w:eastAsia="zh-CN" w:bidi="ar-SA"/>
        </w:rPr>
        <w:t>”</w:t>
      </w:r>
      <w:r>
        <w:rPr>
          <w:rFonts w:hint="eastAsia" w:ascii="宋体" w:hAnsi="宋体" w:eastAsia="宋体" w:cs="宋体"/>
          <w:sz w:val="24"/>
          <w:szCs w:val="24"/>
          <w:highlight w:val="none"/>
          <w:lang w:val="en-US" w:eastAsia="zh-CN" w:bidi="ar-SA"/>
        </w:rPr>
        <w:t>）：指向采购人提供货物、工程或</w:t>
      </w:r>
    </w:p>
    <w:p w14:paraId="00C11060">
      <w:pPr>
        <w:widowControl w:val="0"/>
        <w:numPr>
          <w:ilvl w:val="1"/>
          <w:numId w:val="0"/>
        </w:numPr>
        <w:tabs>
          <w:tab w:val="left" w:pos="1202"/>
        </w:tabs>
        <w:autoSpaceDE w:val="0"/>
        <w:autoSpaceDN w:val="0"/>
        <w:spacing w:before="43" w:line="360" w:lineRule="auto"/>
        <w:ind w:left="1196" w:leftChars="0" w:right="148"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者服务的法人、其他组织或者自然人。</w:t>
      </w:r>
    </w:p>
    <w:p w14:paraId="1A3A7B49">
      <w:pPr>
        <w:widowControl w:val="0"/>
        <w:numPr>
          <w:ilvl w:val="1"/>
          <w:numId w:val="0"/>
        </w:numPr>
        <w:tabs>
          <w:tab w:val="left" w:pos="1202"/>
        </w:tabs>
        <w:autoSpaceDE w:val="0"/>
        <w:autoSpaceDN w:val="0"/>
        <w:spacing w:before="55"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1.3</w:t>
      </w:r>
      <w:r>
        <w:rPr>
          <w:rFonts w:hint="eastAsia" w:ascii="宋体" w:hAnsi="宋体" w:eastAsia="宋体" w:cs="宋体"/>
          <w:sz w:val="24"/>
          <w:szCs w:val="24"/>
          <w:highlight w:val="none"/>
          <w:lang w:val="en-US" w:eastAsia="zh-CN" w:bidi="ar-SA"/>
        </w:rPr>
        <w:t>联合体：指两个以上的自然人、法人或者其他组织组成一个联合体，以一个供</w:t>
      </w:r>
    </w:p>
    <w:p w14:paraId="514FD7CC">
      <w:pPr>
        <w:widowControl w:val="0"/>
        <w:numPr>
          <w:ilvl w:val="1"/>
          <w:numId w:val="0"/>
        </w:numPr>
        <w:tabs>
          <w:tab w:val="left" w:pos="1202"/>
        </w:tabs>
        <w:autoSpaceDE w:val="0"/>
        <w:autoSpaceDN w:val="0"/>
        <w:spacing w:before="55"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应商的身份共同参加政府采购。</w:t>
      </w:r>
    </w:p>
    <w:p w14:paraId="6890804B">
      <w:pPr>
        <w:widowControl w:val="0"/>
        <w:numPr>
          <w:ilvl w:val="0"/>
          <w:numId w:val="0"/>
        </w:numPr>
        <w:tabs>
          <w:tab w:val="left" w:pos="476"/>
          <w:tab w:val="left" w:pos="477"/>
        </w:tabs>
        <w:autoSpaceDE w:val="0"/>
        <w:autoSpaceDN w:val="0"/>
        <w:spacing w:before="53" w:line="360" w:lineRule="auto"/>
        <w:ind w:left="476" w:leftChars="0" w:hanging="356" w:firstLineChars="0"/>
        <w:rPr>
          <w:rFonts w:hint="eastAsia" w:ascii="宋体" w:hAnsi="宋体" w:eastAsia="宋体" w:cs="宋体"/>
          <w:sz w:val="24"/>
          <w:szCs w:val="24"/>
          <w:highlight w:val="none"/>
          <w:lang w:val="en-US" w:eastAsia="zh-CN" w:bidi="ar-SA"/>
        </w:rPr>
      </w:pPr>
      <w:r>
        <w:rPr>
          <w:rFonts w:hint="default" w:ascii="宋体" w:hAnsi="宋体" w:eastAsia="宋体" w:cs="宋体"/>
          <w:w w:val="114"/>
          <w:sz w:val="24"/>
          <w:szCs w:val="24"/>
          <w:lang w:val="en-US" w:eastAsia="zh-CN" w:bidi="ar-SA"/>
        </w:rPr>
        <w:t>2</w:t>
      </w:r>
      <w:r>
        <w:rPr>
          <w:rFonts w:hint="eastAsia" w:ascii="宋体" w:hAnsi="宋体" w:eastAsia="宋体" w:cs="宋体"/>
          <w:sz w:val="24"/>
          <w:szCs w:val="24"/>
          <w:highlight w:val="none"/>
          <w:lang w:val="en-US" w:eastAsia="zh-CN" w:bidi="ar-SA"/>
        </w:rPr>
        <w:t>资金来源、项目属性、科研仪器设备采购、核心产品</w:t>
      </w:r>
    </w:p>
    <w:p w14:paraId="08B12989">
      <w:pPr>
        <w:widowControl w:val="0"/>
        <w:numPr>
          <w:ilvl w:val="1"/>
          <w:numId w:val="0"/>
        </w:numPr>
        <w:tabs>
          <w:tab w:val="left" w:pos="1202"/>
        </w:tabs>
        <w:autoSpaceDE w:val="0"/>
        <w:autoSpaceDN w:val="0"/>
        <w:spacing w:before="137" w:line="360" w:lineRule="auto"/>
        <w:ind w:left="1196" w:leftChars="0" w:right="15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2.1</w:t>
      </w:r>
      <w:r>
        <w:rPr>
          <w:rFonts w:hint="eastAsia" w:ascii="宋体" w:hAnsi="宋体" w:eastAsia="宋体" w:cs="宋体"/>
          <w:sz w:val="24"/>
          <w:szCs w:val="24"/>
          <w:highlight w:val="none"/>
          <w:lang w:val="en-US" w:eastAsia="zh-CN" w:bidi="ar-SA"/>
        </w:rPr>
        <w:t>资金来源为财政性资金和/或本项目采购中无法与财政性资金分割的非财政性</w:t>
      </w:r>
    </w:p>
    <w:p w14:paraId="650EE4DE">
      <w:pPr>
        <w:widowControl w:val="0"/>
        <w:numPr>
          <w:ilvl w:val="1"/>
          <w:numId w:val="0"/>
        </w:numPr>
        <w:tabs>
          <w:tab w:val="left" w:pos="1202"/>
        </w:tabs>
        <w:autoSpaceDE w:val="0"/>
        <w:autoSpaceDN w:val="0"/>
        <w:spacing w:before="137" w:line="360" w:lineRule="auto"/>
        <w:ind w:left="1196" w:leftChars="0" w:right="15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资金。</w:t>
      </w:r>
    </w:p>
    <w:p w14:paraId="45899DDC">
      <w:pPr>
        <w:widowControl w:val="0"/>
        <w:numPr>
          <w:ilvl w:val="1"/>
          <w:numId w:val="0"/>
        </w:numPr>
        <w:tabs>
          <w:tab w:val="left" w:pos="1201"/>
          <w:tab w:val="left" w:pos="1202"/>
        </w:tabs>
        <w:autoSpaceDE w:val="0"/>
        <w:autoSpaceDN w:val="0"/>
        <w:spacing w:before="53"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2.2</w:t>
      </w:r>
      <w:r>
        <w:rPr>
          <w:rFonts w:hint="eastAsia" w:ascii="宋体" w:hAnsi="宋体" w:eastAsia="宋体" w:cs="宋体"/>
          <w:sz w:val="24"/>
          <w:szCs w:val="24"/>
          <w:highlight w:val="none"/>
          <w:lang w:val="en-US" w:eastAsia="zh-CN" w:bidi="ar-SA"/>
        </w:rPr>
        <w:t>项目属性见《投标人须知资料表》。</w:t>
      </w:r>
    </w:p>
    <w:p w14:paraId="47265AA7">
      <w:pPr>
        <w:widowControl w:val="0"/>
        <w:numPr>
          <w:ilvl w:val="1"/>
          <w:numId w:val="0"/>
        </w:numPr>
        <w:tabs>
          <w:tab w:val="left" w:pos="1201"/>
          <w:tab w:val="left" w:pos="1202"/>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2.3</w:t>
      </w:r>
      <w:r>
        <w:rPr>
          <w:rFonts w:hint="eastAsia" w:ascii="宋体" w:hAnsi="宋体" w:eastAsia="宋体" w:cs="宋体"/>
          <w:sz w:val="24"/>
          <w:szCs w:val="24"/>
          <w:highlight w:val="none"/>
          <w:lang w:val="en-US" w:eastAsia="zh-CN" w:bidi="ar-SA"/>
        </w:rPr>
        <w:t>是否属于科研仪器设备采购见《投标人须知资料表》。</w:t>
      </w:r>
    </w:p>
    <w:p w14:paraId="45899B53">
      <w:pPr>
        <w:widowControl w:val="0"/>
        <w:numPr>
          <w:ilvl w:val="1"/>
          <w:numId w:val="0"/>
        </w:numPr>
        <w:tabs>
          <w:tab w:val="left" w:pos="1201"/>
          <w:tab w:val="left" w:pos="1202"/>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z w:val="24"/>
          <w:szCs w:val="24"/>
          <w:highlight w:val="none"/>
          <w:lang w:val="en-US" w:eastAsia="zh-CN" w:bidi="ar-SA"/>
        </w:rPr>
        <w:t>2.4</w:t>
      </w:r>
      <w:r>
        <w:rPr>
          <w:rFonts w:hint="eastAsia" w:ascii="宋体" w:hAnsi="宋体" w:eastAsia="宋体" w:cs="宋体"/>
          <w:sz w:val="24"/>
          <w:szCs w:val="24"/>
          <w:highlight w:val="none"/>
          <w:lang w:val="en-US" w:eastAsia="zh-CN" w:bidi="ar-SA"/>
        </w:rPr>
        <w:t>核心产品见《投标人须知资料表》。</w:t>
      </w:r>
    </w:p>
    <w:p w14:paraId="4931C172">
      <w:pPr>
        <w:widowControl w:val="0"/>
        <w:numPr>
          <w:ilvl w:val="1"/>
          <w:numId w:val="0"/>
        </w:numPr>
        <w:tabs>
          <w:tab w:val="left" w:pos="1201"/>
          <w:tab w:val="left" w:pos="1202"/>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2.5是否适用本国产品标准及适用范围见《投标人须知资料表》。</w:t>
      </w:r>
    </w:p>
    <w:p w14:paraId="04B91F31">
      <w:pPr>
        <w:widowControl w:val="0"/>
        <w:numPr>
          <w:ilvl w:val="0"/>
          <w:numId w:val="0"/>
        </w:numPr>
        <w:tabs>
          <w:tab w:val="left" w:pos="476"/>
          <w:tab w:val="left" w:pos="477"/>
        </w:tabs>
        <w:autoSpaceDE w:val="0"/>
        <w:autoSpaceDN w:val="0"/>
        <w:spacing w:before="136" w:line="360" w:lineRule="auto"/>
        <w:ind w:left="476" w:leftChars="0" w:hanging="356" w:firstLineChars="0"/>
        <w:rPr>
          <w:rFonts w:hint="eastAsia" w:ascii="宋体" w:hAnsi="宋体" w:eastAsia="宋体" w:cs="宋体"/>
          <w:sz w:val="24"/>
          <w:szCs w:val="24"/>
          <w:highlight w:val="none"/>
          <w:lang w:val="en-US" w:eastAsia="zh-CN" w:bidi="ar-SA"/>
        </w:rPr>
      </w:pPr>
      <w:r>
        <w:rPr>
          <w:rFonts w:hint="default" w:ascii="宋体" w:hAnsi="宋体" w:eastAsia="宋体" w:cs="宋体"/>
          <w:w w:val="114"/>
          <w:sz w:val="24"/>
          <w:szCs w:val="24"/>
          <w:lang w:val="en-US" w:eastAsia="zh-CN" w:bidi="ar-SA"/>
        </w:rPr>
        <w:t>3</w:t>
      </w:r>
      <w:r>
        <w:rPr>
          <w:rFonts w:hint="eastAsia" w:ascii="宋体" w:hAnsi="宋体" w:eastAsia="宋体" w:cs="宋体"/>
          <w:sz w:val="24"/>
          <w:szCs w:val="24"/>
          <w:highlight w:val="none"/>
          <w:lang w:val="en-US" w:eastAsia="zh-CN" w:bidi="ar-SA"/>
        </w:rPr>
        <w:t>现场考察、开标前答疑会</w:t>
      </w:r>
    </w:p>
    <w:p w14:paraId="1D98CCFE">
      <w:pPr>
        <w:widowControl w:val="0"/>
        <w:numPr>
          <w:ilvl w:val="1"/>
          <w:numId w:val="0"/>
        </w:numPr>
        <w:tabs>
          <w:tab w:val="left" w:pos="1202"/>
        </w:tabs>
        <w:autoSpaceDE w:val="0"/>
        <w:autoSpaceDN w:val="0"/>
        <w:spacing w:before="134"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3.1</w:t>
      </w:r>
      <w:r>
        <w:rPr>
          <w:rFonts w:hint="eastAsia" w:ascii="宋体" w:hAnsi="宋体" w:eastAsia="宋体" w:cs="宋体"/>
          <w:sz w:val="24"/>
          <w:szCs w:val="24"/>
          <w:highlight w:val="none"/>
          <w:lang w:val="en-US" w:eastAsia="zh-CN" w:bidi="ar-SA"/>
        </w:rPr>
        <w:t>若《投标人须知资料表》中规定了组织现场考察、召开开标前答疑会，则投标</w:t>
      </w:r>
    </w:p>
    <w:p w14:paraId="77A6524F">
      <w:pPr>
        <w:widowControl w:val="0"/>
        <w:numPr>
          <w:ilvl w:val="1"/>
          <w:numId w:val="0"/>
        </w:numPr>
        <w:tabs>
          <w:tab w:val="left" w:pos="1202"/>
        </w:tabs>
        <w:autoSpaceDE w:val="0"/>
        <w:autoSpaceDN w:val="0"/>
        <w:spacing w:before="134"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人应按要求在规定的时间和地点参加。</w:t>
      </w:r>
    </w:p>
    <w:p w14:paraId="007C898E">
      <w:pPr>
        <w:widowControl w:val="0"/>
        <w:numPr>
          <w:ilvl w:val="1"/>
          <w:numId w:val="0"/>
        </w:numPr>
        <w:tabs>
          <w:tab w:val="left" w:pos="1202"/>
        </w:tabs>
        <w:autoSpaceDE w:val="0"/>
        <w:autoSpaceDN w:val="0"/>
        <w:spacing w:before="52"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3.2</w:t>
      </w:r>
      <w:r>
        <w:rPr>
          <w:rFonts w:hint="eastAsia" w:ascii="宋体" w:hAnsi="宋体" w:eastAsia="宋体" w:cs="宋体"/>
          <w:sz w:val="24"/>
          <w:szCs w:val="24"/>
          <w:highlight w:val="none"/>
          <w:lang w:val="en-US" w:eastAsia="zh-CN" w:bidi="ar-SA"/>
        </w:rPr>
        <w:t>由于未参加现场考察或开标前答疑会而导致对项目实际情况不了解，影响投标</w:t>
      </w:r>
    </w:p>
    <w:p w14:paraId="6B7A19D8">
      <w:pPr>
        <w:widowControl w:val="0"/>
        <w:numPr>
          <w:ilvl w:val="1"/>
          <w:numId w:val="0"/>
        </w:numPr>
        <w:tabs>
          <w:tab w:val="left" w:pos="1202"/>
        </w:tabs>
        <w:autoSpaceDE w:val="0"/>
        <w:autoSpaceDN w:val="0"/>
        <w:spacing w:before="52"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文件编制、投标报价准确性、综合因素响应不全面等问题的，由投标人自行承担</w:t>
      </w:r>
    </w:p>
    <w:p w14:paraId="1EBF7E96">
      <w:pPr>
        <w:widowControl w:val="0"/>
        <w:numPr>
          <w:ilvl w:val="1"/>
          <w:numId w:val="0"/>
        </w:numPr>
        <w:tabs>
          <w:tab w:val="left" w:pos="1202"/>
        </w:tabs>
        <w:autoSpaceDE w:val="0"/>
        <w:autoSpaceDN w:val="0"/>
        <w:spacing w:before="52" w:line="360" w:lineRule="auto"/>
        <w:ind w:left="1196" w:leftChars="0" w:right="15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不利评审后果。</w:t>
      </w:r>
    </w:p>
    <w:p w14:paraId="1B264C74">
      <w:pPr>
        <w:widowControl w:val="0"/>
        <w:numPr>
          <w:ilvl w:val="0"/>
          <w:numId w:val="0"/>
        </w:numPr>
        <w:tabs>
          <w:tab w:val="left" w:pos="476"/>
          <w:tab w:val="left" w:pos="477"/>
        </w:tabs>
        <w:autoSpaceDE w:val="0"/>
        <w:autoSpaceDN w:val="0"/>
        <w:spacing w:before="45"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4</w:t>
      </w:r>
      <w:r>
        <w:rPr>
          <w:rFonts w:hint="eastAsia" w:ascii="宋体" w:hAnsi="宋体" w:eastAsia="宋体" w:cs="宋体"/>
          <w:sz w:val="24"/>
          <w:szCs w:val="24"/>
          <w:highlight w:val="none"/>
          <w:lang w:val="en-US" w:eastAsia="en-US" w:bidi="ar-SA"/>
        </w:rPr>
        <w:t>样品</w:t>
      </w:r>
    </w:p>
    <w:p w14:paraId="4CC2FABF">
      <w:pPr>
        <w:widowControl w:val="0"/>
        <w:numPr>
          <w:ilvl w:val="1"/>
          <w:numId w:val="0"/>
        </w:numPr>
        <w:tabs>
          <w:tab w:val="left" w:pos="1201"/>
          <w:tab w:val="left" w:pos="1202"/>
        </w:tabs>
        <w:autoSpaceDE w:val="0"/>
        <w:autoSpaceDN w:val="0"/>
        <w:spacing w:before="136" w:line="360" w:lineRule="auto"/>
        <w:ind w:left="1196" w:leftChars="0" w:right="10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4.1</w:t>
      </w:r>
      <w:r>
        <w:rPr>
          <w:rFonts w:hint="eastAsia" w:ascii="宋体" w:hAnsi="宋体" w:eastAsia="宋体" w:cs="宋体"/>
          <w:sz w:val="24"/>
          <w:szCs w:val="24"/>
          <w:highlight w:val="none"/>
          <w:lang w:val="en-US" w:eastAsia="zh-CN" w:bidi="ar-SA"/>
        </w:rPr>
        <w:t>本项目是否要求投标人提供样品，以及样品制作的标准和要求、是否需要随样</w:t>
      </w:r>
    </w:p>
    <w:p w14:paraId="44501772">
      <w:pPr>
        <w:widowControl w:val="0"/>
        <w:numPr>
          <w:ilvl w:val="1"/>
          <w:numId w:val="0"/>
        </w:numPr>
        <w:tabs>
          <w:tab w:val="left" w:pos="1201"/>
          <w:tab w:val="left" w:pos="1202"/>
        </w:tabs>
        <w:autoSpaceDE w:val="0"/>
        <w:autoSpaceDN w:val="0"/>
        <w:spacing w:before="136" w:line="360" w:lineRule="auto"/>
        <w:ind w:left="1196" w:leftChars="0" w:right="103"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品提交相关检测报告、样品的递交与退还等要求见《投标人须知资料表》。</w:t>
      </w:r>
    </w:p>
    <w:p w14:paraId="767E9ED3">
      <w:pPr>
        <w:widowControl w:val="0"/>
        <w:numPr>
          <w:ilvl w:val="1"/>
          <w:numId w:val="0"/>
        </w:numPr>
        <w:tabs>
          <w:tab w:val="left" w:pos="1201"/>
          <w:tab w:val="left" w:pos="1202"/>
        </w:tabs>
        <w:autoSpaceDE w:val="0"/>
        <w:autoSpaceDN w:val="0"/>
        <w:spacing w:before="52" w:line="360" w:lineRule="auto"/>
        <w:ind w:left="1196" w:leftChars="0" w:right="151"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4.2</w:t>
      </w:r>
      <w:r>
        <w:rPr>
          <w:rFonts w:hint="eastAsia" w:ascii="宋体" w:hAnsi="宋体" w:eastAsia="宋体" w:cs="宋体"/>
          <w:sz w:val="24"/>
          <w:szCs w:val="24"/>
          <w:highlight w:val="none"/>
          <w:lang w:val="en-US" w:eastAsia="zh-CN" w:bidi="ar-SA"/>
        </w:rPr>
        <w:t>样品的评审方法以及评审标准等内容见第四章《评标程序、评标方法和评标标</w:t>
      </w:r>
    </w:p>
    <w:p w14:paraId="63A888D4">
      <w:pPr>
        <w:widowControl w:val="0"/>
        <w:numPr>
          <w:ilvl w:val="1"/>
          <w:numId w:val="0"/>
        </w:numPr>
        <w:tabs>
          <w:tab w:val="left" w:pos="1201"/>
          <w:tab w:val="left" w:pos="1202"/>
        </w:tabs>
        <w:autoSpaceDE w:val="0"/>
        <w:autoSpaceDN w:val="0"/>
        <w:spacing w:before="52" w:line="360" w:lineRule="auto"/>
        <w:ind w:left="1196" w:leftChars="0" w:right="151"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准》。</w:t>
      </w:r>
    </w:p>
    <w:p w14:paraId="2BA38D6D">
      <w:pPr>
        <w:widowControl w:val="0"/>
        <w:numPr>
          <w:ilvl w:val="0"/>
          <w:numId w:val="0"/>
        </w:numPr>
        <w:tabs>
          <w:tab w:val="left" w:pos="476"/>
          <w:tab w:val="left" w:pos="477"/>
        </w:tabs>
        <w:autoSpaceDE w:val="0"/>
        <w:autoSpaceDN w:val="0"/>
        <w:spacing w:before="52" w:line="360" w:lineRule="auto"/>
        <w:ind w:left="476" w:leftChars="0" w:hanging="356" w:firstLineChars="0"/>
        <w:rPr>
          <w:rFonts w:hint="eastAsia" w:ascii="宋体" w:hAnsi="宋体" w:eastAsia="宋体" w:cs="宋体"/>
          <w:sz w:val="24"/>
          <w:szCs w:val="24"/>
          <w:highlight w:val="none"/>
          <w:lang w:val="en-US" w:eastAsia="zh-CN" w:bidi="ar-SA"/>
        </w:rPr>
      </w:pPr>
      <w:r>
        <w:rPr>
          <w:rFonts w:hint="default" w:ascii="宋体" w:hAnsi="宋体" w:eastAsia="宋体" w:cs="宋体"/>
          <w:w w:val="114"/>
          <w:sz w:val="24"/>
          <w:szCs w:val="24"/>
          <w:lang w:val="en-US" w:eastAsia="zh-CN" w:bidi="ar-SA"/>
        </w:rPr>
        <w:t>5</w:t>
      </w:r>
      <w:r>
        <w:rPr>
          <w:rFonts w:hint="eastAsia" w:ascii="宋体" w:hAnsi="宋体" w:eastAsia="宋体" w:cs="宋体"/>
          <w:sz w:val="24"/>
          <w:szCs w:val="24"/>
          <w:highlight w:val="none"/>
          <w:lang w:val="en-US" w:eastAsia="zh-CN" w:bidi="ar-SA"/>
        </w:rPr>
        <w:t>政府采购政策（包括但不限于下列具体政策要求）</w:t>
      </w:r>
    </w:p>
    <w:p w14:paraId="6C9C05D3">
      <w:pPr>
        <w:widowControl w:val="0"/>
        <w:numPr>
          <w:ilvl w:val="1"/>
          <w:numId w:val="0"/>
        </w:numPr>
        <w:tabs>
          <w:tab w:val="left" w:pos="1201"/>
          <w:tab w:val="left" w:pos="1202"/>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5.1</w:t>
      </w:r>
      <w:r>
        <w:rPr>
          <w:rFonts w:hint="eastAsia" w:ascii="宋体" w:hAnsi="宋体" w:eastAsia="宋体" w:cs="宋体"/>
          <w:sz w:val="24"/>
          <w:szCs w:val="24"/>
          <w:highlight w:val="none"/>
          <w:lang w:val="en-US" w:eastAsia="zh-CN" w:bidi="ar-SA"/>
        </w:rPr>
        <w:t>采购本国货物、工程和服务</w:t>
      </w:r>
    </w:p>
    <w:p w14:paraId="74857491">
      <w:pPr>
        <w:widowControl w:val="0"/>
        <w:numPr>
          <w:ilvl w:val="2"/>
          <w:numId w:val="0"/>
        </w:numPr>
        <w:tabs>
          <w:tab w:val="left" w:pos="2102"/>
        </w:tabs>
        <w:autoSpaceDE w:val="0"/>
        <w:autoSpaceDN w:val="0"/>
        <w:spacing w:before="43" w:line="360" w:lineRule="auto"/>
        <w:ind w:left="2101" w:leftChars="0" w:right="224"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5.1.1</w:t>
      </w:r>
      <w:r>
        <w:rPr>
          <w:rFonts w:hint="eastAsia" w:ascii="宋体" w:hAnsi="宋体" w:eastAsia="宋体" w:cs="宋体"/>
          <w:sz w:val="24"/>
          <w:szCs w:val="24"/>
          <w:highlight w:val="none"/>
          <w:lang w:val="en-US" w:eastAsia="zh-CN" w:bidi="ar-SA"/>
        </w:rPr>
        <w:t>政府采购应当采购本国货物、工程和服务。但有《中华人民共和国</w:t>
      </w:r>
    </w:p>
    <w:p w14:paraId="6EA36D0F">
      <w:pPr>
        <w:widowControl w:val="0"/>
        <w:numPr>
          <w:ilvl w:val="2"/>
          <w:numId w:val="0"/>
        </w:numPr>
        <w:tabs>
          <w:tab w:val="left" w:pos="2102"/>
        </w:tabs>
        <w:autoSpaceDE w:val="0"/>
        <w:autoSpaceDN w:val="0"/>
        <w:spacing w:before="43" w:line="360" w:lineRule="auto"/>
        <w:ind w:left="2101" w:leftChars="0" w:right="224"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政府采购法》第十条规定情形的除外。</w:t>
      </w:r>
    </w:p>
    <w:p w14:paraId="6A100901">
      <w:pPr>
        <w:widowControl w:val="0"/>
        <w:numPr>
          <w:ilvl w:val="2"/>
          <w:numId w:val="0"/>
        </w:numPr>
        <w:tabs>
          <w:tab w:val="left" w:pos="2102"/>
        </w:tabs>
        <w:autoSpaceDE w:val="0"/>
        <w:autoSpaceDN w:val="0"/>
        <w:spacing w:before="55" w:line="360" w:lineRule="auto"/>
        <w:ind w:left="2101" w:leftChars="0" w:right="23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5.1.2</w:t>
      </w:r>
      <w:r>
        <w:rPr>
          <w:rFonts w:hint="eastAsia" w:ascii="宋体" w:hAnsi="宋体" w:eastAsia="宋体" w:cs="宋体"/>
          <w:sz w:val="24"/>
          <w:szCs w:val="24"/>
          <w:highlight w:val="none"/>
          <w:lang w:val="en-US" w:eastAsia="zh-CN" w:bidi="ar-SA"/>
        </w:rPr>
        <w:t>本项目如接受非本国货物、工程、服务参与投标，则具体要求见第</w:t>
      </w:r>
    </w:p>
    <w:p w14:paraId="5514BF5E">
      <w:pPr>
        <w:widowControl w:val="0"/>
        <w:numPr>
          <w:ilvl w:val="2"/>
          <w:numId w:val="0"/>
        </w:numPr>
        <w:tabs>
          <w:tab w:val="left" w:pos="2102"/>
        </w:tabs>
        <w:autoSpaceDE w:val="0"/>
        <w:autoSpaceDN w:val="0"/>
        <w:spacing w:before="55" w:line="360" w:lineRule="auto"/>
        <w:ind w:left="2101" w:leftChars="0" w:right="23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五章《采购需求》。</w:t>
      </w:r>
    </w:p>
    <w:p w14:paraId="16B9CB2E">
      <w:pPr>
        <w:widowControl w:val="0"/>
        <w:numPr>
          <w:ilvl w:val="2"/>
          <w:numId w:val="0"/>
        </w:numPr>
        <w:tabs>
          <w:tab w:val="left" w:pos="2102"/>
        </w:tabs>
        <w:autoSpaceDE w:val="0"/>
        <w:autoSpaceDN w:val="0"/>
        <w:spacing w:before="53" w:line="360" w:lineRule="auto"/>
        <w:ind w:left="2101" w:leftChars="0" w:right="227"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5.1.3</w:t>
      </w:r>
      <w:r>
        <w:rPr>
          <w:rFonts w:hint="eastAsia" w:ascii="宋体" w:hAnsi="宋体" w:eastAsia="宋体" w:cs="宋体"/>
          <w:sz w:val="24"/>
          <w:szCs w:val="24"/>
          <w:highlight w:val="none"/>
          <w:lang w:val="en-US" w:eastAsia="zh-CN" w:bidi="ar-SA"/>
        </w:rPr>
        <w:t>进口产品指通过中国海关报关验放进入中国境内且产自关境外的产</w:t>
      </w:r>
    </w:p>
    <w:p w14:paraId="20C095BA">
      <w:pPr>
        <w:widowControl w:val="0"/>
        <w:numPr>
          <w:ilvl w:val="2"/>
          <w:numId w:val="0"/>
        </w:numPr>
        <w:tabs>
          <w:tab w:val="left" w:pos="2102"/>
        </w:tabs>
        <w:autoSpaceDE w:val="0"/>
        <w:autoSpaceDN w:val="0"/>
        <w:spacing w:before="53" w:line="360" w:lineRule="auto"/>
        <w:ind w:left="2101" w:leftChars="0" w:right="227"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品，包括已经进入中国境内的进口产品。关于进口产品的相关规定依据</w:t>
      </w:r>
    </w:p>
    <w:p w14:paraId="6EAFA550">
      <w:pPr>
        <w:widowControl w:val="0"/>
        <w:numPr>
          <w:ilvl w:val="2"/>
          <w:numId w:val="0"/>
        </w:numPr>
        <w:tabs>
          <w:tab w:val="left" w:pos="2102"/>
        </w:tabs>
        <w:autoSpaceDE w:val="0"/>
        <w:autoSpaceDN w:val="0"/>
        <w:spacing w:before="53" w:line="360" w:lineRule="auto"/>
        <w:ind w:left="2101" w:leftChars="0" w:right="227"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《政府采购进口产品管理办法》（财库〔2007〕119 号文）、《关于政</w:t>
      </w:r>
    </w:p>
    <w:p w14:paraId="24EF8301">
      <w:pPr>
        <w:widowControl w:val="0"/>
        <w:numPr>
          <w:ilvl w:val="2"/>
          <w:numId w:val="0"/>
        </w:numPr>
        <w:tabs>
          <w:tab w:val="left" w:pos="2102"/>
        </w:tabs>
        <w:autoSpaceDE w:val="0"/>
        <w:autoSpaceDN w:val="0"/>
        <w:spacing w:before="53" w:line="360" w:lineRule="auto"/>
        <w:ind w:left="2101" w:leftChars="0" w:right="227"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府采购进口产品管理有关问题的通知》（财办库〔2008〕248号文）。</w:t>
      </w:r>
    </w:p>
    <w:p w14:paraId="1F22D739">
      <w:pPr>
        <w:widowControl w:val="0"/>
        <w:numPr>
          <w:ilvl w:val="1"/>
          <w:numId w:val="0"/>
        </w:numPr>
        <w:tabs>
          <w:tab w:val="left" w:pos="1201"/>
          <w:tab w:val="left" w:pos="1202"/>
        </w:tabs>
        <w:autoSpaceDE w:val="0"/>
        <w:autoSpaceDN w:val="0"/>
        <w:spacing w:before="50"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w:t>
      </w:r>
      <w:r>
        <w:rPr>
          <w:rFonts w:hint="eastAsia" w:ascii="宋体" w:hAnsi="宋体" w:eastAsia="宋体" w:cs="宋体"/>
          <w:sz w:val="24"/>
          <w:szCs w:val="24"/>
          <w:highlight w:val="none"/>
          <w:lang w:val="en-US" w:eastAsia="zh-CN" w:bidi="ar-SA"/>
        </w:rPr>
        <w:t>中小企业、监狱企业及残疾人福利性单位</w:t>
      </w:r>
    </w:p>
    <w:p w14:paraId="2B9D9307">
      <w:pPr>
        <w:widowControl w:val="0"/>
        <w:numPr>
          <w:ilvl w:val="2"/>
          <w:numId w:val="0"/>
        </w:numPr>
        <w:tabs>
          <w:tab w:val="left" w:pos="2101"/>
          <w:tab w:val="left" w:pos="2102"/>
        </w:tabs>
        <w:autoSpaceDE w:val="0"/>
        <w:autoSpaceDN w:val="0"/>
        <w:spacing w:before="134" w:line="360" w:lineRule="auto"/>
        <w:ind w:left="2101" w:leftChars="0" w:hanging="720" w:firstLineChars="0"/>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5.2.1</w:t>
      </w:r>
      <w:r>
        <w:rPr>
          <w:rFonts w:hint="eastAsia" w:ascii="宋体" w:hAnsi="宋体" w:eastAsia="宋体" w:cs="宋体"/>
          <w:sz w:val="24"/>
          <w:szCs w:val="24"/>
          <w:highlight w:val="none"/>
          <w:lang w:val="en-US" w:eastAsia="en-US" w:bidi="ar-SA"/>
        </w:rPr>
        <w:t>中小企业定义：</w:t>
      </w:r>
    </w:p>
    <w:p w14:paraId="499FBB19">
      <w:pPr>
        <w:widowControl w:val="0"/>
        <w:tabs>
          <w:tab w:val="left" w:pos="3007"/>
        </w:tabs>
        <w:autoSpaceDE w:val="0"/>
        <w:autoSpaceDN w:val="0"/>
        <w:spacing w:before="137" w:line="360" w:lineRule="auto"/>
        <w:ind w:left="3026" w:leftChars="984" w:right="166"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   定依据《中华人民共和国中小企业促进法》、《关于进一步加大政府采购支持中小企业力度的通知》（财库〔 2022 〕19 号）、《政府采购促进中小企业发展管理办法》（财库〔2020〕46 号）、《关于印发中小企业划型标准规定的通知》（工信部联企业〔 2011 〕300号 ）、《金融业企业划型标准规定》（〔2015〕309号）等国务院批准的中小企业划分标准执行。</w:t>
      </w:r>
    </w:p>
    <w:p w14:paraId="23F7E6EF">
      <w:pPr>
        <w:widowControl w:val="0"/>
        <w:tabs>
          <w:tab w:val="left" w:pos="3007"/>
        </w:tabs>
        <w:autoSpaceDE w:val="0"/>
        <w:autoSpaceDN w:val="0"/>
        <w:spacing w:before="136" w:line="360" w:lineRule="auto"/>
        <w:ind w:left="3026" w:leftChars="984" w:right="231"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5.2.1.2 供应商提供的货物、工程或者服务符合下列情形的，享受中小企业扶持政策：</w:t>
      </w:r>
    </w:p>
    <w:p w14:paraId="53CDCD6E">
      <w:pPr>
        <w:widowControl w:val="0"/>
        <w:autoSpaceDE w:val="0"/>
        <w:autoSpaceDN w:val="0"/>
        <w:spacing w:before="55" w:line="360" w:lineRule="auto"/>
        <w:ind w:left="3060" w:leftChars="1343" w:right="231" w:hanging="240" w:hangingChars="1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（1）在货物采购项目中，货物由中小企业制造，即货物由中小企业生产且使用该中小企业商号或者注册商标；</w:t>
      </w:r>
    </w:p>
    <w:p w14:paraId="34524CAC">
      <w:pPr>
        <w:widowControl w:val="0"/>
        <w:autoSpaceDE w:val="0"/>
        <w:autoSpaceDN w:val="0"/>
        <w:spacing w:before="53" w:line="360" w:lineRule="auto"/>
        <w:ind w:left="3058" w:leftChars="1342" w:right="231" w:hanging="240" w:hangingChars="1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（2）在工程采购项目中，工程由中小企业承建，即工程施工单位为中小企业；</w:t>
      </w:r>
    </w:p>
    <w:p w14:paraId="00780CAA">
      <w:pPr>
        <w:widowControl w:val="0"/>
        <w:autoSpaceDE w:val="0"/>
        <w:autoSpaceDN w:val="0"/>
        <w:spacing w:before="53" w:line="360" w:lineRule="auto"/>
        <w:ind w:left="2955" w:right="23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（3）在服务采购项目中，服务由中小企业承接，即提供服务的人员为中小企业依照《中华人民共和国劳动合同法》订立劳动合同的从业人员。</w:t>
      </w:r>
    </w:p>
    <w:p w14:paraId="0532AAEA">
      <w:pPr>
        <w:widowControl w:val="0"/>
        <w:tabs>
          <w:tab w:val="left" w:pos="3007"/>
        </w:tabs>
        <w:autoSpaceDE w:val="0"/>
        <w:autoSpaceDN w:val="0"/>
        <w:spacing w:before="43" w:line="360" w:lineRule="auto"/>
        <w:ind w:left="3026" w:leftChars="984" w:right="158"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5.2.1.3 在货物采购项目中，供应商提供的货物既有中小企业制造货物，也有大型企业制造货物的，不享受中小企业扶持政策。</w:t>
      </w:r>
    </w:p>
    <w:p w14:paraId="5E130C48">
      <w:pPr>
        <w:widowControl w:val="0"/>
        <w:tabs>
          <w:tab w:val="left" w:pos="3007"/>
        </w:tabs>
        <w:autoSpaceDE w:val="0"/>
        <w:autoSpaceDN w:val="0"/>
        <w:spacing w:before="55" w:line="360" w:lineRule="auto"/>
        <w:ind w:left="3026" w:leftChars="984" w:right="210"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5.2.1.4 以联合体形式参加政府采购活动，联合体各方均为中小企业的，联合体视同中小企业。其中，联合体各方均为小微企业的，联合体视同小微企业。</w:t>
      </w:r>
    </w:p>
    <w:p w14:paraId="1B2DC495">
      <w:pPr>
        <w:widowControl w:val="0"/>
        <w:numPr>
          <w:ilvl w:val="2"/>
          <w:numId w:val="0"/>
        </w:numPr>
        <w:tabs>
          <w:tab w:val="left" w:pos="2101"/>
          <w:tab w:val="left" w:pos="2102"/>
        </w:tabs>
        <w:autoSpaceDE w:val="0"/>
        <w:autoSpaceDN w:val="0"/>
        <w:spacing w:before="45" w:line="360" w:lineRule="auto"/>
        <w:ind w:left="2101" w:leftChars="0" w:right="10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5.2.2</w:t>
      </w:r>
      <w:r>
        <w:rPr>
          <w:rFonts w:hint="eastAsia" w:ascii="宋体" w:hAnsi="宋体" w:eastAsia="宋体" w:cs="宋体"/>
          <w:sz w:val="24"/>
          <w:szCs w:val="24"/>
          <w:highlight w:val="none"/>
          <w:lang w:val="en-US" w:eastAsia="zh-CN" w:bidi="ar-SA"/>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680C3BF">
      <w:pPr>
        <w:widowControl w:val="0"/>
        <w:numPr>
          <w:ilvl w:val="2"/>
          <w:numId w:val="0"/>
        </w:numPr>
        <w:tabs>
          <w:tab w:val="left" w:pos="2102"/>
        </w:tabs>
        <w:autoSpaceDE w:val="0"/>
        <w:autoSpaceDN w:val="0"/>
        <w:spacing w:before="38" w:line="360" w:lineRule="auto"/>
        <w:ind w:left="2101" w:leftChars="0" w:right="21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5.2.3</w:t>
      </w:r>
      <w:r>
        <w:rPr>
          <w:rFonts w:hint="eastAsia" w:ascii="宋体" w:hAnsi="宋体" w:eastAsia="宋体" w:cs="宋体"/>
          <w:sz w:val="24"/>
          <w:szCs w:val="24"/>
          <w:highlight w:val="none"/>
          <w:lang w:val="en-US" w:eastAsia="zh-CN" w:bidi="ar-SA"/>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0F93829">
      <w:pPr>
        <w:widowControl w:val="0"/>
        <w:tabs>
          <w:tab w:val="left" w:pos="3007"/>
        </w:tabs>
        <w:autoSpaceDE w:val="0"/>
        <w:autoSpaceDN w:val="0"/>
        <w:spacing w:before="43" w:line="360" w:lineRule="auto"/>
        <w:ind w:left="2786" w:leftChars="984" w:hanging="720" w:hangingChars="30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5.2.3.1 安置的残疾人占本单位在职职工人数的比例不低于25%（含 25%），并且安置的残疾人人数不少于 10 人（含 10人）；</w:t>
      </w:r>
    </w:p>
    <w:p w14:paraId="5C7399F6">
      <w:pPr>
        <w:widowControl w:val="0"/>
        <w:tabs>
          <w:tab w:val="left" w:pos="3007"/>
        </w:tabs>
        <w:autoSpaceDE w:val="0"/>
        <w:autoSpaceDN w:val="0"/>
        <w:spacing w:before="153" w:line="360" w:lineRule="auto"/>
        <w:ind w:left="3026" w:leftChars="984"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5.2.3.2 依法与安置的每位残疾人签订了一年以上（含一年）的劳动合同或服务协议；</w:t>
      </w:r>
    </w:p>
    <w:p w14:paraId="7692AFD1">
      <w:pPr>
        <w:widowControl w:val="0"/>
        <w:tabs>
          <w:tab w:val="left" w:pos="3007"/>
        </w:tabs>
        <w:autoSpaceDE w:val="0"/>
        <w:autoSpaceDN w:val="0"/>
        <w:spacing w:before="52" w:line="360" w:lineRule="auto"/>
        <w:ind w:left="3026" w:leftChars="984"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5.2.3.3 为安置的每位残疾人按月足额缴纳了基本养老保险、基本医疗保险、失业保险、工伤保险和生育保险等社会保险费；</w:t>
      </w:r>
    </w:p>
    <w:p w14:paraId="3014B95B">
      <w:pPr>
        <w:widowControl w:val="0"/>
        <w:tabs>
          <w:tab w:val="left" w:pos="3007"/>
        </w:tabs>
        <w:autoSpaceDE w:val="0"/>
        <w:autoSpaceDN w:val="0"/>
        <w:spacing w:before="52" w:line="360" w:lineRule="auto"/>
        <w:ind w:left="3026" w:leftChars="984"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5.2.3.4 通过银行等金融机构向安置的每位残疾人，按月支付了不低于单位所在区县适用的经省级人民政府批准的月最低工资标准的工资；</w:t>
      </w:r>
    </w:p>
    <w:p w14:paraId="4D03F360">
      <w:pPr>
        <w:widowControl w:val="0"/>
        <w:tabs>
          <w:tab w:val="left" w:pos="3007"/>
        </w:tabs>
        <w:autoSpaceDE w:val="0"/>
        <w:autoSpaceDN w:val="0"/>
        <w:spacing w:before="45" w:line="360" w:lineRule="auto"/>
        <w:ind w:left="3026" w:leftChars="984" w:hanging="960" w:hangingChars="40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5.2.3.5 提供本单位制造的货物、承担的工程或者服务（以下简称产品），或者提供其他残疾人福利性单位制造的货物（不包括使用非残疾人福利性单位注册商标的货物）；</w:t>
      </w:r>
    </w:p>
    <w:p w14:paraId="509676E7">
      <w:pPr>
        <w:widowControl w:val="0"/>
        <w:tabs>
          <w:tab w:val="left" w:pos="3007"/>
        </w:tabs>
        <w:autoSpaceDE w:val="0"/>
        <w:autoSpaceDN w:val="0"/>
        <w:spacing w:before="43" w:line="360" w:lineRule="auto"/>
        <w:ind w:left="3026" w:leftChars="984" w:hanging="960" w:hangingChars="40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5.2.3.6 前款所称残疾人是指法定劳动年龄内，持有《中华人民共和国残疾人证》或者《中华人民共和国残疾军人证（1 至 8 级）》的自然人，包括具有劳动条件和劳动意愿的精神残疾人。在职职工人数是指与残疾人福利性单位建立劳动关系并依法 签订劳动合同或服务协议的雇员人数。</w:t>
      </w:r>
    </w:p>
    <w:p w14:paraId="6EC58E5E">
      <w:pPr>
        <w:widowControl w:val="0"/>
        <w:numPr>
          <w:ilvl w:val="2"/>
          <w:numId w:val="0"/>
        </w:numPr>
        <w:tabs>
          <w:tab w:val="left" w:pos="2101"/>
          <w:tab w:val="left" w:pos="2102"/>
        </w:tabs>
        <w:autoSpaceDE w:val="0"/>
        <w:autoSpaceDN w:val="0"/>
        <w:spacing w:before="40"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5.2.4</w:t>
      </w:r>
      <w:r>
        <w:rPr>
          <w:rFonts w:hint="eastAsia" w:ascii="宋体" w:hAnsi="宋体" w:eastAsia="宋体" w:cs="宋体"/>
          <w:sz w:val="24"/>
          <w:szCs w:val="24"/>
          <w:highlight w:val="none"/>
          <w:lang w:val="en-US" w:eastAsia="zh-CN" w:bidi="ar-SA"/>
        </w:rPr>
        <w:t>本项目是否专门面向中小企业预留采购份额见第一章《投标邀请》。</w:t>
      </w:r>
    </w:p>
    <w:p w14:paraId="5200D690">
      <w:pPr>
        <w:widowControl w:val="0"/>
        <w:numPr>
          <w:ilvl w:val="2"/>
          <w:numId w:val="0"/>
        </w:numPr>
        <w:tabs>
          <w:tab w:val="left" w:pos="2101"/>
          <w:tab w:val="left" w:pos="2102"/>
        </w:tabs>
        <w:autoSpaceDE w:val="0"/>
        <w:autoSpaceDN w:val="0"/>
        <w:spacing w:before="136"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5.2.5</w:t>
      </w:r>
      <w:r>
        <w:rPr>
          <w:rFonts w:hint="eastAsia" w:ascii="宋体" w:hAnsi="宋体" w:eastAsia="宋体" w:cs="宋体"/>
          <w:sz w:val="24"/>
          <w:szCs w:val="24"/>
          <w:highlight w:val="none"/>
          <w:lang w:val="en-US" w:eastAsia="zh-CN" w:bidi="ar-SA"/>
        </w:rPr>
        <w:t>采购标的对应的中小企业划分标准所属行业见《投标人须知资料表》。</w:t>
      </w:r>
    </w:p>
    <w:p w14:paraId="10599F14">
      <w:pPr>
        <w:widowControl w:val="0"/>
        <w:numPr>
          <w:ilvl w:val="2"/>
          <w:numId w:val="0"/>
        </w:numPr>
        <w:tabs>
          <w:tab w:val="left" w:pos="2101"/>
          <w:tab w:val="left" w:pos="2102"/>
        </w:tabs>
        <w:autoSpaceDE w:val="0"/>
        <w:autoSpaceDN w:val="0"/>
        <w:spacing w:before="134" w:line="360" w:lineRule="auto"/>
        <w:ind w:left="2101" w:leftChars="0" w:right="35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5.2.6</w:t>
      </w:r>
      <w:r>
        <w:rPr>
          <w:rFonts w:hint="eastAsia" w:ascii="宋体" w:hAnsi="宋体" w:eastAsia="宋体" w:cs="宋体"/>
          <w:sz w:val="24"/>
          <w:szCs w:val="24"/>
          <w:highlight w:val="none"/>
          <w:lang w:val="en-US" w:eastAsia="zh-CN" w:bidi="ar-SA"/>
        </w:rPr>
        <w:t>小微企业价格评审优惠的政策调整：见第四章《评标程序、评标方法和评标标准》。</w:t>
      </w:r>
    </w:p>
    <w:p w14:paraId="6F31A0D4">
      <w:pPr>
        <w:widowControl w:val="0"/>
        <w:numPr>
          <w:ilvl w:val="1"/>
          <w:numId w:val="0"/>
        </w:numPr>
        <w:tabs>
          <w:tab w:val="left" w:pos="1201"/>
          <w:tab w:val="left" w:pos="1202"/>
        </w:tabs>
        <w:autoSpaceDE w:val="0"/>
        <w:autoSpaceDN w:val="0"/>
        <w:spacing w:before="53"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5.3</w:t>
      </w:r>
      <w:r>
        <w:rPr>
          <w:rFonts w:hint="eastAsia" w:ascii="宋体" w:hAnsi="宋体" w:eastAsia="宋体" w:cs="宋体"/>
          <w:sz w:val="24"/>
          <w:szCs w:val="24"/>
          <w:highlight w:val="none"/>
          <w:lang w:val="en-US" w:eastAsia="zh-CN" w:bidi="ar-SA"/>
        </w:rPr>
        <w:t>政府采购节能产品、环境标志产品</w:t>
      </w:r>
    </w:p>
    <w:p w14:paraId="262895E7">
      <w:pPr>
        <w:widowControl w:val="0"/>
        <w:numPr>
          <w:ilvl w:val="2"/>
          <w:numId w:val="0"/>
        </w:numPr>
        <w:tabs>
          <w:tab w:val="left" w:pos="2102"/>
        </w:tabs>
        <w:autoSpaceDE w:val="0"/>
        <w:autoSpaceDN w:val="0"/>
        <w:spacing w:before="137" w:line="360" w:lineRule="auto"/>
        <w:ind w:left="2101" w:leftChars="0" w:right="35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5.3.1</w:t>
      </w:r>
      <w:r>
        <w:rPr>
          <w:rFonts w:hint="eastAsia" w:ascii="宋体" w:hAnsi="宋体" w:eastAsia="宋体" w:cs="宋体"/>
          <w:sz w:val="24"/>
          <w:szCs w:val="24"/>
          <w:highlight w:val="none"/>
          <w:lang w:val="en-US" w:eastAsia="zh-CN" w:bidi="ar-SA"/>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BEED6DD">
      <w:pPr>
        <w:widowControl w:val="0"/>
        <w:numPr>
          <w:ilvl w:val="2"/>
          <w:numId w:val="0"/>
        </w:numPr>
        <w:tabs>
          <w:tab w:val="left" w:pos="2101"/>
          <w:tab w:val="left" w:pos="2102"/>
        </w:tabs>
        <w:autoSpaceDE w:val="0"/>
        <w:autoSpaceDN w:val="0"/>
        <w:spacing w:before="41" w:line="360" w:lineRule="auto"/>
        <w:ind w:left="2101" w:leftChars="0" w:right="11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5.3.2</w:t>
      </w:r>
      <w:r>
        <w:rPr>
          <w:rFonts w:hint="eastAsia" w:ascii="宋体" w:hAnsi="宋体" w:eastAsia="宋体" w:cs="宋体"/>
          <w:sz w:val="24"/>
          <w:szCs w:val="24"/>
          <w:highlight w:val="none"/>
          <w:lang w:val="en-US" w:eastAsia="zh-CN" w:bidi="ar-SA"/>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 调整优化节能产品、环境标志产品政府采购执行机制的通知》（财库〔2019〕9 号）。</w:t>
      </w:r>
    </w:p>
    <w:p w14:paraId="1683C3FB">
      <w:pPr>
        <w:widowControl w:val="0"/>
        <w:numPr>
          <w:ilvl w:val="2"/>
          <w:numId w:val="0"/>
        </w:numPr>
        <w:tabs>
          <w:tab w:val="left" w:pos="2101"/>
          <w:tab w:val="left" w:pos="2102"/>
        </w:tabs>
        <w:autoSpaceDE w:val="0"/>
        <w:autoSpaceDN w:val="0"/>
        <w:spacing w:before="136" w:line="360" w:lineRule="auto"/>
        <w:ind w:left="2101" w:leftChars="0" w:right="24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5.3.3</w:t>
      </w:r>
      <w:r>
        <w:rPr>
          <w:rFonts w:hint="eastAsia" w:ascii="宋体" w:hAnsi="宋体" w:eastAsia="宋体" w:cs="宋体"/>
          <w:sz w:val="24"/>
          <w:szCs w:val="24"/>
          <w:highlight w:val="none"/>
          <w:lang w:val="en-US" w:eastAsia="zh-CN" w:bidi="ar-SA"/>
        </w:rPr>
        <w:t>如本项目采购产品属于实施政府强制采购品目清单范围的节能产品，则投标人所报产品必须获得国家确定的认证机构出具的、处于有效期之内的节能产品认证证书，否则</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4430D948">
      <w:pPr>
        <w:widowControl w:val="0"/>
        <w:numPr>
          <w:ilvl w:val="2"/>
          <w:numId w:val="0"/>
        </w:numPr>
        <w:tabs>
          <w:tab w:val="left" w:pos="2102"/>
        </w:tabs>
        <w:autoSpaceDE w:val="0"/>
        <w:autoSpaceDN w:val="0"/>
        <w:spacing w:before="43" w:line="360" w:lineRule="auto"/>
        <w:ind w:left="2101" w:leftChars="0" w:right="35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5.3.4</w:t>
      </w:r>
      <w:r>
        <w:rPr>
          <w:rFonts w:hint="eastAsia" w:ascii="宋体" w:hAnsi="宋体" w:eastAsia="宋体" w:cs="宋体"/>
          <w:sz w:val="24"/>
          <w:szCs w:val="24"/>
          <w:highlight w:val="none"/>
          <w:lang w:val="en-US" w:eastAsia="zh-CN" w:bidi="ar-SA"/>
        </w:rPr>
        <w:t>非政府强制采购的节能产品或环境标志产品，依据品目清单和认证证书实施政府优先采购。优先采购的具体规定见第四章《评标程序、评标方法和评标标准》（如涉及）。</w:t>
      </w:r>
    </w:p>
    <w:p w14:paraId="693DDD61">
      <w:pPr>
        <w:widowControl w:val="0"/>
        <w:numPr>
          <w:ilvl w:val="1"/>
          <w:numId w:val="0"/>
        </w:numPr>
        <w:tabs>
          <w:tab w:val="left" w:pos="1201"/>
          <w:tab w:val="left" w:pos="1202"/>
        </w:tabs>
        <w:autoSpaceDE w:val="0"/>
        <w:autoSpaceDN w:val="0"/>
        <w:spacing w:before="46" w:line="360" w:lineRule="auto"/>
        <w:ind w:left="1196" w:leftChars="0" w:hanging="720" w:firstLineChars="0"/>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5.4</w:t>
      </w:r>
      <w:r>
        <w:rPr>
          <w:rFonts w:hint="eastAsia" w:ascii="宋体" w:hAnsi="宋体" w:eastAsia="宋体" w:cs="宋体"/>
          <w:sz w:val="24"/>
          <w:szCs w:val="24"/>
          <w:highlight w:val="none"/>
          <w:lang w:val="en-US" w:eastAsia="en-US" w:bidi="ar-SA"/>
        </w:rPr>
        <w:t>正版软件</w:t>
      </w:r>
    </w:p>
    <w:p w14:paraId="5052913E">
      <w:pPr>
        <w:widowControl w:val="0"/>
        <w:numPr>
          <w:ilvl w:val="2"/>
          <w:numId w:val="0"/>
        </w:numPr>
        <w:tabs>
          <w:tab w:val="left" w:pos="2102"/>
        </w:tabs>
        <w:autoSpaceDE w:val="0"/>
        <w:autoSpaceDN w:val="0"/>
        <w:spacing w:before="46" w:line="360" w:lineRule="auto"/>
        <w:ind w:left="2101" w:leftChars="0" w:right="108"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5.4.1</w:t>
      </w:r>
      <w:r>
        <w:rPr>
          <w:rFonts w:hint="eastAsia" w:ascii="宋体" w:hAnsi="宋体" w:eastAsia="宋体" w:cs="宋体"/>
          <w:sz w:val="24"/>
          <w:szCs w:val="24"/>
          <w:highlight w:val="none"/>
          <w:lang w:val="en-US" w:eastAsia="zh-CN" w:bidi="ar-SA"/>
        </w:rPr>
        <w:t>各级政府部门在购置计算机办公设备时，必须采购预装正版操作系统   软件的计算机产品，相关规定依据《国家版权局、信息产业部、财政   部、国务院机关事务管理局关于政府部门购置计算机办公设备必须采   购已预装正版操作系统软件产品的通知》（国权联〔2006〕1号）、 《国务院办公厅关于进一步做好政府机关使用正版软件工作的通知》 （国办发〔2010〕47号）、《财政部关于进一步做好政府机关使用正版软件工作的通知》（财预〔2010〕536 号）。</w:t>
      </w:r>
    </w:p>
    <w:p w14:paraId="638D62C7">
      <w:pPr>
        <w:widowControl w:val="0"/>
        <w:numPr>
          <w:ilvl w:val="1"/>
          <w:numId w:val="0"/>
        </w:numPr>
        <w:tabs>
          <w:tab w:val="left" w:pos="1201"/>
          <w:tab w:val="left" w:pos="1202"/>
        </w:tabs>
        <w:autoSpaceDE w:val="0"/>
        <w:autoSpaceDN w:val="0"/>
        <w:spacing w:before="26" w:line="360" w:lineRule="auto"/>
        <w:ind w:left="1196" w:leftChars="0" w:hanging="720" w:firstLineChars="0"/>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5.5</w:t>
      </w:r>
      <w:r>
        <w:rPr>
          <w:rFonts w:hint="eastAsia" w:ascii="宋体" w:hAnsi="宋体" w:eastAsia="宋体" w:cs="宋体"/>
          <w:sz w:val="24"/>
          <w:szCs w:val="24"/>
          <w:highlight w:val="none"/>
          <w:lang w:val="en-US" w:eastAsia="en-US" w:bidi="ar-SA"/>
        </w:rPr>
        <w:t>网络安全专用产品</w:t>
      </w:r>
    </w:p>
    <w:p w14:paraId="5ACB1B08">
      <w:pPr>
        <w:widowControl w:val="0"/>
        <w:numPr>
          <w:ilvl w:val="2"/>
          <w:numId w:val="0"/>
        </w:numPr>
        <w:tabs>
          <w:tab w:val="left" w:pos="2101"/>
          <w:tab w:val="left" w:pos="2102"/>
        </w:tabs>
        <w:autoSpaceDE w:val="0"/>
        <w:autoSpaceDN w:val="0"/>
        <w:spacing w:before="134" w:line="360" w:lineRule="auto"/>
        <w:ind w:left="2101" w:leftChars="0" w:right="12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5.5.1</w:t>
      </w:r>
      <w:r>
        <w:rPr>
          <w:rFonts w:hint="eastAsia" w:ascii="宋体" w:hAnsi="宋体" w:eastAsia="宋体" w:cs="宋体"/>
          <w:sz w:val="24"/>
          <w:szCs w:val="24"/>
          <w:highlight w:val="none"/>
          <w:lang w:val="en-US" w:eastAsia="zh-CN" w:bidi="ar-SA"/>
        </w:rPr>
        <w:t>根据《关于调整网络安全专用产品安全管理有关事项的公告》（ 2023 年第 1 号），所提供产品属于列入《网络关键设备和网络安全专用产 品目录》的网络安全专用产品时，应当按照《信息安全技术网络安全 专用产品安全技术要求》等相关国家标准的强制性要求，由具备资格 的机构安全认证合格或者安全检测符合要求。</w:t>
      </w:r>
    </w:p>
    <w:p w14:paraId="5433F0B6">
      <w:pPr>
        <w:widowControl w:val="0"/>
        <w:numPr>
          <w:ilvl w:val="1"/>
          <w:numId w:val="0"/>
        </w:numPr>
        <w:tabs>
          <w:tab w:val="left" w:pos="1201"/>
          <w:tab w:val="left" w:pos="1202"/>
        </w:tabs>
        <w:autoSpaceDE w:val="0"/>
        <w:autoSpaceDN w:val="0"/>
        <w:spacing w:before="41"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5.6</w:t>
      </w:r>
      <w:r>
        <w:rPr>
          <w:rFonts w:hint="eastAsia" w:ascii="宋体" w:hAnsi="宋体" w:eastAsia="宋体" w:cs="宋体"/>
          <w:sz w:val="24"/>
          <w:szCs w:val="24"/>
          <w:highlight w:val="none"/>
          <w:lang w:val="en-US" w:eastAsia="zh-CN" w:bidi="ar-SA"/>
        </w:rPr>
        <w:t>推广使用低挥发性有机化合物（VOCs）</w:t>
      </w:r>
    </w:p>
    <w:p w14:paraId="2E7220DC">
      <w:pPr>
        <w:widowControl w:val="0"/>
        <w:numPr>
          <w:ilvl w:val="2"/>
          <w:numId w:val="0"/>
        </w:numPr>
        <w:tabs>
          <w:tab w:val="left" w:pos="2101"/>
          <w:tab w:val="left" w:pos="2102"/>
        </w:tabs>
        <w:autoSpaceDE w:val="0"/>
        <w:autoSpaceDN w:val="0"/>
        <w:spacing w:before="136" w:line="360" w:lineRule="auto"/>
        <w:ind w:left="2101" w:leftChars="0" w:right="104"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5.6.1</w:t>
      </w:r>
      <w:r>
        <w:rPr>
          <w:rFonts w:hint="eastAsia" w:ascii="宋体" w:hAnsi="宋体" w:eastAsia="宋体" w:cs="宋体"/>
          <w:sz w:val="24"/>
          <w:szCs w:val="24"/>
          <w:highlight w:val="none"/>
          <w:lang w:val="en-US" w:eastAsia="zh-CN" w:bidi="ar-SA"/>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 供应商应执行符合本市和国家的 VOCs 含量限制标准（具体标准见第五章《采购需求》），否则</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；属于推荐性标准的，优先采购， 具体见第四章《评标程序、评标方法和评标标准》。</w:t>
      </w:r>
    </w:p>
    <w:p w14:paraId="5AFF5E8C">
      <w:pPr>
        <w:widowControl w:val="0"/>
        <w:numPr>
          <w:ilvl w:val="1"/>
          <w:numId w:val="0"/>
        </w:numPr>
        <w:tabs>
          <w:tab w:val="left" w:pos="1201"/>
          <w:tab w:val="left" w:pos="1202"/>
        </w:tabs>
        <w:autoSpaceDE w:val="0"/>
        <w:autoSpaceDN w:val="0"/>
        <w:spacing w:before="43" w:line="360" w:lineRule="auto"/>
        <w:ind w:left="1196" w:leftChars="0" w:hanging="720" w:firstLineChars="0"/>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5.7</w:t>
      </w:r>
      <w:r>
        <w:rPr>
          <w:rFonts w:hint="eastAsia" w:ascii="宋体" w:hAnsi="宋体" w:eastAsia="宋体" w:cs="宋体"/>
          <w:sz w:val="24"/>
          <w:szCs w:val="24"/>
          <w:highlight w:val="none"/>
          <w:lang w:val="en-US" w:eastAsia="en-US" w:bidi="ar-SA"/>
        </w:rPr>
        <w:t>采购需求标准</w:t>
      </w:r>
    </w:p>
    <w:p w14:paraId="3E6E0688">
      <w:pPr>
        <w:widowControl w:val="0"/>
        <w:numPr>
          <w:ilvl w:val="2"/>
          <w:numId w:val="0"/>
        </w:numPr>
        <w:tabs>
          <w:tab w:val="left" w:pos="2101"/>
          <w:tab w:val="left" w:pos="2102"/>
        </w:tabs>
        <w:autoSpaceDE w:val="0"/>
        <w:autoSpaceDN w:val="0"/>
        <w:spacing w:before="134"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5.7.1</w:t>
      </w:r>
      <w:r>
        <w:rPr>
          <w:rFonts w:hint="eastAsia" w:ascii="宋体" w:hAnsi="宋体" w:eastAsia="宋体" w:cs="宋体"/>
          <w:sz w:val="24"/>
          <w:szCs w:val="24"/>
          <w:highlight w:val="none"/>
          <w:lang w:val="en-US" w:eastAsia="zh-CN" w:bidi="ar-SA"/>
        </w:rPr>
        <w:t>商品包装、快递包装政府采购需求标准（试行）</w:t>
      </w:r>
    </w:p>
    <w:p w14:paraId="035C7C11">
      <w:pPr>
        <w:widowControl w:val="0"/>
        <w:autoSpaceDE w:val="0"/>
        <w:autoSpaceDN w:val="0"/>
        <w:spacing w:before="136" w:line="360" w:lineRule="auto"/>
        <w:ind w:left="2106" w:right="228"/>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为助力打好污染防治攻坚战，推广使用绿色包装，根据财政部关于印发《商品包装政府采购需求标准（试行）》、《快递包装政府采购需求标准（试行）》的通知（财办库〔2020〕123 号），本项目如涉及商品包装和快递包装的，则其具体要求见第五章《采购需求》。</w:t>
      </w:r>
    </w:p>
    <w:p w14:paraId="18403FD2">
      <w:pPr>
        <w:widowControl w:val="0"/>
        <w:autoSpaceDE w:val="0"/>
        <w:autoSpaceDN w:val="0"/>
        <w:spacing w:before="13" w:line="360" w:lineRule="auto"/>
        <w:ind w:left="1099"/>
        <w:rPr>
          <w:rFonts w:hint="eastAsia" w:ascii="宋体" w:hAnsi="宋体" w:eastAsia="宋体" w:cs="宋体"/>
          <w:sz w:val="24"/>
          <w:szCs w:val="24"/>
          <w:highlight w:val="none"/>
          <w:lang w:val="en-US" w:eastAsia="zh-CN" w:bidi="ar-SA"/>
        </w:rPr>
      </w:pPr>
      <w:r>
        <w:rPr>
          <w:rFonts w:hint="eastAsia" w:ascii="宋体" w:hAnsi="宋体" w:eastAsia="宋体" w:cs="宋体"/>
          <w:spacing w:val="4"/>
          <w:sz w:val="24"/>
          <w:szCs w:val="24"/>
          <w:highlight w:val="none"/>
          <w:lang w:val="en-US" w:eastAsia="zh-CN" w:bidi="ar-SA"/>
        </w:rPr>
        <w:t>5.7.2    其他政府采购需求标准</w:t>
      </w:r>
    </w:p>
    <w:p w14:paraId="68BDAFE8">
      <w:pPr>
        <w:widowControl w:val="0"/>
        <w:autoSpaceDE w:val="0"/>
        <w:autoSpaceDN w:val="0"/>
        <w:spacing w:line="360" w:lineRule="auto"/>
        <w:ind w:left="2121" w:leftChars="1010" w:right="96" w:firstLine="2" w:firstLineChars="1"/>
        <w:jc w:val="both"/>
        <w:rPr>
          <w:rFonts w:hint="eastAsia" w:ascii="宋体" w:hAnsi="宋体" w:eastAsia="宋体" w:cs="宋体"/>
          <w:sz w:val="24"/>
          <w:szCs w:val="24"/>
          <w:highlight w:val="none"/>
          <w:lang w:val="en-US" w:eastAsia="zh-CN" w:bidi="ar-SA"/>
        </w:rPr>
      </w:pPr>
      <w:r>
        <w:rPr>
          <w:rFonts w:hint="eastAsia" w:ascii="宋体" w:hAnsi="宋体" w:eastAsia="宋体" w:cs="宋体"/>
          <w:spacing w:val="-4"/>
          <w:sz w:val="24"/>
          <w:szCs w:val="24"/>
          <w:highlight w:val="none"/>
          <w:lang w:val="en-US" w:eastAsia="zh-CN" w:bidi="ar-SA"/>
        </w:rPr>
        <w:t>为贯彻落实《深化政府采购制度改革方案》有关要求，推动政府采购需求标准建设，财政部门会同有关部门制定发布的其他政府采购需求标准，本项目如涉及，则具体要求见第五章《采购需求</w:t>
      </w:r>
      <w:r>
        <w:rPr>
          <w:rFonts w:hint="eastAsia" w:ascii="宋体" w:hAnsi="宋体" w:eastAsia="宋体" w:cs="宋体"/>
          <w:spacing w:val="-5"/>
          <w:sz w:val="24"/>
          <w:szCs w:val="24"/>
          <w:highlight w:val="none"/>
          <w:lang w:val="en-US" w:eastAsia="zh-CN" w:bidi="ar-SA"/>
        </w:rPr>
        <w:t>》。</w:t>
      </w:r>
    </w:p>
    <w:p w14:paraId="649F5C64">
      <w:pPr>
        <w:widowControl w:val="0"/>
        <w:numPr>
          <w:ilvl w:val="0"/>
          <w:numId w:val="0"/>
        </w:numPr>
        <w:tabs>
          <w:tab w:val="left" w:pos="476"/>
          <w:tab w:val="left" w:pos="477"/>
        </w:tabs>
        <w:autoSpaceDE w:val="0"/>
        <w:autoSpaceDN w:val="0"/>
        <w:spacing w:before="45"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6</w:t>
      </w:r>
      <w:r>
        <w:rPr>
          <w:rFonts w:hint="eastAsia" w:ascii="宋体" w:hAnsi="宋体" w:eastAsia="宋体" w:cs="宋体"/>
          <w:sz w:val="24"/>
          <w:szCs w:val="24"/>
          <w:highlight w:val="none"/>
          <w:lang w:val="en-US" w:eastAsia="en-US" w:bidi="ar-SA"/>
        </w:rPr>
        <w:t>投标费用</w:t>
      </w:r>
    </w:p>
    <w:p w14:paraId="72BC57AB">
      <w:pPr>
        <w:widowControl w:val="0"/>
        <w:numPr>
          <w:ilvl w:val="1"/>
          <w:numId w:val="0"/>
        </w:numPr>
        <w:tabs>
          <w:tab w:val="left" w:pos="1201"/>
          <w:tab w:val="left" w:pos="1202"/>
        </w:tabs>
        <w:autoSpaceDE w:val="0"/>
        <w:autoSpaceDN w:val="0"/>
        <w:spacing w:before="134" w:line="360" w:lineRule="auto"/>
        <w:ind w:left="1196" w:leftChars="0" w:right="11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6.1</w:t>
      </w:r>
      <w:r>
        <w:rPr>
          <w:rFonts w:hint="eastAsia" w:ascii="宋体" w:hAnsi="宋体" w:eastAsia="宋体" w:cs="宋体"/>
          <w:sz w:val="24"/>
          <w:szCs w:val="24"/>
          <w:highlight w:val="none"/>
          <w:lang w:val="en-US" w:eastAsia="zh-CN" w:bidi="ar-SA"/>
        </w:rPr>
        <w:t xml:space="preserve">投标人应自行承担所有与准备和参加投标有关的费用，无论投标的结果如何， </w:t>
      </w:r>
    </w:p>
    <w:p w14:paraId="77D74293">
      <w:pPr>
        <w:widowControl w:val="0"/>
        <w:numPr>
          <w:ilvl w:val="1"/>
          <w:numId w:val="0"/>
        </w:numPr>
        <w:tabs>
          <w:tab w:val="left" w:pos="1201"/>
          <w:tab w:val="left" w:pos="1202"/>
        </w:tabs>
        <w:autoSpaceDE w:val="0"/>
        <w:autoSpaceDN w:val="0"/>
        <w:spacing w:before="134" w:line="360" w:lineRule="auto"/>
        <w:ind w:left="1119" w:leftChars="389" w:right="110" w:rightChars="0" w:hanging="302" w:hangingChars="126"/>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采购人或采购代理机构在任何情况下均无承担这些费用的义务和责任。</w:t>
      </w:r>
    </w:p>
    <w:p w14:paraId="5F628A33">
      <w:pPr>
        <w:widowControl w:val="0"/>
        <w:autoSpaceDE w:val="0"/>
        <w:autoSpaceDN w:val="0"/>
        <w:rPr>
          <w:rFonts w:hint="eastAsia" w:ascii="宋体" w:hAnsi="宋体" w:eastAsia="宋体" w:cs="宋体"/>
          <w:sz w:val="20"/>
          <w:szCs w:val="24"/>
          <w:highlight w:val="none"/>
          <w:lang w:val="en-US" w:eastAsia="zh-CN" w:bidi="ar-SA"/>
        </w:rPr>
      </w:pPr>
    </w:p>
    <w:p w14:paraId="1A73A5D4">
      <w:pPr>
        <w:widowControl w:val="0"/>
        <w:autoSpaceDE w:val="0"/>
        <w:autoSpaceDN w:val="0"/>
        <w:spacing w:before="11"/>
        <w:rPr>
          <w:rFonts w:hint="eastAsia" w:ascii="宋体" w:hAnsi="宋体" w:eastAsia="宋体" w:cs="宋体"/>
          <w:sz w:val="19"/>
          <w:szCs w:val="24"/>
          <w:highlight w:val="none"/>
          <w:lang w:val="en-US" w:eastAsia="zh-CN" w:bidi="ar-SA"/>
        </w:rPr>
      </w:pPr>
    </w:p>
    <w:p w14:paraId="585D4201">
      <w:pPr>
        <w:widowControl w:val="0"/>
        <w:tabs>
          <w:tab w:val="left" w:pos="700"/>
        </w:tabs>
        <w:autoSpaceDE w:val="0"/>
        <w:autoSpaceDN w:val="0"/>
        <w:spacing w:before="15"/>
        <w:ind w:right="113"/>
        <w:jc w:val="center"/>
        <w:outlineLvl w:val="2"/>
        <w:rPr>
          <w:rFonts w:hint="eastAsia" w:ascii="宋体" w:hAnsi="宋体" w:eastAsia="宋体" w:cs="宋体"/>
          <w:sz w:val="28"/>
          <w:szCs w:val="28"/>
          <w:highlight w:val="none"/>
          <w:lang w:val="en-US" w:eastAsia="en-US" w:bidi="ar-SA"/>
        </w:rPr>
      </w:pPr>
      <w:r>
        <w:rPr>
          <w:rFonts w:hint="eastAsia" w:ascii="宋体" w:hAnsi="宋体" w:eastAsia="宋体" w:cs="宋体"/>
          <w:b/>
          <w:bCs/>
          <w:sz w:val="28"/>
          <w:szCs w:val="28"/>
          <w:highlight w:val="none"/>
          <w:lang w:val="en-US" w:eastAsia="en-US" w:bidi="ar-SA"/>
        </w:rPr>
        <w:t>二</w:t>
      </w:r>
      <w:r>
        <w:rPr>
          <w:rFonts w:hint="eastAsia" w:ascii="宋体" w:hAnsi="宋体" w:eastAsia="宋体" w:cs="宋体"/>
          <w:b/>
          <w:bCs/>
          <w:sz w:val="28"/>
          <w:szCs w:val="28"/>
          <w:highlight w:val="none"/>
          <w:lang w:val="en-US" w:eastAsia="en-US" w:bidi="ar-SA"/>
        </w:rPr>
        <w:tab/>
      </w:r>
      <w:r>
        <w:rPr>
          <w:rFonts w:hint="eastAsia" w:ascii="宋体" w:hAnsi="宋体" w:eastAsia="宋体" w:cs="宋体"/>
          <w:b/>
          <w:bCs/>
          <w:sz w:val="28"/>
          <w:szCs w:val="28"/>
          <w:highlight w:val="none"/>
          <w:lang w:val="en-US" w:eastAsia="en-US" w:bidi="ar-SA"/>
        </w:rPr>
        <w:t>招标文件</w:t>
      </w:r>
    </w:p>
    <w:p w14:paraId="11FE6D1F">
      <w:pPr>
        <w:widowControl w:val="0"/>
        <w:numPr>
          <w:ilvl w:val="0"/>
          <w:numId w:val="0"/>
        </w:numPr>
        <w:tabs>
          <w:tab w:val="left" w:pos="476"/>
          <w:tab w:val="left" w:pos="477"/>
        </w:tabs>
        <w:autoSpaceDE w:val="0"/>
        <w:autoSpaceDN w:val="0"/>
        <w:spacing w:before="184"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7</w:t>
      </w:r>
      <w:r>
        <w:rPr>
          <w:rFonts w:hint="eastAsia" w:ascii="宋体" w:hAnsi="宋体" w:eastAsia="宋体" w:cs="宋体"/>
          <w:sz w:val="24"/>
          <w:szCs w:val="24"/>
          <w:highlight w:val="none"/>
          <w:lang w:val="en-US" w:eastAsia="en-US" w:bidi="ar-SA"/>
        </w:rPr>
        <w:t>招标文件构成</w:t>
      </w:r>
    </w:p>
    <w:p w14:paraId="4FAFE291">
      <w:pPr>
        <w:widowControl w:val="0"/>
        <w:numPr>
          <w:ilvl w:val="1"/>
          <w:numId w:val="0"/>
        </w:numPr>
        <w:tabs>
          <w:tab w:val="left" w:pos="1201"/>
          <w:tab w:val="left" w:pos="1202"/>
        </w:tabs>
        <w:autoSpaceDE w:val="0"/>
        <w:autoSpaceDN w:val="0"/>
        <w:spacing w:before="137"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7.1</w:t>
      </w:r>
      <w:r>
        <w:rPr>
          <w:rFonts w:hint="eastAsia" w:ascii="宋体" w:hAnsi="宋体" w:eastAsia="宋体" w:cs="宋体"/>
          <w:sz w:val="24"/>
          <w:szCs w:val="24"/>
          <w:highlight w:val="none"/>
          <w:lang w:val="en-US" w:eastAsia="zh-CN" w:bidi="ar-SA"/>
        </w:rPr>
        <w:t>招标文件包括以下部分：</w:t>
      </w:r>
    </w:p>
    <w:p w14:paraId="65EAE1BA">
      <w:pPr>
        <w:widowControl w:val="0"/>
        <w:numPr>
          <w:ilvl w:val="0"/>
          <w:numId w:val="0"/>
        </w:numPr>
        <w:tabs>
          <w:tab w:val="left" w:pos="2641"/>
          <w:tab w:val="left" w:pos="3520"/>
        </w:tabs>
        <w:autoSpaceDE w:val="0"/>
        <w:autoSpaceDN w:val="0"/>
        <w:spacing w:before="134" w:line="360" w:lineRule="auto"/>
        <w:ind w:left="1566" w:leftChars="0" w:right="502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lang w:val="en-US" w:eastAsia="zh-CN" w:bidi="ar-SA"/>
        </w:rPr>
        <w:t xml:space="preserve">第一章   </w:t>
      </w:r>
      <w:r>
        <w:rPr>
          <w:rFonts w:hint="eastAsia" w:ascii="宋体" w:hAnsi="宋体" w:eastAsia="宋体" w:cs="宋体"/>
          <w:sz w:val="24"/>
          <w:szCs w:val="24"/>
          <w:highlight w:val="none"/>
          <w:lang w:val="en-US" w:eastAsia="zh-CN" w:bidi="ar-SA"/>
        </w:rPr>
        <w:t xml:space="preserve">投标邀请 </w:t>
      </w:r>
    </w:p>
    <w:p w14:paraId="6AE084FA">
      <w:pPr>
        <w:widowControl w:val="0"/>
        <w:numPr>
          <w:ilvl w:val="0"/>
          <w:numId w:val="0"/>
        </w:numPr>
        <w:tabs>
          <w:tab w:val="left" w:pos="2641"/>
          <w:tab w:val="left" w:pos="3520"/>
        </w:tabs>
        <w:autoSpaceDE w:val="0"/>
        <w:autoSpaceDN w:val="0"/>
        <w:spacing w:before="134" w:line="360" w:lineRule="auto"/>
        <w:ind w:left="1566" w:leftChars="0" w:right="502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lang w:val="en-US" w:eastAsia="zh-CN" w:bidi="ar-SA"/>
        </w:rPr>
        <w:t>第二章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投标人须知</w:t>
      </w:r>
    </w:p>
    <w:p w14:paraId="59253F52">
      <w:pPr>
        <w:widowControl w:val="0"/>
        <w:numPr>
          <w:ilvl w:val="0"/>
          <w:numId w:val="0"/>
        </w:numPr>
        <w:tabs>
          <w:tab w:val="left" w:pos="2641"/>
        </w:tabs>
        <w:autoSpaceDE w:val="0"/>
        <w:autoSpaceDN w:val="0"/>
        <w:spacing w:before="134" w:line="360" w:lineRule="auto"/>
        <w:ind w:left="1566" w:leftChars="0" w:right="5583"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第三章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资格审查</w:t>
      </w:r>
    </w:p>
    <w:p w14:paraId="42C6E97B">
      <w:pPr>
        <w:widowControl w:val="0"/>
        <w:tabs>
          <w:tab w:val="left" w:pos="2641"/>
        </w:tabs>
        <w:autoSpaceDE w:val="0"/>
        <w:autoSpaceDN w:val="0"/>
        <w:spacing w:before="36" w:line="360" w:lineRule="auto"/>
        <w:ind w:left="1566" w:right="282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第四章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评标程序、评标方法和评标标准</w:t>
      </w:r>
    </w:p>
    <w:p w14:paraId="12FE7E59">
      <w:pPr>
        <w:widowControl w:val="0"/>
        <w:tabs>
          <w:tab w:val="left" w:pos="2641"/>
        </w:tabs>
        <w:autoSpaceDE w:val="0"/>
        <w:autoSpaceDN w:val="0"/>
        <w:spacing w:before="36" w:line="360" w:lineRule="auto"/>
        <w:ind w:left="1566" w:right="282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第五章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采购需求</w:t>
      </w:r>
    </w:p>
    <w:p w14:paraId="7B7870B9">
      <w:pPr>
        <w:widowControl w:val="0"/>
        <w:tabs>
          <w:tab w:val="left" w:pos="2641"/>
          <w:tab w:val="left" w:pos="4180"/>
          <w:tab w:val="left" w:pos="4620"/>
          <w:tab w:val="left" w:pos="4840"/>
          <w:tab w:val="left" w:pos="5060"/>
        </w:tabs>
        <w:autoSpaceDE w:val="0"/>
        <w:autoSpaceDN w:val="0"/>
        <w:spacing w:before="39" w:line="360" w:lineRule="auto"/>
        <w:ind w:left="1566" w:right="436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第六章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拟签订的合同文本</w:t>
      </w:r>
    </w:p>
    <w:p w14:paraId="1BA2EB9F">
      <w:pPr>
        <w:widowControl w:val="0"/>
        <w:tabs>
          <w:tab w:val="left" w:pos="2641"/>
          <w:tab w:val="left" w:pos="4180"/>
          <w:tab w:val="left" w:pos="4620"/>
          <w:tab w:val="left" w:pos="4840"/>
          <w:tab w:val="left" w:pos="5060"/>
        </w:tabs>
        <w:autoSpaceDE w:val="0"/>
        <w:autoSpaceDN w:val="0"/>
        <w:spacing w:before="39" w:line="360" w:lineRule="auto"/>
        <w:ind w:left="1566" w:right="4362" w:right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第七章</w:t>
      </w:r>
      <w:r>
        <w:rPr>
          <w:rFonts w:hint="eastAsia" w:ascii="宋体" w:hAnsi="宋体" w:eastAsia="宋体" w:cs="宋体"/>
          <w:sz w:val="24"/>
          <w:szCs w:val="24"/>
          <w:highlight w:val="none"/>
          <w:lang w:val="en-US" w:eastAsia="zh-CN" w:bidi="ar-SA"/>
        </w:rPr>
        <w:tab/>
      </w:r>
      <w:r>
        <w:rPr>
          <w:rFonts w:hint="eastAsia" w:ascii="宋体" w:hAnsi="宋体" w:eastAsia="宋体" w:cs="宋体"/>
          <w:sz w:val="24"/>
          <w:szCs w:val="24"/>
          <w:highlight w:val="none"/>
          <w:lang w:val="en-US" w:eastAsia="zh-CN" w:bidi="ar-SA"/>
        </w:rPr>
        <w:t>投标文件格式</w:t>
      </w:r>
    </w:p>
    <w:p w14:paraId="0F45EA9C">
      <w:pPr>
        <w:widowControl w:val="0"/>
        <w:numPr>
          <w:ilvl w:val="1"/>
          <w:numId w:val="0"/>
        </w:numPr>
        <w:tabs>
          <w:tab w:val="left" w:pos="1202"/>
        </w:tabs>
        <w:autoSpaceDE w:val="0"/>
        <w:autoSpaceDN w:val="0"/>
        <w:spacing w:before="39"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7.2</w:t>
      </w:r>
      <w:r>
        <w:rPr>
          <w:rFonts w:hint="eastAsia" w:ascii="宋体" w:hAnsi="宋体" w:eastAsia="宋体" w:cs="宋体"/>
          <w:sz w:val="24"/>
          <w:szCs w:val="24"/>
          <w:highlight w:val="none"/>
          <w:lang w:val="en-US" w:eastAsia="zh-CN" w:bidi="ar-SA"/>
        </w:rPr>
        <w:t>投标人应认真阅读招标文件的全部内容。投标人应按照招标文件要求提交投</w:t>
      </w:r>
    </w:p>
    <w:p w14:paraId="3630FE33">
      <w:pPr>
        <w:widowControl w:val="0"/>
        <w:numPr>
          <w:ilvl w:val="1"/>
          <w:numId w:val="0"/>
        </w:numPr>
        <w:tabs>
          <w:tab w:val="left" w:pos="1202"/>
        </w:tabs>
        <w:autoSpaceDE w:val="0"/>
        <w:autoSpaceDN w:val="0"/>
        <w:spacing w:before="39"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标文件并保证所提供的全部资料的真实性，并对招标文件做出实质性响应， 否</w:t>
      </w:r>
    </w:p>
    <w:p w14:paraId="025A3BB4">
      <w:pPr>
        <w:widowControl w:val="0"/>
        <w:numPr>
          <w:ilvl w:val="1"/>
          <w:numId w:val="0"/>
        </w:numPr>
        <w:tabs>
          <w:tab w:val="left" w:pos="1202"/>
        </w:tabs>
        <w:autoSpaceDE w:val="0"/>
        <w:autoSpaceDN w:val="0"/>
        <w:spacing w:before="39"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则</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15ABCEA7">
      <w:pPr>
        <w:widowControl w:val="0"/>
        <w:numPr>
          <w:ilvl w:val="0"/>
          <w:numId w:val="0"/>
        </w:numPr>
        <w:tabs>
          <w:tab w:val="left" w:pos="476"/>
          <w:tab w:val="left" w:pos="477"/>
        </w:tabs>
        <w:autoSpaceDE w:val="0"/>
        <w:autoSpaceDN w:val="0"/>
        <w:spacing w:before="46" w:line="360" w:lineRule="auto"/>
        <w:ind w:left="476" w:leftChars="0" w:hanging="356" w:firstLineChars="0"/>
        <w:rPr>
          <w:rFonts w:hint="eastAsia" w:ascii="宋体" w:hAnsi="宋体" w:eastAsia="宋体" w:cs="宋体"/>
          <w:sz w:val="24"/>
          <w:szCs w:val="24"/>
          <w:highlight w:val="none"/>
          <w:lang w:val="en-US" w:eastAsia="zh-CN" w:bidi="ar-SA"/>
        </w:rPr>
      </w:pPr>
      <w:r>
        <w:rPr>
          <w:rFonts w:hint="default" w:ascii="宋体" w:hAnsi="宋体" w:eastAsia="宋体" w:cs="宋体"/>
          <w:w w:val="114"/>
          <w:sz w:val="24"/>
          <w:szCs w:val="24"/>
          <w:lang w:val="en-US" w:eastAsia="zh-CN" w:bidi="ar-SA"/>
        </w:rPr>
        <w:t>8</w:t>
      </w:r>
      <w:r>
        <w:rPr>
          <w:rFonts w:hint="eastAsia" w:ascii="宋体" w:hAnsi="宋体" w:eastAsia="宋体" w:cs="宋体"/>
          <w:sz w:val="24"/>
          <w:szCs w:val="24"/>
          <w:highlight w:val="none"/>
          <w:lang w:val="en-US" w:eastAsia="zh-CN" w:bidi="ar-SA"/>
        </w:rPr>
        <w:t>对招标文件的澄清或修改</w:t>
      </w:r>
    </w:p>
    <w:p w14:paraId="22F687F8">
      <w:pPr>
        <w:widowControl w:val="0"/>
        <w:numPr>
          <w:ilvl w:val="1"/>
          <w:numId w:val="0"/>
        </w:numPr>
        <w:tabs>
          <w:tab w:val="left" w:pos="1201"/>
          <w:tab w:val="left" w:pos="1202"/>
        </w:tabs>
        <w:autoSpaceDE w:val="0"/>
        <w:autoSpaceDN w:val="0"/>
        <w:spacing w:before="134"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8.1</w:t>
      </w:r>
      <w:r>
        <w:rPr>
          <w:rFonts w:hint="eastAsia" w:ascii="宋体" w:hAnsi="宋体" w:eastAsia="宋体" w:cs="宋体"/>
          <w:sz w:val="24"/>
          <w:szCs w:val="24"/>
          <w:highlight w:val="none"/>
          <w:lang w:val="en-US" w:eastAsia="zh-CN" w:bidi="ar-SA"/>
        </w:rPr>
        <w:t>采购人或采购代理机构对已发出的招标文件进行必要澄清或者修改的，将在原</w:t>
      </w:r>
    </w:p>
    <w:p w14:paraId="20A061E8">
      <w:pPr>
        <w:widowControl w:val="0"/>
        <w:numPr>
          <w:ilvl w:val="1"/>
          <w:numId w:val="0"/>
        </w:numPr>
        <w:tabs>
          <w:tab w:val="left" w:pos="1201"/>
          <w:tab w:val="left" w:pos="1202"/>
        </w:tabs>
        <w:autoSpaceDE w:val="0"/>
        <w:autoSpaceDN w:val="0"/>
        <w:spacing w:before="134"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公告发布媒体上发布更正公告，并以书面形式通知所有获取招标文件的潜在投标人。</w:t>
      </w:r>
    </w:p>
    <w:p w14:paraId="0ED4167F">
      <w:pPr>
        <w:widowControl w:val="0"/>
        <w:numPr>
          <w:ilvl w:val="1"/>
          <w:numId w:val="0"/>
        </w:numPr>
        <w:tabs>
          <w:tab w:val="left" w:pos="1202"/>
        </w:tabs>
        <w:autoSpaceDE w:val="0"/>
        <w:autoSpaceDN w:val="0"/>
        <w:spacing w:before="38"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8.2</w:t>
      </w:r>
      <w:r>
        <w:rPr>
          <w:rFonts w:hint="eastAsia" w:ascii="宋体" w:hAnsi="宋体" w:eastAsia="宋体" w:cs="宋体"/>
          <w:sz w:val="24"/>
          <w:szCs w:val="24"/>
          <w:highlight w:val="none"/>
          <w:lang w:val="en-US" w:eastAsia="zh-CN" w:bidi="ar-SA"/>
        </w:rPr>
        <w:t>上述书面通知，按照获取招标文件的潜在投标人提供的联系方式发出，因提</w:t>
      </w:r>
    </w:p>
    <w:p w14:paraId="202C48EA">
      <w:pPr>
        <w:widowControl w:val="0"/>
        <w:numPr>
          <w:ilvl w:val="1"/>
          <w:numId w:val="0"/>
        </w:numPr>
        <w:tabs>
          <w:tab w:val="left" w:pos="1202"/>
        </w:tabs>
        <w:autoSpaceDE w:val="0"/>
        <w:autoSpaceDN w:val="0"/>
        <w:spacing w:before="38"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供的信息有误导致通知延迟或无法通知的，采购人或采购代理机构不承担责任。</w:t>
      </w:r>
    </w:p>
    <w:p w14:paraId="5E00F8FB">
      <w:pPr>
        <w:widowControl w:val="0"/>
        <w:numPr>
          <w:ilvl w:val="1"/>
          <w:numId w:val="0"/>
        </w:numPr>
        <w:tabs>
          <w:tab w:val="left" w:pos="1201"/>
          <w:tab w:val="left" w:pos="1202"/>
        </w:tabs>
        <w:autoSpaceDE w:val="0"/>
        <w:autoSpaceDN w:val="0"/>
        <w:spacing w:before="45" w:line="360" w:lineRule="auto"/>
        <w:ind w:left="1196" w:leftChars="0" w:right="115"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8.3</w:t>
      </w:r>
      <w:r>
        <w:rPr>
          <w:rFonts w:hint="eastAsia" w:ascii="宋体" w:hAnsi="宋体" w:eastAsia="宋体" w:cs="宋体"/>
          <w:sz w:val="24"/>
          <w:szCs w:val="24"/>
          <w:highlight w:val="none"/>
          <w:lang w:val="en-US" w:eastAsia="zh-CN" w:bidi="ar-SA"/>
        </w:rPr>
        <w:t>澄清或者修改的内容为招标文件的组成部分，并对所有获取招标文件的潜在投</w:t>
      </w:r>
    </w:p>
    <w:p w14:paraId="23DE295B">
      <w:pPr>
        <w:widowControl w:val="0"/>
        <w:numPr>
          <w:ilvl w:val="1"/>
          <w:numId w:val="0"/>
        </w:numPr>
        <w:tabs>
          <w:tab w:val="left" w:pos="1201"/>
          <w:tab w:val="left" w:pos="1202"/>
        </w:tabs>
        <w:autoSpaceDE w:val="0"/>
        <w:autoSpaceDN w:val="0"/>
        <w:spacing w:before="45" w:line="360" w:lineRule="auto"/>
        <w:ind w:left="1196" w:leftChars="0" w:right="115"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标人具有约束力。澄清或者修改的内容可能影响投标文件编制的，将在投标截止</w:t>
      </w:r>
    </w:p>
    <w:p w14:paraId="2DCA9626">
      <w:pPr>
        <w:widowControl w:val="0"/>
        <w:numPr>
          <w:ilvl w:val="1"/>
          <w:numId w:val="0"/>
        </w:numPr>
        <w:tabs>
          <w:tab w:val="left" w:pos="1201"/>
          <w:tab w:val="left" w:pos="1202"/>
        </w:tabs>
        <w:autoSpaceDE w:val="0"/>
        <w:autoSpaceDN w:val="0"/>
        <w:spacing w:before="45" w:line="360" w:lineRule="auto"/>
        <w:ind w:left="1196" w:leftChars="0" w:right="115"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时间至少 15 日前，以书面形式通知所有获取招标文件的潜在投标人； 不足 15 </w:t>
      </w:r>
    </w:p>
    <w:p w14:paraId="30318348">
      <w:pPr>
        <w:widowControl w:val="0"/>
        <w:numPr>
          <w:ilvl w:val="1"/>
          <w:numId w:val="0"/>
        </w:numPr>
        <w:tabs>
          <w:tab w:val="left" w:pos="1201"/>
          <w:tab w:val="left" w:pos="1202"/>
        </w:tabs>
        <w:autoSpaceDE w:val="0"/>
        <w:autoSpaceDN w:val="0"/>
        <w:spacing w:before="45" w:line="360" w:lineRule="auto"/>
        <w:ind w:left="1196" w:leftChars="0" w:right="115"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日的，将顺延提交投标文件的截止时间和开标时间。</w:t>
      </w:r>
    </w:p>
    <w:p w14:paraId="0492C681">
      <w:pPr>
        <w:widowControl w:val="0"/>
        <w:autoSpaceDE w:val="0"/>
        <w:autoSpaceDN w:val="0"/>
        <w:spacing w:before="3"/>
        <w:rPr>
          <w:rFonts w:hint="eastAsia" w:ascii="宋体" w:hAnsi="宋体" w:eastAsia="宋体" w:cs="宋体"/>
          <w:sz w:val="38"/>
          <w:szCs w:val="24"/>
          <w:highlight w:val="none"/>
          <w:lang w:val="en-US" w:eastAsia="zh-CN" w:bidi="ar-SA"/>
        </w:rPr>
      </w:pPr>
    </w:p>
    <w:p w14:paraId="657AC12E">
      <w:pPr>
        <w:widowControl w:val="0"/>
        <w:tabs>
          <w:tab w:val="left" w:pos="700"/>
        </w:tabs>
        <w:autoSpaceDE w:val="0"/>
        <w:autoSpaceDN w:val="0"/>
        <w:spacing w:before="0"/>
        <w:ind w:right="108"/>
        <w:jc w:val="center"/>
        <w:outlineLvl w:val="2"/>
        <w:rPr>
          <w:rFonts w:hint="eastAsia" w:ascii="宋体" w:hAnsi="宋体" w:eastAsia="宋体" w:cs="宋体"/>
          <w:b/>
          <w:bCs/>
          <w:sz w:val="28"/>
          <w:szCs w:val="28"/>
          <w:highlight w:val="none"/>
          <w:lang w:val="en-US" w:eastAsia="en-US" w:bidi="ar-SA"/>
        </w:rPr>
      </w:pPr>
      <w:r>
        <w:rPr>
          <w:rFonts w:hint="eastAsia" w:ascii="宋体" w:hAnsi="宋体" w:eastAsia="宋体" w:cs="宋体"/>
          <w:b/>
          <w:bCs/>
          <w:sz w:val="28"/>
          <w:szCs w:val="28"/>
          <w:highlight w:val="none"/>
          <w:lang w:val="en-US" w:eastAsia="en-US" w:bidi="ar-SA"/>
        </w:rPr>
        <w:t>三</w:t>
      </w:r>
      <w:r>
        <w:rPr>
          <w:rFonts w:hint="eastAsia" w:ascii="宋体" w:hAnsi="宋体" w:eastAsia="宋体" w:cs="宋体"/>
          <w:b/>
          <w:bCs/>
          <w:sz w:val="28"/>
          <w:szCs w:val="28"/>
          <w:highlight w:val="none"/>
          <w:lang w:val="en-US" w:eastAsia="en-US" w:bidi="ar-SA"/>
        </w:rPr>
        <w:tab/>
      </w:r>
      <w:r>
        <w:rPr>
          <w:rFonts w:hint="eastAsia" w:ascii="宋体" w:hAnsi="宋体" w:eastAsia="宋体" w:cs="宋体"/>
          <w:b/>
          <w:bCs/>
          <w:sz w:val="28"/>
          <w:szCs w:val="28"/>
          <w:highlight w:val="none"/>
          <w:lang w:val="en-US" w:eastAsia="en-US" w:bidi="ar-SA"/>
        </w:rPr>
        <w:t>投标文件的编制</w:t>
      </w:r>
    </w:p>
    <w:p w14:paraId="040113F5">
      <w:pPr>
        <w:widowControl w:val="0"/>
        <w:numPr>
          <w:ilvl w:val="0"/>
          <w:numId w:val="0"/>
        </w:numPr>
        <w:tabs>
          <w:tab w:val="left" w:pos="476"/>
          <w:tab w:val="left" w:pos="477"/>
        </w:tabs>
        <w:autoSpaceDE w:val="0"/>
        <w:autoSpaceDN w:val="0"/>
        <w:spacing w:before="184" w:line="360" w:lineRule="auto"/>
        <w:ind w:left="476" w:leftChars="0" w:hanging="356" w:firstLineChars="0"/>
        <w:rPr>
          <w:rFonts w:hint="eastAsia" w:ascii="宋体" w:hAnsi="宋体" w:eastAsia="宋体" w:cs="宋体"/>
          <w:sz w:val="24"/>
          <w:szCs w:val="24"/>
          <w:highlight w:val="none"/>
          <w:lang w:val="en-US" w:eastAsia="zh-CN" w:bidi="ar-SA"/>
        </w:rPr>
      </w:pPr>
      <w:r>
        <w:rPr>
          <w:rFonts w:hint="default" w:ascii="宋体" w:hAnsi="宋体" w:eastAsia="宋体" w:cs="宋体"/>
          <w:w w:val="114"/>
          <w:sz w:val="24"/>
          <w:szCs w:val="24"/>
          <w:lang w:val="en-US" w:eastAsia="zh-CN" w:bidi="ar-SA"/>
        </w:rPr>
        <w:t>9</w:t>
      </w:r>
      <w:r>
        <w:rPr>
          <w:rFonts w:hint="eastAsia" w:ascii="宋体" w:hAnsi="宋体" w:eastAsia="宋体" w:cs="宋体"/>
          <w:sz w:val="24"/>
          <w:szCs w:val="24"/>
          <w:highlight w:val="none"/>
          <w:lang w:val="en-US" w:eastAsia="zh-CN" w:bidi="ar-SA"/>
        </w:rPr>
        <w:t>投标范围、投标文件中计量单位的使用及投标语言</w:t>
      </w:r>
    </w:p>
    <w:p w14:paraId="7FEE7C23">
      <w:pPr>
        <w:widowControl w:val="0"/>
        <w:numPr>
          <w:ilvl w:val="1"/>
          <w:numId w:val="0"/>
        </w:numPr>
        <w:tabs>
          <w:tab w:val="left" w:pos="1202"/>
        </w:tabs>
        <w:autoSpaceDE w:val="0"/>
        <w:autoSpaceDN w:val="0"/>
        <w:spacing w:before="137"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9.1</w:t>
      </w:r>
      <w:r>
        <w:rPr>
          <w:rFonts w:hint="eastAsia" w:ascii="宋体" w:hAnsi="宋体" w:eastAsia="宋体" w:cs="宋体"/>
          <w:sz w:val="24"/>
          <w:szCs w:val="24"/>
          <w:highlight w:val="none"/>
          <w:lang w:val="en-US" w:eastAsia="zh-CN" w:bidi="ar-SA"/>
        </w:rPr>
        <w:t>本项目如划分采购包，投标人可以对本项目的其中一个采购包进行投标，也</w:t>
      </w:r>
    </w:p>
    <w:p w14:paraId="1DF4584E">
      <w:pPr>
        <w:widowControl w:val="0"/>
        <w:numPr>
          <w:ilvl w:val="1"/>
          <w:numId w:val="0"/>
        </w:numPr>
        <w:tabs>
          <w:tab w:val="left" w:pos="1202"/>
        </w:tabs>
        <w:autoSpaceDE w:val="0"/>
        <w:autoSpaceDN w:val="0"/>
        <w:spacing w:before="137"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可同时对多个采购包进行投标。投标人应当对所投采购包对应第五章《采购需求》</w:t>
      </w:r>
    </w:p>
    <w:p w14:paraId="199A0189">
      <w:pPr>
        <w:widowControl w:val="0"/>
        <w:numPr>
          <w:ilvl w:val="1"/>
          <w:numId w:val="0"/>
        </w:numPr>
        <w:tabs>
          <w:tab w:val="left" w:pos="1202"/>
        </w:tabs>
        <w:autoSpaceDE w:val="0"/>
        <w:autoSpaceDN w:val="0"/>
        <w:spacing w:before="137"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所列的全部内容进行投标，不得将一个采购包中的内容拆分投标，否则其对该采购包的投标将被认定为</w:t>
      </w:r>
      <w:r>
        <w:rPr>
          <w:rFonts w:hint="eastAsia" w:ascii="宋体" w:hAnsi="宋体" w:eastAsia="宋体" w:cs="宋体"/>
          <w:b/>
          <w:bCs/>
          <w:sz w:val="24"/>
          <w:szCs w:val="24"/>
          <w:highlight w:val="none"/>
          <w:lang w:val="en-US" w:eastAsia="zh-CN" w:bidi="ar-SA"/>
        </w:rPr>
        <w:t>无效投标</w:t>
      </w:r>
      <w:r>
        <w:rPr>
          <w:rFonts w:hint="eastAsia" w:ascii="宋体" w:hAnsi="宋体" w:eastAsia="宋体" w:cs="宋体"/>
          <w:sz w:val="24"/>
          <w:szCs w:val="24"/>
          <w:highlight w:val="none"/>
          <w:lang w:val="en-US" w:eastAsia="zh-CN" w:bidi="ar-SA"/>
        </w:rPr>
        <w:t>。</w:t>
      </w:r>
    </w:p>
    <w:p w14:paraId="7C412DF0">
      <w:pPr>
        <w:widowControl w:val="0"/>
        <w:numPr>
          <w:ilvl w:val="1"/>
          <w:numId w:val="0"/>
        </w:numPr>
        <w:tabs>
          <w:tab w:val="left" w:pos="1202"/>
        </w:tabs>
        <w:autoSpaceDE w:val="0"/>
        <w:autoSpaceDN w:val="0"/>
        <w:spacing w:before="43"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9.2</w:t>
      </w:r>
      <w:r>
        <w:rPr>
          <w:rFonts w:hint="eastAsia" w:ascii="宋体" w:hAnsi="宋体" w:eastAsia="宋体" w:cs="宋体"/>
          <w:sz w:val="24"/>
          <w:szCs w:val="24"/>
          <w:highlight w:val="none"/>
          <w:lang w:val="en-US" w:eastAsia="zh-CN" w:bidi="ar-SA"/>
        </w:rPr>
        <w:t>除招标文件有特殊要求外，本项目投标所使用的计量单位，应采用中华人民</w:t>
      </w:r>
    </w:p>
    <w:p w14:paraId="1141765D">
      <w:pPr>
        <w:widowControl w:val="0"/>
        <w:numPr>
          <w:ilvl w:val="1"/>
          <w:numId w:val="0"/>
        </w:numPr>
        <w:tabs>
          <w:tab w:val="left" w:pos="1202"/>
        </w:tabs>
        <w:autoSpaceDE w:val="0"/>
        <w:autoSpaceDN w:val="0"/>
        <w:spacing w:before="43"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共和国法定计量单位。</w:t>
      </w:r>
    </w:p>
    <w:p w14:paraId="6CF87D1E">
      <w:pPr>
        <w:widowControl w:val="0"/>
        <w:numPr>
          <w:ilvl w:val="1"/>
          <w:numId w:val="0"/>
        </w:numPr>
        <w:tabs>
          <w:tab w:val="left" w:pos="1202"/>
        </w:tabs>
        <w:autoSpaceDE w:val="0"/>
        <w:autoSpaceDN w:val="0"/>
        <w:spacing w:before="52"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9.3</w:t>
      </w:r>
      <w:r>
        <w:rPr>
          <w:rFonts w:hint="eastAsia" w:ascii="宋体" w:hAnsi="宋体" w:eastAsia="宋体" w:cs="宋体"/>
          <w:sz w:val="24"/>
          <w:szCs w:val="24"/>
          <w:highlight w:val="none"/>
          <w:lang w:val="en-US" w:eastAsia="zh-CN" w:bidi="ar-SA"/>
        </w:rPr>
        <w:t>除专用术语外，投标文件及来往函电均应使用中文书写。必要时专用术语应</w:t>
      </w:r>
    </w:p>
    <w:p w14:paraId="10806D7F">
      <w:pPr>
        <w:widowControl w:val="0"/>
        <w:numPr>
          <w:ilvl w:val="1"/>
          <w:numId w:val="0"/>
        </w:numPr>
        <w:tabs>
          <w:tab w:val="left" w:pos="1202"/>
        </w:tabs>
        <w:autoSpaceDE w:val="0"/>
        <w:autoSpaceDN w:val="0"/>
        <w:spacing w:before="52"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附有中文解释。投标人提交的支持资料和已印制的文献可以用外文，但相应内容</w:t>
      </w:r>
    </w:p>
    <w:p w14:paraId="295A4623">
      <w:pPr>
        <w:widowControl w:val="0"/>
        <w:numPr>
          <w:ilvl w:val="1"/>
          <w:numId w:val="0"/>
        </w:numPr>
        <w:tabs>
          <w:tab w:val="left" w:pos="1202"/>
        </w:tabs>
        <w:autoSpaceDE w:val="0"/>
        <w:autoSpaceDN w:val="0"/>
        <w:spacing w:before="52"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应附有中文翻译本，在解释投标文件时以中文翻译本为准。未附中文翻译本或翻</w:t>
      </w:r>
    </w:p>
    <w:p w14:paraId="4E0326E5">
      <w:pPr>
        <w:widowControl w:val="0"/>
        <w:numPr>
          <w:ilvl w:val="1"/>
          <w:numId w:val="0"/>
        </w:numPr>
        <w:tabs>
          <w:tab w:val="left" w:pos="1202"/>
        </w:tabs>
        <w:autoSpaceDE w:val="0"/>
        <w:autoSpaceDN w:val="0"/>
        <w:spacing w:before="52" w:line="360" w:lineRule="auto"/>
        <w:ind w:left="1196" w:leftChars="0" w:right="231"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译本中文内容明显与外文内容不一致的，其不利后果由投标人自行承担。</w:t>
      </w:r>
    </w:p>
    <w:p w14:paraId="30E0420D">
      <w:pPr>
        <w:widowControl w:val="0"/>
        <w:numPr>
          <w:ilvl w:val="0"/>
          <w:numId w:val="0"/>
        </w:numPr>
        <w:tabs>
          <w:tab w:val="left" w:pos="477"/>
        </w:tabs>
        <w:autoSpaceDE w:val="0"/>
        <w:autoSpaceDN w:val="0"/>
        <w:spacing w:before="40"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10</w:t>
      </w:r>
      <w:r>
        <w:rPr>
          <w:rFonts w:hint="eastAsia" w:ascii="宋体" w:hAnsi="宋体" w:eastAsia="宋体" w:cs="宋体"/>
          <w:sz w:val="24"/>
          <w:szCs w:val="24"/>
          <w:highlight w:val="none"/>
          <w:lang w:val="en-US" w:eastAsia="en-US" w:bidi="ar-SA"/>
        </w:rPr>
        <w:t>投标文件构成</w:t>
      </w:r>
    </w:p>
    <w:p w14:paraId="5C6F1582">
      <w:pPr>
        <w:widowControl w:val="0"/>
        <w:numPr>
          <w:ilvl w:val="1"/>
          <w:numId w:val="0"/>
        </w:numPr>
        <w:tabs>
          <w:tab w:val="left" w:pos="1197"/>
        </w:tabs>
        <w:autoSpaceDE w:val="0"/>
        <w:autoSpaceDN w:val="0"/>
        <w:spacing w:before="134"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10.1</w:t>
      </w:r>
      <w:r>
        <w:rPr>
          <w:rFonts w:hint="eastAsia" w:ascii="宋体" w:hAnsi="宋体" w:eastAsia="宋体" w:cs="宋体"/>
          <w:sz w:val="24"/>
          <w:szCs w:val="24"/>
          <w:highlight w:val="none"/>
          <w:lang w:val="en-US" w:eastAsia="zh-CN" w:bidi="ar-SA"/>
        </w:rPr>
        <w:t>投标人应当按照招标文件的要求编制投标文件。投标文件应由《资格证明文</w:t>
      </w:r>
    </w:p>
    <w:p w14:paraId="0FE0E957">
      <w:pPr>
        <w:widowControl w:val="0"/>
        <w:numPr>
          <w:ilvl w:val="1"/>
          <w:numId w:val="0"/>
        </w:numPr>
        <w:tabs>
          <w:tab w:val="left" w:pos="1197"/>
        </w:tabs>
        <w:autoSpaceDE w:val="0"/>
        <w:autoSpaceDN w:val="0"/>
        <w:spacing w:before="134"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件》、《商务技术文件》两部分构成。投标文件的部分格式要求，见第七章《投</w:t>
      </w:r>
    </w:p>
    <w:p w14:paraId="167BA4FB">
      <w:pPr>
        <w:widowControl w:val="0"/>
        <w:numPr>
          <w:ilvl w:val="1"/>
          <w:numId w:val="0"/>
        </w:numPr>
        <w:tabs>
          <w:tab w:val="left" w:pos="1197"/>
        </w:tabs>
        <w:autoSpaceDE w:val="0"/>
        <w:autoSpaceDN w:val="0"/>
        <w:spacing w:before="134"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标文件格式》。</w:t>
      </w:r>
    </w:p>
    <w:p w14:paraId="182992C3">
      <w:pPr>
        <w:tabs>
          <w:tab w:val="left" w:pos="1197"/>
        </w:tabs>
        <w:autoSpaceDE w:val="0"/>
        <w:autoSpaceDN w:val="0"/>
        <w:spacing w:before="46" w:line="360" w:lineRule="auto"/>
        <w:ind w:left="1178" w:leftChars="218" w:right="231" w:hanging="720" w:hangingChars="30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10.2  对于招标文件中标记了</w:t>
      </w:r>
      <w:r>
        <w:rPr>
          <w:rFonts w:hint="eastAsia" w:ascii="宋体" w:hAnsi="宋体" w:eastAsia="宋体" w:cs="宋体"/>
          <w:w w:val="120"/>
          <w:kern w:val="0"/>
          <w:sz w:val="24"/>
          <w:szCs w:val="24"/>
          <w:highlight w:val="none"/>
          <w:lang w:eastAsia="zh-CN"/>
        </w:rPr>
        <w:t>“</w:t>
      </w:r>
      <w:r>
        <w:rPr>
          <w:rFonts w:hint="eastAsia" w:ascii="宋体" w:hAnsi="宋体" w:eastAsia="宋体" w:cs="宋体"/>
          <w:kern w:val="0"/>
          <w:sz w:val="24"/>
          <w:szCs w:val="24"/>
          <w:highlight w:val="none"/>
          <w:lang w:eastAsia="zh-CN"/>
        </w:rPr>
        <w:t>实质性格式</w:t>
      </w:r>
      <w:r>
        <w:rPr>
          <w:rFonts w:hint="eastAsia" w:ascii="宋体" w:hAnsi="宋体" w:eastAsia="宋体" w:cs="宋体"/>
          <w:w w:val="120"/>
          <w:kern w:val="0"/>
          <w:sz w:val="24"/>
          <w:szCs w:val="24"/>
          <w:highlight w:val="none"/>
          <w:lang w:eastAsia="zh-CN"/>
        </w:rPr>
        <w:t>”</w:t>
      </w:r>
      <w:r>
        <w:rPr>
          <w:rFonts w:hint="eastAsia" w:ascii="宋体" w:hAnsi="宋体" w:eastAsia="宋体" w:cs="宋体"/>
          <w:kern w:val="0"/>
          <w:sz w:val="24"/>
          <w:szCs w:val="24"/>
          <w:highlight w:val="none"/>
          <w:lang w:eastAsia="zh-CN"/>
        </w:rPr>
        <w:t>文件的，投标人不得改变格式中</w:t>
      </w:r>
    </w:p>
    <w:p w14:paraId="5A3C7507">
      <w:pPr>
        <w:tabs>
          <w:tab w:val="left" w:pos="1197"/>
        </w:tabs>
        <w:autoSpaceDE w:val="0"/>
        <w:autoSpaceDN w:val="0"/>
        <w:spacing w:before="46" w:line="360" w:lineRule="auto"/>
        <w:ind w:left="1178" w:leftChars="218" w:right="231" w:hanging="720" w:hangingChars="30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给定的文字所表达的含义，不得删减格式中的实质性内容，不得自行添加与格式</w:t>
      </w:r>
    </w:p>
    <w:p w14:paraId="460A8C8F">
      <w:pPr>
        <w:tabs>
          <w:tab w:val="left" w:pos="1197"/>
        </w:tabs>
        <w:autoSpaceDE w:val="0"/>
        <w:autoSpaceDN w:val="0"/>
        <w:spacing w:before="46" w:line="360" w:lineRule="auto"/>
        <w:ind w:left="1178" w:leftChars="218" w:right="231" w:hanging="720" w:hangingChars="30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中给定的文字内容相矛盾的内容，不得对应当填写的空格不填写或不实质性响应，</w:t>
      </w:r>
    </w:p>
    <w:p w14:paraId="4EE2CC7E">
      <w:pPr>
        <w:tabs>
          <w:tab w:val="left" w:pos="1197"/>
        </w:tabs>
        <w:autoSpaceDE w:val="0"/>
        <w:autoSpaceDN w:val="0"/>
        <w:spacing w:before="46" w:line="360" w:lineRule="auto"/>
        <w:ind w:left="1178" w:leftChars="218" w:right="231" w:hanging="720" w:hangingChars="30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否则</w:t>
      </w:r>
      <w:r>
        <w:rPr>
          <w:rFonts w:hint="eastAsia" w:ascii="宋体" w:hAnsi="宋体" w:eastAsia="宋体" w:cs="宋体"/>
          <w:b/>
          <w:bCs/>
          <w:kern w:val="0"/>
          <w:sz w:val="24"/>
          <w:szCs w:val="24"/>
          <w:highlight w:val="none"/>
          <w:lang w:eastAsia="zh-CN"/>
        </w:rPr>
        <w:t>投标无效</w:t>
      </w:r>
      <w:r>
        <w:rPr>
          <w:rFonts w:hint="eastAsia" w:ascii="宋体" w:hAnsi="宋体" w:eastAsia="宋体" w:cs="宋体"/>
          <w:kern w:val="0"/>
          <w:sz w:val="24"/>
          <w:szCs w:val="24"/>
          <w:highlight w:val="none"/>
          <w:lang w:eastAsia="zh-CN"/>
        </w:rPr>
        <w:t>。未标记</w:t>
      </w:r>
      <w:r>
        <w:rPr>
          <w:rFonts w:hint="eastAsia" w:ascii="宋体" w:hAnsi="宋体" w:eastAsia="宋体" w:cs="宋体"/>
          <w:w w:val="120"/>
          <w:kern w:val="0"/>
          <w:sz w:val="24"/>
          <w:szCs w:val="24"/>
          <w:highlight w:val="none"/>
          <w:lang w:eastAsia="zh-CN"/>
        </w:rPr>
        <w:t>“</w:t>
      </w:r>
      <w:r>
        <w:rPr>
          <w:rFonts w:hint="eastAsia" w:ascii="宋体" w:hAnsi="宋体" w:eastAsia="宋体" w:cs="宋体"/>
          <w:kern w:val="0"/>
          <w:sz w:val="24"/>
          <w:szCs w:val="24"/>
          <w:highlight w:val="none"/>
          <w:lang w:eastAsia="zh-CN"/>
        </w:rPr>
        <w:t>实质性格式</w:t>
      </w:r>
      <w:r>
        <w:rPr>
          <w:rFonts w:hint="eastAsia" w:ascii="宋体" w:hAnsi="宋体" w:eastAsia="宋体" w:cs="宋体"/>
          <w:w w:val="120"/>
          <w:kern w:val="0"/>
          <w:sz w:val="24"/>
          <w:szCs w:val="24"/>
          <w:highlight w:val="none"/>
          <w:lang w:eastAsia="zh-CN"/>
        </w:rPr>
        <w:t>”</w:t>
      </w:r>
      <w:r>
        <w:rPr>
          <w:rFonts w:hint="eastAsia" w:ascii="宋体" w:hAnsi="宋体" w:eastAsia="宋体" w:cs="宋体"/>
          <w:kern w:val="0"/>
          <w:sz w:val="24"/>
          <w:szCs w:val="24"/>
          <w:highlight w:val="none"/>
          <w:lang w:eastAsia="zh-CN"/>
        </w:rPr>
        <w:t>的文件和招标文件未提供格式的内容，</w:t>
      </w:r>
    </w:p>
    <w:p w14:paraId="3BB1D5E5">
      <w:pPr>
        <w:tabs>
          <w:tab w:val="left" w:pos="1197"/>
        </w:tabs>
        <w:autoSpaceDE w:val="0"/>
        <w:autoSpaceDN w:val="0"/>
        <w:spacing w:before="46" w:line="360" w:lineRule="auto"/>
        <w:ind w:left="1178" w:leftChars="218" w:right="231" w:hanging="720" w:hangingChars="30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可由投标人自行编写。</w:t>
      </w:r>
    </w:p>
    <w:p w14:paraId="27B15916">
      <w:pPr>
        <w:tabs>
          <w:tab w:val="left" w:pos="1197"/>
        </w:tabs>
        <w:autoSpaceDE w:val="0"/>
        <w:autoSpaceDN w:val="0"/>
        <w:spacing w:before="46" w:line="360" w:lineRule="auto"/>
        <w:ind w:left="458" w:leftChars="218" w:right="231" w:firstLine="0" w:firstLineChars="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2"/>
          <w:highlight w:val="none"/>
          <w:lang w:eastAsia="zh-CN"/>
        </w:rPr>
        <w:t>如供应商擅自删除或修改招标文件要求的条款，包括但不限于删除或改变“▲”号、“#”号等，评标委员会将视其投标为非实质性响应投标，并按</w:t>
      </w:r>
      <w:r>
        <w:rPr>
          <w:rFonts w:hint="eastAsia" w:ascii="宋体" w:hAnsi="宋体" w:eastAsia="宋体" w:cs="宋体"/>
          <w:b/>
          <w:bCs/>
          <w:kern w:val="0"/>
          <w:sz w:val="24"/>
          <w:szCs w:val="22"/>
          <w:highlight w:val="none"/>
          <w:lang w:eastAsia="zh-CN"/>
        </w:rPr>
        <w:t>无效投标</w:t>
      </w:r>
      <w:r>
        <w:rPr>
          <w:rFonts w:hint="eastAsia" w:ascii="宋体" w:hAnsi="宋体" w:eastAsia="宋体" w:cs="宋体"/>
          <w:kern w:val="0"/>
          <w:sz w:val="24"/>
          <w:szCs w:val="22"/>
          <w:highlight w:val="none"/>
          <w:lang w:eastAsia="zh-CN"/>
        </w:rPr>
        <w:t>处理。</w:t>
      </w:r>
    </w:p>
    <w:p w14:paraId="02640531">
      <w:pPr>
        <w:widowControl w:val="0"/>
        <w:tabs>
          <w:tab w:val="left" w:pos="1197"/>
        </w:tabs>
        <w:autoSpaceDE w:val="0"/>
        <w:autoSpaceDN w:val="0"/>
        <w:spacing w:before="55" w:line="360" w:lineRule="auto"/>
        <w:ind w:left="476" w:firstLine="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10.3  第四章《评标程序、评标方法和评标标准》中涉及的证明文件。</w:t>
      </w:r>
    </w:p>
    <w:p w14:paraId="264B43BA">
      <w:pPr>
        <w:tabs>
          <w:tab w:val="left" w:pos="1197"/>
        </w:tabs>
        <w:autoSpaceDE w:val="0"/>
        <w:autoSpaceDN w:val="0"/>
        <w:spacing w:before="46" w:line="360" w:lineRule="auto"/>
        <w:ind w:right="231" w:firstLine="48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10.4  对照第五章《采购需求》，说明所提供货物和服务已对第五章《采购需求》</w:t>
      </w:r>
    </w:p>
    <w:p w14:paraId="2DBB949F">
      <w:pPr>
        <w:tabs>
          <w:tab w:val="left" w:pos="1197"/>
        </w:tabs>
        <w:autoSpaceDE w:val="0"/>
        <w:autoSpaceDN w:val="0"/>
        <w:spacing w:before="46" w:line="360" w:lineRule="auto"/>
        <w:ind w:left="458" w:leftChars="218" w:right="231" w:firstLine="0" w:firstLineChars="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做出了响应，或申明与第五章《采购需求》的偏差和例外。如第五章《采购需求》中要求提供证明文件的，投标人应当按具体要求提供证明文件。</w:t>
      </w:r>
    </w:p>
    <w:p w14:paraId="1238AB46">
      <w:pPr>
        <w:widowControl w:val="0"/>
        <w:tabs>
          <w:tab w:val="left" w:pos="1197"/>
        </w:tabs>
        <w:autoSpaceDE w:val="0"/>
        <w:autoSpaceDN w:val="0"/>
        <w:spacing w:before="43" w:line="360" w:lineRule="auto"/>
        <w:ind w:left="476" w:firstLine="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10.5  投标人认为应附的其他材料。</w:t>
      </w:r>
    </w:p>
    <w:p w14:paraId="0BD283ED">
      <w:pPr>
        <w:widowControl w:val="0"/>
        <w:numPr>
          <w:ilvl w:val="0"/>
          <w:numId w:val="0"/>
        </w:numPr>
        <w:tabs>
          <w:tab w:val="left" w:pos="477"/>
        </w:tabs>
        <w:autoSpaceDE w:val="0"/>
        <w:autoSpaceDN w:val="0"/>
        <w:spacing w:before="136"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11</w:t>
      </w:r>
      <w:r>
        <w:rPr>
          <w:rFonts w:hint="eastAsia" w:ascii="宋体" w:hAnsi="宋体" w:eastAsia="宋体" w:cs="宋体"/>
          <w:sz w:val="24"/>
          <w:szCs w:val="24"/>
          <w:highlight w:val="none"/>
          <w:lang w:val="en-US" w:eastAsia="en-US" w:bidi="ar-SA"/>
        </w:rPr>
        <w:t>投标报价</w:t>
      </w:r>
    </w:p>
    <w:p w14:paraId="2CA8D50C">
      <w:pPr>
        <w:widowControl w:val="0"/>
        <w:numPr>
          <w:ilvl w:val="1"/>
          <w:numId w:val="0"/>
        </w:numPr>
        <w:tabs>
          <w:tab w:val="left" w:pos="1197"/>
        </w:tabs>
        <w:autoSpaceDE w:val="0"/>
        <w:autoSpaceDN w:val="0"/>
        <w:spacing w:before="134"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11.1</w:t>
      </w:r>
      <w:r>
        <w:rPr>
          <w:rFonts w:hint="eastAsia" w:ascii="宋体" w:hAnsi="宋体" w:eastAsia="宋体" w:cs="宋体"/>
          <w:sz w:val="24"/>
          <w:szCs w:val="24"/>
          <w:highlight w:val="none"/>
          <w:lang w:val="en-US" w:eastAsia="zh-CN" w:bidi="ar-SA"/>
        </w:rPr>
        <w:t>所有投标均以人民币为计价货币。</w:t>
      </w:r>
    </w:p>
    <w:p w14:paraId="558DBDC9">
      <w:pPr>
        <w:widowControl w:val="0"/>
        <w:numPr>
          <w:ilvl w:val="1"/>
          <w:numId w:val="0"/>
        </w:numPr>
        <w:tabs>
          <w:tab w:val="left" w:pos="1197"/>
        </w:tabs>
        <w:autoSpaceDE w:val="0"/>
        <w:autoSpaceDN w:val="0"/>
        <w:spacing w:before="137"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11.2</w:t>
      </w:r>
      <w:r>
        <w:rPr>
          <w:rFonts w:hint="eastAsia" w:ascii="宋体" w:hAnsi="宋体" w:eastAsia="宋体" w:cs="宋体"/>
          <w:sz w:val="24"/>
          <w:szCs w:val="24"/>
          <w:highlight w:val="none"/>
          <w:lang w:val="en-US" w:eastAsia="zh-CN" w:bidi="ar-SA"/>
        </w:rPr>
        <w:t>投标人的报价应包括为完成本项目所发生的一切费用和税费，采购人将不再</w:t>
      </w:r>
    </w:p>
    <w:p w14:paraId="7B79A0D6">
      <w:pPr>
        <w:widowControl w:val="0"/>
        <w:numPr>
          <w:ilvl w:val="1"/>
          <w:numId w:val="0"/>
        </w:numPr>
        <w:tabs>
          <w:tab w:val="left" w:pos="1197"/>
        </w:tabs>
        <w:autoSpaceDE w:val="0"/>
        <w:autoSpaceDN w:val="0"/>
        <w:spacing w:before="137"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支付报价以外的任何费用。投标人的报价应包括但不限于下列内容，《投标人须</w:t>
      </w:r>
    </w:p>
    <w:p w14:paraId="620E9602">
      <w:pPr>
        <w:widowControl w:val="0"/>
        <w:numPr>
          <w:ilvl w:val="1"/>
          <w:numId w:val="0"/>
        </w:numPr>
        <w:tabs>
          <w:tab w:val="left" w:pos="1197"/>
        </w:tabs>
        <w:autoSpaceDE w:val="0"/>
        <w:autoSpaceDN w:val="0"/>
        <w:spacing w:before="137" w:line="360" w:lineRule="auto"/>
        <w:ind w:left="1196" w:leftChars="0" w:right="23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知资料表》中有特殊规定的，从其规定。</w:t>
      </w:r>
    </w:p>
    <w:p w14:paraId="013377E9">
      <w:pPr>
        <w:widowControl w:val="0"/>
        <w:numPr>
          <w:ilvl w:val="2"/>
          <w:numId w:val="0"/>
        </w:numPr>
        <w:tabs>
          <w:tab w:val="left" w:pos="2102"/>
        </w:tabs>
        <w:autoSpaceDE w:val="0"/>
        <w:autoSpaceDN w:val="0"/>
        <w:spacing w:before="43" w:line="360" w:lineRule="auto"/>
        <w:ind w:left="2101" w:leftChars="0" w:right="12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11.2.1</w:t>
      </w:r>
      <w:r>
        <w:rPr>
          <w:rFonts w:hint="eastAsia" w:ascii="宋体" w:hAnsi="宋体" w:eastAsia="宋体" w:cs="宋体"/>
          <w:sz w:val="24"/>
          <w:szCs w:val="24"/>
          <w:highlight w:val="none"/>
          <w:lang w:val="en-US" w:eastAsia="zh-CN" w:bidi="ar-SA"/>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79F6B91">
      <w:pPr>
        <w:widowControl w:val="0"/>
        <w:numPr>
          <w:ilvl w:val="2"/>
          <w:numId w:val="0"/>
        </w:numPr>
        <w:tabs>
          <w:tab w:val="left" w:pos="2102"/>
        </w:tabs>
        <w:autoSpaceDE w:val="0"/>
        <w:autoSpaceDN w:val="0"/>
        <w:spacing w:before="43"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11.2.2</w:t>
      </w:r>
      <w:r>
        <w:rPr>
          <w:rFonts w:hint="eastAsia" w:ascii="宋体" w:hAnsi="宋体" w:eastAsia="宋体" w:cs="宋体"/>
          <w:sz w:val="24"/>
          <w:szCs w:val="24"/>
          <w:highlight w:val="none"/>
          <w:lang w:val="en-US" w:eastAsia="zh-CN" w:bidi="ar-SA"/>
        </w:rPr>
        <w:t>按照招标文件要求完成本项目的全部相关费用。</w:t>
      </w:r>
    </w:p>
    <w:p w14:paraId="75E91050">
      <w:pPr>
        <w:widowControl w:val="0"/>
        <w:numPr>
          <w:ilvl w:val="1"/>
          <w:numId w:val="0"/>
        </w:numPr>
        <w:tabs>
          <w:tab w:val="left" w:pos="1197"/>
        </w:tabs>
        <w:autoSpaceDE w:val="0"/>
        <w:autoSpaceDN w:val="0"/>
        <w:spacing w:before="134"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11.3</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采购人不得向供应商索要或者接受其给予的赠品、回扣或者与采购无关的</w:t>
      </w:r>
    </w:p>
    <w:p w14:paraId="395C4F6F">
      <w:pPr>
        <w:widowControl w:val="0"/>
        <w:numPr>
          <w:ilvl w:val="1"/>
          <w:numId w:val="0"/>
        </w:numPr>
        <w:tabs>
          <w:tab w:val="left" w:pos="1197"/>
        </w:tabs>
        <w:autoSpaceDE w:val="0"/>
        <w:autoSpaceDN w:val="0"/>
        <w:spacing w:before="134"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其他商品、服务。</w:t>
      </w:r>
    </w:p>
    <w:p w14:paraId="6F0A7B3A">
      <w:pPr>
        <w:widowControl w:val="0"/>
        <w:numPr>
          <w:ilvl w:val="1"/>
          <w:numId w:val="0"/>
        </w:numPr>
        <w:tabs>
          <w:tab w:val="left" w:pos="1202"/>
        </w:tabs>
        <w:autoSpaceDE w:val="0"/>
        <w:autoSpaceDN w:val="0"/>
        <w:spacing w:before="54" w:line="360" w:lineRule="auto"/>
        <w:ind w:left="1196" w:leftChars="0" w:right="18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11.4</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投标人不能提供任何有选择性或可调整的报价（招标文件另有规定的除外），</w:t>
      </w:r>
    </w:p>
    <w:p w14:paraId="167E395D">
      <w:pPr>
        <w:widowControl w:val="0"/>
        <w:numPr>
          <w:ilvl w:val="1"/>
          <w:numId w:val="0"/>
        </w:numPr>
        <w:tabs>
          <w:tab w:val="left" w:pos="1202"/>
        </w:tabs>
        <w:autoSpaceDE w:val="0"/>
        <w:autoSpaceDN w:val="0"/>
        <w:spacing w:before="54" w:line="360" w:lineRule="auto"/>
        <w:ind w:left="1196" w:leftChars="0" w:right="18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否则其</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7B59D93A">
      <w:pPr>
        <w:widowControl w:val="0"/>
        <w:numPr>
          <w:ilvl w:val="0"/>
          <w:numId w:val="0"/>
        </w:numPr>
        <w:tabs>
          <w:tab w:val="left" w:pos="477"/>
        </w:tabs>
        <w:autoSpaceDE w:val="0"/>
        <w:autoSpaceDN w:val="0"/>
        <w:spacing w:before="52"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12</w:t>
      </w:r>
      <w:r>
        <w:rPr>
          <w:rFonts w:hint="eastAsia" w:ascii="宋体" w:hAnsi="宋体" w:eastAsia="宋体" w:cs="宋体"/>
          <w:sz w:val="24"/>
          <w:szCs w:val="24"/>
          <w:highlight w:val="none"/>
          <w:lang w:val="en-US" w:eastAsia="en-US" w:bidi="ar-SA"/>
        </w:rPr>
        <w:t>投标保证金</w:t>
      </w:r>
    </w:p>
    <w:p w14:paraId="078395A2">
      <w:pPr>
        <w:widowControl w:val="0"/>
        <w:numPr>
          <w:ilvl w:val="1"/>
          <w:numId w:val="0"/>
        </w:numPr>
        <w:tabs>
          <w:tab w:val="left" w:pos="1197"/>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12.1</w:t>
      </w:r>
      <w:r>
        <w:rPr>
          <w:rFonts w:hint="eastAsia" w:ascii="宋体" w:hAnsi="宋体" w:eastAsia="宋体" w:cs="宋体"/>
          <w:spacing w:val="1"/>
          <w:sz w:val="24"/>
          <w:szCs w:val="24"/>
          <w:highlight w:val="none"/>
          <w:lang w:val="en-US" w:eastAsia="zh-CN" w:bidi="ar-SA"/>
        </w:rPr>
        <w:t>投标人应按《投标人须知资料表》</w:t>
      </w:r>
      <w:r>
        <w:rPr>
          <w:rFonts w:hint="eastAsia" w:ascii="宋体" w:hAnsi="宋体" w:eastAsia="宋体" w:cs="宋体"/>
          <w:spacing w:val="-37"/>
          <w:sz w:val="24"/>
          <w:szCs w:val="24"/>
          <w:highlight w:val="none"/>
          <w:lang w:val="en-US" w:eastAsia="zh-CN" w:bidi="ar-SA"/>
        </w:rPr>
        <w:t xml:space="preserve"> </w:t>
      </w:r>
      <w:r>
        <w:rPr>
          <w:rFonts w:hint="eastAsia" w:ascii="宋体" w:hAnsi="宋体" w:eastAsia="宋体" w:cs="宋体"/>
          <w:spacing w:val="1"/>
          <w:sz w:val="24"/>
          <w:szCs w:val="24"/>
          <w:highlight w:val="none"/>
          <w:lang w:val="en-US" w:eastAsia="zh-CN" w:bidi="ar-SA"/>
        </w:rPr>
        <w:t>中规定的金额及要求交纳投标保证金</w:t>
      </w:r>
      <w:r>
        <w:rPr>
          <w:rFonts w:hint="eastAsia" w:ascii="宋体" w:hAnsi="宋体" w:eastAsia="宋体" w:cs="宋体"/>
          <w:spacing w:val="-40"/>
          <w:sz w:val="24"/>
          <w:szCs w:val="24"/>
          <w:highlight w:val="none"/>
          <w:lang w:val="en-US" w:eastAsia="zh-CN" w:bidi="ar-SA"/>
        </w:rPr>
        <w:t xml:space="preserve"> </w:t>
      </w:r>
      <w:r>
        <w:rPr>
          <w:rFonts w:hint="eastAsia" w:ascii="宋体" w:hAnsi="宋体" w:eastAsia="宋体" w:cs="宋体"/>
          <w:spacing w:val="1"/>
          <w:sz w:val="24"/>
          <w:szCs w:val="24"/>
          <w:highlight w:val="none"/>
          <w:lang w:val="en-US" w:eastAsia="zh-CN" w:bidi="ar-SA"/>
        </w:rPr>
        <w:t>。投</w:t>
      </w:r>
      <w:r>
        <w:rPr>
          <w:rFonts w:hint="eastAsia" w:ascii="宋体" w:hAnsi="宋体" w:eastAsia="宋体" w:cs="宋体"/>
          <w:sz w:val="24"/>
          <w:szCs w:val="24"/>
          <w:highlight w:val="none"/>
          <w:lang w:val="en-US" w:eastAsia="zh-CN" w:bidi="ar-SA"/>
        </w:rPr>
        <w:t xml:space="preserve"> </w:t>
      </w:r>
    </w:p>
    <w:p w14:paraId="0CCAA8D1">
      <w:pPr>
        <w:widowControl w:val="0"/>
        <w:numPr>
          <w:ilvl w:val="1"/>
          <w:numId w:val="0"/>
        </w:numPr>
        <w:tabs>
          <w:tab w:val="left" w:pos="1197"/>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标人自愿超额缴纳投标保证金的，投标文件不做</w:t>
      </w:r>
      <w:r>
        <w:rPr>
          <w:rFonts w:hint="eastAsia" w:ascii="宋体" w:hAnsi="宋体" w:eastAsia="宋体" w:cs="宋体"/>
          <w:spacing w:val="-1"/>
          <w:sz w:val="24"/>
          <w:szCs w:val="24"/>
          <w:highlight w:val="none"/>
          <w:lang w:val="en-US" w:eastAsia="zh-CN" w:bidi="ar-SA"/>
        </w:rPr>
        <w:t>无效处理</w:t>
      </w:r>
      <w:r>
        <w:rPr>
          <w:rFonts w:hint="eastAsia" w:ascii="宋体" w:hAnsi="宋体" w:eastAsia="宋体" w:cs="宋体"/>
          <w:sz w:val="24"/>
          <w:szCs w:val="24"/>
          <w:highlight w:val="none"/>
          <w:lang w:val="en-US" w:eastAsia="zh-CN" w:bidi="ar-SA"/>
        </w:rPr>
        <w:t>。</w:t>
      </w:r>
    </w:p>
    <w:p w14:paraId="7198040C">
      <w:pPr>
        <w:widowControl w:val="0"/>
        <w:numPr>
          <w:ilvl w:val="1"/>
          <w:numId w:val="0"/>
        </w:numPr>
        <w:tabs>
          <w:tab w:val="left" w:pos="1197"/>
        </w:tabs>
        <w:autoSpaceDE w:val="0"/>
        <w:autoSpaceDN w:val="0"/>
        <w:spacing w:before="134" w:line="360" w:lineRule="auto"/>
        <w:ind w:left="1196" w:leftChars="0" w:right="111"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12.2</w:t>
      </w:r>
      <w:r>
        <w:rPr>
          <w:rFonts w:hint="eastAsia" w:ascii="宋体" w:hAnsi="宋体" w:eastAsia="宋体" w:cs="宋体"/>
          <w:sz w:val="24"/>
          <w:szCs w:val="24"/>
          <w:highlight w:val="none"/>
          <w:lang w:val="en-US" w:eastAsia="zh-CN" w:bidi="ar-SA"/>
        </w:rPr>
        <w:t>交纳投标保证金可采用的形式：政府采购法律法规接受的支票、汇票、本票、</w:t>
      </w:r>
    </w:p>
    <w:p w14:paraId="61A0E8C1">
      <w:pPr>
        <w:widowControl w:val="0"/>
        <w:numPr>
          <w:ilvl w:val="1"/>
          <w:numId w:val="0"/>
        </w:numPr>
        <w:tabs>
          <w:tab w:val="left" w:pos="1197"/>
        </w:tabs>
        <w:autoSpaceDE w:val="0"/>
        <w:autoSpaceDN w:val="0"/>
        <w:spacing w:before="134" w:line="360" w:lineRule="auto"/>
        <w:ind w:left="1196" w:leftChars="0" w:right="111" w:righ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网上银行支付或者金融机构、担保机构出具的保函等非现金形式。</w:t>
      </w:r>
    </w:p>
    <w:p w14:paraId="5DD6860F">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12.3</w:t>
      </w:r>
      <w:r>
        <w:rPr>
          <w:rFonts w:hint="eastAsia" w:ascii="宋体" w:hAnsi="宋体" w:eastAsia="宋体" w:cs="宋体"/>
          <w:spacing w:val="1"/>
          <w:sz w:val="24"/>
          <w:szCs w:val="24"/>
          <w:highlight w:val="none"/>
          <w:lang w:val="en-US" w:eastAsia="zh-CN" w:bidi="ar-SA"/>
        </w:rPr>
        <w:t>投标保证金到账（保函提交）截止时</w:t>
      </w:r>
      <w:r>
        <w:rPr>
          <w:rFonts w:hint="eastAsia" w:ascii="宋体" w:hAnsi="宋体" w:eastAsia="宋体" w:cs="宋体"/>
          <w:sz w:val="24"/>
          <w:szCs w:val="24"/>
          <w:highlight w:val="none"/>
          <w:lang w:val="en-US" w:eastAsia="zh-CN" w:bidi="ar-SA"/>
        </w:rPr>
        <w:t>间同投标截止时间</w:t>
      </w:r>
      <w:r>
        <w:rPr>
          <w:rFonts w:hint="eastAsia" w:ascii="宋体" w:hAnsi="宋体" w:eastAsia="宋体" w:cs="宋体"/>
          <w:spacing w:val="-40"/>
          <w:sz w:val="24"/>
          <w:szCs w:val="24"/>
          <w:highlight w:val="none"/>
          <w:lang w:val="en-US" w:eastAsia="zh-CN" w:bidi="ar-SA"/>
        </w:rPr>
        <w:t xml:space="preserve"> </w:t>
      </w:r>
      <w:r>
        <w:rPr>
          <w:rFonts w:hint="eastAsia" w:ascii="宋体" w:hAnsi="宋体" w:eastAsia="宋体" w:cs="宋体"/>
          <w:sz w:val="24"/>
          <w:szCs w:val="24"/>
          <w:highlight w:val="none"/>
          <w:lang w:val="en-US" w:eastAsia="zh-CN" w:bidi="ar-SA"/>
        </w:rPr>
        <w:t>。以支票、汇票、本</w:t>
      </w:r>
    </w:p>
    <w:p w14:paraId="2A3983D4">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pacing w:val="1"/>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票、网上银行支付等形式提交投标保证金的，应在投标截止时间前到账；</w:t>
      </w:r>
      <w:r>
        <w:rPr>
          <w:rFonts w:hint="eastAsia" w:ascii="宋体" w:hAnsi="宋体" w:eastAsia="宋体" w:cs="宋体"/>
          <w:spacing w:val="-49"/>
          <w:sz w:val="24"/>
          <w:szCs w:val="24"/>
          <w:highlight w:val="none"/>
          <w:lang w:val="en-US" w:eastAsia="zh-CN" w:bidi="ar-SA"/>
        </w:rPr>
        <w:t xml:space="preserve"> </w:t>
      </w:r>
      <w:r>
        <w:rPr>
          <w:rFonts w:hint="eastAsia" w:ascii="宋体" w:hAnsi="宋体" w:eastAsia="宋体" w:cs="宋体"/>
          <w:spacing w:val="-1"/>
          <w:sz w:val="24"/>
          <w:szCs w:val="24"/>
          <w:highlight w:val="none"/>
          <w:lang w:val="en-US" w:eastAsia="zh-CN" w:bidi="ar-SA"/>
        </w:rPr>
        <w:t>以</w:t>
      </w:r>
      <w:r>
        <w:rPr>
          <w:rFonts w:hint="eastAsia" w:ascii="宋体" w:hAnsi="宋体" w:eastAsia="宋体" w:cs="宋体"/>
          <w:spacing w:val="1"/>
          <w:sz w:val="24"/>
          <w:szCs w:val="24"/>
          <w:highlight w:val="none"/>
          <w:lang w:val="en-US" w:eastAsia="zh-CN" w:bidi="ar-SA"/>
        </w:rPr>
        <w:t>金融</w:t>
      </w:r>
    </w:p>
    <w:p w14:paraId="27651F50">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pacing w:val="1"/>
          <w:sz w:val="24"/>
          <w:szCs w:val="24"/>
          <w:highlight w:val="none"/>
          <w:lang w:val="en-US" w:eastAsia="zh-CN" w:bidi="ar-SA"/>
        </w:rPr>
        <w:t>机构、担保机构出具的纸质保函等形式提交投标保证金的，应在投标截</w:t>
      </w:r>
      <w:r>
        <w:rPr>
          <w:rFonts w:hint="eastAsia" w:ascii="宋体" w:hAnsi="宋体" w:eastAsia="宋体" w:cs="宋体"/>
          <w:sz w:val="24"/>
          <w:szCs w:val="24"/>
          <w:highlight w:val="none"/>
          <w:lang w:val="en-US" w:eastAsia="zh-CN" w:bidi="ar-SA"/>
        </w:rPr>
        <w:t>止时间前</w:t>
      </w:r>
    </w:p>
    <w:p w14:paraId="713DE61B">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pacing w:val="2"/>
          <w:sz w:val="24"/>
          <w:szCs w:val="24"/>
          <w:highlight w:val="none"/>
          <w:lang w:val="en-US" w:eastAsia="zh-CN" w:bidi="ar-SA"/>
        </w:rPr>
      </w:pPr>
      <w:r>
        <w:rPr>
          <w:rFonts w:hint="eastAsia" w:ascii="宋体" w:hAnsi="宋体" w:eastAsia="宋体" w:cs="宋体"/>
          <w:sz w:val="24"/>
          <w:szCs w:val="24"/>
          <w:highlight w:val="none"/>
          <w:lang w:val="en-US" w:eastAsia="zh-CN" w:bidi="ar-SA"/>
        </w:rPr>
        <w:t>将原件提交至采购代理机构；以电子保函形式提交投标保证金的，</w:t>
      </w:r>
      <w:r>
        <w:rPr>
          <w:rFonts w:hint="eastAsia" w:ascii="宋体" w:hAnsi="宋体" w:eastAsia="宋体" w:cs="宋体"/>
          <w:spacing w:val="2"/>
          <w:sz w:val="24"/>
          <w:szCs w:val="24"/>
          <w:highlight w:val="none"/>
          <w:lang w:val="en-US" w:eastAsia="zh-CN" w:bidi="ar-SA"/>
        </w:rPr>
        <w:t>应在投标截止</w:t>
      </w:r>
    </w:p>
    <w:p w14:paraId="707D4556">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pacing w:val="2"/>
          <w:sz w:val="24"/>
          <w:szCs w:val="24"/>
          <w:highlight w:val="none"/>
          <w:lang w:val="en-US" w:eastAsia="zh-CN" w:bidi="ar-SA"/>
        </w:rPr>
        <w:t>时间前通过北京市政府采购电子交易平台完成电子保函在线办</w:t>
      </w:r>
      <w:r>
        <w:rPr>
          <w:rFonts w:hint="eastAsia" w:ascii="宋体" w:hAnsi="宋体" w:eastAsia="宋体" w:cs="宋体"/>
          <w:sz w:val="24"/>
          <w:szCs w:val="24"/>
          <w:highlight w:val="none"/>
          <w:lang w:val="en-US" w:eastAsia="zh-CN" w:bidi="ar-SA"/>
        </w:rPr>
        <w:t>理。未按上述要</w:t>
      </w:r>
    </w:p>
    <w:p w14:paraId="3EDE608B">
      <w:pPr>
        <w:widowControl w:val="0"/>
        <w:numPr>
          <w:ilvl w:val="1"/>
          <w:numId w:val="0"/>
        </w:numPr>
        <w:tabs>
          <w:tab w:val="left" w:pos="1197"/>
        </w:tabs>
        <w:autoSpaceDE w:val="0"/>
        <w:autoSpaceDN w:val="0"/>
        <w:spacing w:before="53"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求缴纳投标保证金的，其</w:t>
      </w:r>
      <w:r>
        <w:rPr>
          <w:rFonts w:hint="eastAsia" w:ascii="宋体" w:hAnsi="宋体" w:eastAsia="宋体" w:cs="宋体"/>
          <w:b/>
          <w:bCs/>
          <w:sz w:val="24"/>
          <w:szCs w:val="24"/>
          <w:highlight w:val="none"/>
          <w:lang w:val="en-US" w:eastAsia="zh-CN" w:bidi="ar-SA"/>
        </w:rPr>
        <w:t>投标</w:t>
      </w:r>
      <w:r>
        <w:rPr>
          <w:rFonts w:hint="eastAsia" w:ascii="宋体" w:hAnsi="宋体" w:eastAsia="宋体" w:cs="宋体"/>
          <w:b/>
          <w:bCs/>
          <w:spacing w:val="-1"/>
          <w:sz w:val="24"/>
          <w:szCs w:val="24"/>
          <w:highlight w:val="none"/>
          <w:lang w:val="en-US" w:eastAsia="zh-CN" w:bidi="ar-SA"/>
        </w:rPr>
        <w:t>无效</w:t>
      </w:r>
      <w:r>
        <w:rPr>
          <w:rFonts w:hint="eastAsia" w:ascii="宋体" w:hAnsi="宋体" w:eastAsia="宋体" w:cs="宋体"/>
          <w:sz w:val="24"/>
          <w:szCs w:val="24"/>
          <w:highlight w:val="none"/>
          <w:lang w:val="en-US" w:eastAsia="zh-CN" w:bidi="ar-SA"/>
        </w:rPr>
        <w:t>。</w:t>
      </w:r>
    </w:p>
    <w:p w14:paraId="008AD17D">
      <w:pPr>
        <w:widowControl w:val="0"/>
        <w:numPr>
          <w:ilvl w:val="1"/>
          <w:numId w:val="0"/>
        </w:numPr>
        <w:tabs>
          <w:tab w:val="left" w:pos="1197"/>
        </w:tabs>
        <w:autoSpaceDE w:val="0"/>
        <w:autoSpaceDN w:val="0"/>
        <w:spacing w:before="43" w:line="360" w:lineRule="auto"/>
        <w:ind w:left="1196" w:leftChars="0" w:hanging="720" w:firstLineChars="0"/>
        <w:rPr>
          <w:rFonts w:hint="default" w:ascii="宋体" w:hAnsi="宋体" w:eastAsia="宋体" w:cs="宋体"/>
          <w:spacing w:val="-2"/>
          <w:w w:val="100"/>
          <w:sz w:val="24"/>
          <w:szCs w:val="24"/>
          <w:lang w:val="en-US" w:eastAsia="zh-CN" w:bidi="ar-SA"/>
        </w:rPr>
      </w:pPr>
      <w:r>
        <w:rPr>
          <w:rFonts w:hint="default" w:ascii="宋体" w:hAnsi="宋体" w:eastAsia="宋体" w:cs="宋体"/>
          <w:spacing w:val="-2"/>
          <w:w w:val="100"/>
          <w:sz w:val="24"/>
          <w:szCs w:val="24"/>
          <w:lang w:val="en-US" w:eastAsia="zh-CN" w:bidi="ar-SA"/>
        </w:rPr>
        <w:t>12.4</w:t>
      </w:r>
      <w:r>
        <w:rPr>
          <w:rFonts w:hint="eastAsia" w:ascii="宋体" w:hAnsi="宋体" w:eastAsia="宋体" w:cs="宋体"/>
          <w:spacing w:val="-2"/>
          <w:w w:val="100"/>
          <w:sz w:val="24"/>
          <w:szCs w:val="24"/>
          <w:lang w:val="en-US" w:eastAsia="zh-CN" w:bidi="ar-SA"/>
        </w:rPr>
        <w:t xml:space="preserve">  </w:t>
      </w:r>
      <w:r>
        <w:rPr>
          <w:rFonts w:hint="default" w:ascii="宋体" w:hAnsi="宋体" w:eastAsia="宋体" w:cs="宋体"/>
          <w:spacing w:val="-2"/>
          <w:w w:val="100"/>
          <w:sz w:val="24"/>
          <w:szCs w:val="24"/>
          <w:lang w:val="en-US" w:eastAsia="zh-CN" w:bidi="ar-SA"/>
        </w:rPr>
        <w:t>投标人除需在投标文件中提供“投标保证金凭证/交款单据电子件 ”，还需</w:t>
      </w:r>
    </w:p>
    <w:p w14:paraId="6BC9593E">
      <w:pPr>
        <w:widowControl w:val="0"/>
        <w:numPr>
          <w:ilvl w:val="1"/>
          <w:numId w:val="0"/>
        </w:numPr>
        <w:tabs>
          <w:tab w:val="left" w:pos="1197"/>
        </w:tabs>
        <w:autoSpaceDE w:val="0"/>
        <w:autoSpaceDN w:val="0"/>
        <w:spacing w:before="43" w:line="360" w:lineRule="auto"/>
        <w:ind w:left="1196" w:leftChars="0" w:hanging="720" w:firstLineChars="0"/>
        <w:rPr>
          <w:rFonts w:hint="default" w:ascii="宋体" w:hAnsi="宋体" w:eastAsia="宋体" w:cs="宋体"/>
          <w:spacing w:val="-2"/>
          <w:w w:val="100"/>
          <w:sz w:val="24"/>
          <w:szCs w:val="24"/>
          <w:lang w:val="en-US" w:eastAsia="zh-CN" w:bidi="ar-SA"/>
        </w:rPr>
      </w:pPr>
      <w:r>
        <w:rPr>
          <w:rFonts w:hint="default" w:ascii="宋体" w:hAnsi="宋体" w:eastAsia="宋体" w:cs="宋体"/>
          <w:spacing w:val="-2"/>
          <w:w w:val="100"/>
          <w:sz w:val="24"/>
          <w:szCs w:val="24"/>
          <w:lang w:val="en-US" w:eastAsia="zh-CN" w:bidi="ar-SA"/>
        </w:rPr>
        <w:t>在投标截止时间前，通过电子交易平台上传“投标保证金凭证/交款单据电子件 ”</w:t>
      </w:r>
    </w:p>
    <w:p w14:paraId="55807B9A">
      <w:pPr>
        <w:widowControl w:val="0"/>
        <w:numPr>
          <w:ilvl w:val="1"/>
          <w:numId w:val="0"/>
        </w:numPr>
        <w:tabs>
          <w:tab w:val="left" w:pos="1197"/>
        </w:tabs>
        <w:autoSpaceDE w:val="0"/>
        <w:autoSpaceDN w:val="0"/>
        <w:spacing w:before="43"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12.5  投标保证金有效期同投标有效期。</w:t>
      </w:r>
    </w:p>
    <w:p w14:paraId="33223CC2">
      <w:pPr>
        <w:widowControl w:val="0"/>
        <w:numPr>
          <w:ilvl w:val="1"/>
          <w:numId w:val="0"/>
        </w:numPr>
        <w:tabs>
          <w:tab w:val="left" w:pos="1197"/>
        </w:tabs>
        <w:autoSpaceDE w:val="0"/>
        <w:autoSpaceDN w:val="0"/>
        <w:spacing w:before="134" w:line="360" w:lineRule="auto"/>
        <w:ind w:left="1196" w:leftChars="0" w:right="11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 xml:space="preserve">6  </w:t>
      </w:r>
      <w:r>
        <w:rPr>
          <w:rFonts w:hint="eastAsia" w:ascii="宋体" w:hAnsi="宋体" w:eastAsia="宋体" w:cs="宋体"/>
          <w:sz w:val="24"/>
          <w:szCs w:val="24"/>
          <w:highlight w:val="none"/>
          <w:lang w:val="en-US" w:eastAsia="zh-CN" w:bidi="ar-SA"/>
        </w:rPr>
        <w:t xml:space="preserve">投标人为联合体的，可以由联合体中的一方或者多方共同交纳投标保证金， </w:t>
      </w:r>
    </w:p>
    <w:p w14:paraId="5339EEC6">
      <w:pPr>
        <w:widowControl w:val="0"/>
        <w:numPr>
          <w:ilvl w:val="1"/>
          <w:numId w:val="0"/>
        </w:numPr>
        <w:tabs>
          <w:tab w:val="left" w:pos="1197"/>
        </w:tabs>
        <w:autoSpaceDE w:val="0"/>
        <w:autoSpaceDN w:val="0"/>
        <w:spacing w:before="134" w:line="360" w:lineRule="auto"/>
        <w:ind w:left="1196" w:leftChars="0" w:right="11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其交纳的投标保证金对联合体各方均具有约束力。</w:t>
      </w:r>
    </w:p>
    <w:p w14:paraId="7DB315CC">
      <w:pPr>
        <w:widowControl w:val="0"/>
        <w:numPr>
          <w:ilvl w:val="1"/>
          <w:numId w:val="0"/>
        </w:numPr>
        <w:tabs>
          <w:tab w:val="left" w:pos="1197"/>
        </w:tabs>
        <w:autoSpaceDE w:val="0"/>
        <w:autoSpaceDN w:val="0"/>
        <w:spacing w:before="55" w:line="360" w:lineRule="auto"/>
        <w:ind w:left="1196" w:leftChars="0" w:right="110"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 xml:space="preserve">7  </w:t>
      </w:r>
      <w:r>
        <w:rPr>
          <w:rFonts w:hint="eastAsia" w:ascii="宋体" w:hAnsi="宋体" w:eastAsia="宋体" w:cs="宋体"/>
          <w:sz w:val="24"/>
          <w:szCs w:val="24"/>
          <w:highlight w:val="none"/>
          <w:lang w:val="en-US" w:eastAsia="zh-CN" w:bidi="ar-SA"/>
        </w:rPr>
        <w:t>采购人、采购代理机构将及时退还投标人的投标保证金，采用银行保函、</w:t>
      </w:r>
    </w:p>
    <w:p w14:paraId="11EB3046">
      <w:pPr>
        <w:widowControl w:val="0"/>
        <w:numPr>
          <w:ilvl w:val="1"/>
          <w:numId w:val="0"/>
        </w:numPr>
        <w:tabs>
          <w:tab w:val="left" w:pos="1197"/>
        </w:tabs>
        <w:autoSpaceDE w:val="0"/>
        <w:autoSpaceDN w:val="0"/>
        <w:spacing w:before="55" w:line="360" w:lineRule="auto"/>
        <w:ind w:left="1196" w:leftChars="0" w:right="11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担保机构担保函等形式递交的投标保证金，经投标人同意后采购人、采购代理机</w:t>
      </w:r>
    </w:p>
    <w:p w14:paraId="572273E7">
      <w:pPr>
        <w:widowControl w:val="0"/>
        <w:numPr>
          <w:ilvl w:val="1"/>
          <w:numId w:val="0"/>
        </w:numPr>
        <w:tabs>
          <w:tab w:val="left" w:pos="1197"/>
        </w:tabs>
        <w:autoSpaceDE w:val="0"/>
        <w:autoSpaceDN w:val="0"/>
        <w:spacing w:before="55" w:line="360" w:lineRule="auto"/>
        <w:ind w:left="1196" w:leftChars="0" w:right="110"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构可以不再退还，但因投标人自身原因导致无法及时退还的除外：</w:t>
      </w:r>
    </w:p>
    <w:p w14:paraId="40159072">
      <w:pPr>
        <w:widowControl w:val="0"/>
        <w:numPr>
          <w:ilvl w:val="2"/>
          <w:numId w:val="0"/>
        </w:numPr>
        <w:tabs>
          <w:tab w:val="left" w:pos="2102"/>
        </w:tabs>
        <w:autoSpaceDE w:val="0"/>
        <w:autoSpaceDN w:val="0"/>
        <w:spacing w:before="43" w:line="360" w:lineRule="auto"/>
        <w:ind w:left="2101" w:leftChars="0" w:right="11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.1</w:t>
      </w:r>
      <w:r>
        <w:rPr>
          <w:rFonts w:hint="eastAsia" w:ascii="宋体" w:hAnsi="宋体" w:eastAsia="宋体" w:cs="宋体"/>
          <w:sz w:val="24"/>
          <w:szCs w:val="24"/>
          <w:highlight w:val="none"/>
          <w:lang w:val="en-US" w:eastAsia="zh-CN" w:bidi="ar-SA"/>
        </w:rPr>
        <w:t>投标人在投标截止时间前撤回已提交的投标文件的，自收到投标人书面撤回通知之日起 5 个工作日内退还已收取的投标保证金；</w:t>
      </w:r>
    </w:p>
    <w:p w14:paraId="1BD289A6">
      <w:pPr>
        <w:widowControl w:val="0"/>
        <w:numPr>
          <w:ilvl w:val="2"/>
          <w:numId w:val="0"/>
        </w:numPr>
        <w:tabs>
          <w:tab w:val="left" w:pos="2102"/>
        </w:tabs>
        <w:autoSpaceDE w:val="0"/>
        <w:autoSpaceDN w:val="0"/>
        <w:spacing w:before="22" w:line="360" w:lineRule="auto"/>
        <w:ind w:left="2101" w:leftChars="0" w:right="11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.2</w:t>
      </w:r>
      <w:r>
        <w:rPr>
          <w:rFonts w:hint="eastAsia" w:ascii="宋体" w:hAnsi="宋体" w:eastAsia="宋体" w:cs="宋体"/>
          <w:sz w:val="24"/>
          <w:szCs w:val="24"/>
          <w:highlight w:val="none"/>
          <w:lang w:val="en-US" w:eastAsia="zh-CN" w:bidi="ar-SA"/>
        </w:rPr>
        <w:t>中标人的投标保证金，自采购合同签订之日起 5 个工作日内退还中标人；</w:t>
      </w:r>
    </w:p>
    <w:p w14:paraId="6912B961">
      <w:pPr>
        <w:widowControl w:val="0"/>
        <w:numPr>
          <w:ilvl w:val="2"/>
          <w:numId w:val="0"/>
        </w:numPr>
        <w:tabs>
          <w:tab w:val="left" w:pos="2102"/>
        </w:tabs>
        <w:autoSpaceDE w:val="0"/>
        <w:autoSpaceDN w:val="0"/>
        <w:spacing w:before="52" w:line="360" w:lineRule="auto"/>
        <w:ind w:left="2101" w:leftChars="0" w:right="113"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.3</w:t>
      </w:r>
      <w:r>
        <w:rPr>
          <w:rFonts w:hint="eastAsia" w:ascii="宋体" w:hAnsi="宋体" w:eastAsia="宋体" w:cs="宋体"/>
          <w:sz w:val="24"/>
          <w:szCs w:val="24"/>
          <w:highlight w:val="none"/>
          <w:lang w:val="en-US" w:eastAsia="zh-CN" w:bidi="ar-SA"/>
        </w:rPr>
        <w:t>未中标投标人的投标保证金，自中标通知书发出之日起 5 个工作日内退还未中标人；</w:t>
      </w:r>
    </w:p>
    <w:p w14:paraId="6CBB413E">
      <w:pPr>
        <w:widowControl w:val="0"/>
        <w:numPr>
          <w:ilvl w:val="2"/>
          <w:numId w:val="0"/>
        </w:numPr>
        <w:tabs>
          <w:tab w:val="left" w:pos="2102"/>
        </w:tabs>
        <w:autoSpaceDE w:val="0"/>
        <w:autoSpaceDN w:val="0"/>
        <w:spacing w:before="52" w:line="360" w:lineRule="auto"/>
        <w:ind w:left="2101" w:leftChars="0" w:right="111"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7</w:t>
      </w:r>
      <w:r>
        <w:rPr>
          <w:rFonts w:hint="default" w:ascii="宋体" w:hAnsi="宋体" w:eastAsia="宋体" w:cs="宋体"/>
          <w:spacing w:val="-2"/>
          <w:w w:val="100"/>
          <w:sz w:val="24"/>
          <w:szCs w:val="24"/>
          <w:lang w:val="en-US" w:eastAsia="zh-CN" w:bidi="ar-SA"/>
        </w:rPr>
        <w:t>.4</w:t>
      </w:r>
      <w:r>
        <w:rPr>
          <w:rFonts w:hint="eastAsia" w:ascii="宋体" w:hAnsi="宋体" w:eastAsia="宋体" w:cs="宋体"/>
          <w:sz w:val="24"/>
          <w:szCs w:val="24"/>
          <w:highlight w:val="none"/>
          <w:lang w:val="en-US" w:eastAsia="zh-CN" w:bidi="ar-SA"/>
        </w:rPr>
        <w:t>终止招标项目已经收取投标保证金的，自终止采购活动后 5 个工作日内退还已收取的投标保证金及其在银行产生的孳息。</w:t>
      </w:r>
    </w:p>
    <w:p w14:paraId="7A77D913">
      <w:pPr>
        <w:widowControl w:val="0"/>
        <w:numPr>
          <w:ilvl w:val="1"/>
          <w:numId w:val="0"/>
        </w:numPr>
        <w:tabs>
          <w:tab w:val="left" w:pos="1197"/>
        </w:tabs>
        <w:autoSpaceDE w:val="0"/>
        <w:autoSpaceDN w:val="0"/>
        <w:spacing w:before="55"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 xml:space="preserve">8  </w:t>
      </w:r>
      <w:r>
        <w:rPr>
          <w:rFonts w:hint="eastAsia" w:ascii="宋体" w:hAnsi="宋体" w:eastAsia="宋体" w:cs="宋体"/>
          <w:sz w:val="24"/>
          <w:szCs w:val="24"/>
          <w:highlight w:val="none"/>
          <w:lang w:val="en-US" w:eastAsia="zh-CN" w:bidi="ar-SA"/>
        </w:rPr>
        <w:t>有下列情形之一的，采购人或采购代理机构可以不予退还投标保证金：</w:t>
      </w:r>
    </w:p>
    <w:p w14:paraId="70CF00AB">
      <w:pPr>
        <w:widowControl w:val="0"/>
        <w:numPr>
          <w:ilvl w:val="2"/>
          <w:numId w:val="0"/>
        </w:numPr>
        <w:tabs>
          <w:tab w:val="left" w:pos="2102"/>
        </w:tabs>
        <w:autoSpaceDE w:val="0"/>
        <w:autoSpaceDN w:val="0"/>
        <w:spacing w:before="134"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8</w:t>
      </w:r>
      <w:r>
        <w:rPr>
          <w:rFonts w:hint="default" w:ascii="宋体" w:hAnsi="宋体" w:eastAsia="宋体" w:cs="宋体"/>
          <w:spacing w:val="-2"/>
          <w:w w:val="100"/>
          <w:sz w:val="24"/>
          <w:szCs w:val="24"/>
          <w:lang w:val="en-US" w:eastAsia="zh-CN" w:bidi="ar-SA"/>
        </w:rPr>
        <w:t>.1</w:t>
      </w:r>
      <w:r>
        <w:rPr>
          <w:rFonts w:hint="eastAsia" w:ascii="宋体" w:hAnsi="宋体" w:eastAsia="宋体" w:cs="宋体"/>
          <w:sz w:val="24"/>
          <w:szCs w:val="24"/>
          <w:highlight w:val="none"/>
          <w:lang w:val="en-US" w:eastAsia="zh-CN" w:bidi="ar-SA"/>
        </w:rPr>
        <w:t>投标有效期内投标人撤销投标文件的；</w:t>
      </w:r>
    </w:p>
    <w:p w14:paraId="2B5894E0">
      <w:pPr>
        <w:widowControl w:val="0"/>
        <w:numPr>
          <w:ilvl w:val="2"/>
          <w:numId w:val="0"/>
        </w:numPr>
        <w:tabs>
          <w:tab w:val="left" w:pos="2102"/>
        </w:tabs>
        <w:autoSpaceDE w:val="0"/>
        <w:autoSpaceDN w:val="0"/>
        <w:spacing w:before="136" w:line="360" w:lineRule="auto"/>
        <w:ind w:left="2101"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12.</w:t>
      </w:r>
      <w:r>
        <w:rPr>
          <w:rFonts w:hint="eastAsia" w:ascii="宋体" w:hAnsi="宋体" w:eastAsia="宋体" w:cs="宋体"/>
          <w:spacing w:val="-2"/>
          <w:w w:val="100"/>
          <w:sz w:val="24"/>
          <w:szCs w:val="24"/>
          <w:lang w:val="en-US" w:eastAsia="zh-CN" w:bidi="ar-SA"/>
        </w:rPr>
        <w:t>8</w:t>
      </w:r>
      <w:r>
        <w:rPr>
          <w:rFonts w:hint="default" w:ascii="宋体" w:hAnsi="宋体" w:eastAsia="宋体" w:cs="宋体"/>
          <w:spacing w:val="-2"/>
          <w:w w:val="100"/>
          <w:sz w:val="24"/>
          <w:szCs w:val="24"/>
          <w:lang w:val="en-US" w:eastAsia="zh-CN" w:bidi="ar-SA"/>
        </w:rPr>
        <w:t>.2</w:t>
      </w:r>
      <w:r>
        <w:rPr>
          <w:rFonts w:hint="eastAsia" w:ascii="宋体" w:hAnsi="宋体" w:eastAsia="宋体" w:cs="宋体"/>
          <w:sz w:val="24"/>
          <w:szCs w:val="24"/>
          <w:highlight w:val="none"/>
          <w:lang w:val="en-US" w:eastAsia="zh-CN" w:bidi="ar-SA"/>
        </w:rPr>
        <w:t>《投标人须知资料表》中规定的其他情形。</w:t>
      </w:r>
    </w:p>
    <w:p w14:paraId="07B22315">
      <w:pPr>
        <w:widowControl w:val="0"/>
        <w:numPr>
          <w:ilvl w:val="0"/>
          <w:numId w:val="0"/>
        </w:numPr>
        <w:tabs>
          <w:tab w:val="left" w:pos="477"/>
        </w:tabs>
        <w:autoSpaceDE w:val="0"/>
        <w:autoSpaceDN w:val="0"/>
        <w:spacing w:before="134"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13</w:t>
      </w:r>
      <w:r>
        <w:rPr>
          <w:rFonts w:hint="eastAsia" w:ascii="宋体" w:hAnsi="宋体" w:eastAsia="宋体" w:cs="宋体"/>
          <w:sz w:val="24"/>
          <w:szCs w:val="24"/>
          <w:highlight w:val="none"/>
          <w:lang w:val="en-US" w:eastAsia="en-US" w:bidi="ar-SA"/>
        </w:rPr>
        <w:t>投标有效期</w:t>
      </w:r>
    </w:p>
    <w:p w14:paraId="5EB51382">
      <w:pPr>
        <w:widowControl w:val="0"/>
        <w:numPr>
          <w:ilvl w:val="1"/>
          <w:numId w:val="0"/>
        </w:numPr>
        <w:tabs>
          <w:tab w:val="left" w:pos="1197"/>
        </w:tabs>
        <w:autoSpaceDE w:val="0"/>
        <w:autoSpaceDN w:val="0"/>
        <w:spacing w:before="134" w:line="360" w:lineRule="auto"/>
        <w:ind w:left="1196" w:leftChars="0" w:right="11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13.1</w:t>
      </w:r>
      <w:r>
        <w:rPr>
          <w:rFonts w:hint="eastAsia" w:ascii="宋体" w:hAnsi="宋体" w:eastAsia="宋体" w:cs="宋体"/>
          <w:sz w:val="24"/>
          <w:szCs w:val="24"/>
          <w:highlight w:val="none"/>
          <w:lang w:val="en-US" w:eastAsia="zh-CN" w:bidi="ar-SA"/>
        </w:rPr>
        <w:t>投标文件应在本招标文件《投标人须知资料表》中规定的投标有效期内保持</w:t>
      </w:r>
    </w:p>
    <w:p w14:paraId="09E67E0F">
      <w:pPr>
        <w:widowControl w:val="0"/>
        <w:numPr>
          <w:ilvl w:val="1"/>
          <w:numId w:val="0"/>
        </w:numPr>
        <w:tabs>
          <w:tab w:val="left" w:pos="1197"/>
        </w:tabs>
        <w:autoSpaceDE w:val="0"/>
        <w:autoSpaceDN w:val="0"/>
        <w:spacing w:before="134" w:line="360" w:lineRule="auto"/>
        <w:ind w:left="1196" w:leftChars="0" w:right="113"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有效，投标有效期少于招标文件规定期限的，其</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6753FC8B">
      <w:pPr>
        <w:numPr>
          <w:ilvl w:val="0"/>
          <w:numId w:val="0"/>
        </w:numPr>
        <w:tabs>
          <w:tab w:val="left" w:pos="360"/>
        </w:tabs>
        <w:autoSpaceDE w:val="0"/>
        <w:autoSpaceDN w:val="0"/>
        <w:snapToGrid w:val="0"/>
        <w:spacing w:line="360" w:lineRule="auto"/>
        <w:ind w:left="347" w:leftChars="95" w:hanging="148" w:hangingChars="62"/>
        <w:jc w:val="left"/>
        <w:outlineLvl w:val="1"/>
        <w:rPr>
          <w:rFonts w:hint="eastAsia" w:ascii="宋体" w:hAnsi="宋体" w:eastAsia="宋体" w:cs="宋体"/>
          <w:kern w:val="0"/>
          <w:sz w:val="24"/>
          <w:szCs w:val="24"/>
          <w:highlight w:val="none"/>
          <w:lang w:val="en-US" w:eastAsia="zh-CN" w:bidi="ar-SA"/>
        </w:rPr>
      </w:pPr>
      <w:bookmarkStart w:id="108" w:name="_Toc151193775"/>
      <w:bookmarkStart w:id="109" w:name="_Toc127161447"/>
      <w:bookmarkStart w:id="110" w:name="_Toc226965806"/>
      <w:bookmarkStart w:id="111" w:name="_Toc226309777"/>
      <w:bookmarkStart w:id="112" w:name="_Toc164229374"/>
      <w:bookmarkStart w:id="113" w:name="_Toc305158875"/>
      <w:bookmarkStart w:id="114" w:name="_Toc265228371"/>
      <w:bookmarkStart w:id="115" w:name="_Toc151190160"/>
      <w:bookmarkStart w:id="116" w:name="_Toc305158801"/>
      <w:bookmarkStart w:id="117" w:name="_Toc164351627"/>
      <w:bookmarkStart w:id="118" w:name="_Toc150774633"/>
      <w:bookmarkStart w:id="119" w:name="_Toc150509284"/>
      <w:bookmarkStart w:id="120" w:name="_Toc164229228"/>
      <w:bookmarkStart w:id="121" w:name="_Toc151193703"/>
      <w:bookmarkStart w:id="122" w:name="_Toc150774738"/>
      <w:bookmarkStart w:id="123" w:name="_Toc151193847"/>
      <w:bookmarkStart w:id="124" w:name="_Toc164608647"/>
      <w:bookmarkStart w:id="125" w:name="_Toc164608802"/>
      <w:bookmarkStart w:id="126" w:name="_Toc226337229"/>
      <w:bookmarkStart w:id="127" w:name="_Toc127151533"/>
      <w:bookmarkStart w:id="128" w:name="_Toc520356158"/>
      <w:bookmarkStart w:id="129" w:name="_Toc264969223"/>
      <w:bookmarkStart w:id="130" w:name="_Toc150480771"/>
      <w:bookmarkStart w:id="131" w:name="_Toc226965723"/>
      <w:bookmarkStart w:id="132" w:name="_Toc151193921"/>
      <w:bookmarkStart w:id="133" w:name="_Toc142311035"/>
      <w:bookmarkStart w:id="134" w:name="_Toc127151734"/>
      <w:bookmarkStart w:id="135" w:name="_Toc151193631"/>
      <w:bookmarkStart w:id="136" w:name="_Toc195842898"/>
      <w:bookmarkStart w:id="137" w:name="_Toc149720826"/>
      <w:r>
        <w:rPr>
          <w:rFonts w:hint="eastAsia" w:ascii="宋体" w:hAnsi="宋体" w:eastAsia="宋体" w:cs="宋体"/>
          <w:kern w:val="0"/>
          <w:sz w:val="24"/>
          <w:szCs w:val="24"/>
          <w:highlight w:val="none"/>
          <w:lang w:val="en-US" w:eastAsia="zh-CN" w:bidi="ar-SA"/>
        </w:rPr>
        <w:t>14 投标文件的签署</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hint="eastAsia" w:ascii="宋体" w:hAnsi="宋体" w:eastAsia="宋体" w:cs="宋体"/>
          <w:kern w:val="0"/>
          <w:sz w:val="24"/>
          <w:szCs w:val="24"/>
          <w:highlight w:val="none"/>
          <w:lang w:val="en-US" w:eastAsia="zh-CN" w:bidi="ar-SA"/>
        </w:rPr>
        <w:t>、盖章</w:t>
      </w:r>
    </w:p>
    <w:p w14:paraId="3E39CB56">
      <w:pPr>
        <w:numPr>
          <w:ilvl w:val="1"/>
          <w:numId w:val="0"/>
        </w:numPr>
        <w:tabs>
          <w:tab w:val="left" w:pos="1080"/>
          <w:tab w:val="left" w:pos="2014"/>
        </w:tabs>
        <w:autoSpaceDE w:val="0"/>
        <w:autoSpaceDN w:val="0"/>
        <w:snapToGrid w:val="0"/>
        <w:spacing w:line="360" w:lineRule="auto"/>
        <w:ind w:left="1027" w:leftChars="230" w:hanging="544" w:hangingChars="227"/>
        <w:jc w:val="left"/>
        <w:rPr>
          <w:rFonts w:hint="eastAsia" w:ascii="宋体" w:hAnsi="宋体" w:eastAsia="宋体" w:cs="宋体"/>
          <w:kern w:val="0"/>
          <w:sz w:val="24"/>
          <w:szCs w:val="24"/>
          <w:highlight w:val="none"/>
          <w:lang w:val="en-US" w:eastAsia="zh-CN" w:bidi="ar-SA"/>
        </w:rPr>
      </w:pPr>
      <w:r>
        <w:rPr>
          <w:rFonts w:hint="default" w:ascii="宋体" w:hAnsi="宋体" w:eastAsia="宋体" w:cs="宋体"/>
          <w:kern w:val="0"/>
          <w:sz w:val="24"/>
          <w:szCs w:val="24"/>
          <w:highlight w:val="none"/>
          <w:lang w:val="en-US" w:eastAsia="en-US" w:bidi="ar-SA"/>
        </w:rPr>
        <w:t>1</w:t>
      </w:r>
      <w:r>
        <w:rPr>
          <w:rFonts w:hint="eastAsia" w:ascii="宋体" w:hAnsi="宋体" w:eastAsia="宋体" w:cs="宋体"/>
          <w:kern w:val="0"/>
          <w:sz w:val="24"/>
          <w:szCs w:val="24"/>
          <w:highlight w:val="none"/>
          <w:lang w:val="en-US" w:eastAsia="zh-CN" w:bidi="ar-SA"/>
        </w:rPr>
        <w:t>4</w:t>
      </w:r>
      <w:r>
        <w:rPr>
          <w:rFonts w:hint="default" w:ascii="宋体" w:hAnsi="宋体" w:eastAsia="宋体" w:cs="宋体"/>
          <w:kern w:val="0"/>
          <w:sz w:val="24"/>
          <w:szCs w:val="24"/>
          <w:highlight w:val="none"/>
          <w:lang w:val="en-US" w:eastAsia="en-US" w:bidi="ar-SA"/>
        </w:rPr>
        <w:t>.1</w:t>
      </w:r>
      <w:r>
        <w:rPr>
          <w:rFonts w:hint="eastAsia" w:ascii="宋体" w:hAnsi="宋体" w:eastAsia="宋体" w:cs="宋体"/>
          <w:kern w:val="0"/>
          <w:sz w:val="24"/>
          <w:szCs w:val="24"/>
          <w:highlight w:val="none"/>
          <w:lang w:val="en-US" w:eastAsia="zh-CN" w:bidi="ar-SA"/>
        </w:rPr>
        <w:t xml:space="preserve"> 招标文件要求签字的内容（如授权委托书等），可以使用电子签章或使用原</w:t>
      </w:r>
    </w:p>
    <w:p w14:paraId="07A718D4">
      <w:pPr>
        <w:numPr>
          <w:ilvl w:val="1"/>
          <w:numId w:val="0"/>
        </w:numPr>
        <w:tabs>
          <w:tab w:val="left" w:pos="1080"/>
          <w:tab w:val="left" w:pos="2014"/>
        </w:tabs>
        <w:autoSpaceDE w:val="0"/>
        <w:autoSpaceDN w:val="0"/>
        <w:snapToGrid w:val="0"/>
        <w:spacing w:line="360" w:lineRule="auto"/>
        <w:ind w:left="1027" w:leftChars="230" w:hanging="544" w:hangingChars="227"/>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件的电子件（电子件指扫描件、照片等形式电子文件）；要求第三方出具的盖章件</w:t>
      </w:r>
    </w:p>
    <w:p w14:paraId="5AFE1E63">
      <w:pPr>
        <w:numPr>
          <w:ilvl w:val="1"/>
          <w:numId w:val="0"/>
        </w:numPr>
        <w:tabs>
          <w:tab w:val="left" w:pos="1080"/>
          <w:tab w:val="left" w:pos="2014"/>
        </w:tabs>
        <w:autoSpaceDE w:val="0"/>
        <w:autoSpaceDN w:val="0"/>
        <w:snapToGrid w:val="0"/>
        <w:spacing w:line="360" w:lineRule="auto"/>
        <w:ind w:left="1027" w:leftChars="230" w:hanging="544" w:hangingChars="227"/>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原件（如联合协议、分包意向协议、制造商授权书等），投标文件中应使用原件的</w:t>
      </w:r>
    </w:p>
    <w:p w14:paraId="692D68FF">
      <w:pPr>
        <w:numPr>
          <w:ilvl w:val="1"/>
          <w:numId w:val="0"/>
        </w:numPr>
        <w:tabs>
          <w:tab w:val="left" w:pos="1080"/>
          <w:tab w:val="left" w:pos="2014"/>
        </w:tabs>
        <w:autoSpaceDE w:val="0"/>
        <w:autoSpaceDN w:val="0"/>
        <w:snapToGrid w:val="0"/>
        <w:spacing w:line="360" w:lineRule="auto"/>
        <w:ind w:left="1027" w:leftChars="230" w:hanging="544" w:hangingChars="227"/>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电子件。</w:t>
      </w:r>
    </w:p>
    <w:p w14:paraId="05211CF3">
      <w:pPr>
        <w:numPr>
          <w:ilvl w:val="1"/>
          <w:numId w:val="0"/>
        </w:numPr>
        <w:tabs>
          <w:tab w:val="left" w:pos="1080"/>
          <w:tab w:val="left" w:pos="2014"/>
        </w:tabs>
        <w:autoSpaceDE w:val="0"/>
        <w:autoSpaceDN w:val="0"/>
        <w:snapToGrid w:val="0"/>
        <w:spacing w:line="360" w:lineRule="auto"/>
        <w:ind w:left="1027" w:leftChars="230" w:hanging="544" w:hangingChars="227"/>
        <w:jc w:val="left"/>
        <w:rPr>
          <w:rFonts w:hint="eastAsia" w:ascii="宋体" w:hAnsi="宋体" w:eastAsia="宋体" w:cs="宋体"/>
          <w:kern w:val="0"/>
          <w:sz w:val="24"/>
          <w:szCs w:val="24"/>
          <w:highlight w:val="none"/>
          <w:lang w:val="en-US" w:eastAsia="zh-CN" w:bidi="ar-SA"/>
        </w:rPr>
      </w:pPr>
      <w:r>
        <w:rPr>
          <w:rFonts w:hint="default" w:ascii="宋体" w:hAnsi="宋体" w:eastAsia="宋体" w:cs="宋体"/>
          <w:kern w:val="0"/>
          <w:sz w:val="24"/>
          <w:szCs w:val="24"/>
          <w:highlight w:val="none"/>
          <w:lang w:val="en-US" w:eastAsia="en-US" w:bidi="ar-SA"/>
        </w:rPr>
        <w:t>1</w:t>
      </w:r>
      <w:r>
        <w:rPr>
          <w:rFonts w:hint="eastAsia" w:ascii="宋体" w:hAnsi="宋体" w:eastAsia="宋体" w:cs="宋体"/>
          <w:kern w:val="0"/>
          <w:sz w:val="24"/>
          <w:szCs w:val="24"/>
          <w:highlight w:val="none"/>
          <w:lang w:val="en-US" w:eastAsia="zh-CN" w:bidi="ar-SA"/>
        </w:rPr>
        <w:t>4</w:t>
      </w:r>
      <w:r>
        <w:rPr>
          <w:rFonts w:hint="default" w:ascii="宋体" w:hAnsi="宋体" w:eastAsia="宋体" w:cs="宋体"/>
          <w:kern w:val="0"/>
          <w:sz w:val="24"/>
          <w:szCs w:val="24"/>
          <w:highlight w:val="none"/>
          <w:lang w:val="en-US" w:eastAsia="en-US" w:bidi="ar-SA"/>
        </w:rPr>
        <w:t>.2</w:t>
      </w:r>
      <w:r>
        <w:rPr>
          <w:rFonts w:hint="eastAsia" w:ascii="宋体" w:hAnsi="宋体" w:eastAsia="宋体" w:cs="宋体"/>
          <w:kern w:val="0"/>
          <w:sz w:val="24"/>
          <w:szCs w:val="24"/>
          <w:highlight w:val="none"/>
          <w:lang w:val="en-US" w:eastAsia="zh-CN" w:bidi="ar-SA"/>
        </w:rPr>
        <w:t xml:space="preserve"> 招标文件要求盖章的内容，一般通过投标文件编制工具加盖电子签章。</w:t>
      </w:r>
    </w:p>
    <w:p w14:paraId="4C7481C5">
      <w:pPr>
        <w:widowControl w:val="0"/>
        <w:tabs>
          <w:tab w:val="left" w:pos="710"/>
        </w:tabs>
        <w:autoSpaceDE w:val="0"/>
        <w:autoSpaceDN w:val="0"/>
        <w:spacing w:before="15"/>
        <w:ind w:left="9"/>
        <w:jc w:val="center"/>
        <w:outlineLvl w:val="2"/>
        <w:rPr>
          <w:rFonts w:hint="eastAsia" w:ascii="宋体" w:hAnsi="宋体" w:eastAsia="宋体" w:cs="宋体"/>
          <w:b/>
          <w:bCs/>
          <w:sz w:val="28"/>
          <w:szCs w:val="28"/>
          <w:highlight w:val="none"/>
          <w:lang w:val="en-US" w:eastAsia="en-US" w:bidi="ar-SA"/>
        </w:rPr>
      </w:pPr>
      <w:r>
        <w:rPr>
          <w:rFonts w:hint="eastAsia" w:ascii="宋体" w:hAnsi="宋体" w:eastAsia="宋体" w:cs="宋体"/>
          <w:b/>
          <w:bCs/>
          <w:sz w:val="28"/>
          <w:szCs w:val="28"/>
          <w:highlight w:val="none"/>
          <w:lang w:val="en-US" w:eastAsia="en-US" w:bidi="ar-SA"/>
        </w:rPr>
        <w:t>四</w:t>
      </w:r>
      <w:r>
        <w:rPr>
          <w:rFonts w:hint="eastAsia" w:ascii="宋体" w:hAnsi="宋体" w:eastAsia="宋体" w:cs="宋体"/>
          <w:b/>
          <w:bCs/>
          <w:sz w:val="28"/>
          <w:szCs w:val="28"/>
          <w:highlight w:val="none"/>
          <w:lang w:val="en-US" w:eastAsia="en-US" w:bidi="ar-SA"/>
        </w:rPr>
        <w:tab/>
      </w:r>
      <w:r>
        <w:rPr>
          <w:rFonts w:hint="eastAsia" w:ascii="宋体" w:hAnsi="宋体" w:eastAsia="宋体" w:cs="宋体"/>
          <w:b/>
          <w:bCs/>
          <w:sz w:val="28"/>
          <w:szCs w:val="28"/>
          <w:highlight w:val="none"/>
          <w:lang w:val="en-US" w:eastAsia="en-US" w:bidi="ar-SA"/>
        </w:rPr>
        <w:t>投标文件的提交</w:t>
      </w:r>
    </w:p>
    <w:p w14:paraId="2E8D1F6E">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bookmarkStart w:id="138" w:name="_Toc150774740"/>
      <w:bookmarkStart w:id="139" w:name="_Toc151193849"/>
      <w:bookmarkStart w:id="140" w:name="_Toc226965808"/>
      <w:bookmarkStart w:id="141" w:name="_Toc127161449"/>
      <w:bookmarkStart w:id="142" w:name="_Toc226309779"/>
      <w:bookmarkStart w:id="143" w:name="_Toc226337231"/>
      <w:bookmarkStart w:id="144" w:name="_Toc150774635"/>
      <w:bookmarkStart w:id="145" w:name="_Toc151190162"/>
      <w:bookmarkStart w:id="146" w:name="_Toc164229376"/>
      <w:bookmarkStart w:id="147" w:name="_Toc151193923"/>
      <w:bookmarkStart w:id="148" w:name="_Toc151193777"/>
      <w:bookmarkStart w:id="149" w:name="_Toc305158803"/>
      <w:bookmarkStart w:id="150" w:name="_Toc164351629"/>
      <w:bookmarkStart w:id="151" w:name="_Toc164229230"/>
      <w:bookmarkStart w:id="152" w:name="_Toc226965725"/>
      <w:bookmarkStart w:id="153" w:name="_Toc151193705"/>
      <w:bookmarkStart w:id="154" w:name="_Toc150509286"/>
      <w:bookmarkStart w:id="155" w:name="_Toc265228373"/>
      <w:bookmarkStart w:id="156" w:name="_Toc150480773"/>
      <w:bookmarkStart w:id="157" w:name="_Toc305158877"/>
      <w:bookmarkStart w:id="158" w:name="_Toc520356160"/>
      <w:bookmarkStart w:id="159" w:name="_Toc164608804"/>
      <w:bookmarkStart w:id="160" w:name="_Toc151193633"/>
      <w:bookmarkStart w:id="161" w:name="_Toc127151535"/>
      <w:bookmarkStart w:id="162" w:name="_Toc149720828"/>
      <w:bookmarkStart w:id="163" w:name="_Toc164608649"/>
      <w:bookmarkStart w:id="164" w:name="_Toc142311037"/>
      <w:bookmarkStart w:id="165" w:name="_Toc127151736"/>
      <w:bookmarkStart w:id="166" w:name="_Toc264969225"/>
      <w:bookmarkStart w:id="167" w:name="_Toc195842900"/>
      <w:r>
        <w:rPr>
          <w:rFonts w:hint="eastAsia" w:ascii="宋体" w:hAnsi="宋体" w:eastAsia="宋体" w:cs="宋体"/>
          <w:kern w:val="0"/>
          <w:sz w:val="24"/>
          <w:szCs w:val="22"/>
          <w:lang w:val="en-US" w:eastAsia="en-US" w:bidi="ar-SA"/>
        </w:rPr>
        <w:t>1</w:t>
      </w:r>
      <w:r>
        <w:rPr>
          <w:rFonts w:hint="eastAsia" w:ascii="宋体" w:hAnsi="宋体" w:eastAsia="宋体" w:cs="宋体"/>
          <w:kern w:val="0"/>
          <w:sz w:val="24"/>
          <w:szCs w:val="22"/>
          <w:lang w:val="en-US" w:eastAsia="zh-CN" w:bidi="ar-SA"/>
        </w:rPr>
        <w:t xml:space="preserve">5  </w:t>
      </w:r>
      <w:r>
        <w:rPr>
          <w:rFonts w:ascii="宋体" w:hAnsi="宋体" w:eastAsia="宋体" w:cs="宋体"/>
          <w:kern w:val="0"/>
          <w:sz w:val="24"/>
          <w:szCs w:val="22"/>
          <w:lang w:eastAsia="en-US"/>
        </w:rPr>
        <w:t>投标文件的</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Fonts w:ascii="宋体" w:hAnsi="宋体" w:eastAsia="宋体" w:cs="宋体"/>
          <w:kern w:val="0"/>
          <w:sz w:val="24"/>
          <w:szCs w:val="22"/>
          <w:lang w:eastAsia="en-US"/>
        </w:rPr>
        <w:t>提交</w:t>
      </w:r>
    </w:p>
    <w:p w14:paraId="6DC265C6">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5</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本项目使用电子交易平台。投标人根据招标文件及电子交易平台供应商操作手册要求编制、生成并提交电子投标文件。</w:t>
      </w:r>
    </w:p>
    <w:p w14:paraId="42A97F2F">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highlight w:val="none"/>
          <w:lang w:eastAsia="en-US"/>
        </w:rPr>
      </w:pPr>
      <w:r>
        <w:rPr>
          <w:rFonts w:hint="default" w:ascii="Times New Roman" w:hAnsi="Times New Roman" w:eastAsia="宋体" w:cs="Times New Roman"/>
          <w:kern w:val="0"/>
          <w:sz w:val="24"/>
          <w:szCs w:val="24"/>
          <w:highlight w:val="none"/>
          <w:lang w:val="en-US" w:eastAsia="en-US" w:bidi="ar-SA"/>
        </w:rPr>
        <w:t>1</w:t>
      </w:r>
      <w:r>
        <w:rPr>
          <w:rFonts w:hint="eastAsia" w:ascii="Times New Roman" w:hAnsi="Times New Roman" w:eastAsia="宋体" w:cs="Times New Roman"/>
          <w:kern w:val="0"/>
          <w:sz w:val="24"/>
          <w:szCs w:val="24"/>
          <w:highlight w:val="none"/>
          <w:lang w:val="en-US" w:eastAsia="zh-CN" w:bidi="ar-SA"/>
        </w:rPr>
        <w:t>5</w:t>
      </w:r>
      <w:r>
        <w:rPr>
          <w:rFonts w:hint="default" w:ascii="Times New Roman" w:hAnsi="Times New Roman" w:eastAsia="宋体" w:cs="Times New Roman"/>
          <w:kern w:val="0"/>
          <w:sz w:val="24"/>
          <w:szCs w:val="24"/>
          <w:highlight w:val="none"/>
          <w:lang w:val="en-US" w:eastAsia="en-US" w:bidi="ar-SA"/>
        </w:rPr>
        <w:t>.2</w:t>
      </w:r>
      <w:r>
        <w:rPr>
          <w:rFonts w:hint="eastAsia" w:ascii="Times New Roman" w:hAnsi="Times New Roman" w:eastAsia="宋体" w:cs="Times New Roman"/>
          <w:kern w:val="0"/>
          <w:sz w:val="24"/>
          <w:szCs w:val="24"/>
          <w:highlight w:val="none"/>
          <w:lang w:val="en-US" w:eastAsia="zh-CN" w:bidi="ar-SA"/>
        </w:rPr>
        <w:t xml:space="preserve">  </w:t>
      </w:r>
      <w:r>
        <w:rPr>
          <w:rFonts w:hint="eastAsia" w:ascii="宋体" w:hAnsi="宋体" w:eastAsia="宋体" w:cs="宋体"/>
          <w:kern w:val="0"/>
          <w:sz w:val="24"/>
          <w:szCs w:val="22"/>
          <w:highlight w:val="none"/>
          <w:lang w:val="en-US" w:eastAsia="zh-CN"/>
        </w:rPr>
        <w:t>投标人应当根据招标文件要求</w:t>
      </w:r>
      <w:r>
        <w:rPr>
          <w:rFonts w:hint="eastAsia" w:ascii="宋体" w:hAnsi="宋体" w:eastAsia="宋体" w:cs="宋体"/>
          <w:kern w:val="0"/>
          <w:sz w:val="24"/>
          <w:szCs w:val="22"/>
          <w:highlight w:val="none"/>
          <w:lang w:eastAsia="en-US"/>
        </w:rPr>
        <w:t>将在“</w:t>
      </w:r>
      <w:r>
        <w:rPr>
          <w:rFonts w:ascii="宋体" w:hAnsi="宋体" w:eastAsia="宋体" w:cs="宋体"/>
          <w:kern w:val="0"/>
          <w:sz w:val="24"/>
          <w:szCs w:val="22"/>
          <w:highlight w:val="none"/>
          <w:lang w:eastAsia="en-US" w:bidi="ar"/>
        </w:rPr>
        <w:t>北京市政府采购电子交易平台</w:t>
      </w:r>
      <w:r>
        <w:rPr>
          <w:rFonts w:hint="eastAsia" w:ascii="宋体" w:hAnsi="宋体" w:eastAsia="宋体" w:cs="宋体"/>
          <w:kern w:val="0"/>
          <w:sz w:val="24"/>
          <w:szCs w:val="22"/>
          <w:highlight w:val="none"/>
          <w:lang w:eastAsia="en-US"/>
        </w:rPr>
        <w:t>”系统中最终上传的投标文件（已进行有效签署并加盖电子签章）导出</w:t>
      </w:r>
      <w:r>
        <w:rPr>
          <w:rFonts w:hint="eastAsia" w:ascii="宋体" w:hAnsi="宋体" w:eastAsia="宋体" w:cs="宋体"/>
          <w:kern w:val="0"/>
          <w:sz w:val="24"/>
          <w:szCs w:val="22"/>
          <w:highlight w:val="none"/>
          <w:lang w:eastAsia="zh-CN"/>
        </w:rPr>
        <w:t>，</w:t>
      </w:r>
      <w:r>
        <w:rPr>
          <w:rFonts w:hint="eastAsia" w:ascii="宋体" w:hAnsi="宋体" w:eastAsia="宋体" w:cs="宋体"/>
          <w:kern w:val="0"/>
          <w:sz w:val="24"/>
          <w:szCs w:val="22"/>
          <w:highlight w:val="none"/>
          <w:lang w:eastAsia="en-US"/>
        </w:rPr>
        <w:t>打印并胶装</w:t>
      </w:r>
      <w:r>
        <w:rPr>
          <w:rFonts w:hint="eastAsia" w:ascii="宋体" w:hAnsi="宋体" w:eastAsia="宋体" w:cs="宋体"/>
          <w:kern w:val="0"/>
          <w:sz w:val="24"/>
          <w:szCs w:val="22"/>
          <w:highlight w:val="none"/>
          <w:lang w:val="en-US" w:eastAsia="zh-CN"/>
        </w:rPr>
        <w:t>后，在投标截止时间前</w:t>
      </w:r>
      <w:r>
        <w:rPr>
          <w:rFonts w:hint="eastAsia" w:ascii="宋体" w:hAnsi="宋体" w:eastAsia="宋体" w:cs="宋体"/>
          <w:kern w:val="0"/>
          <w:sz w:val="24"/>
          <w:szCs w:val="22"/>
          <w:highlight w:val="none"/>
          <w:lang w:eastAsia="en-US"/>
        </w:rPr>
        <w:t>密封送达至开标地点</w:t>
      </w:r>
      <w:r>
        <w:rPr>
          <w:rFonts w:ascii="宋体" w:hAnsi="宋体" w:eastAsia="宋体" w:cs="宋体"/>
          <w:kern w:val="0"/>
          <w:sz w:val="24"/>
          <w:szCs w:val="22"/>
          <w:highlight w:val="none"/>
          <w:lang w:eastAsia="en-US"/>
        </w:rPr>
        <w:t>。</w:t>
      </w:r>
    </w:p>
    <w:p w14:paraId="3C51572C">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highlight w:val="none"/>
          <w:lang w:eastAsia="en-US"/>
        </w:rPr>
      </w:pPr>
      <w:bookmarkStart w:id="168" w:name="_Toc520356161"/>
      <w:bookmarkStart w:id="169" w:name="_Toc150774741"/>
      <w:bookmarkStart w:id="170" w:name="_Toc164229231"/>
      <w:bookmarkStart w:id="171" w:name="_Toc151190163"/>
      <w:bookmarkStart w:id="172" w:name="_Toc151193634"/>
      <w:bookmarkStart w:id="173" w:name="_Toc265228374"/>
      <w:bookmarkStart w:id="174" w:name="_Toc142311038"/>
      <w:bookmarkStart w:id="175" w:name="_Toc150509287"/>
      <w:bookmarkStart w:id="176" w:name="_Toc226337232"/>
      <w:bookmarkStart w:id="177" w:name="_Toc195842901"/>
      <w:bookmarkStart w:id="178" w:name="_Toc127161450"/>
      <w:bookmarkStart w:id="179" w:name="_Toc151193778"/>
      <w:bookmarkStart w:id="180" w:name="_Toc305158878"/>
      <w:bookmarkStart w:id="181" w:name="_Toc150480774"/>
      <w:bookmarkStart w:id="182" w:name="_Toc226965726"/>
      <w:bookmarkStart w:id="183" w:name="_Toc164608650"/>
      <w:bookmarkStart w:id="184" w:name="_Toc151193924"/>
      <w:bookmarkStart w:id="185" w:name="_Toc151193850"/>
      <w:bookmarkStart w:id="186" w:name="_Toc305158804"/>
      <w:bookmarkStart w:id="187" w:name="_Toc226309780"/>
      <w:bookmarkStart w:id="188" w:name="_Toc164608805"/>
      <w:bookmarkStart w:id="189" w:name="_Toc226965809"/>
      <w:bookmarkStart w:id="190" w:name="_Toc150774636"/>
      <w:bookmarkStart w:id="191" w:name="_Toc264969226"/>
      <w:bookmarkStart w:id="192" w:name="_Toc151193706"/>
      <w:bookmarkStart w:id="193" w:name="_Toc127151536"/>
      <w:bookmarkStart w:id="194" w:name="_Toc127151737"/>
      <w:bookmarkStart w:id="195" w:name="_Toc164229377"/>
      <w:bookmarkStart w:id="196" w:name="_Toc164351630"/>
      <w:bookmarkStart w:id="197" w:name="_Toc149720829"/>
      <w:r>
        <w:rPr>
          <w:rFonts w:hint="eastAsia" w:ascii="宋体" w:hAnsi="宋体" w:eastAsia="宋体" w:cs="宋体"/>
          <w:kern w:val="0"/>
          <w:sz w:val="24"/>
          <w:szCs w:val="22"/>
          <w:highlight w:val="none"/>
          <w:lang w:val="en-US" w:eastAsia="en-US" w:bidi="ar-SA"/>
        </w:rPr>
        <w:t>1</w:t>
      </w:r>
      <w:r>
        <w:rPr>
          <w:rFonts w:hint="eastAsia" w:ascii="宋体" w:hAnsi="宋体" w:eastAsia="宋体" w:cs="宋体"/>
          <w:kern w:val="0"/>
          <w:sz w:val="24"/>
          <w:szCs w:val="22"/>
          <w:highlight w:val="none"/>
          <w:lang w:val="en-US" w:eastAsia="zh-CN" w:bidi="ar-SA"/>
        </w:rPr>
        <w:t xml:space="preserve">6  </w:t>
      </w:r>
      <w:r>
        <w:rPr>
          <w:rFonts w:ascii="宋体" w:hAnsi="宋体" w:eastAsia="宋体" w:cs="宋体"/>
          <w:kern w:val="0"/>
          <w:sz w:val="24"/>
          <w:szCs w:val="22"/>
          <w:highlight w:val="none"/>
          <w:lang w:eastAsia="en-US"/>
        </w:rPr>
        <w:t>投标截止</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Fonts w:ascii="宋体" w:hAnsi="宋体" w:eastAsia="宋体" w:cs="宋体"/>
          <w:kern w:val="0"/>
          <w:sz w:val="24"/>
          <w:szCs w:val="22"/>
          <w:highlight w:val="none"/>
          <w:lang w:eastAsia="en-US"/>
        </w:rPr>
        <w:t>时间</w:t>
      </w:r>
    </w:p>
    <w:p w14:paraId="278B21E7">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6</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投标人应在招标文件要求提交投标文件截止时间前，将电子投标文件提交至电子交易平台。</w:t>
      </w:r>
    </w:p>
    <w:p w14:paraId="16D3224F">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bookmarkStart w:id="198" w:name="_Toc151190164"/>
      <w:bookmarkStart w:id="199" w:name="_Toc226337233"/>
      <w:bookmarkStart w:id="200" w:name="_Toc226965727"/>
      <w:bookmarkStart w:id="201" w:name="_Toc151193635"/>
      <w:bookmarkStart w:id="202" w:name="_Toc226309781"/>
      <w:bookmarkStart w:id="203" w:name="_Toc150509288"/>
      <w:bookmarkStart w:id="204" w:name="_Toc142311039"/>
      <w:bookmarkStart w:id="205" w:name="_Toc127151537"/>
      <w:bookmarkStart w:id="206" w:name="_Toc164608651"/>
      <w:bookmarkStart w:id="207" w:name="_Toc305158805"/>
      <w:bookmarkStart w:id="208" w:name="_Toc151193707"/>
      <w:bookmarkStart w:id="209" w:name="_Toc127161451"/>
      <w:bookmarkStart w:id="210" w:name="_Toc264969227"/>
      <w:bookmarkStart w:id="211" w:name="_Toc127151738"/>
      <w:bookmarkStart w:id="212" w:name="_Toc195842902"/>
      <w:bookmarkStart w:id="213" w:name="_Toc164351631"/>
      <w:bookmarkStart w:id="214" w:name="_Toc164229378"/>
      <w:bookmarkStart w:id="215" w:name="_Toc150774742"/>
      <w:bookmarkStart w:id="216" w:name="_Toc149720830"/>
      <w:bookmarkStart w:id="217" w:name="_Toc150774637"/>
      <w:bookmarkStart w:id="218" w:name="_Toc265228375"/>
      <w:bookmarkStart w:id="219" w:name="_Toc164229232"/>
      <w:bookmarkStart w:id="220" w:name="_Toc151193925"/>
      <w:bookmarkStart w:id="221" w:name="_Toc164608806"/>
      <w:bookmarkStart w:id="222" w:name="_Toc150480775"/>
      <w:bookmarkStart w:id="223" w:name="_Toc226965810"/>
      <w:bookmarkStart w:id="224" w:name="_Toc151193851"/>
      <w:bookmarkStart w:id="225" w:name="_Toc151193779"/>
      <w:bookmarkStart w:id="226" w:name="_Toc520356162"/>
      <w:bookmarkStart w:id="227" w:name="_Toc305158879"/>
      <w:r>
        <w:rPr>
          <w:rFonts w:hint="eastAsia" w:ascii="宋体" w:hAnsi="宋体" w:eastAsia="宋体" w:cs="宋体"/>
          <w:kern w:val="0"/>
          <w:sz w:val="24"/>
          <w:szCs w:val="22"/>
          <w:lang w:val="en-US" w:eastAsia="en-US" w:bidi="ar-SA"/>
        </w:rPr>
        <w:t>1</w:t>
      </w:r>
      <w:r>
        <w:rPr>
          <w:rFonts w:hint="eastAsia" w:ascii="宋体" w:hAnsi="宋体" w:eastAsia="宋体" w:cs="宋体"/>
          <w:kern w:val="0"/>
          <w:sz w:val="24"/>
          <w:szCs w:val="22"/>
          <w:lang w:val="en-US" w:eastAsia="zh-CN" w:bidi="ar-SA"/>
        </w:rPr>
        <w:t xml:space="preserve">7 </w:t>
      </w:r>
      <w:r>
        <w:rPr>
          <w:rFonts w:ascii="宋体" w:hAnsi="宋体" w:eastAsia="宋体" w:cs="宋体"/>
          <w:kern w:val="0"/>
          <w:sz w:val="24"/>
          <w:szCs w:val="22"/>
          <w:lang w:eastAsia="en-US"/>
        </w:rPr>
        <w:t>投标文件的修改与撤回</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4C7E0394">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7</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投标截止时间前，投标人可以通过电子交易平台对所提交的投标文件进行补充、修改或者撤回。</w:t>
      </w:r>
      <w:r>
        <w:rPr>
          <w:rFonts w:ascii="宋体" w:hAnsi="宋体" w:eastAsia="宋体" w:cs="宋体"/>
          <w:color w:val="000000"/>
          <w:kern w:val="0"/>
          <w:sz w:val="24"/>
          <w:szCs w:val="22"/>
          <w:lang w:eastAsia="en-US"/>
        </w:rPr>
        <w:t>投标保证金</w:t>
      </w:r>
      <w:r>
        <w:rPr>
          <w:rFonts w:hint="eastAsia" w:ascii="宋体" w:hAnsi="宋体" w:eastAsia="宋体" w:cs="宋体"/>
          <w:color w:val="000000"/>
          <w:kern w:val="0"/>
          <w:sz w:val="24"/>
          <w:szCs w:val="22"/>
          <w:lang w:eastAsia="en-US"/>
        </w:rPr>
        <w:t>的</w:t>
      </w:r>
      <w:r>
        <w:rPr>
          <w:rFonts w:ascii="宋体" w:hAnsi="宋体" w:eastAsia="宋体" w:cs="宋体"/>
          <w:kern w:val="0"/>
          <w:sz w:val="24"/>
          <w:szCs w:val="22"/>
          <w:lang w:eastAsia="en-US"/>
        </w:rPr>
        <w:t>补充、修改或者撤回</w:t>
      </w:r>
      <w:r>
        <w:rPr>
          <w:rFonts w:hint="eastAsia" w:ascii="宋体" w:hAnsi="宋体" w:eastAsia="宋体" w:cs="宋体"/>
          <w:kern w:val="0"/>
          <w:sz w:val="24"/>
          <w:szCs w:val="22"/>
          <w:lang w:eastAsia="en-US"/>
        </w:rPr>
        <w:t>无需</w:t>
      </w:r>
      <w:r>
        <w:rPr>
          <w:rFonts w:ascii="宋体" w:hAnsi="宋体" w:eastAsia="宋体" w:cs="宋体"/>
          <w:kern w:val="0"/>
          <w:sz w:val="24"/>
          <w:szCs w:val="22"/>
          <w:lang w:eastAsia="en-US"/>
        </w:rPr>
        <w:t>通过电子交易平台</w:t>
      </w:r>
      <w:r>
        <w:rPr>
          <w:rFonts w:hint="eastAsia" w:ascii="宋体" w:hAnsi="宋体" w:eastAsia="宋体" w:cs="宋体"/>
          <w:kern w:val="0"/>
          <w:sz w:val="24"/>
          <w:szCs w:val="22"/>
          <w:lang w:eastAsia="en-US"/>
        </w:rPr>
        <w:t>，</w:t>
      </w:r>
      <w:r>
        <w:rPr>
          <w:rFonts w:ascii="宋体" w:hAnsi="宋体" w:eastAsia="宋体" w:cs="宋体"/>
          <w:kern w:val="0"/>
          <w:sz w:val="24"/>
          <w:szCs w:val="22"/>
          <w:lang w:eastAsia="en-US"/>
        </w:rPr>
        <w:t>但应</w:t>
      </w:r>
      <w:r>
        <w:rPr>
          <w:rFonts w:hint="eastAsia" w:ascii="宋体" w:hAnsi="宋体" w:eastAsia="宋体" w:cs="宋体"/>
          <w:kern w:val="0"/>
          <w:sz w:val="24"/>
          <w:szCs w:val="22"/>
          <w:lang w:eastAsia="en-US"/>
        </w:rPr>
        <w:t>就其</w:t>
      </w:r>
      <w:r>
        <w:rPr>
          <w:rFonts w:ascii="宋体" w:hAnsi="宋体" w:eastAsia="宋体" w:cs="宋体"/>
          <w:kern w:val="0"/>
          <w:sz w:val="24"/>
          <w:szCs w:val="22"/>
          <w:lang w:eastAsia="en-US"/>
        </w:rPr>
        <w:t>补充、修改或者撤回</w:t>
      </w:r>
      <w:r>
        <w:rPr>
          <w:rFonts w:hint="eastAsia" w:ascii="宋体" w:hAnsi="宋体" w:eastAsia="宋体" w:cs="宋体"/>
          <w:kern w:val="0"/>
          <w:sz w:val="24"/>
          <w:szCs w:val="22"/>
          <w:lang w:eastAsia="en-US"/>
        </w:rPr>
        <w:t>通知</w:t>
      </w:r>
      <w:r>
        <w:rPr>
          <w:rFonts w:ascii="宋体" w:hAnsi="宋体" w:eastAsia="宋体" w:cs="宋体"/>
          <w:kern w:val="0"/>
          <w:sz w:val="24"/>
          <w:szCs w:val="22"/>
          <w:lang w:eastAsia="en-US"/>
        </w:rPr>
        <w:t>采购人或采购代理机构。</w:t>
      </w:r>
    </w:p>
    <w:p w14:paraId="5657B2A7">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7</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投标人对投标文件的补充、修改的内容应当按照招标文件要求签署、盖章，作为投标文件的组成部分。</w:t>
      </w:r>
    </w:p>
    <w:p w14:paraId="5C54031B">
      <w:pPr>
        <w:widowControl w:val="0"/>
        <w:autoSpaceDE w:val="0"/>
        <w:autoSpaceDN w:val="0"/>
        <w:rPr>
          <w:rFonts w:hint="eastAsia" w:ascii="宋体" w:hAnsi="宋体" w:eastAsia="宋体" w:cs="宋体"/>
          <w:sz w:val="20"/>
          <w:szCs w:val="24"/>
          <w:highlight w:val="none"/>
          <w:lang w:val="en-US" w:eastAsia="zh-CN" w:bidi="ar-SA"/>
        </w:rPr>
      </w:pPr>
    </w:p>
    <w:p w14:paraId="26DDD0A0">
      <w:pPr>
        <w:widowControl w:val="0"/>
        <w:autoSpaceDE w:val="0"/>
        <w:autoSpaceDN w:val="0"/>
        <w:spacing w:before="7"/>
        <w:rPr>
          <w:rFonts w:hint="eastAsia" w:ascii="宋体" w:hAnsi="宋体" w:eastAsia="宋体" w:cs="宋体"/>
          <w:sz w:val="14"/>
          <w:szCs w:val="24"/>
          <w:highlight w:val="none"/>
          <w:lang w:val="en-US" w:eastAsia="zh-CN" w:bidi="ar-SA"/>
        </w:rPr>
      </w:pPr>
    </w:p>
    <w:p w14:paraId="2DD88AA4">
      <w:pPr>
        <w:widowControl w:val="0"/>
        <w:tabs>
          <w:tab w:val="left" w:pos="3601"/>
        </w:tabs>
        <w:autoSpaceDE w:val="0"/>
        <w:autoSpaceDN w:val="0"/>
        <w:spacing w:before="15"/>
        <w:ind w:left="2900"/>
        <w:jc w:val="left"/>
        <w:outlineLvl w:val="2"/>
        <w:rPr>
          <w:rFonts w:hint="eastAsia" w:ascii="宋体" w:hAnsi="宋体" w:eastAsia="宋体" w:cs="宋体"/>
          <w:b/>
          <w:bCs/>
          <w:sz w:val="28"/>
          <w:szCs w:val="28"/>
          <w:highlight w:val="none"/>
          <w:lang w:val="en-US" w:eastAsia="zh-CN" w:bidi="ar-SA"/>
        </w:rPr>
      </w:pPr>
      <w:r>
        <w:rPr>
          <w:rFonts w:hint="eastAsia" w:ascii="宋体" w:hAnsi="宋体" w:eastAsia="宋体" w:cs="宋体"/>
          <w:b/>
          <w:bCs/>
          <w:sz w:val="28"/>
          <w:szCs w:val="28"/>
          <w:highlight w:val="none"/>
          <w:lang w:val="en-US" w:eastAsia="zh-CN" w:bidi="ar-SA"/>
        </w:rPr>
        <w:t>五</w:t>
      </w:r>
      <w:r>
        <w:rPr>
          <w:rFonts w:hint="eastAsia" w:ascii="宋体" w:hAnsi="宋体" w:eastAsia="宋体" w:cs="宋体"/>
          <w:b/>
          <w:bCs/>
          <w:sz w:val="28"/>
          <w:szCs w:val="28"/>
          <w:highlight w:val="none"/>
          <w:lang w:val="en-US" w:eastAsia="zh-CN" w:bidi="ar-SA"/>
        </w:rPr>
        <w:tab/>
      </w:r>
      <w:r>
        <w:rPr>
          <w:rFonts w:hint="eastAsia" w:ascii="宋体" w:hAnsi="宋体" w:eastAsia="宋体" w:cs="宋体"/>
          <w:b/>
          <w:bCs/>
          <w:sz w:val="28"/>
          <w:szCs w:val="28"/>
          <w:highlight w:val="none"/>
          <w:lang w:val="en-US" w:eastAsia="zh-CN" w:bidi="ar-SA"/>
        </w:rPr>
        <w:t>开标、资格审查及评标</w:t>
      </w:r>
    </w:p>
    <w:p w14:paraId="1E54EE1A">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bookmarkStart w:id="228" w:name="_Toc164351633"/>
      <w:bookmarkStart w:id="229" w:name="_Toc142311041"/>
      <w:bookmarkStart w:id="230" w:name="_Toc149720832"/>
      <w:bookmarkStart w:id="231" w:name="_Toc164608808"/>
      <w:bookmarkStart w:id="232" w:name="_Toc151193927"/>
      <w:bookmarkStart w:id="233" w:name="_Toc520356164"/>
      <w:bookmarkStart w:id="234" w:name="_Toc151193709"/>
      <w:bookmarkStart w:id="235" w:name="_Toc151193853"/>
      <w:bookmarkStart w:id="236" w:name="_Toc164229234"/>
      <w:bookmarkStart w:id="237" w:name="_Toc305158807"/>
      <w:bookmarkStart w:id="238" w:name="_Toc264969229"/>
      <w:bookmarkStart w:id="239" w:name="_Toc265228377"/>
      <w:bookmarkStart w:id="240" w:name="_Toc195842904"/>
      <w:bookmarkStart w:id="241" w:name="_Toc226965812"/>
      <w:bookmarkStart w:id="242" w:name="_Toc150774639"/>
      <w:bookmarkStart w:id="243" w:name="_Toc127151740"/>
      <w:bookmarkStart w:id="244" w:name="_Toc151193637"/>
      <w:bookmarkStart w:id="245" w:name="_Toc305158881"/>
      <w:bookmarkStart w:id="246" w:name="_Toc151190166"/>
      <w:bookmarkStart w:id="247" w:name="_Toc226965729"/>
      <w:bookmarkStart w:id="248" w:name="_Toc164229380"/>
      <w:bookmarkStart w:id="249" w:name="_Toc127151539"/>
      <w:bookmarkStart w:id="250" w:name="_Toc127161453"/>
      <w:bookmarkStart w:id="251" w:name="_Toc151193781"/>
      <w:bookmarkStart w:id="252" w:name="_Toc150480777"/>
      <w:bookmarkStart w:id="253" w:name="_Toc226309783"/>
      <w:bookmarkStart w:id="254" w:name="_Toc150774744"/>
      <w:bookmarkStart w:id="255" w:name="_Toc226337235"/>
      <w:bookmarkStart w:id="256" w:name="_Toc164608653"/>
      <w:bookmarkStart w:id="257" w:name="_Toc150509290"/>
      <w:r>
        <w:rPr>
          <w:rFonts w:hint="eastAsia" w:ascii="宋体" w:hAnsi="宋体" w:eastAsia="宋体" w:cs="宋体"/>
          <w:kern w:val="0"/>
          <w:sz w:val="24"/>
          <w:szCs w:val="22"/>
          <w:lang w:val="en-US" w:eastAsia="en-US" w:bidi="ar-SA"/>
        </w:rPr>
        <w:t>1</w:t>
      </w:r>
      <w:r>
        <w:rPr>
          <w:rFonts w:hint="eastAsia" w:ascii="宋体" w:hAnsi="宋体" w:eastAsia="宋体" w:cs="宋体"/>
          <w:kern w:val="0"/>
          <w:sz w:val="24"/>
          <w:szCs w:val="22"/>
          <w:lang w:val="en-US" w:eastAsia="zh-CN" w:bidi="ar-SA"/>
        </w:rPr>
        <w:t xml:space="preserve">8  </w:t>
      </w:r>
      <w:r>
        <w:rPr>
          <w:rFonts w:ascii="宋体" w:hAnsi="宋体" w:eastAsia="宋体" w:cs="宋体"/>
          <w:kern w:val="0"/>
          <w:sz w:val="24"/>
          <w:szCs w:val="22"/>
          <w:lang w:eastAsia="en-US"/>
        </w:rPr>
        <w:t>开标</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14:paraId="7E59B890">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8</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采购人或采购代理机构将按招标文件的规定，在投标截止时间的同一时间和招标文件预先确定的地点组织开标。</w:t>
      </w:r>
    </w:p>
    <w:p w14:paraId="668683C1">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8</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本项目开标使用电子交易平台。投标人应在规定的时间内对投标文件进行解密，因非系统原因导致的解密失败，视为</w:t>
      </w:r>
      <w:r>
        <w:rPr>
          <w:rFonts w:ascii="宋体" w:hAnsi="宋体" w:eastAsia="宋体" w:cs="宋体"/>
          <w:b/>
          <w:kern w:val="0"/>
          <w:sz w:val="24"/>
          <w:szCs w:val="22"/>
          <w:lang w:eastAsia="en-US"/>
        </w:rPr>
        <w:t>投标无效</w:t>
      </w:r>
      <w:r>
        <w:rPr>
          <w:rFonts w:ascii="宋体" w:hAnsi="宋体" w:eastAsia="宋体" w:cs="宋体"/>
          <w:kern w:val="0"/>
          <w:sz w:val="24"/>
          <w:szCs w:val="22"/>
          <w:lang w:eastAsia="en-US"/>
        </w:rPr>
        <w:t>。</w:t>
      </w:r>
    </w:p>
    <w:p w14:paraId="6DA024A4">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8</w:t>
      </w:r>
      <w:r>
        <w:rPr>
          <w:rFonts w:hint="default" w:ascii="Times New Roman" w:hAnsi="Times New Roman" w:eastAsia="宋体" w:cs="Times New Roman"/>
          <w:kern w:val="0"/>
          <w:sz w:val="24"/>
          <w:szCs w:val="24"/>
          <w:lang w:val="en-US" w:eastAsia="en-US" w:bidi="ar-SA"/>
        </w:rPr>
        <w:t>.3</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开标过程将使用电子交易平台宣布投标人名称、投标价格和招标文件规定的需要宣布的其他内容并进行记录，并由参加开标的各投标人代表确认。</w:t>
      </w:r>
    </w:p>
    <w:p w14:paraId="03B1BDAD">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8</w:t>
      </w:r>
      <w:r>
        <w:rPr>
          <w:rFonts w:hint="default" w:ascii="Times New Roman" w:hAnsi="Times New Roman" w:eastAsia="宋体" w:cs="Times New Roman"/>
          <w:kern w:val="0"/>
          <w:sz w:val="24"/>
          <w:szCs w:val="24"/>
          <w:lang w:val="en-US" w:eastAsia="en-US" w:bidi="ar-SA"/>
        </w:rPr>
        <w:t>.4</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14:paraId="53009A7A">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8</w:t>
      </w:r>
      <w:r>
        <w:rPr>
          <w:rFonts w:hint="default" w:ascii="Times New Roman" w:hAnsi="Times New Roman" w:eastAsia="宋体" w:cs="Times New Roman"/>
          <w:kern w:val="0"/>
          <w:sz w:val="24"/>
          <w:szCs w:val="24"/>
          <w:lang w:val="en-US" w:eastAsia="en-US" w:bidi="ar-SA"/>
        </w:rPr>
        <w:t>.5</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投标人不足3家的，不予开标。</w:t>
      </w:r>
    </w:p>
    <w:p w14:paraId="6ABAABCF">
      <w:pPr>
        <w:widowControl w:val="0"/>
        <w:numPr>
          <w:ilvl w:val="0"/>
          <w:numId w:val="0"/>
        </w:numPr>
        <w:tabs>
          <w:tab w:val="left" w:pos="477"/>
        </w:tabs>
        <w:autoSpaceDE w:val="0"/>
        <w:autoSpaceDN w:val="0"/>
        <w:spacing w:before="134" w:line="360" w:lineRule="auto"/>
        <w:ind w:left="476" w:leftChars="0" w:hanging="356" w:firstLineChars="0"/>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1</w:t>
      </w:r>
      <w:r>
        <w:rPr>
          <w:rFonts w:hint="eastAsia" w:ascii="宋体" w:hAnsi="宋体" w:eastAsia="宋体" w:cs="宋体"/>
          <w:w w:val="114"/>
          <w:sz w:val="24"/>
          <w:szCs w:val="24"/>
          <w:lang w:val="en-US" w:eastAsia="zh-CN" w:bidi="ar-SA"/>
        </w:rPr>
        <w:t xml:space="preserve">9 </w:t>
      </w:r>
      <w:r>
        <w:rPr>
          <w:rFonts w:hint="eastAsia" w:ascii="宋体" w:hAnsi="宋体" w:eastAsia="宋体" w:cs="宋体"/>
          <w:sz w:val="24"/>
          <w:szCs w:val="24"/>
          <w:highlight w:val="none"/>
          <w:lang w:val="en-US" w:eastAsia="en-US" w:bidi="ar-SA"/>
        </w:rPr>
        <w:t>资格审查</w:t>
      </w:r>
    </w:p>
    <w:p w14:paraId="177048E8">
      <w:pPr>
        <w:widowControl w:val="0"/>
        <w:numPr>
          <w:ilvl w:val="1"/>
          <w:numId w:val="0"/>
        </w:numPr>
        <w:tabs>
          <w:tab w:val="left" w:pos="1197"/>
        </w:tabs>
        <w:autoSpaceDE w:val="0"/>
        <w:autoSpaceDN w:val="0"/>
        <w:spacing w:before="137" w:line="360" w:lineRule="auto"/>
        <w:ind w:left="1196" w:lef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1</w:t>
      </w:r>
      <w:r>
        <w:rPr>
          <w:rFonts w:hint="eastAsia" w:ascii="宋体" w:hAnsi="宋体" w:eastAsia="宋体" w:cs="宋体"/>
          <w:spacing w:val="-2"/>
          <w:w w:val="100"/>
          <w:sz w:val="24"/>
          <w:szCs w:val="24"/>
          <w:lang w:val="en-US" w:eastAsia="zh-CN" w:bidi="ar-SA"/>
        </w:rPr>
        <w:t>9</w:t>
      </w:r>
      <w:r>
        <w:rPr>
          <w:rFonts w:hint="default" w:ascii="宋体" w:hAnsi="宋体" w:eastAsia="宋体" w:cs="宋体"/>
          <w:spacing w:val="-2"/>
          <w:w w:val="100"/>
          <w:sz w:val="24"/>
          <w:szCs w:val="24"/>
          <w:lang w:val="en-US" w:eastAsia="zh-CN" w:bidi="ar-SA"/>
        </w:rPr>
        <w:t>.1</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见第三章《资格审查》。</w:t>
      </w:r>
    </w:p>
    <w:p w14:paraId="08AA9BB8">
      <w:pPr>
        <w:widowControl w:val="0"/>
        <w:numPr>
          <w:ilvl w:val="0"/>
          <w:numId w:val="0"/>
        </w:numPr>
        <w:tabs>
          <w:tab w:val="left" w:pos="477"/>
        </w:tabs>
        <w:autoSpaceDE w:val="0"/>
        <w:autoSpaceDN w:val="0"/>
        <w:spacing w:before="134" w:line="360" w:lineRule="auto"/>
        <w:ind w:left="476" w:leftChars="0" w:hanging="356" w:firstLineChars="0"/>
        <w:rPr>
          <w:rFonts w:hint="eastAsia" w:ascii="宋体" w:hAnsi="宋体" w:eastAsia="宋体" w:cs="宋体"/>
          <w:sz w:val="24"/>
          <w:szCs w:val="24"/>
          <w:highlight w:val="none"/>
          <w:lang w:val="en-US" w:eastAsia="en-US" w:bidi="ar-SA"/>
        </w:rPr>
      </w:pPr>
      <w:r>
        <w:rPr>
          <w:rFonts w:hint="eastAsia" w:ascii="宋体" w:hAnsi="宋体" w:eastAsia="宋体" w:cs="宋体"/>
          <w:w w:val="114"/>
          <w:sz w:val="24"/>
          <w:szCs w:val="24"/>
          <w:lang w:val="en-US" w:eastAsia="zh-CN" w:bidi="ar-SA"/>
        </w:rPr>
        <w:t xml:space="preserve">20  </w:t>
      </w:r>
      <w:r>
        <w:rPr>
          <w:rFonts w:hint="eastAsia" w:ascii="宋体" w:hAnsi="宋体" w:eastAsia="宋体" w:cs="宋体"/>
          <w:sz w:val="24"/>
          <w:szCs w:val="24"/>
          <w:highlight w:val="none"/>
          <w:lang w:val="en-US" w:eastAsia="en-US" w:bidi="ar-SA"/>
        </w:rPr>
        <w:t>评标委员会</w:t>
      </w:r>
    </w:p>
    <w:p w14:paraId="2F8C62FE">
      <w:pPr>
        <w:widowControl w:val="0"/>
        <w:numPr>
          <w:ilvl w:val="1"/>
          <w:numId w:val="0"/>
        </w:numPr>
        <w:tabs>
          <w:tab w:val="left" w:pos="1197"/>
        </w:tabs>
        <w:autoSpaceDE w:val="0"/>
        <w:autoSpaceDN w:val="0"/>
        <w:spacing w:before="136"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pacing w:val="-2"/>
          <w:w w:val="100"/>
          <w:sz w:val="24"/>
          <w:szCs w:val="24"/>
          <w:lang w:val="en-US" w:eastAsia="zh-CN" w:bidi="ar-SA"/>
        </w:rPr>
        <w:t>20</w:t>
      </w:r>
      <w:r>
        <w:rPr>
          <w:rFonts w:hint="default" w:ascii="宋体" w:hAnsi="宋体" w:eastAsia="宋体" w:cs="宋体"/>
          <w:spacing w:val="-2"/>
          <w:w w:val="100"/>
          <w:sz w:val="24"/>
          <w:szCs w:val="24"/>
          <w:lang w:val="en-US" w:eastAsia="zh-CN" w:bidi="ar-SA"/>
        </w:rPr>
        <w:t>.1</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评标委员会根据政府采购有关规定和本次采购项目的特点进行组建，并负责具体评标事务，独立履行职责。</w:t>
      </w:r>
    </w:p>
    <w:p w14:paraId="244A00E7">
      <w:pPr>
        <w:widowControl w:val="0"/>
        <w:numPr>
          <w:ilvl w:val="1"/>
          <w:numId w:val="0"/>
        </w:numPr>
        <w:tabs>
          <w:tab w:val="left" w:pos="1197"/>
        </w:tabs>
        <w:autoSpaceDE w:val="0"/>
        <w:autoSpaceDN w:val="0"/>
        <w:spacing w:before="151" w:line="360" w:lineRule="auto"/>
        <w:ind w:left="1196" w:leftChars="0" w:right="146" w:rightChars="0" w:hanging="720" w:firstLineChars="0"/>
        <w:jc w:val="both"/>
        <w:rPr>
          <w:rFonts w:hint="eastAsia" w:ascii="宋体" w:hAnsi="宋体" w:eastAsia="宋体" w:cs="宋体"/>
          <w:sz w:val="24"/>
          <w:szCs w:val="24"/>
          <w:highlight w:val="none"/>
          <w:lang w:val="en-US" w:eastAsia="zh-CN" w:bidi="ar-SA"/>
        </w:rPr>
      </w:pPr>
      <w:r>
        <w:rPr>
          <w:rFonts w:hint="eastAsia" w:ascii="宋体" w:hAnsi="宋体" w:eastAsia="宋体" w:cs="宋体"/>
          <w:spacing w:val="-2"/>
          <w:w w:val="100"/>
          <w:sz w:val="24"/>
          <w:szCs w:val="24"/>
          <w:lang w:val="en-US" w:eastAsia="zh-CN" w:bidi="ar-SA"/>
        </w:rPr>
        <w:t>20</w:t>
      </w:r>
      <w:r>
        <w:rPr>
          <w:rFonts w:hint="default" w:ascii="宋体" w:hAnsi="宋体" w:eastAsia="宋体" w:cs="宋体"/>
          <w:spacing w:val="-2"/>
          <w:w w:val="100"/>
          <w:sz w:val="24"/>
          <w:szCs w:val="24"/>
          <w:lang w:val="en-US" w:eastAsia="zh-CN" w:bidi="ar-SA"/>
        </w:rPr>
        <w:t>.2</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评审专家须符合《财政部关于在政府采购活动中查询及使用信用记录有关问题的通知》（财库〔2016〕125 号）的规定。依法自行选定评审专家的，采购人和采购代理机构将查询有关信用记录，对具有行贿、受贿、欺诈等不良信用记录的人员，拒绝其参与政府采购活动。</w:t>
      </w:r>
    </w:p>
    <w:p w14:paraId="2FBF7E8F">
      <w:pPr>
        <w:widowControl w:val="0"/>
        <w:numPr>
          <w:ilvl w:val="0"/>
          <w:numId w:val="0"/>
        </w:numPr>
        <w:tabs>
          <w:tab w:val="left" w:pos="477"/>
        </w:tabs>
        <w:autoSpaceDE w:val="0"/>
        <w:autoSpaceDN w:val="0"/>
        <w:spacing w:before="48" w:line="360" w:lineRule="auto"/>
        <w:ind w:left="476" w:leftChars="0" w:hanging="356" w:firstLineChars="0"/>
        <w:rPr>
          <w:rFonts w:hint="eastAsia" w:ascii="宋体" w:hAnsi="宋体" w:eastAsia="宋体" w:cs="宋体"/>
          <w:sz w:val="24"/>
          <w:szCs w:val="24"/>
          <w:highlight w:val="none"/>
          <w:lang w:val="en-US" w:eastAsia="zh-CN" w:bidi="ar-SA"/>
        </w:rPr>
      </w:pPr>
      <w:r>
        <w:rPr>
          <w:rFonts w:hint="eastAsia" w:ascii="宋体" w:hAnsi="宋体" w:eastAsia="宋体" w:cs="宋体"/>
          <w:w w:val="114"/>
          <w:sz w:val="24"/>
          <w:szCs w:val="24"/>
          <w:lang w:val="en-US" w:eastAsia="zh-CN" w:bidi="ar-SA"/>
        </w:rPr>
        <w:t xml:space="preserve">21  </w:t>
      </w:r>
      <w:r>
        <w:rPr>
          <w:rFonts w:hint="eastAsia" w:ascii="宋体" w:hAnsi="宋体" w:eastAsia="宋体" w:cs="宋体"/>
          <w:sz w:val="24"/>
          <w:szCs w:val="24"/>
          <w:highlight w:val="none"/>
          <w:lang w:val="en-US" w:eastAsia="zh-CN" w:bidi="ar-SA"/>
        </w:rPr>
        <w:t>评标程序、评标方法和评标标准</w:t>
      </w:r>
    </w:p>
    <w:p w14:paraId="531D80C0">
      <w:pPr>
        <w:widowControl w:val="0"/>
        <w:numPr>
          <w:ilvl w:val="1"/>
          <w:numId w:val="0"/>
        </w:numPr>
        <w:tabs>
          <w:tab w:val="left" w:pos="1197"/>
        </w:tabs>
        <w:autoSpaceDE w:val="0"/>
        <w:autoSpaceDN w:val="0"/>
        <w:spacing w:before="134" w:line="360" w:lineRule="auto"/>
        <w:ind w:left="1196" w:leftChars="0" w:hanging="720" w:firstLineChars="0"/>
        <w:rPr>
          <w:rFonts w:hint="eastAsia" w:ascii="宋体" w:hAnsi="宋体" w:eastAsia="宋体" w:cs="宋体"/>
          <w:sz w:val="24"/>
          <w:szCs w:val="24"/>
          <w:highlight w:val="none"/>
          <w:lang w:val="en-US" w:eastAsia="zh-CN" w:bidi="ar-SA"/>
        </w:rPr>
      </w:pPr>
      <w:r>
        <w:rPr>
          <w:rFonts w:hint="eastAsia" w:ascii="宋体" w:hAnsi="宋体" w:eastAsia="宋体" w:cs="宋体"/>
          <w:spacing w:val="-2"/>
          <w:w w:val="100"/>
          <w:sz w:val="24"/>
          <w:szCs w:val="24"/>
          <w:lang w:val="en-US" w:eastAsia="zh-CN" w:bidi="ar-SA"/>
        </w:rPr>
        <w:t>21</w:t>
      </w:r>
      <w:r>
        <w:rPr>
          <w:rFonts w:hint="default" w:ascii="宋体" w:hAnsi="宋体" w:eastAsia="宋体" w:cs="宋体"/>
          <w:spacing w:val="-2"/>
          <w:w w:val="100"/>
          <w:sz w:val="24"/>
          <w:szCs w:val="24"/>
          <w:lang w:val="en-US" w:eastAsia="zh-CN" w:bidi="ar-SA"/>
        </w:rPr>
        <w:t>.1</w:t>
      </w:r>
      <w:r>
        <w:rPr>
          <w:rFonts w:hint="eastAsia" w:ascii="宋体" w:hAnsi="宋体" w:eastAsia="宋体" w:cs="宋体"/>
          <w:spacing w:val="-2"/>
          <w:w w:val="100"/>
          <w:sz w:val="24"/>
          <w:szCs w:val="24"/>
          <w:lang w:val="en-US" w:eastAsia="zh-CN" w:bidi="ar-SA"/>
        </w:rPr>
        <w:t xml:space="preserve">  </w:t>
      </w:r>
      <w:r>
        <w:rPr>
          <w:rFonts w:hint="eastAsia" w:ascii="宋体" w:hAnsi="宋体" w:eastAsia="宋体" w:cs="宋体"/>
          <w:sz w:val="24"/>
          <w:szCs w:val="24"/>
          <w:highlight w:val="none"/>
          <w:lang w:val="en-US" w:eastAsia="zh-CN" w:bidi="ar-SA"/>
        </w:rPr>
        <w:t>见第四章《评标程序、评标方法和评标标准》。</w:t>
      </w:r>
    </w:p>
    <w:p w14:paraId="53F99999">
      <w:pPr>
        <w:widowControl w:val="0"/>
        <w:autoSpaceDE w:val="0"/>
        <w:autoSpaceDN w:val="0"/>
        <w:spacing w:line="360" w:lineRule="auto"/>
        <w:rPr>
          <w:rFonts w:hint="eastAsia" w:ascii="宋体" w:hAnsi="宋体" w:eastAsia="宋体" w:cs="宋体"/>
          <w:sz w:val="24"/>
          <w:szCs w:val="24"/>
          <w:highlight w:val="none"/>
          <w:lang w:val="en-US" w:eastAsia="zh-CN" w:bidi="ar-SA"/>
        </w:rPr>
      </w:pPr>
    </w:p>
    <w:p w14:paraId="16F88E09">
      <w:pPr>
        <w:widowControl w:val="0"/>
        <w:autoSpaceDE w:val="0"/>
        <w:autoSpaceDN w:val="0"/>
        <w:spacing w:before="12"/>
        <w:rPr>
          <w:rFonts w:hint="eastAsia" w:ascii="宋体" w:hAnsi="宋体" w:eastAsia="宋体" w:cs="宋体"/>
          <w:sz w:val="20"/>
          <w:szCs w:val="24"/>
          <w:highlight w:val="none"/>
          <w:lang w:val="en-US" w:eastAsia="zh-CN" w:bidi="ar-SA"/>
        </w:rPr>
      </w:pPr>
    </w:p>
    <w:p w14:paraId="0DF5D4D1">
      <w:pPr>
        <w:widowControl w:val="0"/>
        <w:tabs>
          <w:tab w:val="left" w:pos="700"/>
        </w:tabs>
        <w:autoSpaceDE w:val="0"/>
        <w:autoSpaceDN w:val="0"/>
        <w:spacing w:before="15"/>
        <w:ind w:right="33"/>
        <w:jc w:val="center"/>
        <w:outlineLvl w:val="2"/>
        <w:rPr>
          <w:rFonts w:hint="eastAsia" w:ascii="宋体" w:hAnsi="宋体" w:eastAsia="宋体" w:cs="宋体"/>
          <w:b/>
          <w:bCs/>
          <w:sz w:val="28"/>
          <w:szCs w:val="28"/>
          <w:highlight w:val="none"/>
          <w:lang w:val="en-US" w:eastAsia="en-US" w:bidi="ar-SA"/>
        </w:rPr>
      </w:pPr>
      <w:r>
        <w:rPr>
          <w:rFonts w:hint="eastAsia" w:ascii="宋体" w:hAnsi="宋体" w:eastAsia="宋体" w:cs="宋体"/>
          <w:b/>
          <w:bCs/>
          <w:sz w:val="28"/>
          <w:szCs w:val="28"/>
          <w:highlight w:val="none"/>
          <w:lang w:val="en-US" w:eastAsia="en-US" w:bidi="ar-SA"/>
        </w:rPr>
        <w:t>六</w:t>
      </w:r>
      <w:r>
        <w:rPr>
          <w:rFonts w:hint="eastAsia" w:ascii="宋体" w:hAnsi="宋体" w:eastAsia="宋体" w:cs="宋体"/>
          <w:b/>
          <w:bCs/>
          <w:sz w:val="28"/>
          <w:szCs w:val="28"/>
          <w:highlight w:val="none"/>
          <w:lang w:val="en-US" w:eastAsia="en-US" w:bidi="ar-SA"/>
        </w:rPr>
        <w:tab/>
      </w:r>
      <w:r>
        <w:rPr>
          <w:rFonts w:hint="eastAsia" w:ascii="宋体" w:hAnsi="宋体" w:eastAsia="宋体" w:cs="宋体"/>
          <w:b/>
          <w:bCs/>
          <w:sz w:val="28"/>
          <w:szCs w:val="28"/>
          <w:highlight w:val="none"/>
          <w:lang w:val="en-US" w:eastAsia="en-US" w:bidi="ar-SA"/>
        </w:rPr>
        <w:t>确定中标</w:t>
      </w:r>
    </w:p>
    <w:p w14:paraId="3197F363">
      <w:pPr>
        <w:numPr>
          <w:ilvl w:val="0"/>
          <w:numId w:val="0"/>
        </w:numPr>
        <w:tabs>
          <w:tab w:val="left" w:pos="360"/>
        </w:tabs>
        <w:autoSpaceDE w:val="0"/>
        <w:autoSpaceDN w:val="0"/>
        <w:snapToGrid w:val="0"/>
        <w:spacing w:line="360" w:lineRule="auto"/>
        <w:ind w:leftChars="0"/>
        <w:jc w:val="left"/>
        <w:outlineLvl w:val="1"/>
        <w:rPr>
          <w:rFonts w:ascii="宋体" w:hAnsi="宋体" w:eastAsia="宋体" w:cs="宋体"/>
          <w:kern w:val="0"/>
          <w:sz w:val="24"/>
          <w:szCs w:val="22"/>
          <w:lang w:eastAsia="en-US"/>
        </w:rPr>
      </w:pPr>
      <w:bookmarkStart w:id="258" w:name="_TOC_250004"/>
      <w:bookmarkEnd w:id="258"/>
      <w:bookmarkStart w:id="259" w:name="_Toc23990"/>
      <w:r>
        <w:rPr>
          <w:rFonts w:hint="eastAsia" w:ascii="宋体" w:hAnsi="宋体" w:eastAsia="宋体" w:cs="宋体"/>
          <w:kern w:val="0"/>
          <w:sz w:val="24"/>
          <w:szCs w:val="22"/>
          <w:lang w:val="en-US" w:eastAsia="zh-CN"/>
        </w:rPr>
        <w:t xml:space="preserve">22  </w:t>
      </w:r>
      <w:r>
        <w:rPr>
          <w:rFonts w:ascii="宋体" w:hAnsi="宋体" w:eastAsia="宋体" w:cs="宋体"/>
          <w:kern w:val="0"/>
          <w:sz w:val="24"/>
          <w:szCs w:val="22"/>
          <w:lang w:eastAsia="en-US"/>
        </w:rPr>
        <w:t>确定中标人</w:t>
      </w:r>
    </w:p>
    <w:p w14:paraId="3BF085B5">
      <w:pPr>
        <w:numPr>
          <w:ilvl w:val="0"/>
          <w:numId w:val="0"/>
        </w:numPr>
        <w:tabs>
          <w:tab w:val="left" w:pos="1080"/>
          <w:tab w:val="left" w:pos="2014"/>
        </w:tabs>
        <w:autoSpaceDE w:val="0"/>
        <w:autoSpaceDN w:val="0"/>
        <w:snapToGrid w:val="0"/>
        <w:spacing w:line="360" w:lineRule="auto"/>
        <w:ind w:left="1060" w:leftChars="162" w:hanging="720" w:hangingChars="30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rPr>
        <w:t xml:space="preserve">22.1  </w:t>
      </w:r>
      <w:r>
        <w:rPr>
          <w:rFonts w:ascii="宋体" w:hAnsi="宋体" w:eastAsia="宋体" w:cs="宋体"/>
          <w:kern w:val="0"/>
          <w:sz w:val="24"/>
          <w:szCs w:val="22"/>
          <w:lang w:eastAsia="en-US"/>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ascii="宋体" w:hAnsi="宋体" w:eastAsia="宋体" w:cs="宋体"/>
          <w:kern w:val="0"/>
          <w:sz w:val="24"/>
          <w:szCs w:val="22"/>
          <w:lang w:eastAsia="en-US"/>
        </w:rPr>
        <w:t>。</w:t>
      </w:r>
      <w:r>
        <w:rPr>
          <w:rFonts w:ascii="宋体" w:hAnsi="宋体" w:eastAsia="宋体" w:cs="宋体"/>
          <w:kern w:val="0"/>
          <w:sz w:val="24"/>
          <w:szCs w:val="22"/>
          <w:lang w:eastAsia="en-US"/>
        </w:rPr>
        <w:t>采购人是否委托评标委员会直接确定</w:t>
      </w:r>
      <w:r>
        <w:rPr>
          <w:rFonts w:hint="eastAsia" w:ascii="宋体" w:hAnsi="宋体" w:eastAsia="宋体" w:cs="宋体"/>
          <w:kern w:val="0"/>
          <w:sz w:val="24"/>
          <w:szCs w:val="22"/>
          <w:lang w:eastAsia="en-US"/>
        </w:rPr>
        <w:t>中标人</w:t>
      </w:r>
      <w:r>
        <w:rPr>
          <w:rFonts w:ascii="宋体" w:hAnsi="宋体" w:eastAsia="宋体" w:cs="宋体"/>
          <w:kern w:val="0"/>
          <w:sz w:val="24"/>
          <w:szCs w:val="22"/>
          <w:lang w:eastAsia="en-US"/>
        </w:rPr>
        <w:t>，见《</w:t>
      </w:r>
      <w:r>
        <w:rPr>
          <w:rFonts w:hint="eastAsia" w:ascii="宋体" w:hAnsi="宋体" w:eastAsia="宋体" w:cs="宋体"/>
          <w:kern w:val="0"/>
          <w:sz w:val="24"/>
          <w:szCs w:val="22"/>
          <w:lang w:eastAsia="en-US"/>
        </w:rPr>
        <w:t>投标人</w:t>
      </w:r>
      <w:r>
        <w:rPr>
          <w:rFonts w:ascii="宋体" w:hAnsi="宋体" w:eastAsia="宋体" w:cs="宋体"/>
          <w:kern w:val="0"/>
          <w:sz w:val="24"/>
          <w:szCs w:val="22"/>
          <w:lang w:eastAsia="en-US"/>
        </w:rPr>
        <w:t>须知资料表》。</w:t>
      </w:r>
      <w:r>
        <w:rPr>
          <w:rFonts w:hint="eastAsia" w:ascii="宋体" w:hAnsi="宋体" w:eastAsia="宋体" w:cs="宋体"/>
          <w:kern w:val="0"/>
          <w:sz w:val="24"/>
          <w:szCs w:val="22"/>
          <w:lang w:eastAsia="en-US"/>
        </w:rPr>
        <w:t>中标</w:t>
      </w:r>
      <w:r>
        <w:rPr>
          <w:rFonts w:ascii="宋体" w:hAnsi="宋体" w:eastAsia="宋体" w:cs="宋体"/>
          <w:kern w:val="0"/>
          <w:sz w:val="24"/>
          <w:szCs w:val="22"/>
          <w:lang w:eastAsia="en-US"/>
        </w:rPr>
        <w:t>候选人并列的，按照《</w:t>
      </w:r>
      <w:r>
        <w:rPr>
          <w:rFonts w:hint="eastAsia" w:ascii="宋体" w:hAnsi="宋体" w:eastAsia="宋体" w:cs="宋体"/>
          <w:kern w:val="0"/>
          <w:sz w:val="24"/>
          <w:szCs w:val="22"/>
          <w:lang w:eastAsia="en-US"/>
        </w:rPr>
        <w:t>投标人</w:t>
      </w:r>
      <w:r>
        <w:rPr>
          <w:rFonts w:ascii="宋体" w:hAnsi="宋体" w:eastAsia="宋体" w:cs="宋体"/>
          <w:kern w:val="0"/>
          <w:sz w:val="24"/>
          <w:szCs w:val="22"/>
          <w:lang w:eastAsia="en-US"/>
        </w:rPr>
        <w:t>须知资料表》要求确定成交供应商。</w:t>
      </w:r>
    </w:p>
    <w:p w14:paraId="438FDF20">
      <w:pPr>
        <w:numPr>
          <w:ilvl w:val="0"/>
          <w:numId w:val="0"/>
        </w:numPr>
        <w:tabs>
          <w:tab w:val="left" w:pos="360"/>
        </w:tabs>
        <w:autoSpaceDE w:val="0"/>
        <w:autoSpaceDN w:val="0"/>
        <w:snapToGrid w:val="0"/>
        <w:spacing w:line="360" w:lineRule="auto"/>
        <w:ind w:leftChars="0"/>
        <w:jc w:val="left"/>
        <w:outlineLvl w:val="1"/>
        <w:rPr>
          <w:rFonts w:ascii="宋体" w:hAnsi="宋体" w:eastAsia="宋体" w:cs="宋体"/>
          <w:kern w:val="0"/>
          <w:sz w:val="24"/>
          <w:szCs w:val="22"/>
          <w:lang w:eastAsia="en-US"/>
        </w:rPr>
      </w:pPr>
      <w:bookmarkStart w:id="260" w:name="_Toc305158817"/>
      <w:bookmarkStart w:id="261" w:name="_Toc305158891"/>
      <w:bookmarkStart w:id="262" w:name="_Toc151190176"/>
      <w:bookmarkStart w:id="263" w:name="_Toc150509300"/>
      <w:bookmarkStart w:id="264" w:name="_Toc151193863"/>
      <w:bookmarkStart w:id="265" w:name="_Toc150774649"/>
      <w:bookmarkStart w:id="266" w:name="_Toc226337245"/>
      <w:bookmarkStart w:id="267" w:name="_Toc150480787"/>
      <w:bookmarkStart w:id="268" w:name="_Toc265228387"/>
      <w:bookmarkStart w:id="269" w:name="_Toc151193791"/>
      <w:bookmarkStart w:id="270" w:name="_Toc127161463"/>
      <w:bookmarkStart w:id="271" w:name="_Toc164351643"/>
      <w:bookmarkStart w:id="272" w:name="_Toc150774754"/>
      <w:bookmarkStart w:id="273" w:name="_Toc127151750"/>
      <w:bookmarkStart w:id="274" w:name="_Toc151193647"/>
      <w:bookmarkStart w:id="275" w:name="_Toc164608663"/>
      <w:bookmarkStart w:id="276" w:name="_Toc195842914"/>
      <w:bookmarkStart w:id="277" w:name="_Toc226309793"/>
      <w:bookmarkStart w:id="278" w:name="_Toc226965739"/>
      <w:bookmarkStart w:id="279" w:name="_Toc264969239"/>
      <w:bookmarkStart w:id="280" w:name="_Toc151193937"/>
      <w:bookmarkStart w:id="281" w:name="_Toc164608818"/>
      <w:bookmarkStart w:id="282" w:name="_Toc226965822"/>
      <w:bookmarkStart w:id="283" w:name="_Toc164229244"/>
      <w:bookmarkStart w:id="284" w:name="_Toc151193719"/>
      <w:bookmarkStart w:id="285" w:name="_Toc127151549"/>
      <w:bookmarkStart w:id="286" w:name="_Toc142311051"/>
      <w:bookmarkStart w:id="287" w:name="_Toc164229390"/>
      <w:bookmarkStart w:id="288" w:name="_Toc149720842"/>
      <w:bookmarkStart w:id="289" w:name="_Toc520356176"/>
      <w:bookmarkStart w:id="290" w:name="_Ref467307090"/>
      <w:bookmarkStart w:id="291" w:name="_Ref467306425"/>
      <w:r>
        <w:rPr>
          <w:rFonts w:hint="eastAsia" w:ascii="宋体" w:hAnsi="宋体" w:eastAsia="宋体" w:cs="宋体"/>
          <w:kern w:val="0"/>
          <w:sz w:val="24"/>
          <w:szCs w:val="22"/>
          <w:lang w:val="en-US" w:eastAsia="zh-CN"/>
        </w:rPr>
        <w:t xml:space="preserve">23  </w:t>
      </w:r>
      <w:r>
        <w:rPr>
          <w:rFonts w:ascii="宋体" w:hAnsi="宋体" w:eastAsia="宋体" w:cs="宋体"/>
          <w:kern w:val="0"/>
          <w:sz w:val="24"/>
          <w:szCs w:val="22"/>
          <w:lang w:eastAsia="en-US"/>
        </w:rPr>
        <w:t>中标公告与中标通知书</w:t>
      </w:r>
      <w:bookmarkEnd w:id="260"/>
      <w:bookmarkEnd w:id="261"/>
    </w:p>
    <w:p w14:paraId="39C4BAEA">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23</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采购人或采购代理机构自中标人确定之日起2个工作日内，</w:t>
      </w:r>
      <w:r>
        <w:rPr>
          <w:rFonts w:ascii="宋体" w:hAnsi="宋体" w:eastAsia="宋体" w:cs="宋体"/>
          <w:color w:val="000000"/>
          <w:kern w:val="0"/>
          <w:sz w:val="24"/>
          <w:szCs w:val="22"/>
          <w:lang w:eastAsia="en-US"/>
        </w:rPr>
        <w:t>在</w:t>
      </w:r>
      <w:r>
        <w:rPr>
          <w:rFonts w:hint="eastAsia" w:ascii="宋体" w:hAnsi="宋体" w:eastAsia="宋体" w:cs="宋体"/>
          <w:color w:val="000000"/>
          <w:kern w:val="0"/>
          <w:sz w:val="24"/>
          <w:szCs w:val="22"/>
          <w:lang w:eastAsia="en-US"/>
        </w:rPr>
        <w:t>北京市政府采购网</w:t>
      </w:r>
      <w:r>
        <w:rPr>
          <w:rFonts w:ascii="宋体" w:hAnsi="宋体" w:eastAsia="宋体" w:cs="宋体"/>
          <w:color w:val="000000"/>
          <w:kern w:val="0"/>
          <w:sz w:val="24"/>
          <w:szCs w:val="22"/>
          <w:lang w:eastAsia="en-US"/>
        </w:rPr>
        <w:t>公告中标结果</w:t>
      </w:r>
      <w:r>
        <w:rPr>
          <w:rFonts w:ascii="宋体" w:hAnsi="宋体" w:eastAsia="宋体" w:cs="宋体"/>
          <w:kern w:val="0"/>
          <w:sz w:val="24"/>
          <w:szCs w:val="22"/>
          <w:lang w:eastAsia="en-US"/>
        </w:rPr>
        <w:t>，</w:t>
      </w:r>
      <w:r>
        <w:rPr>
          <w:rFonts w:hint="eastAsia" w:ascii="宋体" w:hAnsi="宋体" w:eastAsia="宋体" w:cs="宋体"/>
          <w:kern w:val="0"/>
          <w:sz w:val="24"/>
          <w:szCs w:val="22"/>
          <w:lang w:eastAsia="en-US"/>
        </w:rPr>
        <w:t>同时向中标人发出中标通知书，</w:t>
      </w:r>
      <w:r>
        <w:rPr>
          <w:rFonts w:ascii="宋体" w:hAnsi="宋体" w:eastAsia="宋体" w:cs="宋体"/>
          <w:kern w:val="0"/>
          <w:sz w:val="24"/>
          <w:szCs w:val="22"/>
          <w:lang w:eastAsia="en-US"/>
        </w:rPr>
        <w:t>中标公告期限为1个工作日。</w:t>
      </w:r>
    </w:p>
    <w:p w14:paraId="158393DA">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23</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中标通知书对采购人和中标供应商均具有法律效力。中标通知书发出后，采购人改变中标结果的，或者中标供应商放弃中标项目的，应当依法承担法律责任。</w:t>
      </w:r>
    </w:p>
    <w:p w14:paraId="203B28EF">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r>
        <w:rPr>
          <w:rFonts w:hint="eastAsia" w:ascii="宋体" w:hAnsi="宋体" w:eastAsia="宋体" w:cs="宋体"/>
          <w:kern w:val="0"/>
          <w:sz w:val="24"/>
          <w:szCs w:val="22"/>
          <w:lang w:val="en-US" w:eastAsia="en-US" w:bidi="ar-SA"/>
        </w:rPr>
        <w:t>2</w:t>
      </w:r>
      <w:r>
        <w:rPr>
          <w:rFonts w:hint="eastAsia" w:ascii="宋体" w:hAnsi="宋体" w:eastAsia="宋体" w:cs="宋体"/>
          <w:kern w:val="0"/>
          <w:sz w:val="24"/>
          <w:szCs w:val="22"/>
          <w:lang w:val="en-US" w:eastAsia="zh-CN" w:bidi="ar-SA"/>
        </w:rPr>
        <w:t xml:space="preserve">4  </w:t>
      </w:r>
      <w:r>
        <w:rPr>
          <w:rFonts w:ascii="宋体" w:hAnsi="宋体" w:eastAsia="宋体" w:cs="宋体"/>
          <w:kern w:val="0"/>
          <w:sz w:val="24"/>
          <w:szCs w:val="22"/>
          <w:lang w:eastAsia="en-US"/>
        </w:rPr>
        <w:t>废标</w:t>
      </w:r>
    </w:p>
    <w:p w14:paraId="0C9C0DF1">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2.1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在招标采购中，出现下列情形之一的，应予废标：</w:t>
      </w:r>
    </w:p>
    <w:p w14:paraId="7FCC2C04">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en-US" w:bidi="ar-SA"/>
        </w:rPr>
        <w:t>2</w:t>
      </w:r>
      <w:r>
        <w:rPr>
          <w:rFonts w:hint="eastAsia" w:ascii="宋体" w:hAnsi="宋体" w:eastAsia="宋体" w:cs="宋体"/>
          <w:kern w:val="0"/>
          <w:sz w:val="24"/>
          <w:szCs w:val="22"/>
          <w:lang w:val="en-US" w:eastAsia="zh-CN" w:bidi="ar-SA"/>
        </w:rPr>
        <w:t>4</w:t>
      </w:r>
      <w:r>
        <w:rPr>
          <w:rFonts w:hint="eastAsia" w:ascii="宋体" w:hAnsi="宋体" w:eastAsia="宋体" w:cs="宋体"/>
          <w:kern w:val="0"/>
          <w:sz w:val="24"/>
          <w:szCs w:val="22"/>
          <w:lang w:val="en-US" w:eastAsia="en-US" w:bidi="ar-SA"/>
        </w:rPr>
        <w:t>.1.1</w:t>
      </w:r>
      <w:r>
        <w:rPr>
          <w:rFonts w:ascii="宋体" w:hAnsi="宋体" w:eastAsia="宋体" w:cs="宋体"/>
          <w:kern w:val="0"/>
          <w:sz w:val="24"/>
          <w:szCs w:val="22"/>
          <w:lang w:eastAsia="en-US"/>
        </w:rPr>
        <w:t>符合专业条件的供应商或者对招标文件作实质响应的供应商不足三家的；</w:t>
      </w:r>
    </w:p>
    <w:p w14:paraId="6F07532E">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en-US" w:bidi="ar-SA"/>
        </w:rPr>
        <w:t>2</w:t>
      </w:r>
      <w:r>
        <w:rPr>
          <w:rFonts w:hint="eastAsia" w:ascii="宋体" w:hAnsi="宋体" w:eastAsia="宋体" w:cs="宋体"/>
          <w:kern w:val="0"/>
          <w:sz w:val="24"/>
          <w:szCs w:val="22"/>
          <w:lang w:val="en-US" w:eastAsia="zh-CN" w:bidi="ar-SA"/>
        </w:rPr>
        <w:t>4</w:t>
      </w:r>
      <w:r>
        <w:rPr>
          <w:rFonts w:hint="eastAsia" w:ascii="宋体" w:hAnsi="宋体" w:eastAsia="宋体" w:cs="宋体"/>
          <w:kern w:val="0"/>
          <w:sz w:val="24"/>
          <w:szCs w:val="22"/>
          <w:lang w:val="en-US" w:eastAsia="en-US" w:bidi="ar-SA"/>
        </w:rPr>
        <w:t>.1.2</w:t>
      </w:r>
      <w:r>
        <w:rPr>
          <w:rFonts w:ascii="宋体" w:hAnsi="宋体" w:eastAsia="宋体" w:cs="宋体"/>
          <w:kern w:val="0"/>
          <w:sz w:val="24"/>
          <w:szCs w:val="22"/>
          <w:lang w:eastAsia="en-US"/>
        </w:rPr>
        <w:t>出现影响采购公正的违法、违规行为的；</w:t>
      </w:r>
    </w:p>
    <w:p w14:paraId="523F6DDC">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en-US" w:bidi="ar-SA"/>
        </w:rPr>
        <w:t>2</w:t>
      </w:r>
      <w:r>
        <w:rPr>
          <w:rFonts w:hint="eastAsia" w:ascii="宋体" w:hAnsi="宋体" w:eastAsia="宋体" w:cs="宋体"/>
          <w:kern w:val="0"/>
          <w:sz w:val="24"/>
          <w:szCs w:val="22"/>
          <w:lang w:val="en-US" w:eastAsia="zh-CN" w:bidi="ar-SA"/>
        </w:rPr>
        <w:t>4</w:t>
      </w:r>
      <w:r>
        <w:rPr>
          <w:rFonts w:hint="eastAsia" w:ascii="宋体" w:hAnsi="宋体" w:eastAsia="宋体" w:cs="宋体"/>
          <w:kern w:val="0"/>
          <w:sz w:val="24"/>
          <w:szCs w:val="22"/>
          <w:lang w:val="en-US" w:eastAsia="en-US" w:bidi="ar-SA"/>
        </w:rPr>
        <w:t>.1.3</w:t>
      </w:r>
      <w:r>
        <w:rPr>
          <w:rFonts w:ascii="宋体" w:hAnsi="宋体" w:eastAsia="宋体" w:cs="宋体"/>
          <w:kern w:val="0"/>
          <w:sz w:val="24"/>
          <w:szCs w:val="22"/>
          <w:lang w:eastAsia="en-US"/>
        </w:rPr>
        <w:t>投标人的报价均超过了采购预算，采购人不能支付的；</w:t>
      </w:r>
    </w:p>
    <w:p w14:paraId="7A6AB616">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en-US" w:bidi="ar-SA"/>
        </w:rPr>
        <w:t>2</w:t>
      </w:r>
      <w:r>
        <w:rPr>
          <w:rFonts w:hint="eastAsia" w:ascii="宋体" w:hAnsi="宋体" w:eastAsia="宋体" w:cs="宋体"/>
          <w:kern w:val="0"/>
          <w:sz w:val="24"/>
          <w:szCs w:val="22"/>
          <w:lang w:val="en-US" w:eastAsia="zh-CN" w:bidi="ar-SA"/>
        </w:rPr>
        <w:t>4</w:t>
      </w:r>
      <w:r>
        <w:rPr>
          <w:rFonts w:hint="eastAsia" w:ascii="宋体" w:hAnsi="宋体" w:eastAsia="宋体" w:cs="宋体"/>
          <w:kern w:val="0"/>
          <w:sz w:val="24"/>
          <w:szCs w:val="22"/>
          <w:lang w:val="en-US" w:eastAsia="en-US" w:bidi="ar-SA"/>
        </w:rPr>
        <w:t>.1.4</w:t>
      </w:r>
      <w:r>
        <w:rPr>
          <w:rFonts w:ascii="宋体" w:hAnsi="宋体" w:eastAsia="宋体" w:cs="宋体"/>
          <w:kern w:val="0"/>
          <w:sz w:val="24"/>
          <w:szCs w:val="22"/>
          <w:lang w:eastAsia="en-US"/>
        </w:rPr>
        <w:t>因重大变故，采购任务取消的。</w:t>
      </w:r>
    </w:p>
    <w:p w14:paraId="4B0C3C7C">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4</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废标后，采购人将废标理由通知所有投标人。</w:t>
      </w:r>
    </w:p>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14:paraId="55767482">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bookmarkStart w:id="292" w:name="_Toc142311052"/>
      <w:bookmarkStart w:id="293" w:name="_Toc164608664"/>
      <w:bookmarkStart w:id="294" w:name="_Toc226337246"/>
      <w:bookmarkStart w:id="295" w:name="_Toc150480788"/>
      <w:bookmarkStart w:id="296" w:name="_Toc127161464"/>
      <w:bookmarkStart w:id="297" w:name="_Toc149720843"/>
      <w:bookmarkStart w:id="298" w:name="_Toc265228388"/>
      <w:bookmarkStart w:id="299" w:name="_Toc150509301"/>
      <w:bookmarkStart w:id="300" w:name="_Toc226309794"/>
      <w:bookmarkStart w:id="301" w:name="_Toc164229245"/>
      <w:bookmarkStart w:id="302" w:name="_Toc150774650"/>
      <w:bookmarkStart w:id="303" w:name="_Ref467307062"/>
      <w:bookmarkStart w:id="304" w:name="_Ref467306978"/>
      <w:bookmarkStart w:id="305" w:name="_Ref467307204"/>
      <w:bookmarkStart w:id="306" w:name="_Toc151193864"/>
      <w:bookmarkStart w:id="307" w:name="_Toc151193648"/>
      <w:bookmarkStart w:id="308" w:name="_Toc164608819"/>
      <w:bookmarkStart w:id="309" w:name="_Toc520356175"/>
      <w:bookmarkStart w:id="310" w:name="_Ref467306377"/>
      <w:bookmarkStart w:id="311" w:name="_Toc151190177"/>
      <w:bookmarkStart w:id="312" w:name="_Toc164351644"/>
      <w:bookmarkStart w:id="313" w:name="_Toc127151550"/>
      <w:bookmarkStart w:id="314" w:name="_Toc151193720"/>
      <w:bookmarkStart w:id="315" w:name="_Toc305158818"/>
      <w:bookmarkStart w:id="316" w:name="_Toc127151751"/>
      <w:bookmarkStart w:id="317" w:name="_Toc305158892"/>
      <w:bookmarkStart w:id="318" w:name="_Toc264969240"/>
      <w:bookmarkStart w:id="319" w:name="_Toc195842915"/>
      <w:bookmarkStart w:id="320" w:name="_Toc164229391"/>
      <w:bookmarkStart w:id="321" w:name="_Toc151193792"/>
      <w:bookmarkStart w:id="322" w:name="_Toc151193938"/>
      <w:bookmarkStart w:id="323" w:name="_Toc226965740"/>
      <w:bookmarkStart w:id="324" w:name="_Toc226965823"/>
      <w:bookmarkStart w:id="325" w:name="_Toc150774755"/>
      <w:r>
        <w:rPr>
          <w:rFonts w:hint="eastAsia" w:ascii="宋体" w:hAnsi="宋体" w:eastAsia="宋体" w:cs="宋体"/>
          <w:kern w:val="0"/>
          <w:sz w:val="24"/>
          <w:szCs w:val="22"/>
          <w:lang w:val="en-US" w:eastAsia="zh-CN" w:bidi="ar-SA"/>
        </w:rPr>
        <w:t xml:space="preserve">25  </w:t>
      </w:r>
      <w:r>
        <w:rPr>
          <w:rFonts w:ascii="宋体" w:hAnsi="宋体" w:eastAsia="宋体" w:cs="宋体"/>
          <w:kern w:val="0"/>
          <w:sz w:val="24"/>
          <w:szCs w:val="22"/>
          <w:lang w:eastAsia="en-US"/>
        </w:rPr>
        <w:t>签订合同</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1E553809">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25</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中标人、采购人应当自中标通知书发出之日起30日内，按照招标文件和中标人投标文件的规定签订书面合同。所签订的合同不得对招标文件确定的事项和中标人投标文件作实质性修改。</w:t>
      </w:r>
    </w:p>
    <w:p w14:paraId="54862B3F">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25</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中标人</w:t>
      </w:r>
      <w:r>
        <w:rPr>
          <w:rFonts w:hint="eastAsia" w:ascii="宋体" w:hAnsi="宋体" w:eastAsia="宋体" w:cs="宋体"/>
          <w:kern w:val="0"/>
          <w:sz w:val="24"/>
          <w:szCs w:val="22"/>
          <w:lang w:eastAsia="en-US"/>
        </w:rPr>
        <w:t>拒绝</w:t>
      </w:r>
      <w:r>
        <w:rPr>
          <w:rFonts w:ascii="宋体" w:hAnsi="宋体" w:eastAsia="宋体" w:cs="宋体"/>
          <w:kern w:val="0"/>
          <w:sz w:val="24"/>
          <w:szCs w:val="22"/>
          <w:lang w:eastAsia="en-US"/>
        </w:rPr>
        <w:t>与采购人签订合同的，采购人</w:t>
      </w:r>
      <w:r>
        <w:rPr>
          <w:rFonts w:hint="eastAsia" w:ascii="宋体" w:hAnsi="宋体" w:eastAsia="宋体" w:cs="宋体"/>
          <w:kern w:val="0"/>
          <w:sz w:val="24"/>
          <w:szCs w:val="22"/>
          <w:lang w:eastAsia="en-US"/>
        </w:rPr>
        <w:t>可以</w:t>
      </w:r>
      <w:r>
        <w:rPr>
          <w:rFonts w:ascii="宋体" w:hAnsi="宋体" w:eastAsia="宋体" w:cs="宋体"/>
          <w:kern w:val="0"/>
          <w:sz w:val="24"/>
          <w:szCs w:val="22"/>
          <w:lang w:eastAsia="en-US"/>
        </w:rPr>
        <w:t>按照评</w:t>
      </w:r>
      <w:r>
        <w:rPr>
          <w:rFonts w:hint="eastAsia" w:ascii="宋体" w:hAnsi="宋体" w:eastAsia="宋体" w:cs="宋体"/>
          <w:kern w:val="0"/>
          <w:sz w:val="24"/>
          <w:szCs w:val="22"/>
          <w:lang w:eastAsia="en-US"/>
        </w:rPr>
        <w:t>标</w:t>
      </w:r>
      <w:r>
        <w:rPr>
          <w:rFonts w:ascii="宋体" w:hAnsi="宋体" w:eastAsia="宋体" w:cs="宋体"/>
          <w:kern w:val="0"/>
          <w:sz w:val="24"/>
          <w:szCs w:val="22"/>
          <w:lang w:eastAsia="en-US"/>
        </w:rPr>
        <w:t>报告推荐的中标候选人名单排序，确定下一候选人为中标人，</w:t>
      </w:r>
      <w:r>
        <w:rPr>
          <w:rFonts w:hint="eastAsia" w:ascii="宋体" w:hAnsi="宋体" w:eastAsia="宋体" w:cs="宋体"/>
          <w:kern w:val="0"/>
          <w:sz w:val="24"/>
          <w:szCs w:val="22"/>
          <w:lang w:eastAsia="en-US"/>
        </w:rPr>
        <w:t>也可以</w:t>
      </w:r>
      <w:r>
        <w:rPr>
          <w:rFonts w:ascii="宋体" w:hAnsi="宋体" w:eastAsia="宋体" w:cs="宋体"/>
          <w:kern w:val="0"/>
          <w:sz w:val="24"/>
          <w:szCs w:val="22"/>
          <w:lang w:eastAsia="en-US"/>
        </w:rPr>
        <w:t>重新开展政府采购活动。</w:t>
      </w:r>
    </w:p>
    <w:p w14:paraId="5D720775">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25</w:t>
      </w:r>
      <w:r>
        <w:rPr>
          <w:rFonts w:hint="default" w:ascii="Times New Roman" w:hAnsi="Times New Roman" w:eastAsia="宋体" w:cs="Times New Roman"/>
          <w:kern w:val="0"/>
          <w:sz w:val="24"/>
          <w:szCs w:val="24"/>
          <w:lang w:val="en-US" w:eastAsia="en-US" w:bidi="ar-SA"/>
        </w:rPr>
        <w:t>.3</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联合体中标的，联合体各方应当共同与采购人签订合同，就中标项目向采购人承担连带责任。</w:t>
      </w:r>
    </w:p>
    <w:p w14:paraId="72D5DEA4">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25</w:t>
      </w:r>
      <w:r>
        <w:rPr>
          <w:rFonts w:hint="default" w:ascii="Times New Roman" w:hAnsi="Times New Roman" w:eastAsia="宋体" w:cs="Times New Roman"/>
          <w:kern w:val="0"/>
          <w:sz w:val="24"/>
          <w:szCs w:val="24"/>
          <w:lang w:val="en-US" w:eastAsia="en-US" w:bidi="ar-SA"/>
        </w:rPr>
        <w:t>.4</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政府采购合同不能转包。</w:t>
      </w:r>
    </w:p>
    <w:p w14:paraId="541BD11A">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25</w:t>
      </w:r>
      <w:r>
        <w:rPr>
          <w:rFonts w:hint="default" w:ascii="Times New Roman" w:hAnsi="Times New Roman" w:eastAsia="宋体" w:cs="Times New Roman"/>
          <w:kern w:val="0"/>
          <w:sz w:val="24"/>
          <w:szCs w:val="24"/>
          <w:lang w:val="en-US" w:eastAsia="en-US" w:bidi="ar-SA"/>
        </w:rPr>
        <w:t>.5</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eastAsia="宋体" w:cs="宋体"/>
          <w:b/>
          <w:kern w:val="0"/>
          <w:sz w:val="24"/>
          <w:szCs w:val="22"/>
          <w:lang w:eastAsia="en-US"/>
        </w:rPr>
        <w:t>，</w:t>
      </w:r>
      <w:r>
        <w:rPr>
          <w:rFonts w:ascii="宋体" w:hAnsi="宋体" w:eastAsia="宋体" w:cs="宋体"/>
          <w:kern w:val="0"/>
          <w:sz w:val="24"/>
          <w:szCs w:val="22"/>
          <w:lang w:eastAsia="en-US"/>
        </w:rPr>
        <w:t>否则</w:t>
      </w:r>
      <w:r>
        <w:rPr>
          <w:rFonts w:ascii="宋体" w:hAnsi="宋体" w:eastAsia="宋体" w:cs="宋体"/>
          <w:b/>
          <w:kern w:val="0"/>
          <w:sz w:val="24"/>
          <w:szCs w:val="22"/>
          <w:lang w:eastAsia="en-US"/>
        </w:rPr>
        <w:t>投标无效</w:t>
      </w:r>
      <w:r>
        <w:rPr>
          <w:rFonts w:ascii="宋体" w:hAnsi="宋体" w:eastAsia="宋体" w:cs="宋体"/>
          <w:kern w:val="0"/>
          <w:sz w:val="24"/>
          <w:szCs w:val="22"/>
          <w:lang w:eastAsia="en-US"/>
        </w:rPr>
        <w:t>。中标人就采购项目和分包项目向采购人负责，分包供应商就分包项目承担责任。</w:t>
      </w:r>
    </w:p>
    <w:p w14:paraId="1230EC66">
      <w:pPr>
        <w:numPr>
          <w:ilvl w:val="0"/>
          <w:numId w:val="0"/>
        </w:numPr>
        <w:tabs>
          <w:tab w:val="left" w:pos="1080"/>
          <w:tab w:val="left" w:pos="2014"/>
        </w:tabs>
        <w:autoSpaceDE w:val="0"/>
        <w:autoSpaceDN w:val="0"/>
        <w:snapToGrid w:val="0"/>
        <w:spacing w:line="360" w:lineRule="auto"/>
        <w:ind w:left="357" w:leftChars="0"/>
        <w:jc w:val="left"/>
        <w:rPr>
          <w:rFonts w:ascii="宋体" w:hAnsi="宋体" w:eastAsia="宋体" w:cs="宋体"/>
          <w:kern w:val="0"/>
          <w:sz w:val="24"/>
          <w:szCs w:val="22"/>
          <w:lang w:eastAsia="en-US"/>
        </w:rPr>
      </w:pPr>
      <w:r>
        <w:rPr>
          <w:rFonts w:hint="eastAsia" w:ascii="宋体" w:hAnsi="宋体" w:eastAsia="宋体" w:cs="宋体"/>
          <w:kern w:val="0"/>
          <w:sz w:val="24"/>
          <w:szCs w:val="22"/>
          <w:lang w:eastAsia="en-US"/>
        </w:rPr>
        <w:t>25.6  “政采贷 ”融资指引：详见《投标人须知资料表》。</w:t>
      </w:r>
    </w:p>
    <w:bookmarkEnd w:id="289"/>
    <w:bookmarkEnd w:id="290"/>
    <w:bookmarkEnd w:id="291"/>
    <w:p w14:paraId="04C5EE69">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 xml:space="preserve">26  </w:t>
      </w:r>
      <w:r>
        <w:rPr>
          <w:rFonts w:ascii="宋体" w:hAnsi="宋体" w:eastAsia="宋体" w:cs="宋体"/>
          <w:kern w:val="0"/>
          <w:sz w:val="24"/>
          <w:szCs w:val="22"/>
          <w:lang w:eastAsia="en-US"/>
        </w:rPr>
        <w:t>询问与质疑</w:t>
      </w:r>
    </w:p>
    <w:p w14:paraId="5655CDA2">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26</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询问</w:t>
      </w:r>
    </w:p>
    <w:p w14:paraId="4C224C0D">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.1.1</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投标人对政府采购活动事项有疑问的，可依法提出询问，并按《投标人须知资料表》载明的形式送达采购人或采购代理机构。</w:t>
      </w:r>
    </w:p>
    <w:p w14:paraId="4649F597">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.1.2</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采购人或采购代理机构对供应商依法提出的询问，在3个工作日内作出答复，但答复的内容不得涉及商业秘密。</w:t>
      </w:r>
    </w:p>
    <w:p w14:paraId="0BAB0285">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26</w:t>
      </w:r>
      <w:r>
        <w:rPr>
          <w:rFonts w:hint="default" w:ascii="Times New Roman" w:hAnsi="Times New Roman" w:eastAsia="宋体" w:cs="Times New Roman"/>
          <w:kern w:val="0"/>
          <w:sz w:val="24"/>
          <w:szCs w:val="24"/>
          <w:lang w:val="en-US" w:eastAsia="en-US" w:bidi="ar-SA"/>
        </w:rPr>
        <w:t>.2</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质疑</w:t>
      </w:r>
    </w:p>
    <w:p w14:paraId="0BB87AC4">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.2.1</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3276B518">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.2.2</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质疑函须使用财政部制定的范本文件。</w:t>
      </w:r>
    </w:p>
    <w:p w14:paraId="38807823">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.2.3</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投标人为自然人的，应当由本人签字；投标人为法人或者其他组织的，应当由法定代表人、主要负责人，或者其授权代表签字或者盖章，并加盖公章。</w:t>
      </w:r>
    </w:p>
    <w:p w14:paraId="2047D1B0">
      <w:pPr>
        <w:numPr>
          <w:ilvl w:val="2"/>
          <w:numId w:val="0"/>
        </w:numPr>
        <w:autoSpaceDE w:val="0"/>
        <w:autoSpaceDN w:val="0"/>
        <w:snapToGrid w:val="0"/>
        <w:spacing w:line="360" w:lineRule="auto"/>
        <w:ind w:left="1980" w:leftChars="0" w:hanging="900" w:firstLineChars="0"/>
        <w:jc w:val="left"/>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26</w:t>
      </w:r>
      <w:r>
        <w:rPr>
          <w:rFonts w:hint="eastAsia" w:ascii="宋体" w:hAnsi="宋体" w:eastAsia="宋体" w:cs="宋体"/>
          <w:kern w:val="0"/>
          <w:sz w:val="24"/>
          <w:szCs w:val="22"/>
          <w:lang w:val="en-US" w:eastAsia="en-US" w:bidi="ar-SA"/>
        </w:rPr>
        <w:t>.2.4</w:t>
      </w:r>
      <w:r>
        <w:rPr>
          <w:rFonts w:hint="eastAsia" w:ascii="宋体" w:hAnsi="宋体" w:eastAsia="宋体" w:cs="宋体"/>
          <w:kern w:val="0"/>
          <w:sz w:val="24"/>
          <w:szCs w:val="22"/>
          <w:lang w:val="en-US" w:eastAsia="zh-CN" w:bidi="ar-SA"/>
        </w:rPr>
        <w:t xml:space="preserve"> </w:t>
      </w:r>
      <w:r>
        <w:rPr>
          <w:rFonts w:ascii="宋体" w:hAnsi="宋体" w:eastAsia="宋体" w:cs="宋体"/>
          <w:kern w:val="0"/>
          <w:sz w:val="24"/>
          <w:szCs w:val="22"/>
          <w:lang w:eastAsia="en-US"/>
        </w:rPr>
        <w:t>投标人应在法定质疑期内一次性提出针对同一采购程序环节的质疑，法定质疑期内针对同一采购程序环节再次提出的质疑，采购人、采购代理机构有权不予答复。</w:t>
      </w:r>
    </w:p>
    <w:p w14:paraId="7DE79CBF">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26</w:t>
      </w:r>
      <w:r>
        <w:rPr>
          <w:rFonts w:hint="default" w:ascii="Times New Roman" w:hAnsi="Times New Roman" w:eastAsia="宋体" w:cs="Times New Roman"/>
          <w:kern w:val="0"/>
          <w:sz w:val="24"/>
          <w:szCs w:val="24"/>
          <w:lang w:val="en-US" w:eastAsia="en-US" w:bidi="ar-SA"/>
        </w:rPr>
        <w:t>.3</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接收询问和质疑的联系部门、联系电话和通讯地址见《投标人须知资料表》</w:t>
      </w:r>
      <w:r>
        <w:rPr>
          <w:rFonts w:hint="eastAsia" w:ascii="宋体" w:hAnsi="宋体" w:eastAsia="宋体" w:cs="宋体"/>
          <w:kern w:val="0"/>
          <w:sz w:val="24"/>
          <w:szCs w:val="22"/>
          <w:lang w:eastAsia="en-US"/>
        </w:rPr>
        <w:t>。</w:t>
      </w:r>
    </w:p>
    <w:p w14:paraId="3EF30414">
      <w:pPr>
        <w:numPr>
          <w:ilvl w:val="0"/>
          <w:numId w:val="0"/>
        </w:numPr>
        <w:tabs>
          <w:tab w:val="left" w:pos="360"/>
        </w:tabs>
        <w:autoSpaceDE w:val="0"/>
        <w:autoSpaceDN w:val="0"/>
        <w:snapToGrid w:val="0"/>
        <w:spacing w:line="360" w:lineRule="auto"/>
        <w:ind w:left="357" w:leftChars="0" w:hanging="357" w:firstLineChars="0"/>
        <w:jc w:val="left"/>
        <w:outlineLvl w:val="1"/>
        <w:rPr>
          <w:rFonts w:ascii="宋体" w:hAnsi="宋体" w:eastAsia="宋体" w:cs="宋体"/>
          <w:kern w:val="0"/>
          <w:sz w:val="24"/>
          <w:szCs w:val="22"/>
          <w:lang w:eastAsia="en-US"/>
        </w:rPr>
      </w:pPr>
      <w:r>
        <w:rPr>
          <w:rFonts w:hint="eastAsia" w:ascii="宋体" w:hAnsi="宋体" w:eastAsia="宋体" w:cs="宋体"/>
          <w:kern w:val="0"/>
          <w:sz w:val="24"/>
          <w:szCs w:val="22"/>
          <w:lang w:val="en-US" w:eastAsia="zh-CN" w:bidi="ar-SA"/>
        </w:rPr>
        <w:t xml:space="preserve">27  </w:t>
      </w:r>
      <w:r>
        <w:rPr>
          <w:rFonts w:ascii="宋体" w:hAnsi="宋体" w:eastAsia="宋体" w:cs="宋体"/>
          <w:kern w:val="0"/>
          <w:sz w:val="24"/>
          <w:szCs w:val="22"/>
          <w:lang w:eastAsia="en-US"/>
        </w:rPr>
        <w:t>代理费</w:t>
      </w:r>
    </w:p>
    <w:p w14:paraId="2D8CD5F3">
      <w:pPr>
        <w:numPr>
          <w:ilvl w:val="1"/>
          <w:numId w:val="0"/>
        </w:numPr>
        <w:tabs>
          <w:tab w:val="left" w:pos="1080"/>
          <w:tab w:val="left" w:pos="2014"/>
        </w:tabs>
        <w:autoSpaceDE w:val="0"/>
        <w:autoSpaceDN w:val="0"/>
        <w:snapToGrid w:val="0"/>
        <w:spacing w:line="360" w:lineRule="auto"/>
        <w:ind w:left="1077" w:leftChars="0" w:hanging="720" w:firstLineChars="0"/>
        <w:jc w:val="left"/>
        <w:rPr>
          <w:rFonts w:ascii="宋体" w:hAnsi="宋体" w:eastAsia="宋体" w:cs="宋体"/>
          <w:kern w:val="0"/>
          <w:sz w:val="24"/>
          <w:szCs w:val="22"/>
          <w:lang w:eastAsia="en-US"/>
        </w:rPr>
      </w:pPr>
      <w:r>
        <w:rPr>
          <w:rFonts w:hint="eastAsia" w:ascii="Times New Roman" w:hAnsi="Times New Roman" w:eastAsia="宋体" w:cs="Times New Roman"/>
          <w:kern w:val="0"/>
          <w:sz w:val="24"/>
          <w:szCs w:val="24"/>
          <w:lang w:val="en-US" w:eastAsia="zh-CN" w:bidi="ar-SA"/>
        </w:rPr>
        <w:t>27</w:t>
      </w:r>
      <w:r>
        <w:rPr>
          <w:rFonts w:hint="default" w:ascii="Times New Roman" w:hAnsi="Times New Roman" w:eastAsia="宋体" w:cs="Times New Roman"/>
          <w:kern w:val="0"/>
          <w:sz w:val="24"/>
          <w:szCs w:val="24"/>
          <w:lang w:val="en-US" w:eastAsia="en-US" w:bidi="ar-SA"/>
        </w:rPr>
        <w:t>.1</w:t>
      </w:r>
      <w:r>
        <w:rPr>
          <w:rFonts w:hint="eastAsia" w:ascii="Times New Roman" w:hAnsi="Times New Roman" w:eastAsia="宋体" w:cs="Times New Roman"/>
          <w:kern w:val="0"/>
          <w:sz w:val="24"/>
          <w:szCs w:val="24"/>
          <w:lang w:val="en-US" w:eastAsia="zh-CN" w:bidi="ar-SA"/>
        </w:rPr>
        <w:t xml:space="preserve">  </w:t>
      </w:r>
      <w:r>
        <w:rPr>
          <w:rFonts w:ascii="宋体" w:hAnsi="宋体" w:eastAsia="宋体" w:cs="宋体"/>
          <w:kern w:val="0"/>
          <w:sz w:val="24"/>
          <w:szCs w:val="22"/>
          <w:lang w:eastAsia="en-US"/>
        </w:rPr>
        <w:t>收费对象、收费标准及缴纳时间见《投标人须知资料表》。由中标人支付的，中标人须一次性向采购代理机构缴纳代理费，投标报价应包含代理费用。</w:t>
      </w:r>
    </w:p>
    <w:p w14:paraId="2D1187B8">
      <w:pPr>
        <w:tabs>
          <w:tab w:val="left" w:pos="1622"/>
        </w:tabs>
        <w:spacing w:line="460" w:lineRule="exact"/>
        <w:ind w:right="9"/>
        <w:jc w:val="center"/>
        <w:rPr>
          <w:rFonts w:hint="eastAsia"/>
          <w:b/>
          <w:bCs/>
          <w:highlight w:val="none"/>
          <w:lang w:eastAsia="zh-CN"/>
        </w:rPr>
        <w:sectPr>
          <w:headerReference r:id="rId8" w:type="default"/>
          <w:footerReference r:id="rId9" w:type="default"/>
          <w:footerReference r:id="rId10" w:type="even"/>
          <w:pgSz w:w="11906" w:h="16838"/>
          <w:pgMar w:top="1440" w:right="1286" w:bottom="1440" w:left="1418" w:header="851" w:footer="992" w:gutter="0"/>
          <w:cols w:space="720" w:num="1"/>
          <w:titlePg/>
          <w:docGrid w:type="lines" w:linePitch="312" w:charSpace="0"/>
        </w:sectPr>
      </w:pPr>
    </w:p>
    <w:p w14:paraId="35041231">
      <w:pPr>
        <w:widowControl w:val="0"/>
        <w:tabs>
          <w:tab w:val="left" w:pos="1622"/>
        </w:tabs>
        <w:autoSpaceDE w:val="0"/>
        <w:autoSpaceDN w:val="0"/>
        <w:spacing w:line="460" w:lineRule="exact"/>
        <w:ind w:right="9"/>
        <w:jc w:val="center"/>
        <w:outlineLvl w:val="0"/>
        <w:rPr>
          <w:rFonts w:hint="eastAsia" w:ascii="宋体" w:hAnsi="宋体" w:eastAsia="宋体" w:cs="宋体"/>
          <w:b/>
          <w:bCs/>
          <w:sz w:val="36"/>
          <w:szCs w:val="36"/>
          <w:highlight w:val="none"/>
          <w:lang w:val="en-US" w:eastAsia="zh-CN" w:bidi="ar-SA"/>
        </w:rPr>
      </w:pPr>
      <w:bookmarkStart w:id="326" w:name="_Toc20874"/>
      <w:bookmarkStart w:id="327" w:name="_Toc14812"/>
      <w:r>
        <w:rPr>
          <w:rFonts w:hint="eastAsia" w:ascii="宋体" w:hAnsi="宋体" w:eastAsia="宋体" w:cs="宋体"/>
          <w:b/>
          <w:bCs/>
          <w:sz w:val="36"/>
          <w:szCs w:val="36"/>
          <w:highlight w:val="none"/>
          <w:lang w:val="en-US" w:eastAsia="zh-CN" w:bidi="ar-SA"/>
        </w:rPr>
        <w:t>第三章  资格审查</w:t>
      </w:r>
      <w:bookmarkEnd w:id="259"/>
      <w:bookmarkEnd w:id="326"/>
      <w:bookmarkEnd w:id="327"/>
    </w:p>
    <w:p w14:paraId="3D4C71B4">
      <w:pPr>
        <w:widowControl w:val="0"/>
        <w:autoSpaceDE w:val="0"/>
        <w:autoSpaceDN w:val="0"/>
        <w:spacing w:line="360" w:lineRule="auto"/>
        <w:ind w:right="2"/>
        <w:jc w:val="both"/>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一、资格审查程序</w:t>
      </w:r>
    </w:p>
    <w:p w14:paraId="40E85034">
      <w:pPr>
        <w:widowControl w:val="0"/>
        <w:numPr>
          <w:ilvl w:val="0"/>
          <w:numId w:val="13"/>
        </w:numPr>
        <w:tabs>
          <w:tab w:val="left" w:pos="646"/>
          <w:tab w:val="left" w:pos="647"/>
        </w:tabs>
        <w:autoSpaceDE w:val="0"/>
        <w:autoSpaceDN w:val="0"/>
        <w:spacing w:before="0" w:line="360" w:lineRule="auto"/>
        <w:ind w:left="1196" w:right="233" w:hanging="720"/>
        <w:rPr>
          <w:rFonts w:hint="eastAsia" w:ascii="宋体" w:hAnsi="宋体" w:eastAsia="宋体" w:cs="宋体"/>
          <w:sz w:val="24"/>
          <w:szCs w:val="22"/>
          <w:highlight w:val="none"/>
          <w:lang w:val="en-US" w:eastAsia="zh-CN" w:bidi="ar-SA"/>
        </w:rPr>
      </w:pPr>
      <w:r>
        <w:rPr>
          <w:rFonts w:hint="eastAsia" w:ascii="宋体" w:hAnsi="宋体" w:eastAsia="宋体" w:cs="宋体"/>
          <w:sz w:val="24"/>
          <w:szCs w:val="22"/>
          <w:highlight w:val="none"/>
          <w:lang w:val="en-US" w:eastAsia="zh-CN" w:bidi="ar-SA"/>
        </w:rPr>
        <w:t>开标结束后，采购人或采购代理机构将根据《资格审查要求》中的规定，对投标人进行资格审查，并形成资格审查结果。</w:t>
      </w:r>
    </w:p>
    <w:p w14:paraId="63CABF69">
      <w:pPr>
        <w:widowControl w:val="0"/>
        <w:numPr>
          <w:ilvl w:val="0"/>
          <w:numId w:val="13"/>
        </w:numPr>
        <w:tabs>
          <w:tab w:val="left" w:pos="646"/>
          <w:tab w:val="left" w:pos="647"/>
        </w:tabs>
        <w:autoSpaceDE w:val="0"/>
        <w:autoSpaceDN w:val="0"/>
        <w:spacing w:before="0" w:line="360" w:lineRule="auto"/>
        <w:ind w:left="1196" w:right="232" w:hanging="720"/>
        <w:rPr>
          <w:rFonts w:hint="eastAsia" w:ascii="宋体" w:hAnsi="宋体" w:eastAsia="宋体" w:cs="宋体"/>
          <w:sz w:val="24"/>
          <w:szCs w:val="22"/>
          <w:highlight w:val="none"/>
          <w:lang w:val="en-US" w:eastAsia="zh-CN" w:bidi="ar-SA"/>
        </w:rPr>
      </w:pPr>
      <w:r>
        <w:rPr>
          <w:rFonts w:hint="eastAsia" w:ascii="宋体" w:hAnsi="宋体" w:eastAsia="宋体" w:cs="宋体"/>
          <w:sz w:val="24"/>
          <w:szCs w:val="22"/>
          <w:highlight w:val="none"/>
          <w:lang w:val="en-US" w:eastAsia="zh-CN" w:bidi="ar-SA"/>
        </w:rPr>
        <w:t>《资格审查要求》中对格式有要求的，除招标文件另有规定外，均为</w:t>
      </w:r>
      <w:r>
        <w:rPr>
          <w:rFonts w:hint="eastAsia" w:ascii="宋体" w:hAnsi="宋体" w:eastAsia="宋体" w:cs="宋体"/>
          <w:w w:val="115"/>
          <w:sz w:val="24"/>
          <w:szCs w:val="22"/>
          <w:highlight w:val="none"/>
          <w:lang w:val="en-US" w:eastAsia="zh-CN" w:bidi="ar-SA"/>
        </w:rPr>
        <w:t>“</w:t>
      </w:r>
      <w:r>
        <w:rPr>
          <w:rFonts w:hint="eastAsia" w:ascii="宋体" w:hAnsi="宋体" w:eastAsia="宋体" w:cs="宋体"/>
          <w:sz w:val="24"/>
          <w:szCs w:val="22"/>
          <w:highlight w:val="none"/>
          <w:lang w:val="en-US" w:eastAsia="zh-CN" w:bidi="ar-SA"/>
        </w:rPr>
        <w:t>实质性格式</w:t>
      </w:r>
      <w:r>
        <w:rPr>
          <w:rFonts w:hint="eastAsia" w:ascii="宋体" w:hAnsi="宋体" w:eastAsia="宋体" w:cs="宋体"/>
          <w:w w:val="115"/>
          <w:sz w:val="24"/>
          <w:szCs w:val="22"/>
          <w:highlight w:val="none"/>
          <w:lang w:val="en-US" w:eastAsia="zh-CN" w:bidi="ar-SA"/>
        </w:rPr>
        <w:t>”</w:t>
      </w:r>
      <w:r>
        <w:rPr>
          <w:rFonts w:hint="eastAsia" w:ascii="宋体" w:hAnsi="宋体" w:eastAsia="宋体" w:cs="宋体"/>
          <w:sz w:val="24"/>
          <w:szCs w:val="22"/>
          <w:highlight w:val="none"/>
          <w:lang w:val="en-US" w:eastAsia="zh-CN" w:bidi="ar-SA"/>
        </w:rPr>
        <w:t>文件。</w:t>
      </w:r>
    </w:p>
    <w:p w14:paraId="60E54148">
      <w:pPr>
        <w:widowControl w:val="0"/>
        <w:numPr>
          <w:ilvl w:val="0"/>
          <w:numId w:val="13"/>
        </w:numPr>
        <w:tabs>
          <w:tab w:val="left" w:pos="646"/>
          <w:tab w:val="left" w:pos="647"/>
        </w:tabs>
        <w:autoSpaceDE w:val="0"/>
        <w:autoSpaceDN w:val="0"/>
        <w:spacing w:before="0" w:line="360" w:lineRule="auto"/>
        <w:ind w:left="1196" w:right="110" w:hanging="720"/>
        <w:rPr>
          <w:rFonts w:hint="eastAsia" w:ascii="宋体" w:hAnsi="宋体" w:eastAsia="宋体" w:cs="宋体"/>
          <w:sz w:val="24"/>
          <w:szCs w:val="22"/>
          <w:highlight w:val="none"/>
          <w:lang w:val="en-US" w:eastAsia="zh-CN" w:bidi="ar-SA"/>
        </w:rPr>
      </w:pPr>
      <w:r>
        <w:rPr>
          <w:rFonts w:hint="eastAsia" w:ascii="宋体" w:hAnsi="宋体" w:eastAsia="宋体" w:cs="宋体"/>
          <w:sz w:val="24"/>
          <w:szCs w:val="22"/>
          <w:highlight w:val="none"/>
          <w:lang w:val="en-US" w:eastAsia="zh-CN" w:bidi="ar-SA"/>
        </w:rPr>
        <w:t>投标人《资格证明文件》有任何一项不符合《资格审查要求》的，资格审查不合格，其</w:t>
      </w:r>
      <w:r>
        <w:rPr>
          <w:rFonts w:hint="eastAsia" w:ascii="宋体" w:hAnsi="宋体" w:eastAsia="宋体" w:cs="宋体"/>
          <w:b/>
          <w:bCs/>
          <w:sz w:val="24"/>
          <w:szCs w:val="22"/>
          <w:highlight w:val="none"/>
          <w:lang w:val="en-US" w:eastAsia="zh-CN" w:bidi="ar-SA"/>
        </w:rPr>
        <w:t>投标无效</w:t>
      </w:r>
      <w:r>
        <w:rPr>
          <w:rFonts w:hint="eastAsia" w:ascii="宋体" w:hAnsi="宋体" w:eastAsia="宋体" w:cs="宋体"/>
          <w:sz w:val="24"/>
          <w:szCs w:val="22"/>
          <w:highlight w:val="none"/>
          <w:lang w:val="en-US" w:eastAsia="zh-CN" w:bidi="ar-SA"/>
        </w:rPr>
        <w:t>。</w:t>
      </w:r>
    </w:p>
    <w:p w14:paraId="76C4A1E3">
      <w:pPr>
        <w:widowControl w:val="0"/>
        <w:numPr>
          <w:ilvl w:val="0"/>
          <w:numId w:val="13"/>
        </w:numPr>
        <w:tabs>
          <w:tab w:val="left" w:pos="646"/>
          <w:tab w:val="left" w:pos="647"/>
        </w:tabs>
        <w:autoSpaceDE w:val="0"/>
        <w:autoSpaceDN w:val="0"/>
        <w:spacing w:before="0" w:line="360" w:lineRule="auto"/>
        <w:ind w:left="646" w:hanging="425"/>
        <w:rPr>
          <w:rFonts w:hint="eastAsia" w:ascii="宋体" w:hAnsi="宋体" w:eastAsia="宋体" w:cs="宋体"/>
          <w:b/>
          <w:bCs/>
          <w:sz w:val="20"/>
          <w:szCs w:val="22"/>
          <w:highlight w:val="none"/>
          <w:lang w:val="en-US" w:eastAsia="zh-CN" w:bidi="ar-SA"/>
        </w:rPr>
      </w:pPr>
      <w:r>
        <w:rPr>
          <w:rFonts w:hint="eastAsia" w:ascii="宋体" w:hAnsi="宋体" w:eastAsia="宋体" w:cs="宋体"/>
          <w:sz w:val="24"/>
          <w:szCs w:val="22"/>
          <w:highlight w:val="none"/>
          <w:lang w:val="en-US" w:eastAsia="zh-CN" w:bidi="ar-SA"/>
        </w:rPr>
        <w:t>资格审查合格的投标人不足 3 家的，不进行评标。</w:t>
      </w:r>
    </w:p>
    <w:p w14:paraId="01AE7BDF">
      <w:pPr>
        <w:widowControl w:val="0"/>
        <w:autoSpaceDE w:val="0"/>
        <w:autoSpaceDN w:val="0"/>
        <w:spacing w:line="360" w:lineRule="auto"/>
        <w:ind w:right="2"/>
        <w:jc w:val="both"/>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二、资格审查要求</w:t>
      </w:r>
    </w:p>
    <w:p w14:paraId="50DBDC65">
      <w:pPr>
        <w:widowControl w:val="0"/>
        <w:autoSpaceDE w:val="0"/>
        <w:autoSpaceDN w:val="0"/>
        <w:spacing w:before="8"/>
        <w:rPr>
          <w:rFonts w:hint="eastAsia" w:ascii="宋体" w:hAnsi="宋体" w:eastAsia="宋体" w:cs="宋体"/>
          <w:sz w:val="14"/>
          <w:szCs w:val="24"/>
          <w:highlight w:val="none"/>
          <w:lang w:val="en-US" w:eastAsia="en-US" w:bidi="ar-SA"/>
        </w:rPr>
      </w:pPr>
    </w:p>
    <w:tbl>
      <w:tblPr>
        <w:tblStyle w:val="43"/>
        <w:tblW w:w="9645" w:type="dxa"/>
        <w:tblInd w:w="-2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9"/>
        <w:gridCol w:w="1708"/>
        <w:gridCol w:w="5265"/>
        <w:gridCol w:w="1643"/>
      </w:tblGrid>
      <w:tr w14:paraId="2DE28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blHeader/>
        </w:trPr>
        <w:tc>
          <w:tcPr>
            <w:tcW w:w="1029" w:type="dxa"/>
            <w:vAlign w:val="top"/>
          </w:tcPr>
          <w:p w14:paraId="6A6CF387">
            <w:pPr>
              <w:widowControl w:val="0"/>
              <w:autoSpaceDE w:val="0"/>
              <w:autoSpaceDN w:val="0"/>
              <w:spacing w:before="40"/>
              <w:ind w:left="157" w:right="156"/>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序号</w:t>
            </w:r>
          </w:p>
        </w:tc>
        <w:tc>
          <w:tcPr>
            <w:tcW w:w="1708" w:type="dxa"/>
            <w:vAlign w:val="top"/>
          </w:tcPr>
          <w:p w14:paraId="12B3876F">
            <w:pPr>
              <w:widowControl w:val="0"/>
              <w:autoSpaceDE w:val="0"/>
              <w:autoSpaceDN w:val="0"/>
              <w:spacing w:before="40"/>
              <w:ind w:left="84" w:right="81"/>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审查因素</w:t>
            </w:r>
          </w:p>
        </w:tc>
        <w:tc>
          <w:tcPr>
            <w:tcW w:w="5265" w:type="dxa"/>
            <w:vAlign w:val="top"/>
          </w:tcPr>
          <w:p w14:paraId="76A85074">
            <w:pPr>
              <w:widowControl w:val="0"/>
              <w:autoSpaceDE w:val="0"/>
              <w:autoSpaceDN w:val="0"/>
              <w:spacing w:before="40"/>
              <w:ind w:left="1906" w:right="1905"/>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审查内容</w:t>
            </w:r>
          </w:p>
        </w:tc>
        <w:tc>
          <w:tcPr>
            <w:tcW w:w="1643" w:type="dxa"/>
            <w:vAlign w:val="top"/>
          </w:tcPr>
          <w:p w14:paraId="27C3FCC8">
            <w:pPr>
              <w:widowControl w:val="0"/>
              <w:autoSpaceDE w:val="0"/>
              <w:autoSpaceDN w:val="0"/>
              <w:spacing w:before="40"/>
              <w:ind w:left="94" w:right="93"/>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格式要求</w:t>
            </w:r>
          </w:p>
        </w:tc>
      </w:tr>
      <w:tr w14:paraId="6B17E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 w:hRule="atLeast"/>
        </w:trPr>
        <w:tc>
          <w:tcPr>
            <w:tcW w:w="1029" w:type="dxa"/>
            <w:vAlign w:val="center"/>
          </w:tcPr>
          <w:p w14:paraId="66CCC489">
            <w:pPr>
              <w:autoSpaceDE w:val="0"/>
              <w:autoSpaceDN w:val="0"/>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1</w:t>
            </w:r>
          </w:p>
        </w:tc>
        <w:tc>
          <w:tcPr>
            <w:tcW w:w="1708" w:type="dxa"/>
            <w:vAlign w:val="center"/>
          </w:tcPr>
          <w:p w14:paraId="705F3EB0">
            <w:pPr>
              <w:widowControl w:val="0"/>
              <w:autoSpaceDE w:val="0"/>
              <w:autoSpaceDN w:val="0"/>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满足《中华人民共和国政府采购法》第二</w:t>
            </w:r>
          </w:p>
          <w:p w14:paraId="1777C80E">
            <w:pPr>
              <w:widowControl w:val="0"/>
              <w:autoSpaceDE w:val="0"/>
              <w:autoSpaceDN w:val="0"/>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十二条规定</w:t>
            </w:r>
          </w:p>
        </w:tc>
        <w:tc>
          <w:tcPr>
            <w:tcW w:w="5265" w:type="dxa"/>
            <w:vAlign w:val="center"/>
          </w:tcPr>
          <w:p w14:paraId="3B40C424">
            <w:pPr>
              <w:widowControl w:val="0"/>
              <w:autoSpaceDE w:val="0"/>
              <w:autoSpaceDN w:val="0"/>
              <w:spacing w:before="1"/>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具体规定见第一章《投标邀请》。</w:t>
            </w:r>
          </w:p>
        </w:tc>
        <w:tc>
          <w:tcPr>
            <w:tcW w:w="1643" w:type="dxa"/>
            <w:vAlign w:val="center"/>
          </w:tcPr>
          <w:p w14:paraId="26AB8FE4">
            <w:pPr>
              <w:widowControl w:val="0"/>
              <w:autoSpaceDE w:val="0"/>
              <w:autoSpaceDN w:val="0"/>
              <w:jc w:val="center"/>
              <w:rPr>
                <w:rFonts w:hint="eastAsia" w:ascii="宋体" w:hAnsi="宋体" w:eastAsia="宋体" w:cs="宋体"/>
                <w:sz w:val="24"/>
                <w:szCs w:val="24"/>
                <w:highlight w:val="none"/>
                <w:lang w:val="en-US" w:eastAsia="zh-CN" w:bidi="ar-SA"/>
              </w:rPr>
            </w:pPr>
          </w:p>
        </w:tc>
      </w:tr>
      <w:tr w14:paraId="56868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3" w:hRule="atLeast"/>
        </w:trPr>
        <w:tc>
          <w:tcPr>
            <w:tcW w:w="1029" w:type="dxa"/>
            <w:vAlign w:val="center"/>
          </w:tcPr>
          <w:p w14:paraId="3D95F221">
            <w:pPr>
              <w:autoSpaceDE w:val="0"/>
              <w:autoSpaceDN w:val="0"/>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1-1</w:t>
            </w:r>
          </w:p>
        </w:tc>
        <w:tc>
          <w:tcPr>
            <w:tcW w:w="1708" w:type="dxa"/>
            <w:vAlign w:val="center"/>
          </w:tcPr>
          <w:p w14:paraId="6998DDDF">
            <w:pPr>
              <w:autoSpaceDE w:val="0"/>
              <w:autoSpaceDN w:val="0"/>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2"/>
                <w:lang w:eastAsia="en-US"/>
              </w:rPr>
              <w:t>营业执照等证明文件</w:t>
            </w:r>
          </w:p>
        </w:tc>
        <w:tc>
          <w:tcPr>
            <w:tcW w:w="5265" w:type="dxa"/>
            <w:vAlign w:val="center"/>
          </w:tcPr>
          <w:p w14:paraId="0825FD8D">
            <w:pPr>
              <w:autoSpaceDE w:val="0"/>
              <w:autoSpaceDN w:val="0"/>
              <w:jc w:val="left"/>
              <w:rPr>
                <w:rFonts w:ascii="宋体" w:hAnsi="宋体" w:eastAsia="宋体" w:cs="宋体"/>
                <w:kern w:val="0"/>
                <w:sz w:val="24"/>
                <w:szCs w:val="22"/>
                <w:lang w:eastAsia="en-US"/>
              </w:rPr>
            </w:pPr>
            <w:r>
              <w:rPr>
                <w:rFonts w:hint="eastAsia" w:ascii="宋体" w:hAnsi="宋体" w:eastAsia="宋体" w:cs="宋体"/>
                <w:kern w:val="0"/>
                <w:sz w:val="24"/>
                <w:szCs w:val="22"/>
                <w:lang w:eastAsia="en-US"/>
              </w:rPr>
              <w:t>投标人为企业（包括合伙企业）的，应提供</w:t>
            </w:r>
          </w:p>
          <w:p w14:paraId="34B7E70C">
            <w:pPr>
              <w:autoSpaceDE w:val="0"/>
              <w:autoSpaceDN w:val="0"/>
              <w:jc w:val="left"/>
              <w:rPr>
                <w:rFonts w:ascii="宋体" w:hAnsi="宋体" w:eastAsia="宋体" w:cs="宋体"/>
                <w:kern w:val="0"/>
                <w:sz w:val="24"/>
                <w:szCs w:val="22"/>
                <w:lang w:eastAsia="en-US"/>
              </w:rPr>
            </w:pPr>
            <w:r>
              <w:rPr>
                <w:rFonts w:hint="eastAsia" w:ascii="宋体" w:hAnsi="宋体" w:eastAsia="宋体" w:cs="宋体"/>
                <w:kern w:val="0"/>
                <w:sz w:val="24"/>
                <w:szCs w:val="22"/>
                <w:lang w:eastAsia="en-US"/>
              </w:rPr>
              <w:t>有效的“营业执照”；</w:t>
            </w:r>
          </w:p>
          <w:p w14:paraId="642CE310">
            <w:pPr>
              <w:autoSpaceDE w:val="0"/>
              <w:autoSpaceDN w:val="0"/>
              <w:jc w:val="left"/>
              <w:rPr>
                <w:rFonts w:ascii="宋体" w:hAnsi="宋体" w:eastAsia="宋体" w:cs="宋体"/>
                <w:kern w:val="0"/>
                <w:sz w:val="24"/>
                <w:szCs w:val="22"/>
                <w:lang w:eastAsia="en-US"/>
              </w:rPr>
            </w:pPr>
            <w:r>
              <w:rPr>
                <w:rFonts w:hint="eastAsia" w:ascii="宋体" w:hAnsi="宋体" w:eastAsia="宋体" w:cs="宋体"/>
                <w:spacing w:val="-8"/>
                <w:kern w:val="0"/>
                <w:sz w:val="24"/>
                <w:szCs w:val="22"/>
                <w:lang w:eastAsia="en-US"/>
              </w:rPr>
              <w:t>投标人为事业单位的，应提供有效的</w:t>
            </w:r>
            <w:r>
              <w:rPr>
                <w:rFonts w:hint="eastAsia" w:ascii="宋体" w:hAnsi="宋体" w:eastAsia="宋体" w:cs="宋体"/>
                <w:kern w:val="0"/>
                <w:sz w:val="24"/>
                <w:szCs w:val="22"/>
                <w:lang w:eastAsia="en-US"/>
              </w:rPr>
              <w:t>“事业单</w:t>
            </w:r>
            <w:r>
              <w:rPr>
                <w:rFonts w:hint="eastAsia" w:ascii="宋体" w:hAnsi="宋体" w:eastAsia="宋体" w:cs="宋体"/>
                <w:spacing w:val="-4"/>
                <w:kern w:val="0"/>
                <w:sz w:val="24"/>
                <w:szCs w:val="22"/>
                <w:lang w:eastAsia="en-US"/>
              </w:rPr>
              <w:t>位法人证书”；</w:t>
            </w:r>
          </w:p>
          <w:p w14:paraId="0DE3B9CE">
            <w:pPr>
              <w:autoSpaceDE w:val="0"/>
              <w:autoSpaceDN w:val="0"/>
              <w:jc w:val="left"/>
              <w:rPr>
                <w:rFonts w:ascii="宋体" w:hAnsi="宋体" w:eastAsia="宋体" w:cs="宋体"/>
                <w:kern w:val="0"/>
                <w:sz w:val="24"/>
                <w:szCs w:val="22"/>
                <w:lang w:eastAsia="en-US"/>
              </w:rPr>
            </w:pPr>
            <w:r>
              <w:rPr>
                <w:rFonts w:hint="eastAsia" w:ascii="宋体" w:hAnsi="宋体" w:eastAsia="宋体" w:cs="宋体"/>
                <w:spacing w:val="-8"/>
                <w:kern w:val="0"/>
                <w:sz w:val="24"/>
                <w:szCs w:val="22"/>
                <w:lang w:eastAsia="en-US"/>
              </w:rPr>
              <w:t>投标人是非企业机构的，应提供有效的</w:t>
            </w:r>
            <w:r>
              <w:rPr>
                <w:rFonts w:hint="eastAsia" w:ascii="宋体" w:hAnsi="宋体" w:eastAsia="宋体" w:cs="宋体"/>
                <w:kern w:val="0"/>
                <w:sz w:val="24"/>
                <w:szCs w:val="22"/>
                <w:lang w:eastAsia="en-US"/>
              </w:rPr>
              <w:t>“执业</w:t>
            </w:r>
            <w:r>
              <w:rPr>
                <w:rFonts w:hint="eastAsia" w:ascii="宋体" w:hAnsi="宋体" w:eastAsia="宋体" w:cs="宋体"/>
                <w:spacing w:val="-1"/>
                <w:kern w:val="0"/>
                <w:sz w:val="24"/>
                <w:szCs w:val="22"/>
                <w:lang w:eastAsia="en-US"/>
              </w:rPr>
              <w:t>许可证”、</w:t>
            </w:r>
            <w:r>
              <w:rPr>
                <w:rFonts w:hint="eastAsia" w:ascii="宋体" w:hAnsi="宋体" w:eastAsia="宋体" w:cs="宋体"/>
                <w:kern w:val="0"/>
                <w:sz w:val="24"/>
                <w:szCs w:val="22"/>
                <w:lang w:eastAsia="en-US"/>
              </w:rPr>
              <w:t>“登记证书”等证明文件；</w:t>
            </w:r>
          </w:p>
          <w:p w14:paraId="6F67DBB7">
            <w:pPr>
              <w:autoSpaceDE w:val="0"/>
              <w:autoSpaceDN w:val="0"/>
              <w:jc w:val="left"/>
              <w:rPr>
                <w:rFonts w:ascii="宋体" w:hAnsi="宋体" w:eastAsia="宋体" w:cs="宋体"/>
                <w:kern w:val="0"/>
                <w:sz w:val="24"/>
                <w:szCs w:val="22"/>
                <w:lang w:eastAsia="en-US"/>
              </w:rPr>
            </w:pPr>
            <w:r>
              <w:rPr>
                <w:rFonts w:hint="eastAsia" w:ascii="宋体" w:hAnsi="宋体" w:eastAsia="宋体" w:cs="宋体"/>
                <w:spacing w:val="-8"/>
                <w:kern w:val="0"/>
                <w:sz w:val="24"/>
                <w:szCs w:val="22"/>
                <w:lang w:eastAsia="en-US"/>
              </w:rPr>
              <w:t>投标人是个体工商户的，应提供有效的</w:t>
            </w:r>
            <w:r>
              <w:rPr>
                <w:rFonts w:hint="eastAsia" w:ascii="宋体" w:hAnsi="宋体" w:eastAsia="宋体" w:cs="宋体"/>
                <w:kern w:val="0"/>
                <w:sz w:val="24"/>
                <w:szCs w:val="22"/>
                <w:lang w:eastAsia="en-US"/>
              </w:rPr>
              <w:t>“个体</w:t>
            </w:r>
            <w:r>
              <w:rPr>
                <w:rFonts w:hint="eastAsia" w:ascii="宋体" w:hAnsi="宋体" w:eastAsia="宋体" w:cs="宋体"/>
                <w:spacing w:val="-4"/>
                <w:kern w:val="0"/>
                <w:sz w:val="24"/>
                <w:szCs w:val="22"/>
                <w:lang w:eastAsia="en-US"/>
              </w:rPr>
              <w:t>工商户营业执照</w:t>
            </w:r>
            <w:r>
              <w:rPr>
                <w:rFonts w:hint="eastAsia" w:ascii="宋体" w:hAnsi="宋体" w:eastAsia="宋体" w:cs="宋体"/>
                <w:spacing w:val="-3"/>
                <w:kern w:val="0"/>
                <w:sz w:val="24"/>
                <w:szCs w:val="22"/>
                <w:lang w:eastAsia="en-US"/>
              </w:rPr>
              <w:t>”；</w:t>
            </w:r>
          </w:p>
          <w:p w14:paraId="35B3E32D">
            <w:pPr>
              <w:autoSpaceDE w:val="0"/>
              <w:autoSpaceDN w:val="0"/>
              <w:jc w:val="left"/>
              <w:rPr>
                <w:rFonts w:ascii="宋体" w:hAnsi="宋体" w:eastAsia="宋体" w:cs="宋体"/>
                <w:kern w:val="0"/>
                <w:sz w:val="24"/>
                <w:szCs w:val="22"/>
                <w:lang w:eastAsia="en-US"/>
              </w:rPr>
            </w:pPr>
            <w:r>
              <w:rPr>
                <w:rFonts w:hint="eastAsia" w:ascii="宋体" w:hAnsi="宋体" w:eastAsia="宋体" w:cs="宋体"/>
                <w:kern w:val="0"/>
                <w:sz w:val="24"/>
                <w:szCs w:val="22"/>
                <w:lang w:eastAsia="en-US"/>
              </w:rPr>
              <w:t>投标人是自然人的，应提供有效的自然人身份证明。</w:t>
            </w:r>
          </w:p>
          <w:p w14:paraId="5ED8AD50">
            <w:pPr>
              <w:autoSpaceDE w:val="0"/>
              <w:autoSpaceDN w:val="0"/>
              <w:jc w:val="left"/>
              <w:rPr>
                <w:rFonts w:ascii="宋体" w:hAnsi="宋体" w:eastAsia="宋体" w:cs="宋体"/>
                <w:kern w:val="0"/>
                <w:sz w:val="24"/>
                <w:szCs w:val="22"/>
                <w:lang w:eastAsia="en-US"/>
              </w:rPr>
            </w:pPr>
            <w:r>
              <w:rPr>
                <w:rFonts w:hint="eastAsia" w:ascii="宋体" w:hAnsi="宋体" w:eastAsia="宋体" w:cs="宋体"/>
                <w:kern w:val="0"/>
                <w:sz w:val="24"/>
                <w:szCs w:val="22"/>
                <w:lang w:eastAsia="en-US"/>
              </w:rPr>
              <w:t>分支机构参加投标的，应提供该分支机构或</w:t>
            </w:r>
            <w:r>
              <w:rPr>
                <w:rFonts w:hint="eastAsia" w:ascii="宋体" w:hAnsi="宋体" w:eastAsia="宋体" w:cs="宋体"/>
                <w:spacing w:val="-1"/>
                <w:kern w:val="0"/>
                <w:sz w:val="24"/>
                <w:szCs w:val="22"/>
                <w:lang w:eastAsia="en-US"/>
              </w:rPr>
              <w:t>其所属法人</w:t>
            </w:r>
            <w:r>
              <w:rPr>
                <w:rFonts w:hint="eastAsia" w:ascii="宋体" w:hAnsi="宋体" w:eastAsia="宋体" w:cs="宋体"/>
                <w:kern w:val="0"/>
                <w:sz w:val="24"/>
                <w:szCs w:val="22"/>
                <w:lang w:eastAsia="en-US"/>
              </w:rPr>
              <w:t>/</w:t>
            </w:r>
            <w:r>
              <w:rPr>
                <w:rFonts w:hint="eastAsia" w:ascii="宋体" w:hAnsi="宋体" w:eastAsia="宋体" w:cs="宋体"/>
                <w:spacing w:val="-3"/>
                <w:kern w:val="0"/>
                <w:sz w:val="24"/>
                <w:szCs w:val="22"/>
                <w:lang w:eastAsia="en-US"/>
              </w:rPr>
              <w:t>其他组织的相应证明文件；同时</w:t>
            </w:r>
          </w:p>
          <w:p w14:paraId="3992D505">
            <w:pPr>
              <w:autoSpaceDE w:val="0"/>
              <w:autoSpaceDN w:val="0"/>
              <w:jc w:val="left"/>
              <w:rPr>
                <w:rFonts w:ascii="宋体" w:hAnsi="宋体" w:eastAsia="宋体" w:cs="宋体"/>
                <w:kern w:val="0"/>
                <w:sz w:val="24"/>
                <w:szCs w:val="22"/>
                <w:lang w:eastAsia="en-US"/>
              </w:rPr>
            </w:pPr>
            <w:r>
              <w:rPr>
                <w:rFonts w:hint="eastAsia" w:ascii="宋体" w:hAnsi="宋体" w:eastAsia="宋体" w:cs="宋体"/>
                <w:spacing w:val="6"/>
                <w:kern w:val="0"/>
                <w:sz w:val="24"/>
                <w:szCs w:val="22"/>
                <w:lang w:eastAsia="en-US"/>
              </w:rPr>
              <w:t>还应提供其所属法人</w:t>
            </w:r>
            <w:r>
              <w:rPr>
                <w:rFonts w:hint="eastAsia" w:ascii="宋体" w:hAnsi="宋体" w:eastAsia="宋体" w:cs="宋体"/>
                <w:spacing w:val="10"/>
                <w:kern w:val="0"/>
                <w:sz w:val="24"/>
                <w:szCs w:val="22"/>
                <w:lang w:eastAsia="en-US"/>
              </w:rPr>
              <w:t>/</w:t>
            </w:r>
            <w:r>
              <w:rPr>
                <w:rFonts w:hint="eastAsia" w:ascii="宋体" w:hAnsi="宋体" w:eastAsia="宋体" w:cs="宋体"/>
                <w:spacing w:val="6"/>
                <w:kern w:val="0"/>
                <w:sz w:val="24"/>
                <w:szCs w:val="22"/>
                <w:lang w:eastAsia="en-US"/>
              </w:rPr>
              <w:t>其他组织出具的授权</w:t>
            </w:r>
            <w:r>
              <w:rPr>
                <w:rFonts w:hint="eastAsia" w:ascii="宋体" w:hAnsi="宋体" w:eastAsia="宋体" w:cs="宋体"/>
                <w:spacing w:val="3"/>
                <w:kern w:val="0"/>
                <w:sz w:val="24"/>
                <w:szCs w:val="22"/>
                <w:lang w:eastAsia="en-US"/>
              </w:rPr>
              <w:t>其参与本项目的授权书</w:t>
            </w:r>
            <w:r>
              <w:rPr>
                <w:rFonts w:hint="eastAsia" w:ascii="宋体" w:hAnsi="宋体" w:eastAsia="宋体" w:cs="宋体"/>
                <w:kern w:val="0"/>
                <w:sz w:val="24"/>
                <w:szCs w:val="22"/>
                <w:lang w:eastAsia="en-US"/>
              </w:rPr>
              <w:t>（格式自拟，须加盖</w:t>
            </w:r>
            <w:r>
              <w:rPr>
                <w:rFonts w:hint="eastAsia" w:ascii="宋体" w:hAnsi="宋体" w:eastAsia="宋体" w:cs="宋体"/>
                <w:spacing w:val="2"/>
                <w:kern w:val="0"/>
                <w:sz w:val="24"/>
                <w:szCs w:val="22"/>
                <w:lang w:eastAsia="en-US"/>
              </w:rPr>
              <w:t>其所属法人</w:t>
            </w:r>
            <w:r>
              <w:rPr>
                <w:rFonts w:hint="eastAsia" w:ascii="宋体" w:hAnsi="宋体" w:eastAsia="宋体" w:cs="宋体"/>
                <w:spacing w:val="5"/>
                <w:w w:val="121"/>
                <w:kern w:val="0"/>
                <w:sz w:val="24"/>
                <w:szCs w:val="22"/>
                <w:lang w:eastAsia="en-US"/>
              </w:rPr>
              <w:t>/</w:t>
            </w:r>
            <w:r>
              <w:rPr>
                <w:rFonts w:hint="eastAsia" w:ascii="宋体" w:hAnsi="宋体" w:eastAsia="宋体" w:cs="宋体"/>
                <w:kern w:val="0"/>
                <w:sz w:val="24"/>
                <w:szCs w:val="22"/>
                <w:lang w:eastAsia="en-US"/>
              </w:rPr>
              <w:t>其他组织的公章</w:t>
            </w:r>
            <w:r>
              <w:rPr>
                <w:rFonts w:hint="eastAsia" w:ascii="宋体" w:hAnsi="宋体" w:eastAsia="宋体" w:cs="宋体"/>
                <w:spacing w:val="-116"/>
                <w:kern w:val="0"/>
                <w:sz w:val="24"/>
                <w:szCs w:val="22"/>
                <w:lang w:eastAsia="en-US"/>
              </w:rPr>
              <w:t>）</w:t>
            </w:r>
            <w:r>
              <w:rPr>
                <w:rFonts w:hint="eastAsia" w:ascii="宋体" w:hAnsi="宋体" w:eastAsia="宋体" w:cs="宋体"/>
                <w:kern w:val="0"/>
                <w:sz w:val="24"/>
                <w:szCs w:val="22"/>
                <w:lang w:eastAsia="en-US"/>
              </w:rPr>
              <w:t>；对于银行、保险、石油石化、电力、电信等行业的分支</w:t>
            </w:r>
          </w:p>
          <w:p w14:paraId="50B2F1CF">
            <w:pPr>
              <w:autoSpaceDE w:val="0"/>
              <w:autoSpaceDN w:val="0"/>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2"/>
                <w:lang w:eastAsia="en-US"/>
              </w:rPr>
              <w:t>机构，可以提供上述授权，也可以提供其所属法人/其他组织的有关文件或制度等能够证明授权其独立开展业务的证明材料。</w:t>
            </w:r>
          </w:p>
        </w:tc>
        <w:tc>
          <w:tcPr>
            <w:tcW w:w="1643" w:type="dxa"/>
            <w:vAlign w:val="center"/>
          </w:tcPr>
          <w:p w14:paraId="141046F5">
            <w:pPr>
              <w:autoSpaceDE w:val="0"/>
              <w:autoSpaceDN w:val="0"/>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2"/>
                <w:lang w:eastAsia="en-US"/>
              </w:rPr>
              <w:t>提供证明文件的</w:t>
            </w:r>
            <w:r>
              <w:rPr>
                <w:rFonts w:hint="eastAsia" w:ascii="宋体" w:hAnsi="宋体" w:eastAsia="宋体" w:cs="宋体"/>
                <w:kern w:val="0"/>
                <w:sz w:val="24"/>
                <w:szCs w:val="22"/>
                <w:lang w:val="en-US" w:eastAsia="zh-CN"/>
              </w:rPr>
              <w:t>复印件</w:t>
            </w:r>
            <w:r>
              <w:rPr>
                <w:rFonts w:hint="eastAsia" w:ascii="宋体" w:hAnsi="宋体" w:eastAsia="宋体" w:cs="宋体"/>
                <w:kern w:val="0"/>
                <w:sz w:val="24"/>
                <w:szCs w:val="22"/>
                <w:lang w:eastAsia="en-US"/>
              </w:rPr>
              <w:t>或电子证照</w:t>
            </w:r>
          </w:p>
        </w:tc>
      </w:tr>
      <w:tr w14:paraId="13994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029" w:type="dxa"/>
            <w:vAlign w:val="center"/>
          </w:tcPr>
          <w:p w14:paraId="278B5D09">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1-2</w:t>
            </w:r>
          </w:p>
        </w:tc>
        <w:tc>
          <w:tcPr>
            <w:tcW w:w="1708" w:type="dxa"/>
            <w:vAlign w:val="center"/>
          </w:tcPr>
          <w:p w14:paraId="0DE90C83">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投标人资格</w:t>
            </w:r>
          </w:p>
          <w:p w14:paraId="31D143C6">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声明书</w:t>
            </w:r>
          </w:p>
        </w:tc>
        <w:tc>
          <w:tcPr>
            <w:tcW w:w="5265" w:type="dxa"/>
            <w:vAlign w:val="center"/>
          </w:tcPr>
          <w:p w14:paraId="2117ED24">
            <w:pPr>
              <w:widowControl w:val="0"/>
              <w:autoSpaceDE w:val="0"/>
              <w:autoSpaceDN w:val="0"/>
              <w:spacing w:line="420" w:lineRule="exact"/>
              <w:ind w:left="103"/>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提供了符合招标文件要求的《投标人资格声</w:t>
            </w:r>
          </w:p>
          <w:p w14:paraId="3B509997">
            <w:pPr>
              <w:widowControl w:val="0"/>
              <w:autoSpaceDE w:val="0"/>
              <w:autoSpaceDN w:val="0"/>
              <w:spacing w:line="420" w:lineRule="exact"/>
              <w:ind w:left="103"/>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 xml:space="preserve"> </w:t>
            </w:r>
            <w:r>
              <w:rPr>
                <w:rFonts w:hint="eastAsia" w:ascii="宋体" w:hAnsi="宋体" w:eastAsia="宋体" w:cs="宋体"/>
                <w:sz w:val="24"/>
                <w:szCs w:val="24"/>
                <w:highlight w:val="none"/>
                <w:lang w:val="en-US" w:eastAsia="en-US" w:bidi="ar-SA"/>
              </w:rPr>
              <w:t>明书》。</w:t>
            </w:r>
          </w:p>
        </w:tc>
        <w:tc>
          <w:tcPr>
            <w:tcW w:w="1643" w:type="dxa"/>
            <w:vAlign w:val="center"/>
          </w:tcPr>
          <w:p w14:paraId="6DAA0275">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格式见《投标文件格式》</w:t>
            </w:r>
          </w:p>
        </w:tc>
      </w:tr>
      <w:tr w14:paraId="44E5A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0" w:hRule="atLeast"/>
        </w:trPr>
        <w:tc>
          <w:tcPr>
            <w:tcW w:w="1029" w:type="dxa"/>
            <w:vAlign w:val="center"/>
          </w:tcPr>
          <w:p w14:paraId="779E6975">
            <w:pPr>
              <w:autoSpaceDE w:val="0"/>
              <w:autoSpaceDN w:val="0"/>
              <w:spacing w:line="400" w:lineRule="exact"/>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1-3</w:t>
            </w:r>
          </w:p>
        </w:tc>
        <w:tc>
          <w:tcPr>
            <w:tcW w:w="1708" w:type="dxa"/>
            <w:vAlign w:val="center"/>
          </w:tcPr>
          <w:p w14:paraId="71E1C06C">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投标人信用</w:t>
            </w:r>
          </w:p>
          <w:p w14:paraId="36A47732">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记录</w:t>
            </w:r>
          </w:p>
        </w:tc>
        <w:tc>
          <w:tcPr>
            <w:tcW w:w="5265" w:type="dxa"/>
            <w:vAlign w:val="center"/>
          </w:tcPr>
          <w:p w14:paraId="4A7BC38E">
            <w:pPr>
              <w:tabs>
                <w:tab w:val="left" w:pos="10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lang w:eastAsia="en-US"/>
              </w:rPr>
              <w:t>查询渠道：信用中国网站和中国政府采购网（www.creditchina.gov.cn</w:t>
            </w:r>
            <w:r>
              <w:rPr>
                <w:rFonts w:hint="eastAsia" w:ascii="宋体" w:hAnsi="宋体" w:eastAsia="宋体" w:cs="宋体"/>
                <w:kern w:val="0"/>
                <w:sz w:val="24"/>
                <w:szCs w:val="24"/>
                <w:highlight w:val="none"/>
                <w:lang w:eastAsia="zh-CN"/>
              </w:rPr>
              <w:t xml:space="preserve">、 </w:t>
            </w:r>
          </w:p>
          <w:p w14:paraId="22AD5063">
            <w:pPr>
              <w:tabs>
                <w:tab w:val="left" w:pos="1080"/>
              </w:tabs>
              <w:autoSpaceDE w:val="0"/>
              <w:autoSpaceDN w:val="0"/>
              <w:spacing w:line="420" w:lineRule="exact"/>
              <w:jc w:val="left"/>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lang w:eastAsia="en-US"/>
              </w:rPr>
              <w:t>www.ccgp.gov.cn）；</w:t>
            </w:r>
          </w:p>
          <w:p w14:paraId="26286DF6">
            <w:pPr>
              <w:tabs>
                <w:tab w:val="left" w:pos="900"/>
                <w:tab w:val="left" w:pos="19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截止时点：投标截止时间以后、资格审查阶段采 </w:t>
            </w:r>
          </w:p>
          <w:p w14:paraId="709CB61E">
            <w:pPr>
              <w:tabs>
                <w:tab w:val="left" w:pos="900"/>
                <w:tab w:val="left" w:pos="19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购人或采购代理机构的实际查询时间；</w:t>
            </w:r>
          </w:p>
          <w:p w14:paraId="6B1BF17B">
            <w:pPr>
              <w:tabs>
                <w:tab w:val="left" w:pos="900"/>
                <w:tab w:val="left" w:pos="19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信用信息查询记录和证据留存具体方式：查询结 </w:t>
            </w:r>
          </w:p>
          <w:p w14:paraId="1B0DA9A7">
            <w:pPr>
              <w:tabs>
                <w:tab w:val="left" w:pos="900"/>
                <w:tab w:val="left" w:pos="19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果网页打印页作为查询记录和证据，与其他采购</w:t>
            </w:r>
          </w:p>
          <w:p w14:paraId="7F97A576">
            <w:pPr>
              <w:tabs>
                <w:tab w:val="left" w:pos="900"/>
                <w:tab w:val="left" w:pos="1980"/>
              </w:tabs>
              <w:autoSpaceDE w:val="0"/>
              <w:autoSpaceDN w:val="0"/>
              <w:spacing w:line="420" w:lineRule="exact"/>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文件一并保存；</w:t>
            </w:r>
          </w:p>
          <w:p w14:paraId="3BACA5B3">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信用信息的使用原则：经认定的被列入失信被执</w:t>
            </w:r>
          </w:p>
          <w:p w14:paraId="5772DBF2">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行人、重大税收违法案件当事人名单、政府采购</w:t>
            </w:r>
          </w:p>
          <w:p w14:paraId="31488757">
            <w:pPr>
              <w:widowControl w:val="0"/>
              <w:autoSpaceDE w:val="0"/>
              <w:autoSpaceDN w:val="0"/>
              <w:spacing w:line="420" w:lineRule="exact"/>
              <w:rPr>
                <w:rFonts w:hint="eastAsia" w:ascii="宋体" w:hAnsi="宋体" w:eastAsia="宋体" w:cs="宋体"/>
                <w:b/>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严重违法失信行为记录名单的投标人，其</w:t>
            </w:r>
            <w:r>
              <w:rPr>
                <w:rFonts w:hint="eastAsia" w:ascii="宋体" w:hAnsi="宋体" w:eastAsia="宋体" w:cs="宋体"/>
                <w:b/>
                <w:sz w:val="24"/>
                <w:szCs w:val="24"/>
                <w:highlight w:val="none"/>
                <w:lang w:val="en-US" w:eastAsia="zh-CN" w:bidi="ar-SA"/>
              </w:rPr>
              <w:t>投标无</w:t>
            </w:r>
          </w:p>
          <w:p w14:paraId="4D2590BA">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b/>
                <w:sz w:val="24"/>
                <w:szCs w:val="24"/>
                <w:highlight w:val="none"/>
                <w:lang w:val="en-US" w:eastAsia="zh-CN" w:bidi="ar-SA"/>
              </w:rPr>
              <w:t xml:space="preserve"> 效</w:t>
            </w:r>
            <w:r>
              <w:rPr>
                <w:rFonts w:hint="eastAsia" w:ascii="宋体" w:hAnsi="宋体" w:eastAsia="宋体" w:cs="宋体"/>
                <w:sz w:val="24"/>
                <w:szCs w:val="24"/>
                <w:highlight w:val="none"/>
                <w:lang w:val="en-US" w:eastAsia="zh-CN" w:bidi="ar-SA"/>
              </w:rPr>
              <w:t>。联合体形式投标的，联合体成员存在不良信</w:t>
            </w:r>
          </w:p>
          <w:p w14:paraId="1A9AE60D">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用记录，视同联合体存在不良信用记录。</w:t>
            </w:r>
          </w:p>
        </w:tc>
        <w:tc>
          <w:tcPr>
            <w:tcW w:w="1643" w:type="dxa"/>
            <w:vAlign w:val="center"/>
          </w:tcPr>
          <w:p w14:paraId="23C51DE6">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无须投标人提供，由采购人或采购代理机构查询。</w:t>
            </w:r>
          </w:p>
        </w:tc>
      </w:tr>
      <w:tr w14:paraId="30DAF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0" w:hRule="atLeast"/>
        </w:trPr>
        <w:tc>
          <w:tcPr>
            <w:tcW w:w="1029" w:type="dxa"/>
            <w:vAlign w:val="center"/>
          </w:tcPr>
          <w:p w14:paraId="505E9AED">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1-4</w:t>
            </w:r>
          </w:p>
        </w:tc>
        <w:tc>
          <w:tcPr>
            <w:tcW w:w="1708" w:type="dxa"/>
            <w:vAlign w:val="center"/>
          </w:tcPr>
          <w:p w14:paraId="53FEC315">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法律、行政法规规定的其他条件</w:t>
            </w:r>
          </w:p>
        </w:tc>
        <w:tc>
          <w:tcPr>
            <w:tcW w:w="5265" w:type="dxa"/>
            <w:vAlign w:val="center"/>
          </w:tcPr>
          <w:p w14:paraId="34127948">
            <w:pPr>
              <w:widowControl w:val="0"/>
              <w:autoSpaceDE w:val="0"/>
              <w:autoSpaceDN w:val="0"/>
              <w:spacing w:line="420" w:lineRule="exact"/>
              <w:ind w:left="103"/>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法律、行政法规规定的其他条件。</w:t>
            </w:r>
          </w:p>
        </w:tc>
        <w:tc>
          <w:tcPr>
            <w:tcW w:w="1643" w:type="dxa"/>
            <w:vAlign w:val="center"/>
          </w:tcPr>
          <w:p w14:paraId="32B13BA6">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w w:val="121"/>
                <w:sz w:val="24"/>
                <w:szCs w:val="24"/>
                <w:highlight w:val="none"/>
                <w:lang w:val="en-US" w:eastAsia="en-US" w:bidi="ar-SA"/>
              </w:rPr>
              <w:t>/</w:t>
            </w:r>
          </w:p>
        </w:tc>
      </w:tr>
      <w:tr w14:paraId="1FFF9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0" w:hRule="atLeast"/>
        </w:trPr>
        <w:tc>
          <w:tcPr>
            <w:tcW w:w="1029" w:type="dxa"/>
            <w:vAlign w:val="center"/>
          </w:tcPr>
          <w:p w14:paraId="6AE697E2">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2</w:t>
            </w:r>
          </w:p>
        </w:tc>
        <w:tc>
          <w:tcPr>
            <w:tcW w:w="1708" w:type="dxa"/>
            <w:vAlign w:val="center"/>
          </w:tcPr>
          <w:p w14:paraId="1671E745">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落实政府采购政策需满足的资格要求</w:t>
            </w:r>
          </w:p>
        </w:tc>
        <w:tc>
          <w:tcPr>
            <w:tcW w:w="5265" w:type="dxa"/>
            <w:vAlign w:val="center"/>
          </w:tcPr>
          <w:p w14:paraId="515293D9">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具体要求见第一章《投标邀请》。</w:t>
            </w:r>
          </w:p>
        </w:tc>
        <w:tc>
          <w:tcPr>
            <w:tcW w:w="1643" w:type="dxa"/>
            <w:vAlign w:val="center"/>
          </w:tcPr>
          <w:p w14:paraId="393AB29E">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p>
        </w:tc>
      </w:tr>
      <w:tr w14:paraId="1B262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5" w:hRule="atLeast"/>
        </w:trPr>
        <w:tc>
          <w:tcPr>
            <w:tcW w:w="1029" w:type="dxa"/>
            <w:vAlign w:val="center"/>
          </w:tcPr>
          <w:p w14:paraId="336EB595">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2-1</w:t>
            </w:r>
          </w:p>
        </w:tc>
        <w:tc>
          <w:tcPr>
            <w:tcW w:w="1708" w:type="dxa"/>
            <w:vAlign w:val="center"/>
          </w:tcPr>
          <w:p w14:paraId="4306F46B">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中小企业政策证明文件</w:t>
            </w:r>
          </w:p>
        </w:tc>
        <w:tc>
          <w:tcPr>
            <w:tcW w:w="5265" w:type="dxa"/>
            <w:vAlign w:val="center"/>
          </w:tcPr>
          <w:p w14:paraId="5519766F">
            <w:pPr>
              <w:widowControl w:val="0"/>
              <w:autoSpaceDE w:val="0"/>
              <w:autoSpaceDN w:val="0"/>
              <w:spacing w:line="420" w:lineRule="exact"/>
              <w:ind w:left="103"/>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具体要求见第一章《投标邀请》。</w:t>
            </w:r>
          </w:p>
        </w:tc>
        <w:tc>
          <w:tcPr>
            <w:tcW w:w="1643" w:type="dxa"/>
            <w:vAlign w:val="center"/>
          </w:tcPr>
          <w:p w14:paraId="76D52011">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p>
        </w:tc>
      </w:tr>
      <w:tr w14:paraId="659684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5" w:hRule="atLeast"/>
        </w:trPr>
        <w:tc>
          <w:tcPr>
            <w:tcW w:w="1029" w:type="dxa"/>
            <w:vAlign w:val="center"/>
          </w:tcPr>
          <w:p w14:paraId="0E0B1953">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2-1-1</w:t>
            </w:r>
          </w:p>
        </w:tc>
        <w:tc>
          <w:tcPr>
            <w:tcW w:w="1708" w:type="dxa"/>
            <w:vAlign w:val="center"/>
          </w:tcPr>
          <w:p w14:paraId="285FEE62">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中小企业证明文件</w:t>
            </w:r>
          </w:p>
        </w:tc>
        <w:tc>
          <w:tcPr>
            <w:tcW w:w="5265" w:type="dxa"/>
            <w:vAlign w:val="center"/>
          </w:tcPr>
          <w:p w14:paraId="258409D9">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当本项目（包）涉及预留份额专门面向中小企业</w:t>
            </w:r>
          </w:p>
          <w:p w14:paraId="62131E4A">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采购，此时建议在《资格证明文件》中提供。</w:t>
            </w:r>
          </w:p>
          <w:p w14:paraId="4B8CD596">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1、投标人单独投标的，应提供《中小企业声明</w:t>
            </w:r>
          </w:p>
          <w:p w14:paraId="247D1735">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函》或《残疾人福利性单位声明函》或由省级以</w:t>
            </w:r>
          </w:p>
          <w:p w14:paraId="3A380A0A">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上监狱管理局、戒毒管理局（含新疆生产建设兵</w:t>
            </w:r>
          </w:p>
          <w:p w14:paraId="11B2ACE7">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团）出具的属于监狱企业的证明文件。</w:t>
            </w:r>
          </w:p>
          <w:p w14:paraId="75059F2D">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2、如招标文件要求以联合体形式参加或者要求</w:t>
            </w:r>
          </w:p>
          <w:p w14:paraId="61F36B35">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合同分包的，且投标人为联合体或拟进行合同分</w:t>
            </w:r>
          </w:p>
          <w:p w14:paraId="0FFEE552">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包的，则联合体中的中小企业、签订分包意向协</w:t>
            </w:r>
          </w:p>
          <w:p w14:paraId="14F2FFB2">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议的中小企业具体情况须在《中小企业声明函》</w:t>
            </w:r>
          </w:p>
          <w:p w14:paraId="73BA97A4">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或《残疾人福利性单位声明函》或由省级以上监</w:t>
            </w:r>
          </w:p>
          <w:p w14:paraId="467FB113">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狱管理局、戒毒管理局（含新疆生产建设兵团）</w:t>
            </w:r>
          </w:p>
          <w:p w14:paraId="498545A8">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出具的属于监狱企业的证明文件中如实填报，且</w:t>
            </w:r>
          </w:p>
          <w:p w14:paraId="668A8618">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满足招标文件关于预留份额的要求。</w:t>
            </w:r>
          </w:p>
        </w:tc>
        <w:tc>
          <w:tcPr>
            <w:tcW w:w="1643" w:type="dxa"/>
            <w:vAlign w:val="center"/>
          </w:tcPr>
          <w:p w14:paraId="550AE307">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格式见《投标文件格式》</w:t>
            </w:r>
          </w:p>
        </w:tc>
      </w:tr>
      <w:tr w14:paraId="6D9BD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0" w:hRule="atLeast"/>
        </w:trPr>
        <w:tc>
          <w:tcPr>
            <w:tcW w:w="1029" w:type="dxa"/>
            <w:vAlign w:val="center"/>
          </w:tcPr>
          <w:p w14:paraId="393A6B19">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2-1-2</w:t>
            </w:r>
          </w:p>
        </w:tc>
        <w:tc>
          <w:tcPr>
            <w:tcW w:w="1708" w:type="dxa"/>
            <w:vAlign w:val="center"/>
          </w:tcPr>
          <w:p w14:paraId="66B3EF13">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拟分包情况说明及分包意向协议</w:t>
            </w:r>
          </w:p>
        </w:tc>
        <w:tc>
          <w:tcPr>
            <w:tcW w:w="5265" w:type="dxa"/>
            <w:vAlign w:val="center"/>
          </w:tcPr>
          <w:p w14:paraId="0F372ED7">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如本项目（包）要求通过分包措施预留部分采购</w:t>
            </w:r>
          </w:p>
          <w:p w14:paraId="228E2984">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份额面向中小企业采购、且投标人因落实政府采</w:t>
            </w:r>
          </w:p>
          <w:p w14:paraId="789E76B0">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购政策拟进行分包的，必须提供；否则无须提</w:t>
            </w:r>
          </w:p>
          <w:p w14:paraId="1D6A91BE">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供。</w:t>
            </w:r>
          </w:p>
          <w:p w14:paraId="73F285C9">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对于预留份额专门面向中小企业采购的项目（包），组成联合体或者接受分包合同的中小企</w:t>
            </w:r>
          </w:p>
          <w:p w14:paraId="35A2DF4F">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业与联合体内其他企业、分包企业之间不得存在</w:t>
            </w:r>
          </w:p>
          <w:p w14:paraId="283E26C6">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直接控股、管理关系。</w:t>
            </w:r>
          </w:p>
        </w:tc>
        <w:tc>
          <w:tcPr>
            <w:tcW w:w="1643" w:type="dxa"/>
            <w:vAlign w:val="center"/>
          </w:tcPr>
          <w:p w14:paraId="143E5E2C">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格式见《投标</w:t>
            </w:r>
          </w:p>
          <w:p w14:paraId="42CC8F3B">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文件格式》</w:t>
            </w:r>
          </w:p>
        </w:tc>
      </w:tr>
      <w:tr w14:paraId="00405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rPr>
        <w:tc>
          <w:tcPr>
            <w:tcW w:w="1029" w:type="dxa"/>
            <w:vAlign w:val="center"/>
          </w:tcPr>
          <w:p w14:paraId="56AED16A">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2-2</w:t>
            </w:r>
          </w:p>
        </w:tc>
        <w:tc>
          <w:tcPr>
            <w:tcW w:w="1708" w:type="dxa"/>
            <w:vAlign w:val="center"/>
          </w:tcPr>
          <w:p w14:paraId="3A51332F">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其它落实政府采购政策的资格要求</w:t>
            </w:r>
          </w:p>
        </w:tc>
        <w:tc>
          <w:tcPr>
            <w:tcW w:w="5265" w:type="dxa"/>
            <w:vAlign w:val="center"/>
          </w:tcPr>
          <w:p w14:paraId="3D8197EB">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如有，见第一章《投标邀请》。</w:t>
            </w:r>
          </w:p>
        </w:tc>
        <w:tc>
          <w:tcPr>
            <w:tcW w:w="1643" w:type="dxa"/>
            <w:vAlign w:val="center"/>
          </w:tcPr>
          <w:p w14:paraId="68F14D15">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提供证明文件的清晰复印件</w:t>
            </w:r>
          </w:p>
        </w:tc>
      </w:tr>
      <w:tr w14:paraId="13767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0" w:hRule="atLeast"/>
        </w:trPr>
        <w:tc>
          <w:tcPr>
            <w:tcW w:w="1029" w:type="dxa"/>
            <w:vAlign w:val="center"/>
          </w:tcPr>
          <w:p w14:paraId="5597E9C1">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3</w:t>
            </w:r>
          </w:p>
        </w:tc>
        <w:tc>
          <w:tcPr>
            <w:tcW w:w="1708" w:type="dxa"/>
            <w:vAlign w:val="center"/>
          </w:tcPr>
          <w:p w14:paraId="763E5BFB">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本项目的特定资格要求</w:t>
            </w:r>
          </w:p>
        </w:tc>
        <w:tc>
          <w:tcPr>
            <w:tcW w:w="5265" w:type="dxa"/>
            <w:vAlign w:val="center"/>
          </w:tcPr>
          <w:p w14:paraId="7B2A3F1D">
            <w:pPr>
              <w:widowControl w:val="0"/>
              <w:autoSpaceDE w:val="0"/>
              <w:autoSpaceDN w:val="0"/>
              <w:spacing w:line="420" w:lineRule="exac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如有，见第一章《投标邀请》。</w:t>
            </w:r>
          </w:p>
        </w:tc>
        <w:tc>
          <w:tcPr>
            <w:tcW w:w="1643" w:type="dxa"/>
            <w:vAlign w:val="center"/>
          </w:tcPr>
          <w:p w14:paraId="65C28606">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p>
        </w:tc>
      </w:tr>
      <w:tr w14:paraId="6B7AA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0" w:hRule="atLeast"/>
        </w:trPr>
        <w:tc>
          <w:tcPr>
            <w:tcW w:w="1029" w:type="dxa"/>
            <w:vAlign w:val="center"/>
          </w:tcPr>
          <w:p w14:paraId="4A60D552">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3-1</w:t>
            </w:r>
          </w:p>
        </w:tc>
        <w:tc>
          <w:tcPr>
            <w:tcW w:w="1708" w:type="dxa"/>
            <w:vAlign w:val="center"/>
          </w:tcPr>
          <w:p w14:paraId="36028D15">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本项目对于联合体的要求</w:t>
            </w:r>
          </w:p>
        </w:tc>
        <w:tc>
          <w:tcPr>
            <w:tcW w:w="5265" w:type="dxa"/>
            <w:vAlign w:val="center"/>
          </w:tcPr>
          <w:p w14:paraId="329D94E4">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1、如本项目接受联合体投标，且投标人为联</w:t>
            </w:r>
          </w:p>
          <w:p w14:paraId="58829B82">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合体时必须提供《联合协议》，明确各方拟承担 </w:t>
            </w:r>
          </w:p>
          <w:p w14:paraId="17D8333A">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的工作和责任，并指定联合体牵头人，授权其代</w:t>
            </w:r>
          </w:p>
          <w:p w14:paraId="39EBDD51">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表所有联合体成员负责本项目投标和合同实施阶</w:t>
            </w:r>
          </w:p>
          <w:p w14:paraId="294543AA">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段的牵头、协调工作。该联合协议应当作为投标</w:t>
            </w:r>
          </w:p>
          <w:p w14:paraId="0F961B01">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文件的组成部分，与投标文件其他内容同时递</w:t>
            </w:r>
          </w:p>
          <w:p w14:paraId="342359D0">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交。</w:t>
            </w:r>
          </w:p>
          <w:p w14:paraId="39401A7D">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2、联合体各成员单位均须提供本表中序号1-1、</w:t>
            </w:r>
          </w:p>
          <w:p w14:paraId="6AFB37DC">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1-2 的证明文件。联合体各成员单位均应满足本</w:t>
            </w:r>
          </w:p>
          <w:p w14:paraId="214CE8CD">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表3-2项规定。</w:t>
            </w:r>
          </w:p>
          <w:p w14:paraId="3DA4841D">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3、本表序号3-3项规定的其他特定资格要求中的</w:t>
            </w:r>
          </w:p>
          <w:p w14:paraId="0660BA6E">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每一小项要求，联合体各方中至少应当有一方符</w:t>
            </w:r>
          </w:p>
          <w:p w14:paraId="17A2F2E6">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合本表中其他资格要求并提供证明文件。</w:t>
            </w:r>
          </w:p>
          <w:p w14:paraId="5587541A">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4、联合体中有同类资质的供应商按照联合体分</w:t>
            </w:r>
          </w:p>
          <w:p w14:paraId="30121C54">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工承担相同工作的，应当按照资质等级较低的供</w:t>
            </w:r>
          </w:p>
          <w:p w14:paraId="34051F96">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应商确定资质等级。</w:t>
            </w:r>
          </w:p>
          <w:p w14:paraId="2D52CF5C">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5、以联合体形式参加政府采购活动的，联合体</w:t>
            </w:r>
          </w:p>
          <w:p w14:paraId="2728070D">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各方不得再单独参加或者与其他供应商另外组成</w:t>
            </w:r>
          </w:p>
          <w:p w14:paraId="371780E1">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联合体参加同一合同项下的政府采购活动。</w:t>
            </w:r>
          </w:p>
          <w:p w14:paraId="7B92DCDB">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6、若联合体中任一成员单位中途退出，则该联 </w:t>
            </w:r>
          </w:p>
          <w:p w14:paraId="719F3BB5">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合体的</w:t>
            </w:r>
            <w:r>
              <w:rPr>
                <w:rFonts w:hint="eastAsia" w:ascii="宋体" w:hAnsi="宋体" w:eastAsia="宋体" w:cs="宋体"/>
                <w:b/>
                <w:bCs/>
                <w:sz w:val="24"/>
                <w:szCs w:val="24"/>
                <w:highlight w:val="none"/>
                <w:lang w:val="en-US" w:eastAsia="zh-CN" w:bidi="ar-SA"/>
              </w:rPr>
              <w:t>投标无效</w:t>
            </w:r>
            <w:r>
              <w:rPr>
                <w:rFonts w:hint="eastAsia" w:ascii="宋体" w:hAnsi="宋体" w:eastAsia="宋体" w:cs="宋体"/>
                <w:sz w:val="24"/>
                <w:szCs w:val="24"/>
                <w:highlight w:val="none"/>
                <w:lang w:val="en-US" w:eastAsia="zh-CN" w:bidi="ar-SA"/>
              </w:rPr>
              <w:t>。</w:t>
            </w:r>
          </w:p>
          <w:p w14:paraId="52295C3E">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7、本项目不接受联合体投标时，投标人不得为</w:t>
            </w:r>
          </w:p>
          <w:p w14:paraId="49564654">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联合体。</w:t>
            </w:r>
          </w:p>
        </w:tc>
        <w:tc>
          <w:tcPr>
            <w:tcW w:w="1643" w:type="dxa"/>
            <w:vAlign w:val="center"/>
          </w:tcPr>
          <w:p w14:paraId="70A14A3A">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提供《联合协议》原件的清晰复印件</w:t>
            </w:r>
          </w:p>
          <w:p w14:paraId="5BB93439">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格式见《投标文件格式》</w:t>
            </w:r>
          </w:p>
        </w:tc>
      </w:tr>
      <w:tr w14:paraId="6A37F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5" w:hRule="atLeast"/>
        </w:trPr>
        <w:tc>
          <w:tcPr>
            <w:tcW w:w="1029" w:type="dxa"/>
            <w:vAlign w:val="center"/>
          </w:tcPr>
          <w:p w14:paraId="2AD395B8">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3-2</w:t>
            </w:r>
          </w:p>
        </w:tc>
        <w:tc>
          <w:tcPr>
            <w:tcW w:w="1708" w:type="dxa"/>
            <w:vAlign w:val="center"/>
          </w:tcPr>
          <w:p w14:paraId="2CF4DE36">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政府购买服务承接主体的</w:t>
            </w:r>
          </w:p>
          <w:p w14:paraId="402E8109">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要求</w:t>
            </w:r>
          </w:p>
        </w:tc>
        <w:tc>
          <w:tcPr>
            <w:tcW w:w="5265" w:type="dxa"/>
            <w:vAlign w:val="center"/>
          </w:tcPr>
          <w:p w14:paraId="31BCDE16">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如本项目属于政府购买服务，投标人不属于公益</w:t>
            </w:r>
          </w:p>
          <w:p w14:paraId="16264C24">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一类事业单位、使用事业编制且由财政拨款保障</w:t>
            </w:r>
          </w:p>
          <w:p w14:paraId="26751B9C">
            <w:pPr>
              <w:widowControl w:val="0"/>
              <w:autoSpaceDE w:val="0"/>
              <w:autoSpaceDN w:val="0"/>
              <w:spacing w:line="420" w:lineRule="exact"/>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的群团组织。</w:t>
            </w:r>
          </w:p>
        </w:tc>
        <w:tc>
          <w:tcPr>
            <w:tcW w:w="1643" w:type="dxa"/>
            <w:vAlign w:val="center"/>
          </w:tcPr>
          <w:p w14:paraId="5FE3CE00">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格式见《投标文件格式》“1-2 投标人资格声明书”</w:t>
            </w:r>
          </w:p>
        </w:tc>
      </w:tr>
      <w:tr w14:paraId="7DD73A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1029" w:type="dxa"/>
            <w:vAlign w:val="center"/>
          </w:tcPr>
          <w:p w14:paraId="3A471ED6">
            <w:pPr>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4"/>
                <w:highlight w:val="none"/>
                <w:lang w:eastAsia="en-US"/>
              </w:rPr>
              <w:t>3-3</w:t>
            </w:r>
          </w:p>
        </w:tc>
        <w:tc>
          <w:tcPr>
            <w:tcW w:w="1708" w:type="dxa"/>
            <w:vAlign w:val="center"/>
          </w:tcPr>
          <w:p w14:paraId="7E654174">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其他特定</w:t>
            </w:r>
          </w:p>
          <w:p w14:paraId="37C1D4DF">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资格要求</w:t>
            </w:r>
          </w:p>
        </w:tc>
        <w:tc>
          <w:tcPr>
            <w:tcW w:w="5265" w:type="dxa"/>
            <w:vAlign w:val="center"/>
          </w:tcPr>
          <w:p w14:paraId="3D68D30C">
            <w:pPr>
              <w:widowControl w:val="0"/>
              <w:autoSpaceDE w:val="0"/>
              <w:autoSpaceDN w:val="0"/>
              <w:spacing w:line="42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如有，见第一章《投标邀请》。</w:t>
            </w:r>
          </w:p>
        </w:tc>
        <w:tc>
          <w:tcPr>
            <w:tcW w:w="1643" w:type="dxa"/>
            <w:vAlign w:val="center"/>
          </w:tcPr>
          <w:p w14:paraId="606AFB04">
            <w:pPr>
              <w:widowControl w:val="0"/>
              <w:autoSpaceDE w:val="0"/>
              <w:autoSpaceDN w:val="0"/>
              <w:spacing w:line="400" w:lineRule="exact"/>
              <w:ind w:left="10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提供证明文件的清晰复印件</w:t>
            </w:r>
          </w:p>
        </w:tc>
      </w:tr>
      <w:tr w14:paraId="1DC4E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5" w:hRule="atLeast"/>
        </w:trPr>
        <w:tc>
          <w:tcPr>
            <w:tcW w:w="1029" w:type="dxa"/>
            <w:vAlign w:val="center"/>
          </w:tcPr>
          <w:p w14:paraId="1EC89432">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4</w:t>
            </w:r>
          </w:p>
        </w:tc>
        <w:tc>
          <w:tcPr>
            <w:tcW w:w="1708" w:type="dxa"/>
            <w:vAlign w:val="center"/>
          </w:tcPr>
          <w:p w14:paraId="11FCEEBA">
            <w:pPr>
              <w:widowControl w:val="0"/>
              <w:autoSpaceDE w:val="0"/>
              <w:autoSpaceDN w:val="0"/>
              <w:spacing w:line="400" w:lineRule="exact"/>
              <w:ind w:left="103"/>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投标保证金</w:t>
            </w:r>
          </w:p>
        </w:tc>
        <w:tc>
          <w:tcPr>
            <w:tcW w:w="5265" w:type="dxa"/>
            <w:vAlign w:val="center"/>
          </w:tcPr>
          <w:p w14:paraId="12BAF1F5">
            <w:pPr>
              <w:widowControl w:val="0"/>
              <w:autoSpaceDE w:val="0"/>
              <w:autoSpaceDN w:val="0"/>
              <w:spacing w:line="42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按照招标文件的规定提交投标保证金。</w:t>
            </w:r>
          </w:p>
        </w:tc>
        <w:tc>
          <w:tcPr>
            <w:tcW w:w="1643" w:type="dxa"/>
          </w:tcPr>
          <w:p w14:paraId="6989D869">
            <w:pPr>
              <w:widowControl w:val="0"/>
              <w:autoSpaceDE w:val="0"/>
              <w:autoSpaceDN w:val="0"/>
              <w:spacing w:line="400" w:lineRule="exact"/>
              <w:rPr>
                <w:rFonts w:hint="eastAsia" w:ascii="宋体" w:hAnsi="宋体" w:eastAsia="宋体" w:cs="宋体"/>
                <w:sz w:val="24"/>
                <w:szCs w:val="24"/>
                <w:highlight w:val="none"/>
                <w:lang w:val="en-US" w:eastAsia="zh-CN" w:bidi="ar-SA"/>
              </w:rPr>
            </w:pPr>
          </w:p>
        </w:tc>
      </w:tr>
      <w:tr w14:paraId="603BB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85" w:hRule="atLeast"/>
        </w:trPr>
        <w:tc>
          <w:tcPr>
            <w:tcW w:w="1029" w:type="dxa"/>
            <w:vAlign w:val="center"/>
          </w:tcPr>
          <w:p w14:paraId="397FA053">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w:t>
            </w:r>
          </w:p>
        </w:tc>
        <w:tc>
          <w:tcPr>
            <w:tcW w:w="1708" w:type="dxa"/>
            <w:vAlign w:val="center"/>
          </w:tcPr>
          <w:p w14:paraId="0BCB4FDE">
            <w:pPr>
              <w:autoSpaceDE w:val="0"/>
              <w:autoSpaceDN w:val="0"/>
              <w:spacing w:line="400" w:lineRule="exact"/>
              <w:ind w:left="112"/>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获取招标文件</w:t>
            </w:r>
          </w:p>
        </w:tc>
        <w:tc>
          <w:tcPr>
            <w:tcW w:w="5265" w:type="dxa"/>
            <w:vAlign w:val="center"/>
          </w:tcPr>
          <w:p w14:paraId="1F3410C1">
            <w:pPr>
              <w:autoSpaceDE w:val="0"/>
              <w:autoSpaceDN w:val="0"/>
              <w:spacing w:line="420" w:lineRule="exact"/>
              <w:ind w:left="109"/>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在规定期限内通过北京市政府采购电子交易平台获取所参与包的招标文件。</w:t>
            </w:r>
          </w:p>
          <w:p w14:paraId="6A31DCAE">
            <w:pPr>
              <w:autoSpaceDE w:val="0"/>
              <w:autoSpaceDN w:val="0"/>
              <w:spacing w:line="420" w:lineRule="exact"/>
              <w:ind w:left="110"/>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注：如本项目接受联合体，且供应商为联合体</w:t>
            </w:r>
          </w:p>
          <w:p w14:paraId="4EE3F1B1">
            <w:pPr>
              <w:autoSpaceDE w:val="0"/>
              <w:autoSpaceDN w:val="0"/>
              <w:spacing w:line="420" w:lineRule="exact"/>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时，联合体中任一成员获取文件即视为满足要</w:t>
            </w:r>
          </w:p>
          <w:p w14:paraId="782F2220">
            <w:pPr>
              <w:autoSpaceDE w:val="0"/>
              <w:autoSpaceDN w:val="0"/>
              <w:spacing w:line="420" w:lineRule="exact"/>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 xml:space="preserve"> 求。</w:t>
            </w:r>
          </w:p>
        </w:tc>
        <w:tc>
          <w:tcPr>
            <w:tcW w:w="1643" w:type="dxa"/>
          </w:tcPr>
          <w:p w14:paraId="206C5E8E">
            <w:pPr>
              <w:widowControl w:val="0"/>
              <w:autoSpaceDE w:val="0"/>
              <w:autoSpaceDN w:val="0"/>
              <w:spacing w:line="400" w:lineRule="exact"/>
              <w:rPr>
                <w:rFonts w:hint="eastAsia" w:ascii="宋体" w:hAnsi="宋体" w:eastAsia="宋体" w:cs="宋体"/>
                <w:sz w:val="21"/>
                <w:szCs w:val="21"/>
                <w:highlight w:val="none"/>
                <w:lang w:val="en-US" w:eastAsia="en-US" w:bidi="ar-SA"/>
              </w:rPr>
            </w:pPr>
          </w:p>
          <w:p w14:paraId="0B7B9441">
            <w:pPr>
              <w:widowControl w:val="0"/>
              <w:autoSpaceDE w:val="0"/>
              <w:autoSpaceDN w:val="0"/>
              <w:spacing w:line="400" w:lineRule="exact"/>
              <w:rPr>
                <w:rFonts w:hint="eastAsia" w:ascii="宋体" w:hAnsi="宋体" w:eastAsia="宋体" w:cs="宋体"/>
                <w:sz w:val="21"/>
                <w:szCs w:val="21"/>
                <w:highlight w:val="none"/>
                <w:lang w:val="en-US" w:eastAsia="en-US" w:bidi="ar-SA"/>
              </w:rPr>
            </w:pPr>
          </w:p>
          <w:p w14:paraId="399CEAFB">
            <w:pPr>
              <w:widowControl w:val="0"/>
              <w:autoSpaceDE w:val="0"/>
              <w:autoSpaceDN w:val="0"/>
              <w:spacing w:line="400" w:lineRule="exact"/>
              <w:ind w:left="364"/>
              <w:rPr>
                <w:rFonts w:hint="eastAsia" w:ascii="宋体" w:hAnsi="宋体" w:eastAsia="宋体" w:cs="宋体"/>
                <w:sz w:val="24"/>
                <w:szCs w:val="24"/>
                <w:highlight w:val="none"/>
                <w:lang w:val="en-US" w:eastAsia="zh-CN" w:bidi="ar-SA"/>
              </w:rPr>
            </w:pPr>
          </w:p>
        </w:tc>
      </w:tr>
    </w:tbl>
    <w:p w14:paraId="788D1685">
      <w:pPr>
        <w:autoSpaceDE w:val="0"/>
        <w:autoSpaceDN w:val="0"/>
        <w:jc w:val="left"/>
        <w:rPr>
          <w:rFonts w:hint="eastAsia" w:ascii="宋体" w:hAnsi="宋体" w:eastAsia="宋体" w:cs="宋体"/>
          <w:kern w:val="0"/>
          <w:sz w:val="22"/>
          <w:szCs w:val="22"/>
          <w:highlight w:val="none"/>
          <w:lang w:eastAsia="zh-CN"/>
        </w:rPr>
      </w:pPr>
      <w:r>
        <w:rPr>
          <w:rFonts w:hint="eastAsia" w:ascii="宋体" w:hAnsi="宋体" w:eastAsia="宋体" w:cs="宋体"/>
          <w:kern w:val="0"/>
          <w:sz w:val="22"/>
          <w:szCs w:val="22"/>
          <w:highlight w:val="none"/>
          <w:lang w:eastAsia="zh-CN"/>
        </w:rPr>
        <w:br w:type="page"/>
      </w:r>
    </w:p>
    <w:p w14:paraId="31E084DE">
      <w:pPr>
        <w:widowControl w:val="0"/>
        <w:tabs>
          <w:tab w:val="left" w:pos="3041"/>
        </w:tabs>
        <w:autoSpaceDE w:val="0"/>
        <w:autoSpaceDN w:val="0"/>
        <w:spacing w:line="360" w:lineRule="auto"/>
        <w:ind w:left="1416"/>
        <w:outlineLvl w:val="0"/>
        <w:rPr>
          <w:rFonts w:hint="eastAsia" w:ascii="宋体" w:hAnsi="宋体" w:eastAsia="宋体" w:cs="宋体"/>
          <w:b/>
          <w:bCs/>
          <w:sz w:val="36"/>
          <w:szCs w:val="36"/>
          <w:highlight w:val="none"/>
          <w:lang w:val="en-US" w:eastAsia="zh-CN" w:bidi="ar-SA"/>
        </w:rPr>
      </w:pPr>
      <w:bookmarkStart w:id="328" w:name="_TOC_250003"/>
      <w:bookmarkEnd w:id="328"/>
      <w:bookmarkStart w:id="329" w:name="_Toc15311"/>
      <w:bookmarkStart w:id="330" w:name="_Toc3097"/>
      <w:bookmarkStart w:id="331" w:name="_Toc1372"/>
      <w:r>
        <w:rPr>
          <w:rFonts w:hint="eastAsia" w:ascii="宋体" w:hAnsi="宋体" w:eastAsia="宋体" w:cs="宋体"/>
          <w:b/>
          <w:bCs/>
          <w:sz w:val="36"/>
          <w:szCs w:val="36"/>
          <w:highlight w:val="none"/>
          <w:lang w:val="en-US" w:eastAsia="zh-CN" w:bidi="ar-SA"/>
        </w:rPr>
        <w:t>第四章  评标程序、评标方法和评标标准</w:t>
      </w:r>
      <w:bookmarkEnd w:id="329"/>
      <w:bookmarkEnd w:id="330"/>
      <w:bookmarkEnd w:id="331"/>
    </w:p>
    <w:p w14:paraId="709DD5ED">
      <w:pPr>
        <w:widowControl w:val="0"/>
        <w:autoSpaceDE w:val="0"/>
        <w:autoSpaceDN w:val="0"/>
        <w:spacing w:before="26" w:line="480" w:lineRule="auto"/>
        <w:ind w:left="221"/>
        <w:jc w:val="both"/>
        <w:outlineLvl w:val="2"/>
        <w:rPr>
          <w:rFonts w:hint="eastAsia" w:ascii="宋体" w:hAnsi="宋体" w:eastAsia="宋体" w:cs="宋体"/>
          <w:sz w:val="24"/>
          <w:szCs w:val="24"/>
          <w:highlight w:val="none"/>
          <w:lang w:val="en-US" w:eastAsia="en-US" w:bidi="ar-SA"/>
        </w:rPr>
      </w:pPr>
      <w:r>
        <w:rPr>
          <w:rFonts w:hint="eastAsia" w:ascii="宋体" w:hAnsi="宋体" w:eastAsia="宋体" w:cs="宋体"/>
          <w:b/>
          <w:bCs/>
          <w:sz w:val="24"/>
          <w:szCs w:val="24"/>
          <w:highlight w:val="none"/>
          <w:lang w:val="en-US" w:eastAsia="en-US" w:bidi="ar-SA"/>
        </w:rPr>
        <w:t>一、评标方法</w:t>
      </w:r>
    </w:p>
    <w:p w14:paraId="2E99F92C">
      <w:pPr>
        <w:widowControl w:val="0"/>
        <w:numPr>
          <w:ilvl w:val="0"/>
          <w:numId w:val="0"/>
        </w:numPr>
        <w:tabs>
          <w:tab w:val="left" w:pos="581"/>
          <w:tab w:val="left" w:pos="582"/>
        </w:tabs>
        <w:autoSpaceDE w:val="0"/>
        <w:autoSpaceDN w:val="0"/>
        <w:spacing w:before="1"/>
        <w:ind w:left="581" w:leftChars="0" w:hanging="360" w:firstLineChars="0"/>
        <w:jc w:val="left"/>
        <w:rPr>
          <w:rFonts w:hint="eastAsia" w:ascii="宋体" w:hAnsi="宋体" w:eastAsia="宋体" w:cs="宋体"/>
          <w:sz w:val="24"/>
          <w:szCs w:val="22"/>
          <w:highlight w:val="none"/>
          <w:lang w:val="en-US" w:eastAsia="en-US" w:bidi="ar-SA"/>
        </w:rPr>
      </w:pPr>
      <w:r>
        <w:rPr>
          <w:rFonts w:hint="default" w:ascii="宋体" w:hAnsi="宋体" w:eastAsia="宋体" w:cs="宋体"/>
          <w:w w:val="114"/>
          <w:sz w:val="24"/>
          <w:szCs w:val="22"/>
          <w:lang w:val="en-US" w:eastAsia="en-US" w:bidi="ar-SA"/>
        </w:rPr>
        <w:t>1</w:t>
      </w:r>
      <w:r>
        <w:rPr>
          <w:rFonts w:hint="eastAsia" w:ascii="宋体" w:hAnsi="宋体" w:eastAsia="宋体" w:cs="宋体"/>
          <w:sz w:val="24"/>
          <w:szCs w:val="22"/>
          <w:highlight w:val="none"/>
          <w:lang w:val="en-US" w:eastAsia="en-US" w:bidi="ar-SA"/>
        </w:rPr>
        <w:t>投标文件的符合性审查</w:t>
      </w:r>
    </w:p>
    <w:p w14:paraId="1FAA7A52">
      <w:pPr>
        <w:widowControl w:val="0"/>
        <w:numPr>
          <w:ilvl w:val="1"/>
          <w:numId w:val="0"/>
        </w:numPr>
        <w:tabs>
          <w:tab w:val="left" w:pos="1297"/>
        </w:tabs>
        <w:autoSpaceDE w:val="0"/>
        <w:autoSpaceDN w:val="0"/>
        <w:spacing w:before="137" w:line="338" w:lineRule="auto"/>
        <w:ind w:left="1296" w:leftChars="0" w:right="233" w:rightChars="0" w:hanging="720" w:firstLineChars="0"/>
        <w:jc w:val="both"/>
        <w:rPr>
          <w:rFonts w:hint="eastAsia" w:ascii="宋体" w:hAnsi="宋体" w:eastAsia="宋体" w:cs="宋体"/>
          <w:sz w:val="24"/>
          <w:szCs w:val="22"/>
          <w:highlight w:val="none"/>
          <w:lang w:val="en-US" w:eastAsia="zh-CN" w:bidi="ar-SA"/>
        </w:rPr>
      </w:pPr>
      <w:r>
        <w:rPr>
          <w:rFonts w:hint="default" w:ascii="宋体" w:hAnsi="宋体" w:eastAsia="宋体" w:cs="宋体"/>
          <w:spacing w:val="-2"/>
          <w:w w:val="100"/>
          <w:sz w:val="24"/>
          <w:szCs w:val="22"/>
          <w:lang w:val="en-US" w:eastAsia="zh-CN" w:bidi="ar-SA"/>
        </w:rPr>
        <w:t>1.1</w:t>
      </w:r>
      <w:r>
        <w:rPr>
          <w:rFonts w:hint="eastAsia" w:ascii="宋体" w:hAnsi="宋体" w:eastAsia="宋体" w:cs="宋体"/>
          <w:sz w:val="24"/>
          <w:szCs w:val="22"/>
          <w:highlight w:val="none"/>
          <w:lang w:val="en-US" w:eastAsia="zh-CN" w:bidi="ar-SA"/>
        </w:rPr>
        <w:t>评标委员会对资格审查合格的投标人的投标文件进行符合性审查，以确定其是否满足招标文件的实质性要求。</w:t>
      </w:r>
    </w:p>
    <w:p w14:paraId="0CBDD8BB">
      <w:pPr>
        <w:widowControl w:val="0"/>
        <w:numPr>
          <w:ilvl w:val="1"/>
          <w:numId w:val="0"/>
        </w:numPr>
        <w:tabs>
          <w:tab w:val="left" w:pos="1297"/>
        </w:tabs>
        <w:autoSpaceDE w:val="0"/>
        <w:autoSpaceDN w:val="0"/>
        <w:spacing w:before="55" w:line="350" w:lineRule="auto"/>
        <w:ind w:left="1296" w:leftChars="0" w:right="233" w:rightChars="0" w:hanging="720" w:firstLineChars="0"/>
        <w:jc w:val="both"/>
        <w:rPr>
          <w:rFonts w:hint="eastAsia" w:ascii="宋体" w:hAnsi="宋体" w:eastAsia="宋体" w:cs="宋体"/>
          <w:sz w:val="24"/>
          <w:szCs w:val="22"/>
          <w:highlight w:val="none"/>
          <w:lang w:val="en-US" w:eastAsia="zh-CN" w:bidi="ar-SA"/>
        </w:rPr>
      </w:pPr>
      <w:r>
        <w:rPr>
          <w:rFonts w:hint="default" w:ascii="宋体" w:hAnsi="宋体" w:eastAsia="宋体" w:cs="宋体"/>
          <w:spacing w:val="-2"/>
          <w:w w:val="100"/>
          <w:sz w:val="24"/>
          <w:szCs w:val="22"/>
          <w:lang w:val="en-US" w:eastAsia="zh-CN" w:bidi="ar-SA"/>
        </w:rPr>
        <w:t>1.2</w:t>
      </w:r>
      <w:r>
        <w:rPr>
          <w:rFonts w:hint="eastAsia" w:ascii="宋体" w:hAnsi="宋体" w:eastAsia="宋体" w:cs="宋体"/>
          <w:sz w:val="24"/>
          <w:szCs w:val="22"/>
          <w:highlight w:val="none"/>
          <w:lang w:val="en-US" w:eastAsia="zh-CN" w:bidi="ar-SA"/>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rFonts w:hint="eastAsia" w:ascii="宋体" w:hAnsi="宋体" w:eastAsia="宋体" w:cs="宋体"/>
          <w:b/>
          <w:bCs/>
          <w:sz w:val="24"/>
          <w:szCs w:val="22"/>
          <w:highlight w:val="none"/>
          <w:lang w:val="en-US" w:eastAsia="zh-CN" w:bidi="ar-SA"/>
        </w:rPr>
        <w:t>投标无效</w:t>
      </w:r>
      <w:r>
        <w:rPr>
          <w:rFonts w:hint="eastAsia" w:ascii="宋体" w:hAnsi="宋体" w:eastAsia="宋体" w:cs="宋体"/>
          <w:sz w:val="24"/>
          <w:szCs w:val="22"/>
          <w:highlight w:val="none"/>
          <w:lang w:val="en-US" w:eastAsia="zh-CN" w:bidi="ar-SA"/>
        </w:rPr>
        <w:t>。</w:t>
      </w:r>
    </w:p>
    <w:p w14:paraId="7D04AABF">
      <w:pPr>
        <w:widowControl w:val="0"/>
        <w:autoSpaceDE w:val="0"/>
        <w:autoSpaceDN w:val="0"/>
        <w:spacing w:before="40"/>
        <w:ind w:right="365"/>
        <w:jc w:val="center"/>
        <w:rPr>
          <w:rFonts w:hint="eastAsia" w:ascii="宋体" w:hAnsi="宋体" w:eastAsia="宋体" w:cs="宋体"/>
          <w:sz w:val="24"/>
          <w:szCs w:val="24"/>
          <w:highlight w:val="none"/>
          <w:lang w:val="en-US" w:eastAsia="en-US" w:bidi="ar-SA"/>
        </w:rPr>
      </w:pPr>
      <w:r>
        <w:rPr>
          <w:rFonts w:hint="eastAsia" w:ascii="宋体" w:hAnsi="宋体" w:eastAsia="宋体" w:cs="宋体"/>
          <w:b/>
          <w:bCs/>
          <w:sz w:val="24"/>
          <w:szCs w:val="24"/>
          <w:highlight w:val="none"/>
          <w:lang w:val="en-US" w:eastAsia="en-US" w:bidi="ar-SA"/>
        </w:rPr>
        <w:t>符合性审查要求</w:t>
      </w:r>
    </w:p>
    <w:p w14:paraId="73B8E2E9">
      <w:pPr>
        <w:widowControl w:val="0"/>
        <w:autoSpaceDE w:val="0"/>
        <w:autoSpaceDN w:val="0"/>
        <w:spacing w:before="6"/>
        <w:rPr>
          <w:rFonts w:hint="eastAsia" w:ascii="宋体" w:hAnsi="宋体" w:eastAsia="宋体" w:cs="宋体"/>
          <w:sz w:val="14"/>
          <w:szCs w:val="24"/>
          <w:highlight w:val="none"/>
          <w:lang w:val="en-US" w:eastAsia="en-US" w:bidi="ar-SA"/>
        </w:rPr>
      </w:pPr>
    </w:p>
    <w:tbl>
      <w:tblPr>
        <w:tblStyle w:val="43"/>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813"/>
        <w:gridCol w:w="6725"/>
      </w:tblGrid>
      <w:tr w14:paraId="7004B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blHeader/>
        </w:trPr>
        <w:tc>
          <w:tcPr>
            <w:tcW w:w="750" w:type="dxa"/>
            <w:vAlign w:val="center"/>
          </w:tcPr>
          <w:p w14:paraId="2D7F96DC">
            <w:pPr>
              <w:widowControl w:val="0"/>
              <w:autoSpaceDE w:val="0"/>
              <w:autoSpaceDN w:val="0"/>
              <w:spacing w:line="400" w:lineRule="exact"/>
              <w:ind w:left="110" w:right="11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序号</w:t>
            </w:r>
          </w:p>
        </w:tc>
        <w:tc>
          <w:tcPr>
            <w:tcW w:w="1813" w:type="dxa"/>
            <w:vAlign w:val="center"/>
          </w:tcPr>
          <w:p w14:paraId="038582AD">
            <w:pPr>
              <w:widowControl w:val="0"/>
              <w:autoSpaceDE w:val="0"/>
              <w:autoSpaceDN w:val="0"/>
              <w:spacing w:line="400" w:lineRule="exact"/>
              <w:ind w:left="421"/>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审查因素</w:t>
            </w:r>
          </w:p>
        </w:tc>
        <w:tc>
          <w:tcPr>
            <w:tcW w:w="6725" w:type="dxa"/>
            <w:vAlign w:val="center"/>
          </w:tcPr>
          <w:p w14:paraId="2E713C24">
            <w:pPr>
              <w:widowControl w:val="0"/>
              <w:autoSpaceDE w:val="0"/>
              <w:autoSpaceDN w:val="0"/>
              <w:spacing w:line="400" w:lineRule="exact"/>
              <w:ind w:left="2857" w:right="2857"/>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审查内容</w:t>
            </w:r>
          </w:p>
        </w:tc>
      </w:tr>
      <w:tr w14:paraId="507B1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05A7892E">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w:t>
            </w:r>
          </w:p>
        </w:tc>
        <w:tc>
          <w:tcPr>
            <w:tcW w:w="1813" w:type="dxa"/>
            <w:vAlign w:val="center"/>
          </w:tcPr>
          <w:p w14:paraId="4F7E306E">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授权委托书</w:t>
            </w:r>
          </w:p>
        </w:tc>
        <w:tc>
          <w:tcPr>
            <w:tcW w:w="6725" w:type="dxa"/>
            <w:vAlign w:val="center"/>
          </w:tcPr>
          <w:p w14:paraId="1435470B">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按招标文件要求提供授权委托书；</w:t>
            </w:r>
          </w:p>
        </w:tc>
      </w:tr>
      <w:tr w14:paraId="2E719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D0844EC">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2</w:t>
            </w:r>
          </w:p>
        </w:tc>
        <w:tc>
          <w:tcPr>
            <w:tcW w:w="1813" w:type="dxa"/>
            <w:vAlign w:val="center"/>
          </w:tcPr>
          <w:p w14:paraId="2C5CB70D">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投标完整性</w:t>
            </w:r>
          </w:p>
        </w:tc>
        <w:tc>
          <w:tcPr>
            <w:tcW w:w="6725" w:type="dxa"/>
            <w:vAlign w:val="center"/>
          </w:tcPr>
          <w:p w14:paraId="79C9A2DD">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未将一个采购包中的内容拆分投标；</w:t>
            </w:r>
          </w:p>
        </w:tc>
      </w:tr>
      <w:tr w14:paraId="02324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551B013">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3</w:t>
            </w:r>
          </w:p>
        </w:tc>
        <w:tc>
          <w:tcPr>
            <w:tcW w:w="1813" w:type="dxa"/>
            <w:vAlign w:val="center"/>
          </w:tcPr>
          <w:p w14:paraId="0F99F8AA">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投标报价</w:t>
            </w:r>
          </w:p>
        </w:tc>
        <w:tc>
          <w:tcPr>
            <w:tcW w:w="6725" w:type="dxa"/>
            <w:vAlign w:val="center"/>
          </w:tcPr>
          <w:p w14:paraId="57E6756F">
            <w:pPr>
              <w:widowControl w:val="0"/>
              <w:autoSpaceDE w:val="0"/>
              <w:autoSpaceDN w:val="0"/>
              <w:spacing w:line="400" w:lineRule="exact"/>
              <w:ind w:left="103" w:right="285"/>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投标报价未超过招标文件中规定的项目/采购包预算金额或者项目/采购包最高限价；</w:t>
            </w:r>
          </w:p>
        </w:tc>
      </w:tr>
      <w:tr w14:paraId="020BA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345B95B8">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4</w:t>
            </w:r>
          </w:p>
        </w:tc>
        <w:tc>
          <w:tcPr>
            <w:tcW w:w="1813" w:type="dxa"/>
            <w:vAlign w:val="center"/>
          </w:tcPr>
          <w:p w14:paraId="06FDDA93">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报价唯一性</w:t>
            </w:r>
          </w:p>
        </w:tc>
        <w:tc>
          <w:tcPr>
            <w:tcW w:w="6725" w:type="dxa"/>
            <w:vAlign w:val="center"/>
          </w:tcPr>
          <w:p w14:paraId="7216B33C">
            <w:pPr>
              <w:widowControl w:val="0"/>
              <w:autoSpaceDE w:val="0"/>
              <w:autoSpaceDN w:val="0"/>
              <w:spacing w:line="400" w:lineRule="exact"/>
              <w:ind w:left="103"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投标文件未出现可选择性或可调整的报价（招标文件另有规定的除外）；</w:t>
            </w:r>
          </w:p>
        </w:tc>
      </w:tr>
      <w:tr w14:paraId="3D40A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55597AD0">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5</w:t>
            </w:r>
          </w:p>
        </w:tc>
        <w:tc>
          <w:tcPr>
            <w:tcW w:w="1813" w:type="dxa"/>
            <w:vAlign w:val="center"/>
          </w:tcPr>
          <w:p w14:paraId="050DB429">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投标有效期</w:t>
            </w:r>
          </w:p>
        </w:tc>
        <w:tc>
          <w:tcPr>
            <w:tcW w:w="6725" w:type="dxa"/>
            <w:vAlign w:val="center"/>
          </w:tcPr>
          <w:p w14:paraId="2C0A3CDD">
            <w:pPr>
              <w:widowControl w:val="0"/>
              <w:autoSpaceDE w:val="0"/>
              <w:autoSpaceDN w:val="0"/>
              <w:spacing w:line="400" w:lineRule="exact"/>
              <w:ind w:left="103"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投标文件中承诺的投标有效期满足招标文件中载明的投标有效期的；</w:t>
            </w:r>
          </w:p>
        </w:tc>
      </w:tr>
      <w:tr w14:paraId="5162A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2F068F86">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6</w:t>
            </w:r>
          </w:p>
        </w:tc>
        <w:tc>
          <w:tcPr>
            <w:tcW w:w="1813" w:type="dxa"/>
            <w:vAlign w:val="center"/>
          </w:tcPr>
          <w:p w14:paraId="5299B844">
            <w:pPr>
              <w:widowControl/>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2"/>
                <w:highlight w:val="none"/>
                <w:lang w:eastAsia="en-US"/>
              </w:rPr>
              <w:t>签署、盖章</w:t>
            </w:r>
          </w:p>
        </w:tc>
        <w:tc>
          <w:tcPr>
            <w:tcW w:w="6725" w:type="dxa"/>
            <w:vAlign w:val="center"/>
          </w:tcPr>
          <w:p w14:paraId="28AA139F">
            <w:pPr>
              <w:widowControl/>
              <w:autoSpaceDE w:val="0"/>
              <w:autoSpaceDN w:val="0"/>
              <w:spacing w:line="400" w:lineRule="exact"/>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2"/>
                <w:highlight w:val="none"/>
                <w:lang w:eastAsia="zh-CN"/>
              </w:rPr>
              <w:t xml:space="preserve"> 按照招标文件要求签署、盖章的；</w:t>
            </w:r>
          </w:p>
        </w:tc>
      </w:tr>
      <w:tr w14:paraId="4A67C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03709769">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7</w:t>
            </w:r>
          </w:p>
        </w:tc>
        <w:tc>
          <w:tcPr>
            <w:tcW w:w="1813" w:type="dxa"/>
            <w:vAlign w:val="center"/>
          </w:tcPr>
          <w:p w14:paraId="40134C75">
            <w:pPr>
              <w:widowControl/>
              <w:autoSpaceDE w:val="0"/>
              <w:autoSpaceDN w:val="0"/>
              <w:spacing w:line="400" w:lineRule="exact"/>
              <w:jc w:val="center"/>
              <w:rPr>
                <w:rFonts w:hint="eastAsia" w:ascii="宋体" w:hAnsi="宋体" w:eastAsia="宋体" w:cs="宋体"/>
                <w:kern w:val="0"/>
                <w:sz w:val="24"/>
                <w:szCs w:val="24"/>
                <w:highlight w:val="none"/>
                <w:lang w:eastAsia="en-US"/>
              </w:rPr>
            </w:pPr>
            <w:r>
              <w:rPr>
                <w:rFonts w:hint="eastAsia" w:ascii="宋体" w:hAnsi="宋体" w:eastAsia="宋体" w:cs="宋体"/>
                <w:kern w:val="0"/>
                <w:sz w:val="24"/>
                <w:szCs w:val="22"/>
                <w:highlight w:val="none"/>
                <w:lang w:eastAsia="en-US"/>
              </w:rPr>
              <w:t>实质性格式</w:t>
            </w:r>
          </w:p>
        </w:tc>
        <w:tc>
          <w:tcPr>
            <w:tcW w:w="6725" w:type="dxa"/>
            <w:vAlign w:val="center"/>
          </w:tcPr>
          <w:p w14:paraId="63A4233C">
            <w:pPr>
              <w:widowControl/>
              <w:autoSpaceDE w:val="0"/>
              <w:autoSpaceDN w:val="0"/>
              <w:spacing w:line="400" w:lineRule="exact"/>
              <w:jc w:val="both"/>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2"/>
                <w:highlight w:val="none"/>
                <w:lang w:eastAsia="zh-CN"/>
              </w:rPr>
              <w:t xml:space="preserve"> 标记为“实质性格式”的文件均按招标文件要求提供；</w:t>
            </w:r>
          </w:p>
        </w:tc>
      </w:tr>
      <w:tr w14:paraId="18831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0" w:type="dxa"/>
            <w:vAlign w:val="center"/>
          </w:tcPr>
          <w:p w14:paraId="12E2E907">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8</w:t>
            </w:r>
          </w:p>
        </w:tc>
        <w:tc>
          <w:tcPr>
            <w:tcW w:w="1813" w:type="dxa"/>
            <w:vAlign w:val="center"/>
          </w:tcPr>
          <w:p w14:paraId="40012942">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★号条款响应</w:t>
            </w:r>
          </w:p>
        </w:tc>
        <w:tc>
          <w:tcPr>
            <w:tcW w:w="6725" w:type="dxa"/>
            <w:vAlign w:val="center"/>
          </w:tcPr>
          <w:p w14:paraId="739B5B81">
            <w:pPr>
              <w:widowControl w:val="0"/>
              <w:autoSpaceDE w:val="0"/>
              <w:autoSpaceDN w:val="0"/>
              <w:spacing w:line="400" w:lineRule="exact"/>
              <w:ind w:left="103" w:right="-18"/>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投标文件满足招标文件第五章《采购需求》中★号条款要求的；</w:t>
            </w:r>
          </w:p>
        </w:tc>
      </w:tr>
      <w:tr w14:paraId="69F28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vAlign w:val="center"/>
          </w:tcPr>
          <w:p w14:paraId="21F22D99">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9</w:t>
            </w:r>
          </w:p>
        </w:tc>
        <w:tc>
          <w:tcPr>
            <w:tcW w:w="1813" w:type="dxa"/>
            <w:vAlign w:val="center"/>
          </w:tcPr>
          <w:p w14:paraId="241443E3">
            <w:pPr>
              <w:widowControl w:val="0"/>
              <w:autoSpaceDE w:val="0"/>
              <w:autoSpaceDN w:val="0"/>
              <w:spacing w:line="400" w:lineRule="exact"/>
              <w:ind w:right="240"/>
              <w:jc w:val="right"/>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拟分包情况说明（如有）</w:t>
            </w:r>
          </w:p>
        </w:tc>
        <w:tc>
          <w:tcPr>
            <w:tcW w:w="6725" w:type="dxa"/>
            <w:vAlign w:val="center"/>
          </w:tcPr>
          <w:p w14:paraId="0AED236B">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如本项目（包）非因</w:t>
            </w:r>
            <w:r>
              <w:rPr>
                <w:rFonts w:hint="eastAsia" w:ascii="宋体" w:hAnsi="宋体" w:eastAsia="宋体" w:cs="宋体"/>
                <w:w w:val="135"/>
                <w:sz w:val="24"/>
                <w:szCs w:val="24"/>
                <w:highlight w:val="none"/>
                <w:lang w:val="en-US" w:eastAsia="zh-CN" w:bidi="ar-SA"/>
              </w:rPr>
              <w:t>“</w:t>
            </w:r>
            <w:r>
              <w:rPr>
                <w:rFonts w:hint="eastAsia" w:ascii="宋体" w:hAnsi="宋体" w:eastAsia="宋体" w:cs="宋体"/>
                <w:sz w:val="24"/>
                <w:szCs w:val="24"/>
                <w:highlight w:val="none"/>
                <w:lang w:val="en-US" w:eastAsia="zh-CN" w:bidi="ar-SA"/>
              </w:rPr>
              <w:t>落实政府采购政策</w:t>
            </w:r>
            <w:r>
              <w:rPr>
                <w:rFonts w:hint="eastAsia" w:ascii="宋体" w:hAnsi="宋体" w:eastAsia="宋体" w:cs="宋体"/>
                <w:w w:val="135"/>
                <w:sz w:val="24"/>
                <w:szCs w:val="24"/>
                <w:highlight w:val="none"/>
                <w:lang w:val="en-US" w:eastAsia="zh-CN" w:bidi="ar-SA"/>
              </w:rPr>
              <w:t>”</w:t>
            </w:r>
            <w:r>
              <w:rPr>
                <w:rFonts w:hint="eastAsia" w:ascii="宋体" w:hAnsi="宋体" w:eastAsia="宋体" w:cs="宋体"/>
                <w:sz w:val="24"/>
                <w:szCs w:val="24"/>
                <w:highlight w:val="none"/>
                <w:lang w:val="en-US" w:eastAsia="zh-CN" w:bidi="ar-SA"/>
              </w:rPr>
              <w:t>亦允许分包，且供应商拟进行分包时，必须提供；否则无须提供；</w:t>
            </w:r>
          </w:p>
        </w:tc>
      </w:tr>
      <w:tr w14:paraId="72D57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750" w:type="dxa"/>
            <w:vAlign w:val="center"/>
          </w:tcPr>
          <w:p w14:paraId="73E933BC">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10</w:t>
            </w:r>
          </w:p>
        </w:tc>
        <w:tc>
          <w:tcPr>
            <w:tcW w:w="1813" w:type="dxa"/>
            <w:vAlign w:val="center"/>
          </w:tcPr>
          <w:p w14:paraId="3B08DA52">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分包其他要求</w:t>
            </w:r>
          </w:p>
          <w:p w14:paraId="115389A5">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（如有）</w:t>
            </w:r>
          </w:p>
        </w:tc>
        <w:tc>
          <w:tcPr>
            <w:tcW w:w="6725" w:type="dxa"/>
            <w:vAlign w:val="center"/>
          </w:tcPr>
          <w:p w14:paraId="7974DACF">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分包履行的内容、金额或者比例未超出《投标人须知资料表》</w:t>
            </w:r>
          </w:p>
          <w:p w14:paraId="28FC675A">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中的规定；</w:t>
            </w:r>
          </w:p>
          <w:p w14:paraId="46294889">
            <w:pPr>
              <w:widowControl w:val="0"/>
              <w:autoSpaceDE w:val="0"/>
              <w:autoSpaceDN w:val="0"/>
              <w:spacing w:line="400" w:lineRule="exact"/>
              <w:ind w:left="103" w:right="112"/>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分包承担主体具备《投标人须知资料表》载明的资质条件且提供了资质证书复印件（如有）；</w:t>
            </w:r>
          </w:p>
        </w:tc>
      </w:tr>
      <w:tr w14:paraId="4B075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50" w:type="dxa"/>
            <w:vAlign w:val="center"/>
          </w:tcPr>
          <w:p w14:paraId="6275716F">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11</w:t>
            </w:r>
          </w:p>
        </w:tc>
        <w:tc>
          <w:tcPr>
            <w:tcW w:w="1813" w:type="dxa"/>
            <w:vAlign w:val="center"/>
          </w:tcPr>
          <w:p w14:paraId="7253ABE1">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报价的修正</w:t>
            </w:r>
          </w:p>
          <w:p w14:paraId="5FE39A2B">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（如有）</w:t>
            </w:r>
          </w:p>
        </w:tc>
        <w:tc>
          <w:tcPr>
            <w:tcW w:w="6725" w:type="dxa"/>
            <w:vAlign w:val="center"/>
          </w:tcPr>
          <w:p w14:paraId="0BD51796">
            <w:pPr>
              <w:widowControl w:val="0"/>
              <w:autoSpaceDE w:val="0"/>
              <w:autoSpaceDN w:val="0"/>
              <w:spacing w:line="400" w:lineRule="exact"/>
              <w:ind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不涉及报价修正，或投标文件报价出现前后不一致时，投标人 </w:t>
            </w:r>
          </w:p>
          <w:p w14:paraId="4AAF6E90">
            <w:pPr>
              <w:widowControl w:val="0"/>
              <w:autoSpaceDE w:val="0"/>
              <w:autoSpaceDN w:val="0"/>
              <w:spacing w:line="400" w:lineRule="exact"/>
              <w:ind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对修正后的报价予以确认；（如有）</w:t>
            </w:r>
          </w:p>
        </w:tc>
      </w:tr>
      <w:tr w14:paraId="3EDF9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10" w:hRule="atLeast"/>
        </w:trPr>
        <w:tc>
          <w:tcPr>
            <w:tcW w:w="750" w:type="dxa"/>
            <w:vAlign w:val="center"/>
          </w:tcPr>
          <w:p w14:paraId="0C974C43">
            <w:pPr>
              <w:widowControl w:val="0"/>
              <w:autoSpaceDE w:val="0"/>
              <w:autoSpaceDN w:val="0"/>
              <w:spacing w:line="400" w:lineRule="exact"/>
              <w:jc w:val="center"/>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w:t>
            </w:r>
          </w:p>
        </w:tc>
        <w:tc>
          <w:tcPr>
            <w:tcW w:w="1813" w:type="dxa"/>
            <w:vAlign w:val="center"/>
          </w:tcPr>
          <w:p w14:paraId="6C76530B">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进口产品</w:t>
            </w:r>
          </w:p>
          <w:p w14:paraId="1511A339">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（如有）</w:t>
            </w:r>
          </w:p>
        </w:tc>
        <w:tc>
          <w:tcPr>
            <w:tcW w:w="6725" w:type="dxa"/>
            <w:vAlign w:val="center"/>
          </w:tcPr>
          <w:p w14:paraId="43676561">
            <w:pPr>
              <w:widowControl w:val="0"/>
              <w:autoSpaceDE w:val="0"/>
              <w:autoSpaceDN w:val="0"/>
              <w:spacing w:line="400" w:lineRule="exact"/>
              <w:ind w:left="103"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2"/>
                <w:highlight w:val="none"/>
                <w:lang w:val="en-US" w:eastAsia="zh-CN" w:bidi="ar-SA"/>
              </w:rPr>
              <w:t>招标文件不接受进口产品投标的内容时，投标人所投产品非进口产品的；对于接受进口产品投标的品目且供应商以进口产品参加投标时，如投标货物非供应商所有或制造，供应商投标时须提供制造商（或其境内总代理的）就本项目所提供的投标品牌产品授权书；</w:t>
            </w:r>
          </w:p>
        </w:tc>
      </w:tr>
      <w:tr w14:paraId="3A05A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750" w:type="dxa"/>
            <w:shd w:val="clear" w:color="auto" w:fill="auto"/>
            <w:vAlign w:val="center"/>
          </w:tcPr>
          <w:p w14:paraId="5B5C979F">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13</w:t>
            </w:r>
          </w:p>
        </w:tc>
        <w:tc>
          <w:tcPr>
            <w:tcW w:w="1813" w:type="dxa"/>
            <w:vAlign w:val="center"/>
          </w:tcPr>
          <w:p w14:paraId="59DDEE4F">
            <w:pPr>
              <w:widowControl w:val="0"/>
              <w:autoSpaceDE w:val="0"/>
              <w:autoSpaceDN w:val="0"/>
              <w:spacing w:line="400" w:lineRule="exact"/>
              <w:ind w:right="4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国家有关部门</w:t>
            </w:r>
          </w:p>
          <w:p w14:paraId="6B4A8EA2">
            <w:pPr>
              <w:widowControl w:val="0"/>
              <w:autoSpaceDE w:val="0"/>
              <w:autoSpaceDN w:val="0"/>
              <w:spacing w:line="400" w:lineRule="exact"/>
              <w:ind w:right="4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对投标人的投</w:t>
            </w:r>
          </w:p>
          <w:p w14:paraId="6D4670CB">
            <w:pPr>
              <w:widowControl w:val="0"/>
              <w:autoSpaceDE w:val="0"/>
              <w:autoSpaceDN w:val="0"/>
              <w:spacing w:line="400" w:lineRule="exact"/>
              <w:ind w:right="4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标产品有强制</w:t>
            </w:r>
          </w:p>
          <w:p w14:paraId="7D1BFA2F">
            <w:pPr>
              <w:widowControl w:val="0"/>
              <w:autoSpaceDE w:val="0"/>
              <w:autoSpaceDN w:val="0"/>
              <w:spacing w:line="400" w:lineRule="exact"/>
              <w:ind w:right="43"/>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性规定或要求的</w:t>
            </w:r>
          </w:p>
        </w:tc>
        <w:tc>
          <w:tcPr>
            <w:tcW w:w="6725" w:type="dxa"/>
          </w:tcPr>
          <w:p w14:paraId="1B2E60AB">
            <w:pPr>
              <w:widowControl w:val="0"/>
              <w:autoSpaceDE w:val="0"/>
              <w:autoSpaceDN w:val="0"/>
              <w:spacing w:line="400" w:lineRule="exact"/>
              <w:ind w:left="103"/>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国家有关部门对投标人的投标产品有强制性规定或要求的（如</w:t>
            </w:r>
          </w:p>
          <w:p w14:paraId="14ABC1D3">
            <w:pPr>
              <w:widowControl w:val="0"/>
              <w:autoSpaceDE w:val="0"/>
              <w:autoSpaceDN w:val="0"/>
              <w:spacing w:line="400" w:lineRule="exact"/>
              <w:ind w:left="103" w:right="-18"/>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相应技术、安全、节能和环保等），投标人的投标产品应符合相应规定或要求，并提供证明文件复印件：</w:t>
            </w:r>
          </w:p>
          <w:p w14:paraId="2C162F45">
            <w:pPr>
              <w:widowControl w:val="0"/>
              <w:autoSpaceDE w:val="0"/>
              <w:autoSpaceDN w:val="0"/>
              <w:spacing w:line="400" w:lineRule="exact"/>
              <w:ind w:left="103" w:right="-18"/>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1）采购的产品若属于《节能产品政府采购品目清单》范围中 政府强制采购产品，则投标人所报产品必须获得国家确定的认证机构出具的、处于有效期之内的节能产品认证证书；</w:t>
            </w:r>
          </w:p>
          <w:p w14:paraId="256AD5ED">
            <w:pPr>
              <w:widowControl w:val="0"/>
              <w:autoSpaceDE w:val="0"/>
              <w:autoSpaceDN w:val="0"/>
              <w:spacing w:line="400" w:lineRule="exact"/>
              <w:ind w:left="103" w:right="-18"/>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2）所投产品属于列入《网络关键设备和网络安全专用产品目 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74C21406">
            <w:pPr>
              <w:widowControl w:val="0"/>
              <w:autoSpaceDE w:val="0"/>
              <w:autoSpaceDN w:val="0"/>
              <w:spacing w:line="400" w:lineRule="exact"/>
              <w:ind w:left="103" w:right="-18"/>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3）项目中涉及涂料、胶黏剂、油墨、清洗剂等挥发性有机物 产品，且属于强制性标准的，供应商应执行符合本市和国家的</w:t>
            </w:r>
          </w:p>
          <w:p w14:paraId="170578B2">
            <w:pPr>
              <w:widowControl w:val="0"/>
              <w:autoSpaceDE w:val="0"/>
              <w:autoSpaceDN w:val="0"/>
              <w:spacing w:line="400" w:lineRule="exact"/>
              <w:ind w:left="103"/>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VOCs 含量限制标准</w:t>
            </w:r>
            <w:r>
              <w:rPr>
                <w:rFonts w:hint="eastAsia" w:ascii="宋体" w:hAnsi="宋体" w:eastAsia="宋体" w:cs="宋体"/>
                <w:sz w:val="24"/>
                <w:szCs w:val="24"/>
                <w:highlight w:val="none"/>
                <w:lang w:val="en-US" w:eastAsia="zh-CN" w:bidi="ar-SA"/>
              </w:rPr>
              <w:t>；</w:t>
            </w:r>
          </w:p>
        </w:tc>
      </w:tr>
      <w:tr w14:paraId="5E98F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750" w:type="dxa"/>
            <w:shd w:val="clear" w:color="auto" w:fill="auto"/>
            <w:vAlign w:val="center"/>
          </w:tcPr>
          <w:p w14:paraId="13F8B33C">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14</w:t>
            </w:r>
          </w:p>
        </w:tc>
        <w:tc>
          <w:tcPr>
            <w:tcW w:w="1813" w:type="dxa"/>
            <w:vAlign w:val="center"/>
          </w:tcPr>
          <w:p w14:paraId="4B384AA1">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公平竞争</w:t>
            </w:r>
          </w:p>
        </w:tc>
        <w:tc>
          <w:tcPr>
            <w:tcW w:w="6725" w:type="dxa"/>
          </w:tcPr>
          <w:p w14:paraId="77DBE549">
            <w:pPr>
              <w:widowControl w:val="0"/>
              <w:autoSpaceDE w:val="0"/>
              <w:autoSpaceDN w:val="0"/>
              <w:spacing w:line="400" w:lineRule="exact"/>
              <w:ind w:left="103"/>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投标人遵循公平竞争的原则，不存在恶意串通，妨碍其他投标</w:t>
            </w:r>
          </w:p>
          <w:p w14:paraId="27A6B53C">
            <w:pPr>
              <w:widowControl w:val="0"/>
              <w:autoSpaceDE w:val="0"/>
              <w:autoSpaceDN w:val="0"/>
              <w:spacing w:line="400" w:lineRule="exact"/>
              <w:ind w:left="103" w:right="111"/>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人的竞争行为，不存在损害采购人或者其他投标人的合法权益情形的；</w:t>
            </w:r>
          </w:p>
        </w:tc>
      </w:tr>
      <w:tr w14:paraId="6FF10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0" w:hRule="atLeast"/>
        </w:trPr>
        <w:tc>
          <w:tcPr>
            <w:tcW w:w="750" w:type="dxa"/>
            <w:shd w:val="clear" w:color="auto" w:fill="auto"/>
            <w:vAlign w:val="center"/>
          </w:tcPr>
          <w:p w14:paraId="054DEE46">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15</w:t>
            </w:r>
          </w:p>
        </w:tc>
        <w:tc>
          <w:tcPr>
            <w:tcW w:w="1813" w:type="dxa"/>
            <w:vAlign w:val="center"/>
          </w:tcPr>
          <w:p w14:paraId="486E2E58">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串通投标</w:t>
            </w:r>
          </w:p>
        </w:tc>
        <w:tc>
          <w:tcPr>
            <w:tcW w:w="6725" w:type="dxa"/>
            <w:vAlign w:val="center"/>
          </w:tcPr>
          <w:p w14:paraId="0ADA69AB">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不存在《政府采购货物和服务招标投标管理办法》视为投标人</w:t>
            </w:r>
          </w:p>
          <w:p w14:paraId="7A59F0FD">
            <w:pPr>
              <w:widowControl w:val="0"/>
              <w:autoSpaceDE w:val="0"/>
              <w:autoSpaceDN w:val="0"/>
              <w:spacing w:line="400" w:lineRule="exact"/>
              <w:ind w:left="103" w:right="-35"/>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3FFF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750" w:type="dxa"/>
            <w:shd w:val="clear" w:color="auto" w:fill="auto"/>
            <w:vAlign w:val="center"/>
          </w:tcPr>
          <w:p w14:paraId="7E33DCF5">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16</w:t>
            </w:r>
          </w:p>
        </w:tc>
        <w:tc>
          <w:tcPr>
            <w:tcW w:w="1813" w:type="dxa"/>
            <w:vAlign w:val="center"/>
          </w:tcPr>
          <w:p w14:paraId="69ED5315">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附加条件</w:t>
            </w:r>
          </w:p>
        </w:tc>
        <w:tc>
          <w:tcPr>
            <w:tcW w:w="6725" w:type="dxa"/>
            <w:vAlign w:val="center"/>
          </w:tcPr>
          <w:p w14:paraId="59947038">
            <w:pPr>
              <w:widowControl w:val="0"/>
              <w:autoSpaceDE w:val="0"/>
              <w:autoSpaceDN w:val="0"/>
              <w:spacing w:line="400" w:lineRule="exact"/>
              <w:ind w:left="103"/>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投标文件未含有采购人不能接受的附加条件的。</w:t>
            </w:r>
          </w:p>
        </w:tc>
      </w:tr>
      <w:tr w14:paraId="5B98A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50" w:type="dxa"/>
            <w:shd w:val="clear" w:color="auto" w:fill="auto"/>
            <w:vAlign w:val="center"/>
          </w:tcPr>
          <w:p w14:paraId="15F74CB1">
            <w:pPr>
              <w:widowControl w:val="0"/>
              <w:autoSpaceDE w:val="0"/>
              <w:autoSpaceDN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en-US" w:bidi="ar-SA"/>
              </w:rPr>
              <w:t>17</w:t>
            </w:r>
          </w:p>
        </w:tc>
        <w:tc>
          <w:tcPr>
            <w:tcW w:w="1813" w:type="dxa"/>
            <w:vAlign w:val="center"/>
          </w:tcPr>
          <w:p w14:paraId="6DF8C78B">
            <w:pPr>
              <w:widowControl w:val="0"/>
              <w:autoSpaceDE w:val="0"/>
              <w:autoSpaceDN w:val="0"/>
              <w:spacing w:line="400" w:lineRule="exact"/>
              <w:jc w:val="center"/>
              <w:rPr>
                <w:rFonts w:hint="eastAsia"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en-US" w:bidi="ar-SA"/>
              </w:rPr>
              <w:t>其他无效情形</w:t>
            </w:r>
          </w:p>
        </w:tc>
        <w:tc>
          <w:tcPr>
            <w:tcW w:w="6725" w:type="dxa"/>
            <w:vAlign w:val="center"/>
          </w:tcPr>
          <w:p w14:paraId="55C4D1A7">
            <w:pPr>
              <w:widowControl w:val="0"/>
              <w:autoSpaceDE w:val="0"/>
              <w:autoSpaceDN w:val="0"/>
              <w:spacing w:line="400" w:lineRule="exact"/>
              <w:ind w:left="103" w:right="111"/>
              <w:jc w:val="both"/>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投标人、投标文件不存在不符合法律、法规和招标文件规定的其他无效情形。</w:t>
            </w:r>
          </w:p>
        </w:tc>
      </w:tr>
    </w:tbl>
    <w:p w14:paraId="2C84332F">
      <w:pPr>
        <w:widowControl w:val="0"/>
        <w:autoSpaceDE w:val="0"/>
        <w:autoSpaceDN w:val="0"/>
        <w:rPr>
          <w:rFonts w:hint="eastAsia" w:ascii="宋体" w:hAnsi="宋体" w:eastAsia="宋体" w:cs="宋体"/>
          <w:sz w:val="19"/>
          <w:szCs w:val="24"/>
          <w:highlight w:val="none"/>
          <w:lang w:val="en-US" w:eastAsia="zh-CN" w:bidi="ar-SA"/>
        </w:rPr>
      </w:pPr>
    </w:p>
    <w:p w14:paraId="0745C295">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568" w:leftChars="86" w:right="0" w:rightChars="0" w:hanging="387" w:hangingChars="142"/>
        <w:jc w:val="left"/>
        <w:textAlignment w:val="auto"/>
        <w:rPr>
          <w:rFonts w:ascii="宋体" w:hAnsi="宋体" w:eastAsia="宋体" w:cs="宋体"/>
          <w:color w:val="auto"/>
          <w:sz w:val="24"/>
          <w:szCs w:val="24"/>
          <w:highlight w:val="none"/>
          <w:lang w:val="en-US" w:eastAsia="zh-CN" w:bidi="ar-SA"/>
        </w:rPr>
      </w:pPr>
      <w:r>
        <w:rPr>
          <w:rFonts w:hint="default" w:ascii="宋体" w:hAnsi="宋体" w:eastAsia="宋体" w:cs="宋体"/>
          <w:color w:val="auto"/>
          <w:w w:val="114"/>
          <w:sz w:val="24"/>
          <w:szCs w:val="24"/>
          <w:lang w:val="en-US" w:eastAsia="zh-CN" w:bidi="ar-SA"/>
        </w:rPr>
        <w:t>2</w:t>
      </w:r>
      <w:r>
        <w:rPr>
          <w:rFonts w:hint="eastAsia" w:ascii="宋体" w:hAnsi="宋体" w:eastAsia="宋体" w:cs="宋体"/>
          <w:color w:val="auto"/>
          <w:w w:val="114"/>
          <w:sz w:val="24"/>
          <w:szCs w:val="24"/>
          <w:lang w:val="en-US" w:eastAsia="zh-CN" w:bidi="ar-SA"/>
        </w:rPr>
        <w:t xml:space="preserve"> </w:t>
      </w:r>
      <w:r>
        <w:rPr>
          <w:rFonts w:hint="eastAsia" w:ascii="宋体" w:hAnsi="宋体" w:eastAsia="宋体" w:cs="宋体"/>
          <w:color w:val="auto"/>
          <w:sz w:val="24"/>
          <w:szCs w:val="24"/>
          <w:highlight w:val="none"/>
          <w:lang w:val="en-US" w:eastAsia="zh-CN" w:bidi="ar-SA"/>
        </w:rPr>
        <w:t>投标文件有关事项的澄清或者说明</w:t>
      </w:r>
    </w:p>
    <w:p w14:paraId="05E46476">
      <w:pPr>
        <w:keepNext w:val="0"/>
        <w:keepLines w:val="0"/>
        <w:pageBreakBefore w:val="0"/>
        <w:widowControl w:val="0"/>
        <w:numPr>
          <w:ilvl w:val="1"/>
          <w:numId w:val="0"/>
        </w:numPr>
        <w:tabs>
          <w:tab w:val="left" w:pos="1197"/>
        </w:tabs>
        <w:kinsoku/>
        <w:wordWrap/>
        <w:overflowPunct/>
        <w:topLinePunct w:val="0"/>
        <w:autoSpaceDE w:val="0"/>
        <w:autoSpaceDN w:val="0"/>
        <w:bidi w:val="0"/>
        <w:adjustRightInd/>
        <w:snapToGrid/>
        <w:spacing w:before="0" w:line="360" w:lineRule="auto"/>
        <w:ind w:left="1196" w:leftChars="0" w:right="0" w:rightChars="0" w:hanging="720" w:firstLineChars="0"/>
        <w:jc w:val="both"/>
        <w:textAlignment w:val="auto"/>
        <w:rPr>
          <w:rFonts w:ascii="宋体" w:hAnsi="宋体" w:eastAsia="宋体" w:cs="宋体"/>
          <w:color w:val="auto"/>
          <w:sz w:val="24"/>
          <w:szCs w:val="24"/>
          <w:highlight w:val="none"/>
          <w:lang w:val="en-US" w:eastAsia="en-US" w:bidi="ar-SA"/>
        </w:rPr>
      </w:pPr>
      <w:r>
        <w:rPr>
          <w:rFonts w:hint="default" w:ascii="宋体" w:hAnsi="宋体" w:eastAsia="宋体" w:cs="宋体"/>
          <w:color w:val="auto"/>
          <w:spacing w:val="-2"/>
          <w:w w:val="100"/>
          <w:sz w:val="24"/>
          <w:szCs w:val="24"/>
          <w:lang w:val="en-US" w:eastAsia="en-US" w:bidi="ar-SA"/>
        </w:rPr>
        <w:t>2.1</w:t>
      </w:r>
      <w:r>
        <w:rPr>
          <w:rFonts w:hint="eastAsia" w:ascii="宋体" w:hAnsi="宋体" w:eastAsia="宋体" w:cs="宋体"/>
          <w:color w:val="auto"/>
          <w:sz w:val="24"/>
          <w:szCs w:val="24"/>
          <w:highlight w:val="none"/>
          <w:lang w:val="en-US" w:eastAsia="zh-CN" w:bidi="ar-SA"/>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若投标人为事业单位或其他组织或分支机构，可为单位负责人）或其授权的代表签字。投标人的澄清、说明或者补正不得超出投标文件的范围或者改变投标文件的实质性内容。</w:t>
      </w:r>
      <w:r>
        <w:rPr>
          <w:rFonts w:hint="eastAsia" w:ascii="宋体" w:hAnsi="宋体" w:eastAsia="宋体" w:cs="宋体"/>
          <w:color w:val="auto"/>
          <w:sz w:val="24"/>
          <w:szCs w:val="24"/>
          <w:highlight w:val="none"/>
          <w:lang w:val="en-US" w:eastAsia="en-US" w:bidi="ar-SA"/>
        </w:rPr>
        <w:t>澄清文件将作为投标文件内容的一部分。</w:t>
      </w:r>
    </w:p>
    <w:p w14:paraId="5B264E75">
      <w:pPr>
        <w:keepNext w:val="0"/>
        <w:keepLines w:val="0"/>
        <w:pageBreakBefore w:val="0"/>
        <w:widowControl w:val="0"/>
        <w:numPr>
          <w:ilvl w:val="1"/>
          <w:numId w:val="0"/>
        </w:numPr>
        <w:tabs>
          <w:tab w:val="left" w:pos="1197"/>
        </w:tabs>
        <w:kinsoku/>
        <w:wordWrap/>
        <w:overflowPunct/>
        <w:topLinePunct w:val="0"/>
        <w:autoSpaceDE w:val="0"/>
        <w:autoSpaceDN w:val="0"/>
        <w:bidi w:val="0"/>
        <w:adjustRightInd/>
        <w:snapToGrid/>
        <w:spacing w:before="0" w:line="360" w:lineRule="auto"/>
        <w:ind w:left="1196" w:leftChars="0" w:right="0" w:rightChars="0" w:hanging="720" w:firstLineChars="0"/>
        <w:jc w:val="both"/>
        <w:textAlignment w:val="auto"/>
        <w:rPr>
          <w:rFonts w:ascii="宋体" w:hAnsi="宋体" w:eastAsia="宋体" w:cs="宋体"/>
          <w:color w:val="auto"/>
          <w:sz w:val="24"/>
          <w:szCs w:val="24"/>
          <w:highlight w:val="none"/>
          <w:lang w:val="en-US" w:eastAsia="zh-CN" w:bidi="ar-SA"/>
        </w:rPr>
      </w:pPr>
      <w:r>
        <w:rPr>
          <w:rFonts w:hint="default" w:ascii="宋体" w:hAnsi="宋体" w:eastAsia="宋体" w:cs="宋体"/>
          <w:color w:val="auto"/>
          <w:spacing w:val="-2"/>
          <w:w w:val="100"/>
          <w:sz w:val="24"/>
          <w:szCs w:val="24"/>
          <w:lang w:val="en-US" w:eastAsia="zh-CN" w:bidi="ar-SA"/>
        </w:rPr>
        <w:t>2.2</w:t>
      </w:r>
      <w:r>
        <w:rPr>
          <w:rFonts w:hint="eastAsia" w:ascii="宋体" w:hAnsi="宋体" w:eastAsia="宋体" w:cs="宋体"/>
          <w:color w:val="auto"/>
          <w:sz w:val="24"/>
          <w:szCs w:val="24"/>
          <w:highlight w:val="none"/>
          <w:lang w:val="en-US" w:eastAsia="zh-CN" w:bidi="ar-SA"/>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bCs/>
          <w:color w:val="auto"/>
          <w:sz w:val="24"/>
          <w:szCs w:val="24"/>
          <w:highlight w:val="none"/>
          <w:lang w:val="en-US" w:eastAsia="zh-CN" w:bidi="ar-SA"/>
        </w:rPr>
        <w:t>投标无效</w:t>
      </w:r>
      <w:r>
        <w:rPr>
          <w:rFonts w:hint="eastAsia" w:ascii="宋体" w:hAnsi="宋体" w:eastAsia="宋体" w:cs="宋体"/>
          <w:color w:val="auto"/>
          <w:sz w:val="24"/>
          <w:szCs w:val="24"/>
          <w:highlight w:val="none"/>
          <w:lang w:val="en-US" w:eastAsia="zh-CN" w:bidi="ar-SA"/>
        </w:rPr>
        <w:t>。</w:t>
      </w:r>
    </w:p>
    <w:p w14:paraId="015401BB">
      <w:pPr>
        <w:keepNext w:val="0"/>
        <w:keepLines w:val="0"/>
        <w:pageBreakBefore w:val="0"/>
        <w:widowControl w:val="0"/>
        <w:numPr>
          <w:ilvl w:val="1"/>
          <w:numId w:val="0"/>
        </w:numPr>
        <w:tabs>
          <w:tab w:val="left" w:pos="1196"/>
          <w:tab w:val="left" w:pos="1197"/>
        </w:tabs>
        <w:kinsoku/>
        <w:wordWrap/>
        <w:overflowPunct/>
        <w:topLinePunct w:val="0"/>
        <w:autoSpaceDE w:val="0"/>
        <w:autoSpaceDN w:val="0"/>
        <w:bidi w:val="0"/>
        <w:adjustRightInd/>
        <w:snapToGrid/>
        <w:spacing w:before="0" w:line="360" w:lineRule="auto"/>
        <w:ind w:left="1196" w:leftChars="0" w:right="0" w:rightChars="0" w:hanging="720" w:firstLineChars="0"/>
        <w:textAlignment w:val="auto"/>
        <w:rPr>
          <w:rFonts w:ascii="宋体" w:hAnsi="宋体" w:eastAsia="宋体" w:cs="宋体"/>
          <w:color w:val="auto"/>
          <w:sz w:val="24"/>
          <w:szCs w:val="24"/>
          <w:highlight w:val="none"/>
          <w:lang w:val="en-US" w:eastAsia="zh-CN" w:bidi="ar-SA"/>
        </w:rPr>
      </w:pPr>
      <w:r>
        <w:rPr>
          <w:rFonts w:hint="default" w:ascii="宋体" w:hAnsi="宋体" w:eastAsia="宋体" w:cs="宋体"/>
          <w:color w:val="auto"/>
          <w:spacing w:val="-2"/>
          <w:w w:val="100"/>
          <w:sz w:val="24"/>
          <w:szCs w:val="24"/>
          <w:lang w:val="en-US" w:eastAsia="zh-CN" w:bidi="ar-SA"/>
        </w:rPr>
        <w:t>2.3</w:t>
      </w:r>
      <w:r>
        <w:rPr>
          <w:rFonts w:hint="eastAsia" w:ascii="宋体" w:hAnsi="宋体" w:eastAsia="宋体" w:cs="宋体"/>
          <w:color w:val="auto"/>
          <w:sz w:val="24"/>
          <w:szCs w:val="24"/>
          <w:highlight w:val="none"/>
          <w:lang w:val="en-US" w:eastAsia="zh-CN" w:bidi="ar-SA"/>
        </w:rPr>
        <w:t>投标文件报价出现前后不一致的，按照下列规定修正：</w:t>
      </w:r>
    </w:p>
    <w:p w14:paraId="4852E595">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2.3.1</w:t>
      </w:r>
      <w:r>
        <w:rPr>
          <w:rFonts w:hint="eastAsia" w:ascii="宋体" w:hAnsi="宋体" w:eastAsia="宋体" w:cs="宋体"/>
          <w:color w:val="auto"/>
          <w:sz w:val="24"/>
          <w:szCs w:val="24"/>
          <w:highlight w:val="none"/>
          <w:lang w:val="en-US" w:eastAsia="zh-CN" w:bidi="ar-SA"/>
        </w:rPr>
        <w:t>招标文件对于报价修正是否另有规定：</w:t>
      </w:r>
    </w:p>
    <w:p w14:paraId="10844264">
      <w:pPr>
        <w:keepNext w:val="0"/>
        <w:keepLines w:val="0"/>
        <w:pageBreakBefore w:val="0"/>
        <w:widowControl w:val="0"/>
        <w:tabs>
          <w:tab w:val="left" w:pos="6034"/>
        </w:tabs>
        <w:kinsoku/>
        <w:wordWrap/>
        <w:overflowPunct/>
        <w:topLinePunct w:val="0"/>
        <w:autoSpaceDE w:val="0"/>
        <w:autoSpaceDN w:val="0"/>
        <w:bidi w:val="0"/>
        <w:adjustRightInd/>
        <w:snapToGrid/>
        <w:spacing w:line="360" w:lineRule="auto"/>
        <w:ind w:left="2156" w:right="0"/>
        <w:textAlignment w:val="auto"/>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sym w:font="Wingdings 2" w:char="00A3"/>
      </w:r>
      <w:r>
        <w:rPr>
          <w:rFonts w:hint="eastAsia" w:ascii="宋体" w:hAnsi="宋体" w:eastAsia="宋体" w:cs="宋体"/>
          <w:color w:val="auto"/>
          <w:sz w:val="24"/>
          <w:szCs w:val="24"/>
          <w:highlight w:val="none"/>
          <w:lang w:val="en-US" w:eastAsia="zh-CN" w:bidi="ar-SA"/>
        </w:rPr>
        <w:t>有，具体规定为：</w:t>
      </w:r>
      <w:r>
        <w:rPr>
          <w:rFonts w:hint="eastAsia" w:ascii="宋体" w:hAnsi="宋体" w:eastAsia="宋体" w:cs="宋体"/>
          <w:color w:val="auto"/>
          <w:sz w:val="24"/>
          <w:szCs w:val="24"/>
          <w:highlight w:val="none"/>
          <w:u w:val="single"/>
          <w:lang w:val="en-US" w:eastAsia="zh-CN" w:bidi="ar-SA"/>
        </w:rPr>
        <w:t xml:space="preserve"> / </w:t>
      </w:r>
      <w:r>
        <w:rPr>
          <w:rFonts w:hint="eastAsia" w:ascii="宋体" w:hAnsi="宋体" w:eastAsia="宋体" w:cs="宋体"/>
          <w:color w:val="auto"/>
          <w:sz w:val="24"/>
          <w:szCs w:val="24"/>
          <w:highlight w:val="none"/>
          <w:lang w:val="en-US" w:eastAsia="zh-CN" w:bidi="ar-SA"/>
        </w:rPr>
        <w:t>。</w:t>
      </w:r>
    </w:p>
    <w:p w14:paraId="0921D544">
      <w:pPr>
        <w:keepNext w:val="0"/>
        <w:keepLines w:val="0"/>
        <w:pageBreakBefore w:val="0"/>
        <w:widowControl w:val="0"/>
        <w:kinsoku/>
        <w:wordWrap/>
        <w:overflowPunct/>
        <w:topLinePunct w:val="0"/>
        <w:autoSpaceDE w:val="0"/>
        <w:autoSpaceDN w:val="0"/>
        <w:bidi w:val="0"/>
        <w:adjustRightInd/>
        <w:snapToGrid/>
        <w:spacing w:line="360" w:lineRule="auto"/>
        <w:ind w:left="2156" w:right="0"/>
        <w:textAlignment w:val="auto"/>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w:t>
      </w:r>
      <w:r>
        <w:rPr>
          <w:rFonts w:hint="eastAsia" w:ascii="宋体" w:hAnsi="宋体" w:eastAsia="宋体" w:cs="宋体"/>
          <w:color w:val="auto"/>
          <w:w w:val="105"/>
          <w:sz w:val="24"/>
          <w:szCs w:val="24"/>
          <w:highlight w:val="none"/>
          <w:lang w:val="en-US" w:eastAsia="zh-CN" w:bidi="ar-SA"/>
        </w:rPr>
        <w:t>无，按下述</w:t>
      </w:r>
      <w:r>
        <w:rPr>
          <w:rFonts w:hint="eastAsia" w:ascii="宋体" w:hAnsi="宋体" w:eastAsia="宋体" w:cs="宋体"/>
          <w:color w:val="auto"/>
          <w:sz w:val="24"/>
          <w:szCs w:val="24"/>
          <w:highlight w:val="none"/>
          <w:lang w:val="en-US" w:eastAsia="zh-CN" w:bidi="ar-SA"/>
        </w:rPr>
        <w:t xml:space="preserve"> 2.3.2-2.3.7 </w:t>
      </w:r>
      <w:r>
        <w:rPr>
          <w:rFonts w:hint="eastAsia" w:ascii="宋体" w:hAnsi="宋体" w:eastAsia="宋体" w:cs="宋体"/>
          <w:color w:val="auto"/>
          <w:w w:val="105"/>
          <w:sz w:val="24"/>
          <w:szCs w:val="24"/>
          <w:highlight w:val="none"/>
          <w:lang w:val="en-US" w:eastAsia="zh-CN" w:bidi="ar-SA"/>
        </w:rPr>
        <w:t>项规定修正。</w:t>
      </w:r>
    </w:p>
    <w:p w14:paraId="2E89B443">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2.3.2</w:t>
      </w:r>
      <w:r>
        <w:rPr>
          <w:rFonts w:hint="eastAsia" w:ascii="宋体" w:hAnsi="宋体" w:eastAsia="宋体" w:cs="宋体"/>
          <w:color w:val="auto"/>
          <w:sz w:val="24"/>
          <w:szCs w:val="24"/>
          <w:highlight w:val="none"/>
          <w:lang w:val="en-US" w:eastAsia="zh-CN" w:bidi="ar-SA"/>
        </w:rPr>
        <w:t>单独递交的开标一览表（报价表）与投标文件中开标一览表（报价表）内容不一致的，以单独递交的开标一览表（报价表）为准；</w:t>
      </w:r>
    </w:p>
    <w:p w14:paraId="26BFFC38">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2.3.3</w:t>
      </w:r>
      <w:r>
        <w:rPr>
          <w:rFonts w:hint="eastAsia" w:ascii="宋体" w:hAnsi="宋体" w:eastAsia="宋体" w:cs="宋体"/>
          <w:color w:val="auto"/>
          <w:sz w:val="24"/>
          <w:szCs w:val="24"/>
          <w:highlight w:val="none"/>
          <w:lang w:val="en-US" w:eastAsia="zh-CN" w:bidi="ar-SA"/>
        </w:rPr>
        <w:t>投标文件中开标一览表（报价表）内容与投标文件中相应内容不一致的，以开标一览表（报价表）为准；</w:t>
      </w:r>
    </w:p>
    <w:p w14:paraId="3864A3AB">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2.3.4</w:t>
      </w:r>
      <w:r>
        <w:rPr>
          <w:rFonts w:hint="eastAsia" w:ascii="宋体" w:hAnsi="宋体" w:eastAsia="宋体" w:cs="宋体"/>
          <w:color w:val="auto"/>
          <w:sz w:val="24"/>
          <w:szCs w:val="24"/>
          <w:highlight w:val="none"/>
          <w:lang w:val="en-US" w:eastAsia="zh-CN" w:bidi="ar-SA"/>
        </w:rPr>
        <w:t>大写金额和小写金额不一致的，以大写金额为准；</w:t>
      </w:r>
    </w:p>
    <w:p w14:paraId="0C45C6FC">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2.3.5</w:t>
      </w:r>
      <w:r>
        <w:rPr>
          <w:rFonts w:hint="eastAsia" w:ascii="宋体" w:hAnsi="宋体" w:eastAsia="宋体" w:cs="宋体"/>
          <w:color w:val="auto"/>
          <w:sz w:val="24"/>
          <w:szCs w:val="24"/>
          <w:highlight w:val="none"/>
          <w:lang w:val="en-US" w:eastAsia="zh-CN" w:bidi="ar-SA"/>
        </w:rPr>
        <w:t>单价金额小数点或者百分比有明显错位的，以开标一览表的总价为准，并修改单价；</w:t>
      </w:r>
    </w:p>
    <w:p w14:paraId="376643E3">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2.3.6</w:t>
      </w:r>
      <w:r>
        <w:rPr>
          <w:rFonts w:hint="eastAsia" w:ascii="宋体" w:hAnsi="宋体" w:eastAsia="宋体" w:cs="宋体"/>
          <w:color w:val="auto"/>
          <w:sz w:val="24"/>
          <w:szCs w:val="24"/>
          <w:highlight w:val="none"/>
          <w:lang w:val="en-US" w:eastAsia="zh-CN" w:bidi="ar-SA"/>
        </w:rPr>
        <w:t>总价金额与按单价汇总金额不一致的，以单价金额计算结果为准。</w:t>
      </w:r>
    </w:p>
    <w:p w14:paraId="39B89EA4">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2.3.7</w:t>
      </w:r>
      <w:r>
        <w:rPr>
          <w:rFonts w:hint="eastAsia" w:ascii="宋体" w:hAnsi="宋体" w:eastAsia="宋体" w:cs="宋体"/>
          <w:color w:val="auto"/>
          <w:sz w:val="24"/>
          <w:szCs w:val="24"/>
          <w:highlight w:val="none"/>
          <w:lang w:val="en-US" w:eastAsia="zh-CN" w:bidi="ar-SA"/>
        </w:rPr>
        <w:t>同时出现两种以上不一致的，按照前款规定的顺序修正。修正后的报价经投标人书面确认后产生约束力，投标人不确认的，其</w:t>
      </w:r>
      <w:r>
        <w:rPr>
          <w:rFonts w:hint="eastAsia" w:ascii="宋体" w:hAnsi="宋体" w:eastAsia="宋体" w:cs="宋体"/>
          <w:b/>
          <w:bCs/>
          <w:color w:val="auto"/>
          <w:sz w:val="24"/>
          <w:szCs w:val="24"/>
          <w:highlight w:val="none"/>
          <w:lang w:val="en-US" w:eastAsia="zh-CN" w:bidi="ar-SA"/>
        </w:rPr>
        <w:t>投标无效</w:t>
      </w:r>
      <w:r>
        <w:rPr>
          <w:rFonts w:hint="eastAsia" w:ascii="宋体" w:hAnsi="宋体" w:eastAsia="宋体" w:cs="宋体"/>
          <w:color w:val="auto"/>
          <w:sz w:val="24"/>
          <w:szCs w:val="24"/>
          <w:highlight w:val="none"/>
          <w:lang w:val="en-US" w:eastAsia="zh-CN" w:bidi="ar-SA"/>
        </w:rPr>
        <w:t>。</w:t>
      </w:r>
    </w:p>
    <w:p w14:paraId="77436B73">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2.3.8</w:t>
      </w:r>
      <w:r>
        <w:rPr>
          <w:rFonts w:hint="eastAsia" w:ascii="宋体" w:hAnsi="宋体" w:eastAsia="宋体" w:cs="宋体"/>
          <w:color w:val="auto"/>
          <w:sz w:val="24"/>
          <w:szCs w:val="24"/>
          <w:highlight w:val="none"/>
          <w:lang w:val="en-US" w:eastAsia="zh-CN" w:bidi="ar-SA"/>
        </w:rPr>
        <w:t>修正后的报价经投标人书面确认</w:t>
      </w:r>
      <w:r>
        <w:rPr>
          <w:rFonts w:hint="eastAsia" w:ascii="宋体" w:hAnsi="宋体" w:eastAsia="宋体" w:cs="宋体"/>
          <w:color w:val="auto"/>
          <w:spacing w:val="-1"/>
          <w:sz w:val="24"/>
          <w:szCs w:val="24"/>
          <w:highlight w:val="none"/>
          <w:lang w:val="en-US" w:eastAsia="zh-CN" w:bidi="ar-SA"/>
        </w:rPr>
        <w:t>后产生约束力，投标人不确认的，其</w:t>
      </w:r>
      <w:r>
        <w:rPr>
          <w:rFonts w:hint="eastAsia" w:ascii="宋体" w:hAnsi="宋体" w:eastAsia="宋体" w:cs="宋体"/>
          <w:b/>
          <w:bCs/>
          <w:color w:val="auto"/>
          <w:spacing w:val="-1"/>
          <w:sz w:val="24"/>
          <w:szCs w:val="24"/>
          <w:highlight w:val="none"/>
          <w:lang w:val="en-US" w:eastAsia="zh-CN" w:bidi="ar-SA"/>
        </w:rPr>
        <w:t>投标无效</w:t>
      </w:r>
      <w:r>
        <w:rPr>
          <w:rFonts w:hint="eastAsia" w:ascii="宋体" w:hAnsi="宋体" w:eastAsia="宋体" w:cs="宋体"/>
          <w:color w:val="auto"/>
          <w:spacing w:val="-1"/>
          <w:sz w:val="24"/>
          <w:szCs w:val="24"/>
          <w:highlight w:val="none"/>
          <w:lang w:val="en-US" w:eastAsia="zh-CN" w:bidi="ar-SA"/>
        </w:rPr>
        <w:t>。</w:t>
      </w:r>
    </w:p>
    <w:p w14:paraId="019A02A8">
      <w:pPr>
        <w:keepNext w:val="0"/>
        <w:keepLines w:val="0"/>
        <w:pageBreakBefore w:val="0"/>
        <w:widowControl w:val="0"/>
        <w:numPr>
          <w:ilvl w:val="1"/>
          <w:numId w:val="0"/>
        </w:numPr>
        <w:tabs>
          <w:tab w:val="left" w:pos="1197"/>
        </w:tabs>
        <w:kinsoku/>
        <w:wordWrap/>
        <w:overflowPunct/>
        <w:topLinePunct w:val="0"/>
        <w:autoSpaceDE w:val="0"/>
        <w:autoSpaceDN w:val="0"/>
        <w:bidi w:val="0"/>
        <w:adjustRightInd/>
        <w:snapToGrid/>
        <w:spacing w:before="0" w:line="360" w:lineRule="auto"/>
        <w:ind w:left="1196" w:leftChars="0" w:right="0" w:rightChars="0" w:hanging="720" w:firstLineChars="0"/>
        <w:jc w:val="both"/>
        <w:textAlignment w:val="auto"/>
        <w:rPr>
          <w:rFonts w:ascii="宋体" w:hAnsi="宋体" w:eastAsia="宋体" w:cs="宋体"/>
          <w:color w:val="auto"/>
          <w:sz w:val="24"/>
          <w:szCs w:val="24"/>
          <w:highlight w:val="none"/>
          <w:lang w:val="en-US" w:eastAsia="zh-CN" w:bidi="ar-SA"/>
        </w:rPr>
      </w:pPr>
      <w:r>
        <w:rPr>
          <w:rFonts w:hint="default" w:ascii="宋体" w:hAnsi="宋体" w:eastAsia="宋体" w:cs="宋体"/>
          <w:color w:val="auto"/>
          <w:spacing w:val="-2"/>
          <w:w w:val="100"/>
          <w:sz w:val="24"/>
          <w:szCs w:val="24"/>
          <w:lang w:val="en-US" w:eastAsia="zh-CN" w:bidi="ar-SA"/>
        </w:rPr>
        <w:t>2.4</w:t>
      </w:r>
      <w:r>
        <w:rPr>
          <w:rFonts w:hint="eastAsia" w:ascii="宋体" w:hAnsi="宋体" w:eastAsia="宋体" w:cs="宋体"/>
          <w:color w:val="auto"/>
          <w:sz w:val="24"/>
          <w:szCs w:val="24"/>
          <w:highlight w:val="none"/>
          <w:lang w:val="en-US" w:eastAsia="zh-CN" w:bidi="ar-SA"/>
        </w:rPr>
        <w:t>落实政府采购政策的价格调整：只有符合第二章《投标人须知》5.2 条规定情形的，可以享受中小企业扶持政策，用扣除后的价格参加评审；否则，评标时价格不予扣除。</w:t>
      </w:r>
    </w:p>
    <w:p w14:paraId="38AD0A2C">
      <w:pPr>
        <w:keepNext w:val="0"/>
        <w:keepLines w:val="0"/>
        <w:pageBreakBefore w:val="0"/>
        <w:widowControl w:val="0"/>
        <w:numPr>
          <w:ilvl w:val="2"/>
          <w:numId w:val="0"/>
        </w:numPr>
        <w:tabs>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jc w:val="both"/>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2.4.1</w:t>
      </w:r>
      <w:r>
        <w:rPr>
          <w:rFonts w:hint="eastAsia" w:ascii="宋体" w:hAnsi="宋体" w:eastAsia="宋体" w:cs="宋体"/>
          <w:color w:val="auto"/>
          <w:sz w:val="24"/>
          <w:szCs w:val="24"/>
          <w:highlight w:val="none"/>
          <w:lang w:val="en-US" w:eastAsia="zh-CN" w:bidi="ar-SA"/>
        </w:rPr>
        <w:t>对于未预留份额专门面向中小企业采购的采购项目，以及预留份额项目中的非预留部分采购包，对小微企业报价给予</w:t>
      </w:r>
      <w:r>
        <w:rPr>
          <w:rFonts w:hint="eastAsia" w:ascii="宋体" w:hAnsi="宋体" w:eastAsia="宋体" w:cs="宋体"/>
          <w:color w:val="auto"/>
          <w:sz w:val="24"/>
          <w:szCs w:val="24"/>
          <w:highlight w:val="none"/>
          <w:u w:val="single"/>
          <w:lang w:val="en-US" w:eastAsia="zh-CN" w:bidi="ar-SA"/>
        </w:rPr>
        <w:t xml:space="preserve"> 10 </w:t>
      </w:r>
      <w:r>
        <w:rPr>
          <w:rFonts w:hint="eastAsia" w:ascii="宋体" w:hAnsi="宋体" w:eastAsia="宋体" w:cs="宋体"/>
          <w:color w:val="auto"/>
          <w:sz w:val="24"/>
          <w:szCs w:val="24"/>
          <w:highlight w:val="none"/>
          <w:lang w:val="en-US" w:eastAsia="zh-CN" w:bidi="ar-SA"/>
        </w:rPr>
        <w:t>%的扣除，用扣除后的价格参加评审。</w:t>
      </w:r>
    </w:p>
    <w:p w14:paraId="3147C76C">
      <w:pPr>
        <w:keepNext w:val="0"/>
        <w:keepLines w:val="0"/>
        <w:pageBreakBefore w:val="0"/>
        <w:widowControl w:val="0"/>
        <w:numPr>
          <w:ilvl w:val="2"/>
          <w:numId w:val="0"/>
        </w:numPr>
        <w:tabs>
          <w:tab w:val="left" w:pos="2101"/>
          <w:tab w:val="left" w:pos="2102"/>
          <w:tab w:val="left" w:pos="8206"/>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2.4.2</w:t>
      </w:r>
      <w:r>
        <w:rPr>
          <w:rFonts w:hint="eastAsia" w:ascii="宋体" w:hAnsi="宋体" w:eastAsia="宋体" w:cs="宋体"/>
          <w:color w:val="auto"/>
          <w:sz w:val="24"/>
          <w:szCs w:val="24"/>
          <w:highlight w:val="none"/>
          <w:lang w:val="en-US" w:eastAsia="zh-CN" w:bidi="ar-SA"/>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color w:val="auto"/>
          <w:sz w:val="24"/>
          <w:szCs w:val="24"/>
          <w:highlight w:val="none"/>
          <w:u w:val="single"/>
          <w:lang w:val="en-US" w:eastAsia="zh-CN" w:bidi="ar-SA"/>
        </w:rPr>
        <w:t xml:space="preserve"> 4 </w:t>
      </w:r>
      <w:r>
        <w:rPr>
          <w:rFonts w:hint="eastAsia" w:ascii="宋体" w:hAnsi="宋体" w:eastAsia="宋体" w:cs="宋体"/>
          <w:color w:val="auto"/>
          <w:sz w:val="24"/>
          <w:szCs w:val="24"/>
          <w:highlight w:val="none"/>
          <w:lang w:val="en-US" w:eastAsia="zh-CN" w:bidi="ar-SA"/>
        </w:rPr>
        <w:t>%的扣除，用扣除后的价格参加评审。</w:t>
      </w:r>
    </w:p>
    <w:p w14:paraId="39CE9D3B">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2.4.3</w:t>
      </w:r>
      <w:r>
        <w:rPr>
          <w:rFonts w:hint="eastAsia" w:ascii="宋体" w:hAnsi="宋体" w:eastAsia="宋体" w:cs="宋体"/>
          <w:color w:val="auto"/>
          <w:sz w:val="24"/>
          <w:szCs w:val="24"/>
          <w:highlight w:val="none"/>
          <w:lang w:val="en-US" w:eastAsia="zh-CN" w:bidi="ar-SA"/>
        </w:rPr>
        <w:t>组成联合体或者接受分包的小微企业与联合体内其他企业、分包企业之间存在直接控股、管理关系的，不享受价格扣除优惠政策。</w:t>
      </w:r>
    </w:p>
    <w:p w14:paraId="337E6279">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2.4.4</w:t>
      </w:r>
      <w:r>
        <w:rPr>
          <w:rFonts w:hint="eastAsia" w:ascii="宋体" w:hAnsi="宋体" w:eastAsia="宋体" w:cs="宋体"/>
          <w:color w:val="auto"/>
          <w:sz w:val="24"/>
          <w:szCs w:val="24"/>
          <w:highlight w:val="none"/>
          <w:lang w:val="en-US" w:eastAsia="zh-CN" w:bidi="ar-SA"/>
        </w:rPr>
        <w:t>价格扣除比例对小型企业和微型企业同等对待，不作区分。</w:t>
      </w:r>
    </w:p>
    <w:p w14:paraId="72BCF3FA">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2.4.5</w:t>
      </w:r>
      <w:r>
        <w:rPr>
          <w:rFonts w:hint="eastAsia" w:ascii="宋体" w:hAnsi="宋体" w:eastAsia="宋体" w:cs="宋体"/>
          <w:color w:val="auto"/>
          <w:sz w:val="24"/>
          <w:szCs w:val="24"/>
          <w:highlight w:val="none"/>
          <w:lang w:val="en-US" w:eastAsia="zh-CN" w:bidi="ar-SA"/>
        </w:rPr>
        <w:t>中小企业参加政府采购活动，应当按照招标文件给定的格式出具《中小企业声明函》，否则不得享受相关中小企业扶持政策。</w:t>
      </w:r>
    </w:p>
    <w:p w14:paraId="5DD20269">
      <w:pPr>
        <w:keepNext w:val="0"/>
        <w:keepLines w:val="0"/>
        <w:pageBreakBefore w:val="0"/>
        <w:widowControl w:val="0"/>
        <w:numPr>
          <w:ilvl w:val="2"/>
          <w:numId w:val="0"/>
        </w:numPr>
        <w:tabs>
          <w:tab w:val="left" w:pos="2101"/>
          <w:tab w:val="left" w:pos="2102"/>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2.4.6</w:t>
      </w:r>
      <w:r>
        <w:rPr>
          <w:rFonts w:hint="eastAsia" w:ascii="宋体" w:hAnsi="宋体" w:eastAsia="宋体" w:cs="宋体"/>
          <w:color w:val="auto"/>
          <w:sz w:val="24"/>
          <w:szCs w:val="24"/>
          <w:highlight w:val="none"/>
          <w:lang w:val="en-US" w:eastAsia="zh-CN" w:bidi="ar-SA"/>
        </w:rPr>
        <w:t>监狱企业提供了由省级以上监狱管理局、戒毒管理局（含新疆生产建设兵团）出具的属于监狱企业的证明文件的，视同小微企业。</w:t>
      </w:r>
    </w:p>
    <w:p w14:paraId="12FCACD9">
      <w:pPr>
        <w:keepNext w:val="0"/>
        <w:keepLines w:val="0"/>
        <w:pageBreakBefore w:val="0"/>
        <w:widowControl w:val="0"/>
        <w:numPr>
          <w:ilvl w:val="2"/>
          <w:numId w:val="0"/>
        </w:numPr>
        <w:tabs>
          <w:tab w:val="left" w:pos="2101"/>
          <w:tab w:val="left" w:pos="2102"/>
          <w:tab w:val="left" w:pos="8580"/>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2.4.7</w:t>
      </w:r>
      <w:r>
        <w:rPr>
          <w:rFonts w:hint="eastAsia" w:ascii="宋体" w:hAnsi="宋体" w:eastAsia="宋体" w:cs="宋体"/>
          <w:color w:val="auto"/>
          <w:sz w:val="24"/>
          <w:szCs w:val="24"/>
          <w:highlight w:val="none"/>
          <w:lang w:val="en-US" w:eastAsia="zh-CN" w:bidi="ar-SA"/>
        </w:rPr>
        <w:t>残疾人福利性单位按招标文件要求提供了《残疾人福利性单位声明函》的，视同小微企业。</w:t>
      </w:r>
    </w:p>
    <w:p w14:paraId="5ACEDB5D">
      <w:pPr>
        <w:keepNext w:val="0"/>
        <w:keepLines w:val="0"/>
        <w:pageBreakBefore w:val="0"/>
        <w:widowControl w:val="0"/>
        <w:numPr>
          <w:ilvl w:val="2"/>
          <w:numId w:val="0"/>
        </w:numPr>
        <w:tabs>
          <w:tab w:val="left" w:pos="2135"/>
          <w:tab w:val="left" w:pos="2136"/>
        </w:tabs>
        <w:kinsoku/>
        <w:wordWrap/>
        <w:overflowPunct/>
        <w:topLinePunct w:val="0"/>
        <w:autoSpaceDE w:val="0"/>
        <w:autoSpaceDN w:val="0"/>
        <w:bidi w:val="0"/>
        <w:adjustRightInd/>
        <w:snapToGrid/>
        <w:spacing w:before="0" w:line="360" w:lineRule="auto"/>
        <w:ind w:left="1196" w:leftChars="0" w:right="0" w:rightChars="0" w:hanging="900" w:firstLineChars="0"/>
        <w:textAlignment w:val="auto"/>
        <w:rPr>
          <w:rFonts w:ascii="宋体" w:hAnsi="宋体" w:eastAsia="宋体" w:cs="宋体"/>
          <w:color w:val="auto"/>
          <w:sz w:val="24"/>
          <w:szCs w:val="24"/>
          <w:highlight w:val="none"/>
          <w:lang w:val="en-US" w:eastAsia="zh-CN" w:bidi="ar-SA"/>
        </w:rPr>
      </w:pPr>
      <w:r>
        <w:rPr>
          <w:rFonts w:hint="default" w:asciiTheme="majorEastAsia" w:hAnsiTheme="majorEastAsia" w:eastAsiaTheme="majorEastAsia" w:cstheme="majorEastAsia"/>
          <w:color w:val="auto"/>
          <w:spacing w:val="-2"/>
          <w:w w:val="114"/>
          <w:sz w:val="24"/>
          <w:szCs w:val="24"/>
          <w:lang w:val="en-US" w:eastAsia="zh-CN" w:bidi="ar-SA"/>
        </w:rPr>
        <w:t>2.4.8</w:t>
      </w:r>
      <w:r>
        <w:rPr>
          <w:rFonts w:hint="eastAsia" w:ascii="宋体" w:hAnsi="宋体" w:eastAsia="宋体" w:cs="宋体"/>
          <w:color w:val="auto"/>
          <w:sz w:val="24"/>
          <w:szCs w:val="24"/>
          <w:highlight w:val="none"/>
          <w:lang w:val="en-US" w:eastAsia="zh-CN" w:bidi="ar-SA"/>
        </w:rPr>
        <w:t>若投标人同时属于小型或微型企业、监狱企业、残疾人福利性单位中的两种及以上，将不重复享受小微企业价格扣减的优惠政策。</w:t>
      </w:r>
    </w:p>
    <w:p w14:paraId="687C929E">
      <w:pPr>
        <w:keepNext w:val="0"/>
        <w:keepLines w:val="0"/>
        <w:pageBreakBefore w:val="0"/>
        <w:widowControl w:val="0"/>
        <w:numPr>
          <w:ilvl w:val="0"/>
          <w:numId w:val="0"/>
        </w:numPr>
        <w:tabs>
          <w:tab w:val="left" w:pos="2135"/>
          <w:tab w:val="left" w:pos="2136"/>
        </w:tabs>
        <w:kinsoku/>
        <w:wordWrap/>
        <w:overflowPunct/>
        <w:topLinePunct w:val="0"/>
        <w:autoSpaceDE w:val="0"/>
        <w:autoSpaceDN w:val="0"/>
        <w:bidi w:val="0"/>
        <w:adjustRightInd/>
        <w:snapToGrid/>
        <w:spacing w:before="0" w:line="360" w:lineRule="auto"/>
        <w:ind w:left="1178" w:leftChars="218" w:right="0" w:rightChars="0" w:hanging="720" w:hangingChars="300"/>
        <w:textAlignment w:val="auto"/>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2"/>
          <w:highlight w:val="none"/>
          <w:lang w:val="en-US" w:eastAsia="zh-CN" w:bidi="ar-SA"/>
        </w:rPr>
        <w:t>2.5   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w:t>
      </w:r>
      <w:r>
        <w:rPr>
          <w:rFonts w:hint="eastAsia" w:ascii="宋体" w:hAnsi="宋体" w:eastAsia="宋体" w:cs="宋体"/>
          <w:color w:val="auto"/>
          <w:sz w:val="24"/>
          <w:szCs w:val="24"/>
          <w:highlight w:val="none"/>
          <w:lang w:val="en-US" w:eastAsia="zh-CN" w:bidi="ar-SA"/>
        </w:rPr>
        <w:t>达到80%，不享受价格评审优惠。本项目适用情形详见“投标人须知前附表”的规定。</w:t>
      </w:r>
      <w:r>
        <w:rPr>
          <w:rFonts w:hint="eastAsia" w:ascii="宋体" w:hAnsi="宋体" w:eastAsia="宋体" w:cs="宋体"/>
          <w:color w:val="auto"/>
          <w:sz w:val="24"/>
          <w:szCs w:val="24"/>
          <w:highlight w:val="none"/>
          <w:lang w:val="en-US" w:eastAsia="en-US" w:bidi="ar-SA"/>
        </w:rPr>
        <w:t>评审委员会对供应商提交的《关于符合本国产品标准的声明函》及《关于符合本国产品标准的成本占比的承诺函》负有审查责任，包括完整性、准确性审查以及要求澄清、补正的权利与程序</w:t>
      </w:r>
      <w:r>
        <w:rPr>
          <w:rFonts w:hint="eastAsia" w:ascii="宋体" w:hAnsi="宋体" w:eastAsia="宋体" w:cs="宋体"/>
          <w:color w:val="auto"/>
          <w:sz w:val="24"/>
          <w:szCs w:val="24"/>
          <w:highlight w:val="none"/>
          <w:lang w:val="en-US" w:eastAsia="zh-CN" w:bidi="ar-SA"/>
        </w:rPr>
        <w:t>，澄清补正后仍不符合要求的，不享受价格评审优惠。</w:t>
      </w:r>
    </w:p>
    <w:p w14:paraId="43D5893E">
      <w:pPr>
        <w:widowControl w:val="0"/>
        <w:numPr>
          <w:ilvl w:val="0"/>
          <w:numId w:val="0"/>
        </w:numPr>
        <w:tabs>
          <w:tab w:val="left" w:pos="481"/>
          <w:tab w:val="left" w:pos="482"/>
        </w:tabs>
        <w:autoSpaceDE w:val="0"/>
        <w:autoSpaceDN w:val="0"/>
        <w:spacing w:before="0" w:line="360" w:lineRule="auto"/>
        <w:ind w:left="568" w:leftChars="86" w:hanging="387" w:hangingChars="142"/>
        <w:jc w:val="left"/>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3</w:t>
      </w:r>
      <w:r>
        <w:rPr>
          <w:rFonts w:hint="eastAsia" w:ascii="宋体" w:hAnsi="宋体" w:eastAsia="宋体" w:cs="宋体"/>
          <w:w w:val="114"/>
          <w:sz w:val="24"/>
          <w:szCs w:val="24"/>
          <w:lang w:val="en-US" w:eastAsia="zh-CN" w:bidi="ar-SA"/>
        </w:rPr>
        <w:t xml:space="preserve"> </w:t>
      </w:r>
      <w:r>
        <w:rPr>
          <w:rFonts w:hint="eastAsia" w:ascii="宋体" w:hAnsi="宋体" w:eastAsia="宋体" w:cs="宋体"/>
          <w:sz w:val="24"/>
          <w:szCs w:val="24"/>
          <w:highlight w:val="none"/>
          <w:lang w:val="en-US" w:eastAsia="en-US" w:bidi="ar-SA"/>
        </w:rPr>
        <w:t>投标文件的比较和评价</w:t>
      </w:r>
    </w:p>
    <w:p w14:paraId="4EECF044">
      <w:pPr>
        <w:widowControl w:val="0"/>
        <w:numPr>
          <w:ilvl w:val="1"/>
          <w:numId w:val="0"/>
        </w:numPr>
        <w:tabs>
          <w:tab w:val="left" w:pos="1197"/>
        </w:tabs>
        <w:autoSpaceDE w:val="0"/>
        <w:autoSpaceDN w:val="0"/>
        <w:spacing w:before="0" w:line="360" w:lineRule="auto"/>
        <w:ind w:left="1196" w:leftChars="0" w:right="35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3.1</w:t>
      </w:r>
      <w:r>
        <w:rPr>
          <w:rFonts w:hint="eastAsia" w:ascii="宋体" w:hAnsi="宋体" w:eastAsia="宋体" w:cs="宋体"/>
          <w:sz w:val="24"/>
          <w:szCs w:val="24"/>
          <w:highlight w:val="none"/>
          <w:lang w:val="en-US" w:eastAsia="zh-CN" w:bidi="ar-SA"/>
        </w:rPr>
        <w:t>评标委员会将按照招标文件中规定的评标方法和标准，对符合性审查合格的投标文件进行商务和技术评估，综合比较与评价；未通过符合性审查的投标文件不得进入比较与评价。</w:t>
      </w:r>
    </w:p>
    <w:p w14:paraId="5CA21B48">
      <w:pPr>
        <w:widowControl w:val="0"/>
        <w:numPr>
          <w:ilvl w:val="1"/>
          <w:numId w:val="0"/>
        </w:numPr>
        <w:tabs>
          <w:tab w:val="left" w:pos="1196"/>
          <w:tab w:val="left" w:pos="1197"/>
        </w:tabs>
        <w:autoSpaceDE w:val="0"/>
        <w:autoSpaceDN w:val="0"/>
        <w:spacing w:before="0" w:line="360" w:lineRule="auto"/>
        <w:ind w:left="1196" w:leftChars="0" w:hanging="720" w:firstLineChars="0"/>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3.2</w:t>
      </w:r>
      <w:r>
        <w:rPr>
          <w:rFonts w:hint="eastAsia" w:ascii="宋体" w:hAnsi="宋体" w:eastAsia="宋体" w:cs="宋体"/>
          <w:sz w:val="24"/>
          <w:szCs w:val="24"/>
          <w:highlight w:val="none"/>
          <w:lang w:val="en-US" w:eastAsia="en-US" w:bidi="ar-SA"/>
        </w:rPr>
        <w:t>评标方法和评标标准</w:t>
      </w:r>
    </w:p>
    <w:p w14:paraId="781C6DAB">
      <w:pPr>
        <w:widowControl w:val="0"/>
        <w:numPr>
          <w:ilvl w:val="2"/>
          <w:numId w:val="0"/>
        </w:numPr>
        <w:tabs>
          <w:tab w:val="left" w:pos="2101"/>
          <w:tab w:val="left" w:pos="2102"/>
        </w:tabs>
        <w:autoSpaceDE w:val="0"/>
        <w:autoSpaceDN w:val="0"/>
        <w:spacing w:before="0" w:line="360" w:lineRule="auto"/>
        <w:ind w:left="1196" w:leftChars="0" w:hanging="900" w:firstLineChars="0"/>
        <w:rPr>
          <w:rFonts w:hint="eastAsia" w:ascii="宋体" w:hAnsi="宋体" w:eastAsia="宋体" w:cs="宋体"/>
          <w:sz w:val="24"/>
          <w:szCs w:val="24"/>
          <w:highlight w:val="none"/>
          <w:lang w:val="en-US" w:eastAsia="zh-CN" w:bidi="ar-SA"/>
        </w:rPr>
      </w:pPr>
      <w:r>
        <w:rPr>
          <w:rFonts w:hint="default" w:asciiTheme="majorEastAsia" w:hAnsiTheme="majorEastAsia" w:eastAsiaTheme="majorEastAsia" w:cstheme="majorEastAsia"/>
          <w:spacing w:val="-2"/>
          <w:w w:val="114"/>
          <w:sz w:val="24"/>
          <w:szCs w:val="24"/>
          <w:lang w:val="en-US" w:eastAsia="zh-CN" w:bidi="ar-SA"/>
        </w:rPr>
        <w:t>3.2.1</w:t>
      </w:r>
      <w:r>
        <w:rPr>
          <w:rFonts w:hint="eastAsia" w:ascii="宋体" w:hAnsi="宋体" w:eastAsia="宋体" w:cs="宋体"/>
          <w:sz w:val="24"/>
          <w:szCs w:val="24"/>
          <w:highlight w:val="none"/>
          <w:lang w:val="en-US" w:eastAsia="zh-CN" w:bidi="ar-SA"/>
        </w:rPr>
        <w:t>本项目采用的评标方法为：</w:t>
      </w:r>
    </w:p>
    <w:p w14:paraId="6EE04672">
      <w:pPr>
        <w:widowControl w:val="0"/>
        <w:autoSpaceDE w:val="0"/>
        <w:autoSpaceDN w:val="0"/>
        <w:spacing w:line="360" w:lineRule="auto"/>
        <w:ind w:left="2106"/>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■综合评分法，指投标文件满足招标文件全部实质性要求，且按照评</w:t>
      </w:r>
    </w:p>
    <w:p w14:paraId="280026CB">
      <w:pPr>
        <w:widowControl w:val="0"/>
        <w:autoSpaceDE w:val="0"/>
        <w:autoSpaceDN w:val="0"/>
        <w:spacing w:line="360" w:lineRule="auto"/>
        <w:ind w:left="2106" w:right="144"/>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审因素的量化指标评审得分最高的投标人为中标候选人的评标方法，见《评标标准》，招标文件中没有规定的评标标准不得作为评审的依据。</w:t>
      </w:r>
    </w:p>
    <w:p w14:paraId="35223782">
      <w:pPr>
        <w:widowControl w:val="0"/>
        <w:autoSpaceDE w:val="0"/>
        <w:autoSpaceDN w:val="0"/>
        <w:spacing w:line="360" w:lineRule="auto"/>
        <w:ind w:left="2106" w:right="371"/>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sym w:font="Wingdings 2" w:char="00A3"/>
      </w:r>
      <w:r>
        <w:rPr>
          <w:rFonts w:hint="eastAsia" w:ascii="宋体" w:hAnsi="宋体" w:eastAsia="宋体" w:cs="宋体"/>
          <w:sz w:val="24"/>
          <w:szCs w:val="24"/>
          <w:highlight w:val="none"/>
          <w:lang w:val="en-US" w:eastAsia="zh-CN" w:bidi="ar-SA"/>
        </w:rPr>
        <w:t>最低评标价法，指投标文件满足招标文件全部实质性要求，且投标报价最低的投标人为中标候选人的评标方法。</w:t>
      </w:r>
    </w:p>
    <w:p w14:paraId="548507B9">
      <w:pPr>
        <w:widowControl w:val="0"/>
        <w:numPr>
          <w:ilvl w:val="2"/>
          <w:numId w:val="0"/>
        </w:numPr>
        <w:tabs>
          <w:tab w:val="left" w:pos="2101"/>
          <w:tab w:val="left" w:pos="2102"/>
        </w:tabs>
        <w:autoSpaceDE w:val="0"/>
        <w:autoSpaceDN w:val="0"/>
        <w:spacing w:before="0" w:line="360" w:lineRule="auto"/>
        <w:ind w:left="1196" w:leftChars="0" w:right="107" w:rightChars="0" w:hanging="900" w:firstLineChars="0"/>
        <w:rPr>
          <w:rFonts w:hint="eastAsia" w:ascii="宋体" w:hAnsi="宋体" w:eastAsia="宋体" w:cs="宋体"/>
          <w:sz w:val="24"/>
          <w:szCs w:val="24"/>
          <w:highlight w:val="none"/>
          <w:lang w:val="en-US" w:eastAsia="zh-CN" w:bidi="ar-SA"/>
        </w:rPr>
      </w:pPr>
      <w:r>
        <w:rPr>
          <w:rFonts w:hint="default" w:asciiTheme="majorEastAsia" w:hAnsiTheme="majorEastAsia" w:eastAsiaTheme="majorEastAsia" w:cstheme="majorEastAsia"/>
          <w:spacing w:val="-2"/>
          <w:w w:val="114"/>
          <w:sz w:val="24"/>
          <w:szCs w:val="24"/>
          <w:lang w:val="en-US" w:eastAsia="zh-CN" w:bidi="ar-SA"/>
        </w:rPr>
        <w:t>3.2.2</w:t>
      </w:r>
      <w:r>
        <w:rPr>
          <w:rFonts w:hint="eastAsia" w:ascii="宋体" w:hAnsi="宋体" w:eastAsia="宋体" w:cs="宋体"/>
          <w:sz w:val="24"/>
          <w:szCs w:val="24"/>
          <w:highlight w:val="none"/>
          <w:lang w:val="en-US" w:eastAsia="zh-CN" w:bidi="ar-SA"/>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5011307E">
      <w:pPr>
        <w:widowControl w:val="0"/>
        <w:autoSpaceDE w:val="0"/>
        <w:autoSpaceDN w:val="0"/>
        <w:spacing w:line="360" w:lineRule="auto"/>
        <w:ind w:left="2156"/>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sym w:font="Wingdings 2" w:char="00A3"/>
      </w:r>
      <w:r>
        <w:rPr>
          <w:rFonts w:hint="eastAsia" w:ascii="宋体" w:hAnsi="宋体" w:eastAsia="宋体" w:cs="宋体"/>
          <w:w w:val="105"/>
          <w:sz w:val="24"/>
          <w:szCs w:val="24"/>
          <w:highlight w:val="none"/>
          <w:lang w:val="en-US" w:eastAsia="zh-CN" w:bidi="ar-SA"/>
        </w:rPr>
        <w:t>随机抽取</w:t>
      </w:r>
    </w:p>
    <w:p w14:paraId="2A335AFD">
      <w:pPr>
        <w:widowControl w:val="0"/>
        <w:tabs>
          <w:tab w:val="left" w:pos="5434"/>
        </w:tabs>
        <w:autoSpaceDE w:val="0"/>
        <w:autoSpaceDN w:val="0"/>
        <w:spacing w:line="360" w:lineRule="auto"/>
        <w:ind w:left="2156"/>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sym w:font="Wingdings 2" w:char="00A3"/>
      </w:r>
      <w:r>
        <w:rPr>
          <w:rFonts w:hint="eastAsia" w:ascii="宋体" w:hAnsi="宋体" w:eastAsia="宋体" w:cs="宋体"/>
          <w:sz w:val="24"/>
          <w:szCs w:val="24"/>
          <w:highlight w:val="none"/>
          <w:lang w:val="en-US" w:eastAsia="zh-CN" w:bidi="ar-SA"/>
        </w:rPr>
        <w:t>其他方式，具体要求：</w:t>
      </w:r>
      <w:r>
        <w:rPr>
          <w:rFonts w:hint="eastAsia" w:ascii="宋体" w:hAnsi="宋体" w:eastAsia="宋体" w:cs="宋体"/>
          <w:sz w:val="24"/>
          <w:szCs w:val="24"/>
          <w:highlight w:val="none"/>
          <w:u w:val="single"/>
          <w:lang w:val="en-US" w:eastAsia="zh-CN" w:bidi="ar-SA"/>
        </w:rPr>
        <w:t xml:space="preserve"> / </w:t>
      </w:r>
      <w:r>
        <w:rPr>
          <w:rFonts w:hint="eastAsia" w:ascii="宋体" w:hAnsi="宋体" w:eastAsia="宋体" w:cs="宋体"/>
          <w:sz w:val="24"/>
          <w:szCs w:val="24"/>
          <w:highlight w:val="none"/>
          <w:lang w:val="en-US" w:eastAsia="zh-CN" w:bidi="ar-SA"/>
        </w:rPr>
        <w:t>。</w:t>
      </w:r>
    </w:p>
    <w:p w14:paraId="7612F2C0">
      <w:pPr>
        <w:widowControl w:val="0"/>
        <w:numPr>
          <w:ilvl w:val="2"/>
          <w:numId w:val="0"/>
        </w:numPr>
        <w:tabs>
          <w:tab w:val="left" w:pos="2101"/>
          <w:tab w:val="left" w:pos="2102"/>
          <w:tab w:val="left" w:pos="8516"/>
        </w:tabs>
        <w:autoSpaceDE w:val="0"/>
        <w:autoSpaceDN w:val="0"/>
        <w:spacing w:before="0" w:line="360" w:lineRule="auto"/>
        <w:ind w:left="1196" w:leftChars="0" w:right="270" w:rightChars="0" w:hanging="900" w:firstLineChars="0"/>
        <w:rPr>
          <w:rFonts w:hint="eastAsia" w:ascii="宋体" w:hAnsi="宋体" w:eastAsia="宋体" w:cs="宋体"/>
          <w:sz w:val="24"/>
          <w:szCs w:val="24"/>
          <w:highlight w:val="none"/>
          <w:lang w:val="en-US" w:eastAsia="zh-CN" w:bidi="ar-SA"/>
        </w:rPr>
      </w:pPr>
      <w:r>
        <w:rPr>
          <w:rFonts w:hint="default" w:asciiTheme="majorEastAsia" w:hAnsiTheme="majorEastAsia" w:eastAsiaTheme="majorEastAsia" w:cstheme="majorEastAsia"/>
          <w:spacing w:val="-2"/>
          <w:w w:val="114"/>
          <w:sz w:val="24"/>
          <w:szCs w:val="24"/>
          <w:lang w:val="en-US" w:eastAsia="zh-CN" w:bidi="ar-SA"/>
        </w:rPr>
        <w:t>3.2.3</w:t>
      </w:r>
      <w:r>
        <w:rPr>
          <w:rFonts w:hint="eastAsia" w:ascii="宋体" w:hAnsi="宋体" w:eastAsia="宋体" w:cs="宋体"/>
          <w:sz w:val="24"/>
          <w:szCs w:val="24"/>
          <w:highlight w:val="none"/>
          <w:lang w:val="en-US" w:eastAsia="zh-CN" w:bidi="ar-SA"/>
        </w:rPr>
        <w:t>非政府强制采购的节能产品或环境标志产品，依据品目清单和认证证书实施政府优先采购。优先采购的具体规定（如涉及）</w:t>
      </w:r>
      <w:r>
        <w:rPr>
          <w:rFonts w:hint="eastAsia" w:ascii="宋体" w:hAnsi="宋体" w:eastAsia="宋体" w:cs="宋体"/>
          <w:sz w:val="24"/>
          <w:szCs w:val="22"/>
          <w:highlight w:val="none"/>
          <w:lang w:val="en-US" w:eastAsia="zh-CN" w:bidi="ar-SA"/>
        </w:rPr>
        <w:t>详见评标标准。</w:t>
      </w:r>
    </w:p>
    <w:p w14:paraId="2C7000CA">
      <w:pPr>
        <w:widowControl w:val="0"/>
        <w:numPr>
          <w:ilvl w:val="2"/>
          <w:numId w:val="0"/>
        </w:numPr>
        <w:tabs>
          <w:tab w:val="left" w:pos="2101"/>
          <w:tab w:val="left" w:pos="2102"/>
          <w:tab w:val="left" w:pos="4196"/>
        </w:tabs>
        <w:autoSpaceDE w:val="0"/>
        <w:autoSpaceDN w:val="0"/>
        <w:spacing w:before="0" w:line="360" w:lineRule="auto"/>
        <w:ind w:left="1196" w:leftChars="0" w:right="270" w:rightChars="0" w:hanging="900" w:firstLineChars="0"/>
        <w:rPr>
          <w:rFonts w:hint="eastAsia" w:ascii="宋体" w:hAnsi="宋体" w:eastAsia="宋体" w:cs="宋体"/>
          <w:sz w:val="24"/>
          <w:szCs w:val="24"/>
          <w:highlight w:val="none"/>
          <w:lang w:val="en-US" w:eastAsia="zh-CN" w:bidi="ar-SA"/>
        </w:rPr>
      </w:pPr>
      <w:r>
        <w:rPr>
          <w:rFonts w:hint="default" w:asciiTheme="majorEastAsia" w:hAnsiTheme="majorEastAsia" w:eastAsiaTheme="majorEastAsia" w:cstheme="majorEastAsia"/>
          <w:spacing w:val="-2"/>
          <w:w w:val="114"/>
          <w:sz w:val="24"/>
          <w:szCs w:val="24"/>
          <w:lang w:val="en-US" w:eastAsia="zh-CN" w:bidi="ar-SA"/>
        </w:rPr>
        <w:t>3.2.4</w:t>
      </w:r>
      <w:r>
        <w:rPr>
          <w:rFonts w:hint="eastAsia" w:ascii="宋体" w:hAnsi="宋体" w:eastAsia="宋体" w:cs="宋体"/>
          <w:sz w:val="24"/>
          <w:szCs w:val="24"/>
          <w:highlight w:val="none"/>
          <w:lang w:val="en-US" w:eastAsia="zh-CN" w:bidi="ar-SA"/>
        </w:rPr>
        <w:t>关于无线局域网认证产品政府采购清单中的产品，优先采购的具体规定（如涉及）</w:t>
      </w:r>
      <w:r>
        <w:rPr>
          <w:rFonts w:hint="eastAsia" w:ascii="宋体" w:hAnsi="宋体" w:eastAsia="宋体" w:cs="宋体"/>
          <w:sz w:val="24"/>
          <w:szCs w:val="22"/>
          <w:highlight w:val="none"/>
          <w:lang w:val="en-US" w:eastAsia="zh-CN" w:bidi="ar-SA"/>
        </w:rPr>
        <w:t>详见评标标准</w:t>
      </w:r>
      <w:r>
        <w:rPr>
          <w:rFonts w:hint="eastAsia" w:ascii="宋体" w:hAnsi="宋体" w:eastAsia="宋体" w:cs="宋体"/>
          <w:sz w:val="24"/>
          <w:szCs w:val="24"/>
          <w:highlight w:val="none"/>
          <w:lang w:val="en-US" w:eastAsia="zh-CN" w:bidi="ar-SA"/>
        </w:rPr>
        <w:t>。</w:t>
      </w:r>
    </w:p>
    <w:p w14:paraId="4D209E31">
      <w:pPr>
        <w:widowControl w:val="0"/>
        <w:numPr>
          <w:ilvl w:val="0"/>
          <w:numId w:val="0"/>
        </w:numPr>
        <w:tabs>
          <w:tab w:val="left" w:pos="481"/>
          <w:tab w:val="left" w:pos="482"/>
        </w:tabs>
        <w:autoSpaceDE w:val="0"/>
        <w:autoSpaceDN w:val="0"/>
        <w:spacing w:before="0" w:line="360" w:lineRule="auto"/>
        <w:ind w:left="568" w:leftChars="86" w:hanging="387" w:hangingChars="142"/>
        <w:jc w:val="left"/>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4</w:t>
      </w:r>
      <w:r>
        <w:rPr>
          <w:rFonts w:hint="eastAsia" w:ascii="宋体" w:hAnsi="宋体" w:eastAsia="宋体" w:cs="宋体"/>
          <w:w w:val="114"/>
          <w:sz w:val="24"/>
          <w:szCs w:val="24"/>
          <w:lang w:val="en-US" w:eastAsia="zh-CN" w:bidi="ar-SA"/>
        </w:rPr>
        <w:t xml:space="preserve"> </w:t>
      </w:r>
      <w:r>
        <w:rPr>
          <w:rFonts w:hint="eastAsia" w:ascii="宋体" w:hAnsi="宋体" w:eastAsia="宋体" w:cs="宋体"/>
          <w:sz w:val="24"/>
          <w:szCs w:val="24"/>
          <w:highlight w:val="none"/>
          <w:lang w:val="en-US" w:eastAsia="en-US" w:bidi="ar-SA"/>
        </w:rPr>
        <w:t>确定中标候选人名单</w:t>
      </w:r>
    </w:p>
    <w:p w14:paraId="61CD4D47">
      <w:pPr>
        <w:widowControl w:val="0"/>
        <w:numPr>
          <w:ilvl w:val="1"/>
          <w:numId w:val="0"/>
        </w:numPr>
        <w:tabs>
          <w:tab w:val="left" w:pos="1197"/>
        </w:tabs>
        <w:autoSpaceDE w:val="0"/>
        <w:autoSpaceDN w:val="0"/>
        <w:spacing w:before="0" w:line="360" w:lineRule="auto"/>
        <w:ind w:left="1196" w:leftChars="0" w:right="27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4.1</w:t>
      </w:r>
      <w:r>
        <w:rPr>
          <w:rFonts w:hint="eastAsia" w:ascii="宋体" w:hAnsi="宋体" w:eastAsia="宋体" w:cs="宋体"/>
          <w:sz w:val="24"/>
          <w:szCs w:val="24"/>
          <w:highlight w:val="none"/>
          <w:lang w:val="en-US" w:eastAsia="zh-CN" w:bidi="ar-SA"/>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7779232">
      <w:pPr>
        <w:widowControl w:val="0"/>
        <w:autoSpaceDE w:val="0"/>
        <w:autoSpaceDN w:val="0"/>
        <w:spacing w:line="360" w:lineRule="auto"/>
        <w:ind w:left="1251"/>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sym w:font="Wingdings 2" w:char="00A3"/>
      </w:r>
      <w:r>
        <w:rPr>
          <w:rFonts w:hint="eastAsia" w:ascii="宋体" w:hAnsi="宋体" w:eastAsia="宋体" w:cs="宋体"/>
          <w:w w:val="105"/>
          <w:sz w:val="24"/>
          <w:szCs w:val="24"/>
          <w:highlight w:val="none"/>
          <w:lang w:val="en-US" w:eastAsia="zh-CN" w:bidi="ar-SA"/>
        </w:rPr>
        <w:t>随机抽取</w:t>
      </w:r>
    </w:p>
    <w:p w14:paraId="7346F003">
      <w:pPr>
        <w:widowControl w:val="0"/>
        <w:tabs>
          <w:tab w:val="left" w:pos="4530"/>
        </w:tabs>
        <w:autoSpaceDE w:val="0"/>
        <w:autoSpaceDN w:val="0"/>
        <w:spacing w:line="360" w:lineRule="auto"/>
        <w:ind w:left="1251"/>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其他方式，具体要求：评审得分相同的，按投标报价由低到高顺序排列。得分且投标报价相同的，以技术响应得分高者为优先。得分且投标报价相同且技术指标得分也相同的，由评标委员会综合考虑项目实施方案优劣确定。实施方案也相同者，评标委员会现场采取随机抽取方式确定，其他同品牌供应商不作为中标候选人。</w:t>
      </w:r>
    </w:p>
    <w:p w14:paraId="1FDD3456">
      <w:pPr>
        <w:widowControl w:val="0"/>
        <w:numPr>
          <w:ilvl w:val="1"/>
          <w:numId w:val="0"/>
        </w:numPr>
        <w:tabs>
          <w:tab w:val="left" w:pos="1196"/>
          <w:tab w:val="left" w:pos="1197"/>
        </w:tabs>
        <w:autoSpaceDE w:val="0"/>
        <w:autoSpaceDN w:val="0"/>
        <w:spacing w:before="0" w:line="360" w:lineRule="auto"/>
        <w:ind w:left="1196" w:leftChars="0" w:right="15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4.2</w:t>
      </w:r>
      <w:r>
        <w:rPr>
          <w:rFonts w:hint="eastAsia" w:ascii="宋体" w:hAnsi="宋体" w:eastAsia="宋体" w:cs="宋体"/>
          <w:sz w:val="24"/>
          <w:szCs w:val="24"/>
          <w:highlight w:val="none"/>
          <w:lang w:val="en-US" w:eastAsia="zh-CN" w:bidi="ar-SA"/>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FD16C08">
      <w:pPr>
        <w:widowControl w:val="0"/>
        <w:numPr>
          <w:ilvl w:val="1"/>
          <w:numId w:val="0"/>
        </w:numPr>
        <w:tabs>
          <w:tab w:val="left" w:pos="1196"/>
          <w:tab w:val="left" w:pos="1197"/>
        </w:tabs>
        <w:autoSpaceDE w:val="0"/>
        <w:autoSpaceDN w:val="0"/>
        <w:spacing w:before="0" w:line="360" w:lineRule="auto"/>
        <w:ind w:left="1196" w:leftChars="0" w:hanging="720" w:firstLineChars="0"/>
        <w:rPr>
          <w:rFonts w:hint="eastAsia" w:ascii="宋体" w:hAnsi="宋体" w:eastAsia="宋体" w:cs="宋体"/>
          <w:sz w:val="20"/>
          <w:szCs w:val="22"/>
          <w:highlight w:val="none"/>
          <w:lang w:val="en-US" w:eastAsia="zh-CN" w:bidi="ar-SA"/>
        </w:rPr>
      </w:pPr>
      <w:r>
        <w:rPr>
          <w:rFonts w:hint="default" w:ascii="宋体" w:hAnsi="宋体" w:eastAsia="宋体" w:cs="宋体"/>
          <w:spacing w:val="-2"/>
          <w:w w:val="100"/>
          <w:sz w:val="20"/>
          <w:szCs w:val="22"/>
          <w:lang w:val="en-US" w:eastAsia="zh-CN" w:bidi="ar-SA"/>
        </w:rPr>
        <w:t>4.3</w:t>
      </w:r>
      <w:r>
        <w:rPr>
          <w:rFonts w:hint="eastAsia" w:ascii="宋体" w:hAnsi="宋体" w:eastAsia="宋体" w:cs="宋体"/>
          <w:sz w:val="24"/>
          <w:szCs w:val="24"/>
          <w:highlight w:val="none"/>
          <w:lang w:val="en-US" w:eastAsia="zh-CN" w:bidi="ar-SA"/>
        </w:rPr>
        <w:t>采用最低评标价法时，评标结果按本章2.4、2.5调整后的投标报价由低到高顺序排列。投标报价相同的并列。投标文件满足招标文件全部实质性要求且投标报价最低的投标人为排名第一的中标候选人。</w:t>
      </w:r>
    </w:p>
    <w:p w14:paraId="774B9EF2">
      <w:pPr>
        <w:widowControl w:val="0"/>
        <w:numPr>
          <w:ilvl w:val="1"/>
          <w:numId w:val="0"/>
        </w:numPr>
        <w:tabs>
          <w:tab w:val="left" w:pos="1196"/>
          <w:tab w:val="left" w:pos="1197"/>
        </w:tabs>
        <w:autoSpaceDE w:val="0"/>
        <w:autoSpaceDN w:val="0"/>
        <w:spacing w:before="0" w:line="360" w:lineRule="auto"/>
        <w:ind w:left="1196" w:leftChars="0" w:right="110" w:rightChars="0" w:hanging="720" w:firstLineChars="0"/>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4.4</w:t>
      </w:r>
      <w:r>
        <w:rPr>
          <w:rFonts w:hint="eastAsia" w:ascii="宋体" w:hAnsi="宋体" w:eastAsia="宋体" w:cs="宋体"/>
          <w:sz w:val="24"/>
          <w:szCs w:val="24"/>
          <w:highlight w:val="none"/>
          <w:lang w:val="en-US" w:eastAsia="zh-CN" w:bidi="ar-SA"/>
        </w:rPr>
        <w:t>评标委员会要对评分汇总情况进行复核，特别是对排名第一的、报价最低的、投标或响应文件被认定为无效的情形进行重点复核。</w:t>
      </w:r>
    </w:p>
    <w:p w14:paraId="175E34D6">
      <w:pPr>
        <w:widowControl w:val="0"/>
        <w:numPr>
          <w:ilvl w:val="1"/>
          <w:numId w:val="0"/>
        </w:numPr>
        <w:tabs>
          <w:tab w:val="left" w:pos="1197"/>
        </w:tabs>
        <w:autoSpaceDE w:val="0"/>
        <w:autoSpaceDN w:val="0"/>
        <w:spacing w:before="0" w:line="360" w:lineRule="auto"/>
        <w:ind w:left="1196" w:leftChars="0" w:right="233" w:rightChars="0" w:hanging="720" w:firstLineChars="0"/>
        <w:jc w:val="both"/>
        <w:rPr>
          <w:rFonts w:hint="eastAsia" w:ascii="宋体" w:hAnsi="宋体" w:eastAsia="宋体" w:cs="宋体"/>
          <w:sz w:val="24"/>
          <w:szCs w:val="24"/>
          <w:highlight w:val="none"/>
          <w:lang w:val="en-US" w:eastAsia="zh-CN" w:bidi="ar-SA"/>
        </w:rPr>
      </w:pPr>
      <w:r>
        <w:rPr>
          <w:rFonts w:hint="default" w:ascii="宋体" w:hAnsi="宋体" w:eastAsia="宋体" w:cs="宋体"/>
          <w:spacing w:val="-2"/>
          <w:w w:val="100"/>
          <w:sz w:val="24"/>
          <w:szCs w:val="24"/>
          <w:lang w:val="en-US" w:eastAsia="zh-CN" w:bidi="ar-SA"/>
        </w:rPr>
        <w:t>4.5</w:t>
      </w:r>
      <w:r>
        <w:rPr>
          <w:rFonts w:hint="eastAsia" w:ascii="宋体" w:hAnsi="宋体" w:eastAsia="宋体" w:cs="宋体"/>
          <w:sz w:val="24"/>
          <w:szCs w:val="24"/>
          <w:highlight w:val="none"/>
          <w:lang w:val="en-US" w:eastAsia="zh-CN" w:bidi="ar-SA"/>
        </w:rPr>
        <w:t>评标委员会将根据各投标人的评标排序，依次推荐本项目（各采购包）的中标候选人，起草并签署评标报告。本项目（各采购包）评标委员会共（各）推荐</w:t>
      </w:r>
      <w:r>
        <w:rPr>
          <w:rFonts w:hint="eastAsia" w:ascii="宋体" w:hAnsi="宋体" w:eastAsia="宋体" w:cs="宋体"/>
          <w:sz w:val="24"/>
          <w:szCs w:val="24"/>
          <w:highlight w:val="none"/>
          <w:u w:val="single"/>
          <w:lang w:val="en-US" w:eastAsia="zh-CN" w:bidi="ar-SA"/>
        </w:rPr>
        <w:t xml:space="preserve"> 3 </w:t>
      </w:r>
      <w:r>
        <w:rPr>
          <w:rFonts w:hint="eastAsia" w:ascii="宋体" w:hAnsi="宋体" w:eastAsia="宋体" w:cs="宋体"/>
          <w:sz w:val="24"/>
          <w:szCs w:val="24"/>
          <w:highlight w:val="none"/>
          <w:lang w:val="en-US" w:eastAsia="zh-CN" w:bidi="ar-SA"/>
        </w:rPr>
        <w:t>名中标候选人。</w:t>
      </w:r>
    </w:p>
    <w:p w14:paraId="4B0AFB98">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568" w:leftChars="86" w:right="0" w:rightChars="0" w:hanging="387" w:hangingChars="142"/>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5</w:t>
      </w:r>
      <w:r>
        <w:rPr>
          <w:rFonts w:hint="eastAsia" w:ascii="宋体" w:hAnsi="宋体" w:eastAsia="宋体" w:cs="宋体"/>
          <w:w w:val="114"/>
          <w:sz w:val="24"/>
          <w:szCs w:val="24"/>
          <w:lang w:val="en-US" w:eastAsia="zh-CN" w:bidi="ar-SA"/>
        </w:rPr>
        <w:t xml:space="preserve"> </w:t>
      </w:r>
      <w:r>
        <w:rPr>
          <w:rFonts w:hint="eastAsia" w:ascii="宋体" w:hAnsi="宋体" w:eastAsia="宋体" w:cs="宋体"/>
          <w:sz w:val="24"/>
          <w:szCs w:val="24"/>
          <w:highlight w:val="none"/>
          <w:lang w:val="en-US" w:eastAsia="zh-CN" w:bidi="ar-SA"/>
        </w:rPr>
        <w:t>异常低价审查</w:t>
      </w:r>
    </w:p>
    <w:p w14:paraId="7B267C92">
      <w:pPr>
        <w:keepNext w:val="0"/>
        <w:keepLines w:val="0"/>
        <w:pageBreakBefore w:val="0"/>
        <w:widowControl w:val="0"/>
        <w:numPr>
          <w:ilvl w:val="1"/>
          <w:numId w:val="0"/>
        </w:numPr>
        <w:tabs>
          <w:tab w:val="left" w:pos="481"/>
          <w:tab w:val="left" w:pos="482"/>
        </w:tabs>
        <w:kinsoku/>
        <w:wordWrap/>
        <w:overflowPunct/>
        <w:topLinePunct w:val="0"/>
        <w:autoSpaceDE w:val="0"/>
        <w:autoSpaceDN w:val="0"/>
        <w:bidi w:val="0"/>
        <w:adjustRightInd/>
        <w:snapToGrid/>
        <w:spacing w:before="0" w:line="360" w:lineRule="auto"/>
        <w:ind w:left="1196" w:leftChars="0" w:right="0" w:rightChars="0" w:hanging="720" w:firstLineChars="0"/>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5.1</w:t>
      </w:r>
      <w:r>
        <w:rPr>
          <w:rFonts w:hint="eastAsia" w:ascii="宋体" w:hAnsi="宋体" w:eastAsia="宋体" w:cs="宋体"/>
          <w:sz w:val="24"/>
          <w:szCs w:val="24"/>
          <w:highlight w:val="none"/>
          <w:lang w:val="en-US" w:eastAsia="en-US" w:bidi="ar-SA"/>
        </w:rPr>
        <w:t>审查情形</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en-US" w:bidi="ar-SA"/>
        </w:rPr>
        <w:t>按照《关于推动解决政府采购异常低价问题的通知》(财库〔2026〕2号)规定，自2026年2月1日起，政府采购评审中出现异常低价情形，评审委员会应当启动异常低价投标审查程序。</w:t>
      </w:r>
      <w:r>
        <w:rPr>
          <w:rFonts w:hint="eastAsia" w:ascii="宋体" w:hAnsi="宋体" w:eastAsia="宋体" w:cs="宋体"/>
          <w:sz w:val="24"/>
          <w:szCs w:val="24"/>
          <w:highlight w:val="none"/>
          <w:lang w:val="en-US" w:eastAsia="zh-CN" w:bidi="ar-SA"/>
        </w:rPr>
        <w:t>具体情形如下：</w:t>
      </w:r>
    </w:p>
    <w:p w14:paraId="0E2CE107">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894" w:leftChars="216" w:right="0" w:rightChars="0" w:hanging="1440" w:hangingChars="60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 xml:space="preserve">      5.1.1 投标报价低于全部通过符合性审查供应商投标报价平均值</w:t>
      </w:r>
      <w:r>
        <w:rPr>
          <w:rFonts w:hint="eastAsia" w:ascii="宋体" w:hAnsi="宋体" w:eastAsia="宋体" w:cs="宋体"/>
          <w:sz w:val="24"/>
          <w:szCs w:val="24"/>
          <w:highlight w:val="none"/>
          <w:u w:val="none"/>
          <w:lang w:val="en-US" w:eastAsia="zh-CN" w:bidi="ar-SA"/>
        </w:rPr>
        <w:t>50</w:t>
      </w:r>
      <w:r>
        <w:rPr>
          <w:rFonts w:hint="eastAsia" w:ascii="宋体" w:hAnsi="宋体" w:eastAsia="宋体" w:cs="宋体"/>
          <w:sz w:val="24"/>
          <w:szCs w:val="24"/>
          <w:highlight w:val="none"/>
          <w:lang w:val="en-US" w:eastAsia="zh-CN" w:bidi="ar-SA"/>
        </w:rPr>
        <w:t>％的；</w:t>
      </w:r>
    </w:p>
    <w:p w14:paraId="7BCC1E73">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860" w:leftChars="543" w:right="0" w:rightChars="0" w:hanging="720" w:hangingChars="30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5.1.2 投标报价低于通过符合性审查的次低报价供应商投标报价50％的；</w:t>
      </w:r>
    </w:p>
    <w:p w14:paraId="25A57FFA">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860" w:leftChars="543" w:right="0" w:rightChars="0" w:hanging="720" w:hangingChars="30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5.1.3 投标报价低于采购项目最高限价45％的；</w:t>
      </w:r>
    </w:p>
    <w:p w14:paraId="35E8306D">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1860" w:leftChars="543" w:right="0" w:rightChars="0" w:hanging="720" w:hangingChars="300"/>
        <w:jc w:val="left"/>
        <w:textAlignment w:val="auto"/>
        <w:rPr>
          <w:rFonts w:hint="default" w:ascii="宋体" w:hAnsi="宋体" w:eastAsia="宋体" w:cs="宋体"/>
          <w:sz w:val="24"/>
          <w:szCs w:val="24"/>
          <w:highlight w:val="none"/>
          <w:lang w:val="en-US" w:eastAsia="en-US" w:bidi="ar-SA"/>
        </w:rPr>
      </w:pPr>
      <w:r>
        <w:rPr>
          <w:rFonts w:hint="eastAsia" w:ascii="宋体" w:hAnsi="宋体" w:eastAsia="宋体" w:cs="宋体"/>
          <w:sz w:val="24"/>
          <w:szCs w:val="24"/>
          <w:highlight w:val="none"/>
          <w:lang w:val="en-US" w:eastAsia="zh-CN" w:bidi="ar-SA"/>
        </w:rPr>
        <w:t>5.1.4 评审委员会基于专业判断，认为供应商报价过低，有可能影响产品质量或者不能诚信履约的其他情形。相关法律法规对供应商报价有规定的，从其规定。</w:t>
      </w:r>
    </w:p>
    <w:p w14:paraId="532E2765">
      <w:pPr>
        <w:keepNext w:val="0"/>
        <w:keepLines w:val="0"/>
        <w:pageBreakBefore w:val="0"/>
        <w:widowControl w:val="0"/>
        <w:numPr>
          <w:ilvl w:val="1"/>
          <w:numId w:val="0"/>
        </w:numPr>
        <w:tabs>
          <w:tab w:val="left" w:pos="481"/>
          <w:tab w:val="left" w:pos="482"/>
        </w:tabs>
        <w:kinsoku/>
        <w:wordWrap/>
        <w:overflowPunct/>
        <w:topLinePunct w:val="0"/>
        <w:autoSpaceDE w:val="0"/>
        <w:autoSpaceDN w:val="0"/>
        <w:bidi w:val="0"/>
        <w:adjustRightInd/>
        <w:snapToGrid/>
        <w:spacing w:before="0" w:line="360" w:lineRule="auto"/>
        <w:ind w:left="1196" w:leftChars="0" w:right="0" w:rightChars="0" w:hanging="720" w:firstLineChars="0"/>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5.2</w:t>
      </w:r>
      <w:r>
        <w:rPr>
          <w:rFonts w:hint="eastAsia" w:ascii="宋体" w:hAnsi="宋体" w:eastAsia="宋体" w:cs="宋体"/>
          <w:sz w:val="24"/>
          <w:szCs w:val="24"/>
          <w:highlight w:val="none"/>
          <w:lang w:val="en-US" w:eastAsia="en-US" w:bidi="ar-SA"/>
        </w:rPr>
        <w:t>资料要求:评审委员会启动异常低价投标审查后，属于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981BAF0">
      <w:pPr>
        <w:keepNext w:val="0"/>
        <w:keepLines w:val="0"/>
        <w:pageBreakBefore w:val="0"/>
        <w:widowControl w:val="0"/>
        <w:numPr>
          <w:ilvl w:val="1"/>
          <w:numId w:val="0"/>
        </w:numPr>
        <w:tabs>
          <w:tab w:val="left" w:pos="481"/>
          <w:tab w:val="left" w:pos="482"/>
        </w:tabs>
        <w:kinsoku/>
        <w:wordWrap/>
        <w:overflowPunct/>
        <w:topLinePunct w:val="0"/>
        <w:autoSpaceDE w:val="0"/>
        <w:autoSpaceDN w:val="0"/>
        <w:bidi w:val="0"/>
        <w:adjustRightInd/>
        <w:snapToGrid/>
        <w:spacing w:before="0" w:line="360" w:lineRule="auto"/>
        <w:ind w:left="1196" w:leftChars="0" w:right="0" w:rightChars="0" w:hanging="720" w:firstLineChars="0"/>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5.3</w:t>
      </w:r>
      <w:r>
        <w:rPr>
          <w:rFonts w:hint="eastAsia" w:ascii="宋体" w:hAnsi="宋体" w:eastAsia="宋体" w:cs="宋体"/>
          <w:sz w:val="24"/>
          <w:szCs w:val="24"/>
          <w:highlight w:val="none"/>
          <w:lang w:val="en-US" w:eastAsia="en-US" w:bidi="ar-SA"/>
        </w:rPr>
        <w:t>审查要求: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w:t>
      </w:r>
      <w:r>
        <w:rPr>
          <w:rFonts w:hint="eastAsia" w:ascii="宋体" w:hAnsi="宋体" w:eastAsia="宋体" w:cs="宋体"/>
          <w:b/>
          <w:bCs/>
          <w:sz w:val="24"/>
          <w:szCs w:val="24"/>
          <w:highlight w:val="none"/>
          <w:lang w:val="en-US" w:eastAsia="en-US" w:bidi="ar-SA"/>
        </w:rPr>
        <w:t>无效投标</w:t>
      </w:r>
      <w:r>
        <w:rPr>
          <w:rFonts w:hint="eastAsia" w:ascii="宋体" w:hAnsi="宋体" w:eastAsia="宋体" w:cs="宋体"/>
          <w:sz w:val="24"/>
          <w:szCs w:val="24"/>
          <w:highlight w:val="none"/>
          <w:lang w:val="en-US" w:eastAsia="en-US" w:bidi="ar-SA"/>
        </w:rPr>
        <w:t>处理。</w:t>
      </w:r>
    </w:p>
    <w:p w14:paraId="41DF3491">
      <w:pPr>
        <w:keepNext w:val="0"/>
        <w:keepLines w:val="0"/>
        <w:pageBreakBefore w:val="0"/>
        <w:widowControl w:val="0"/>
        <w:numPr>
          <w:ilvl w:val="1"/>
          <w:numId w:val="0"/>
        </w:numPr>
        <w:tabs>
          <w:tab w:val="left" w:pos="481"/>
          <w:tab w:val="left" w:pos="482"/>
        </w:tabs>
        <w:kinsoku/>
        <w:wordWrap/>
        <w:overflowPunct/>
        <w:topLinePunct w:val="0"/>
        <w:autoSpaceDE w:val="0"/>
        <w:autoSpaceDN w:val="0"/>
        <w:bidi w:val="0"/>
        <w:adjustRightInd/>
        <w:snapToGrid/>
        <w:spacing w:before="0" w:line="360" w:lineRule="auto"/>
        <w:ind w:left="1196" w:leftChars="0" w:right="0" w:rightChars="0" w:hanging="720" w:firstLineChars="0"/>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spacing w:val="-2"/>
          <w:w w:val="100"/>
          <w:sz w:val="24"/>
          <w:szCs w:val="24"/>
          <w:lang w:val="en-US" w:eastAsia="en-US" w:bidi="ar-SA"/>
        </w:rPr>
        <w:t>5.4</w:t>
      </w:r>
      <w:r>
        <w:rPr>
          <w:rFonts w:hint="eastAsia" w:ascii="宋体" w:hAnsi="宋体" w:eastAsia="宋体" w:cs="宋体"/>
          <w:sz w:val="24"/>
          <w:szCs w:val="24"/>
          <w:highlight w:val="none"/>
          <w:lang w:val="en-US" w:eastAsia="en-US" w:bidi="ar-SA"/>
        </w:rPr>
        <w:t>评审组织: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091CDFD">
      <w:pPr>
        <w:keepNext w:val="0"/>
        <w:keepLines w:val="0"/>
        <w:pageBreakBefore w:val="0"/>
        <w:widowControl w:val="0"/>
        <w:numPr>
          <w:ilvl w:val="0"/>
          <w:numId w:val="0"/>
        </w:numPr>
        <w:tabs>
          <w:tab w:val="left" w:pos="481"/>
          <w:tab w:val="left" w:pos="482"/>
        </w:tabs>
        <w:kinsoku/>
        <w:wordWrap/>
        <w:overflowPunct/>
        <w:topLinePunct w:val="0"/>
        <w:autoSpaceDE w:val="0"/>
        <w:autoSpaceDN w:val="0"/>
        <w:bidi w:val="0"/>
        <w:adjustRightInd/>
        <w:snapToGrid/>
        <w:spacing w:before="0" w:line="360" w:lineRule="auto"/>
        <w:ind w:left="568" w:leftChars="86" w:right="0" w:rightChars="0" w:hanging="387" w:hangingChars="142"/>
        <w:jc w:val="left"/>
        <w:textAlignment w:val="auto"/>
        <w:rPr>
          <w:rFonts w:hint="eastAsia" w:ascii="宋体" w:hAnsi="宋体" w:eastAsia="宋体" w:cs="宋体"/>
          <w:sz w:val="24"/>
          <w:szCs w:val="24"/>
          <w:highlight w:val="none"/>
          <w:lang w:val="en-US" w:eastAsia="en-US" w:bidi="ar-SA"/>
        </w:rPr>
      </w:pPr>
      <w:r>
        <w:rPr>
          <w:rFonts w:hint="default" w:ascii="宋体" w:hAnsi="宋体" w:eastAsia="宋体" w:cs="宋体"/>
          <w:w w:val="114"/>
          <w:sz w:val="24"/>
          <w:szCs w:val="24"/>
          <w:lang w:val="en-US" w:eastAsia="en-US" w:bidi="ar-SA"/>
        </w:rPr>
        <w:t>6</w:t>
      </w:r>
      <w:r>
        <w:rPr>
          <w:rFonts w:hint="eastAsia" w:ascii="宋体" w:hAnsi="宋体" w:eastAsia="宋体" w:cs="宋体"/>
          <w:w w:val="114"/>
          <w:sz w:val="24"/>
          <w:szCs w:val="24"/>
          <w:lang w:val="en-US" w:eastAsia="zh-CN" w:bidi="ar-SA"/>
        </w:rPr>
        <w:t xml:space="preserve"> </w:t>
      </w:r>
      <w:r>
        <w:rPr>
          <w:rFonts w:hint="eastAsia" w:ascii="宋体" w:hAnsi="宋体" w:eastAsia="宋体" w:cs="宋体"/>
          <w:sz w:val="24"/>
          <w:szCs w:val="24"/>
          <w:highlight w:val="none"/>
          <w:lang w:val="en-US" w:eastAsia="en-US" w:bidi="ar-SA"/>
        </w:rPr>
        <w:t>报告违法行为</w:t>
      </w:r>
    </w:p>
    <w:p w14:paraId="388F1A86">
      <w:pPr>
        <w:pStyle w:val="17"/>
        <w:keepNext w:val="0"/>
        <w:keepLines w:val="0"/>
        <w:pageBreakBefore w:val="0"/>
        <w:widowControl w:val="0"/>
        <w:kinsoku/>
        <w:wordWrap/>
        <w:overflowPunct/>
        <w:topLinePunct w:val="0"/>
        <w:autoSpaceDE w:val="0"/>
        <w:autoSpaceDN w:val="0"/>
        <w:bidi w:val="0"/>
        <w:adjustRightInd/>
        <w:snapToGrid/>
        <w:spacing w:before="179" w:line="301" w:lineRule="auto"/>
        <w:ind w:left="1069" w:leftChars="259" w:right="0" w:hanging="525" w:hangingChars="219"/>
        <w:textAlignment w:val="auto"/>
        <w:rPr>
          <w:highlight w:val="none"/>
          <w:lang w:eastAsia="zh-CN"/>
        </w:rPr>
      </w:pPr>
      <w:r>
        <w:rPr>
          <w:rFonts w:hint="eastAsia" w:ascii="宋体" w:hAnsi="宋体" w:eastAsia="宋体" w:cs="宋体"/>
          <w:sz w:val="24"/>
          <w:szCs w:val="24"/>
          <w:highlight w:val="none"/>
          <w:lang w:val="en-US" w:eastAsia="zh-CN" w:bidi="ar-SA"/>
        </w:rPr>
        <w:t>6.1 评标委员会在评标过程中发现投标人有行贿、提供虚假材料或者串通等违法行为时，应当及时向财政部门报告。</w:t>
      </w:r>
    </w:p>
    <w:p w14:paraId="79313330">
      <w:pPr>
        <w:widowControl/>
        <w:spacing w:line="360" w:lineRule="auto"/>
        <w:ind w:left="1203" w:leftChars="114" w:hanging="964" w:hangingChars="400"/>
        <w:jc w:val="left"/>
        <w:rPr>
          <w:b/>
          <w:sz w:val="24"/>
          <w:highlight w:val="none"/>
        </w:rPr>
      </w:pPr>
      <w:r>
        <w:rPr>
          <w:b/>
          <w:sz w:val="24"/>
          <w:highlight w:val="none"/>
        </w:rPr>
        <w:br w:type="page"/>
      </w:r>
    </w:p>
    <w:p w14:paraId="0E32B79D">
      <w:pPr>
        <w:numPr>
          <w:ilvl w:val="0"/>
          <w:numId w:val="14"/>
        </w:numPr>
        <w:tabs>
          <w:tab w:val="left" w:pos="360"/>
          <w:tab w:val="left" w:pos="900"/>
        </w:tabs>
        <w:snapToGrid w:val="0"/>
        <w:spacing w:line="360" w:lineRule="auto"/>
        <w:jc w:val="center"/>
        <w:outlineLvl w:val="1"/>
      </w:pPr>
      <w:r>
        <w:rPr>
          <w:b/>
          <w:sz w:val="24"/>
          <w:highlight w:val="none"/>
        </w:rPr>
        <w:t>评标标准</w:t>
      </w:r>
    </w:p>
    <w:p w14:paraId="1427ED9E">
      <w:pPr>
        <w:numPr>
          <w:ilvl w:val="0"/>
          <w:numId w:val="0"/>
        </w:numPr>
        <w:tabs>
          <w:tab w:val="left" w:pos="360"/>
          <w:tab w:val="left" w:pos="900"/>
        </w:tabs>
        <w:snapToGrid w:val="0"/>
        <w:spacing w:line="360" w:lineRule="auto"/>
        <w:jc w:val="both"/>
        <w:outlineLvl w:val="1"/>
        <w:rPr>
          <w:rFonts w:hint="default" w:eastAsia="宋体"/>
          <w:lang w:val="en-US" w:eastAsia="zh-CN"/>
        </w:rPr>
      </w:pPr>
      <w:r>
        <w:rPr>
          <w:rFonts w:hint="eastAsia" w:ascii="宋体" w:hAnsi="宋体" w:eastAsia="宋体" w:cs="宋体"/>
          <w:b/>
          <w:bCs/>
          <w:sz w:val="24"/>
          <w:szCs w:val="24"/>
          <w:lang w:val="en-US" w:eastAsia="zh-CN"/>
        </w:rPr>
        <w:t>01包：</w:t>
      </w:r>
    </w:p>
    <w:tbl>
      <w:tblPr>
        <w:tblStyle w:val="43"/>
        <w:tblW w:w="10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85"/>
        <w:gridCol w:w="810"/>
        <w:gridCol w:w="4287"/>
        <w:gridCol w:w="2990"/>
      </w:tblGrid>
      <w:tr w14:paraId="0A39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blHeader/>
          <w:jc w:val="center"/>
        </w:trPr>
        <w:tc>
          <w:tcPr>
            <w:tcW w:w="772" w:type="dxa"/>
            <w:vAlign w:val="center"/>
          </w:tcPr>
          <w:p w14:paraId="14095927">
            <w:pPr>
              <w:ind w:firstLine="28"/>
              <w:jc w:val="center"/>
              <w:rPr>
                <w:rFonts w:ascii="宋体" w:hAnsi="宋体" w:cs="宋体"/>
                <w:b/>
                <w:sz w:val="24"/>
                <w:highlight w:val="none"/>
              </w:rPr>
            </w:pPr>
            <w:r>
              <w:rPr>
                <w:rFonts w:hint="eastAsia" w:ascii="宋体" w:hAnsi="宋体" w:cs="宋体"/>
                <w:b/>
                <w:sz w:val="24"/>
                <w:highlight w:val="none"/>
              </w:rPr>
              <w:t>序号</w:t>
            </w:r>
          </w:p>
        </w:tc>
        <w:tc>
          <w:tcPr>
            <w:tcW w:w="1485" w:type="dxa"/>
            <w:vAlign w:val="center"/>
          </w:tcPr>
          <w:p w14:paraId="4ECCC6C6">
            <w:pPr>
              <w:ind w:firstLine="28"/>
              <w:jc w:val="center"/>
              <w:rPr>
                <w:rFonts w:ascii="宋体" w:hAnsi="宋体" w:cs="宋体"/>
                <w:b/>
                <w:sz w:val="24"/>
                <w:highlight w:val="none"/>
              </w:rPr>
            </w:pPr>
            <w:r>
              <w:rPr>
                <w:rFonts w:hint="eastAsia" w:ascii="宋体" w:hAnsi="宋体" w:cs="宋体"/>
                <w:b/>
                <w:sz w:val="24"/>
                <w:highlight w:val="none"/>
              </w:rPr>
              <w:t>评分因素</w:t>
            </w:r>
          </w:p>
        </w:tc>
        <w:tc>
          <w:tcPr>
            <w:tcW w:w="810" w:type="dxa"/>
            <w:vAlign w:val="center"/>
          </w:tcPr>
          <w:p w14:paraId="16D3D255">
            <w:pPr>
              <w:ind w:firstLine="28"/>
              <w:jc w:val="center"/>
              <w:rPr>
                <w:rFonts w:ascii="宋体" w:hAnsi="宋体" w:cs="宋体"/>
                <w:b/>
                <w:sz w:val="24"/>
                <w:highlight w:val="none"/>
              </w:rPr>
            </w:pPr>
            <w:r>
              <w:rPr>
                <w:rFonts w:hint="eastAsia" w:ascii="宋体" w:hAnsi="宋体" w:cs="宋体"/>
                <w:b/>
                <w:sz w:val="24"/>
                <w:highlight w:val="none"/>
              </w:rPr>
              <w:t>分值</w:t>
            </w:r>
          </w:p>
        </w:tc>
        <w:tc>
          <w:tcPr>
            <w:tcW w:w="4287" w:type="dxa"/>
            <w:vAlign w:val="center"/>
          </w:tcPr>
          <w:p w14:paraId="4A2798DC">
            <w:pPr>
              <w:ind w:firstLine="28"/>
              <w:jc w:val="center"/>
              <w:rPr>
                <w:rFonts w:ascii="宋体" w:hAnsi="宋体" w:cs="宋体"/>
                <w:b/>
                <w:sz w:val="24"/>
                <w:highlight w:val="none"/>
              </w:rPr>
            </w:pPr>
            <w:r>
              <w:rPr>
                <w:rFonts w:hint="eastAsia" w:ascii="宋体" w:hAnsi="宋体" w:cs="宋体"/>
                <w:b/>
                <w:sz w:val="24"/>
                <w:highlight w:val="none"/>
              </w:rPr>
              <w:t>评分标准</w:t>
            </w:r>
          </w:p>
        </w:tc>
        <w:tc>
          <w:tcPr>
            <w:tcW w:w="2990" w:type="dxa"/>
            <w:vAlign w:val="center"/>
          </w:tcPr>
          <w:p w14:paraId="194113ED">
            <w:pPr>
              <w:pStyle w:val="245"/>
              <w:spacing w:before="0" w:after="0" w:line="240" w:lineRule="auto"/>
              <w:rPr>
                <w:rFonts w:ascii="宋体" w:hAnsi="宋体" w:eastAsia="宋体" w:cs="宋体"/>
                <w:szCs w:val="24"/>
                <w:highlight w:val="none"/>
              </w:rPr>
            </w:pPr>
            <w:r>
              <w:rPr>
                <w:rFonts w:hint="eastAsia" w:ascii="宋体" w:hAnsi="宋体" w:eastAsia="宋体" w:cs="宋体"/>
                <w:szCs w:val="24"/>
                <w:highlight w:val="none"/>
              </w:rPr>
              <w:t>说明</w:t>
            </w:r>
          </w:p>
        </w:tc>
      </w:tr>
      <w:tr w14:paraId="4C2E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76B4DBD6">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485" w:type="dxa"/>
            <w:vAlign w:val="center"/>
          </w:tcPr>
          <w:p w14:paraId="5ABB349D">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投标报价</w:t>
            </w:r>
          </w:p>
        </w:tc>
        <w:tc>
          <w:tcPr>
            <w:tcW w:w="810" w:type="dxa"/>
            <w:vAlign w:val="center"/>
          </w:tcPr>
          <w:p w14:paraId="229F9253">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w:t>
            </w:r>
          </w:p>
        </w:tc>
        <w:tc>
          <w:tcPr>
            <w:tcW w:w="4287" w:type="dxa"/>
            <w:vAlign w:val="center"/>
          </w:tcPr>
          <w:p w14:paraId="79D11338">
            <w:pPr>
              <w:rPr>
                <w:rFonts w:hint="eastAsia" w:ascii="宋体" w:hAnsi="宋体" w:eastAsia="宋体" w:cs="宋体"/>
                <w:sz w:val="24"/>
                <w:szCs w:val="24"/>
                <w:highlight w:val="none"/>
              </w:rPr>
            </w:pPr>
            <w:r>
              <w:rPr>
                <w:rFonts w:hint="eastAsia" w:ascii="宋体" w:hAnsi="宋体" w:eastAsia="宋体" w:cs="宋体"/>
                <w:sz w:val="24"/>
                <w:szCs w:val="24"/>
                <w:highlight w:val="none"/>
              </w:rPr>
              <w:t>满足招标文件要求且投标价格最低的投标报价为评标基准价，其价格分为满分。其他投标人的价格分统一按照下列公式计算：</w:t>
            </w:r>
          </w:p>
          <w:p w14:paraId="26927578">
            <w:pPr>
              <w:rPr>
                <w:rFonts w:hint="eastAsia" w:ascii="宋体" w:hAnsi="宋体" w:eastAsia="宋体" w:cs="宋体"/>
                <w:sz w:val="24"/>
                <w:szCs w:val="24"/>
                <w:highlight w:val="none"/>
              </w:rPr>
            </w:pPr>
            <w:r>
              <w:rPr>
                <w:rFonts w:hint="eastAsia" w:ascii="宋体" w:hAnsi="宋体" w:eastAsia="宋体" w:cs="宋体"/>
                <w:sz w:val="24"/>
                <w:szCs w:val="24"/>
                <w:highlight w:val="none"/>
              </w:rPr>
              <w:t>投标报价得分＝（评标基准价/投标报价）×分值。</w:t>
            </w:r>
          </w:p>
        </w:tc>
        <w:tc>
          <w:tcPr>
            <w:tcW w:w="2990" w:type="dxa"/>
            <w:vAlign w:val="center"/>
          </w:tcPr>
          <w:p w14:paraId="7A6F2230">
            <w:pPr>
              <w:ind w:left="-38"/>
              <w:rPr>
                <w:rFonts w:hint="eastAsia" w:ascii="宋体" w:hAnsi="宋体" w:eastAsia="宋体" w:cs="宋体"/>
                <w:sz w:val="24"/>
                <w:szCs w:val="24"/>
                <w:highlight w:val="none"/>
              </w:rPr>
            </w:pPr>
            <w:r>
              <w:rPr>
                <w:rFonts w:hint="eastAsia" w:ascii="宋体" w:hAnsi="宋体" w:eastAsia="宋体" w:cs="宋体"/>
                <w:sz w:val="24"/>
                <w:szCs w:val="24"/>
                <w:highlight w:val="none"/>
              </w:rPr>
              <w:t>此处投标报价指经过报价修正，及因落实政府采购政策进行价格调整后的报价，详见第四章《评标方法和评标标准》2.4及2.5。</w:t>
            </w:r>
          </w:p>
        </w:tc>
      </w:tr>
      <w:tr w14:paraId="065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2721BF03">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485" w:type="dxa"/>
            <w:vAlign w:val="center"/>
          </w:tcPr>
          <w:p w14:paraId="3ACC2324">
            <w:pPr>
              <w:widowControl/>
              <w:jc w:val="center"/>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所投产品或其同品牌的同类产品销售业绩的评价</w:t>
            </w:r>
          </w:p>
        </w:tc>
        <w:tc>
          <w:tcPr>
            <w:tcW w:w="810" w:type="dxa"/>
            <w:vAlign w:val="center"/>
          </w:tcPr>
          <w:p w14:paraId="00797CE9">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3</w:t>
            </w:r>
          </w:p>
        </w:tc>
        <w:tc>
          <w:tcPr>
            <w:tcW w:w="4287" w:type="dxa"/>
            <w:vAlign w:val="center"/>
          </w:tcPr>
          <w:p w14:paraId="42426D54">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根据所投产品（如本包为非单一产品采购，则提供本包核心产品）或其同品牌的同类产品（</w:t>
            </w:r>
            <w:r>
              <w:rPr>
                <w:rFonts w:hint="eastAsia" w:ascii="宋体" w:hAnsi="宋体" w:eastAsia="宋体" w:cs="宋体"/>
                <w:kern w:val="0"/>
                <w:sz w:val="24"/>
                <w:szCs w:val="24"/>
                <w:highlight w:val="none"/>
                <w:lang w:val="en-US" w:eastAsia="zh-CN"/>
              </w:rPr>
              <w:t>自</w:t>
            </w:r>
            <w:r>
              <w:rPr>
                <w:rFonts w:hint="eastAsia" w:ascii="宋体" w:hAnsi="宋体" w:eastAsia="宋体" w:cs="宋体"/>
                <w:kern w:val="0"/>
                <w:sz w:val="24"/>
                <w:szCs w:val="24"/>
                <w:highlight w:val="none"/>
              </w:rPr>
              <w:t>202</w:t>
            </w:r>
            <w:r>
              <w:rPr>
                <w:rFonts w:hint="eastAsia" w:ascii="宋体" w:hAnsi="宋体" w:cs="宋体"/>
                <w:kern w:val="0"/>
                <w:sz w:val="24"/>
                <w:szCs w:val="24"/>
                <w:highlight w:val="none"/>
                <w:lang w:val="en-US" w:eastAsia="zh-CN"/>
              </w:rPr>
              <w:t>3</w:t>
            </w:r>
            <w:r>
              <w:rPr>
                <w:rFonts w:hint="eastAsia" w:ascii="宋体" w:hAnsi="宋体" w:eastAsia="宋体" w:cs="宋体"/>
                <w:kern w:val="0"/>
                <w:sz w:val="24"/>
                <w:szCs w:val="24"/>
                <w:highlight w:val="none"/>
              </w:rPr>
              <w:t>年</w:t>
            </w:r>
            <w:r>
              <w:rPr>
                <w:rFonts w:hint="eastAsia" w:ascii="宋体" w:hAnsi="宋体" w:cs="宋体"/>
                <w:kern w:val="0"/>
                <w:sz w:val="24"/>
                <w:szCs w:val="24"/>
                <w:highlight w:val="none"/>
                <w:lang w:val="en-US" w:eastAsia="zh-CN"/>
              </w:rPr>
              <w:t>8</w:t>
            </w:r>
            <w:r>
              <w:rPr>
                <w:rFonts w:hint="eastAsia" w:ascii="宋体" w:hAnsi="宋体" w:eastAsia="宋体" w:cs="宋体"/>
                <w:kern w:val="0"/>
                <w:sz w:val="24"/>
                <w:szCs w:val="24"/>
                <w:highlight w:val="none"/>
              </w:rPr>
              <w:t>月至投标截</w:t>
            </w:r>
            <w:r>
              <w:rPr>
                <w:rFonts w:hint="eastAsia" w:ascii="宋体" w:hAnsi="宋体" w:eastAsia="宋体" w:cs="宋体"/>
                <w:color w:val="auto"/>
                <w:kern w:val="0"/>
                <w:sz w:val="24"/>
                <w:szCs w:val="24"/>
                <w:highlight w:val="none"/>
              </w:rPr>
              <w:t>止期，合同签字日期为准），在中国境内的销售业绩进行评价，有1项业绩得</w:t>
            </w:r>
            <w:r>
              <w:rPr>
                <w:rFonts w:hint="eastAsia" w:ascii="宋体" w:hAnsi="宋体" w:eastAsia="宋体" w:cs="宋体"/>
                <w:color w:val="auto"/>
                <w:kern w:val="0"/>
                <w:sz w:val="24"/>
                <w:szCs w:val="24"/>
                <w:highlight w:val="none"/>
                <w:lang w:val="en-US" w:eastAsia="zh-CN"/>
              </w:rPr>
              <w:t>0.5</w:t>
            </w:r>
            <w:r>
              <w:rPr>
                <w:rFonts w:hint="eastAsia" w:ascii="宋体" w:hAnsi="宋体" w:eastAsia="宋体" w:cs="宋体"/>
                <w:color w:val="auto"/>
                <w:kern w:val="0"/>
                <w:sz w:val="24"/>
                <w:szCs w:val="24"/>
                <w:highlight w:val="none"/>
              </w:rPr>
              <w:t>分，最高得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tc>
        <w:tc>
          <w:tcPr>
            <w:tcW w:w="2990" w:type="dxa"/>
            <w:vAlign w:val="center"/>
          </w:tcPr>
          <w:p w14:paraId="247DC861">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1、供应商需提供采购合同（含首页、采购设备品牌型号页、签字盖章页）复印件，否则业绩不予认可。</w:t>
            </w:r>
          </w:p>
          <w:p w14:paraId="319F09DF">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2、投标产品或其同品牌的同类产品销售给经销商或代理商的销售业绩不予认可。</w:t>
            </w:r>
          </w:p>
          <w:p w14:paraId="7F6CB557">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3、同类型产品指与所投产品同档次、主要性能相当的产品。</w:t>
            </w:r>
          </w:p>
        </w:tc>
      </w:tr>
      <w:tr w14:paraId="5E6C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772" w:type="dxa"/>
            <w:vAlign w:val="center"/>
          </w:tcPr>
          <w:p w14:paraId="772FEBEA">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485" w:type="dxa"/>
            <w:vAlign w:val="center"/>
          </w:tcPr>
          <w:p w14:paraId="4C64FB0E">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“节能产品”和“环境标志产品”评价</w:t>
            </w:r>
          </w:p>
        </w:tc>
        <w:tc>
          <w:tcPr>
            <w:tcW w:w="810" w:type="dxa"/>
            <w:vAlign w:val="center"/>
          </w:tcPr>
          <w:p w14:paraId="698B1492">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0.5</w:t>
            </w:r>
          </w:p>
        </w:tc>
        <w:tc>
          <w:tcPr>
            <w:tcW w:w="4287" w:type="dxa"/>
            <w:vAlign w:val="center"/>
          </w:tcPr>
          <w:p w14:paraId="50C61DE3">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政府采购的强制产品除外：</w:t>
            </w:r>
          </w:p>
          <w:p w14:paraId="54C18E7D">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1</w:t>
            </w:r>
            <w:r>
              <w:rPr>
                <w:rFonts w:hint="eastAsia" w:ascii="宋体" w:hAnsi="宋体" w:eastAsia="宋体" w:cs="宋体"/>
                <w:spacing w:val="0"/>
                <w:sz w:val="24"/>
                <w:szCs w:val="24"/>
                <w:highlight w:val="none"/>
                <w:lang w:val="en-US" w:eastAsia="zh-CN"/>
              </w:rPr>
              <w:t>.</w:t>
            </w:r>
            <w:r>
              <w:rPr>
                <w:rFonts w:hint="eastAsia" w:ascii="宋体" w:hAnsi="宋体" w:eastAsia="宋体" w:cs="宋体"/>
                <w:spacing w:val="0"/>
                <w:sz w:val="24"/>
                <w:szCs w:val="24"/>
                <w:highlight w:val="none"/>
                <w:lang w:eastAsia="zh-CN"/>
              </w:rPr>
              <w:t>投标产品属于“节能产品政府采购品目清单”产品的，且认证在有效截止日期内，得0.</w:t>
            </w:r>
            <w:r>
              <w:rPr>
                <w:rFonts w:hint="eastAsia" w:ascii="宋体" w:hAnsi="宋体" w:eastAsia="宋体" w:cs="宋体"/>
                <w:spacing w:val="0"/>
                <w:sz w:val="24"/>
                <w:szCs w:val="24"/>
                <w:highlight w:val="none"/>
                <w:lang w:val="en-US" w:eastAsia="zh-CN"/>
              </w:rPr>
              <w:t>2</w:t>
            </w:r>
            <w:r>
              <w:rPr>
                <w:rFonts w:hint="eastAsia" w:ascii="宋体" w:hAnsi="宋体" w:eastAsia="宋体" w:cs="宋体"/>
                <w:spacing w:val="0"/>
                <w:sz w:val="24"/>
                <w:szCs w:val="24"/>
                <w:highlight w:val="none"/>
                <w:lang w:eastAsia="zh-CN"/>
              </w:rPr>
              <w:t>5分；不是的为0分；</w:t>
            </w:r>
          </w:p>
          <w:p w14:paraId="3D87C09A">
            <w:pPr>
              <w:widowControl/>
              <w:rPr>
                <w:rFonts w:hint="eastAsia" w:ascii="宋体" w:hAnsi="宋体" w:eastAsia="宋体" w:cs="宋体"/>
                <w:kern w:val="0"/>
                <w:sz w:val="24"/>
                <w:szCs w:val="24"/>
                <w:highlight w:val="none"/>
              </w:rPr>
            </w:pPr>
            <w:r>
              <w:rPr>
                <w:rFonts w:hint="eastAsia" w:ascii="宋体" w:hAnsi="宋体" w:eastAsia="宋体" w:cs="宋体"/>
                <w:spacing w:val="0"/>
                <w:sz w:val="24"/>
                <w:szCs w:val="24"/>
                <w:highlight w:val="none"/>
                <w:lang w:eastAsia="zh-CN"/>
              </w:rPr>
              <w:t>2</w:t>
            </w:r>
            <w:r>
              <w:rPr>
                <w:rFonts w:hint="eastAsia" w:ascii="宋体" w:hAnsi="宋体" w:eastAsia="宋体" w:cs="宋体"/>
                <w:spacing w:val="0"/>
                <w:sz w:val="24"/>
                <w:szCs w:val="24"/>
                <w:highlight w:val="none"/>
                <w:lang w:val="en-US" w:eastAsia="zh-CN"/>
              </w:rPr>
              <w:t>.</w:t>
            </w:r>
            <w:r>
              <w:rPr>
                <w:rFonts w:hint="eastAsia" w:ascii="宋体" w:hAnsi="宋体" w:eastAsia="宋体" w:cs="宋体"/>
                <w:spacing w:val="0"/>
                <w:sz w:val="24"/>
                <w:szCs w:val="24"/>
                <w:highlight w:val="none"/>
                <w:lang w:eastAsia="zh-CN"/>
              </w:rPr>
              <w:t>投标产品属于“环境标志产品政府采购品目清单”产品的，且认证在有效截止日期内，得0.</w:t>
            </w:r>
            <w:r>
              <w:rPr>
                <w:rFonts w:hint="eastAsia" w:ascii="宋体" w:hAnsi="宋体" w:eastAsia="宋体" w:cs="宋体"/>
                <w:spacing w:val="0"/>
                <w:sz w:val="24"/>
                <w:szCs w:val="24"/>
                <w:highlight w:val="none"/>
                <w:lang w:val="en-US" w:eastAsia="zh-CN"/>
              </w:rPr>
              <w:t>2</w:t>
            </w:r>
            <w:r>
              <w:rPr>
                <w:rFonts w:hint="eastAsia" w:ascii="宋体" w:hAnsi="宋体" w:eastAsia="宋体" w:cs="宋体"/>
                <w:spacing w:val="0"/>
                <w:sz w:val="24"/>
                <w:szCs w:val="24"/>
                <w:highlight w:val="none"/>
                <w:lang w:eastAsia="zh-CN"/>
              </w:rPr>
              <w:t>5分；不是的为0分。</w:t>
            </w:r>
          </w:p>
        </w:tc>
        <w:tc>
          <w:tcPr>
            <w:tcW w:w="2990" w:type="dxa"/>
            <w:vAlign w:val="center"/>
          </w:tcPr>
          <w:p w14:paraId="29428C4F">
            <w:pPr>
              <w:ind w:left="-38"/>
              <w:rPr>
                <w:rFonts w:hint="eastAsia" w:ascii="宋体" w:hAnsi="宋体" w:eastAsia="宋体" w:cs="宋体"/>
                <w:sz w:val="24"/>
                <w:szCs w:val="24"/>
                <w:highlight w:val="none"/>
              </w:rPr>
            </w:pPr>
          </w:p>
        </w:tc>
      </w:tr>
      <w:tr w14:paraId="7EA3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772" w:type="dxa"/>
            <w:vAlign w:val="center"/>
          </w:tcPr>
          <w:p w14:paraId="4A8A85A6">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485" w:type="dxa"/>
            <w:vAlign w:val="center"/>
          </w:tcPr>
          <w:p w14:paraId="67E34983">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对招标文件技术规格要求的响应程度</w:t>
            </w:r>
          </w:p>
        </w:tc>
        <w:tc>
          <w:tcPr>
            <w:tcW w:w="810" w:type="dxa"/>
            <w:vAlign w:val="center"/>
          </w:tcPr>
          <w:p w14:paraId="0E2DD7A8">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40</w:t>
            </w:r>
          </w:p>
        </w:tc>
        <w:tc>
          <w:tcPr>
            <w:tcW w:w="4287" w:type="dxa"/>
            <w:vAlign w:val="center"/>
          </w:tcPr>
          <w:p w14:paraId="4164C9F5">
            <w:pPr>
              <w:widowControl/>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投标文件采购需求技术指标全部满足招标文件要求的为</w:t>
            </w:r>
            <w:r>
              <w:rPr>
                <w:rFonts w:hint="eastAsia" w:ascii="宋体" w:hAnsi="宋体" w:eastAsia="宋体" w:cs="宋体"/>
                <w:kern w:val="0"/>
                <w:sz w:val="24"/>
                <w:szCs w:val="24"/>
                <w:highlight w:val="none"/>
                <w:lang w:val="en-US" w:eastAsia="zh-CN"/>
              </w:rPr>
              <w:t>40</w:t>
            </w:r>
            <w:r>
              <w:rPr>
                <w:rFonts w:hint="eastAsia" w:ascii="宋体" w:hAnsi="宋体" w:eastAsia="宋体" w:cs="宋体"/>
                <w:kern w:val="0"/>
                <w:sz w:val="24"/>
                <w:szCs w:val="24"/>
                <w:highlight w:val="none"/>
              </w:rPr>
              <w:t>分，其中：</w:t>
            </w:r>
          </w:p>
          <w:p w14:paraId="795EEB0B">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“▲”号指标有1项不满足的，扣</w:t>
            </w:r>
            <w:r>
              <w:rPr>
                <w:rFonts w:hint="eastAsia" w:ascii="宋体" w:hAnsi="宋体" w:cs="宋体"/>
                <w:kern w:val="0"/>
                <w:sz w:val="24"/>
                <w:szCs w:val="24"/>
                <w:highlight w:val="none"/>
                <w:lang w:val="en-US" w:eastAsia="zh-CN"/>
              </w:rPr>
              <w:t>2</w:t>
            </w:r>
            <w:r>
              <w:rPr>
                <w:rFonts w:hint="eastAsia" w:ascii="宋体" w:hAnsi="宋体" w:eastAsia="宋体" w:cs="宋体"/>
                <w:kern w:val="0"/>
                <w:sz w:val="24"/>
                <w:szCs w:val="24"/>
                <w:highlight w:val="none"/>
              </w:rPr>
              <w:t>分；</w:t>
            </w:r>
          </w:p>
          <w:p w14:paraId="7B873DAB">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一般技术指标有1项不满足的，扣</w:t>
            </w:r>
            <w:r>
              <w:rPr>
                <w:rFonts w:hint="eastAsia" w:ascii="宋体" w:hAnsi="宋体" w:cs="宋体"/>
                <w:kern w:val="0"/>
                <w:sz w:val="24"/>
                <w:szCs w:val="24"/>
                <w:highlight w:val="none"/>
                <w:lang w:val="en-US" w:eastAsia="zh-CN"/>
              </w:rPr>
              <w:t>0.125</w:t>
            </w:r>
            <w:r>
              <w:rPr>
                <w:rFonts w:hint="eastAsia" w:ascii="宋体" w:hAnsi="宋体" w:eastAsia="宋体" w:cs="宋体"/>
                <w:kern w:val="0"/>
                <w:sz w:val="24"/>
                <w:szCs w:val="24"/>
                <w:highlight w:val="none"/>
              </w:rPr>
              <w:t>分；</w:t>
            </w:r>
          </w:p>
          <w:p w14:paraId="1C7D0A8E">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最低得分为0分。</w:t>
            </w:r>
          </w:p>
        </w:tc>
        <w:tc>
          <w:tcPr>
            <w:tcW w:w="2990" w:type="dxa"/>
            <w:vAlign w:val="center"/>
          </w:tcPr>
          <w:p w14:paraId="5EBEA606">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对于技术规格要求中标注“</w:t>
            </w:r>
            <w:r>
              <w:rPr>
                <w:rFonts w:hint="eastAsia" w:ascii="宋体" w:hAnsi="宋体" w:eastAsia="宋体" w:cs="宋体"/>
                <w:color w:val="000000"/>
                <w:kern w:val="0"/>
                <w:sz w:val="24"/>
                <w:szCs w:val="24"/>
                <w:highlight w:val="none"/>
              </w:rPr>
              <w:t>★</w:t>
            </w:r>
            <w:r>
              <w:rPr>
                <w:rFonts w:hint="eastAsia" w:ascii="宋体" w:hAnsi="宋体" w:eastAsia="宋体" w:cs="宋体"/>
                <w:sz w:val="24"/>
                <w:szCs w:val="24"/>
                <w:highlight w:val="none"/>
              </w:rPr>
              <w:t>”号</w:t>
            </w:r>
            <w:r>
              <w:rPr>
                <w:rFonts w:hint="eastAsia" w:ascii="宋体" w:hAnsi="宋体" w:eastAsia="宋体" w:cs="宋体"/>
                <w:sz w:val="24"/>
                <w:szCs w:val="24"/>
                <w:highlight w:val="none"/>
                <w:lang w:val="en-US" w:eastAsia="zh-CN"/>
              </w:rPr>
              <w:t>和</w:t>
            </w:r>
            <w:r>
              <w:rPr>
                <w:rFonts w:hint="eastAsia" w:ascii="宋体" w:hAnsi="宋体" w:eastAsia="宋体" w:cs="宋体"/>
                <w:sz w:val="24"/>
                <w:szCs w:val="24"/>
                <w:highlight w:val="none"/>
              </w:rPr>
              <w:t>“</w:t>
            </w: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z w:val="24"/>
                <w:szCs w:val="24"/>
                <w:highlight w:val="none"/>
              </w:rPr>
              <w:t>”号的技术参数，供应商须在投标文件中提供技术应答的证明材料。其中技术应答的证明材料指生产厂家公开发布的印刷资料或检测机构出具的检验报告，若生产厂家公开发布的印刷资料或检测机构出具的检验报告不一致，以检测机构出具的检验报告为准。未提供投标产品技术支持资料（或证明材料）的，或提供的投标产品技术支持资料（或证明材料）未按加盖供应商或生产厂家（或境内总代理、独家代理）公章的，评标委员会可不予承认。</w:t>
            </w:r>
          </w:p>
        </w:tc>
      </w:tr>
      <w:tr w14:paraId="67CA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6" w:hRule="atLeast"/>
          <w:jc w:val="center"/>
        </w:trPr>
        <w:tc>
          <w:tcPr>
            <w:tcW w:w="772" w:type="dxa"/>
            <w:vMerge w:val="restart"/>
            <w:vAlign w:val="center"/>
          </w:tcPr>
          <w:p w14:paraId="50BA3418">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485" w:type="dxa"/>
            <w:vMerge w:val="restart"/>
            <w:vAlign w:val="center"/>
          </w:tcPr>
          <w:p w14:paraId="27A72487">
            <w:pPr>
              <w:ind w:firstLine="28"/>
              <w:jc w:val="center"/>
              <w:rPr>
                <w:rFonts w:hint="default" w:ascii="宋体" w:hAnsi="宋体" w:eastAsia="宋体" w:cs="宋体"/>
                <w:sz w:val="24"/>
                <w:szCs w:val="24"/>
                <w:highlight w:val="none"/>
                <w:lang w:val="en-US"/>
              </w:rPr>
            </w:pPr>
            <w:r>
              <w:rPr>
                <w:rFonts w:hint="eastAsia" w:ascii="宋体" w:hAnsi="宋体" w:eastAsia="宋体" w:cs="宋体"/>
                <w:spacing w:val="0"/>
                <w:sz w:val="24"/>
                <w:szCs w:val="24"/>
                <w:highlight w:val="none"/>
                <w:lang w:val="en-US" w:eastAsia="zh-CN"/>
              </w:rPr>
              <w:t>服务方案评价</w:t>
            </w:r>
          </w:p>
        </w:tc>
        <w:tc>
          <w:tcPr>
            <w:tcW w:w="810" w:type="dxa"/>
            <w:vAlign w:val="center"/>
          </w:tcPr>
          <w:p w14:paraId="3F5A56DA">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4287" w:type="dxa"/>
            <w:vAlign w:val="center"/>
          </w:tcPr>
          <w:p w14:paraId="7A338539">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val="en-US" w:eastAsia="zh-CN"/>
              </w:rPr>
              <w:t>根据招标要求和投标技术响应情况，在满足招标文件要求的质量保证期（保修期）前提下，投标人提供售后服务方案内容至少包括：</w:t>
            </w:r>
            <w:r>
              <w:rPr>
                <w:rFonts w:hint="eastAsia"/>
                <w:sz w:val="24"/>
                <w:highlight w:val="none"/>
                <w:lang w:eastAsia="zh-CN"/>
              </w:rPr>
              <w:t>①售后服务承诺及保障措施，②响应及处理周期，③技术服务及服务方式，④售后服务网点整体情况，</w:t>
            </w:r>
            <w:r>
              <w:rPr>
                <w:rFonts w:hint="eastAsia"/>
                <w:sz w:val="24"/>
                <w:highlight w:val="none"/>
                <w:lang w:val="en-US" w:eastAsia="zh-CN"/>
              </w:rPr>
              <w:t>针对上述方案内容进行评价：</w:t>
            </w:r>
            <w:r>
              <w:rPr>
                <w:rFonts w:hint="eastAsia" w:ascii="宋体" w:hAnsi="宋体" w:eastAsia="宋体" w:cs="宋体"/>
                <w:spacing w:val="0"/>
                <w:sz w:val="24"/>
                <w:szCs w:val="24"/>
                <w:highlight w:val="none"/>
                <w:lang w:val="en-US" w:eastAsia="zh-CN"/>
              </w:rPr>
              <w:t xml:space="preserve"> </w:t>
            </w:r>
          </w:p>
          <w:p w14:paraId="2254792C">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1）提供方案内容均进行详细阐述且满足采购需求，得3分；</w:t>
            </w:r>
          </w:p>
          <w:p w14:paraId="2CA1E326">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2）提供相关方案但未贴合项目实际情况进行论述，或内容中未包括具体实施细节及措施，得2分；</w:t>
            </w:r>
          </w:p>
          <w:p w14:paraId="261B52CA">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3）方案内容不符合项目实际情况且未提供具体实施细节及措施，得1分；</w:t>
            </w:r>
          </w:p>
          <w:p w14:paraId="198158B7">
            <w:pPr>
              <w:keepNext w:val="0"/>
              <w:keepLines w:val="0"/>
              <w:pageBreakBefore w:val="0"/>
              <w:numPr>
                <w:ilvl w:val="0"/>
                <w:numId w:val="0"/>
              </w:numPr>
              <w:kinsoku/>
              <w:wordWrap/>
              <w:overflowPunct/>
              <w:topLinePunct w:val="0"/>
              <w:autoSpaceDE w:val="0"/>
              <w:autoSpaceDN w:val="0"/>
              <w:bidi w:val="0"/>
              <w:adjustRightInd/>
              <w:snapToGrid/>
              <w:spacing w:line="216" w:lineRule="auto"/>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0CD7DBF2">
            <w:pPr>
              <w:ind w:left="-38"/>
              <w:rPr>
                <w:rFonts w:hint="eastAsia" w:ascii="宋体" w:hAnsi="宋体" w:eastAsia="宋体" w:cs="宋体"/>
                <w:sz w:val="24"/>
                <w:szCs w:val="24"/>
                <w:highlight w:val="none"/>
              </w:rPr>
            </w:pPr>
          </w:p>
        </w:tc>
      </w:tr>
      <w:tr w14:paraId="46FA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6" w:hRule="atLeast"/>
          <w:jc w:val="center"/>
        </w:trPr>
        <w:tc>
          <w:tcPr>
            <w:tcW w:w="772" w:type="dxa"/>
            <w:vMerge w:val="continue"/>
            <w:vAlign w:val="center"/>
          </w:tcPr>
          <w:p w14:paraId="2800DC41">
            <w:pPr>
              <w:ind w:firstLine="28"/>
              <w:jc w:val="center"/>
              <w:rPr>
                <w:rFonts w:hint="eastAsia" w:ascii="宋体" w:hAnsi="宋体" w:eastAsia="宋体" w:cs="宋体"/>
                <w:sz w:val="24"/>
                <w:szCs w:val="24"/>
                <w:highlight w:val="none"/>
              </w:rPr>
            </w:pPr>
          </w:p>
        </w:tc>
        <w:tc>
          <w:tcPr>
            <w:tcW w:w="1485" w:type="dxa"/>
            <w:vMerge w:val="continue"/>
            <w:vAlign w:val="center"/>
          </w:tcPr>
          <w:p w14:paraId="2A2F7700">
            <w:pPr>
              <w:ind w:firstLine="28"/>
              <w:jc w:val="center"/>
              <w:rPr>
                <w:rFonts w:hint="eastAsia" w:ascii="宋体" w:hAnsi="宋体" w:eastAsia="宋体" w:cs="宋体"/>
                <w:kern w:val="0"/>
                <w:sz w:val="24"/>
                <w:szCs w:val="24"/>
                <w:highlight w:val="none"/>
              </w:rPr>
            </w:pPr>
          </w:p>
        </w:tc>
        <w:tc>
          <w:tcPr>
            <w:tcW w:w="810" w:type="dxa"/>
            <w:vAlign w:val="center"/>
          </w:tcPr>
          <w:p w14:paraId="0EE8B5B8">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287" w:type="dxa"/>
            <w:vAlign w:val="center"/>
          </w:tcPr>
          <w:p w14:paraId="2B4AA6DE">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应根据采购人使用需求，提供项目实施方案，内容包括：①供货周期及进度安排、②安装调试计划、③质量保障措施、④验收服务方案。根据上述方案内容的可行性、合理性进行评价：</w:t>
            </w:r>
          </w:p>
          <w:p w14:paraId="0B64CCAB">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1）提供方案内容均进行详细阐述且满足采购需求，得2分；</w:t>
            </w:r>
          </w:p>
          <w:p w14:paraId="2F85B227">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2）提供相关方案但未贴合项目实际情况进行论述，或内容中未包括具体实施细节及措施，得1.5分；</w:t>
            </w:r>
          </w:p>
          <w:p w14:paraId="2928AA27">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3）方案内容不符合项目实际情况且未提供具体实施细节及措施，得1分；</w:t>
            </w:r>
          </w:p>
          <w:p w14:paraId="512E9BC3">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4E9C490A">
            <w:pPr>
              <w:ind w:left="-38"/>
              <w:rPr>
                <w:rFonts w:hint="eastAsia" w:ascii="宋体" w:hAnsi="宋体" w:eastAsia="宋体" w:cs="宋体"/>
                <w:sz w:val="24"/>
                <w:szCs w:val="24"/>
                <w:highlight w:val="none"/>
              </w:rPr>
            </w:pPr>
          </w:p>
        </w:tc>
      </w:tr>
      <w:tr w14:paraId="4100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1" w:hRule="atLeast"/>
          <w:jc w:val="center"/>
        </w:trPr>
        <w:tc>
          <w:tcPr>
            <w:tcW w:w="772" w:type="dxa"/>
            <w:vMerge w:val="continue"/>
            <w:vAlign w:val="center"/>
          </w:tcPr>
          <w:p w14:paraId="1B40ED87">
            <w:pPr>
              <w:ind w:firstLine="28"/>
              <w:jc w:val="center"/>
              <w:rPr>
                <w:rFonts w:hint="eastAsia" w:ascii="宋体" w:hAnsi="宋体" w:eastAsia="宋体" w:cs="宋体"/>
                <w:sz w:val="24"/>
                <w:szCs w:val="24"/>
                <w:highlight w:val="none"/>
              </w:rPr>
            </w:pPr>
          </w:p>
        </w:tc>
        <w:tc>
          <w:tcPr>
            <w:tcW w:w="1485" w:type="dxa"/>
            <w:vMerge w:val="continue"/>
            <w:vAlign w:val="center"/>
          </w:tcPr>
          <w:p w14:paraId="703DC4A3">
            <w:pPr>
              <w:ind w:firstLine="28"/>
              <w:jc w:val="center"/>
              <w:rPr>
                <w:rFonts w:hint="eastAsia" w:ascii="宋体" w:hAnsi="宋体" w:eastAsia="宋体" w:cs="宋体"/>
                <w:kern w:val="0"/>
                <w:sz w:val="24"/>
                <w:szCs w:val="24"/>
                <w:highlight w:val="none"/>
              </w:rPr>
            </w:pPr>
          </w:p>
        </w:tc>
        <w:tc>
          <w:tcPr>
            <w:tcW w:w="810" w:type="dxa"/>
            <w:vAlign w:val="center"/>
          </w:tcPr>
          <w:p w14:paraId="2247F2FF">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4287" w:type="dxa"/>
            <w:vAlign w:val="center"/>
          </w:tcPr>
          <w:p w14:paraId="5B54C040">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根据投标人提供的“培训方案”（包括：培训时间、培训方式、培训内容、拟派培训人员等）情况进行综合评审： </w:t>
            </w:r>
          </w:p>
          <w:p w14:paraId="28FA6BED">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1）提供方案内容均进行详细阐述且满足采购需求，得1.5分；</w:t>
            </w:r>
          </w:p>
          <w:p w14:paraId="1077EDED">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2）提供相关方案但未贴合项目实际情况进行论述，或内容中未包括具体实施细节及措施，得1分；</w:t>
            </w:r>
          </w:p>
          <w:p w14:paraId="08ED9408">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3）方案内容不符合项目实际情况且未提供具体实施细节及措施，得0.5分；</w:t>
            </w:r>
          </w:p>
          <w:p w14:paraId="2EAD5755">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bCs/>
                <w:sz w:val="24"/>
                <w:szCs w:val="24"/>
                <w:highlight w:val="none"/>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0AB7F0B5">
            <w:pPr>
              <w:ind w:left="-38"/>
              <w:rPr>
                <w:rFonts w:hint="eastAsia" w:ascii="宋体" w:hAnsi="宋体" w:eastAsia="宋体" w:cs="宋体"/>
                <w:sz w:val="24"/>
                <w:szCs w:val="24"/>
                <w:highlight w:val="none"/>
              </w:rPr>
            </w:pPr>
          </w:p>
        </w:tc>
      </w:tr>
      <w:tr w14:paraId="4C5F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57" w:type="dxa"/>
            <w:gridSpan w:val="2"/>
            <w:vAlign w:val="center"/>
          </w:tcPr>
          <w:p w14:paraId="1FBBFCAF">
            <w:pPr>
              <w:ind w:firstLine="28"/>
              <w:jc w:val="center"/>
              <w:rPr>
                <w:rFonts w:ascii="宋体" w:hAnsi="宋体" w:cs="宋体"/>
                <w:sz w:val="24"/>
                <w:highlight w:val="none"/>
              </w:rPr>
            </w:pPr>
            <w:r>
              <w:rPr>
                <w:rFonts w:hint="eastAsia" w:ascii="宋体" w:hAnsi="宋体" w:cs="宋体"/>
                <w:sz w:val="24"/>
                <w:highlight w:val="none"/>
              </w:rPr>
              <w:t>合计</w:t>
            </w:r>
          </w:p>
        </w:tc>
        <w:tc>
          <w:tcPr>
            <w:tcW w:w="810" w:type="dxa"/>
            <w:vAlign w:val="center"/>
          </w:tcPr>
          <w:p w14:paraId="7D1F18A8">
            <w:pPr>
              <w:ind w:firstLine="28"/>
              <w:jc w:val="center"/>
              <w:rPr>
                <w:rFonts w:ascii="宋体" w:hAnsi="宋体" w:cs="宋体"/>
                <w:sz w:val="24"/>
                <w:highlight w:val="none"/>
              </w:rPr>
            </w:pPr>
            <w:r>
              <w:rPr>
                <w:rFonts w:hint="eastAsia" w:ascii="宋体" w:hAnsi="宋体" w:cs="宋体"/>
                <w:sz w:val="24"/>
                <w:highlight w:val="none"/>
              </w:rPr>
              <w:t>100</w:t>
            </w:r>
          </w:p>
        </w:tc>
        <w:tc>
          <w:tcPr>
            <w:tcW w:w="7277" w:type="dxa"/>
            <w:gridSpan w:val="2"/>
            <w:vAlign w:val="center"/>
          </w:tcPr>
          <w:p w14:paraId="6FB4AF69">
            <w:pPr>
              <w:rPr>
                <w:rFonts w:ascii="宋体" w:hAnsi="宋体" w:cs="宋体"/>
                <w:sz w:val="24"/>
                <w:highlight w:val="none"/>
              </w:rPr>
            </w:pPr>
          </w:p>
        </w:tc>
      </w:tr>
    </w:tbl>
    <w:p w14:paraId="7D8017D0">
      <w:pPr>
        <w:rPr>
          <w:b/>
          <w:sz w:val="36"/>
          <w:szCs w:val="36"/>
          <w:highlight w:val="none"/>
        </w:rPr>
      </w:pPr>
      <w:r>
        <w:rPr>
          <w:b/>
          <w:sz w:val="36"/>
          <w:szCs w:val="36"/>
          <w:highlight w:val="none"/>
        </w:rPr>
        <w:br w:type="page"/>
      </w:r>
    </w:p>
    <w:p w14:paraId="457A9D53">
      <w:pPr>
        <w:numPr>
          <w:ilvl w:val="0"/>
          <w:numId w:val="0"/>
        </w:numPr>
        <w:tabs>
          <w:tab w:val="left" w:pos="360"/>
          <w:tab w:val="left" w:pos="900"/>
        </w:tabs>
        <w:snapToGrid w:val="0"/>
        <w:spacing w:line="360" w:lineRule="auto"/>
        <w:jc w:val="both"/>
        <w:outlineLvl w:val="1"/>
        <w:rPr>
          <w:rFonts w:hint="default" w:eastAsia="宋体"/>
          <w:lang w:val="en-US" w:eastAsia="zh-CN"/>
        </w:rPr>
      </w:pPr>
      <w:r>
        <w:rPr>
          <w:rFonts w:hint="eastAsia" w:ascii="宋体" w:hAnsi="宋体" w:eastAsia="宋体" w:cs="宋体"/>
          <w:b/>
          <w:bCs/>
          <w:sz w:val="24"/>
          <w:szCs w:val="24"/>
          <w:lang w:val="en-US" w:eastAsia="zh-CN"/>
        </w:rPr>
        <w:t>02包：</w:t>
      </w:r>
    </w:p>
    <w:tbl>
      <w:tblPr>
        <w:tblStyle w:val="43"/>
        <w:tblW w:w="103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1485"/>
        <w:gridCol w:w="810"/>
        <w:gridCol w:w="4287"/>
        <w:gridCol w:w="2990"/>
      </w:tblGrid>
      <w:tr w14:paraId="30B6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blHeader/>
          <w:jc w:val="center"/>
        </w:trPr>
        <w:tc>
          <w:tcPr>
            <w:tcW w:w="772" w:type="dxa"/>
            <w:vAlign w:val="center"/>
          </w:tcPr>
          <w:p w14:paraId="5D02C382">
            <w:pPr>
              <w:ind w:firstLine="28"/>
              <w:jc w:val="center"/>
              <w:rPr>
                <w:rFonts w:ascii="宋体" w:hAnsi="宋体" w:cs="宋体"/>
                <w:b/>
                <w:sz w:val="24"/>
                <w:highlight w:val="none"/>
              </w:rPr>
            </w:pPr>
            <w:r>
              <w:rPr>
                <w:rFonts w:hint="eastAsia" w:ascii="宋体" w:hAnsi="宋体" w:cs="宋体"/>
                <w:b/>
                <w:sz w:val="24"/>
                <w:highlight w:val="none"/>
              </w:rPr>
              <w:t>序号</w:t>
            </w:r>
          </w:p>
        </w:tc>
        <w:tc>
          <w:tcPr>
            <w:tcW w:w="1485" w:type="dxa"/>
            <w:vAlign w:val="center"/>
          </w:tcPr>
          <w:p w14:paraId="6A2DC23F">
            <w:pPr>
              <w:ind w:firstLine="28"/>
              <w:jc w:val="center"/>
              <w:rPr>
                <w:rFonts w:ascii="宋体" w:hAnsi="宋体" w:cs="宋体"/>
                <w:b/>
                <w:sz w:val="24"/>
                <w:highlight w:val="none"/>
              </w:rPr>
            </w:pPr>
            <w:r>
              <w:rPr>
                <w:rFonts w:hint="eastAsia" w:ascii="宋体" w:hAnsi="宋体" w:cs="宋体"/>
                <w:b/>
                <w:sz w:val="24"/>
                <w:highlight w:val="none"/>
              </w:rPr>
              <w:t>评分因素</w:t>
            </w:r>
          </w:p>
        </w:tc>
        <w:tc>
          <w:tcPr>
            <w:tcW w:w="810" w:type="dxa"/>
            <w:vAlign w:val="center"/>
          </w:tcPr>
          <w:p w14:paraId="1C28DD91">
            <w:pPr>
              <w:ind w:firstLine="28"/>
              <w:jc w:val="center"/>
              <w:rPr>
                <w:rFonts w:ascii="宋体" w:hAnsi="宋体" w:cs="宋体"/>
                <w:b/>
                <w:sz w:val="24"/>
                <w:highlight w:val="none"/>
              </w:rPr>
            </w:pPr>
            <w:r>
              <w:rPr>
                <w:rFonts w:hint="eastAsia" w:ascii="宋体" w:hAnsi="宋体" w:cs="宋体"/>
                <w:b/>
                <w:sz w:val="24"/>
                <w:highlight w:val="none"/>
              </w:rPr>
              <w:t>分值</w:t>
            </w:r>
          </w:p>
        </w:tc>
        <w:tc>
          <w:tcPr>
            <w:tcW w:w="4287" w:type="dxa"/>
            <w:vAlign w:val="center"/>
          </w:tcPr>
          <w:p w14:paraId="20E74D63">
            <w:pPr>
              <w:ind w:firstLine="28"/>
              <w:jc w:val="center"/>
              <w:rPr>
                <w:rFonts w:ascii="宋体" w:hAnsi="宋体" w:cs="宋体"/>
                <w:b/>
                <w:sz w:val="24"/>
                <w:highlight w:val="none"/>
              </w:rPr>
            </w:pPr>
            <w:r>
              <w:rPr>
                <w:rFonts w:hint="eastAsia" w:ascii="宋体" w:hAnsi="宋体" w:cs="宋体"/>
                <w:b/>
                <w:sz w:val="24"/>
                <w:highlight w:val="none"/>
              </w:rPr>
              <w:t>评分标准</w:t>
            </w:r>
          </w:p>
        </w:tc>
        <w:tc>
          <w:tcPr>
            <w:tcW w:w="2990" w:type="dxa"/>
            <w:vAlign w:val="center"/>
          </w:tcPr>
          <w:p w14:paraId="25AA07FE">
            <w:pPr>
              <w:pStyle w:val="245"/>
              <w:spacing w:before="0" w:after="0" w:line="240" w:lineRule="auto"/>
              <w:rPr>
                <w:rFonts w:ascii="宋体" w:hAnsi="宋体" w:eastAsia="宋体" w:cs="宋体"/>
                <w:szCs w:val="24"/>
                <w:highlight w:val="none"/>
              </w:rPr>
            </w:pPr>
            <w:r>
              <w:rPr>
                <w:rFonts w:hint="eastAsia" w:ascii="宋体" w:hAnsi="宋体" w:eastAsia="宋体" w:cs="宋体"/>
                <w:szCs w:val="24"/>
                <w:highlight w:val="none"/>
              </w:rPr>
              <w:t>说明</w:t>
            </w:r>
          </w:p>
        </w:tc>
      </w:tr>
      <w:tr w14:paraId="7FA9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67F29754">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485" w:type="dxa"/>
            <w:vAlign w:val="center"/>
          </w:tcPr>
          <w:p w14:paraId="3A20E5B3">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投标报价</w:t>
            </w:r>
          </w:p>
        </w:tc>
        <w:tc>
          <w:tcPr>
            <w:tcW w:w="810" w:type="dxa"/>
            <w:vAlign w:val="center"/>
          </w:tcPr>
          <w:p w14:paraId="4FEF4EB8">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50</w:t>
            </w:r>
          </w:p>
        </w:tc>
        <w:tc>
          <w:tcPr>
            <w:tcW w:w="4287" w:type="dxa"/>
            <w:vAlign w:val="center"/>
          </w:tcPr>
          <w:p w14:paraId="17D68791">
            <w:pPr>
              <w:rPr>
                <w:rFonts w:hint="eastAsia" w:ascii="宋体" w:hAnsi="宋体" w:eastAsia="宋体" w:cs="宋体"/>
                <w:sz w:val="24"/>
                <w:szCs w:val="24"/>
                <w:highlight w:val="none"/>
              </w:rPr>
            </w:pPr>
            <w:r>
              <w:rPr>
                <w:rFonts w:hint="eastAsia" w:ascii="宋体" w:hAnsi="宋体" w:eastAsia="宋体" w:cs="宋体"/>
                <w:sz w:val="24"/>
                <w:szCs w:val="24"/>
                <w:highlight w:val="none"/>
              </w:rPr>
              <w:t>满足招标文件要求且投标价格最低的投标报价为评标基准价，其价格分为满分。其他投标人的价格分统一按照下列公式计算：</w:t>
            </w:r>
          </w:p>
          <w:p w14:paraId="70B8FCB2">
            <w:pPr>
              <w:rPr>
                <w:rFonts w:hint="eastAsia" w:ascii="宋体" w:hAnsi="宋体" w:eastAsia="宋体" w:cs="宋体"/>
                <w:sz w:val="24"/>
                <w:szCs w:val="24"/>
                <w:highlight w:val="none"/>
              </w:rPr>
            </w:pPr>
            <w:r>
              <w:rPr>
                <w:rFonts w:hint="eastAsia" w:ascii="宋体" w:hAnsi="宋体" w:eastAsia="宋体" w:cs="宋体"/>
                <w:sz w:val="24"/>
                <w:szCs w:val="24"/>
                <w:highlight w:val="none"/>
              </w:rPr>
              <w:t>投标报价得分＝（评标基准价/投标报价）×分值。</w:t>
            </w:r>
          </w:p>
        </w:tc>
        <w:tc>
          <w:tcPr>
            <w:tcW w:w="2990" w:type="dxa"/>
            <w:vAlign w:val="center"/>
          </w:tcPr>
          <w:p w14:paraId="5C25053E">
            <w:pPr>
              <w:ind w:left="-38"/>
              <w:rPr>
                <w:rFonts w:hint="eastAsia" w:ascii="宋体" w:hAnsi="宋体" w:eastAsia="宋体" w:cs="宋体"/>
                <w:sz w:val="24"/>
                <w:szCs w:val="24"/>
                <w:highlight w:val="none"/>
              </w:rPr>
            </w:pPr>
            <w:r>
              <w:rPr>
                <w:rFonts w:hint="eastAsia" w:ascii="宋体" w:hAnsi="宋体" w:eastAsia="宋体" w:cs="宋体"/>
                <w:sz w:val="24"/>
                <w:szCs w:val="24"/>
                <w:highlight w:val="none"/>
              </w:rPr>
              <w:t>此处投标报价指经过报价修正，及因落实政府采购政策进行价格调整后的报价，详见第四章《评标方法和评标标准》2.4及2.5。</w:t>
            </w:r>
          </w:p>
        </w:tc>
      </w:tr>
      <w:tr w14:paraId="0D6B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2" w:type="dxa"/>
            <w:vAlign w:val="center"/>
          </w:tcPr>
          <w:p w14:paraId="0A5FA2AB">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485" w:type="dxa"/>
            <w:vAlign w:val="center"/>
          </w:tcPr>
          <w:p w14:paraId="13D32672">
            <w:pPr>
              <w:widowControl/>
              <w:jc w:val="center"/>
              <w:rPr>
                <w:rFonts w:hint="eastAsia" w:ascii="宋体" w:hAnsi="宋体" w:eastAsia="宋体" w:cs="宋体"/>
                <w:kern w:val="0"/>
                <w:sz w:val="24"/>
                <w:szCs w:val="24"/>
                <w:highlight w:val="none"/>
                <w:u w:val="single"/>
              </w:rPr>
            </w:pPr>
            <w:r>
              <w:rPr>
                <w:rFonts w:hint="eastAsia" w:ascii="宋体" w:hAnsi="宋体" w:eastAsia="宋体" w:cs="宋体"/>
                <w:kern w:val="0"/>
                <w:sz w:val="24"/>
                <w:szCs w:val="24"/>
                <w:highlight w:val="none"/>
              </w:rPr>
              <w:t>所投产品或其同品牌的同类产品销售业绩的评价</w:t>
            </w:r>
          </w:p>
        </w:tc>
        <w:tc>
          <w:tcPr>
            <w:tcW w:w="810" w:type="dxa"/>
            <w:vAlign w:val="center"/>
          </w:tcPr>
          <w:p w14:paraId="6AF326B1">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3</w:t>
            </w:r>
          </w:p>
        </w:tc>
        <w:tc>
          <w:tcPr>
            <w:tcW w:w="4287" w:type="dxa"/>
            <w:vAlign w:val="center"/>
          </w:tcPr>
          <w:p w14:paraId="4AA66623">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根据所投产品（如本包为非单一产品采购，则提供本包核心产品）或其同品牌的同类产品（</w:t>
            </w:r>
            <w:r>
              <w:rPr>
                <w:rFonts w:hint="eastAsia" w:ascii="宋体" w:hAnsi="宋体" w:eastAsia="宋体" w:cs="宋体"/>
                <w:kern w:val="0"/>
                <w:sz w:val="24"/>
                <w:szCs w:val="24"/>
                <w:highlight w:val="none"/>
                <w:lang w:val="en-US" w:eastAsia="zh-CN"/>
              </w:rPr>
              <w:t>自</w:t>
            </w:r>
            <w:r>
              <w:rPr>
                <w:rFonts w:hint="eastAsia" w:ascii="宋体" w:hAnsi="宋体" w:eastAsia="宋体" w:cs="宋体"/>
                <w:kern w:val="0"/>
                <w:sz w:val="24"/>
                <w:szCs w:val="24"/>
                <w:highlight w:val="none"/>
              </w:rPr>
              <w:t>202</w:t>
            </w:r>
            <w:r>
              <w:rPr>
                <w:rFonts w:hint="eastAsia" w:ascii="宋体" w:hAnsi="宋体" w:cs="宋体"/>
                <w:kern w:val="0"/>
                <w:sz w:val="24"/>
                <w:szCs w:val="24"/>
                <w:highlight w:val="none"/>
                <w:lang w:val="en-US" w:eastAsia="zh-CN"/>
              </w:rPr>
              <w:t>3</w:t>
            </w:r>
            <w:r>
              <w:rPr>
                <w:rFonts w:hint="eastAsia" w:ascii="宋体" w:hAnsi="宋体" w:eastAsia="宋体" w:cs="宋体"/>
                <w:kern w:val="0"/>
                <w:sz w:val="24"/>
                <w:szCs w:val="24"/>
                <w:highlight w:val="none"/>
              </w:rPr>
              <w:t>年</w:t>
            </w:r>
            <w:r>
              <w:rPr>
                <w:rFonts w:hint="eastAsia" w:ascii="宋体" w:hAnsi="宋体" w:cs="宋体"/>
                <w:kern w:val="0"/>
                <w:sz w:val="24"/>
                <w:szCs w:val="24"/>
                <w:highlight w:val="none"/>
                <w:lang w:val="en-US" w:eastAsia="zh-CN"/>
              </w:rPr>
              <w:t>8</w:t>
            </w:r>
            <w:r>
              <w:rPr>
                <w:rFonts w:hint="eastAsia" w:ascii="宋体" w:hAnsi="宋体" w:eastAsia="宋体" w:cs="宋体"/>
                <w:kern w:val="0"/>
                <w:sz w:val="24"/>
                <w:szCs w:val="24"/>
                <w:highlight w:val="none"/>
              </w:rPr>
              <w:t>月至投标截</w:t>
            </w:r>
            <w:r>
              <w:rPr>
                <w:rFonts w:hint="eastAsia" w:ascii="宋体" w:hAnsi="宋体" w:eastAsia="宋体" w:cs="宋体"/>
                <w:color w:val="auto"/>
                <w:kern w:val="0"/>
                <w:sz w:val="24"/>
                <w:szCs w:val="24"/>
                <w:highlight w:val="none"/>
              </w:rPr>
              <w:t>止期，合同签字日期为准），在中国境内的销售业绩进行评价，有1项业绩得</w:t>
            </w:r>
            <w:r>
              <w:rPr>
                <w:rFonts w:hint="eastAsia" w:ascii="宋体" w:hAnsi="宋体" w:eastAsia="宋体" w:cs="宋体"/>
                <w:color w:val="auto"/>
                <w:kern w:val="0"/>
                <w:sz w:val="24"/>
                <w:szCs w:val="24"/>
                <w:highlight w:val="none"/>
                <w:lang w:val="en-US" w:eastAsia="zh-CN"/>
              </w:rPr>
              <w:t>0.5</w:t>
            </w:r>
            <w:r>
              <w:rPr>
                <w:rFonts w:hint="eastAsia" w:ascii="宋体" w:hAnsi="宋体" w:eastAsia="宋体" w:cs="宋体"/>
                <w:color w:val="auto"/>
                <w:kern w:val="0"/>
                <w:sz w:val="24"/>
                <w:szCs w:val="24"/>
                <w:highlight w:val="none"/>
              </w:rPr>
              <w:t>分，最高得</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分。</w:t>
            </w:r>
          </w:p>
        </w:tc>
        <w:tc>
          <w:tcPr>
            <w:tcW w:w="2990" w:type="dxa"/>
            <w:vAlign w:val="center"/>
          </w:tcPr>
          <w:p w14:paraId="08276566">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1、供应商需提供采购合同（含首页、采购设备品牌型号页、签字盖章页）复印件，否则业绩不予认可。</w:t>
            </w:r>
          </w:p>
          <w:p w14:paraId="198DCDDB">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2、投标产品或其同品牌的同类产品销售给经销商或代理商的销售业绩不予认可。</w:t>
            </w:r>
          </w:p>
          <w:p w14:paraId="374C2742">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3、同类型产品指与所投产品同档次、主要性能相当的产品。</w:t>
            </w:r>
          </w:p>
        </w:tc>
      </w:tr>
      <w:tr w14:paraId="1CEB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772" w:type="dxa"/>
            <w:vAlign w:val="center"/>
          </w:tcPr>
          <w:p w14:paraId="6D2B2A5F">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485" w:type="dxa"/>
            <w:vAlign w:val="center"/>
          </w:tcPr>
          <w:p w14:paraId="188A2E3C">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“节能产品”和“环境标志产品”评价</w:t>
            </w:r>
          </w:p>
        </w:tc>
        <w:tc>
          <w:tcPr>
            <w:tcW w:w="810" w:type="dxa"/>
            <w:vAlign w:val="center"/>
          </w:tcPr>
          <w:p w14:paraId="28833774">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0.5</w:t>
            </w:r>
          </w:p>
        </w:tc>
        <w:tc>
          <w:tcPr>
            <w:tcW w:w="4287" w:type="dxa"/>
            <w:vAlign w:val="center"/>
          </w:tcPr>
          <w:p w14:paraId="5EC90666">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政府采购的强制产品除外：</w:t>
            </w:r>
          </w:p>
          <w:p w14:paraId="569658BF">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1</w:t>
            </w:r>
            <w:r>
              <w:rPr>
                <w:rFonts w:hint="eastAsia" w:ascii="宋体" w:hAnsi="宋体" w:eastAsia="宋体" w:cs="宋体"/>
                <w:spacing w:val="0"/>
                <w:sz w:val="24"/>
                <w:szCs w:val="24"/>
                <w:highlight w:val="none"/>
                <w:lang w:val="en-US" w:eastAsia="zh-CN"/>
              </w:rPr>
              <w:t>.</w:t>
            </w:r>
            <w:r>
              <w:rPr>
                <w:rFonts w:hint="eastAsia" w:ascii="宋体" w:hAnsi="宋体" w:eastAsia="宋体" w:cs="宋体"/>
                <w:spacing w:val="0"/>
                <w:sz w:val="24"/>
                <w:szCs w:val="24"/>
                <w:highlight w:val="none"/>
                <w:lang w:eastAsia="zh-CN"/>
              </w:rPr>
              <w:t>投标产品属于“节能产品政府采购品目清单”产品的，且认证在有效截止日期内，得0.</w:t>
            </w:r>
            <w:r>
              <w:rPr>
                <w:rFonts w:hint="eastAsia" w:ascii="宋体" w:hAnsi="宋体" w:eastAsia="宋体" w:cs="宋体"/>
                <w:spacing w:val="0"/>
                <w:sz w:val="24"/>
                <w:szCs w:val="24"/>
                <w:highlight w:val="none"/>
                <w:lang w:val="en-US" w:eastAsia="zh-CN"/>
              </w:rPr>
              <w:t>2</w:t>
            </w:r>
            <w:r>
              <w:rPr>
                <w:rFonts w:hint="eastAsia" w:ascii="宋体" w:hAnsi="宋体" w:eastAsia="宋体" w:cs="宋体"/>
                <w:spacing w:val="0"/>
                <w:sz w:val="24"/>
                <w:szCs w:val="24"/>
                <w:highlight w:val="none"/>
                <w:lang w:eastAsia="zh-CN"/>
              </w:rPr>
              <w:t>5分；不是的为0分；</w:t>
            </w:r>
          </w:p>
          <w:p w14:paraId="3044568F">
            <w:pPr>
              <w:widowControl/>
              <w:rPr>
                <w:rFonts w:hint="eastAsia" w:ascii="宋体" w:hAnsi="宋体" w:eastAsia="宋体" w:cs="宋体"/>
                <w:kern w:val="0"/>
                <w:sz w:val="24"/>
                <w:szCs w:val="24"/>
                <w:highlight w:val="none"/>
              </w:rPr>
            </w:pPr>
            <w:r>
              <w:rPr>
                <w:rFonts w:hint="eastAsia" w:ascii="宋体" w:hAnsi="宋体" w:eastAsia="宋体" w:cs="宋体"/>
                <w:spacing w:val="0"/>
                <w:sz w:val="24"/>
                <w:szCs w:val="24"/>
                <w:highlight w:val="none"/>
                <w:lang w:eastAsia="zh-CN"/>
              </w:rPr>
              <w:t>2</w:t>
            </w:r>
            <w:r>
              <w:rPr>
                <w:rFonts w:hint="eastAsia" w:ascii="宋体" w:hAnsi="宋体" w:eastAsia="宋体" w:cs="宋体"/>
                <w:spacing w:val="0"/>
                <w:sz w:val="24"/>
                <w:szCs w:val="24"/>
                <w:highlight w:val="none"/>
                <w:lang w:val="en-US" w:eastAsia="zh-CN"/>
              </w:rPr>
              <w:t>.</w:t>
            </w:r>
            <w:r>
              <w:rPr>
                <w:rFonts w:hint="eastAsia" w:ascii="宋体" w:hAnsi="宋体" w:eastAsia="宋体" w:cs="宋体"/>
                <w:spacing w:val="0"/>
                <w:sz w:val="24"/>
                <w:szCs w:val="24"/>
                <w:highlight w:val="none"/>
                <w:lang w:eastAsia="zh-CN"/>
              </w:rPr>
              <w:t>投标产品属于“环境标志产品政府采购品目清单”产品的，且认证在有效截止日期内，得0.</w:t>
            </w:r>
            <w:r>
              <w:rPr>
                <w:rFonts w:hint="eastAsia" w:ascii="宋体" w:hAnsi="宋体" w:eastAsia="宋体" w:cs="宋体"/>
                <w:spacing w:val="0"/>
                <w:sz w:val="24"/>
                <w:szCs w:val="24"/>
                <w:highlight w:val="none"/>
                <w:lang w:val="en-US" w:eastAsia="zh-CN"/>
              </w:rPr>
              <w:t>2</w:t>
            </w:r>
            <w:r>
              <w:rPr>
                <w:rFonts w:hint="eastAsia" w:ascii="宋体" w:hAnsi="宋体" w:eastAsia="宋体" w:cs="宋体"/>
                <w:spacing w:val="0"/>
                <w:sz w:val="24"/>
                <w:szCs w:val="24"/>
                <w:highlight w:val="none"/>
                <w:lang w:eastAsia="zh-CN"/>
              </w:rPr>
              <w:t>5分；不是的为0分。</w:t>
            </w:r>
          </w:p>
        </w:tc>
        <w:tc>
          <w:tcPr>
            <w:tcW w:w="2990" w:type="dxa"/>
            <w:vAlign w:val="center"/>
          </w:tcPr>
          <w:p w14:paraId="6D432CE0">
            <w:pPr>
              <w:ind w:left="-38"/>
              <w:rPr>
                <w:rFonts w:hint="eastAsia" w:ascii="宋体" w:hAnsi="宋体" w:eastAsia="宋体" w:cs="宋体"/>
                <w:sz w:val="24"/>
                <w:szCs w:val="24"/>
                <w:highlight w:val="none"/>
              </w:rPr>
            </w:pPr>
          </w:p>
        </w:tc>
      </w:tr>
      <w:tr w14:paraId="465E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jc w:val="center"/>
        </w:trPr>
        <w:tc>
          <w:tcPr>
            <w:tcW w:w="772" w:type="dxa"/>
            <w:vAlign w:val="center"/>
          </w:tcPr>
          <w:p w14:paraId="52213BD7">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485" w:type="dxa"/>
            <w:vAlign w:val="center"/>
          </w:tcPr>
          <w:p w14:paraId="3471E944">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对招标文件技术规格要求的响应程度</w:t>
            </w:r>
          </w:p>
        </w:tc>
        <w:tc>
          <w:tcPr>
            <w:tcW w:w="810" w:type="dxa"/>
            <w:vAlign w:val="center"/>
          </w:tcPr>
          <w:p w14:paraId="070A9FC7">
            <w:pPr>
              <w:widowControl/>
              <w:jc w:val="center"/>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val="en-US" w:eastAsia="zh-CN"/>
              </w:rPr>
              <w:t>40</w:t>
            </w:r>
          </w:p>
        </w:tc>
        <w:tc>
          <w:tcPr>
            <w:tcW w:w="4287" w:type="dxa"/>
            <w:vAlign w:val="center"/>
          </w:tcPr>
          <w:p w14:paraId="0B89916D">
            <w:pPr>
              <w:widowControl/>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投标文件采购需求技术指标全部满足招标文件要求的为</w:t>
            </w:r>
            <w:r>
              <w:rPr>
                <w:rFonts w:hint="eastAsia" w:ascii="宋体" w:hAnsi="宋体" w:eastAsia="宋体" w:cs="宋体"/>
                <w:kern w:val="0"/>
                <w:sz w:val="24"/>
                <w:szCs w:val="24"/>
                <w:highlight w:val="none"/>
                <w:lang w:val="en-US" w:eastAsia="zh-CN"/>
              </w:rPr>
              <w:t>40</w:t>
            </w:r>
            <w:r>
              <w:rPr>
                <w:rFonts w:hint="eastAsia" w:ascii="宋体" w:hAnsi="宋体" w:eastAsia="宋体" w:cs="宋体"/>
                <w:kern w:val="0"/>
                <w:sz w:val="24"/>
                <w:szCs w:val="24"/>
                <w:highlight w:val="none"/>
              </w:rPr>
              <w:t>分，其中：</w:t>
            </w:r>
          </w:p>
          <w:p w14:paraId="392DE052">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“▲”号指标有1项不满足的，扣</w:t>
            </w:r>
            <w:r>
              <w:rPr>
                <w:rFonts w:hint="eastAsia" w:ascii="宋体" w:hAnsi="宋体" w:cs="宋体"/>
                <w:kern w:val="0"/>
                <w:sz w:val="24"/>
                <w:szCs w:val="24"/>
                <w:highlight w:val="none"/>
                <w:lang w:val="en-US" w:eastAsia="zh-CN"/>
              </w:rPr>
              <w:t>2</w:t>
            </w:r>
            <w:r>
              <w:rPr>
                <w:rFonts w:hint="eastAsia" w:ascii="宋体" w:hAnsi="宋体" w:eastAsia="宋体" w:cs="宋体"/>
                <w:kern w:val="0"/>
                <w:sz w:val="24"/>
                <w:szCs w:val="24"/>
                <w:highlight w:val="none"/>
              </w:rPr>
              <w:t>分；</w:t>
            </w:r>
          </w:p>
          <w:p w14:paraId="2B33DBE0">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一般技术指标有1项不满足的，扣</w:t>
            </w:r>
            <w:r>
              <w:rPr>
                <w:rFonts w:hint="eastAsia" w:ascii="宋体" w:hAnsi="宋体" w:cs="宋体"/>
                <w:kern w:val="0"/>
                <w:sz w:val="24"/>
                <w:szCs w:val="24"/>
                <w:highlight w:val="none"/>
                <w:lang w:val="en-US" w:eastAsia="zh-CN"/>
              </w:rPr>
              <w:t>0.128</w:t>
            </w:r>
            <w:r>
              <w:rPr>
                <w:rFonts w:hint="eastAsia" w:ascii="宋体" w:hAnsi="宋体" w:eastAsia="宋体" w:cs="宋体"/>
                <w:kern w:val="0"/>
                <w:sz w:val="24"/>
                <w:szCs w:val="24"/>
                <w:highlight w:val="none"/>
              </w:rPr>
              <w:t>分；</w:t>
            </w:r>
          </w:p>
          <w:p w14:paraId="309BC5B2">
            <w:pPr>
              <w:widowControl/>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最低得分为0分。</w:t>
            </w:r>
          </w:p>
        </w:tc>
        <w:tc>
          <w:tcPr>
            <w:tcW w:w="2990" w:type="dxa"/>
            <w:vAlign w:val="center"/>
          </w:tcPr>
          <w:p w14:paraId="1C753865">
            <w:pPr>
              <w:ind w:left="-38"/>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对于技术规格要求中标注“</w:t>
            </w:r>
            <w:r>
              <w:rPr>
                <w:rFonts w:hint="eastAsia" w:ascii="宋体" w:hAnsi="宋体" w:eastAsia="宋体" w:cs="宋体"/>
                <w:color w:val="000000"/>
                <w:kern w:val="0"/>
                <w:sz w:val="24"/>
                <w:szCs w:val="24"/>
                <w:highlight w:val="none"/>
              </w:rPr>
              <w:t>★</w:t>
            </w:r>
            <w:r>
              <w:rPr>
                <w:rFonts w:hint="eastAsia" w:ascii="宋体" w:hAnsi="宋体" w:eastAsia="宋体" w:cs="宋体"/>
                <w:sz w:val="24"/>
                <w:szCs w:val="24"/>
                <w:highlight w:val="none"/>
              </w:rPr>
              <w:t>”号</w:t>
            </w:r>
            <w:r>
              <w:rPr>
                <w:rFonts w:hint="eastAsia" w:ascii="宋体" w:hAnsi="宋体" w:eastAsia="宋体" w:cs="宋体"/>
                <w:sz w:val="24"/>
                <w:szCs w:val="24"/>
                <w:highlight w:val="none"/>
                <w:lang w:val="en-US" w:eastAsia="zh-CN"/>
              </w:rPr>
              <w:t>和</w:t>
            </w:r>
            <w:r>
              <w:rPr>
                <w:rFonts w:hint="eastAsia" w:ascii="宋体" w:hAnsi="宋体" w:eastAsia="宋体" w:cs="宋体"/>
                <w:sz w:val="24"/>
                <w:szCs w:val="24"/>
                <w:highlight w:val="none"/>
              </w:rPr>
              <w:t>“</w:t>
            </w: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z w:val="24"/>
                <w:szCs w:val="24"/>
                <w:highlight w:val="none"/>
              </w:rPr>
              <w:t>”号的技术参数，供应商须在投标文件中提供技术应答的证明材料。其中技术应答的证明材料指生产厂家公开发布的印刷资料或检测机构出具的检验报告，若生产厂家公开发布的印刷资料或检测机构出具的检验报告不一致，以检测机构出具的检验报告为准。未提供投标产品技术支持资料（或证明材料）的，或提供的投标产品技术支持资料（或证明材料）未按加盖供应商或生产厂家（或境内总代理、独家代理）公章的，评标委员会可不予承认。</w:t>
            </w:r>
          </w:p>
        </w:tc>
      </w:tr>
      <w:tr w14:paraId="239CB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6" w:hRule="atLeast"/>
          <w:jc w:val="center"/>
        </w:trPr>
        <w:tc>
          <w:tcPr>
            <w:tcW w:w="772" w:type="dxa"/>
            <w:vMerge w:val="restart"/>
            <w:vAlign w:val="center"/>
          </w:tcPr>
          <w:p w14:paraId="7507F2C6">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485" w:type="dxa"/>
            <w:vMerge w:val="restart"/>
            <w:vAlign w:val="center"/>
          </w:tcPr>
          <w:p w14:paraId="601E470C">
            <w:pPr>
              <w:ind w:firstLine="28"/>
              <w:jc w:val="center"/>
              <w:rPr>
                <w:rFonts w:hint="default" w:ascii="宋体" w:hAnsi="宋体" w:eastAsia="宋体" w:cs="宋体"/>
                <w:sz w:val="24"/>
                <w:szCs w:val="24"/>
                <w:highlight w:val="none"/>
                <w:lang w:val="en-US"/>
              </w:rPr>
            </w:pPr>
            <w:r>
              <w:rPr>
                <w:rFonts w:hint="eastAsia" w:ascii="宋体" w:hAnsi="宋体" w:eastAsia="宋体" w:cs="宋体"/>
                <w:spacing w:val="0"/>
                <w:sz w:val="24"/>
                <w:szCs w:val="24"/>
                <w:highlight w:val="none"/>
                <w:lang w:val="en-US" w:eastAsia="zh-CN"/>
              </w:rPr>
              <w:t>服务方案评价</w:t>
            </w:r>
          </w:p>
        </w:tc>
        <w:tc>
          <w:tcPr>
            <w:tcW w:w="810" w:type="dxa"/>
            <w:vAlign w:val="center"/>
          </w:tcPr>
          <w:p w14:paraId="02274F35">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w:t>
            </w:r>
          </w:p>
        </w:tc>
        <w:tc>
          <w:tcPr>
            <w:tcW w:w="4287" w:type="dxa"/>
            <w:vAlign w:val="center"/>
          </w:tcPr>
          <w:p w14:paraId="08C9C64B">
            <w:pPr>
              <w:keepNext w:val="0"/>
              <w:keepLines w:val="0"/>
              <w:pageBreakBefore w:val="0"/>
              <w:kinsoku/>
              <w:wordWrap/>
              <w:overflowPunct/>
              <w:topLinePunct w:val="0"/>
              <w:autoSpaceDE w:val="0"/>
              <w:autoSpaceDN w:val="0"/>
              <w:bidi w:val="0"/>
              <w:adjustRightInd/>
              <w:snapToGrid/>
              <w:spacing w:line="216" w:lineRule="auto"/>
              <w:ind w:left="-38"/>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val="en-US" w:eastAsia="zh-CN"/>
              </w:rPr>
              <w:t>根据招标要求和投标技术响应情况，在满足招标文件要求的质量保证期（保修期）前提下，投标人提供售后服务方案内容至少包括：</w:t>
            </w:r>
            <w:r>
              <w:rPr>
                <w:rFonts w:hint="eastAsia"/>
                <w:sz w:val="24"/>
                <w:highlight w:val="none"/>
                <w:lang w:eastAsia="zh-CN"/>
              </w:rPr>
              <w:t>①售后服务承诺及保障措施，②响应及处理周期，③技术服务及服务方式，④售后服务网点整体情况，</w:t>
            </w:r>
            <w:r>
              <w:rPr>
                <w:rFonts w:hint="eastAsia"/>
                <w:sz w:val="24"/>
                <w:highlight w:val="none"/>
                <w:lang w:val="en-US" w:eastAsia="zh-CN"/>
              </w:rPr>
              <w:t>针对上述方案内容进行评价：</w:t>
            </w:r>
            <w:r>
              <w:rPr>
                <w:rFonts w:hint="eastAsia" w:ascii="宋体" w:hAnsi="宋体" w:eastAsia="宋体" w:cs="宋体"/>
                <w:spacing w:val="0"/>
                <w:sz w:val="24"/>
                <w:szCs w:val="24"/>
                <w:highlight w:val="none"/>
                <w:lang w:val="en-US" w:eastAsia="zh-CN"/>
              </w:rPr>
              <w:t xml:space="preserve"> </w:t>
            </w:r>
          </w:p>
          <w:p w14:paraId="4E26ADF0">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1）提供方案内容均进行详细阐述且满足采购需求，得3分；</w:t>
            </w:r>
          </w:p>
          <w:p w14:paraId="12706A8E">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2）提供相关方案但未贴合项目实际情况进行论述，或内容中未包括具体实施细节及措施，得2分；</w:t>
            </w:r>
          </w:p>
          <w:p w14:paraId="4E4D486F">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3）方案内容不符合项目实际情况且未提供具体实施细节及措施，得1分；</w:t>
            </w:r>
          </w:p>
          <w:p w14:paraId="030FAE2E">
            <w:pPr>
              <w:keepNext w:val="0"/>
              <w:keepLines w:val="0"/>
              <w:pageBreakBefore w:val="0"/>
              <w:numPr>
                <w:ilvl w:val="0"/>
                <w:numId w:val="0"/>
              </w:numPr>
              <w:kinsoku/>
              <w:wordWrap/>
              <w:overflowPunct/>
              <w:topLinePunct w:val="0"/>
              <w:autoSpaceDE w:val="0"/>
              <w:autoSpaceDN w:val="0"/>
              <w:bidi w:val="0"/>
              <w:adjustRightInd/>
              <w:snapToGrid/>
              <w:spacing w:line="216" w:lineRule="auto"/>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3A44974D">
            <w:pPr>
              <w:ind w:left="-38"/>
              <w:rPr>
                <w:rFonts w:hint="eastAsia" w:ascii="宋体" w:hAnsi="宋体" w:eastAsia="宋体" w:cs="宋体"/>
                <w:sz w:val="24"/>
                <w:szCs w:val="24"/>
                <w:highlight w:val="none"/>
              </w:rPr>
            </w:pPr>
          </w:p>
        </w:tc>
      </w:tr>
      <w:tr w14:paraId="4888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6" w:hRule="atLeast"/>
          <w:jc w:val="center"/>
        </w:trPr>
        <w:tc>
          <w:tcPr>
            <w:tcW w:w="772" w:type="dxa"/>
            <w:vMerge w:val="continue"/>
            <w:vAlign w:val="center"/>
          </w:tcPr>
          <w:p w14:paraId="615067F7">
            <w:pPr>
              <w:ind w:firstLine="28"/>
              <w:jc w:val="center"/>
              <w:rPr>
                <w:rFonts w:hint="eastAsia" w:ascii="宋体" w:hAnsi="宋体" w:eastAsia="宋体" w:cs="宋体"/>
                <w:sz w:val="24"/>
                <w:szCs w:val="24"/>
                <w:highlight w:val="none"/>
              </w:rPr>
            </w:pPr>
          </w:p>
        </w:tc>
        <w:tc>
          <w:tcPr>
            <w:tcW w:w="1485" w:type="dxa"/>
            <w:vMerge w:val="continue"/>
            <w:vAlign w:val="center"/>
          </w:tcPr>
          <w:p w14:paraId="52B54D22">
            <w:pPr>
              <w:ind w:firstLine="28"/>
              <w:jc w:val="center"/>
              <w:rPr>
                <w:rFonts w:hint="eastAsia" w:ascii="宋体" w:hAnsi="宋体" w:eastAsia="宋体" w:cs="宋体"/>
                <w:kern w:val="0"/>
                <w:sz w:val="24"/>
                <w:szCs w:val="24"/>
                <w:highlight w:val="none"/>
              </w:rPr>
            </w:pPr>
          </w:p>
        </w:tc>
        <w:tc>
          <w:tcPr>
            <w:tcW w:w="810" w:type="dxa"/>
            <w:vAlign w:val="center"/>
          </w:tcPr>
          <w:p w14:paraId="3DA2E7C4">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4287" w:type="dxa"/>
            <w:vAlign w:val="center"/>
          </w:tcPr>
          <w:p w14:paraId="50DF578D">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应根据采购人使用需求，提供项目实施方案，内容包括：①供货周期及进度安排、②安装调试计划、③质量保障措施、④验收服务方案。根据上述方案内容的可行性、合理性进行评价：</w:t>
            </w:r>
          </w:p>
          <w:p w14:paraId="72D89B09">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1）提供方案内容均进行详细阐述且满足采购需求，得2分；</w:t>
            </w:r>
          </w:p>
          <w:p w14:paraId="1096D493">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2）提供相关方案但未贴合项目实际情况进行论述，或内容中未包括具体实施细节及措施，得1.5分；</w:t>
            </w:r>
          </w:p>
          <w:p w14:paraId="3E2A5A07">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3）方案内容不符合项目实际情况且未提供具体实施细节及措施，得1分；</w:t>
            </w:r>
          </w:p>
          <w:p w14:paraId="411D9EFF">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33E27FB6">
            <w:pPr>
              <w:ind w:left="-38"/>
              <w:rPr>
                <w:rFonts w:hint="eastAsia" w:ascii="宋体" w:hAnsi="宋体" w:eastAsia="宋体" w:cs="宋体"/>
                <w:sz w:val="24"/>
                <w:szCs w:val="24"/>
                <w:highlight w:val="none"/>
              </w:rPr>
            </w:pPr>
          </w:p>
        </w:tc>
      </w:tr>
      <w:tr w14:paraId="36EF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1" w:hRule="atLeast"/>
          <w:jc w:val="center"/>
        </w:trPr>
        <w:tc>
          <w:tcPr>
            <w:tcW w:w="772" w:type="dxa"/>
            <w:vMerge w:val="continue"/>
            <w:vAlign w:val="center"/>
          </w:tcPr>
          <w:p w14:paraId="23C572D5">
            <w:pPr>
              <w:ind w:firstLine="28"/>
              <w:jc w:val="center"/>
              <w:rPr>
                <w:rFonts w:hint="eastAsia" w:ascii="宋体" w:hAnsi="宋体" w:eastAsia="宋体" w:cs="宋体"/>
                <w:sz w:val="24"/>
                <w:szCs w:val="24"/>
                <w:highlight w:val="none"/>
              </w:rPr>
            </w:pPr>
          </w:p>
        </w:tc>
        <w:tc>
          <w:tcPr>
            <w:tcW w:w="1485" w:type="dxa"/>
            <w:vMerge w:val="continue"/>
            <w:vAlign w:val="center"/>
          </w:tcPr>
          <w:p w14:paraId="63FD0CF7">
            <w:pPr>
              <w:ind w:firstLine="28"/>
              <w:jc w:val="center"/>
              <w:rPr>
                <w:rFonts w:hint="eastAsia" w:ascii="宋体" w:hAnsi="宋体" w:eastAsia="宋体" w:cs="宋体"/>
                <w:kern w:val="0"/>
                <w:sz w:val="24"/>
                <w:szCs w:val="24"/>
                <w:highlight w:val="none"/>
              </w:rPr>
            </w:pPr>
          </w:p>
        </w:tc>
        <w:tc>
          <w:tcPr>
            <w:tcW w:w="810" w:type="dxa"/>
            <w:vAlign w:val="center"/>
          </w:tcPr>
          <w:p w14:paraId="1326B91D">
            <w:pPr>
              <w:ind w:firstLine="28"/>
              <w:jc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1.5</w:t>
            </w:r>
          </w:p>
        </w:tc>
        <w:tc>
          <w:tcPr>
            <w:tcW w:w="4287" w:type="dxa"/>
            <w:vAlign w:val="center"/>
          </w:tcPr>
          <w:p w14:paraId="0B33B288">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 xml:space="preserve">根据投标人提供的“培训方案”（包括：培训时间、培训方式、培训内容、拟派培训人员等）情况进行综合评审： </w:t>
            </w:r>
          </w:p>
          <w:p w14:paraId="2F3A2883">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1）提供方案内容均进行详细阐述且满足采购需求，得1.5分；</w:t>
            </w:r>
          </w:p>
          <w:p w14:paraId="2CFECF35">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2）提供相关方案但未贴合项目实际情况进行论述，或内容中未包括具体实施细节及措施，得1分；</w:t>
            </w:r>
          </w:p>
          <w:p w14:paraId="43A54E9E">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3）方案内容不符合项目实际情况且未提供具体实施细节及措施，得0.5分；</w:t>
            </w:r>
          </w:p>
          <w:p w14:paraId="73F08BD0">
            <w:pPr>
              <w:keepNext w:val="0"/>
              <w:keepLines w:val="0"/>
              <w:pageBreakBefore w:val="0"/>
              <w:widowControl/>
              <w:suppressLineNumbers w:val="0"/>
              <w:kinsoku/>
              <w:wordWrap/>
              <w:overflowPunct/>
              <w:topLinePunct w:val="0"/>
              <w:autoSpaceDE w:val="0"/>
              <w:autoSpaceDN w:val="0"/>
              <w:bidi w:val="0"/>
              <w:adjustRightInd/>
              <w:snapToGrid/>
              <w:spacing w:line="216" w:lineRule="auto"/>
              <w:jc w:val="left"/>
              <w:textAlignment w:val="auto"/>
              <w:rPr>
                <w:rFonts w:hint="eastAsia" w:ascii="宋体" w:hAnsi="宋体" w:eastAsia="宋体" w:cs="宋体"/>
                <w:bCs/>
                <w:sz w:val="24"/>
                <w:szCs w:val="24"/>
                <w:highlight w:val="none"/>
              </w:rPr>
            </w:pPr>
            <w:r>
              <w:rPr>
                <w:rFonts w:hint="eastAsia" w:ascii="宋体" w:hAnsi="宋体" w:eastAsia="宋体" w:cs="宋体"/>
                <w:color w:val="000000"/>
                <w:kern w:val="0"/>
                <w:sz w:val="24"/>
                <w:szCs w:val="24"/>
                <w:highlight w:val="none"/>
                <w:lang w:val="en-US" w:eastAsia="zh-CN" w:bidi="ar"/>
              </w:rPr>
              <w:t>4）未提供相关方案不得分。</w:t>
            </w:r>
          </w:p>
        </w:tc>
        <w:tc>
          <w:tcPr>
            <w:tcW w:w="2990" w:type="dxa"/>
            <w:vAlign w:val="center"/>
          </w:tcPr>
          <w:p w14:paraId="6B8D6450">
            <w:pPr>
              <w:ind w:left="-38"/>
              <w:rPr>
                <w:rFonts w:hint="eastAsia" w:ascii="宋体" w:hAnsi="宋体" w:eastAsia="宋体" w:cs="宋体"/>
                <w:sz w:val="24"/>
                <w:szCs w:val="24"/>
                <w:highlight w:val="none"/>
              </w:rPr>
            </w:pPr>
          </w:p>
        </w:tc>
      </w:tr>
      <w:tr w14:paraId="527F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57" w:type="dxa"/>
            <w:gridSpan w:val="2"/>
            <w:vAlign w:val="center"/>
          </w:tcPr>
          <w:p w14:paraId="1C762025">
            <w:pPr>
              <w:ind w:firstLine="28"/>
              <w:jc w:val="center"/>
              <w:rPr>
                <w:rFonts w:ascii="宋体" w:hAnsi="宋体" w:cs="宋体"/>
                <w:sz w:val="24"/>
                <w:highlight w:val="none"/>
              </w:rPr>
            </w:pPr>
            <w:r>
              <w:rPr>
                <w:rFonts w:hint="eastAsia" w:ascii="宋体" w:hAnsi="宋体" w:cs="宋体"/>
                <w:sz w:val="24"/>
                <w:highlight w:val="none"/>
              </w:rPr>
              <w:t>合计</w:t>
            </w:r>
          </w:p>
        </w:tc>
        <w:tc>
          <w:tcPr>
            <w:tcW w:w="810" w:type="dxa"/>
            <w:vAlign w:val="center"/>
          </w:tcPr>
          <w:p w14:paraId="7DEEACA9">
            <w:pPr>
              <w:ind w:firstLine="28"/>
              <w:jc w:val="center"/>
              <w:rPr>
                <w:rFonts w:ascii="宋体" w:hAnsi="宋体" w:cs="宋体"/>
                <w:sz w:val="24"/>
                <w:highlight w:val="none"/>
              </w:rPr>
            </w:pPr>
            <w:r>
              <w:rPr>
                <w:rFonts w:hint="eastAsia" w:ascii="宋体" w:hAnsi="宋体" w:cs="宋体"/>
                <w:sz w:val="24"/>
                <w:highlight w:val="none"/>
              </w:rPr>
              <w:t>100</w:t>
            </w:r>
          </w:p>
        </w:tc>
        <w:tc>
          <w:tcPr>
            <w:tcW w:w="7277" w:type="dxa"/>
            <w:gridSpan w:val="2"/>
            <w:vAlign w:val="center"/>
          </w:tcPr>
          <w:p w14:paraId="267E0EA2">
            <w:pPr>
              <w:rPr>
                <w:rFonts w:ascii="宋体" w:hAnsi="宋体" w:cs="宋体"/>
                <w:sz w:val="24"/>
                <w:highlight w:val="none"/>
              </w:rPr>
            </w:pPr>
          </w:p>
        </w:tc>
      </w:tr>
    </w:tbl>
    <w:p w14:paraId="548BE328">
      <w:pPr>
        <w:widowControl/>
        <w:jc w:val="left"/>
        <w:rPr>
          <w:b/>
          <w:sz w:val="36"/>
          <w:szCs w:val="36"/>
          <w:highlight w:val="none"/>
        </w:rPr>
      </w:pPr>
    </w:p>
    <w:p w14:paraId="5A1E3468">
      <w:pPr>
        <w:spacing w:line="360" w:lineRule="auto"/>
        <w:jc w:val="center"/>
        <w:outlineLvl w:val="0"/>
        <w:rPr>
          <w:sz w:val="24"/>
          <w:highlight w:val="none"/>
        </w:rPr>
      </w:pPr>
      <w:r>
        <w:rPr>
          <w:b/>
          <w:sz w:val="36"/>
          <w:szCs w:val="36"/>
          <w:highlight w:val="none"/>
        </w:rPr>
        <w:br w:type="page"/>
      </w:r>
      <w:bookmarkStart w:id="332" w:name="_Toc16963"/>
      <w:bookmarkStart w:id="333" w:name="_Toc27785"/>
      <w:r>
        <w:rPr>
          <w:b/>
          <w:sz w:val="36"/>
          <w:szCs w:val="36"/>
          <w:highlight w:val="none"/>
        </w:rPr>
        <w:t>第五章</w:t>
      </w:r>
      <w:r>
        <w:rPr>
          <w:rFonts w:hint="eastAsia"/>
          <w:b/>
          <w:sz w:val="36"/>
          <w:szCs w:val="36"/>
          <w:highlight w:val="none"/>
          <w:lang w:val="en-US" w:eastAsia="zh-CN"/>
        </w:rPr>
        <w:t xml:space="preserve">  </w:t>
      </w:r>
      <w:r>
        <w:rPr>
          <w:b/>
          <w:sz w:val="36"/>
          <w:szCs w:val="36"/>
          <w:highlight w:val="none"/>
        </w:rPr>
        <w:t>采购需求</w:t>
      </w:r>
      <w:bookmarkEnd w:id="332"/>
      <w:bookmarkEnd w:id="333"/>
    </w:p>
    <w:p w14:paraId="122560C1">
      <w:pPr>
        <w:pStyle w:val="96"/>
        <w:numPr>
          <w:ilvl w:val="0"/>
          <w:numId w:val="0"/>
        </w:numPr>
        <w:spacing w:line="360" w:lineRule="auto"/>
        <w:ind w:left="500" w:leftChars="0" w:hanging="500" w:firstLineChars="0"/>
        <w:contextualSpacing/>
        <w:rPr>
          <w:rFonts w:ascii="Times New Roman" w:hAnsi="Times New Roman"/>
          <w:b/>
          <w:sz w:val="24"/>
          <w:szCs w:val="24"/>
          <w:highlight w:val="none"/>
        </w:rPr>
      </w:pPr>
      <w:r>
        <w:rPr>
          <w:rFonts w:hint="default" w:ascii="Times New Roman" w:hAnsi="Times New Roman" w:eastAsia="宋体" w:cs="Times New Roman"/>
          <w:b/>
          <w:kern w:val="2"/>
          <w:sz w:val="24"/>
          <w:szCs w:val="24"/>
          <w:highlight w:val="none"/>
          <w:lang w:val="en-US" w:eastAsia="zh-CN" w:bidi="ar-SA"/>
        </w:rPr>
        <w:t>一、</w:t>
      </w:r>
      <w:r>
        <w:rPr>
          <w:rFonts w:ascii="Times New Roman" w:hAnsi="Times New Roman"/>
          <w:b/>
          <w:sz w:val="24"/>
          <w:szCs w:val="24"/>
          <w:highlight w:val="none"/>
        </w:rPr>
        <w:t>采购标的</w:t>
      </w:r>
    </w:p>
    <w:tbl>
      <w:tblPr>
        <w:tblStyle w:val="43"/>
        <w:tblW w:w="9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130"/>
        <w:gridCol w:w="2763"/>
        <w:gridCol w:w="1269"/>
        <w:gridCol w:w="1554"/>
        <w:gridCol w:w="1820"/>
      </w:tblGrid>
      <w:tr w14:paraId="5B26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1" w:hRule="exact"/>
          <w:jc w:val="center"/>
        </w:trPr>
        <w:tc>
          <w:tcPr>
            <w:tcW w:w="654" w:type="dxa"/>
            <w:shd w:val="clear" w:color="auto" w:fill="auto"/>
            <w:vAlign w:val="center"/>
          </w:tcPr>
          <w:p w14:paraId="5A05E9A5">
            <w:pPr>
              <w:keepNext w:val="0"/>
              <w:keepLines w:val="0"/>
              <w:pageBreakBefore w:val="0"/>
              <w:kinsoku/>
              <w:wordWrap/>
              <w:overflowPunct/>
              <w:topLinePunct w:val="0"/>
              <w:autoSpaceDE/>
              <w:autoSpaceDN/>
              <w:bidi w:val="0"/>
              <w:adjustRightInd/>
              <w:snapToGrid/>
              <w:jc w:val="center"/>
              <w:rPr>
                <w:rFonts w:ascii="宋体"/>
                <w:b/>
                <w:bCs/>
                <w:kern w:val="0"/>
                <w:sz w:val="24"/>
                <w:highlight w:val="none"/>
              </w:rPr>
            </w:pPr>
            <w:r>
              <w:rPr>
                <w:rFonts w:hint="eastAsia" w:ascii="宋体" w:hAnsi="宋体" w:cs="宋体"/>
                <w:b/>
                <w:bCs/>
                <w:kern w:val="0"/>
                <w:sz w:val="24"/>
                <w:highlight w:val="none"/>
              </w:rPr>
              <w:t>包号</w:t>
            </w:r>
          </w:p>
        </w:tc>
        <w:tc>
          <w:tcPr>
            <w:tcW w:w="1130" w:type="dxa"/>
            <w:shd w:val="clear" w:color="auto" w:fill="auto"/>
            <w:vAlign w:val="center"/>
          </w:tcPr>
          <w:p w14:paraId="2F8B56D5">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b/>
                <w:bCs/>
                <w:kern w:val="0"/>
                <w:sz w:val="24"/>
                <w:highlight w:val="none"/>
                <w:lang w:val="en-US" w:eastAsia="zh-CN"/>
              </w:rPr>
            </w:pPr>
            <w:r>
              <w:rPr>
                <w:rFonts w:hint="eastAsia" w:ascii="宋体" w:hAnsi="宋体" w:cs="宋体"/>
                <w:b/>
                <w:bCs/>
                <w:kern w:val="0"/>
                <w:sz w:val="24"/>
                <w:highlight w:val="none"/>
                <w:lang w:val="en-US" w:eastAsia="zh-CN"/>
              </w:rPr>
              <w:t>品目号</w:t>
            </w:r>
          </w:p>
        </w:tc>
        <w:tc>
          <w:tcPr>
            <w:tcW w:w="2763" w:type="dxa"/>
            <w:shd w:val="clear" w:color="auto" w:fill="auto"/>
            <w:vAlign w:val="center"/>
          </w:tcPr>
          <w:p w14:paraId="5CD77947">
            <w:pPr>
              <w:keepNext w:val="0"/>
              <w:keepLines w:val="0"/>
              <w:pageBreakBefore w:val="0"/>
              <w:widowControl/>
              <w:kinsoku/>
              <w:wordWrap/>
              <w:overflowPunct/>
              <w:topLinePunct w:val="0"/>
              <w:autoSpaceDE/>
              <w:autoSpaceDN/>
              <w:bidi w:val="0"/>
              <w:adjustRightInd/>
              <w:snapToGrid/>
              <w:jc w:val="center"/>
              <w:rPr>
                <w:rFonts w:ascii="宋体"/>
                <w:b/>
                <w:bCs/>
                <w:kern w:val="0"/>
                <w:sz w:val="24"/>
                <w:highlight w:val="none"/>
              </w:rPr>
            </w:pPr>
            <w:r>
              <w:rPr>
                <w:rFonts w:hint="eastAsia" w:ascii="宋体" w:hAnsi="宋体" w:cs="宋体"/>
                <w:b/>
                <w:bCs/>
                <w:kern w:val="0"/>
                <w:sz w:val="24"/>
                <w:highlight w:val="none"/>
              </w:rPr>
              <w:t>采购内容</w:t>
            </w:r>
          </w:p>
        </w:tc>
        <w:tc>
          <w:tcPr>
            <w:tcW w:w="1269" w:type="dxa"/>
            <w:shd w:val="clear" w:color="auto" w:fill="auto"/>
            <w:vAlign w:val="center"/>
          </w:tcPr>
          <w:p w14:paraId="19C3D3F8">
            <w:pPr>
              <w:keepNext w:val="0"/>
              <w:keepLines w:val="0"/>
              <w:pageBreakBefore w:val="0"/>
              <w:widowControl/>
              <w:kinsoku/>
              <w:wordWrap/>
              <w:overflowPunct/>
              <w:topLinePunct w:val="0"/>
              <w:autoSpaceDE/>
              <w:autoSpaceDN/>
              <w:bidi w:val="0"/>
              <w:adjustRightInd/>
              <w:snapToGrid/>
              <w:jc w:val="center"/>
              <w:rPr>
                <w:rFonts w:hint="eastAsia" w:ascii="宋体" w:hAnsi="宋体" w:cs="宋体"/>
                <w:b/>
                <w:bCs/>
                <w:kern w:val="0"/>
                <w:sz w:val="24"/>
                <w:highlight w:val="none"/>
              </w:rPr>
            </w:pPr>
            <w:r>
              <w:rPr>
                <w:rFonts w:hint="eastAsia" w:ascii="宋体" w:hAnsi="宋体" w:cs="宋体"/>
                <w:b/>
                <w:bCs/>
                <w:kern w:val="0"/>
                <w:sz w:val="24"/>
                <w:highlight w:val="none"/>
              </w:rPr>
              <w:t>数量</w:t>
            </w:r>
          </w:p>
          <w:p w14:paraId="10A8E23D">
            <w:pPr>
              <w:keepNext w:val="0"/>
              <w:keepLines w:val="0"/>
              <w:pageBreakBefore w:val="0"/>
              <w:widowControl/>
              <w:kinsoku/>
              <w:wordWrap/>
              <w:overflowPunct/>
              <w:topLinePunct w:val="0"/>
              <w:autoSpaceDE/>
              <w:autoSpaceDN/>
              <w:bidi w:val="0"/>
              <w:adjustRightInd/>
              <w:snapToGrid/>
              <w:jc w:val="center"/>
              <w:rPr>
                <w:rFonts w:hint="eastAsia" w:ascii="宋体" w:eastAsia="宋体"/>
                <w:b/>
                <w:bCs/>
                <w:kern w:val="0"/>
                <w:sz w:val="24"/>
                <w:highlight w:val="none"/>
                <w:lang w:eastAsia="zh-CN"/>
              </w:rPr>
            </w:pPr>
            <w:r>
              <w:rPr>
                <w:rFonts w:hint="eastAsia" w:ascii="宋体" w:hAnsi="宋体" w:cs="宋体"/>
                <w:b/>
                <w:bCs/>
                <w:kern w:val="0"/>
                <w:sz w:val="24"/>
                <w:highlight w:val="none"/>
                <w:lang w:eastAsia="zh-CN"/>
              </w:rPr>
              <w:t>（</w:t>
            </w:r>
            <w:r>
              <w:rPr>
                <w:rFonts w:hint="eastAsia" w:ascii="宋体" w:hAnsi="宋体" w:cs="宋体"/>
                <w:b/>
                <w:bCs/>
                <w:kern w:val="0"/>
                <w:sz w:val="24"/>
                <w:highlight w:val="none"/>
                <w:lang w:val="en-US" w:eastAsia="zh-CN"/>
              </w:rPr>
              <w:t>台/套</w:t>
            </w:r>
            <w:r>
              <w:rPr>
                <w:rFonts w:hint="eastAsia" w:ascii="宋体" w:hAnsi="宋体" w:cs="宋体"/>
                <w:b/>
                <w:bCs/>
                <w:kern w:val="0"/>
                <w:sz w:val="24"/>
                <w:highlight w:val="none"/>
                <w:lang w:eastAsia="zh-CN"/>
              </w:rPr>
              <w:t>）</w:t>
            </w:r>
          </w:p>
        </w:tc>
        <w:tc>
          <w:tcPr>
            <w:tcW w:w="1554" w:type="dxa"/>
            <w:shd w:val="clear" w:color="000000" w:fill="FFFFFF"/>
            <w:vAlign w:val="center"/>
          </w:tcPr>
          <w:p w14:paraId="298EC316">
            <w:pPr>
              <w:keepNext w:val="0"/>
              <w:keepLines w:val="0"/>
              <w:pageBreakBefore w:val="0"/>
              <w:widowControl/>
              <w:kinsoku/>
              <w:wordWrap/>
              <w:overflowPunct/>
              <w:topLinePunct w:val="0"/>
              <w:autoSpaceDE/>
              <w:autoSpaceDN/>
              <w:bidi w:val="0"/>
              <w:adjustRightInd/>
              <w:snapToGrid/>
              <w:jc w:val="center"/>
              <w:rPr>
                <w:rFonts w:ascii="宋体" w:hAnsi="宋体" w:cs="宋体"/>
                <w:b/>
                <w:bCs/>
                <w:kern w:val="0"/>
                <w:sz w:val="24"/>
                <w:highlight w:val="none"/>
              </w:rPr>
            </w:pPr>
            <w:r>
              <w:rPr>
                <w:rFonts w:hint="eastAsia" w:ascii="宋体" w:hAnsi="宋体" w:cs="宋体"/>
                <w:b/>
                <w:bCs/>
                <w:kern w:val="0"/>
                <w:sz w:val="24"/>
                <w:highlight w:val="none"/>
              </w:rPr>
              <w:t>是否允许采购进口产品</w:t>
            </w:r>
          </w:p>
        </w:tc>
        <w:tc>
          <w:tcPr>
            <w:tcW w:w="1820" w:type="dxa"/>
            <w:shd w:val="clear" w:color="000000" w:fill="FFFFFF"/>
            <w:vAlign w:val="center"/>
          </w:tcPr>
          <w:p w14:paraId="2FF33D47">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b/>
                <w:bCs/>
                <w:kern w:val="0"/>
                <w:sz w:val="24"/>
                <w:highlight w:val="none"/>
                <w:lang w:val="en-US" w:eastAsia="zh-CN"/>
              </w:rPr>
            </w:pPr>
            <w:r>
              <w:rPr>
                <w:rFonts w:hint="eastAsia" w:ascii="宋体" w:hAnsi="宋体" w:cs="宋体"/>
                <w:b/>
                <w:bCs/>
                <w:kern w:val="0"/>
                <w:sz w:val="24"/>
                <w:highlight w:val="none"/>
                <w:lang w:val="en-US" w:eastAsia="zh-CN"/>
              </w:rPr>
              <w:t>质保期</w:t>
            </w:r>
          </w:p>
        </w:tc>
      </w:tr>
      <w:tr w14:paraId="4913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restart"/>
            <w:shd w:val="clear" w:color="auto" w:fill="auto"/>
            <w:vAlign w:val="center"/>
          </w:tcPr>
          <w:p w14:paraId="1FB5CD16">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1</w:t>
            </w:r>
          </w:p>
        </w:tc>
        <w:tc>
          <w:tcPr>
            <w:tcW w:w="1130" w:type="dxa"/>
            <w:shd w:val="clear" w:color="auto" w:fill="auto"/>
            <w:vAlign w:val="center"/>
          </w:tcPr>
          <w:p w14:paraId="0A537A4C">
            <w:pPr>
              <w:keepNext w:val="0"/>
              <w:keepLines w:val="0"/>
              <w:pageBreakBefore w:val="0"/>
              <w:kinsoku/>
              <w:wordWrap/>
              <w:overflowPunct/>
              <w:topLinePunct w:val="0"/>
              <w:autoSpaceDE/>
              <w:autoSpaceDN/>
              <w:bidi w:val="0"/>
              <w:adjustRightInd/>
              <w:snapToGrid/>
              <w:jc w:val="center"/>
              <w:rPr>
                <w:rFonts w:hint="eastAsia" w:ascii="宋体" w:hAnsi="宋体" w:cs="宋体"/>
                <w:sz w:val="24"/>
                <w:highlight w:val="none"/>
                <w:lang w:val="en-US" w:eastAsia="zh-CN"/>
              </w:rPr>
            </w:pPr>
            <w:r>
              <w:rPr>
                <w:rFonts w:hint="eastAsia" w:ascii="宋体" w:hAnsi="宋体" w:eastAsia="宋体" w:cs="宋体"/>
                <w:bCs/>
                <w:sz w:val="24"/>
                <w:szCs w:val="24"/>
                <w:highlight w:val="none"/>
              </w:rPr>
              <w:t>1-1</w:t>
            </w:r>
          </w:p>
        </w:tc>
        <w:tc>
          <w:tcPr>
            <w:tcW w:w="2763" w:type="dxa"/>
            <w:shd w:val="clear" w:color="auto" w:fill="auto"/>
            <w:vAlign w:val="center"/>
          </w:tcPr>
          <w:p w14:paraId="1E330D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耳声发射仪</w:t>
            </w:r>
          </w:p>
        </w:tc>
        <w:tc>
          <w:tcPr>
            <w:tcW w:w="1269" w:type="dxa"/>
            <w:shd w:val="clear" w:color="auto" w:fill="auto"/>
            <w:vAlign w:val="center"/>
          </w:tcPr>
          <w:p w14:paraId="2744EC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C4444E2">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是</w:t>
            </w:r>
          </w:p>
        </w:tc>
        <w:tc>
          <w:tcPr>
            <w:tcW w:w="1820" w:type="dxa"/>
            <w:shd w:val="clear" w:color="auto" w:fill="auto"/>
            <w:vAlign w:val="center"/>
          </w:tcPr>
          <w:p w14:paraId="31583A70">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6B8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4C76C8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2BCB2F09">
            <w:pPr>
              <w:keepNext w:val="0"/>
              <w:keepLines w:val="0"/>
              <w:pageBreakBefore w:val="0"/>
              <w:kinsoku/>
              <w:wordWrap/>
              <w:overflowPunct/>
              <w:topLinePunct w:val="0"/>
              <w:autoSpaceDE/>
              <w:autoSpaceDN/>
              <w:bidi w:val="0"/>
              <w:adjustRightInd/>
              <w:snapToGrid/>
              <w:jc w:val="center"/>
              <w:rPr>
                <w:rFonts w:hint="eastAsia" w:ascii="宋体" w:hAnsi="宋体" w:cs="宋体"/>
                <w:sz w:val="24"/>
                <w:highlight w:val="none"/>
                <w:lang w:val="en-US" w:eastAsia="zh-CN"/>
              </w:rPr>
            </w:pPr>
            <w:r>
              <w:rPr>
                <w:rFonts w:hint="eastAsia" w:ascii="宋体" w:hAnsi="宋体" w:eastAsia="宋体" w:cs="宋体"/>
                <w:bCs/>
                <w:sz w:val="24"/>
                <w:szCs w:val="24"/>
                <w:highlight w:val="none"/>
              </w:rPr>
              <w:t>1-2</w:t>
            </w:r>
          </w:p>
        </w:tc>
        <w:tc>
          <w:tcPr>
            <w:tcW w:w="2763" w:type="dxa"/>
            <w:shd w:val="clear" w:color="auto" w:fill="auto"/>
            <w:vAlign w:val="center"/>
          </w:tcPr>
          <w:p w14:paraId="22E704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临时起搏器</w:t>
            </w:r>
          </w:p>
        </w:tc>
        <w:tc>
          <w:tcPr>
            <w:tcW w:w="1269" w:type="dxa"/>
            <w:shd w:val="clear" w:color="auto" w:fill="auto"/>
            <w:vAlign w:val="center"/>
          </w:tcPr>
          <w:p w14:paraId="7F1E43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0820F7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是</w:t>
            </w:r>
          </w:p>
        </w:tc>
        <w:tc>
          <w:tcPr>
            <w:tcW w:w="1820" w:type="dxa"/>
            <w:shd w:val="clear" w:color="auto" w:fill="auto"/>
            <w:vAlign w:val="center"/>
          </w:tcPr>
          <w:p w14:paraId="694C2B2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388B4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6AFF1B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0F248D8E">
            <w:pPr>
              <w:keepNext w:val="0"/>
              <w:keepLines w:val="0"/>
              <w:pageBreakBefore w:val="0"/>
              <w:kinsoku/>
              <w:wordWrap/>
              <w:overflowPunct/>
              <w:topLinePunct w:val="0"/>
              <w:autoSpaceDE/>
              <w:autoSpaceDN/>
              <w:bidi w:val="0"/>
              <w:adjustRightInd/>
              <w:snapToGrid/>
              <w:jc w:val="center"/>
              <w:rPr>
                <w:rFonts w:hint="eastAsia" w:ascii="宋体" w:hAnsi="宋体" w:cs="宋体"/>
                <w:sz w:val="24"/>
                <w:highlight w:val="none"/>
                <w:lang w:val="en-US" w:eastAsia="zh-CN"/>
              </w:rPr>
            </w:pPr>
            <w:r>
              <w:rPr>
                <w:rFonts w:hint="eastAsia" w:ascii="宋体" w:hAnsi="宋体" w:eastAsia="宋体" w:cs="宋体"/>
                <w:bCs/>
                <w:sz w:val="24"/>
                <w:szCs w:val="24"/>
                <w:highlight w:val="none"/>
                <w:lang w:val="en-US" w:eastAsia="zh-CN"/>
              </w:rPr>
              <w:t>1-3</w:t>
            </w:r>
          </w:p>
        </w:tc>
        <w:tc>
          <w:tcPr>
            <w:tcW w:w="2763" w:type="dxa"/>
            <w:shd w:val="clear" w:color="auto" w:fill="auto"/>
            <w:vAlign w:val="center"/>
          </w:tcPr>
          <w:p w14:paraId="09C3A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可视喉镜（气管插管用）</w:t>
            </w:r>
          </w:p>
        </w:tc>
        <w:tc>
          <w:tcPr>
            <w:tcW w:w="1269" w:type="dxa"/>
            <w:shd w:val="clear" w:color="auto" w:fill="auto"/>
            <w:vAlign w:val="center"/>
          </w:tcPr>
          <w:p w14:paraId="0067A4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A9EA258">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3F5C3F22">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3年质保，终身维护</w:t>
            </w:r>
          </w:p>
        </w:tc>
      </w:tr>
      <w:tr w14:paraId="3D47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06B8C2A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2A750A7B">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1-4</w:t>
            </w:r>
          </w:p>
        </w:tc>
        <w:tc>
          <w:tcPr>
            <w:tcW w:w="2763" w:type="dxa"/>
            <w:shd w:val="clear" w:color="auto" w:fill="auto"/>
            <w:vAlign w:val="center"/>
          </w:tcPr>
          <w:p w14:paraId="5A91FD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输液泵</w:t>
            </w:r>
          </w:p>
        </w:tc>
        <w:tc>
          <w:tcPr>
            <w:tcW w:w="1269" w:type="dxa"/>
            <w:shd w:val="clear" w:color="auto" w:fill="auto"/>
            <w:vAlign w:val="center"/>
          </w:tcPr>
          <w:p w14:paraId="051427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cs="宋体"/>
                <w:bCs/>
                <w:sz w:val="24"/>
                <w:highlight w:val="none"/>
                <w:lang w:val="en-US" w:eastAsia="zh-CN"/>
              </w:rPr>
            </w:pPr>
            <w:r>
              <w:rPr>
                <w:rFonts w:hint="eastAsia" w:ascii="宋体" w:hAnsi="宋体" w:cs="宋体"/>
                <w:i w:val="0"/>
                <w:iCs w:val="0"/>
                <w:color w:val="000000"/>
                <w:kern w:val="0"/>
                <w:sz w:val="24"/>
                <w:szCs w:val="24"/>
                <w:u w:val="none"/>
                <w:lang w:val="en-US" w:eastAsia="zh-CN" w:bidi="ar"/>
              </w:rPr>
              <w:t>20</w:t>
            </w:r>
            <w:bookmarkStart w:id="353" w:name="_GoBack"/>
            <w:bookmarkEnd w:id="353"/>
          </w:p>
        </w:tc>
        <w:tc>
          <w:tcPr>
            <w:tcW w:w="1554" w:type="dxa"/>
            <w:shd w:val="clear" w:color="000000" w:fill="FFFFFF"/>
            <w:vAlign w:val="center"/>
          </w:tcPr>
          <w:p w14:paraId="46E2532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6BE0156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16D8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729E1E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2EBB2154">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1-5</w:t>
            </w:r>
          </w:p>
        </w:tc>
        <w:tc>
          <w:tcPr>
            <w:tcW w:w="2763" w:type="dxa"/>
            <w:shd w:val="clear" w:color="auto" w:fill="auto"/>
            <w:vAlign w:val="center"/>
          </w:tcPr>
          <w:p w14:paraId="23ED8E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单道微量注射泵</w:t>
            </w:r>
          </w:p>
        </w:tc>
        <w:tc>
          <w:tcPr>
            <w:tcW w:w="1269" w:type="dxa"/>
            <w:shd w:val="clear" w:color="auto" w:fill="auto"/>
            <w:vAlign w:val="center"/>
          </w:tcPr>
          <w:p w14:paraId="1E0CCA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20</w:t>
            </w:r>
          </w:p>
        </w:tc>
        <w:tc>
          <w:tcPr>
            <w:tcW w:w="1554" w:type="dxa"/>
            <w:shd w:val="clear" w:color="000000" w:fill="FFFFFF"/>
            <w:vAlign w:val="center"/>
          </w:tcPr>
          <w:p w14:paraId="1F5E345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602644A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3B80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7BBEBE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7B5EB28E">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1-6</w:t>
            </w:r>
          </w:p>
        </w:tc>
        <w:tc>
          <w:tcPr>
            <w:tcW w:w="2763" w:type="dxa"/>
            <w:shd w:val="clear" w:color="auto" w:fill="auto"/>
            <w:vAlign w:val="center"/>
          </w:tcPr>
          <w:p w14:paraId="63AE78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便携式睡眠监测仪</w:t>
            </w:r>
          </w:p>
        </w:tc>
        <w:tc>
          <w:tcPr>
            <w:tcW w:w="1269" w:type="dxa"/>
            <w:shd w:val="clear" w:color="auto" w:fill="auto"/>
            <w:vAlign w:val="center"/>
          </w:tcPr>
          <w:p w14:paraId="5A372A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7B05747">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0811D33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w:t>
            </w:r>
          </w:p>
        </w:tc>
      </w:tr>
      <w:tr w14:paraId="7897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38DCD0C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6CA6FEFE">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1-7</w:t>
            </w:r>
          </w:p>
        </w:tc>
        <w:tc>
          <w:tcPr>
            <w:tcW w:w="2763" w:type="dxa"/>
            <w:shd w:val="clear" w:color="auto" w:fill="auto"/>
            <w:vAlign w:val="center"/>
          </w:tcPr>
          <w:p w14:paraId="51FCB2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肺功能仪</w:t>
            </w:r>
          </w:p>
        </w:tc>
        <w:tc>
          <w:tcPr>
            <w:tcW w:w="1269" w:type="dxa"/>
            <w:shd w:val="clear" w:color="auto" w:fill="auto"/>
            <w:vAlign w:val="center"/>
          </w:tcPr>
          <w:p w14:paraId="6E02C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FABC2E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5A695785">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7年质保，终身维护</w:t>
            </w:r>
          </w:p>
        </w:tc>
      </w:tr>
      <w:tr w14:paraId="10D1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0A4896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10DBAE32">
            <w:pPr>
              <w:keepNext w:val="0"/>
              <w:keepLines w:val="0"/>
              <w:pageBreakBefore w:val="0"/>
              <w:kinsoku/>
              <w:wordWrap/>
              <w:overflowPunct/>
              <w:topLinePunct w:val="0"/>
              <w:autoSpaceDE/>
              <w:autoSpaceDN/>
              <w:bidi w:val="0"/>
              <w:adjustRightInd/>
              <w:snapToGrid/>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1-8</w:t>
            </w:r>
          </w:p>
        </w:tc>
        <w:tc>
          <w:tcPr>
            <w:tcW w:w="2763" w:type="dxa"/>
            <w:shd w:val="clear" w:color="auto" w:fill="auto"/>
            <w:vAlign w:val="center"/>
          </w:tcPr>
          <w:p w14:paraId="5CB4D7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医用干燥柜</w:t>
            </w:r>
          </w:p>
        </w:tc>
        <w:tc>
          <w:tcPr>
            <w:tcW w:w="1269" w:type="dxa"/>
            <w:shd w:val="clear" w:color="auto" w:fill="auto"/>
            <w:vAlign w:val="center"/>
          </w:tcPr>
          <w:p w14:paraId="2C2824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158BF01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107DC75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5年质保</w:t>
            </w:r>
          </w:p>
        </w:tc>
      </w:tr>
      <w:tr w14:paraId="7581A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restart"/>
            <w:shd w:val="clear" w:color="auto" w:fill="auto"/>
            <w:vAlign w:val="center"/>
          </w:tcPr>
          <w:p w14:paraId="79512006">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cs="宋体"/>
                <w:sz w:val="24"/>
                <w:highlight w:val="none"/>
                <w:lang w:val="en-US" w:eastAsia="zh-CN"/>
              </w:rPr>
            </w:pPr>
            <w:r>
              <w:rPr>
                <w:rFonts w:hint="eastAsia" w:ascii="宋体" w:hAnsi="宋体" w:cs="宋体"/>
                <w:sz w:val="24"/>
                <w:highlight w:val="none"/>
                <w:lang w:val="en-US" w:eastAsia="zh-CN"/>
              </w:rPr>
              <w:t>2</w:t>
            </w:r>
          </w:p>
        </w:tc>
        <w:tc>
          <w:tcPr>
            <w:tcW w:w="1130" w:type="dxa"/>
            <w:shd w:val="clear" w:color="auto" w:fill="auto"/>
            <w:vAlign w:val="center"/>
          </w:tcPr>
          <w:p w14:paraId="3161B2A3">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w:t>
            </w:r>
          </w:p>
        </w:tc>
        <w:tc>
          <w:tcPr>
            <w:tcW w:w="2763" w:type="dxa"/>
            <w:shd w:val="clear" w:color="auto" w:fill="auto"/>
            <w:vAlign w:val="center"/>
          </w:tcPr>
          <w:p w14:paraId="1CA147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除颤仪</w:t>
            </w:r>
          </w:p>
        </w:tc>
        <w:tc>
          <w:tcPr>
            <w:tcW w:w="1269" w:type="dxa"/>
            <w:shd w:val="clear" w:color="auto" w:fill="auto"/>
            <w:vAlign w:val="center"/>
          </w:tcPr>
          <w:p w14:paraId="16875F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11A63213">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49FA9E2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175E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15E7EFE5">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cs="宋体"/>
                <w:sz w:val="24"/>
                <w:highlight w:val="none"/>
                <w:lang w:val="en-US" w:eastAsia="zh-CN"/>
              </w:rPr>
            </w:pPr>
          </w:p>
        </w:tc>
        <w:tc>
          <w:tcPr>
            <w:tcW w:w="1130" w:type="dxa"/>
            <w:shd w:val="clear" w:color="auto" w:fill="auto"/>
            <w:vAlign w:val="center"/>
          </w:tcPr>
          <w:p w14:paraId="07E5F1B7">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2-2</w:t>
            </w:r>
          </w:p>
        </w:tc>
        <w:tc>
          <w:tcPr>
            <w:tcW w:w="2763" w:type="dxa"/>
            <w:shd w:val="clear" w:color="auto" w:fill="auto"/>
            <w:vAlign w:val="center"/>
          </w:tcPr>
          <w:p w14:paraId="7CF28B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低温等离子体多功能手术系统</w:t>
            </w:r>
          </w:p>
        </w:tc>
        <w:tc>
          <w:tcPr>
            <w:tcW w:w="1269" w:type="dxa"/>
            <w:shd w:val="clear" w:color="auto" w:fill="auto"/>
            <w:vAlign w:val="center"/>
          </w:tcPr>
          <w:p w14:paraId="6FD731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36C87E6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508DD55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3年质保，终身维护</w:t>
            </w:r>
          </w:p>
        </w:tc>
      </w:tr>
      <w:tr w14:paraId="305A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499C49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75D2F5AE">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2-3</w:t>
            </w:r>
          </w:p>
        </w:tc>
        <w:tc>
          <w:tcPr>
            <w:tcW w:w="2763" w:type="dxa"/>
            <w:shd w:val="clear" w:color="auto" w:fill="auto"/>
            <w:vAlign w:val="center"/>
          </w:tcPr>
          <w:p w14:paraId="6C7556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内窥镜影像系统（电子内窥镜图像处理器/硬性输尿管电子内窥镜）</w:t>
            </w:r>
          </w:p>
        </w:tc>
        <w:tc>
          <w:tcPr>
            <w:tcW w:w="1269" w:type="dxa"/>
            <w:shd w:val="clear" w:color="auto" w:fill="auto"/>
            <w:vAlign w:val="center"/>
          </w:tcPr>
          <w:p w14:paraId="5338B5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7FC5E06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260F5D5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3年质保</w:t>
            </w:r>
          </w:p>
        </w:tc>
      </w:tr>
      <w:tr w14:paraId="2356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40762D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160BB347">
            <w:pPr>
              <w:jc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2-4</w:t>
            </w:r>
          </w:p>
        </w:tc>
        <w:tc>
          <w:tcPr>
            <w:tcW w:w="2763" w:type="dxa"/>
            <w:shd w:val="clear" w:color="auto" w:fill="auto"/>
            <w:vAlign w:val="center"/>
          </w:tcPr>
          <w:p w14:paraId="6259D5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分离钳</w:t>
            </w:r>
          </w:p>
        </w:tc>
        <w:tc>
          <w:tcPr>
            <w:tcW w:w="1269" w:type="dxa"/>
            <w:shd w:val="clear" w:color="auto" w:fill="auto"/>
            <w:vAlign w:val="center"/>
          </w:tcPr>
          <w:p w14:paraId="2EC2F2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554" w:type="dxa"/>
            <w:shd w:val="clear" w:color="000000" w:fill="FFFFFF"/>
            <w:vAlign w:val="center"/>
          </w:tcPr>
          <w:p w14:paraId="612CAC5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4042B1A0">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1年质保</w:t>
            </w:r>
          </w:p>
        </w:tc>
      </w:tr>
      <w:tr w14:paraId="26EC3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1D8DEDB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59951439">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2-5</w:t>
            </w:r>
          </w:p>
        </w:tc>
        <w:tc>
          <w:tcPr>
            <w:tcW w:w="2763" w:type="dxa"/>
            <w:shd w:val="clear" w:color="auto" w:fill="auto"/>
            <w:vAlign w:val="center"/>
          </w:tcPr>
          <w:p w14:paraId="1391DA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手术拉钩</w:t>
            </w:r>
          </w:p>
        </w:tc>
        <w:tc>
          <w:tcPr>
            <w:tcW w:w="1269" w:type="dxa"/>
            <w:shd w:val="clear" w:color="auto" w:fill="auto"/>
            <w:vAlign w:val="center"/>
          </w:tcPr>
          <w:p w14:paraId="3F6C13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2207171F">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39DDAFAC">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815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5FCF4C0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168A0884">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2-6</w:t>
            </w:r>
          </w:p>
        </w:tc>
        <w:tc>
          <w:tcPr>
            <w:tcW w:w="2763" w:type="dxa"/>
            <w:shd w:val="clear" w:color="auto" w:fill="auto"/>
            <w:vAlign w:val="center"/>
          </w:tcPr>
          <w:p w14:paraId="42354C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百克钳</w:t>
            </w:r>
          </w:p>
        </w:tc>
        <w:tc>
          <w:tcPr>
            <w:tcW w:w="1269" w:type="dxa"/>
            <w:shd w:val="clear" w:color="auto" w:fill="auto"/>
            <w:vAlign w:val="center"/>
          </w:tcPr>
          <w:p w14:paraId="3FB1FC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54948C7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是</w:t>
            </w:r>
          </w:p>
        </w:tc>
        <w:tc>
          <w:tcPr>
            <w:tcW w:w="1820" w:type="dxa"/>
            <w:shd w:val="clear" w:color="auto" w:fill="auto"/>
            <w:vAlign w:val="center"/>
          </w:tcPr>
          <w:p w14:paraId="3A9A6239">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1</w:t>
            </w:r>
            <w:r>
              <w:rPr>
                <w:rFonts w:hint="default" w:ascii="宋体" w:hAnsi="宋体" w:eastAsia="宋体" w:cs="宋体"/>
                <w:sz w:val="24"/>
                <w:highlight w:val="none"/>
                <w:lang w:val="en-US" w:eastAsia="zh-CN"/>
              </w:rPr>
              <w:t>年质保</w:t>
            </w:r>
          </w:p>
        </w:tc>
      </w:tr>
      <w:tr w14:paraId="0255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047A96F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31D63892">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2-7</w:t>
            </w:r>
          </w:p>
        </w:tc>
        <w:tc>
          <w:tcPr>
            <w:tcW w:w="2763" w:type="dxa"/>
            <w:shd w:val="clear" w:color="auto" w:fill="auto"/>
            <w:vAlign w:val="center"/>
          </w:tcPr>
          <w:p w14:paraId="01CA6B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高频手术设备</w:t>
            </w:r>
          </w:p>
        </w:tc>
        <w:tc>
          <w:tcPr>
            <w:tcW w:w="1269" w:type="dxa"/>
            <w:shd w:val="clear" w:color="auto" w:fill="auto"/>
            <w:vAlign w:val="center"/>
          </w:tcPr>
          <w:p w14:paraId="06858C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4E088FE0">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5F51E38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41B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5EE811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5D330302">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2-8</w:t>
            </w:r>
          </w:p>
        </w:tc>
        <w:tc>
          <w:tcPr>
            <w:tcW w:w="2763" w:type="dxa"/>
            <w:shd w:val="clear" w:color="auto" w:fill="auto"/>
            <w:vAlign w:val="center"/>
          </w:tcPr>
          <w:p w14:paraId="3E0F09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u w:val="none"/>
                <w:lang w:val="en-US" w:eastAsia="zh-CN" w:bidi="ar"/>
              </w:rPr>
              <w:t>宫腔镜系统</w:t>
            </w:r>
          </w:p>
        </w:tc>
        <w:tc>
          <w:tcPr>
            <w:tcW w:w="1269" w:type="dxa"/>
            <w:shd w:val="clear" w:color="auto" w:fill="auto"/>
            <w:vAlign w:val="center"/>
          </w:tcPr>
          <w:p w14:paraId="4CEDAF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cs="宋体"/>
                <w:bCs/>
                <w:sz w:val="24"/>
                <w:highlight w:val="none"/>
                <w:lang w:val="en-US" w:eastAsia="zh-CN"/>
              </w:rPr>
            </w:pPr>
            <w:r>
              <w:rPr>
                <w:rFonts w:hint="eastAsia" w:ascii="宋体" w:hAnsi="宋体" w:eastAsia="宋体" w:cs="宋体"/>
                <w:i w:val="0"/>
                <w:iCs w:val="0"/>
                <w:color w:val="000000"/>
                <w:kern w:val="0"/>
                <w:sz w:val="24"/>
                <w:szCs w:val="24"/>
                <w:u w:val="none"/>
                <w:lang w:val="en-US" w:eastAsia="zh-CN" w:bidi="ar"/>
              </w:rPr>
              <w:t>1</w:t>
            </w:r>
          </w:p>
        </w:tc>
        <w:tc>
          <w:tcPr>
            <w:tcW w:w="1554" w:type="dxa"/>
            <w:shd w:val="clear" w:color="000000" w:fill="FFFFFF"/>
            <w:vAlign w:val="center"/>
          </w:tcPr>
          <w:p w14:paraId="535589E8">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025D5CA4">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5694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D0DA2F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5DC584CF">
            <w:pPr>
              <w:jc w:val="center"/>
              <w:rPr>
                <w:rFonts w:hint="eastAsia" w:ascii="宋体" w:hAnsi="宋体" w:eastAsia="宋体" w:cs="宋体"/>
                <w:bCs/>
                <w:sz w:val="24"/>
                <w:highlight w:val="none"/>
                <w:lang w:val="en-US" w:eastAsia="zh-CN"/>
              </w:rPr>
            </w:pPr>
            <w:r>
              <w:rPr>
                <w:rFonts w:hint="eastAsia" w:ascii="宋体" w:hAnsi="宋体" w:cs="宋体"/>
                <w:i w:val="0"/>
                <w:iCs w:val="0"/>
                <w:color w:val="000000"/>
                <w:kern w:val="0"/>
                <w:sz w:val="24"/>
                <w:szCs w:val="24"/>
                <w:highlight w:val="none"/>
                <w:u w:val="none"/>
                <w:lang w:val="en-US" w:eastAsia="zh-CN" w:bidi="ar"/>
              </w:rPr>
              <w:t>2-9</w:t>
            </w:r>
          </w:p>
        </w:tc>
        <w:tc>
          <w:tcPr>
            <w:tcW w:w="2763" w:type="dxa"/>
            <w:shd w:val="clear" w:color="auto" w:fill="auto"/>
            <w:vAlign w:val="center"/>
          </w:tcPr>
          <w:p w14:paraId="6F9D97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直分离钳</w:t>
            </w:r>
          </w:p>
        </w:tc>
        <w:tc>
          <w:tcPr>
            <w:tcW w:w="1269" w:type="dxa"/>
            <w:shd w:val="clear" w:color="auto" w:fill="auto"/>
            <w:vAlign w:val="center"/>
          </w:tcPr>
          <w:p w14:paraId="75B26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2</w:t>
            </w:r>
          </w:p>
        </w:tc>
        <w:tc>
          <w:tcPr>
            <w:tcW w:w="1554" w:type="dxa"/>
            <w:shd w:val="clear" w:color="000000" w:fill="FFFFFF"/>
            <w:vAlign w:val="center"/>
          </w:tcPr>
          <w:p w14:paraId="0F34235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13AF340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72F2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6F0D4D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203359C6">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2-10</w:t>
            </w:r>
          </w:p>
        </w:tc>
        <w:tc>
          <w:tcPr>
            <w:tcW w:w="2763" w:type="dxa"/>
            <w:shd w:val="clear" w:color="auto" w:fill="auto"/>
            <w:vAlign w:val="center"/>
          </w:tcPr>
          <w:p w14:paraId="017178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细齿肠钳</w:t>
            </w:r>
          </w:p>
        </w:tc>
        <w:tc>
          <w:tcPr>
            <w:tcW w:w="1269" w:type="dxa"/>
            <w:shd w:val="clear" w:color="auto" w:fill="auto"/>
            <w:vAlign w:val="center"/>
          </w:tcPr>
          <w:p w14:paraId="73B5B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0BE19A8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3CEC9B8F">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4D42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187803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75A3E58C">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2-11</w:t>
            </w:r>
          </w:p>
        </w:tc>
        <w:tc>
          <w:tcPr>
            <w:tcW w:w="2763" w:type="dxa"/>
            <w:shd w:val="clear" w:color="auto" w:fill="auto"/>
            <w:vAlign w:val="center"/>
          </w:tcPr>
          <w:p w14:paraId="073AF1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肠钳</w:t>
            </w:r>
          </w:p>
        </w:tc>
        <w:tc>
          <w:tcPr>
            <w:tcW w:w="1269" w:type="dxa"/>
            <w:shd w:val="clear" w:color="auto" w:fill="auto"/>
            <w:vAlign w:val="center"/>
          </w:tcPr>
          <w:p w14:paraId="04579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382F93E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178EB9EA">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0F9F3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73F6A54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63B666FA">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2-12</w:t>
            </w:r>
          </w:p>
        </w:tc>
        <w:tc>
          <w:tcPr>
            <w:tcW w:w="2763" w:type="dxa"/>
            <w:shd w:val="clear" w:color="auto" w:fill="auto"/>
            <w:vAlign w:val="center"/>
          </w:tcPr>
          <w:p w14:paraId="34C699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持针钳</w:t>
            </w:r>
          </w:p>
        </w:tc>
        <w:tc>
          <w:tcPr>
            <w:tcW w:w="1269" w:type="dxa"/>
            <w:shd w:val="clear" w:color="auto" w:fill="auto"/>
            <w:vAlign w:val="center"/>
          </w:tcPr>
          <w:p w14:paraId="03744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6</w:t>
            </w:r>
          </w:p>
        </w:tc>
        <w:tc>
          <w:tcPr>
            <w:tcW w:w="1554" w:type="dxa"/>
            <w:shd w:val="clear" w:color="000000" w:fill="FFFFFF"/>
            <w:vAlign w:val="center"/>
          </w:tcPr>
          <w:p w14:paraId="580A4FF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20EB4B59">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554F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2A2E9D0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21126600">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2-13</w:t>
            </w:r>
          </w:p>
        </w:tc>
        <w:tc>
          <w:tcPr>
            <w:tcW w:w="2763" w:type="dxa"/>
            <w:shd w:val="clear" w:color="auto" w:fill="auto"/>
            <w:vAlign w:val="center"/>
          </w:tcPr>
          <w:p w14:paraId="2B54E9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活检钳</w:t>
            </w:r>
          </w:p>
        </w:tc>
        <w:tc>
          <w:tcPr>
            <w:tcW w:w="1269" w:type="dxa"/>
            <w:shd w:val="clear" w:color="auto" w:fill="auto"/>
            <w:vAlign w:val="center"/>
          </w:tcPr>
          <w:p w14:paraId="31BCD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0AADC09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7316502A">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r w14:paraId="377F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4" w:type="dxa"/>
            <w:vMerge w:val="continue"/>
            <w:shd w:val="clear" w:color="auto" w:fill="auto"/>
            <w:vAlign w:val="center"/>
          </w:tcPr>
          <w:p w14:paraId="4238414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p>
        </w:tc>
        <w:tc>
          <w:tcPr>
            <w:tcW w:w="1130" w:type="dxa"/>
            <w:shd w:val="clear" w:color="auto" w:fill="auto"/>
            <w:vAlign w:val="center"/>
          </w:tcPr>
          <w:p w14:paraId="19F77459">
            <w:pPr>
              <w:jc w:val="center"/>
              <w:rPr>
                <w:rFonts w:hint="eastAsia"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2-14</w:t>
            </w:r>
          </w:p>
        </w:tc>
        <w:tc>
          <w:tcPr>
            <w:tcW w:w="2763" w:type="dxa"/>
            <w:shd w:val="clear" w:color="auto" w:fill="auto"/>
            <w:vAlign w:val="center"/>
          </w:tcPr>
          <w:p w14:paraId="3DEAEA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绝缘剪刀</w:t>
            </w:r>
          </w:p>
        </w:tc>
        <w:tc>
          <w:tcPr>
            <w:tcW w:w="1269" w:type="dxa"/>
            <w:shd w:val="clear" w:color="auto" w:fill="auto"/>
            <w:vAlign w:val="center"/>
          </w:tcPr>
          <w:p w14:paraId="390AC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4</w:t>
            </w:r>
          </w:p>
        </w:tc>
        <w:tc>
          <w:tcPr>
            <w:tcW w:w="1554" w:type="dxa"/>
            <w:shd w:val="clear" w:color="000000" w:fill="FFFFFF"/>
            <w:vAlign w:val="center"/>
          </w:tcPr>
          <w:p w14:paraId="174F484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cs="宋体"/>
                <w:sz w:val="24"/>
                <w:highlight w:val="none"/>
                <w:lang w:val="en-US" w:eastAsia="zh-CN"/>
              </w:rPr>
            </w:pPr>
            <w:r>
              <w:rPr>
                <w:rFonts w:hint="eastAsia" w:ascii="宋体" w:hAnsi="宋体" w:cs="宋体"/>
                <w:sz w:val="24"/>
                <w:highlight w:val="none"/>
                <w:lang w:val="en-US" w:eastAsia="zh-CN"/>
              </w:rPr>
              <w:t>否</w:t>
            </w:r>
          </w:p>
        </w:tc>
        <w:tc>
          <w:tcPr>
            <w:tcW w:w="1820" w:type="dxa"/>
            <w:shd w:val="clear" w:color="auto" w:fill="auto"/>
            <w:vAlign w:val="center"/>
          </w:tcPr>
          <w:p w14:paraId="73570DCD">
            <w:pPr>
              <w:keepNext w:val="0"/>
              <w:keepLines w:val="0"/>
              <w:pageBreakBefore w:val="0"/>
              <w:kinsoku/>
              <w:wordWrap/>
              <w:overflowPunct/>
              <w:topLinePunct w:val="0"/>
              <w:autoSpaceDE/>
              <w:autoSpaceDN/>
              <w:bidi w:val="0"/>
              <w:adjustRightInd/>
              <w:snapToGrid/>
              <w:spacing w:line="360" w:lineRule="auto"/>
              <w:jc w:val="center"/>
              <w:rPr>
                <w:rFonts w:hint="default" w:ascii="宋体" w:hAnsi="宋体" w:eastAsia="宋体" w:cs="宋体"/>
                <w:sz w:val="24"/>
                <w:highlight w:val="none"/>
                <w:lang w:val="en-US" w:eastAsia="zh-CN"/>
              </w:rPr>
            </w:pPr>
            <w:r>
              <w:rPr>
                <w:rFonts w:hint="default" w:ascii="宋体" w:hAnsi="宋体" w:eastAsia="宋体" w:cs="宋体"/>
                <w:sz w:val="24"/>
                <w:highlight w:val="none"/>
                <w:lang w:val="en-US" w:eastAsia="zh-CN"/>
              </w:rPr>
              <w:t>3年质保</w:t>
            </w:r>
          </w:p>
        </w:tc>
      </w:tr>
    </w:tbl>
    <w:p w14:paraId="35308C2B">
      <w:pPr>
        <w:pStyle w:val="96"/>
        <w:numPr>
          <w:ilvl w:val="0"/>
          <w:numId w:val="0"/>
        </w:numPr>
        <w:spacing w:line="360" w:lineRule="auto"/>
        <w:ind w:left="499" w:leftChars="0" w:hanging="499" w:firstLineChars="0"/>
        <w:contextualSpacing/>
        <w:rPr>
          <w:rFonts w:hint="default" w:ascii="Times New Roman" w:hAnsi="Times New Roman" w:eastAsia="宋体" w:cs="Times New Roman"/>
          <w:b/>
          <w:kern w:val="2"/>
          <w:sz w:val="24"/>
          <w:szCs w:val="24"/>
          <w:highlight w:val="none"/>
          <w:lang w:val="en-US" w:eastAsia="zh-CN" w:bidi="ar-SA"/>
        </w:rPr>
      </w:pPr>
    </w:p>
    <w:p w14:paraId="5C38FB82">
      <w:pPr>
        <w:pStyle w:val="96"/>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99" w:leftChars="0" w:right="0" w:rightChars="0" w:hanging="499" w:firstLineChars="0"/>
        <w:contextualSpacing/>
        <w:textAlignment w:val="auto"/>
        <w:rPr>
          <w:rFonts w:ascii="Times New Roman" w:hAnsi="Times New Roman"/>
          <w:b/>
          <w:sz w:val="24"/>
          <w:szCs w:val="24"/>
          <w:highlight w:val="none"/>
        </w:rPr>
      </w:pPr>
      <w:r>
        <w:rPr>
          <w:rFonts w:hint="default" w:ascii="Times New Roman" w:hAnsi="Times New Roman" w:eastAsia="宋体" w:cs="Times New Roman"/>
          <w:b/>
          <w:kern w:val="2"/>
          <w:sz w:val="24"/>
          <w:szCs w:val="24"/>
          <w:highlight w:val="none"/>
          <w:lang w:val="en-US" w:eastAsia="zh-CN" w:bidi="ar-SA"/>
        </w:rPr>
        <w:t>二、</w:t>
      </w:r>
      <w:r>
        <w:rPr>
          <w:rFonts w:ascii="Times New Roman" w:hAnsi="Times New Roman"/>
          <w:b/>
          <w:sz w:val="24"/>
          <w:szCs w:val="24"/>
          <w:highlight w:val="none"/>
        </w:rPr>
        <w:t>商务要求</w:t>
      </w:r>
    </w:p>
    <w:p w14:paraId="4835FECA">
      <w:pPr>
        <w:keepNext w:val="0"/>
        <w:keepLines w:val="0"/>
        <w:pageBreakBefore w:val="0"/>
        <w:wordWrap/>
        <w:overflowPunct/>
        <w:topLinePunct w:val="0"/>
        <w:bidi w:val="0"/>
        <w:spacing w:line="360" w:lineRule="auto"/>
        <w:ind w:right="0" w:rightChars="0"/>
        <w:contextualSpacing/>
        <w:jc w:val="both"/>
        <w:outlineLvl w:val="9"/>
        <w:rPr>
          <w:rFonts w:hint="eastAsia" w:ascii="宋体" w:hAnsi="宋体" w:eastAsia="宋体" w:cs="宋体"/>
          <w:i/>
          <w:sz w:val="24"/>
          <w:highlight w:val="none"/>
        </w:rPr>
      </w:pPr>
      <w:r>
        <w:rPr>
          <w:rFonts w:hint="eastAsia" w:ascii="宋体" w:hAnsi="宋体" w:eastAsia="宋体" w:cs="宋体"/>
          <w:sz w:val="24"/>
          <w:highlight w:val="none"/>
        </w:rPr>
        <w:t>1.交付（实施）的时间（期限）和地点（范围）</w:t>
      </w:r>
    </w:p>
    <w:p w14:paraId="62035C05">
      <w:pPr>
        <w:keepNext w:val="0"/>
        <w:keepLines w:val="0"/>
        <w:pageBreakBefore w:val="0"/>
        <w:tabs>
          <w:tab w:val="left" w:pos="220"/>
          <w:tab w:val="left" w:pos="900"/>
        </w:tabs>
        <w:wordWrap/>
        <w:overflowPunct/>
        <w:topLinePunct w:val="0"/>
        <w:bidi w:val="0"/>
        <w:spacing w:line="360" w:lineRule="auto"/>
        <w:ind w:right="0" w:rightChars="0"/>
        <w:jc w:val="both"/>
        <w:outlineLvl w:val="9"/>
        <w:rPr>
          <w:rFonts w:hint="eastAsia" w:ascii="宋体" w:hAnsi="宋体" w:eastAsia="宋体" w:cs="宋体"/>
          <w:sz w:val="24"/>
          <w:highlight w:val="none"/>
          <w:lang w:val="en-US" w:eastAsia="zh-CN"/>
        </w:rPr>
      </w:pPr>
      <w:r>
        <w:rPr>
          <w:rFonts w:hint="eastAsia" w:ascii="宋体" w:hAnsi="宋体" w:eastAsia="宋体" w:cs="宋体"/>
          <w:sz w:val="24"/>
          <w:highlight w:val="none"/>
        </w:rPr>
        <w:t>采购项目（标的）交付的时间</w:t>
      </w:r>
      <w:r>
        <w:rPr>
          <w:rFonts w:hint="eastAsia" w:ascii="宋体" w:hAnsi="宋体" w:eastAsia="宋体" w:cs="宋体"/>
          <w:kern w:val="0"/>
          <w:sz w:val="24"/>
          <w:highlight w:val="none"/>
        </w:rPr>
        <w:t>：</w:t>
      </w:r>
      <w:r>
        <w:rPr>
          <w:rFonts w:hint="eastAsia" w:ascii="宋体" w:hAnsi="宋体" w:eastAsia="宋体" w:cs="宋体"/>
          <w:b w:val="0"/>
          <w:bCs/>
          <w:kern w:val="2"/>
          <w:sz w:val="24"/>
          <w:szCs w:val="20"/>
          <w:highlight w:val="none"/>
          <w:lang w:val="en-US" w:eastAsia="zh-CN" w:bidi="ar-SA"/>
        </w:rPr>
        <w:t>合同签订后</w:t>
      </w:r>
      <w:r>
        <w:rPr>
          <w:rFonts w:hint="eastAsia" w:ascii="宋体" w:hAnsi="宋体" w:cs="宋体"/>
          <w:b w:val="0"/>
          <w:bCs/>
          <w:kern w:val="2"/>
          <w:sz w:val="24"/>
          <w:szCs w:val="20"/>
          <w:highlight w:val="none"/>
          <w:lang w:val="en-US" w:eastAsia="zh-CN" w:bidi="ar-SA"/>
        </w:rPr>
        <w:t>10</w:t>
      </w:r>
      <w:r>
        <w:rPr>
          <w:rFonts w:hint="eastAsia" w:ascii="宋体" w:hAnsi="宋体" w:eastAsia="宋体" w:cs="宋体"/>
          <w:b w:val="0"/>
          <w:bCs/>
          <w:kern w:val="2"/>
          <w:sz w:val="24"/>
          <w:szCs w:val="20"/>
          <w:highlight w:val="none"/>
          <w:lang w:val="en-US" w:eastAsia="zh-CN" w:bidi="ar-SA"/>
        </w:rPr>
        <w:t>天内</w:t>
      </w:r>
    </w:p>
    <w:p w14:paraId="1A644AFC">
      <w:pPr>
        <w:pStyle w:val="40"/>
        <w:keepNext w:val="0"/>
        <w:keepLines w:val="0"/>
        <w:pageBreakBefore w:val="0"/>
        <w:widowControl w:val="0"/>
        <w:tabs>
          <w:tab w:val="left" w:pos="0"/>
        </w:tabs>
        <w:kinsoku/>
        <w:wordWrap/>
        <w:overflowPunct/>
        <w:topLinePunct w:val="0"/>
        <w:autoSpaceDE/>
        <w:autoSpaceDN/>
        <w:bidi w:val="0"/>
        <w:adjustRightInd/>
        <w:snapToGrid/>
        <w:spacing w:line="360" w:lineRule="auto"/>
        <w:ind w:right="0" w:rightChars="0"/>
        <w:jc w:val="both"/>
        <w:textAlignment w:val="auto"/>
        <w:outlineLvl w:val="9"/>
        <w:rPr>
          <w:rFonts w:hint="eastAsia" w:ascii="宋体" w:hAnsi="宋体" w:eastAsia="宋体" w:cs="宋体"/>
          <w:i/>
          <w:sz w:val="24"/>
          <w:highlight w:val="none"/>
          <w:lang w:val="en-US"/>
        </w:rPr>
      </w:pPr>
      <w:r>
        <w:rPr>
          <w:rFonts w:hint="eastAsia" w:ascii="宋体" w:hAnsi="宋体" w:eastAsia="宋体" w:cs="宋体"/>
          <w:b w:val="0"/>
          <w:bCs/>
          <w:sz w:val="24"/>
          <w:highlight w:val="none"/>
        </w:rPr>
        <w:t>采购项目（标的）交付的地点：</w:t>
      </w:r>
      <w:r>
        <w:rPr>
          <w:rFonts w:hint="eastAsia" w:ascii="宋体" w:hAnsi="宋体" w:eastAsia="宋体" w:cs="宋体"/>
          <w:b w:val="0"/>
          <w:bCs/>
          <w:sz w:val="24"/>
          <w:highlight w:val="none"/>
          <w:lang w:eastAsia="zh-CN"/>
        </w:rPr>
        <w:t>北京市第六医院</w:t>
      </w:r>
      <w:r>
        <w:rPr>
          <w:rFonts w:hint="eastAsia" w:ascii="宋体" w:hAnsi="宋体" w:eastAsia="宋体" w:cs="宋体"/>
          <w:b w:val="0"/>
          <w:bCs/>
          <w:sz w:val="24"/>
          <w:highlight w:val="none"/>
          <w:lang w:val="en-US" w:eastAsia="zh-CN"/>
        </w:rPr>
        <w:t>指定地点。</w:t>
      </w:r>
    </w:p>
    <w:p w14:paraId="60B1C358">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bCs/>
          <w:iCs/>
          <w:sz w:val="24"/>
          <w:highlight w:val="none"/>
          <w:lang w:val="en-US" w:eastAsia="zh-CN"/>
        </w:rPr>
      </w:pPr>
      <w:r>
        <w:rPr>
          <w:rFonts w:hint="eastAsia" w:ascii="宋体" w:hAnsi="宋体" w:eastAsia="宋体" w:cs="宋体"/>
          <w:sz w:val="24"/>
          <w:highlight w:val="none"/>
        </w:rPr>
        <w:t>2.付款条件（进度和方式）</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详见“拟签订的合同文本”</w:t>
      </w:r>
    </w:p>
    <w:p w14:paraId="67CAA5FD">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sz w:val="24"/>
          <w:highlight w:val="none"/>
        </w:rPr>
      </w:pPr>
      <w:r>
        <w:rPr>
          <w:rFonts w:hint="eastAsia" w:ascii="宋体" w:hAnsi="宋体" w:eastAsia="宋体" w:cs="宋体"/>
          <w:sz w:val="24"/>
          <w:highlight w:val="none"/>
        </w:rPr>
        <w:t>3.包装和运输（如适用，须满足《关于印发〈商品包装政府采购需求标准（试行）〉、〈快递包装政府采购需求标准（试行）〉的通知》（财办库﹝2020）123号））</w:t>
      </w:r>
    </w:p>
    <w:p w14:paraId="1DA6F0EA">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rFonts w:hint="eastAsia" w:ascii="宋体" w:hAnsi="宋体" w:eastAsia="宋体" w:cs="宋体"/>
          <w:sz w:val="24"/>
          <w:highlight w:val="none"/>
        </w:rPr>
      </w:pPr>
      <w:r>
        <w:rPr>
          <w:rFonts w:hint="eastAsia" w:ascii="宋体" w:hAnsi="宋体" w:eastAsia="宋体" w:cs="宋体"/>
          <w:sz w:val="24"/>
          <w:highlight w:val="none"/>
        </w:rPr>
        <w:t>4.售后服务（质保期）：</w:t>
      </w:r>
    </w:p>
    <w:p w14:paraId="6F986180">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4.1、提供设备原厂售后服务承诺书并加盖厂家公章：承诺整机质保详见</w:t>
      </w:r>
      <w:r>
        <w:rPr>
          <w:rFonts w:hint="eastAsia" w:ascii="宋体" w:hAnsi="宋体" w:eastAsia="宋体" w:cs="宋体"/>
          <w:sz w:val="24"/>
          <w:highlight w:val="none"/>
          <w:lang w:val="en-US" w:eastAsia="zh-CN"/>
        </w:rPr>
        <w:t>“采购标的（货物需求一览</w:t>
      </w:r>
      <w:r>
        <w:rPr>
          <w:rFonts w:hint="eastAsia"/>
          <w:sz w:val="24"/>
          <w:highlight w:val="none"/>
          <w:lang w:val="en-US" w:eastAsia="zh-CN"/>
        </w:rPr>
        <w:t>表）”</w:t>
      </w:r>
      <w:r>
        <w:rPr>
          <w:rFonts w:hint="eastAsia" w:ascii="宋体" w:hAnsi="宋体" w:eastAsia="宋体" w:cs="宋体"/>
          <w:color w:val="auto"/>
          <w:sz w:val="24"/>
          <w:szCs w:val="24"/>
          <w:highlight w:val="none"/>
          <w:lang w:val="en-US" w:eastAsia="zh-CN"/>
        </w:rPr>
        <w:t>，终身维修服务。负责提供技术服务与技术支持，软件免费升级。</w:t>
      </w:r>
    </w:p>
    <w:p w14:paraId="286BEC2C">
      <w:pPr>
        <w:keepNext w:val="0"/>
        <w:keepLines w:val="0"/>
        <w:pageBreakBefore w:val="0"/>
        <w:widowControl w:val="0"/>
        <w:kinsoku/>
        <w:wordWrap/>
        <w:overflowPunct/>
        <w:topLinePunct w:val="0"/>
        <w:bidi w:val="0"/>
        <w:snapToGrid/>
        <w:spacing w:line="360" w:lineRule="auto"/>
        <w:ind w:firstLine="480" w:firstLineChars="200"/>
        <w:contextualSpacing/>
        <w:textAlignment w:val="auto"/>
        <w:outlineLvl w:val="9"/>
        <w:rPr>
          <w:rFonts w:hint="eastAsia"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整机质保指：由原厂工程师安装完成，经医院或第三方检测、验收合格入库之日起</w:t>
      </w:r>
      <w:r>
        <w:rPr>
          <w:rFonts w:hint="eastAsia" w:cs="宋体"/>
          <w:color w:val="auto"/>
          <w:sz w:val="24"/>
          <w:szCs w:val="24"/>
          <w:highlight w:val="none"/>
          <w:lang w:val="en-US" w:eastAsia="zh-CN"/>
        </w:rPr>
        <w:t>算</w:t>
      </w:r>
      <w:r>
        <w:rPr>
          <w:rFonts w:hint="eastAsia" w:ascii="宋体" w:hAnsi="宋体" w:eastAsia="宋体" w:cs="宋体"/>
          <w:color w:val="auto"/>
          <w:sz w:val="24"/>
          <w:szCs w:val="24"/>
          <w:highlight w:val="none"/>
          <w:lang w:val="en-US" w:eastAsia="zh-CN"/>
        </w:rPr>
        <w:t>。在质保</w:t>
      </w:r>
      <w:r>
        <w:rPr>
          <w:rFonts w:hint="eastAsia" w:cs="宋体"/>
          <w:color w:val="auto"/>
          <w:sz w:val="24"/>
          <w:szCs w:val="24"/>
          <w:highlight w:val="none"/>
          <w:lang w:val="en-US" w:eastAsia="zh-CN"/>
        </w:rPr>
        <w:t>期</w:t>
      </w:r>
      <w:r>
        <w:rPr>
          <w:rFonts w:hint="eastAsia" w:ascii="宋体" w:hAnsi="宋体" w:eastAsia="宋体" w:cs="宋体"/>
          <w:color w:val="auto"/>
          <w:sz w:val="24"/>
          <w:szCs w:val="24"/>
          <w:highlight w:val="none"/>
          <w:lang w:val="en-US" w:eastAsia="zh-CN"/>
        </w:rPr>
        <w:t>内，任何由于机器质量原因或正常使用引起的故障及损坏，除人为因素损坏外，由原厂提供免费维修</w:t>
      </w:r>
      <w:r>
        <w:rPr>
          <w:rFonts w:hint="eastAsia" w:cs="宋体"/>
          <w:color w:val="auto"/>
          <w:sz w:val="24"/>
          <w:szCs w:val="24"/>
          <w:highlight w:val="none"/>
          <w:lang w:val="en-US" w:eastAsia="zh-CN"/>
        </w:rPr>
        <w:t>。</w:t>
      </w:r>
    </w:p>
    <w:p w14:paraId="6CFA511F">
      <w:pPr>
        <w:pStyle w:val="24"/>
        <w:keepNext w:val="0"/>
        <w:keepLines w:val="0"/>
        <w:pageBreakBefore w:val="0"/>
        <w:numPr>
          <w:ilvl w:val="0"/>
          <w:numId w:val="0"/>
        </w:numPr>
        <w:kinsoku/>
        <w:wordWrap/>
        <w:overflowPunct/>
        <w:topLinePunct w:val="0"/>
        <w:bidi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终身维修指：原厂对所售产品提供终身维修服务。如果因为该产品生产年限过长，零配件无法供应，维修方案将与用户协商解决。</w:t>
      </w:r>
    </w:p>
    <w:p w14:paraId="313D88CE">
      <w:pPr>
        <w:pStyle w:val="4"/>
        <w:spacing w:line="360" w:lineRule="auto"/>
        <w:rPr>
          <w:rFonts w:hint="eastAsia"/>
          <w:lang w:val="en-US" w:eastAsia="zh-CN"/>
        </w:rPr>
      </w:pPr>
      <w:r>
        <w:rPr>
          <w:rFonts w:hint="eastAsia"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.2、保修费用应含维保工时费、零配件费用和软件维护、升级费用，服务内容和细则与免费维保期相同。（含所有第三方辅助关联设备）</w:t>
      </w:r>
    </w:p>
    <w:p w14:paraId="786DD76F">
      <w:pPr>
        <w:pStyle w:val="96"/>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left="499" w:leftChars="0" w:right="0" w:rightChars="0" w:hanging="499" w:firstLineChars="0"/>
        <w:contextualSpacing/>
        <w:textAlignment w:val="auto"/>
        <w:rPr>
          <w:rFonts w:ascii="Times New Roman" w:hAnsi="Times New Roman"/>
          <w:b/>
          <w:sz w:val="24"/>
          <w:szCs w:val="24"/>
          <w:highlight w:val="none"/>
        </w:rPr>
      </w:pPr>
      <w:r>
        <w:rPr>
          <w:rFonts w:hint="default" w:ascii="Times New Roman" w:hAnsi="Times New Roman" w:eastAsia="宋体" w:cs="Times New Roman"/>
          <w:b/>
          <w:kern w:val="2"/>
          <w:sz w:val="24"/>
          <w:szCs w:val="24"/>
          <w:highlight w:val="none"/>
          <w:lang w:val="en-US" w:eastAsia="zh-CN" w:bidi="ar-SA"/>
        </w:rPr>
        <w:t>三、</w:t>
      </w:r>
      <w:r>
        <w:rPr>
          <w:rFonts w:ascii="Times New Roman" w:hAnsi="Times New Roman"/>
          <w:b/>
          <w:sz w:val="24"/>
          <w:szCs w:val="24"/>
          <w:highlight w:val="none"/>
        </w:rPr>
        <w:t>技术要求</w:t>
      </w:r>
    </w:p>
    <w:p w14:paraId="6C1C8684">
      <w:pPr>
        <w:keepNext w:val="0"/>
        <w:keepLines w:val="0"/>
        <w:pageBreakBefore w:val="0"/>
        <w:widowControl w:val="0"/>
        <w:kinsoku/>
        <w:wordWrap/>
        <w:overflowPunct/>
        <w:topLinePunct w:val="0"/>
        <w:autoSpaceDE/>
        <w:autoSpaceDN/>
        <w:bidi w:val="0"/>
        <w:adjustRightInd/>
        <w:snapToGrid/>
        <w:spacing w:line="360" w:lineRule="auto"/>
        <w:ind w:right="0" w:rightChars="0"/>
        <w:contextualSpacing/>
        <w:textAlignment w:val="auto"/>
        <w:rPr>
          <w:b/>
          <w:bCs/>
          <w:sz w:val="24"/>
          <w:highlight w:val="none"/>
        </w:rPr>
      </w:pPr>
      <w:r>
        <w:rPr>
          <w:b/>
          <w:bCs/>
          <w:sz w:val="24"/>
          <w:highlight w:val="none"/>
        </w:rPr>
        <w:t>1.基本要求</w:t>
      </w:r>
    </w:p>
    <w:p w14:paraId="780D4560">
      <w:pPr>
        <w:keepNext w:val="0"/>
        <w:keepLines w:val="0"/>
        <w:pageBreakBefore w:val="0"/>
        <w:widowControl w:val="0"/>
        <w:kinsoku/>
        <w:wordWrap/>
        <w:overflowPunct/>
        <w:topLinePunct w:val="0"/>
        <w:autoSpaceDE/>
        <w:autoSpaceDN/>
        <w:bidi w:val="0"/>
        <w:adjustRightInd/>
        <w:snapToGrid/>
        <w:spacing w:line="360" w:lineRule="auto"/>
        <w:ind w:right="0" w:rightChars="0" w:firstLine="482" w:firstLineChars="200"/>
        <w:jc w:val="left"/>
        <w:textAlignment w:val="auto"/>
        <w:rPr>
          <w:rFonts w:hint="eastAsia"/>
          <w:bCs/>
          <w:sz w:val="24"/>
          <w:highlight w:val="none"/>
        </w:rPr>
      </w:pPr>
      <w:r>
        <w:rPr>
          <w:rFonts w:hint="eastAsia"/>
          <w:b/>
          <w:bCs w:val="0"/>
          <w:sz w:val="24"/>
          <w:highlight w:val="none"/>
        </w:rPr>
        <w:t>1.1 采购标的需实现的功能或者目标</w:t>
      </w:r>
    </w:p>
    <w:p w14:paraId="5A90317A">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left"/>
        <w:textAlignment w:val="auto"/>
        <w:rPr>
          <w:rFonts w:ascii="宋体"/>
          <w:sz w:val="24"/>
          <w:highlight w:val="none"/>
        </w:rPr>
      </w:pPr>
      <w:r>
        <w:rPr>
          <w:rFonts w:hint="eastAsia"/>
          <w:bCs/>
          <w:sz w:val="24"/>
          <w:highlight w:val="none"/>
        </w:rPr>
        <w:t>本次招标采购是为</w:t>
      </w:r>
      <w:r>
        <w:rPr>
          <w:rFonts w:hint="eastAsia" w:ascii="宋体" w:hAnsi="宋体" w:cs="宋体"/>
          <w:sz w:val="24"/>
          <w:highlight w:val="none"/>
          <w:lang w:eastAsia="zh-CN"/>
        </w:rPr>
        <w:t>北京市第六医院</w:t>
      </w:r>
      <w:r>
        <w:rPr>
          <w:rFonts w:hint="eastAsia"/>
          <w:bCs/>
          <w:sz w:val="24"/>
          <w:highlight w:val="none"/>
        </w:rPr>
        <w:t>配置</w:t>
      </w:r>
      <w:r>
        <w:rPr>
          <w:rFonts w:hint="eastAsia" w:ascii="宋体" w:hAnsi="宋体" w:cs="宋体"/>
          <w:sz w:val="24"/>
          <w:highlight w:val="none"/>
        </w:rPr>
        <w:t>基础</w:t>
      </w:r>
      <w:r>
        <w:rPr>
          <w:rFonts w:hint="eastAsia"/>
          <w:bCs/>
          <w:sz w:val="24"/>
          <w:highlight w:val="none"/>
        </w:rPr>
        <w:t>设备，供应商应根据招标文件所提出的技术规格和服务要求，综合考虑所投货物的适用性，选择需要最佳性能价格比的货物前来投标。供应商应以先进的技术、优良的服务和优惠的价格，充分显示自己的竞争实力。</w:t>
      </w:r>
    </w:p>
    <w:p w14:paraId="32D7F1B0">
      <w:pPr>
        <w:keepNext w:val="0"/>
        <w:keepLines w:val="0"/>
        <w:pageBreakBefore w:val="0"/>
        <w:widowControl w:val="0"/>
        <w:kinsoku/>
        <w:wordWrap/>
        <w:overflowPunct/>
        <w:topLinePunct w:val="0"/>
        <w:bidi w:val="0"/>
        <w:snapToGrid/>
        <w:spacing w:line="486" w:lineRule="exact"/>
        <w:ind w:firstLine="241" w:firstLineChars="100"/>
        <w:contextualSpacing/>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1.2 需执行的国家相关标准、行业标准、地方标准或者其他标准、规范</w:t>
      </w:r>
    </w:p>
    <w:p w14:paraId="70FC3E34">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投标产品属于医疗器械的，应按</w:t>
      </w:r>
      <w:r>
        <w:rPr>
          <w:rFonts w:hint="eastAsia" w:cs="宋体"/>
          <w:color w:val="auto"/>
          <w:sz w:val="24"/>
          <w:szCs w:val="24"/>
          <w:highlight w:val="none"/>
          <w:lang w:eastAsia="zh-CN"/>
        </w:rPr>
        <w:t>国家市场监督管理总局颁发的</w:t>
      </w:r>
      <w:r>
        <w:rPr>
          <w:rFonts w:hint="eastAsia" w:ascii="宋体" w:hAnsi="宋体" w:eastAsia="宋体" w:cs="宋体"/>
          <w:color w:val="auto"/>
          <w:sz w:val="24"/>
          <w:szCs w:val="24"/>
          <w:highlight w:val="none"/>
          <w:lang w:eastAsia="zh-CN"/>
        </w:rPr>
        <w:t>《医疗器械注册与备案管理办法》，办理医疗器械注册证或者办理备案，供应商须提供有效的医疗器械注册证复印件或备案凭证并加盖公章。</w:t>
      </w:r>
    </w:p>
    <w:p w14:paraId="59838EF0">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投标产品属于医疗器械的，中华人民共和国境内制造商应按国家市场监督管理总局颁发的《医疗器械生产监督管理办法》，办理医疗器械生产许可证或者办理备案，供应商须提供医疗器械生产许可证复印件或备案凭证。</w:t>
      </w:r>
    </w:p>
    <w:p w14:paraId="386D509D">
      <w:pPr>
        <w:keepNext w:val="0"/>
        <w:keepLines w:val="0"/>
        <w:pageBreakBefore w:val="0"/>
        <w:widowControl w:val="0"/>
        <w:kinsoku/>
        <w:wordWrap/>
        <w:overflowPunct/>
        <w:topLinePunct w:val="0"/>
        <w:bidi w:val="0"/>
        <w:adjustRightInd w:val="0"/>
        <w:snapToGrid/>
        <w:spacing w:line="46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6EBC4EC9">
      <w:pPr>
        <w:keepNext w:val="0"/>
        <w:keepLines w:val="0"/>
        <w:pageBreakBefore w:val="0"/>
        <w:numPr>
          <w:ilvl w:val="0"/>
          <w:numId w:val="0"/>
        </w:numPr>
        <w:kinsoku/>
        <w:wordWrap/>
        <w:overflowPunct/>
        <w:topLinePunct w:val="0"/>
        <w:bidi w:val="0"/>
        <w:snapToGrid/>
        <w:spacing w:line="486" w:lineRule="exact"/>
        <w:contextualSpacing/>
        <w:textAlignment w:val="auto"/>
        <w:rPr>
          <w:rFonts w:hint="eastAsia" w:ascii="宋体" w:hAnsi="宋体" w:eastAsia="宋体" w:cs="宋体"/>
          <w:b/>
          <w:bCs/>
          <w:color w:val="auto"/>
          <w:sz w:val="24"/>
          <w:szCs w:val="24"/>
          <w:highlight w:val="none"/>
        </w:rPr>
      </w:pPr>
      <w:r>
        <w:rPr>
          <w:rFonts w:hint="eastAsia" w:ascii="宋体" w:hAnsi="宋体" w:cs="宋体"/>
          <w:b/>
          <w:bCs/>
          <w:color w:val="auto"/>
          <w:kern w:val="2"/>
          <w:sz w:val="24"/>
          <w:szCs w:val="24"/>
          <w:lang w:val="en-US" w:eastAsia="zh-CN" w:bidi="ar-SA"/>
        </w:rPr>
        <w:t>2</w:t>
      </w:r>
      <w:r>
        <w:rPr>
          <w:rFonts w:hint="eastAsia" w:ascii="宋体" w:hAnsi="宋体" w:eastAsia="宋体" w:cs="宋体"/>
          <w:b/>
          <w:bCs/>
          <w:color w:val="auto"/>
          <w:kern w:val="2"/>
          <w:sz w:val="24"/>
          <w:szCs w:val="24"/>
          <w:lang w:val="en-US" w:eastAsia="zh-CN" w:bidi="ar-SA"/>
        </w:rPr>
        <w:t>.</w:t>
      </w:r>
      <w:r>
        <w:rPr>
          <w:rFonts w:hint="eastAsia" w:ascii="宋体" w:hAnsi="宋体" w:eastAsia="宋体" w:cs="宋体"/>
          <w:b/>
          <w:bCs/>
          <w:color w:val="auto"/>
          <w:sz w:val="24"/>
          <w:szCs w:val="24"/>
          <w:highlight w:val="none"/>
        </w:rPr>
        <w:t>服务内容及要求/货物技术要求</w:t>
      </w:r>
    </w:p>
    <w:p w14:paraId="3DD691D9">
      <w:pPr>
        <w:keepNext w:val="0"/>
        <w:keepLines w:val="0"/>
        <w:pageBreakBefore w:val="0"/>
        <w:numPr>
          <w:ilvl w:val="0"/>
          <w:numId w:val="0"/>
        </w:numPr>
        <w:kinsoku/>
        <w:wordWrap/>
        <w:overflowPunct/>
        <w:topLinePunct w:val="0"/>
        <w:bidi w:val="0"/>
        <w:snapToGrid/>
        <w:spacing w:line="486" w:lineRule="exact"/>
        <w:contextualSpacing/>
        <w:textAlignment w:val="auto"/>
        <w:rPr>
          <w:rFonts w:hint="eastAsia" w:ascii="宋体" w:hAnsi="宋体" w:eastAsia="宋体" w:cs="宋体"/>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 xml:space="preserve">1 </w:t>
      </w:r>
      <w:r>
        <w:rPr>
          <w:rFonts w:hint="eastAsia" w:ascii="宋体" w:hAnsi="宋体" w:eastAsia="宋体" w:cs="宋体"/>
          <w:b/>
          <w:bCs/>
          <w:color w:val="auto"/>
          <w:sz w:val="24"/>
          <w:szCs w:val="24"/>
          <w:highlight w:val="none"/>
        </w:rPr>
        <w:t>采购标的需满足的性能、材料、结构、外观、质量、安全、技术规格、物理特性等要求；</w:t>
      </w:r>
    </w:p>
    <w:p w14:paraId="10BDB5A0">
      <w:pPr>
        <w:shd w:val="clear" w:color="auto" w:fill="FFFFFF"/>
        <w:spacing w:before="0" w:beforeAutospacing="0" w:after="0" w:afterAutospacing="0" w:line="360" w:lineRule="auto"/>
        <w:outlineLvl w:val="1"/>
        <w:rPr>
          <w:rFonts w:hint="default" w:ascii="宋体" w:hAnsi="宋体" w:eastAsia="宋体" w:cs="宋体"/>
          <w:b/>
          <w:sz w:val="24"/>
          <w:szCs w:val="24"/>
          <w:highlight w:val="none"/>
          <w:lang w:val="en-US" w:eastAsia="zh-CN"/>
        </w:rPr>
      </w:pPr>
      <w:r>
        <w:rPr>
          <w:rFonts w:hint="eastAsia" w:ascii="宋体" w:hAnsi="宋体" w:cs="宋体"/>
          <w:b/>
          <w:sz w:val="28"/>
          <w:szCs w:val="28"/>
          <w:highlight w:val="none"/>
          <w:lang w:val="en-US" w:eastAsia="zh-CN"/>
        </w:rPr>
        <w:t>01包：</w:t>
      </w:r>
    </w:p>
    <w:p w14:paraId="285D4FDD">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品目1-1：耳声发射仪</w:t>
      </w:r>
    </w:p>
    <w:p w14:paraId="6D90FF08">
      <w:pPr>
        <w:pStyle w:val="96"/>
        <w:widowControl/>
        <w:adjustRightInd w:val="0"/>
        <w:snapToGrid w:val="0"/>
        <w:spacing w:line="360" w:lineRule="auto"/>
        <w:ind w:firstLine="0" w:firstLineChars="0"/>
        <w:rPr>
          <w:rFonts w:ascii="宋体" w:hAnsi="宋体" w:eastAsia="宋体" w:cs="宋体"/>
          <w:snapToGrid w:val="0"/>
          <w:sz w:val="24"/>
          <w:szCs w:val="24"/>
        </w:rPr>
      </w:pPr>
      <w:r>
        <w:rPr>
          <w:rFonts w:hint="eastAsia" w:ascii="宋体" w:hAnsi="宋体" w:eastAsia="宋体" w:cs="宋体"/>
          <w:snapToGrid w:val="0"/>
          <w:sz w:val="24"/>
          <w:szCs w:val="24"/>
        </w:rPr>
        <w:t>一、测试项目</w:t>
      </w:r>
    </w:p>
    <w:p w14:paraId="0EF4A118">
      <w:pPr>
        <w:pStyle w:val="96"/>
        <w:widowControl/>
        <w:adjustRightInd w:val="0"/>
        <w:snapToGrid w:val="0"/>
        <w:spacing w:line="360" w:lineRule="auto"/>
        <w:ind w:firstLine="0" w:firstLineChars="0"/>
        <w:rPr>
          <w:rFonts w:ascii="宋体" w:hAnsi="宋体" w:eastAsia="宋体" w:cs="宋体"/>
          <w:snapToGrid w:val="0"/>
          <w:sz w:val="24"/>
          <w:szCs w:val="24"/>
        </w:rPr>
      </w:pPr>
      <w:r>
        <w:rPr>
          <w:rFonts w:hint="eastAsia" w:ascii="宋体" w:hAnsi="宋体" w:eastAsia="宋体" w:cs="宋体"/>
          <w:b/>
          <w:bCs/>
          <w:snapToGrid w:val="0"/>
          <w:sz w:val="24"/>
          <w:szCs w:val="24"/>
        </w:rPr>
        <w:t>1.诊断型畸变产物耳声发射（DPOAE）：</w:t>
      </w:r>
    </w:p>
    <w:p w14:paraId="6B190B3D">
      <w:pPr>
        <w:pStyle w:val="96"/>
        <w:widowControl/>
        <w:numPr>
          <w:ilvl w:val="1"/>
          <w:numId w:val="0"/>
        </w:numPr>
        <w:adjustRightInd w:val="0"/>
        <w:snapToGrid w:val="0"/>
        <w:spacing w:line="360" w:lineRule="auto"/>
        <w:rPr>
          <w:rFonts w:hint="eastAsia" w:ascii="宋体" w:hAnsi="宋体" w:eastAsia="宋体" w:cs="宋体"/>
          <w:snapToGrid w:val="0"/>
          <w:sz w:val="24"/>
          <w:szCs w:val="24"/>
          <w:lang w:eastAsia="zh-CN"/>
        </w:rPr>
      </w:pPr>
      <w:r>
        <w:rPr>
          <w:rFonts w:hint="eastAsia" w:ascii="宋体" w:hAnsi="宋体" w:eastAsia="宋体" w:cs="宋体"/>
          <w:snapToGrid w:val="0"/>
          <w:sz w:val="24"/>
          <w:szCs w:val="24"/>
        </w:rPr>
        <w:t>1)频率范围：500-10000Hz；频率步进：≤1Hz</w:t>
      </w:r>
      <w:r>
        <w:rPr>
          <w:rFonts w:hint="eastAsia" w:ascii="宋体" w:hAnsi="宋体" w:cs="宋体"/>
          <w:snapToGrid w:val="0"/>
          <w:sz w:val="24"/>
          <w:szCs w:val="24"/>
          <w:lang w:eastAsia="zh-CN"/>
        </w:rPr>
        <w:t>；</w:t>
      </w:r>
    </w:p>
    <w:p w14:paraId="61D8451D">
      <w:pPr>
        <w:pStyle w:val="96"/>
        <w:widowControl/>
        <w:numPr>
          <w:ilvl w:val="1"/>
          <w:numId w:val="0"/>
        </w:numPr>
        <w:adjustRightInd w:val="0"/>
        <w:snapToGrid w:val="0"/>
        <w:spacing w:line="360" w:lineRule="auto"/>
        <w:rPr>
          <w:rFonts w:hint="eastAsia" w:ascii="宋体" w:hAnsi="宋体" w:eastAsia="宋体" w:cs="宋体"/>
          <w:snapToGrid w:val="0"/>
          <w:sz w:val="24"/>
          <w:szCs w:val="24"/>
          <w:lang w:eastAsia="zh-CN"/>
        </w:rPr>
      </w:pPr>
      <w:r>
        <w:rPr>
          <w:rFonts w:hint="eastAsia" w:ascii="宋体" w:hAnsi="宋体" w:cs="宋体"/>
          <w:snapToGrid w:val="0"/>
          <w:sz w:val="24"/>
          <w:szCs w:val="24"/>
          <w:lang w:val="en-US" w:eastAsia="zh-CN"/>
        </w:rPr>
        <w:t>2</w:t>
      </w:r>
      <w:r>
        <w:rPr>
          <w:rFonts w:hint="eastAsia" w:ascii="宋体" w:hAnsi="宋体" w:eastAsia="宋体" w:cs="宋体"/>
          <w:snapToGrid w:val="0"/>
          <w:sz w:val="24"/>
          <w:szCs w:val="24"/>
        </w:rPr>
        <w:t>)强度：（30-70）dB SPL；强度步进：≤1dB</w:t>
      </w:r>
      <w:r>
        <w:rPr>
          <w:rFonts w:hint="eastAsia" w:ascii="宋体" w:hAnsi="宋体" w:cs="宋体"/>
          <w:snapToGrid w:val="0"/>
          <w:sz w:val="24"/>
          <w:szCs w:val="24"/>
          <w:lang w:eastAsia="zh-CN"/>
        </w:rPr>
        <w:t>；</w:t>
      </w:r>
    </w:p>
    <w:p w14:paraId="5622D5F5">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3</w:t>
      </w:r>
      <w:r>
        <w:rPr>
          <w:rFonts w:hint="eastAsia" w:ascii="宋体" w:hAnsi="宋体" w:eastAsia="宋体" w:cs="宋体"/>
          <w:snapToGrid w:val="0"/>
          <w:sz w:val="24"/>
          <w:szCs w:val="24"/>
        </w:rPr>
        <w:t>)测试频点数：无限制；</w:t>
      </w:r>
    </w:p>
    <w:p w14:paraId="11D2240C">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4</w:t>
      </w:r>
      <w:r>
        <w:rPr>
          <w:rFonts w:hint="eastAsia" w:ascii="宋体" w:hAnsi="宋体" w:eastAsia="宋体" w:cs="宋体"/>
          <w:snapToGrid w:val="0"/>
          <w:sz w:val="24"/>
          <w:szCs w:val="24"/>
        </w:rPr>
        <w:t>)AD分辨率：≥24位；</w:t>
      </w:r>
    </w:p>
    <w:p w14:paraId="0A4571A2">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5</w:t>
      </w:r>
      <w:r>
        <w:rPr>
          <w:rFonts w:hint="eastAsia" w:ascii="宋体" w:hAnsi="宋体" w:eastAsia="宋体" w:cs="宋体"/>
          <w:snapToGrid w:val="0"/>
          <w:sz w:val="24"/>
          <w:szCs w:val="24"/>
        </w:rPr>
        <w:t>)最大输出(保护): ≥90 dB SPL；</w:t>
      </w:r>
    </w:p>
    <w:p w14:paraId="33F8C1AB">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6</w:t>
      </w:r>
      <w:r>
        <w:rPr>
          <w:rFonts w:hint="eastAsia" w:ascii="宋体" w:hAnsi="宋体" w:eastAsia="宋体" w:cs="宋体"/>
          <w:snapToGrid w:val="0"/>
          <w:sz w:val="24"/>
          <w:szCs w:val="24"/>
        </w:rPr>
        <w:t>)分析时间：≥1s；</w:t>
      </w:r>
    </w:p>
    <w:p w14:paraId="1F745743">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7</w:t>
      </w:r>
      <w:r>
        <w:rPr>
          <w:rFonts w:hint="eastAsia" w:ascii="宋体" w:hAnsi="宋体" w:eastAsia="宋体" w:cs="宋体"/>
          <w:snapToGrid w:val="0"/>
          <w:sz w:val="24"/>
          <w:szCs w:val="24"/>
        </w:rPr>
        <w:t>)显示:PASS/REFER；显示正常值等；</w:t>
      </w:r>
    </w:p>
    <w:p w14:paraId="338A644C">
      <w:pPr>
        <w:pStyle w:val="96"/>
        <w:widowControl/>
        <w:numPr>
          <w:ilvl w:val="1"/>
          <w:numId w:val="0"/>
        </w:numPr>
        <w:adjustRightInd w:val="0"/>
        <w:snapToGrid w:val="0"/>
        <w:spacing w:line="360" w:lineRule="auto"/>
        <w:rPr>
          <w:rFonts w:hint="eastAsia" w:ascii="宋体" w:hAnsi="宋体" w:eastAsia="宋体" w:cs="宋体"/>
          <w:snapToGrid w:val="0"/>
          <w:sz w:val="24"/>
          <w:szCs w:val="24"/>
          <w:lang w:eastAsia="zh-CN"/>
        </w:rPr>
      </w:pPr>
      <w:r>
        <w:rPr>
          <w:rFonts w:hint="eastAsia" w:ascii="宋体" w:hAnsi="宋体" w:cs="宋体"/>
          <w:snapToGrid w:val="0"/>
          <w:sz w:val="24"/>
          <w:szCs w:val="24"/>
          <w:lang w:val="en-US" w:eastAsia="zh-CN"/>
        </w:rPr>
        <w:t>8</w:t>
      </w:r>
      <w:r>
        <w:rPr>
          <w:rFonts w:hint="eastAsia" w:ascii="宋体" w:hAnsi="宋体" w:eastAsia="宋体" w:cs="宋体"/>
          <w:snapToGrid w:val="0"/>
          <w:sz w:val="24"/>
          <w:szCs w:val="24"/>
        </w:rPr>
        <w:t>)可以自定义：频段SNR，刺激数量，测试时间，Min OAE，Min重复性等条件</w:t>
      </w:r>
      <w:r>
        <w:rPr>
          <w:rFonts w:hint="eastAsia" w:ascii="宋体" w:hAnsi="宋体" w:cs="宋体"/>
          <w:snapToGrid w:val="0"/>
          <w:sz w:val="24"/>
          <w:szCs w:val="24"/>
          <w:lang w:eastAsia="zh-CN"/>
        </w:rPr>
        <w:t>；</w:t>
      </w:r>
    </w:p>
    <w:p w14:paraId="0451A1C2">
      <w:pPr>
        <w:pStyle w:val="96"/>
        <w:widowControl/>
        <w:adjustRightInd w:val="0"/>
        <w:snapToGrid w:val="0"/>
        <w:spacing w:line="360" w:lineRule="auto"/>
        <w:ind w:firstLine="0" w:firstLineChars="0"/>
        <w:rPr>
          <w:rFonts w:ascii="宋体" w:hAnsi="宋体" w:eastAsia="宋体" w:cs="宋体"/>
          <w:b/>
          <w:sz w:val="24"/>
          <w:szCs w:val="24"/>
        </w:rPr>
      </w:pPr>
      <w:r>
        <w:rPr>
          <w:rFonts w:hint="eastAsia" w:ascii="宋体" w:hAnsi="宋体" w:eastAsia="宋体" w:cs="宋体"/>
          <w:b/>
          <w:sz w:val="24"/>
          <w:szCs w:val="24"/>
        </w:rPr>
        <w:t>2.</w:t>
      </w:r>
      <w:r>
        <w:rPr>
          <w:rFonts w:hint="eastAsia" w:ascii="宋体" w:hAnsi="宋体" w:eastAsia="宋体" w:cs="宋体"/>
          <w:b/>
          <w:kern w:val="0"/>
          <w:sz w:val="24"/>
          <w:szCs w:val="24"/>
        </w:rPr>
        <w:t>诊断型瞬态诱发耳声发射（</w:t>
      </w:r>
      <w:r>
        <w:rPr>
          <w:rFonts w:hint="eastAsia" w:ascii="宋体" w:hAnsi="宋体" w:eastAsia="宋体" w:cs="宋体"/>
          <w:b/>
          <w:sz w:val="24"/>
          <w:szCs w:val="24"/>
        </w:rPr>
        <w:t>TEOAE）：</w:t>
      </w:r>
    </w:p>
    <w:p w14:paraId="6FBC19A7">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eastAsia="宋体" w:cs="宋体"/>
          <w:snapToGrid w:val="0"/>
          <w:sz w:val="24"/>
          <w:szCs w:val="24"/>
        </w:rPr>
        <w:t>1)频率范围：500-5500Hz；</w:t>
      </w:r>
    </w:p>
    <w:p w14:paraId="1338B813">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eastAsia="宋体" w:cs="宋体"/>
          <w:snapToGrid w:val="0"/>
          <w:sz w:val="24"/>
          <w:szCs w:val="24"/>
        </w:rPr>
        <w:t>2)强度：30-90dB peSPL；</w:t>
      </w:r>
      <w:bookmarkStart w:id="334" w:name="_Hlk206428834"/>
      <w:r>
        <w:rPr>
          <w:rFonts w:hint="eastAsia" w:ascii="宋体" w:hAnsi="宋体" w:eastAsia="宋体" w:cs="宋体"/>
          <w:snapToGrid w:val="0"/>
          <w:sz w:val="24"/>
          <w:szCs w:val="24"/>
        </w:rPr>
        <w:t>强度步距：≤1dB</w:t>
      </w:r>
      <w:bookmarkEnd w:id="334"/>
    </w:p>
    <w:p w14:paraId="6FE15B0B">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3</w:t>
      </w:r>
      <w:r>
        <w:rPr>
          <w:rFonts w:hint="eastAsia" w:ascii="宋体" w:hAnsi="宋体" w:eastAsia="宋体" w:cs="宋体"/>
          <w:snapToGrid w:val="0"/>
          <w:sz w:val="24"/>
          <w:szCs w:val="24"/>
        </w:rPr>
        <w:t>)30秒</w:t>
      </w:r>
      <w:r>
        <w:rPr>
          <w:rFonts w:hint="eastAsia" w:ascii="宋体" w:hAnsi="宋体" w:cs="宋体"/>
          <w:snapToGrid w:val="0"/>
          <w:sz w:val="24"/>
          <w:szCs w:val="24"/>
          <w:lang w:val="en-US" w:eastAsia="zh-CN"/>
        </w:rPr>
        <w:t>≤</w:t>
      </w:r>
      <w:r>
        <w:rPr>
          <w:rFonts w:hint="eastAsia" w:ascii="宋体" w:hAnsi="宋体" w:eastAsia="宋体" w:cs="宋体"/>
          <w:snapToGrid w:val="0"/>
          <w:sz w:val="24"/>
          <w:szCs w:val="24"/>
        </w:rPr>
        <w:t>分析和测试时间</w:t>
      </w:r>
      <w:r>
        <w:rPr>
          <w:rFonts w:hint="eastAsia" w:ascii="宋体" w:hAnsi="宋体" w:eastAsia="宋体" w:cs="宋体"/>
          <w:snapToGrid w:val="0"/>
          <w:sz w:val="24"/>
          <w:szCs w:val="24"/>
          <w:lang w:val="en-US" w:eastAsia="zh-CN"/>
        </w:rPr>
        <w:t>≤</w:t>
      </w:r>
      <w:r>
        <w:rPr>
          <w:rFonts w:hint="eastAsia" w:ascii="宋体" w:hAnsi="宋体" w:eastAsia="宋体" w:cs="宋体"/>
          <w:snapToGrid w:val="0"/>
          <w:sz w:val="24"/>
          <w:szCs w:val="24"/>
        </w:rPr>
        <w:t>30min</w:t>
      </w:r>
    </w:p>
    <w:p w14:paraId="33E2DA2E">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4</w:t>
      </w:r>
      <w:r>
        <w:rPr>
          <w:rFonts w:hint="eastAsia" w:ascii="宋体" w:hAnsi="宋体" w:eastAsia="宋体" w:cs="宋体"/>
          <w:snapToGrid w:val="0"/>
          <w:sz w:val="24"/>
          <w:szCs w:val="24"/>
        </w:rPr>
        <w:t>)可根据鼓室图测得的峰压，进行TEOAE测试；</w:t>
      </w:r>
    </w:p>
    <w:p w14:paraId="72261346">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5</w:t>
      </w:r>
      <w:r>
        <w:rPr>
          <w:rFonts w:hint="eastAsia" w:ascii="宋体" w:hAnsi="宋体" w:eastAsia="宋体" w:cs="宋体"/>
          <w:snapToGrid w:val="0"/>
          <w:sz w:val="24"/>
          <w:szCs w:val="24"/>
        </w:rPr>
        <w:t>)AD分辨率：≥24位；</w:t>
      </w:r>
    </w:p>
    <w:p w14:paraId="21BE660C">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6</w:t>
      </w:r>
      <w:r>
        <w:rPr>
          <w:rFonts w:hint="eastAsia" w:ascii="宋体" w:hAnsi="宋体" w:eastAsia="宋体" w:cs="宋体"/>
          <w:snapToGrid w:val="0"/>
          <w:sz w:val="24"/>
          <w:szCs w:val="24"/>
        </w:rPr>
        <w:t>)最大输出(保护): ≥90 dB SPL；</w:t>
      </w:r>
    </w:p>
    <w:p w14:paraId="5BB19D4E">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cs="宋体"/>
          <w:snapToGrid w:val="0"/>
          <w:sz w:val="24"/>
          <w:szCs w:val="24"/>
          <w:lang w:val="en-US" w:eastAsia="zh-CN"/>
        </w:rPr>
        <w:t>7</w:t>
      </w:r>
      <w:r>
        <w:rPr>
          <w:rFonts w:hint="eastAsia" w:ascii="宋体" w:hAnsi="宋体" w:eastAsia="宋体" w:cs="宋体"/>
          <w:snapToGrid w:val="0"/>
          <w:sz w:val="24"/>
          <w:szCs w:val="24"/>
        </w:rPr>
        <w:t>)分析时间：≥1s；</w:t>
      </w:r>
    </w:p>
    <w:p w14:paraId="7321B242">
      <w:pPr>
        <w:pStyle w:val="96"/>
        <w:widowControl/>
        <w:adjustRightInd w:val="0"/>
        <w:snapToGrid w:val="0"/>
        <w:spacing w:line="360" w:lineRule="auto"/>
        <w:ind w:firstLine="0" w:firstLineChars="0"/>
        <w:rPr>
          <w:rFonts w:ascii="宋体" w:hAnsi="宋体" w:eastAsia="宋体" w:cs="宋体"/>
          <w:b/>
          <w:kern w:val="0"/>
          <w:sz w:val="24"/>
          <w:szCs w:val="24"/>
        </w:rPr>
      </w:pPr>
      <w:r>
        <w:rPr>
          <w:rFonts w:hint="eastAsia" w:ascii="宋体" w:hAnsi="宋体" w:eastAsia="宋体" w:cs="宋体"/>
          <w:b/>
          <w:kern w:val="0"/>
          <w:sz w:val="24"/>
          <w:szCs w:val="24"/>
        </w:rPr>
        <w:t>3.226Hz鼓室图</w:t>
      </w:r>
    </w:p>
    <w:p w14:paraId="73EB811D">
      <w:pPr>
        <w:pStyle w:val="96"/>
        <w:widowControl/>
        <w:adjustRightInd w:val="0"/>
        <w:snapToGrid w:val="0"/>
        <w:spacing w:line="360" w:lineRule="auto"/>
        <w:ind w:firstLine="0" w:firstLineChars="0"/>
        <w:rPr>
          <w:rFonts w:ascii="宋体" w:hAnsi="宋体" w:eastAsia="宋体" w:cs="宋体"/>
          <w:sz w:val="24"/>
          <w:szCs w:val="24"/>
        </w:rPr>
      </w:pPr>
      <w:r>
        <w:rPr>
          <w:rFonts w:hint="eastAsia" w:ascii="宋体" w:hAnsi="宋体" w:eastAsia="宋体" w:cs="宋体"/>
          <w:sz w:val="24"/>
          <w:szCs w:val="24"/>
        </w:rPr>
        <w:t>4.</w:t>
      </w:r>
      <w:r>
        <w:rPr>
          <w:rFonts w:hint="eastAsia" w:ascii="宋体" w:hAnsi="宋体" w:eastAsia="宋体" w:cs="宋体"/>
          <w:b/>
          <w:kern w:val="0"/>
          <w:sz w:val="24"/>
          <w:szCs w:val="24"/>
        </w:rPr>
        <w:t>可以蓝牙无线连接电脑</w:t>
      </w:r>
    </w:p>
    <w:p w14:paraId="25FB3AAE">
      <w:pPr>
        <w:pStyle w:val="96"/>
        <w:widowControl/>
        <w:adjustRightInd w:val="0"/>
        <w:snapToGrid w:val="0"/>
        <w:spacing w:line="360" w:lineRule="auto"/>
        <w:ind w:firstLine="0" w:firstLineChars="0"/>
        <w:rPr>
          <w:rFonts w:ascii="宋体" w:hAnsi="宋体" w:eastAsia="宋体" w:cs="宋体"/>
          <w:b/>
          <w:sz w:val="24"/>
          <w:szCs w:val="24"/>
        </w:rPr>
      </w:pPr>
      <w:r>
        <w:rPr>
          <w:rFonts w:hint="eastAsia" w:ascii="宋体" w:hAnsi="宋体" w:eastAsia="宋体" w:cs="宋体"/>
          <w:b/>
          <w:sz w:val="24"/>
          <w:szCs w:val="24"/>
        </w:rPr>
        <w:t>二、软件性能：</w:t>
      </w:r>
    </w:p>
    <w:p w14:paraId="360C9975">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eastAsia="宋体" w:cs="宋体"/>
          <w:snapToGrid w:val="0"/>
          <w:sz w:val="24"/>
          <w:szCs w:val="24"/>
        </w:rPr>
        <w:t>1)数据存储格式:XML、excel等</w:t>
      </w:r>
    </w:p>
    <w:p w14:paraId="642D78D2">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eastAsia="宋体" w:cs="宋体"/>
          <w:snapToGrid w:val="0"/>
          <w:sz w:val="24"/>
          <w:szCs w:val="24"/>
          <w:lang w:val="en-US" w:eastAsia="zh-CN"/>
        </w:rPr>
        <w:t>2</w:t>
      </w:r>
      <w:r>
        <w:rPr>
          <w:rFonts w:hint="eastAsia" w:ascii="宋体" w:hAnsi="宋体" w:eastAsia="宋体" w:cs="宋体"/>
          <w:snapToGrid w:val="0"/>
          <w:sz w:val="24"/>
          <w:szCs w:val="24"/>
        </w:rPr>
        <w:t>)支持与听力计、声阻抗计等其他设备数据共享组成听力诊断系统</w:t>
      </w:r>
    </w:p>
    <w:p w14:paraId="7CD2E690">
      <w:pPr>
        <w:pStyle w:val="96"/>
        <w:widowControl/>
        <w:numPr>
          <w:ilvl w:val="1"/>
          <w:numId w:val="0"/>
        </w:numPr>
        <w:adjustRightInd w:val="0"/>
        <w:snapToGrid w:val="0"/>
        <w:spacing w:line="360" w:lineRule="auto"/>
        <w:rPr>
          <w:rFonts w:ascii="宋体" w:hAnsi="宋体" w:eastAsia="宋体" w:cs="宋体"/>
          <w:snapToGrid w:val="0"/>
          <w:sz w:val="24"/>
          <w:szCs w:val="24"/>
        </w:rPr>
      </w:pPr>
      <w:r>
        <w:rPr>
          <w:rFonts w:hint="eastAsia" w:ascii="宋体" w:hAnsi="宋体" w:eastAsia="宋体" w:cs="宋体"/>
          <w:snapToGrid w:val="0"/>
          <w:sz w:val="24"/>
          <w:szCs w:val="24"/>
          <w:lang w:val="en-US" w:eastAsia="zh-CN"/>
        </w:rPr>
        <w:t>3</w:t>
      </w:r>
      <w:r>
        <w:rPr>
          <w:rFonts w:hint="eastAsia" w:ascii="宋体" w:hAnsi="宋体" w:eastAsia="宋体" w:cs="宋体"/>
          <w:snapToGrid w:val="0"/>
          <w:sz w:val="24"/>
          <w:szCs w:val="24"/>
        </w:rPr>
        <w:t>)用户自定义测试协议；支持测试协议导入、测试记录导入/导出等</w:t>
      </w:r>
    </w:p>
    <w:p w14:paraId="2146C8D5">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70137E4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品目1-2：临时起搏器</w:t>
      </w:r>
    </w:p>
    <w:p w14:paraId="57EDF073">
      <w:pPr>
        <w:spacing w:line="360" w:lineRule="auto"/>
        <w:rPr>
          <w:rFonts w:ascii="宋体" w:hAnsi="宋体" w:eastAsia="宋体" w:cs="宋体"/>
          <w:snapToGrid w:val="0"/>
          <w:sz w:val="24"/>
        </w:rPr>
      </w:pPr>
      <w:r>
        <w:rPr>
          <w:rFonts w:hint="eastAsia" w:ascii="宋体" w:hAnsi="宋体" w:eastAsia="宋体" w:cs="宋体"/>
          <w:snapToGrid w:val="0"/>
          <w:sz w:val="24"/>
        </w:rPr>
        <w:t>1.起搏模式：支持VVI、AAI等 起搏模式 ；起搏参数：频率调节范围40-180次/分，输出电压0.1-20V，感知灵敏度可调；</w:t>
      </w:r>
    </w:p>
    <w:p w14:paraId="2002EBAE">
      <w:pPr>
        <w:spacing w:line="360" w:lineRule="auto"/>
        <w:rPr>
          <w:rFonts w:ascii="宋体" w:hAnsi="宋体" w:eastAsia="宋体" w:cs="宋体"/>
          <w:snapToGrid w:val="0"/>
          <w:sz w:val="24"/>
        </w:rPr>
      </w:pPr>
      <w:r>
        <w:rPr>
          <w:rFonts w:hint="eastAsia" w:ascii="宋体" w:hAnsi="宋体" w:cs="宋体"/>
          <w:snapToGrid w:val="0"/>
          <w:sz w:val="24"/>
          <w:lang w:val="en-US" w:eastAsia="zh-CN"/>
        </w:rPr>
        <w:t>2</w:t>
      </w:r>
      <w:r>
        <w:rPr>
          <w:rFonts w:hint="eastAsia" w:ascii="宋体" w:hAnsi="宋体" w:eastAsia="宋体" w:cs="宋体"/>
          <w:snapToGrid w:val="0"/>
          <w:sz w:val="24"/>
        </w:rPr>
        <w:t>.适配性：兼容经静脉、心外膜等多种起搏电极，适配成人/儿童不同体型患者；</w:t>
      </w:r>
    </w:p>
    <w:p w14:paraId="5C49D0FA">
      <w:pPr>
        <w:spacing w:line="360" w:lineRule="auto"/>
        <w:rPr>
          <w:rFonts w:ascii="宋体" w:hAnsi="宋体" w:eastAsia="宋体" w:cs="宋体"/>
          <w:snapToGrid w:val="0"/>
          <w:sz w:val="24"/>
        </w:rPr>
      </w:pPr>
      <w:r>
        <w:rPr>
          <w:rFonts w:hint="eastAsia" w:ascii="宋体" w:hAnsi="宋体" w:cs="宋体"/>
          <w:snapToGrid w:val="0"/>
          <w:sz w:val="24"/>
          <w:lang w:val="en-US" w:eastAsia="zh-CN"/>
        </w:rPr>
        <w:t>3</w:t>
      </w:r>
      <w:r>
        <w:rPr>
          <w:rFonts w:hint="eastAsia" w:ascii="宋体" w:hAnsi="宋体" w:eastAsia="宋体" w:cs="宋体"/>
          <w:snapToGrid w:val="0"/>
          <w:sz w:val="24"/>
        </w:rPr>
        <w:t>.应急功能：具备电池低电量报警、开机自检等功能；</w:t>
      </w:r>
    </w:p>
    <w:p w14:paraId="1A40F419">
      <w:pPr>
        <w:spacing w:line="360" w:lineRule="auto"/>
        <w:rPr>
          <w:rFonts w:ascii="宋体" w:hAnsi="宋体" w:eastAsia="宋体" w:cs="宋体"/>
          <w:snapToGrid w:val="0"/>
          <w:sz w:val="24"/>
        </w:rPr>
      </w:pPr>
      <w:r>
        <w:rPr>
          <w:rFonts w:hint="eastAsia" w:ascii="宋体" w:hAnsi="宋体" w:cs="宋体"/>
          <w:snapToGrid w:val="0"/>
          <w:sz w:val="24"/>
          <w:lang w:val="en-US" w:eastAsia="zh-CN"/>
        </w:rPr>
        <w:t>4</w:t>
      </w:r>
      <w:r>
        <w:rPr>
          <w:rFonts w:hint="eastAsia" w:ascii="宋体" w:hAnsi="宋体" w:eastAsia="宋体" w:cs="宋体"/>
          <w:snapToGrid w:val="0"/>
          <w:sz w:val="24"/>
        </w:rPr>
        <w:t>.具有心房快速起搏器功能，可应对室上速；</w:t>
      </w:r>
    </w:p>
    <w:p w14:paraId="533E5CB1">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cs="宋体"/>
          <w:snapToGrid w:val="0"/>
          <w:sz w:val="24"/>
          <w:lang w:val="en-US" w:eastAsia="zh-CN"/>
        </w:rPr>
        <w:t>5</w:t>
      </w:r>
      <w:r>
        <w:rPr>
          <w:rFonts w:hint="eastAsia" w:ascii="宋体" w:hAnsi="宋体" w:eastAsia="宋体" w:cs="宋体"/>
          <w:snapToGrid w:val="0"/>
          <w:sz w:val="24"/>
        </w:rPr>
        <w:t>.便携性：机身重量≤500g，配备手提式收纳包，便于移动操作。</w:t>
      </w:r>
    </w:p>
    <w:p w14:paraId="37EA2C4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016D848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品目1-3：可视喉镜（气管插管用）</w:t>
      </w:r>
    </w:p>
    <w:p w14:paraId="5BF02156">
      <w:pPr>
        <w:spacing w:line="360" w:lineRule="auto"/>
        <w:rPr>
          <w:rFonts w:ascii="宋体" w:hAnsi="宋体" w:eastAsia="宋体" w:cs="宋体"/>
          <w:snapToGrid w:val="0"/>
          <w:sz w:val="24"/>
        </w:rPr>
      </w:pPr>
      <w:r>
        <w:rPr>
          <w:rFonts w:hint="eastAsia" w:ascii="宋体" w:hAnsi="宋体" w:eastAsia="宋体" w:cs="宋体"/>
          <w:snapToGrid w:val="0"/>
          <w:sz w:val="24"/>
        </w:rPr>
        <w:t>1. 显示屏：触摸屏≥3.5英寸 ；显示器转动角度：前后转动角度≥140° ，左右转动角度≥250° ；</w:t>
      </w:r>
    </w:p>
    <w:p w14:paraId="56D55339">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cs="宋体"/>
          <w:snapToGrid w:val="0"/>
          <w:sz w:val="24"/>
          <w:lang w:val="en-US" w:eastAsia="zh-CN"/>
        </w:rPr>
        <w:t>2</w:t>
      </w:r>
      <w:r>
        <w:rPr>
          <w:rFonts w:hint="eastAsia" w:ascii="宋体" w:hAnsi="宋体" w:eastAsia="宋体" w:cs="宋体"/>
          <w:snapToGrid w:val="0"/>
          <w:sz w:val="24"/>
        </w:rPr>
        <w:t>. 空间分辨率：≥6.5 lp/mm（线对/毫米）；</w:t>
      </w:r>
    </w:p>
    <w:p w14:paraId="1A83F55D">
      <w:pPr>
        <w:spacing w:line="360" w:lineRule="auto"/>
        <w:rPr>
          <w:rFonts w:ascii="宋体" w:hAnsi="宋体" w:eastAsia="宋体" w:cs="宋体"/>
          <w:snapToGrid w:val="0"/>
          <w:sz w:val="24"/>
        </w:rPr>
      </w:pPr>
      <w:r>
        <w:rPr>
          <w:rFonts w:hint="eastAsia" w:ascii="宋体" w:hAnsi="宋体" w:cs="宋体"/>
          <w:snapToGrid w:val="0"/>
          <w:sz w:val="24"/>
          <w:lang w:val="en-US" w:eastAsia="zh-CN"/>
        </w:rPr>
        <w:t>3</w:t>
      </w:r>
      <w:r>
        <w:rPr>
          <w:rFonts w:hint="eastAsia" w:ascii="宋体" w:hAnsi="宋体" w:eastAsia="宋体" w:cs="宋体"/>
          <w:snapToGrid w:val="0"/>
          <w:sz w:val="24"/>
        </w:rPr>
        <w:t>. 色彩还原能力：≥4级 ；</w:t>
      </w:r>
    </w:p>
    <w:p w14:paraId="10C785FC">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cs="宋体"/>
          <w:snapToGrid w:val="0"/>
          <w:sz w:val="24"/>
          <w:lang w:val="en-US" w:eastAsia="zh-CN"/>
        </w:rPr>
        <w:t>4</w:t>
      </w:r>
      <w:r>
        <w:rPr>
          <w:rFonts w:hint="eastAsia" w:ascii="宋体" w:hAnsi="宋体" w:eastAsia="宋体" w:cs="宋体"/>
          <w:snapToGrid w:val="0"/>
          <w:sz w:val="24"/>
        </w:rPr>
        <w:t>. 景深：10-80mm；</w:t>
      </w:r>
    </w:p>
    <w:p w14:paraId="418BD9A2">
      <w:pPr>
        <w:spacing w:line="360" w:lineRule="auto"/>
        <w:rPr>
          <w:rFonts w:ascii="宋体" w:hAnsi="宋体" w:eastAsia="宋体" w:cs="宋体"/>
          <w:snapToGrid w:val="0"/>
          <w:sz w:val="24"/>
        </w:rPr>
      </w:pPr>
      <w:r>
        <w:rPr>
          <w:rFonts w:hint="eastAsia" w:ascii="宋体" w:hAnsi="宋体" w:cs="宋体"/>
          <w:snapToGrid w:val="0"/>
          <w:sz w:val="24"/>
          <w:lang w:val="en-US" w:eastAsia="zh-CN"/>
        </w:rPr>
        <w:t>5</w:t>
      </w:r>
      <w:r>
        <w:rPr>
          <w:rFonts w:hint="eastAsia" w:ascii="宋体" w:hAnsi="宋体" w:eastAsia="宋体" w:cs="宋体"/>
          <w:snapToGrid w:val="0"/>
          <w:sz w:val="24"/>
        </w:rPr>
        <w:t>. 手柄插入部：圆弧半径：≤75mm，误差：≤±5%；</w:t>
      </w:r>
    </w:p>
    <w:p w14:paraId="6A3F6AB1">
      <w:pPr>
        <w:spacing w:line="360" w:lineRule="auto"/>
        <w:rPr>
          <w:rFonts w:ascii="宋体" w:hAnsi="宋体" w:eastAsia="宋体" w:cs="宋体"/>
          <w:snapToGrid w:val="0"/>
          <w:sz w:val="24"/>
        </w:rPr>
      </w:pPr>
      <w:r>
        <w:rPr>
          <w:rFonts w:hint="eastAsia" w:ascii="宋体" w:hAnsi="宋体" w:cs="宋体"/>
          <w:snapToGrid w:val="0"/>
          <w:sz w:val="24"/>
          <w:lang w:val="en-US" w:eastAsia="zh-CN"/>
        </w:rPr>
        <w:t>6</w:t>
      </w:r>
      <w:r>
        <w:rPr>
          <w:rFonts w:hint="eastAsia" w:ascii="宋体" w:hAnsi="宋体" w:eastAsia="宋体" w:cs="宋体"/>
          <w:snapToGrid w:val="0"/>
          <w:sz w:val="24"/>
        </w:rPr>
        <w:t>. 具备自动白平衡调节，显示屏亮度可调，LED亮度可调等 ；</w:t>
      </w:r>
    </w:p>
    <w:p w14:paraId="3C364F4B">
      <w:pPr>
        <w:spacing w:line="360" w:lineRule="auto"/>
        <w:rPr>
          <w:rFonts w:ascii="宋体" w:hAnsi="宋体" w:eastAsia="宋体" w:cs="宋体"/>
          <w:snapToGrid w:val="0"/>
          <w:sz w:val="24"/>
        </w:rPr>
      </w:pPr>
      <w:r>
        <w:rPr>
          <w:rFonts w:hint="eastAsia" w:ascii="宋体" w:hAnsi="宋体" w:cs="宋体"/>
          <w:snapToGrid w:val="0"/>
          <w:sz w:val="24"/>
          <w:lang w:val="en-US" w:eastAsia="zh-CN"/>
        </w:rPr>
        <w:t>7</w:t>
      </w:r>
      <w:r>
        <w:rPr>
          <w:rFonts w:hint="eastAsia" w:ascii="宋体" w:hAnsi="宋体" w:eastAsia="宋体" w:cs="宋体"/>
          <w:snapToGrid w:val="0"/>
          <w:sz w:val="24"/>
        </w:rPr>
        <w:t>. 喉镜主机可适配≥5种型号窥视片，满足困难气道插管使用；</w:t>
      </w:r>
    </w:p>
    <w:p w14:paraId="1AAB0528">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cs="宋体"/>
          <w:snapToGrid w:val="0"/>
          <w:sz w:val="24"/>
          <w:lang w:val="en-US" w:eastAsia="zh-CN"/>
        </w:rPr>
        <w:t>8</w:t>
      </w:r>
      <w:r>
        <w:rPr>
          <w:rFonts w:hint="eastAsia" w:ascii="宋体" w:hAnsi="宋体" w:eastAsia="宋体" w:cs="宋体"/>
          <w:snapToGrid w:val="0"/>
          <w:sz w:val="24"/>
        </w:rPr>
        <w:t>.具备即时防雾；</w:t>
      </w:r>
    </w:p>
    <w:p w14:paraId="3AB0E27F">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cs="宋体"/>
          <w:snapToGrid w:val="0"/>
          <w:sz w:val="24"/>
          <w:lang w:val="en-US" w:eastAsia="zh-CN"/>
        </w:rPr>
        <w:t>9</w:t>
      </w:r>
      <w:r>
        <w:rPr>
          <w:rFonts w:hint="eastAsia" w:ascii="宋体" w:hAnsi="宋体" w:eastAsia="宋体" w:cs="宋体"/>
          <w:snapToGrid w:val="0"/>
          <w:sz w:val="24"/>
        </w:rPr>
        <w:t>.摄像头像素：≥960*720pixel；</w:t>
      </w:r>
    </w:p>
    <w:p w14:paraId="654BC781">
      <w:pPr>
        <w:spacing w:line="360" w:lineRule="auto"/>
        <w:rPr>
          <w:rFonts w:ascii="宋体" w:hAnsi="宋体" w:eastAsia="宋体" w:cs="宋体"/>
          <w:snapToGrid w:val="0"/>
          <w:sz w:val="24"/>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rPr>
        <w:t>1</w:t>
      </w:r>
      <w:r>
        <w:rPr>
          <w:rFonts w:hint="eastAsia" w:ascii="宋体" w:hAnsi="宋体" w:cs="宋体"/>
          <w:snapToGrid w:val="0"/>
          <w:sz w:val="24"/>
          <w:lang w:val="en-US" w:eastAsia="zh-CN"/>
        </w:rPr>
        <w:t>0</w:t>
      </w:r>
      <w:r>
        <w:rPr>
          <w:rFonts w:hint="eastAsia" w:ascii="宋体" w:hAnsi="宋体" w:eastAsia="宋体" w:cs="宋体"/>
          <w:snapToGrid w:val="0"/>
          <w:sz w:val="24"/>
        </w:rPr>
        <w:t>.具有拍照、录像功能，及浏览回放功能，存储容量≥6G；</w:t>
      </w:r>
    </w:p>
    <w:p w14:paraId="4C0CB9F3">
      <w:pPr>
        <w:spacing w:line="360" w:lineRule="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cs="宋体"/>
          <w:snapToGrid w:val="0"/>
          <w:sz w:val="24"/>
          <w:lang w:val="en-US" w:eastAsia="zh-CN"/>
        </w:rPr>
        <w:t>1</w:t>
      </w:r>
      <w:r>
        <w:rPr>
          <w:rFonts w:hint="eastAsia" w:ascii="宋体" w:hAnsi="宋体" w:eastAsia="宋体" w:cs="宋体"/>
          <w:snapToGrid w:val="0"/>
          <w:sz w:val="24"/>
        </w:rPr>
        <w:t>. 全机身防尘防水等级：IP66（尘密，防强烈喷水）；</w:t>
      </w:r>
    </w:p>
    <w:p w14:paraId="674F34B5">
      <w:pPr>
        <w:spacing w:line="360" w:lineRule="auto"/>
        <w:rPr>
          <w:rFonts w:hint="eastAsia" w:ascii="宋体" w:hAnsi="宋体" w:eastAsia="宋体" w:cs="宋体"/>
          <w:snapToGrid w:val="0"/>
          <w:sz w:val="24"/>
          <w:lang w:eastAsia="zh-CN"/>
        </w:rPr>
      </w:pPr>
      <w:r>
        <w:rPr>
          <w:rFonts w:hint="eastAsia" w:ascii="宋体" w:hAnsi="宋体" w:eastAsia="宋体" w:cs="宋体"/>
          <w:color w:val="333333"/>
          <w:sz w:val="24"/>
          <w:szCs w:val="24"/>
          <w:highlight w:val="none"/>
          <w:shd w:val="clear" w:color="auto" w:fill="FFFFFF"/>
        </w:rPr>
        <w:t>▲</w:t>
      </w:r>
      <w:r>
        <w:rPr>
          <w:rFonts w:hint="eastAsia" w:ascii="宋体" w:hAnsi="宋体" w:eastAsia="宋体" w:cs="宋体"/>
          <w:snapToGrid w:val="0"/>
          <w:sz w:val="24"/>
        </w:rPr>
        <w:t>1</w:t>
      </w:r>
      <w:r>
        <w:rPr>
          <w:rFonts w:hint="eastAsia" w:ascii="宋体" w:hAnsi="宋体" w:cs="宋体"/>
          <w:snapToGrid w:val="0"/>
          <w:sz w:val="24"/>
          <w:lang w:val="en-US" w:eastAsia="zh-CN"/>
        </w:rPr>
        <w:t>2</w:t>
      </w:r>
      <w:r>
        <w:rPr>
          <w:rFonts w:hint="eastAsia" w:ascii="宋体" w:hAnsi="宋体" w:eastAsia="宋体" w:cs="宋体"/>
          <w:snapToGrid w:val="0"/>
          <w:sz w:val="24"/>
        </w:rPr>
        <w:t>.锂电池续航时间：充满电 工作时间≥4小时</w:t>
      </w:r>
      <w:r>
        <w:rPr>
          <w:rFonts w:hint="eastAsia" w:ascii="宋体" w:hAnsi="宋体" w:cs="宋体"/>
          <w:snapToGrid w:val="0"/>
          <w:sz w:val="24"/>
          <w:lang w:eastAsia="zh-CN"/>
        </w:rPr>
        <w:t>；</w:t>
      </w:r>
    </w:p>
    <w:p w14:paraId="62E627A8">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w:t>
      </w:r>
      <w:r>
        <w:rPr>
          <w:rFonts w:hint="eastAsia" w:ascii="宋体" w:hAnsi="宋体" w:cs="宋体"/>
          <w:snapToGrid w:val="0"/>
          <w:sz w:val="24"/>
          <w:lang w:val="en-US" w:eastAsia="zh-CN"/>
        </w:rPr>
        <w:t>3</w:t>
      </w:r>
      <w:r>
        <w:rPr>
          <w:rFonts w:hint="eastAsia" w:ascii="宋体" w:hAnsi="宋体" w:eastAsia="宋体" w:cs="宋体"/>
          <w:snapToGrid w:val="0"/>
          <w:sz w:val="24"/>
        </w:rPr>
        <w:t>.锂电池充满电时间：充满电时间≤ 4小时</w:t>
      </w:r>
      <w:r>
        <w:rPr>
          <w:rFonts w:hint="eastAsia" w:ascii="宋体" w:hAnsi="宋体" w:cs="宋体"/>
          <w:snapToGrid w:val="0"/>
          <w:sz w:val="24"/>
          <w:lang w:eastAsia="zh-CN"/>
        </w:rPr>
        <w:t>；</w:t>
      </w:r>
    </w:p>
    <w:p w14:paraId="4F93CBBA">
      <w:pPr>
        <w:spacing w:line="360" w:lineRule="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cs="宋体"/>
          <w:snapToGrid w:val="0"/>
          <w:sz w:val="24"/>
          <w:lang w:val="en-US" w:eastAsia="zh-CN"/>
        </w:rPr>
        <w:t>4</w:t>
      </w:r>
      <w:r>
        <w:rPr>
          <w:rFonts w:hint="eastAsia" w:ascii="宋体" w:hAnsi="宋体" w:eastAsia="宋体" w:cs="宋体"/>
          <w:snapToGrid w:val="0"/>
          <w:sz w:val="24"/>
        </w:rPr>
        <w:t>.重量：≤0.25kg(含电池)</w:t>
      </w:r>
    </w:p>
    <w:p w14:paraId="4289845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AEAB46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品目1-4：输液泵</w:t>
      </w:r>
    </w:p>
    <w:p w14:paraId="7DC3EC74">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1.使用年限≥10年</w:t>
      </w:r>
      <w:r>
        <w:rPr>
          <w:rFonts w:hint="eastAsia" w:ascii="宋体" w:hAnsi="宋体" w:cs="宋体"/>
          <w:snapToGrid w:val="0"/>
          <w:color w:val="auto"/>
          <w:kern w:val="2"/>
          <w:sz w:val="24"/>
          <w:szCs w:val="20"/>
          <w:lang w:val="en-US" w:eastAsia="zh-CN" w:bidi="ar-SA"/>
        </w:rPr>
        <w:t>；</w:t>
      </w:r>
    </w:p>
    <w:p w14:paraId="16E2EFB4">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2.流速范围：0.10-2300.0mL/h, 最小增量为0.01mL/h；输液精度：≤±4.5%；</w:t>
      </w:r>
    </w:p>
    <w:p w14:paraId="1EBD5F0B">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3</w:t>
      </w:r>
      <w:r>
        <w:rPr>
          <w:rFonts w:hint="eastAsia" w:ascii="宋体" w:hAnsi="宋体" w:eastAsia="宋体" w:cs="宋体"/>
          <w:snapToGrid w:val="0"/>
          <w:color w:val="auto"/>
          <w:kern w:val="2"/>
          <w:sz w:val="24"/>
          <w:szCs w:val="20"/>
          <w:lang w:val="en-US" w:eastAsia="zh-CN" w:bidi="ar-SA"/>
        </w:rPr>
        <w:t>.≥10种输液模式可选：包含但不限于速度模式、时间模式、体重模式、序列模式、首剂量模式、梯度模式、点滴模式、间歇模式、微量模式、时辰模式；</w:t>
      </w:r>
    </w:p>
    <w:p w14:paraId="1C984560">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4</w:t>
      </w:r>
      <w:r>
        <w:rPr>
          <w:rFonts w:hint="eastAsia" w:ascii="宋体" w:hAnsi="宋体" w:eastAsia="宋体" w:cs="宋体"/>
          <w:snapToGrid w:val="0"/>
          <w:color w:val="auto"/>
          <w:kern w:val="2"/>
          <w:sz w:val="24"/>
          <w:szCs w:val="20"/>
          <w:lang w:val="en-US" w:eastAsia="zh-CN" w:bidi="ar-SA"/>
        </w:rPr>
        <w:t>.支持体重选择㎡单位，由体表面积（BSA）计算剂量速度；</w:t>
      </w:r>
    </w:p>
    <w:p w14:paraId="19C9B584">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5</w:t>
      </w:r>
      <w:r>
        <w:rPr>
          <w:rFonts w:hint="eastAsia" w:ascii="宋体" w:hAnsi="宋体" w:eastAsia="宋体" w:cs="宋体"/>
          <w:snapToGrid w:val="0"/>
          <w:color w:val="auto"/>
          <w:kern w:val="2"/>
          <w:sz w:val="24"/>
          <w:szCs w:val="20"/>
          <w:lang w:val="en-US" w:eastAsia="zh-CN" w:bidi="ar-SA"/>
        </w:rPr>
        <w:t>.快进流速范围：0.01-2300ml/h，具有自动快进、手动快进、半自动快进、上一次快进，四种快进方式可选</w:t>
      </w:r>
      <w:r>
        <w:rPr>
          <w:rFonts w:hint="eastAsia" w:ascii="宋体" w:hAnsi="宋体" w:cs="宋体"/>
          <w:snapToGrid w:val="0"/>
          <w:color w:val="auto"/>
          <w:kern w:val="2"/>
          <w:sz w:val="24"/>
          <w:szCs w:val="20"/>
          <w:lang w:val="en-US" w:eastAsia="zh-CN" w:bidi="ar-SA"/>
        </w:rPr>
        <w:t>；</w:t>
      </w:r>
    </w:p>
    <w:p w14:paraId="32A40F3B">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6</w:t>
      </w:r>
      <w:r>
        <w:rPr>
          <w:rFonts w:hint="eastAsia" w:ascii="宋体" w:hAnsi="宋体" w:eastAsia="宋体" w:cs="宋体"/>
          <w:snapToGrid w:val="0"/>
          <w:color w:val="auto"/>
          <w:kern w:val="2"/>
          <w:sz w:val="24"/>
          <w:szCs w:val="20"/>
          <w:lang w:val="en-US" w:eastAsia="zh-CN" w:bidi="ar-SA"/>
        </w:rPr>
        <w:t>.KVO速度:0.1-30.0mL/h可调；</w:t>
      </w:r>
    </w:p>
    <w:p w14:paraId="3FE27035">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7</w:t>
      </w:r>
      <w:r>
        <w:rPr>
          <w:rFonts w:hint="eastAsia" w:ascii="宋体" w:hAnsi="宋体" w:eastAsia="宋体" w:cs="宋体"/>
          <w:snapToGrid w:val="0"/>
          <w:color w:val="auto"/>
          <w:kern w:val="2"/>
          <w:sz w:val="24"/>
          <w:szCs w:val="20"/>
          <w:lang w:val="en-US" w:eastAsia="zh-CN" w:bidi="ar-SA"/>
        </w:rPr>
        <w:t>.下阻塞50-1200mmHg，可以选择16档阻塞级别</w:t>
      </w:r>
      <w:r>
        <w:rPr>
          <w:rFonts w:hint="eastAsia" w:ascii="宋体" w:hAnsi="宋体" w:cs="宋体"/>
          <w:snapToGrid w:val="0"/>
          <w:color w:val="auto"/>
          <w:kern w:val="2"/>
          <w:sz w:val="24"/>
          <w:szCs w:val="20"/>
          <w:lang w:val="en-US" w:eastAsia="zh-CN" w:bidi="ar-SA"/>
        </w:rPr>
        <w:t>；</w:t>
      </w:r>
    </w:p>
    <w:p w14:paraId="7D344EA9">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8</w:t>
      </w:r>
      <w:r>
        <w:rPr>
          <w:rFonts w:hint="eastAsia" w:ascii="宋体" w:hAnsi="宋体" w:eastAsia="宋体" w:cs="宋体"/>
          <w:snapToGrid w:val="0"/>
          <w:color w:val="auto"/>
          <w:kern w:val="2"/>
          <w:sz w:val="24"/>
          <w:szCs w:val="20"/>
          <w:lang w:val="en-US" w:eastAsia="zh-CN" w:bidi="ar-SA"/>
        </w:rPr>
        <w:t>.支持上阻塞检测。支持输血功能。</w:t>
      </w:r>
    </w:p>
    <w:p w14:paraId="0BC7BFD1">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9</w:t>
      </w:r>
      <w:r>
        <w:rPr>
          <w:rFonts w:hint="eastAsia" w:ascii="宋体" w:hAnsi="宋体" w:eastAsia="宋体" w:cs="宋体"/>
          <w:snapToGrid w:val="0"/>
          <w:color w:val="auto"/>
          <w:kern w:val="2"/>
          <w:sz w:val="24"/>
          <w:szCs w:val="20"/>
          <w:lang w:val="en-US" w:eastAsia="zh-CN" w:bidi="ar-SA"/>
        </w:rPr>
        <w:t>.≥5.0英寸电容触摸屏操作</w:t>
      </w:r>
      <w:r>
        <w:rPr>
          <w:rFonts w:hint="eastAsia" w:ascii="宋体" w:hAnsi="宋体" w:cs="宋体"/>
          <w:snapToGrid w:val="0"/>
          <w:color w:val="auto"/>
          <w:kern w:val="2"/>
          <w:sz w:val="24"/>
          <w:szCs w:val="20"/>
          <w:lang w:val="en-US" w:eastAsia="zh-CN" w:bidi="ar-SA"/>
        </w:rPr>
        <w:t>；</w:t>
      </w:r>
    </w:p>
    <w:p w14:paraId="6C919506">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10</w:t>
      </w:r>
      <w:r>
        <w:rPr>
          <w:rFonts w:hint="eastAsia" w:ascii="宋体" w:hAnsi="宋体" w:eastAsia="宋体" w:cs="宋体"/>
          <w:snapToGrid w:val="0"/>
          <w:color w:val="auto"/>
          <w:kern w:val="2"/>
          <w:sz w:val="24"/>
          <w:szCs w:val="20"/>
          <w:lang w:val="en-US" w:eastAsia="zh-CN" w:bidi="ar-SA"/>
        </w:rPr>
        <w:t>.气泡检测：最小检测气泡大小15ul；</w:t>
      </w:r>
    </w:p>
    <w:p w14:paraId="67677725">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w:t>
      </w:r>
      <w:r>
        <w:rPr>
          <w:rFonts w:hint="eastAsia" w:ascii="宋体" w:hAnsi="宋体" w:cs="宋体"/>
          <w:snapToGrid w:val="0"/>
          <w:color w:val="auto"/>
          <w:kern w:val="2"/>
          <w:sz w:val="24"/>
          <w:szCs w:val="20"/>
          <w:lang w:val="en-US" w:eastAsia="zh-CN" w:bidi="ar-SA"/>
        </w:rPr>
        <w:t>1</w:t>
      </w:r>
      <w:r>
        <w:rPr>
          <w:rFonts w:hint="eastAsia" w:ascii="宋体" w:hAnsi="宋体" w:eastAsia="宋体" w:cs="宋体"/>
          <w:snapToGrid w:val="0"/>
          <w:color w:val="auto"/>
          <w:kern w:val="2"/>
          <w:sz w:val="24"/>
          <w:szCs w:val="20"/>
          <w:lang w:val="en-US" w:eastAsia="zh-CN" w:bidi="ar-SA"/>
        </w:rPr>
        <w:t>.泵体自带提手用于搬运设备，单个提手可以用于不少于2个堆叠泵的搬运</w:t>
      </w:r>
      <w:r>
        <w:rPr>
          <w:rFonts w:hint="eastAsia" w:ascii="宋体" w:hAnsi="宋体" w:cs="宋体"/>
          <w:snapToGrid w:val="0"/>
          <w:color w:val="auto"/>
          <w:kern w:val="2"/>
          <w:sz w:val="24"/>
          <w:szCs w:val="20"/>
          <w:lang w:val="en-US" w:eastAsia="zh-CN" w:bidi="ar-SA"/>
        </w:rPr>
        <w:t>；</w:t>
      </w:r>
    </w:p>
    <w:p w14:paraId="2F0D577A">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w:t>
      </w:r>
      <w:r>
        <w:rPr>
          <w:rFonts w:hint="eastAsia" w:ascii="宋体" w:hAnsi="宋体" w:cs="宋体"/>
          <w:snapToGrid w:val="0"/>
          <w:color w:val="auto"/>
          <w:kern w:val="2"/>
          <w:sz w:val="24"/>
          <w:szCs w:val="20"/>
          <w:lang w:val="en-US" w:eastAsia="zh-CN" w:bidi="ar-SA"/>
        </w:rPr>
        <w:t>2</w:t>
      </w:r>
      <w:r>
        <w:rPr>
          <w:rFonts w:hint="eastAsia" w:ascii="宋体" w:hAnsi="宋体" w:eastAsia="宋体" w:cs="宋体"/>
          <w:snapToGrid w:val="0"/>
          <w:color w:val="auto"/>
          <w:kern w:val="2"/>
          <w:sz w:val="24"/>
          <w:szCs w:val="20"/>
          <w:lang w:val="en-US" w:eastAsia="zh-CN" w:bidi="ar-SA"/>
        </w:rPr>
        <w:t>.防尘防水等级：≥IP34；</w:t>
      </w:r>
    </w:p>
    <w:p w14:paraId="1BBEC98D">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w:t>
      </w:r>
      <w:r>
        <w:rPr>
          <w:rFonts w:hint="eastAsia" w:ascii="宋体" w:hAnsi="宋体" w:cs="宋体"/>
          <w:snapToGrid w:val="0"/>
          <w:color w:val="auto"/>
          <w:kern w:val="2"/>
          <w:sz w:val="24"/>
          <w:szCs w:val="20"/>
          <w:lang w:val="en-US" w:eastAsia="zh-CN" w:bidi="ar-SA"/>
        </w:rPr>
        <w:t>3</w:t>
      </w:r>
      <w:r>
        <w:rPr>
          <w:rFonts w:hint="eastAsia" w:ascii="宋体" w:hAnsi="宋体" w:eastAsia="宋体" w:cs="宋体"/>
          <w:snapToGrid w:val="0"/>
          <w:color w:val="auto"/>
          <w:kern w:val="2"/>
          <w:sz w:val="24"/>
          <w:szCs w:val="20"/>
          <w:lang w:val="en-US" w:eastAsia="zh-CN" w:bidi="ar-SA"/>
        </w:rPr>
        <w:t>.泵门和止液夹：输液泵有电动止液夹和电动泵门控制</w:t>
      </w:r>
      <w:r>
        <w:rPr>
          <w:rFonts w:hint="eastAsia" w:ascii="宋体" w:hAnsi="宋体" w:cs="宋体"/>
          <w:snapToGrid w:val="0"/>
          <w:color w:val="auto"/>
          <w:kern w:val="2"/>
          <w:sz w:val="24"/>
          <w:szCs w:val="20"/>
          <w:lang w:val="en-US" w:eastAsia="zh-CN" w:bidi="ar-SA"/>
        </w:rPr>
        <w:t>；</w:t>
      </w:r>
    </w:p>
    <w:p w14:paraId="1AC79AB8">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w:t>
      </w:r>
      <w:r>
        <w:rPr>
          <w:rFonts w:hint="eastAsia" w:ascii="宋体" w:hAnsi="宋体" w:cs="宋体"/>
          <w:snapToGrid w:val="0"/>
          <w:color w:val="auto"/>
          <w:kern w:val="2"/>
          <w:sz w:val="24"/>
          <w:szCs w:val="20"/>
          <w:lang w:val="en-US" w:eastAsia="zh-CN" w:bidi="ar-SA"/>
        </w:rPr>
        <w:t>4</w:t>
      </w:r>
      <w:r>
        <w:rPr>
          <w:rFonts w:hint="eastAsia" w:ascii="宋体" w:hAnsi="宋体" w:eastAsia="宋体" w:cs="宋体"/>
          <w:snapToGrid w:val="0"/>
          <w:color w:val="auto"/>
          <w:kern w:val="2"/>
          <w:sz w:val="24"/>
          <w:szCs w:val="20"/>
          <w:lang w:val="en-US" w:eastAsia="zh-CN" w:bidi="ar-SA"/>
        </w:rPr>
        <w:t>.可存储至少5000种药物；支持至少30种药物分类；</w:t>
      </w:r>
    </w:p>
    <w:p w14:paraId="0068DA23">
      <w:pPr>
        <w:pStyle w:val="250"/>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eastAsia="宋体" w:cs="宋体"/>
          <w:snapToGrid w:val="0"/>
          <w:color w:val="auto"/>
          <w:kern w:val="2"/>
          <w:sz w:val="24"/>
          <w:szCs w:val="20"/>
          <w:lang w:val="en-US" w:eastAsia="zh-CN" w:bidi="ar-SA"/>
        </w:rPr>
        <w:t>1</w:t>
      </w:r>
      <w:r>
        <w:rPr>
          <w:rFonts w:hint="eastAsia" w:ascii="宋体" w:hAnsi="宋体" w:cs="宋体"/>
          <w:snapToGrid w:val="0"/>
          <w:color w:val="auto"/>
          <w:kern w:val="2"/>
          <w:sz w:val="24"/>
          <w:szCs w:val="20"/>
          <w:lang w:val="en-US" w:eastAsia="zh-CN" w:bidi="ar-SA"/>
        </w:rPr>
        <w:t>5</w:t>
      </w:r>
      <w:r>
        <w:rPr>
          <w:rFonts w:hint="eastAsia" w:ascii="宋体" w:hAnsi="宋体" w:eastAsia="宋体" w:cs="宋体"/>
          <w:snapToGrid w:val="0"/>
          <w:color w:val="auto"/>
          <w:kern w:val="2"/>
          <w:sz w:val="24"/>
          <w:szCs w:val="20"/>
          <w:lang w:val="en-US" w:eastAsia="zh-CN" w:bidi="ar-SA"/>
        </w:rPr>
        <w:t>.主界面可显示输注药物的名字，并支持药物检索；</w:t>
      </w:r>
    </w:p>
    <w:p w14:paraId="11990616">
      <w:pPr>
        <w:keepNext w:val="0"/>
        <w:keepLines w:val="0"/>
        <w:pageBreakBefore w:val="0"/>
        <w:widowControl/>
        <w:numPr>
          <w:ilvl w:val="0"/>
          <w:numId w:val="0"/>
        </w:numPr>
        <w:tabs>
          <w:tab w:val="left" w:pos="720"/>
        </w:tabs>
        <w:kinsoku/>
        <w:wordWrap/>
        <w:overflowPunct/>
        <w:topLinePunct w:val="0"/>
        <w:autoSpaceDE/>
        <w:autoSpaceDN/>
        <w:bidi w:val="0"/>
        <w:adjustRightInd/>
        <w:snapToGrid/>
        <w:spacing w:line="360" w:lineRule="auto"/>
        <w:ind w:left="0" w:leftChars="0"/>
        <w:jc w:val="left"/>
        <w:textAlignment w:val="auto"/>
        <w:rPr>
          <w:rFonts w:hint="eastAsia" w:ascii="宋体" w:hAnsi="宋体" w:eastAsia="宋体" w:cs="宋体"/>
          <w:snapToGrid w:val="0"/>
          <w:color w:val="auto"/>
          <w:kern w:val="2"/>
          <w:sz w:val="24"/>
          <w:szCs w:val="20"/>
          <w:lang w:val="en-US" w:eastAsia="zh-CN" w:bidi="ar-SA"/>
        </w:rPr>
      </w:pPr>
      <w:r>
        <w:rPr>
          <w:rFonts w:hint="eastAsia" w:ascii="宋体" w:hAnsi="宋体" w:cs="宋体"/>
          <w:snapToGrid w:val="0"/>
          <w:color w:val="auto"/>
          <w:kern w:val="2"/>
          <w:sz w:val="24"/>
          <w:szCs w:val="20"/>
          <w:lang w:val="en-US" w:eastAsia="zh-CN" w:bidi="ar-SA"/>
        </w:rPr>
        <w:t>16</w:t>
      </w:r>
      <w:r>
        <w:rPr>
          <w:rFonts w:hint="default" w:ascii="宋体" w:hAnsi="宋体" w:eastAsia="宋体" w:cs="宋体"/>
          <w:snapToGrid w:val="0"/>
          <w:color w:val="auto"/>
          <w:kern w:val="2"/>
          <w:sz w:val="24"/>
          <w:szCs w:val="20"/>
          <w:lang w:val="en-US" w:eastAsia="zh-CN" w:bidi="ar-SA"/>
        </w:rPr>
        <w:t>.</w:t>
      </w:r>
      <w:r>
        <w:rPr>
          <w:rFonts w:hint="eastAsia" w:ascii="宋体" w:hAnsi="宋体" w:eastAsia="宋体" w:cs="宋体"/>
          <w:snapToGrid w:val="0"/>
          <w:color w:val="auto"/>
          <w:kern w:val="2"/>
          <w:sz w:val="24"/>
          <w:szCs w:val="20"/>
          <w:lang w:val="en-US" w:eastAsia="zh-CN" w:bidi="ar-SA"/>
        </w:rPr>
        <w:t xml:space="preserve">重量：≤1.7Kg（含锂电池）锂电池续航时间：≥12小时@ 25mL/h </w:t>
      </w:r>
    </w:p>
    <w:p w14:paraId="49E43419">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2FECEA51">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品目1-5：单道微量注射泵</w:t>
      </w:r>
    </w:p>
    <w:p w14:paraId="696C8F9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1.屏幕尺寸≥3.5英寸</w:t>
      </w:r>
    </w:p>
    <w:p w14:paraId="08D8943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2.注射模式：≥8种模式，支持速度模式、时间模式、体重模式、梯度模式、首剂量模式、序列模式、TIVA模式、微量模式</w:t>
      </w:r>
      <w:r>
        <w:rPr>
          <w:rFonts w:hint="eastAsia" w:ascii="宋体" w:hAnsi="宋体" w:cs="宋体"/>
          <w:snapToGrid w:val="0"/>
          <w:color w:val="auto"/>
          <w:sz w:val="24"/>
          <w:szCs w:val="24"/>
          <w:lang w:val="en-US" w:eastAsia="zh-CN"/>
        </w:rPr>
        <w:t>。</w:t>
      </w:r>
    </w:p>
    <w:p w14:paraId="736E038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3.阻塞级别：150mmHg~975mmHg，12级可选择，动态显示管路的压力状态</w:t>
      </w:r>
      <w:r>
        <w:rPr>
          <w:rFonts w:hint="eastAsia" w:ascii="宋体" w:hAnsi="宋体" w:cs="宋体"/>
          <w:snapToGrid w:val="0"/>
          <w:color w:val="auto"/>
          <w:sz w:val="24"/>
          <w:szCs w:val="24"/>
          <w:lang w:val="en-US" w:eastAsia="zh-CN"/>
        </w:rPr>
        <w:t>；</w:t>
      </w:r>
    </w:p>
    <w:p w14:paraId="7F60AB0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4.触摸屏操作；具有手动快进、快速定量快进、自动快进等三种快进方式可选</w:t>
      </w:r>
      <w:r>
        <w:rPr>
          <w:rFonts w:hint="eastAsia" w:ascii="宋体" w:hAnsi="宋体" w:cs="宋体"/>
          <w:snapToGrid w:val="0"/>
          <w:color w:val="auto"/>
          <w:sz w:val="24"/>
          <w:szCs w:val="24"/>
          <w:lang w:val="en-US" w:eastAsia="zh-CN"/>
        </w:rPr>
        <w:t>；</w:t>
      </w:r>
    </w:p>
    <w:p w14:paraId="66B68306">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5</w:t>
      </w:r>
      <w:r>
        <w:rPr>
          <w:rFonts w:hint="eastAsia" w:ascii="宋体" w:hAnsi="宋体" w:eastAsia="宋体" w:cs="宋体"/>
          <w:snapToGrid w:val="0"/>
          <w:color w:val="auto"/>
          <w:sz w:val="24"/>
          <w:szCs w:val="24"/>
          <w:lang w:val="en-US" w:eastAsia="zh-CN"/>
        </w:rPr>
        <w:t>.防护等级≥IP34；</w:t>
      </w:r>
    </w:p>
    <w:p w14:paraId="00B01F6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6</w:t>
      </w:r>
      <w:r>
        <w:rPr>
          <w:rFonts w:hint="eastAsia" w:ascii="宋体" w:hAnsi="宋体" w:eastAsia="宋体" w:cs="宋体"/>
          <w:snapToGrid w:val="0"/>
          <w:color w:val="auto"/>
          <w:sz w:val="24"/>
          <w:szCs w:val="24"/>
          <w:lang w:val="en-US" w:eastAsia="zh-CN"/>
        </w:rPr>
        <w:t>.界面风格可设置多种主题颜色；</w:t>
      </w:r>
    </w:p>
    <w:p w14:paraId="7A94361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7</w:t>
      </w:r>
      <w:r>
        <w:rPr>
          <w:rFonts w:hint="eastAsia" w:ascii="宋体" w:hAnsi="宋体" w:eastAsia="宋体" w:cs="宋体"/>
          <w:snapToGrid w:val="0"/>
          <w:color w:val="auto"/>
          <w:sz w:val="24"/>
          <w:szCs w:val="24"/>
          <w:lang w:val="en-US" w:eastAsia="zh-CN"/>
        </w:rPr>
        <w:t>.具有“按键”放大显示输注速度功能，一键放大输注速度数值；</w:t>
      </w:r>
    </w:p>
    <w:p w14:paraId="12E2250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8</w:t>
      </w:r>
      <w:r>
        <w:rPr>
          <w:rFonts w:hint="eastAsia" w:ascii="宋体" w:hAnsi="宋体" w:eastAsia="宋体" w:cs="宋体"/>
          <w:snapToGrid w:val="0"/>
          <w:color w:val="auto"/>
          <w:sz w:val="24"/>
          <w:szCs w:val="24"/>
          <w:lang w:val="en-US" w:eastAsia="zh-CN"/>
        </w:rPr>
        <w:t>.内置锂电池，以5ml/h速度注射，可实现工作时间最长不少于10h</w:t>
      </w:r>
    </w:p>
    <w:p w14:paraId="461C193E">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cs="宋体"/>
          <w:snapToGrid w:val="0"/>
          <w:color w:val="auto"/>
          <w:sz w:val="24"/>
          <w:szCs w:val="24"/>
          <w:lang w:val="en-US" w:eastAsia="zh-CN"/>
        </w:rPr>
        <w:t>9</w:t>
      </w:r>
      <w:r>
        <w:rPr>
          <w:rFonts w:hint="eastAsia" w:ascii="宋体" w:hAnsi="宋体" w:eastAsia="宋体" w:cs="宋体"/>
          <w:snapToGrid w:val="0"/>
          <w:color w:val="auto"/>
          <w:sz w:val="24"/>
          <w:szCs w:val="24"/>
          <w:lang w:val="en-US" w:eastAsia="zh-CN"/>
        </w:rPr>
        <w:t>.可联网输注中央监护系统，实现远程集中监护≥10个科室，并且每个科室可显示≥50个房间和≥50个床位的输注信息</w:t>
      </w:r>
    </w:p>
    <w:p w14:paraId="36C7312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w:t>
      </w:r>
      <w:r>
        <w:rPr>
          <w:rFonts w:hint="eastAsia" w:ascii="宋体" w:hAnsi="宋体" w:cs="宋体"/>
          <w:snapToGrid w:val="0"/>
          <w:color w:val="auto"/>
          <w:sz w:val="24"/>
          <w:szCs w:val="24"/>
          <w:lang w:val="en-US" w:eastAsia="zh-CN"/>
        </w:rPr>
        <w:t>0</w:t>
      </w:r>
      <w:r>
        <w:rPr>
          <w:rFonts w:hint="eastAsia" w:ascii="宋体" w:hAnsi="宋体" w:eastAsia="宋体" w:cs="宋体"/>
          <w:snapToGrid w:val="0"/>
          <w:color w:val="auto"/>
          <w:sz w:val="24"/>
          <w:szCs w:val="24"/>
          <w:lang w:val="en-US" w:eastAsia="zh-CN"/>
        </w:rPr>
        <w:t>.可联网输注中央监护系统，其具有持续质量改进功能，并新建形成报告，用于统计输注报警事件、药物液量、输注模式等进行统计对比</w:t>
      </w:r>
      <w:r>
        <w:rPr>
          <w:rFonts w:hint="eastAsia" w:ascii="宋体" w:hAnsi="宋体" w:cs="宋体"/>
          <w:snapToGrid w:val="0"/>
          <w:color w:val="auto"/>
          <w:sz w:val="24"/>
          <w:szCs w:val="24"/>
          <w:lang w:val="en-US" w:eastAsia="zh-CN"/>
        </w:rPr>
        <w:t>；</w:t>
      </w:r>
    </w:p>
    <w:p w14:paraId="5BA7960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snapToGrid w:val="0"/>
          <w:color w:val="auto"/>
          <w:sz w:val="24"/>
          <w:szCs w:val="24"/>
          <w:lang w:val="en-US" w:eastAsia="zh-CN"/>
        </w:rPr>
      </w:pPr>
      <w:r>
        <w:rPr>
          <w:rFonts w:hint="eastAsia" w:ascii="宋体" w:hAnsi="宋体" w:eastAsia="宋体" w:cs="宋体"/>
          <w:snapToGrid w:val="0"/>
          <w:color w:val="auto"/>
          <w:sz w:val="24"/>
          <w:szCs w:val="24"/>
          <w:lang w:val="en-US" w:eastAsia="zh-CN"/>
        </w:rPr>
        <w:t>1</w:t>
      </w:r>
      <w:r>
        <w:rPr>
          <w:rFonts w:hint="eastAsia" w:ascii="宋体" w:hAnsi="宋体" w:cs="宋体"/>
          <w:snapToGrid w:val="0"/>
          <w:color w:val="auto"/>
          <w:sz w:val="24"/>
          <w:szCs w:val="24"/>
          <w:lang w:val="en-US" w:eastAsia="zh-CN"/>
        </w:rPr>
        <w:t>1</w:t>
      </w:r>
      <w:r>
        <w:rPr>
          <w:rFonts w:hint="eastAsia" w:ascii="宋体" w:hAnsi="宋体" w:eastAsia="宋体" w:cs="宋体"/>
          <w:snapToGrid w:val="0"/>
          <w:color w:val="auto"/>
          <w:sz w:val="24"/>
          <w:szCs w:val="24"/>
          <w:lang w:val="en-US" w:eastAsia="zh-CN"/>
        </w:rPr>
        <w:t>.可联网输注中央监护系统，支持显示监护仪数据，并与患者的用药情况进行同屏显示，为临床治疗提供参考。</w:t>
      </w:r>
    </w:p>
    <w:p w14:paraId="059FD78D">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0645D4CE">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w:t>
      </w:r>
      <w:r>
        <w:rPr>
          <w:rFonts w:hint="eastAsia" w:ascii="宋体" w:hAnsi="宋体" w:cs="宋体"/>
          <w:b/>
          <w:sz w:val="24"/>
          <w:szCs w:val="24"/>
          <w:highlight w:val="none"/>
          <w:lang w:val="en-US" w:eastAsia="zh-CN"/>
        </w:rPr>
        <w:t>6</w:t>
      </w:r>
      <w:r>
        <w:rPr>
          <w:rFonts w:hint="eastAsia" w:ascii="宋体" w:hAnsi="宋体" w:eastAsia="宋体" w:cs="宋体"/>
          <w:b/>
          <w:sz w:val="24"/>
          <w:szCs w:val="24"/>
          <w:highlight w:val="none"/>
          <w:lang w:val="en-US" w:eastAsia="zh-CN"/>
        </w:rPr>
        <w:t>：</w:t>
      </w:r>
      <w:r>
        <w:rPr>
          <w:rFonts w:hint="eastAsia" w:ascii="宋体" w:hAnsi="宋体" w:cs="宋体"/>
          <w:b/>
          <w:color w:val="auto"/>
          <w:sz w:val="24"/>
          <w:szCs w:val="24"/>
          <w:highlight w:val="none"/>
          <w:lang w:val="en-US" w:eastAsia="zh-CN"/>
        </w:rPr>
        <w:t>便携式睡眠监测仪</w:t>
      </w:r>
    </w:p>
    <w:p w14:paraId="01B0823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1、设备导联数≥46，包括脑电（6导、配1导）、眼动电（2 导）、呼吸气流（口鼻气流压力和口鼻气流热敏）、配肌电（下颌、下肢肌电）、配心电（两导）、胸腹呼吸（独立 RIP 胸导联、独立 RIP 腹导联）、脉搏血氧饱和度、脉率、脉搏波、五体位、12D 双模块体动、压力鼾声、麦克风鼾声、环境光、主动事件标记、双色工作指示灯、实时阻抗、电池电量、血氧阈值报警、双模组蓝牙通道、无线外接扩展通道等参数。</w:t>
      </w:r>
    </w:p>
    <w:p w14:paraId="5304FCE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2、电生理信号共模抑制比≥ 110 dB，输入阻抗≥10 MΩ，内部噪音≤1.5μVp-p， 24位高采样精度，采样频率即存储频率≥500Hz。</w:t>
      </w:r>
    </w:p>
    <w:p w14:paraId="1EF9818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3、采用内置锂电池供电，实时监测模式下续航时间≥24小时。</w:t>
      </w:r>
    </w:p>
    <w:p w14:paraId="474C937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4、</w:t>
      </w:r>
      <w:bookmarkStart w:id="335" w:name="_Hlk163401870"/>
      <w:r>
        <w:rPr>
          <w:rFonts w:hint="eastAsia" w:ascii="宋体" w:hAnsi="宋体" w:eastAsia="宋体" w:cs="宋体"/>
          <w:snapToGrid w:val="0"/>
          <w:sz w:val="24"/>
        </w:rPr>
        <w:t>具备显示屏，可显示记录状态、蓝牙状态、电池电量、受试者信息、设备版本号等信息，同时具备物理按键，用于患者主动标记事件。</w:t>
      </w:r>
    </w:p>
    <w:bookmarkEnd w:id="335"/>
    <w:p w14:paraId="7007CA0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、具备硅胶指套、硅胶戒指等多种睡眠监测血氧传感器。</w:t>
      </w:r>
    </w:p>
    <w:p w14:paraId="531AD53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lang w:val="en-US" w:eastAsia="zh-CN"/>
        </w:rPr>
        <w:t>6</w:t>
      </w:r>
      <w:r>
        <w:rPr>
          <w:rFonts w:hint="eastAsia" w:ascii="宋体" w:hAnsi="宋体" w:eastAsia="宋体" w:cs="宋体"/>
          <w:snapToGrid w:val="0"/>
          <w:sz w:val="24"/>
          <w:highlight w:val="none"/>
        </w:rPr>
        <w:t>、具有高通、低通滤波、心电滤波、眼电滤波、工频陷波等功能，可对单个通道进行滤波参数调整。</w:t>
      </w:r>
    </w:p>
    <w:p w14:paraId="5BE4F27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7</w:t>
      </w:r>
      <w:r>
        <w:rPr>
          <w:rFonts w:hint="eastAsia" w:ascii="宋体" w:hAnsi="宋体" w:eastAsia="宋体" w:cs="宋体"/>
          <w:snapToGrid w:val="0"/>
          <w:sz w:val="24"/>
        </w:rPr>
        <w:t>、具备PTT（脉搏传输时间）功能反应睡眠呼吸事件发生时的血压变化趋势。</w:t>
      </w:r>
    </w:p>
    <w:p w14:paraId="19A276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8</w:t>
      </w:r>
      <w:r>
        <w:rPr>
          <w:rFonts w:hint="eastAsia" w:ascii="宋体" w:hAnsi="宋体" w:eastAsia="宋体" w:cs="宋体"/>
          <w:snapToGrid w:val="0"/>
          <w:sz w:val="24"/>
        </w:rPr>
        <w:t>、具备RIP-Flow（呼吸流速 / 动态导联）、RIP-Sum（呼吸容量 / 努力导联）呼吸算法导联。</w:t>
      </w:r>
    </w:p>
    <w:p w14:paraId="7F224B6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9</w:t>
      </w:r>
      <w:r>
        <w:rPr>
          <w:rFonts w:hint="eastAsia" w:ascii="宋体" w:hAnsi="宋体" w:eastAsia="宋体" w:cs="宋体"/>
          <w:snapToGrid w:val="0"/>
          <w:sz w:val="24"/>
        </w:rPr>
        <w:t>、具备FFT 脑能量分析将脑电时频转换，量化各频段能量，助力睡眠分期与脑功能评估。</w:t>
      </w:r>
    </w:p>
    <w:p w14:paraId="31A9D59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1</w:t>
      </w:r>
      <w:r>
        <w:rPr>
          <w:rFonts w:hint="eastAsia" w:ascii="宋体" w:hAnsi="宋体" w:eastAsia="宋体" w:cs="宋体"/>
          <w:snapToGrid w:val="0"/>
          <w:sz w:val="24"/>
          <w:lang w:val="en-US" w:eastAsia="zh-CN"/>
        </w:rPr>
        <w:t>0</w:t>
      </w:r>
      <w:r>
        <w:rPr>
          <w:rFonts w:hint="eastAsia" w:ascii="宋体" w:hAnsi="宋体" w:eastAsia="宋体" w:cs="宋体"/>
          <w:snapToGrid w:val="0"/>
          <w:sz w:val="24"/>
        </w:rPr>
        <w:t>、软件判读中事件标注拖动框内有信息展示，实时展示拖动时间、下降比、氧减值等信息，辅助快速判图。</w:t>
      </w:r>
    </w:p>
    <w:p w14:paraId="0B62FD4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eastAsia="宋体" w:cs="宋体"/>
          <w:snapToGrid w:val="0"/>
          <w:sz w:val="24"/>
          <w:highlight w:val="none"/>
          <w:lang w:val="en-US" w:eastAsia="zh-CN"/>
        </w:rPr>
        <w:t>1</w:t>
      </w:r>
      <w:r>
        <w:rPr>
          <w:rFonts w:hint="eastAsia" w:ascii="宋体" w:hAnsi="宋体" w:eastAsia="宋体" w:cs="宋体"/>
          <w:snapToGrid w:val="0"/>
          <w:sz w:val="24"/>
          <w:highlight w:val="none"/>
        </w:rPr>
        <w:t>、具备小睡试验（MSLT）、清醒维持试验（MWT）和心率变异分析，可设置试验时间带智能提醒，小睡定时设置等。</w:t>
      </w:r>
    </w:p>
    <w:p w14:paraId="616584E7">
      <w:pPr>
        <w:pStyle w:val="4"/>
        <w:spacing w:line="360" w:lineRule="auto"/>
        <w:ind w:left="0" w:leftChars="0" w:firstLine="0" w:firstLineChars="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hAnsi="宋体" w:cs="宋体"/>
          <w:snapToGrid w:val="0"/>
          <w:sz w:val="24"/>
          <w:highlight w:val="none"/>
          <w:lang w:val="en-US" w:eastAsia="zh-CN"/>
        </w:rPr>
        <w:t>12、</w:t>
      </w:r>
      <w:r>
        <w:rPr>
          <w:rFonts w:hint="eastAsia" w:ascii="宋体" w:hAnsi="宋体" w:eastAsia="宋体" w:cs="宋体"/>
          <w:b w:val="0"/>
          <w:bCs/>
          <w:color w:val="auto"/>
          <w:sz w:val="24"/>
          <w:szCs w:val="24"/>
          <w:highlight w:val="none"/>
          <w:lang w:val="en-US" w:eastAsia="zh-CN"/>
        </w:rPr>
        <w:t>非集成式脑电线，损坏方便维修。</w:t>
      </w:r>
    </w:p>
    <w:p w14:paraId="4707AEC9">
      <w:pPr>
        <w:pStyle w:val="4"/>
        <w:spacing w:line="360" w:lineRule="auto"/>
        <w:ind w:left="0" w:leftChars="0" w:firstLine="0" w:firstLineChars="0"/>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auto"/>
          <w:sz w:val="24"/>
          <w:szCs w:val="24"/>
          <w:highlight w:val="none"/>
          <w:lang w:val="en-US" w:eastAsia="zh-CN"/>
        </w:rPr>
        <w:t>▲13、</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具备小睡试验（MSLT）、清醒维持试验（MWT）和心率变异分析，可设置试验时间带智能提醒，小睡定时灵活设置。</w:t>
      </w:r>
    </w:p>
    <w:p w14:paraId="4A4157F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▲14、具备低氧负荷和呼吸受损指数。</w:t>
      </w:r>
    </w:p>
    <w:p w14:paraId="12E18CF7">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468BAD7B">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w:t>
      </w:r>
      <w:r>
        <w:rPr>
          <w:rFonts w:hint="eastAsia" w:ascii="宋体" w:hAnsi="宋体" w:cs="宋体"/>
          <w:b/>
          <w:sz w:val="24"/>
          <w:szCs w:val="24"/>
          <w:highlight w:val="none"/>
          <w:lang w:val="en-US" w:eastAsia="zh-CN"/>
        </w:rPr>
        <w:t>7</w:t>
      </w:r>
      <w:r>
        <w:rPr>
          <w:rFonts w:hint="eastAsia" w:ascii="宋体" w:hAnsi="宋体" w:eastAsia="宋体" w:cs="宋体"/>
          <w:b/>
          <w:sz w:val="24"/>
          <w:szCs w:val="24"/>
          <w:highlight w:val="none"/>
          <w:lang w:val="en-US" w:eastAsia="zh-CN"/>
        </w:rPr>
        <w:t>：肺功能仪</w:t>
      </w:r>
    </w:p>
    <w:p w14:paraId="7764E5F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bookmarkStart w:id="336" w:name="OLE_LINK6"/>
      <w:r>
        <w:rPr>
          <w:rFonts w:hint="eastAsia" w:ascii="宋体" w:hAnsi="宋体" w:eastAsia="宋体" w:cs="宋体"/>
          <w:snapToGrid w:val="0"/>
          <w:sz w:val="24"/>
        </w:rPr>
        <w:t>1、用于人体的肺功能参数测量。常规肺通气功能模块适用于4岁及以上可配合的患者进行通气功能（包含慢通气、用力通气和每分最大通气量）测试。呼吸压力功能模块用于适用于4岁及以上可配合的患者呼吸压力参数测试（包含口腔最大呼气压、口腔最大吸气压）。肺弥散功能模块适用于4岁及以上可配合患者进行一口气弥散残气测试。呼出气一氧化碳功能模块适用于检测人体呼出气中的一氧化碳浓度。脉冲振荡功能模块适用于全部患者进行气道阻力测试。</w:t>
      </w:r>
    </w:p>
    <w:p w14:paraId="7F2DD56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2、传感器类型：具备双向金属筛网压差式传感器。</w:t>
      </w:r>
    </w:p>
    <w:p w14:paraId="73348B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3、质量控制：依据ATS/ERS自动计算质控评级A、B、C、D、E、U、F，受检者检查过程中，实时数据图像监测呼气时间，呼气末流速等，严格把控检查质量，保证检查结果准确。</w:t>
      </w:r>
    </w:p>
    <w:p w14:paraId="678522B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4、常规肺通气模块手柄可设置显示及语音提醒功能，或关闭。</w:t>
      </w:r>
    </w:p>
    <w:p w14:paraId="3A68C3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5、呼吸压力模块：可测量参数：MIP、MEP、P0.1、P0.1MAX等。呼吸压力测量完成后报告单具备自动推荐呼吸训练阻抗数值。</w:t>
      </w:r>
    </w:p>
    <w:p w14:paraId="0CD8433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bookmarkStart w:id="337" w:name="_Toc102744564"/>
      <w:bookmarkStart w:id="338" w:name="_Toc114664795"/>
      <w:bookmarkStart w:id="339" w:name="_Toc102815261"/>
      <w:r>
        <w:rPr>
          <w:rFonts w:hint="eastAsia" w:ascii="宋体" w:hAnsi="宋体" w:eastAsia="宋体" w:cs="宋体"/>
          <w:snapToGrid w:val="0"/>
          <w:sz w:val="24"/>
          <w:highlight w:val="none"/>
        </w:rPr>
        <w:t>6、肺弥散</w:t>
      </w:r>
      <w:bookmarkEnd w:id="337"/>
      <w:bookmarkEnd w:id="338"/>
      <w:bookmarkEnd w:id="339"/>
      <w:r>
        <w:rPr>
          <w:rFonts w:hint="eastAsia" w:ascii="宋体" w:hAnsi="宋体" w:eastAsia="宋体" w:cs="宋体"/>
          <w:snapToGrid w:val="0"/>
          <w:sz w:val="24"/>
          <w:highlight w:val="none"/>
        </w:rPr>
        <w:t>模块，使用He（氦气）和CO（一氧化碳）的混合气体作为弥散残气的测试气体。CO传感器为电化学传感器，测量范围：0%-0.300%；精度：≤±1%。He传感器测量范围：0-9.5%；精度：≤±1%。</w:t>
      </w:r>
    </w:p>
    <w:p w14:paraId="2C9CEE4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7、肺弥散模块的四通阀、阻断阀使用年限≥5年。</w:t>
      </w:r>
    </w:p>
    <w:p w14:paraId="6B8C4BA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 xml:space="preserve">8、脉冲振荡模块，适用于全部患者进行气道阻力测试。测量参数：Z5、R5、R20、X5、Fres、R5-R20、AX等，脉冲时长：45ms，误差：≤±2ms。 </w:t>
      </w:r>
    </w:p>
    <w:p w14:paraId="29CE7D5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9、呼出气一氧化碳模块，可测量参数：FeCO，FeCO测量页面有动画引导受试者测试。</w:t>
      </w:r>
      <w:bookmarkEnd w:id="336"/>
    </w:p>
    <w:p w14:paraId="765AF95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10、具备支气管激发实验、NO呼气测定和肺功能信息化管理等功能。</w:t>
      </w:r>
    </w:p>
    <w:p w14:paraId="0689CE6C">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p>
    <w:p w14:paraId="1D1F7692">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品目1-</w:t>
      </w:r>
      <w:r>
        <w:rPr>
          <w:rFonts w:hint="eastAsia" w:ascii="宋体" w:hAnsi="宋体" w:cs="宋体"/>
          <w:b/>
          <w:sz w:val="24"/>
          <w:szCs w:val="24"/>
          <w:highlight w:val="none"/>
          <w:lang w:val="en-US" w:eastAsia="zh-CN"/>
        </w:rPr>
        <w:t>8</w:t>
      </w:r>
      <w:r>
        <w:rPr>
          <w:rFonts w:hint="eastAsia" w:ascii="宋体" w:hAnsi="宋体" w:eastAsia="宋体" w:cs="宋体"/>
          <w:b/>
          <w:sz w:val="24"/>
          <w:szCs w:val="24"/>
          <w:highlight w:val="none"/>
          <w:lang w:val="en-US" w:eastAsia="zh-CN"/>
        </w:rPr>
        <w:t>：医用干燥柜</w:t>
      </w:r>
    </w:p>
    <w:p w14:paraId="4635D50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1.容积≥500L.</w:t>
      </w:r>
    </w:p>
    <w:p w14:paraId="30E27F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eastAsia="宋体" w:cs="宋体"/>
          <w:snapToGrid w:val="0"/>
          <w:sz w:val="24"/>
          <w:lang w:val="en-US" w:eastAsia="zh-CN"/>
        </w:rPr>
        <w:t>2.干燥设置范围0℃-90℃，可根据干燥负载的种类和材质设定干燥温度。干燥时间设置范围1-999min，各运行参数可调，用户可根据需求自行设置。</w:t>
      </w:r>
    </w:p>
    <w:p w14:paraId="54ADE5C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cs="宋体"/>
          <w:snapToGrid w:val="0"/>
          <w:sz w:val="24"/>
          <w:lang w:val="en-US" w:eastAsia="zh-CN"/>
        </w:rPr>
        <w:t>3</w:t>
      </w:r>
      <w:r>
        <w:rPr>
          <w:rFonts w:hint="eastAsia" w:ascii="宋体" w:hAnsi="宋体" w:eastAsia="宋体" w:cs="宋体"/>
          <w:snapToGrid w:val="0"/>
          <w:sz w:val="24"/>
          <w:lang w:val="en-US" w:eastAsia="zh-CN"/>
        </w:rPr>
        <w:t>.设备配有专用的器械托盘、导管干燥架、湿化瓶干燥架，干燥时可向导管、湿化瓶等的内部吹送热风，保证干燥效果；</w:t>
      </w:r>
    </w:p>
    <w:p w14:paraId="238F21A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val="en-US" w:eastAsia="zh-CN"/>
        </w:rPr>
      </w:pPr>
      <w:r>
        <w:rPr>
          <w:rFonts w:hint="eastAsia" w:ascii="宋体" w:hAnsi="宋体" w:cs="宋体"/>
          <w:snapToGrid w:val="0"/>
          <w:sz w:val="24"/>
          <w:lang w:val="en-US" w:eastAsia="zh-CN"/>
        </w:rPr>
        <w:t>4</w:t>
      </w:r>
      <w:r>
        <w:rPr>
          <w:rFonts w:hint="eastAsia" w:ascii="宋体" w:hAnsi="宋体" w:eastAsia="宋体" w:cs="宋体"/>
          <w:snapToGrid w:val="0"/>
          <w:sz w:val="24"/>
          <w:lang w:val="en-US" w:eastAsia="zh-CN"/>
        </w:rPr>
        <w:t>.具有隔热夹层，可有效防止热量损耗；密封门具有玻璃视窗，可随时观察内部工作情况；</w:t>
      </w:r>
    </w:p>
    <w:p w14:paraId="22FB582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rPr>
      </w:pPr>
      <w:r>
        <w:rPr>
          <w:rFonts w:hint="eastAsia" w:ascii="宋体" w:hAnsi="宋体" w:cs="宋体"/>
          <w:snapToGrid w:val="0"/>
          <w:sz w:val="24"/>
          <w:lang w:val="en-US" w:eastAsia="zh-CN"/>
        </w:rPr>
        <w:t>5</w:t>
      </w:r>
      <w:r>
        <w:rPr>
          <w:rFonts w:hint="eastAsia" w:ascii="宋体" w:hAnsi="宋体" w:eastAsia="宋体" w:cs="宋体"/>
          <w:snapToGrid w:val="0"/>
          <w:sz w:val="24"/>
          <w:lang w:val="en-US" w:eastAsia="zh-CN"/>
        </w:rPr>
        <w:t>.舱体高度≥1600mm，满足各类导管的长度要求，避免干燥过程中，导管与舱体底部接触；</w:t>
      </w:r>
    </w:p>
    <w:p w14:paraId="73EC013F">
      <w:pPr>
        <w:shd w:val="clear" w:color="auto" w:fill="FFFFFF"/>
        <w:spacing w:before="0" w:beforeAutospacing="0" w:after="0" w:afterAutospacing="0" w:line="360" w:lineRule="auto"/>
        <w:outlineLvl w:val="9"/>
        <w:rPr>
          <w:rFonts w:hint="eastAsia" w:ascii="宋体" w:hAnsi="宋体" w:cs="宋体"/>
          <w:b/>
          <w:sz w:val="28"/>
          <w:szCs w:val="28"/>
          <w:highlight w:val="none"/>
          <w:lang w:val="en-US" w:eastAsia="zh-CN"/>
        </w:rPr>
      </w:pPr>
    </w:p>
    <w:p w14:paraId="16FF46B8">
      <w:pPr>
        <w:shd w:val="clear" w:color="auto" w:fill="FFFFFF"/>
        <w:spacing w:before="0" w:beforeAutospacing="0" w:after="0" w:afterAutospacing="0" w:line="360" w:lineRule="auto"/>
        <w:outlineLvl w:val="9"/>
        <w:rPr>
          <w:rFonts w:hint="eastAsia" w:ascii="宋体" w:hAnsi="宋体" w:cs="宋体"/>
          <w:b/>
          <w:sz w:val="28"/>
          <w:szCs w:val="28"/>
          <w:highlight w:val="none"/>
          <w:lang w:val="en-US" w:eastAsia="zh-CN"/>
        </w:rPr>
      </w:pPr>
    </w:p>
    <w:p w14:paraId="6ABF5536">
      <w:pPr>
        <w:shd w:val="clear" w:color="auto" w:fill="FFFFFF"/>
        <w:spacing w:before="0" w:beforeAutospacing="0" w:after="0" w:afterAutospacing="0" w:line="360" w:lineRule="auto"/>
        <w:outlineLvl w:val="1"/>
        <w:rPr>
          <w:rFonts w:hint="default" w:ascii="宋体" w:hAnsi="宋体" w:eastAsia="宋体" w:cs="宋体"/>
          <w:b/>
          <w:sz w:val="24"/>
          <w:szCs w:val="24"/>
          <w:highlight w:val="none"/>
          <w:lang w:val="en-US" w:eastAsia="zh-CN"/>
        </w:rPr>
      </w:pPr>
      <w:r>
        <w:rPr>
          <w:rFonts w:hint="eastAsia" w:ascii="宋体" w:hAnsi="宋体" w:cs="宋体"/>
          <w:b/>
          <w:sz w:val="28"/>
          <w:szCs w:val="28"/>
          <w:highlight w:val="none"/>
          <w:lang w:val="en-US" w:eastAsia="zh-CN"/>
        </w:rPr>
        <w:t>02包：</w:t>
      </w:r>
    </w:p>
    <w:p w14:paraId="6F9EA158">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w:t>
      </w:r>
      <w:r>
        <w:rPr>
          <w:rFonts w:hint="eastAsia" w:ascii="宋体" w:hAnsi="宋体" w:cs="宋体"/>
          <w:b/>
          <w:sz w:val="24"/>
          <w:szCs w:val="24"/>
          <w:highlight w:val="none"/>
          <w:lang w:val="en-US" w:eastAsia="zh-CN"/>
        </w:rPr>
        <w:t>2-1</w:t>
      </w:r>
      <w:r>
        <w:rPr>
          <w:rFonts w:hint="eastAsia" w:ascii="宋体" w:hAnsi="宋体" w:eastAsia="宋体" w:cs="宋体"/>
          <w:b/>
          <w:sz w:val="24"/>
          <w:szCs w:val="24"/>
          <w:highlight w:val="none"/>
          <w:lang w:val="en-US" w:eastAsia="zh-CN"/>
        </w:rPr>
        <w:t>：除颤仪</w:t>
      </w:r>
    </w:p>
    <w:p w14:paraId="4BA1A3F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1.采用双相指数截断波（ BTE）除颤波形，具有阻抗自动补偿,成人室颤患者体外首次除颤能量≤150J，保证除颤成功率的同时，减少除颤损伤；</w:t>
      </w:r>
    </w:p>
    <w:p w14:paraId="42BA002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2.除颤能量选择最小为1J，最大除颤能量≥360J；</w:t>
      </w:r>
    </w:p>
    <w:p w14:paraId="6DFFD83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3.具备成人/儿童一体化电极板，具有能量选择、充电、放电功能</w:t>
      </w:r>
      <w:r>
        <w:rPr>
          <w:rFonts w:hint="eastAsia" w:ascii="宋体" w:hAnsi="宋体" w:cs="宋体"/>
          <w:snapToGrid w:val="0"/>
          <w:sz w:val="24"/>
          <w:highlight w:val="none"/>
          <w:lang w:eastAsia="zh-CN"/>
        </w:rPr>
        <w:t>；</w:t>
      </w:r>
    </w:p>
    <w:p w14:paraId="5452EF4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4.配5导联心电（ECG)、血氧饱和度（SpO</w:t>
      </w:r>
      <w:r>
        <w:rPr>
          <w:rFonts w:hint="eastAsia" w:ascii="宋体" w:hAnsi="宋体" w:eastAsia="宋体" w:cs="宋体"/>
          <w:snapToGrid w:val="0"/>
          <w:sz w:val="24"/>
          <w:highlight w:val="none"/>
          <w:vertAlign w:val="subscript"/>
        </w:rPr>
        <w:t>2</w:t>
      </w:r>
      <w:r>
        <w:rPr>
          <w:rFonts w:hint="eastAsia" w:ascii="宋体" w:hAnsi="宋体" w:eastAsia="宋体" w:cs="宋体"/>
          <w:snapToGrid w:val="0"/>
          <w:sz w:val="24"/>
          <w:highlight w:val="none"/>
        </w:rPr>
        <w:t>）、呼吸（Resp）、体温（Temp）、无创血压（NIBP）等监护功能</w:t>
      </w:r>
      <w:r>
        <w:rPr>
          <w:rFonts w:hint="eastAsia" w:ascii="宋体" w:hAnsi="宋体" w:cs="宋体"/>
          <w:snapToGrid w:val="0"/>
          <w:sz w:val="24"/>
          <w:highlight w:val="none"/>
          <w:lang w:eastAsia="zh-CN"/>
        </w:rPr>
        <w:t>；</w:t>
      </w:r>
    </w:p>
    <w:p w14:paraId="1331AEC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eastAsia="zh-CN"/>
        </w:rPr>
      </w:pPr>
      <w:r>
        <w:rPr>
          <w:rFonts w:hint="eastAsia" w:ascii="宋体" w:hAnsi="宋体" w:eastAsia="宋体" w:cs="宋体"/>
          <w:snapToGrid w:val="0"/>
          <w:sz w:val="24"/>
          <w:highlight w:val="none"/>
        </w:rPr>
        <w:t>5.心律失常分析：通过心电</w:t>
      </w:r>
      <w:r>
        <w:rPr>
          <w:rFonts w:hint="eastAsia" w:ascii="宋体" w:hAnsi="宋体" w:eastAsia="宋体" w:cs="宋体"/>
          <w:snapToGrid w:val="0"/>
          <w:sz w:val="24"/>
        </w:rPr>
        <w:t>电极片，可监测的心律失常分析种类≥20种</w:t>
      </w:r>
      <w:r>
        <w:rPr>
          <w:rFonts w:hint="eastAsia" w:ascii="宋体" w:hAnsi="宋体" w:cs="宋体"/>
          <w:snapToGrid w:val="0"/>
          <w:sz w:val="24"/>
          <w:lang w:eastAsia="zh-CN"/>
        </w:rPr>
        <w:t>；</w:t>
      </w:r>
    </w:p>
    <w:p w14:paraId="7D343D9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lang w:eastAsia="zh-CN"/>
        </w:rPr>
      </w:pPr>
      <w:r>
        <w:rPr>
          <w:rFonts w:hint="eastAsia" w:ascii="宋体" w:hAnsi="宋体" w:eastAsia="宋体" w:cs="宋体"/>
          <w:snapToGrid w:val="0"/>
          <w:sz w:val="24"/>
        </w:rPr>
        <w:t>6.可充电锂电池，工作时间最大能量除颤≥100次，200焦耳除颤≥180次，或起搏≥2h，或监护≥3h，低电量报警后，还可连续进行≥20min的生命体征监护，同时可进行最少 6 次最大能量除颤</w:t>
      </w:r>
      <w:r>
        <w:rPr>
          <w:rFonts w:hint="eastAsia" w:ascii="宋体" w:hAnsi="宋体" w:cs="宋体"/>
          <w:snapToGrid w:val="0"/>
          <w:sz w:val="24"/>
          <w:lang w:eastAsia="zh-CN"/>
        </w:rPr>
        <w:t>；</w:t>
      </w:r>
    </w:p>
    <w:p w14:paraId="2ACBDB9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7.存储要求:内置≥16GB，可存储≥240小时连续 ECG 波形，数据可导出至电脑查看</w:t>
      </w:r>
      <w:r>
        <w:rPr>
          <w:rFonts w:hint="eastAsia" w:ascii="宋体" w:hAnsi="宋体" w:cs="宋体"/>
          <w:snapToGrid w:val="0"/>
          <w:sz w:val="24"/>
          <w:highlight w:val="none"/>
          <w:lang w:eastAsia="zh-CN"/>
        </w:rPr>
        <w:t>。</w:t>
      </w:r>
    </w:p>
    <w:p w14:paraId="7D0D5D84">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4A6B26E3">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D18774C">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2</w:t>
      </w:r>
      <w:r>
        <w:rPr>
          <w:rFonts w:hint="eastAsia" w:ascii="宋体" w:hAnsi="宋体" w:eastAsia="宋体" w:cs="宋体"/>
          <w:b/>
          <w:sz w:val="24"/>
          <w:szCs w:val="24"/>
          <w:highlight w:val="none"/>
          <w:lang w:val="en-US" w:eastAsia="zh-CN"/>
        </w:rPr>
        <w:t>：低温等离子体多功能手术系统</w:t>
      </w:r>
    </w:p>
    <w:p w14:paraId="6751236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1．界面采用全触屏式显示屏≥7.0英寸；</w:t>
      </w:r>
    </w:p>
    <w:p w14:paraId="2C93DCA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2．具有等离子切割模式≥2种可调；电凝模式≥2种可调；</w:t>
      </w:r>
    </w:p>
    <w:p w14:paraId="259A442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3.汽化、切割功率≤300W；</w:t>
      </w:r>
    </w:p>
    <w:p w14:paraId="5FB37A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4.汽化切割输出频率≤100KHz；</w:t>
      </w:r>
    </w:p>
    <w:p w14:paraId="12F4396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5．凝血消融输出频率≥450KHz；</w:t>
      </w:r>
    </w:p>
    <w:p w14:paraId="0802800D">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6．具有故障自动检测显示和报警提示；</w:t>
      </w:r>
    </w:p>
    <w:p w14:paraId="0765E1F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7．使用双脚踏控制；</w:t>
      </w:r>
    </w:p>
    <w:p w14:paraId="59FA971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8．治疗温度：40-70℃；</w:t>
      </w:r>
    </w:p>
    <w:p w14:paraId="7D9822C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cs="宋体"/>
          <w:snapToGrid w:val="0"/>
          <w:sz w:val="24"/>
          <w:highlight w:val="none"/>
          <w:lang w:val="en-US" w:eastAsia="zh-CN"/>
        </w:rPr>
        <w:t>9</w:t>
      </w:r>
      <w:r>
        <w:rPr>
          <w:rFonts w:hint="eastAsia" w:ascii="宋体" w:hAnsi="宋体" w:eastAsia="宋体" w:cs="宋体"/>
          <w:snapToGrid w:val="0"/>
          <w:sz w:val="24"/>
          <w:highlight w:val="none"/>
        </w:rPr>
        <w:t>.内窥镜：视像角为30°，规格尺寸≤⌀4mm×300mm,可连续进出水、冲洗对流；</w:t>
      </w:r>
    </w:p>
    <w:p w14:paraId="2C96445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cs="宋体"/>
          <w:snapToGrid w:val="0"/>
          <w:sz w:val="24"/>
          <w:highlight w:val="none"/>
          <w:lang w:val="en-US" w:eastAsia="zh-CN"/>
        </w:rPr>
        <w:t>0</w:t>
      </w:r>
      <w:r>
        <w:rPr>
          <w:rFonts w:hint="eastAsia" w:ascii="宋体" w:hAnsi="宋体" w:eastAsia="宋体" w:cs="宋体"/>
          <w:snapToGrid w:val="0"/>
          <w:sz w:val="24"/>
          <w:highlight w:val="none"/>
        </w:rPr>
        <w:t>.工作手件为被动式操作器；</w:t>
      </w:r>
    </w:p>
    <w:p w14:paraId="7E236AE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cs="宋体"/>
          <w:snapToGrid w:val="0"/>
          <w:sz w:val="24"/>
          <w:highlight w:val="none"/>
          <w:lang w:val="en-US" w:eastAsia="zh-CN"/>
        </w:rPr>
        <w:t>1</w:t>
      </w:r>
      <w:r>
        <w:rPr>
          <w:rFonts w:hint="eastAsia" w:ascii="宋体" w:hAnsi="宋体" w:eastAsia="宋体" w:cs="宋体"/>
          <w:snapToGrid w:val="0"/>
          <w:sz w:val="24"/>
          <w:highlight w:val="none"/>
        </w:rPr>
        <w:t>.工作外鞘为≤26Fr，设置进、出水通道；工作内鞘为≤24Fr，可360°旋转；</w:t>
      </w:r>
    </w:p>
    <w:p w14:paraId="30E4268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w:t>
      </w:r>
      <w:r>
        <w:rPr>
          <w:rFonts w:hint="eastAsia" w:ascii="宋体" w:hAnsi="宋体" w:cs="宋体"/>
          <w:snapToGrid w:val="0"/>
          <w:sz w:val="24"/>
          <w:highlight w:val="none"/>
          <w:lang w:val="en-US" w:eastAsia="zh-CN"/>
        </w:rPr>
        <w:t>2</w:t>
      </w:r>
      <w:r>
        <w:rPr>
          <w:rFonts w:hint="eastAsia" w:ascii="宋体" w:hAnsi="宋体" w:eastAsia="宋体" w:cs="宋体"/>
          <w:snapToGrid w:val="0"/>
          <w:sz w:val="24"/>
          <w:highlight w:val="none"/>
        </w:rPr>
        <w:t>.等离子刀有细环、粗环、针状等可选，。</w:t>
      </w:r>
    </w:p>
    <w:p w14:paraId="0664D004">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558DFA5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3</w:t>
      </w:r>
      <w:r>
        <w:rPr>
          <w:rFonts w:hint="eastAsia" w:ascii="宋体" w:hAnsi="宋体" w:eastAsia="宋体" w:cs="宋体"/>
          <w:b/>
          <w:sz w:val="24"/>
          <w:szCs w:val="24"/>
          <w:highlight w:val="none"/>
          <w:lang w:val="en-US" w:eastAsia="zh-CN"/>
        </w:rPr>
        <w:t>：内窥镜影像系统（电子内窥镜图像处理器/硬性输尿管电子内窥镜）</w:t>
      </w:r>
    </w:p>
    <w:p w14:paraId="1610E7FE">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一、电子内窥镜图像处理器</w:t>
      </w:r>
    </w:p>
    <w:p w14:paraId="391CDD9C">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1.图像分辨率≥1920×1080</w:t>
      </w:r>
    </w:p>
    <w:p w14:paraId="533C207B">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2.光源总光通量≥600lm</w:t>
      </w:r>
    </w:p>
    <w:p w14:paraId="7AF57355">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3.冷光源色温：3000K～7000K</w:t>
      </w:r>
    </w:p>
    <w:p w14:paraId="4800BCB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4.视频信号输出≥3 种</w:t>
      </w:r>
    </w:p>
    <w:p w14:paraId="587729C8">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5.白平衡调节≥2 种</w:t>
      </w:r>
    </w:p>
    <w:p w14:paraId="558E2EA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6.显色指数：≥90</w:t>
      </w:r>
    </w:p>
    <w:p w14:paraId="102E4F11">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7.具备图像显示比例≥3 种</w:t>
      </w:r>
    </w:p>
    <w:p w14:paraId="1129805C">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8.自动测光模式≥2 种</w:t>
      </w:r>
    </w:p>
    <w:p w14:paraId="238DC30D">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9.显示屏：液晶触摸屏≥7.0 英寸</w:t>
      </w:r>
    </w:p>
    <w:p w14:paraId="53C7FAA2">
      <w:pPr>
        <w:spacing w:line="360" w:lineRule="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10.配备双脚踏开关，支持术中操作</w:t>
      </w:r>
    </w:p>
    <w:p w14:paraId="10B91A99">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11.具备图像过曝点抑制功能</w:t>
      </w:r>
    </w:p>
    <w:p w14:paraId="1908A926">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12.电子数字可放大≥3.0 倍</w:t>
      </w:r>
    </w:p>
    <w:p w14:paraId="05532199">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13.支持方屏 / 圆屏显示切换</w:t>
      </w:r>
    </w:p>
    <w:p w14:paraId="21D34C67">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14.具备图像去红增强功能</w:t>
      </w:r>
    </w:p>
    <w:p w14:paraId="13C4D312">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15.支持图像冻结、拍照、录像等</w:t>
      </w:r>
    </w:p>
    <w:p w14:paraId="38A79533">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二、硬性输尿管电子内窥镜</w:t>
      </w:r>
    </w:p>
    <w:p w14:paraId="7EEC8BC0">
      <w:pPr>
        <w:spacing w:line="360" w:lineRule="auto"/>
        <w:rPr>
          <w:rFonts w:ascii="宋体" w:hAnsi="宋体" w:eastAsia="宋体" w:cs="宋体"/>
          <w:snapToGrid w:val="0"/>
          <w:sz w:val="24"/>
          <w:highlight w:val="none"/>
        </w:rPr>
      </w:pPr>
      <w:r>
        <w:rPr>
          <w:rFonts w:hint="eastAsia" w:ascii="宋体" w:hAnsi="宋体" w:eastAsia="宋体" w:cs="宋体"/>
          <w:snapToGrid w:val="0"/>
          <w:sz w:val="24"/>
          <w:highlight w:val="none"/>
        </w:rPr>
        <w:t>1、镜体外径：8-9.8Fr（粗）</w:t>
      </w:r>
    </w:p>
    <w:p w14:paraId="1919FB84">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rPr>
        <w:t>1.1、有效工作长度≥42</w:t>
      </w:r>
      <w:r>
        <w:rPr>
          <w:rFonts w:hint="eastAsia" w:ascii="宋体" w:hAnsi="宋体" w:cs="宋体"/>
          <w:snapToGrid w:val="0"/>
          <w:sz w:val="24"/>
          <w:highlight w:val="none"/>
          <w:lang w:val="en-US" w:eastAsia="zh-CN"/>
        </w:rPr>
        <w:t>5</w:t>
      </w:r>
      <w:r>
        <w:rPr>
          <w:rFonts w:hint="eastAsia" w:ascii="宋体" w:hAnsi="宋体" w:eastAsia="宋体" w:cs="宋体"/>
          <w:snapToGrid w:val="0"/>
          <w:sz w:val="24"/>
          <w:highlight w:val="none"/>
        </w:rPr>
        <w:t>mm</w:t>
      </w:r>
      <w:r>
        <w:rPr>
          <w:rFonts w:hint="eastAsia" w:ascii="宋体" w:hAnsi="宋体" w:cs="宋体"/>
          <w:snapToGrid w:val="0"/>
          <w:sz w:val="24"/>
          <w:highlight w:val="none"/>
          <w:lang w:eastAsia="zh-CN"/>
        </w:rPr>
        <w:t>；</w:t>
      </w:r>
    </w:p>
    <w:p w14:paraId="6F15C931">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1.2、视向角：  0°</w:t>
      </w:r>
      <w:r>
        <w:rPr>
          <w:rFonts w:hint="eastAsia" w:ascii="宋体" w:hAnsi="宋体" w:cs="宋体"/>
          <w:snapToGrid w:val="0"/>
          <w:sz w:val="24"/>
          <w:highlight w:val="none"/>
          <w:lang w:eastAsia="zh-CN"/>
        </w:rPr>
        <w:t>；</w:t>
      </w:r>
    </w:p>
    <w:p w14:paraId="2A1BAB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1.3、视场角：≥120°</w:t>
      </w:r>
      <w:r>
        <w:rPr>
          <w:rFonts w:hint="eastAsia" w:ascii="宋体" w:hAnsi="宋体" w:cs="宋体"/>
          <w:snapToGrid w:val="0"/>
          <w:sz w:val="24"/>
          <w:highlight w:val="none"/>
          <w:lang w:eastAsia="zh-CN"/>
        </w:rPr>
        <w:t>；</w:t>
      </w:r>
    </w:p>
    <w:p w14:paraId="26681102">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1.4 、像素≥16万</w:t>
      </w:r>
      <w:r>
        <w:rPr>
          <w:rFonts w:hint="eastAsia" w:ascii="宋体" w:hAnsi="宋体" w:cs="宋体"/>
          <w:snapToGrid w:val="0"/>
          <w:sz w:val="24"/>
          <w:highlight w:val="none"/>
          <w:lang w:eastAsia="zh-CN"/>
        </w:rPr>
        <w:t>；</w:t>
      </w:r>
    </w:p>
    <w:p w14:paraId="6D59180B">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1.5、景深：3~70mm</w:t>
      </w:r>
      <w:r>
        <w:rPr>
          <w:rFonts w:hint="eastAsia" w:ascii="宋体" w:hAnsi="宋体" w:cs="宋体"/>
          <w:snapToGrid w:val="0"/>
          <w:sz w:val="24"/>
          <w:highlight w:val="none"/>
          <w:lang w:eastAsia="zh-CN"/>
        </w:rPr>
        <w:t>；</w:t>
      </w:r>
    </w:p>
    <w:p w14:paraId="518B2A08">
      <w:pPr>
        <w:spacing w:line="360" w:lineRule="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1.6、有效使用工作通道：≥6.</w:t>
      </w:r>
      <w:r>
        <w:rPr>
          <w:rFonts w:hint="eastAsia" w:ascii="宋体" w:hAnsi="宋体" w:cs="宋体"/>
          <w:snapToGrid w:val="0"/>
          <w:sz w:val="24"/>
          <w:highlight w:val="none"/>
          <w:lang w:val="en-US" w:eastAsia="zh-CN"/>
        </w:rPr>
        <w:t>3</w:t>
      </w:r>
      <w:r>
        <w:rPr>
          <w:rFonts w:hint="eastAsia" w:ascii="宋体" w:hAnsi="宋体" w:eastAsia="宋体" w:cs="宋体"/>
          <w:snapToGrid w:val="0"/>
          <w:sz w:val="24"/>
          <w:highlight w:val="none"/>
        </w:rPr>
        <w:t>Fr</w:t>
      </w:r>
      <w:r>
        <w:rPr>
          <w:rFonts w:hint="eastAsia" w:ascii="宋体" w:hAnsi="宋体" w:cs="宋体"/>
          <w:snapToGrid w:val="0"/>
          <w:sz w:val="24"/>
          <w:highlight w:val="none"/>
          <w:lang w:eastAsia="zh-CN"/>
        </w:rPr>
        <w:t>；</w:t>
      </w:r>
    </w:p>
    <w:p w14:paraId="794CA229">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2、镜体外径：6-7.5Fr （细）</w:t>
      </w:r>
      <w:r>
        <w:rPr>
          <w:rFonts w:hint="eastAsia" w:ascii="宋体" w:hAnsi="宋体" w:cs="宋体"/>
          <w:snapToGrid w:val="0"/>
          <w:sz w:val="24"/>
          <w:highlight w:val="none"/>
          <w:lang w:eastAsia="zh-CN"/>
        </w:rPr>
        <w:t>；</w:t>
      </w:r>
    </w:p>
    <w:p w14:paraId="56FB269E">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2.1、有效工作长度≥430mm</w:t>
      </w:r>
      <w:r>
        <w:rPr>
          <w:rFonts w:hint="eastAsia" w:ascii="宋体" w:hAnsi="宋体" w:cs="宋体"/>
          <w:snapToGrid w:val="0"/>
          <w:sz w:val="24"/>
          <w:highlight w:val="none"/>
          <w:lang w:eastAsia="zh-CN"/>
        </w:rPr>
        <w:t>；</w:t>
      </w:r>
    </w:p>
    <w:p w14:paraId="716818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2.2、视向角 12°</w:t>
      </w:r>
      <w:r>
        <w:rPr>
          <w:rFonts w:hint="eastAsia" w:ascii="宋体" w:hAnsi="宋体" w:cs="宋体"/>
          <w:snapToGrid w:val="0"/>
          <w:sz w:val="24"/>
          <w:highlight w:val="none"/>
          <w:lang w:eastAsia="zh-CN"/>
        </w:rPr>
        <w:t>；</w:t>
      </w:r>
    </w:p>
    <w:p w14:paraId="1E119B45">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2.3、视场角≥120°</w:t>
      </w:r>
      <w:r>
        <w:rPr>
          <w:rFonts w:hint="eastAsia" w:ascii="宋体" w:hAnsi="宋体" w:cs="宋体"/>
          <w:snapToGrid w:val="0"/>
          <w:sz w:val="24"/>
          <w:highlight w:val="none"/>
          <w:lang w:eastAsia="zh-CN"/>
        </w:rPr>
        <w:t>；</w:t>
      </w:r>
    </w:p>
    <w:p w14:paraId="49EBFC33">
      <w:pPr>
        <w:spacing w:line="360" w:lineRule="auto"/>
        <w:rPr>
          <w:rFonts w:hint="eastAsia" w:ascii="宋体" w:hAnsi="宋体" w:eastAsia="宋体" w:cs="宋体"/>
          <w:snapToGrid w:val="0"/>
          <w:sz w:val="24"/>
          <w:highlight w:val="none"/>
          <w:lang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2.4、有效使用工作通道：5.0Fr</w:t>
      </w:r>
      <w:r>
        <w:rPr>
          <w:rFonts w:hint="eastAsia" w:ascii="宋体" w:hAnsi="宋体" w:cs="宋体"/>
          <w:snapToGrid w:val="0"/>
          <w:sz w:val="24"/>
          <w:highlight w:val="none"/>
          <w:lang w:eastAsia="zh-CN"/>
        </w:rPr>
        <w:t>；</w:t>
      </w:r>
    </w:p>
    <w:p w14:paraId="3C0DF80A">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3、信噪比≥36dB</w:t>
      </w:r>
      <w:r>
        <w:rPr>
          <w:rFonts w:hint="eastAsia" w:ascii="宋体" w:hAnsi="宋体" w:cs="宋体"/>
          <w:snapToGrid w:val="0"/>
          <w:sz w:val="24"/>
          <w:highlight w:val="none"/>
          <w:lang w:eastAsia="zh-CN"/>
        </w:rPr>
        <w:t>；</w:t>
      </w:r>
    </w:p>
    <w:p w14:paraId="2B065C66">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4、低温等离子灭菌</w:t>
      </w:r>
      <w:r>
        <w:rPr>
          <w:rFonts w:hint="eastAsia" w:ascii="宋体" w:hAnsi="宋体" w:cs="宋体"/>
          <w:snapToGrid w:val="0"/>
          <w:sz w:val="24"/>
          <w:highlight w:val="none"/>
          <w:lang w:eastAsia="zh-CN"/>
        </w:rPr>
        <w:t>；</w:t>
      </w:r>
    </w:p>
    <w:p w14:paraId="6D897974">
      <w:pPr>
        <w:spacing w:line="360" w:lineRule="auto"/>
        <w:rPr>
          <w:rFonts w:hint="eastAsia" w:ascii="宋体" w:hAnsi="宋体" w:eastAsia="宋体" w:cs="宋体"/>
          <w:snapToGrid w:val="0"/>
          <w:sz w:val="24"/>
          <w:highlight w:val="none"/>
          <w:lang w:eastAsia="zh-CN"/>
        </w:rPr>
      </w:pPr>
      <w:r>
        <w:rPr>
          <w:rFonts w:hint="eastAsia" w:ascii="宋体" w:hAnsi="宋体" w:eastAsia="宋体" w:cs="宋体"/>
          <w:snapToGrid w:val="0"/>
          <w:sz w:val="24"/>
          <w:highlight w:val="none"/>
        </w:rPr>
        <w:t>5、镜体采用不锈钢材料</w:t>
      </w:r>
      <w:r>
        <w:rPr>
          <w:rFonts w:hint="eastAsia" w:ascii="宋体" w:hAnsi="宋体" w:cs="宋体"/>
          <w:snapToGrid w:val="0"/>
          <w:sz w:val="24"/>
          <w:highlight w:val="none"/>
          <w:lang w:eastAsia="zh-CN"/>
        </w:rPr>
        <w:t>；</w:t>
      </w:r>
    </w:p>
    <w:p w14:paraId="26C3911B">
      <w:pPr>
        <w:bidi w:val="0"/>
      </w:pPr>
    </w:p>
    <w:p w14:paraId="7625C44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520630F3">
      <w:pPr>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360" w:lineRule="auto"/>
        <w:ind w:firstLine="0" w:firstLineChars="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4</w:t>
      </w:r>
      <w:r>
        <w:rPr>
          <w:rFonts w:hint="eastAsia" w:ascii="宋体" w:hAnsi="宋体" w:eastAsia="宋体" w:cs="宋体"/>
          <w:b/>
          <w:sz w:val="24"/>
          <w:szCs w:val="24"/>
          <w:highlight w:val="none"/>
          <w:lang w:val="en-US" w:eastAsia="zh-CN"/>
        </w:rPr>
        <w:t>：分离钳</w:t>
      </w:r>
    </w:p>
    <w:p w14:paraId="1310D1E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1.分离钳手术器械的外表面应光滑，不得有锋棱和毛刺，头端应平整光滑，无锐利边角；绝缘套不得有裂纹和破损现象。其表面粗糙度Ra之最大值为：钳头和电凝头0.80μm,其余部位1.60μm。</w:t>
      </w:r>
    </w:p>
    <w:p w14:paraId="5C36D96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2.分离钳手术器械各联接部位应牢固可靠，焊缝应平整光滑，无脱焊和堆焊现象。</w:t>
      </w:r>
    </w:p>
    <w:p w14:paraId="69DA5A9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3.分离钳的钳头二片应相互吻合，不得有错口和偏摆现象，钳头张角应≥45°</w:t>
      </w:r>
      <w:r>
        <w:rPr>
          <w:rFonts w:hint="eastAsia" w:ascii="宋体" w:hAnsi="宋体" w:cs="宋体"/>
          <w:snapToGrid w:val="0"/>
          <w:sz w:val="24"/>
          <w:highlight w:val="none"/>
          <w:lang w:eastAsia="zh-CN"/>
        </w:rPr>
        <w:t>，</w:t>
      </w:r>
      <w:r>
        <w:rPr>
          <w:rFonts w:hint="eastAsia" w:ascii="宋体" w:hAnsi="宋体" w:cs="宋体"/>
          <w:snapToGrid w:val="0"/>
          <w:sz w:val="24"/>
          <w:highlight w:val="none"/>
          <w:lang w:val="en-US" w:eastAsia="zh-CN"/>
        </w:rPr>
        <w:t>头部加长</w:t>
      </w:r>
      <w:r>
        <w:rPr>
          <w:rFonts w:hint="eastAsia" w:ascii="宋体" w:hAnsi="宋体" w:eastAsia="宋体" w:cs="宋体"/>
          <w:snapToGrid w:val="0"/>
          <w:sz w:val="24"/>
          <w:highlight w:val="none"/>
        </w:rPr>
        <w:t>。</w:t>
      </w:r>
    </w:p>
    <w:p w14:paraId="56D1189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4.分离钳开闭应灵活，松紧适度，不得有卡滞现象，转盘应能使钳头在360°内转向自如。</w:t>
      </w:r>
    </w:p>
    <w:p w14:paraId="08776D0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5.钳齿应清晰完整，无缺齿、毛齿等缺陷。</w:t>
      </w:r>
    </w:p>
    <w:p w14:paraId="4663CB9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snapToGrid w:val="0"/>
          <w:sz w:val="24"/>
          <w:highlight w:val="none"/>
        </w:rPr>
        <w:t>6.分离钳应具有良好的弹性和夹持力，当钳头夹持Ф2mm紫铜棒时，钳子各部位不应产生变形和断裂现象，且头部夹持力≥10N。</w:t>
      </w:r>
    </w:p>
    <w:p w14:paraId="5D172C5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highlight w:val="none"/>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snapToGrid w:val="0"/>
          <w:sz w:val="24"/>
          <w:highlight w:val="none"/>
        </w:rPr>
        <w:t>7.分离钳的钳头经处理后，其硬度为500HV0.2—650HV0.2。</w:t>
      </w:r>
    </w:p>
    <w:p w14:paraId="0C64DB4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3F7946B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5</w:t>
      </w:r>
      <w:r>
        <w:rPr>
          <w:rFonts w:hint="eastAsia" w:ascii="宋体" w:hAnsi="宋体" w:eastAsia="宋体" w:cs="宋体"/>
          <w:b/>
          <w:sz w:val="24"/>
          <w:szCs w:val="24"/>
          <w:highlight w:val="none"/>
          <w:lang w:val="en-US" w:eastAsia="zh-CN"/>
        </w:rPr>
        <w:t>：手术拉钩</w:t>
      </w:r>
    </w:p>
    <w:p w14:paraId="514D540C">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1.床樑竖杆固定装置：采用20Cr13和12Cr18Ni9优质医用不锈钢制造，表面亚光处理，外形尺寸≥70×45×60（不含手柄），床樑、竖杆固定装置独立螺纹锁紧设计，可夹持床樑厚度7-11mm，适用于各种国产及进口手术床，可夹持直径≥Ф20mm竖杆，配置数量2套。</w:t>
      </w:r>
    </w:p>
    <w:p w14:paraId="50694F0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2.竖杆：12Cr18Ni9等医用不锈钢制造，表面亚光处理，长度≥480mm，直径≥Ф20mm，配置数量2根。</w:t>
      </w:r>
    </w:p>
    <w:p w14:paraId="790806F3">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3.自动拉钩装置：采用20Cr13医用不锈钢制造，表面亚光处理，齿条组件长度≥320mm，头部带有拉钩接口，接口可多角度旋转，配置数量2套。</w:t>
      </w:r>
    </w:p>
    <w:p w14:paraId="66DD20B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rPr>
        <w:t>4.可拆换拉钩：用20Cr13医用不锈钢制造配置，表面亚光处理，数量5对，共10件。宽×深尺寸为：60mm×68mm，78mm×70mm，100mm×68mm，60mm×135mm，40mm×135mm。</w:t>
      </w:r>
    </w:p>
    <w:p w14:paraId="0D8CBE5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19DD29BB">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6</w:t>
      </w:r>
      <w:r>
        <w:rPr>
          <w:rFonts w:hint="eastAsia" w:ascii="宋体" w:hAnsi="宋体" w:eastAsia="宋体" w:cs="宋体"/>
          <w:b/>
          <w:sz w:val="24"/>
          <w:szCs w:val="24"/>
          <w:highlight w:val="none"/>
          <w:lang w:val="en-US" w:eastAsia="zh-CN"/>
        </w:rPr>
        <w:t>：百克钳</w:t>
      </w:r>
    </w:p>
    <w:p w14:paraId="1C5F4D6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1</w:t>
      </w:r>
      <w:r>
        <w:rPr>
          <w:rFonts w:hint="eastAsia" w:ascii="宋体" w:hAnsi="宋体" w:eastAsia="宋体" w:cs="宋体"/>
          <w:snapToGrid w:val="0"/>
          <w:sz w:val="24"/>
        </w:rPr>
        <w:t>、由手柄、钳芯和外鞘管组成</w:t>
      </w:r>
    </w:p>
    <w:p w14:paraId="1EE51F8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2</w:t>
      </w:r>
      <w:r>
        <w:rPr>
          <w:rFonts w:hint="eastAsia" w:ascii="宋体" w:hAnsi="宋体" w:eastAsia="宋体" w:cs="宋体"/>
          <w:snapToGrid w:val="0"/>
          <w:sz w:val="24"/>
        </w:rPr>
        <w:t>、插入主机后自动识别，即插即用</w:t>
      </w:r>
    </w:p>
    <w:p w14:paraId="3DB58AF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3</w:t>
      </w:r>
      <w:r>
        <w:rPr>
          <w:rFonts w:hint="eastAsia" w:ascii="宋体" w:hAnsi="宋体" w:eastAsia="宋体" w:cs="宋体"/>
          <w:snapToGrid w:val="0"/>
          <w:sz w:val="24"/>
        </w:rPr>
        <w:t>、支持自动调整功率输出</w:t>
      </w:r>
    </w:p>
    <w:p w14:paraId="5B2D9FE8">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4</w:t>
      </w:r>
      <w:r>
        <w:rPr>
          <w:rFonts w:hint="eastAsia" w:ascii="宋体" w:hAnsi="宋体" w:eastAsia="宋体" w:cs="宋体"/>
          <w:snapToGrid w:val="0"/>
          <w:sz w:val="24"/>
        </w:rPr>
        <w:t>、长≥340mm，工作直径≥5mm，带齿面防滑纹</w:t>
      </w:r>
    </w:p>
    <w:p w14:paraId="67FAA9EB">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5</w:t>
      </w:r>
      <w:r>
        <w:rPr>
          <w:rFonts w:hint="eastAsia" w:ascii="宋体" w:hAnsi="宋体" w:eastAsia="宋体" w:cs="宋体"/>
          <w:snapToGrid w:val="0"/>
          <w:sz w:val="24"/>
        </w:rPr>
        <w:t>、支持高温高压灭菌</w:t>
      </w:r>
    </w:p>
    <w:p w14:paraId="48DA0E3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宋体" w:hAnsi="宋体" w:eastAsia="宋体" w:cs="宋体"/>
          <w:snapToGrid w:val="0"/>
          <w:sz w:val="24"/>
        </w:rPr>
      </w:pPr>
      <w:r>
        <w:rPr>
          <w:rFonts w:hint="eastAsia" w:ascii="宋体" w:hAnsi="宋体" w:eastAsia="宋体" w:cs="宋体"/>
          <w:snapToGrid w:val="0"/>
          <w:sz w:val="24"/>
          <w:lang w:val="en-US" w:eastAsia="zh-CN"/>
        </w:rPr>
        <w:t>6</w:t>
      </w:r>
      <w:r>
        <w:rPr>
          <w:rFonts w:hint="eastAsia" w:ascii="宋体" w:hAnsi="宋体" w:eastAsia="宋体" w:cs="宋体"/>
          <w:snapToGrid w:val="0"/>
          <w:sz w:val="24"/>
        </w:rPr>
        <w:t>、最大耐压值≤0.25KVp</w:t>
      </w:r>
    </w:p>
    <w:p w14:paraId="0A399E72">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44F7B577">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7</w:t>
      </w:r>
      <w:r>
        <w:rPr>
          <w:rFonts w:hint="eastAsia" w:ascii="宋体" w:hAnsi="宋体" w:eastAsia="宋体" w:cs="宋体"/>
          <w:b/>
          <w:sz w:val="24"/>
          <w:szCs w:val="24"/>
          <w:highlight w:val="none"/>
          <w:lang w:val="en-US" w:eastAsia="zh-CN"/>
        </w:rPr>
        <w:t>：高频手术设备</w:t>
      </w:r>
    </w:p>
    <w:p w14:paraId="4FE5A1AB">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1.适用范围：配合单极和双极附件处理组织切割和凝血</w:t>
      </w:r>
      <w:r>
        <w:rPr>
          <w:rFonts w:hint="eastAsia" w:ascii="宋体" w:hAnsi="宋体" w:cs="宋体"/>
          <w:snapToGrid w:val="0"/>
          <w:sz w:val="24"/>
          <w:lang w:eastAsia="zh-CN"/>
        </w:rPr>
        <w:t>；</w:t>
      </w:r>
    </w:p>
    <w:p w14:paraId="189C2823">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2.具备CF型设备/防除颤器，可用于心脏类手术，可防除颤器放电</w:t>
      </w:r>
      <w:r>
        <w:rPr>
          <w:rFonts w:hint="eastAsia" w:ascii="宋体" w:hAnsi="宋体" w:cs="宋体"/>
          <w:snapToGrid w:val="0"/>
          <w:sz w:val="24"/>
          <w:lang w:eastAsia="zh-CN"/>
        </w:rPr>
        <w:t>；</w:t>
      </w:r>
    </w:p>
    <w:p w14:paraId="05FBF311">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3.具有工作模式≥8种，其中单极电切模式≥3种，单极电凝模式≥3种，双极电凝模式≥2种等</w:t>
      </w:r>
      <w:r>
        <w:rPr>
          <w:rFonts w:hint="eastAsia" w:ascii="宋体" w:hAnsi="宋体" w:cs="宋体"/>
          <w:snapToGrid w:val="0"/>
          <w:sz w:val="24"/>
          <w:lang w:eastAsia="zh-CN"/>
        </w:rPr>
        <w:t>；</w:t>
      </w:r>
    </w:p>
    <w:p w14:paraId="330672CD">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4.纯切性能：1～200W（负载≥500Ω），功率连续可调</w:t>
      </w:r>
      <w:r>
        <w:rPr>
          <w:rFonts w:hint="eastAsia" w:ascii="宋体" w:hAnsi="宋体" w:cs="宋体"/>
          <w:snapToGrid w:val="0"/>
          <w:sz w:val="24"/>
          <w:lang w:eastAsia="zh-CN"/>
        </w:rPr>
        <w:t>；</w:t>
      </w:r>
    </w:p>
    <w:p w14:paraId="6E279123">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5.混切性能：1～200W（负载≥500Ω），功率连续可调</w:t>
      </w:r>
      <w:r>
        <w:rPr>
          <w:rFonts w:hint="eastAsia" w:ascii="宋体" w:hAnsi="宋体" w:cs="宋体"/>
          <w:snapToGrid w:val="0"/>
          <w:sz w:val="24"/>
          <w:lang w:eastAsia="zh-CN"/>
        </w:rPr>
        <w:t>；</w:t>
      </w:r>
    </w:p>
    <w:p w14:paraId="3CD05AFA">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6.单极凝性能：1～120W（负载≥500Ω），功率连续可调，最大输出电压≥4800V</w:t>
      </w:r>
      <w:r>
        <w:rPr>
          <w:rFonts w:hint="eastAsia" w:ascii="宋体" w:hAnsi="宋体" w:cs="宋体"/>
          <w:snapToGrid w:val="0"/>
          <w:sz w:val="24"/>
          <w:lang w:eastAsia="zh-CN"/>
        </w:rPr>
        <w:t>；</w:t>
      </w:r>
    </w:p>
    <w:p w14:paraId="1FF10668">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7.双极性能：1～100W（负载≥100Ω）,功率连续可调</w:t>
      </w:r>
      <w:r>
        <w:rPr>
          <w:rFonts w:hint="eastAsia" w:ascii="宋体" w:hAnsi="宋体" w:cs="宋体"/>
          <w:snapToGrid w:val="0"/>
          <w:sz w:val="24"/>
          <w:lang w:eastAsia="zh-CN"/>
        </w:rPr>
        <w:t>；</w:t>
      </w:r>
    </w:p>
    <w:p w14:paraId="09458B65">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8.喷凝工作模式调制频率：12-24KHz可调</w:t>
      </w:r>
      <w:r>
        <w:rPr>
          <w:rFonts w:hint="eastAsia" w:ascii="宋体" w:hAnsi="宋体" w:cs="宋体"/>
          <w:snapToGrid w:val="0"/>
          <w:sz w:val="24"/>
          <w:lang w:eastAsia="zh-CN"/>
        </w:rPr>
        <w:t>；</w:t>
      </w:r>
    </w:p>
    <w:p w14:paraId="656A8F2E">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 xml:space="preserve">9.喷凝和强凝工作模式峰值系数≥6.0 </w:t>
      </w:r>
      <w:r>
        <w:rPr>
          <w:rFonts w:hint="eastAsia" w:ascii="宋体" w:hAnsi="宋体" w:cs="宋体"/>
          <w:snapToGrid w:val="0"/>
          <w:sz w:val="24"/>
          <w:lang w:eastAsia="zh-CN"/>
        </w:rPr>
        <w:t>；</w:t>
      </w:r>
    </w:p>
    <w:p w14:paraId="4A874F76">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10.具备接触质量监督系统（REM）,并检测接触电阻变化，当中性极板和人体接触面积的电阻大于或等于150Ω，REM报警系统启动，同时高频手术设备输出停止</w:t>
      </w:r>
      <w:r>
        <w:rPr>
          <w:rFonts w:hint="eastAsia" w:ascii="宋体" w:hAnsi="宋体" w:cs="宋体"/>
          <w:snapToGrid w:val="0"/>
          <w:sz w:val="24"/>
          <w:lang w:eastAsia="zh-CN"/>
        </w:rPr>
        <w:t>；</w:t>
      </w:r>
    </w:p>
    <w:p w14:paraId="0F2118F9">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11.自动监测极板与病人皮肤的接触质量并以排灯形式显示，若接触质量大于设定值，有声光报警并切断高频手术设备输出，确保安全。对接触不同人体组织，可以进行接触质量监督系统(REM)阻抗“初始”，“设定”等功能</w:t>
      </w:r>
      <w:r>
        <w:rPr>
          <w:rFonts w:hint="eastAsia" w:ascii="宋体" w:hAnsi="宋体" w:cs="宋体"/>
          <w:snapToGrid w:val="0"/>
          <w:sz w:val="24"/>
          <w:lang w:eastAsia="zh-CN"/>
        </w:rPr>
        <w:t>；</w:t>
      </w:r>
    </w:p>
    <w:p w14:paraId="718EA08D">
      <w:pPr>
        <w:spacing w:line="360" w:lineRule="auto"/>
        <w:rPr>
          <w:rFonts w:ascii="宋体" w:hAnsi="宋体" w:eastAsia="宋体" w:cs="宋体"/>
          <w:snapToGrid w:val="0"/>
          <w:sz w:val="24"/>
        </w:rPr>
      </w:pPr>
      <w:r>
        <w:rPr>
          <w:rFonts w:hint="eastAsia" w:ascii="宋体" w:hAnsi="宋体" w:eastAsia="宋体" w:cs="宋体"/>
          <w:snapToGrid w:val="0"/>
          <w:sz w:val="24"/>
        </w:rPr>
        <w:t>12.具备开机自动检测系统和自动报警提示功能：自动检测错误代码和自动报警错误提示。</w:t>
      </w:r>
    </w:p>
    <w:p w14:paraId="071A0186">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13.双脚踏接口：具备</w:t>
      </w:r>
      <w:r>
        <w:rPr>
          <w:rFonts w:hint="eastAsia" w:ascii="宋体" w:hAnsi="宋体" w:cs="宋体"/>
          <w:snapToGrid w:val="0"/>
          <w:sz w:val="24"/>
          <w:lang w:eastAsia="zh-CN"/>
        </w:rPr>
        <w:t>；</w:t>
      </w:r>
    </w:p>
    <w:p w14:paraId="26B2FEF4">
      <w:pPr>
        <w:spacing w:line="360" w:lineRule="auto"/>
        <w:rPr>
          <w:rFonts w:hint="eastAsia" w:ascii="宋体" w:hAnsi="宋体" w:eastAsia="宋体" w:cs="宋体"/>
          <w:snapToGrid w:val="0"/>
          <w:sz w:val="24"/>
          <w:lang w:eastAsia="zh-CN"/>
        </w:rPr>
      </w:pPr>
      <w:r>
        <w:rPr>
          <w:rFonts w:hint="eastAsia" w:ascii="宋体" w:hAnsi="宋体" w:eastAsia="宋体" w:cs="宋体"/>
          <w:snapToGrid w:val="0"/>
          <w:sz w:val="24"/>
        </w:rPr>
        <w:t>14.单极模式启动可使用手控开关启动，也可使用单极脚踏开关启动</w:t>
      </w:r>
      <w:r>
        <w:rPr>
          <w:rFonts w:hint="eastAsia" w:ascii="宋体" w:hAnsi="宋体" w:cs="宋体"/>
          <w:snapToGrid w:val="0"/>
          <w:sz w:val="24"/>
          <w:lang w:eastAsia="zh-CN"/>
        </w:rPr>
        <w:t>；</w:t>
      </w:r>
    </w:p>
    <w:p w14:paraId="70607936">
      <w:pPr>
        <w:shd w:val="clear" w:color="auto" w:fill="FFFFFF"/>
        <w:spacing w:before="0" w:beforeAutospacing="0" w:after="0" w:afterAutospacing="0" w:line="360" w:lineRule="auto"/>
        <w:rPr>
          <w:rFonts w:hint="eastAsia" w:ascii="宋体" w:hAnsi="宋体" w:eastAsia="宋体" w:cs="宋体"/>
          <w:b/>
          <w:sz w:val="24"/>
          <w:szCs w:val="24"/>
          <w:highlight w:val="yellow"/>
          <w:lang w:val="en-US" w:eastAsia="zh-CN"/>
        </w:rPr>
      </w:pPr>
    </w:p>
    <w:p w14:paraId="0C8BCF53">
      <w:pPr>
        <w:shd w:val="clear" w:color="auto" w:fill="FFFFFF"/>
        <w:spacing w:before="0" w:beforeAutospacing="0" w:after="0" w:afterAutospacing="0" w:line="360" w:lineRule="auto"/>
        <w:rPr>
          <w:highlight w:val="none"/>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8</w:t>
      </w:r>
      <w:r>
        <w:rPr>
          <w:rFonts w:hint="eastAsia" w:ascii="宋体" w:hAnsi="宋体" w:eastAsia="宋体" w:cs="宋体"/>
          <w:b/>
          <w:sz w:val="24"/>
          <w:szCs w:val="24"/>
          <w:highlight w:val="none"/>
          <w:lang w:val="en-US" w:eastAsia="zh-CN"/>
        </w:rPr>
        <w:t>：</w:t>
      </w:r>
      <w:r>
        <w:rPr>
          <w:rFonts w:hint="eastAsia" w:ascii="宋体" w:hAnsi="宋体" w:cs="宋体"/>
          <w:b/>
          <w:sz w:val="24"/>
          <w:szCs w:val="24"/>
          <w:highlight w:val="none"/>
          <w:lang w:val="en-US" w:eastAsia="zh-CN"/>
        </w:rPr>
        <w:t>宫腔镜系统</w:t>
      </w:r>
    </w:p>
    <w:p w14:paraId="32D26A3F">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一、电子宫腔内窥镜</w:t>
      </w:r>
    </w:p>
    <w:p w14:paraId="3D4467C6">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1.摄像光源一体式设计；</w:t>
      </w:r>
    </w:p>
    <w:p w14:paraId="235950A9">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2.工作长度≥20cm；</w:t>
      </w:r>
    </w:p>
    <w:p w14:paraId="07A0C2DA">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3.外经≤2.5mm</w:t>
      </w:r>
    </w:p>
    <w:p w14:paraId="1B12E78B">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二、电子内窥镜图像处理器</w:t>
      </w:r>
    </w:p>
    <w:p w14:paraId="6181A7E3">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1.亮度调节:自动曝光或者自动LED调节</w:t>
      </w:r>
    </w:p>
    <w:p w14:paraId="208D6A9F">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2.自动增益调节(AGC):自动</w:t>
      </w:r>
    </w:p>
    <w:p w14:paraId="5A546DDA">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3.测光:平均、中心和峰值三档</w:t>
      </w:r>
    </w:p>
    <w:p w14:paraId="0C6FE25A">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三、膨宫泵</w:t>
      </w:r>
    </w:p>
    <w:p w14:paraId="3E9CE7BF">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eastAsia" w:ascii="宋体" w:hAnsi="宋体" w:eastAsia="宋体" w:cs="宋体"/>
          <w:snapToGrid w:val="0"/>
          <w:sz w:val="24"/>
          <w:highlight w:val="none"/>
          <w:lang w:val="en-US" w:eastAsia="zh-CN"/>
        </w:rPr>
        <w:t>灌注泵为开放式加压装置，在手术过程中液体介质及清洗液简单方便</w:t>
      </w:r>
      <w:r>
        <w:rPr>
          <w:rFonts w:hint="eastAsia" w:ascii="宋体" w:hAnsi="宋体" w:cs="宋体"/>
          <w:snapToGrid w:val="0"/>
          <w:sz w:val="24"/>
          <w:highlight w:val="none"/>
          <w:lang w:val="en-US" w:eastAsia="zh-CN"/>
        </w:rPr>
        <w:t>；</w:t>
      </w:r>
    </w:p>
    <w:p w14:paraId="4383D343">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eastAsia" w:ascii="宋体" w:hAnsi="宋体" w:eastAsia="宋体" w:cs="宋体"/>
          <w:snapToGrid w:val="0"/>
          <w:sz w:val="24"/>
          <w:highlight w:val="none"/>
          <w:lang w:val="en-US" w:eastAsia="zh-CN"/>
        </w:rPr>
        <w:t>采用步进电机驱动运行，设备运行时平稳、噪声小</w:t>
      </w:r>
      <w:r>
        <w:rPr>
          <w:rFonts w:hint="eastAsia" w:ascii="宋体" w:hAnsi="宋体" w:cs="宋体"/>
          <w:snapToGrid w:val="0"/>
          <w:sz w:val="24"/>
          <w:highlight w:val="none"/>
          <w:lang w:val="en-US" w:eastAsia="zh-CN"/>
        </w:rPr>
        <w:t>；</w:t>
      </w:r>
    </w:p>
    <w:p w14:paraId="2543540F">
      <w:pPr>
        <w:numPr>
          <w:ilvl w:val="0"/>
          <w:numId w:val="0"/>
        </w:numPr>
        <w:spacing w:line="360" w:lineRule="auto"/>
        <w:ind w:left="425" w:leftChars="0" w:hanging="425" w:firstLineChars="0"/>
        <w:rPr>
          <w:rFonts w:hint="eastAsia"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eastAsia" w:ascii="宋体" w:hAnsi="宋体" w:eastAsia="宋体" w:cs="宋体"/>
          <w:snapToGrid w:val="0"/>
          <w:sz w:val="24"/>
          <w:highlight w:val="none"/>
          <w:lang w:val="en-US" w:eastAsia="zh-CN"/>
        </w:rPr>
        <w:t>工作压力及流量由电脑自动控制，过压时电脑将自动切断电源停止工作</w:t>
      </w:r>
      <w:r>
        <w:rPr>
          <w:rFonts w:hint="eastAsia" w:ascii="宋体" w:hAnsi="宋体" w:cs="宋体"/>
          <w:snapToGrid w:val="0"/>
          <w:sz w:val="24"/>
          <w:highlight w:val="none"/>
          <w:lang w:val="en-US" w:eastAsia="zh-CN"/>
        </w:rPr>
        <w:t>。</w:t>
      </w:r>
    </w:p>
    <w:p w14:paraId="722A04C9">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四、等离子手术设备</w:t>
      </w:r>
    </w:p>
    <w:p w14:paraId="3E9D3060">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eastAsia" w:ascii="宋体" w:hAnsi="宋体" w:eastAsia="宋体" w:cs="宋体"/>
          <w:snapToGrid w:val="0"/>
          <w:sz w:val="24"/>
          <w:highlight w:val="none"/>
          <w:lang w:val="en-US" w:eastAsia="zh-CN"/>
        </w:rPr>
        <w:t>具有短路保护及故障保护功能，并给予文字提示，自动切断高频输出的保护功能</w:t>
      </w:r>
      <w:r>
        <w:rPr>
          <w:rFonts w:hint="eastAsia" w:ascii="宋体" w:hAnsi="宋体" w:cs="宋体"/>
          <w:snapToGrid w:val="0"/>
          <w:sz w:val="24"/>
          <w:highlight w:val="none"/>
          <w:lang w:val="en-US" w:eastAsia="zh-CN"/>
        </w:rPr>
        <w:t>；</w:t>
      </w:r>
    </w:p>
    <w:p w14:paraId="054B91CD">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eastAsia" w:ascii="宋体" w:hAnsi="宋体" w:eastAsia="宋体" w:cs="宋体"/>
          <w:snapToGrid w:val="0"/>
          <w:sz w:val="24"/>
          <w:highlight w:val="none"/>
          <w:lang w:val="en-US" w:eastAsia="zh-CN"/>
        </w:rPr>
        <w:t>主机具有生物电阻抗反馈技术，通过电极识别组织并调整切割和凝血功率，更大限度的保护组织降低热损伤</w:t>
      </w:r>
      <w:r>
        <w:rPr>
          <w:rFonts w:hint="eastAsia" w:ascii="宋体" w:hAnsi="宋体" w:cs="宋体"/>
          <w:snapToGrid w:val="0"/>
          <w:sz w:val="24"/>
          <w:highlight w:val="none"/>
          <w:lang w:val="en-US" w:eastAsia="zh-CN"/>
        </w:rPr>
        <w:t>；</w:t>
      </w:r>
    </w:p>
    <w:p w14:paraId="3E683CA7">
      <w:pPr>
        <w:numPr>
          <w:ilvl w:val="0"/>
          <w:numId w:val="0"/>
        </w:numPr>
        <w:spacing w:line="360" w:lineRule="auto"/>
        <w:ind w:left="425" w:leftChars="0" w:hanging="425" w:firstLineChars="0"/>
        <w:rPr>
          <w:rFonts w:hint="default" w:ascii="宋体" w:hAnsi="宋体" w:eastAsia="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eastAsia" w:ascii="宋体" w:hAnsi="宋体" w:eastAsia="宋体" w:cs="宋体"/>
          <w:snapToGrid w:val="0"/>
          <w:sz w:val="24"/>
          <w:highlight w:val="none"/>
          <w:lang w:val="en-US" w:eastAsia="zh-CN"/>
        </w:rPr>
        <w:t>主机面板≥</w:t>
      </w:r>
      <w:r>
        <w:rPr>
          <w:rFonts w:hint="default" w:ascii="宋体" w:hAnsi="宋体" w:eastAsia="宋体" w:cs="宋体"/>
          <w:snapToGrid w:val="0"/>
          <w:sz w:val="24"/>
          <w:highlight w:val="none"/>
          <w:lang w:val="en-US" w:eastAsia="zh-CN"/>
        </w:rPr>
        <w:t>7</w:t>
      </w:r>
      <w:r>
        <w:rPr>
          <w:rFonts w:hint="eastAsia" w:ascii="宋体" w:hAnsi="宋体" w:eastAsia="宋体" w:cs="宋体"/>
          <w:snapToGrid w:val="0"/>
          <w:sz w:val="24"/>
          <w:highlight w:val="none"/>
          <w:lang w:val="en-US" w:eastAsia="zh-CN"/>
        </w:rPr>
        <w:t>寸，触屏</w:t>
      </w:r>
      <w:r>
        <w:rPr>
          <w:rFonts w:hint="default" w:ascii="宋体" w:hAnsi="宋体" w:eastAsia="宋体" w:cs="宋体"/>
          <w:snapToGrid w:val="0"/>
          <w:sz w:val="24"/>
          <w:highlight w:val="none"/>
          <w:lang w:val="en-US" w:eastAsia="zh-CN"/>
        </w:rPr>
        <w:t>LED</w:t>
      </w:r>
      <w:r>
        <w:rPr>
          <w:rFonts w:hint="eastAsia" w:ascii="宋体" w:hAnsi="宋体" w:eastAsia="宋体" w:cs="宋体"/>
          <w:snapToGrid w:val="0"/>
          <w:sz w:val="24"/>
          <w:highlight w:val="none"/>
          <w:lang w:val="en-US" w:eastAsia="zh-CN"/>
        </w:rPr>
        <w:t>显示。</w:t>
      </w:r>
    </w:p>
    <w:p w14:paraId="4BD9F80E">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五、电切内窥镜及附件</w:t>
      </w:r>
    </w:p>
    <w:p w14:paraId="6D2D59CD">
      <w:pPr>
        <w:spacing w:line="360" w:lineRule="auto"/>
        <w:rPr>
          <w:rFonts w:hint="default"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1.</w:t>
      </w:r>
      <w:r>
        <w:rPr>
          <w:rFonts w:hint="default" w:ascii="宋体" w:hAnsi="宋体" w:eastAsia="宋体" w:cs="宋体"/>
          <w:snapToGrid w:val="0"/>
          <w:sz w:val="24"/>
          <w:highlight w:val="none"/>
          <w:lang w:val="en-US" w:eastAsia="zh-CN"/>
        </w:rPr>
        <w:t>电切镜插入部分能承受的最大作用力：强度为2N，刚度为3N</w:t>
      </w:r>
      <w:r>
        <w:rPr>
          <w:rFonts w:hint="eastAsia" w:ascii="宋体" w:hAnsi="宋体" w:cs="宋体"/>
          <w:snapToGrid w:val="0"/>
          <w:sz w:val="24"/>
          <w:highlight w:val="none"/>
          <w:lang w:val="en-US" w:eastAsia="zh-CN"/>
        </w:rPr>
        <w:t>；</w:t>
      </w:r>
    </w:p>
    <w:p w14:paraId="5476822D">
      <w:pPr>
        <w:spacing w:line="360" w:lineRule="auto"/>
        <w:rPr>
          <w:rFonts w:hint="default"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2.分辨率≥6.25(1p/mm)，有效景深范围</w:t>
      </w:r>
      <w:r>
        <w:rPr>
          <w:rFonts w:hint="default" w:ascii="宋体" w:hAnsi="宋体" w:eastAsia="宋体" w:cs="宋体"/>
          <w:snapToGrid w:val="0"/>
          <w:sz w:val="24"/>
          <w:highlight w:val="none"/>
          <w:lang w:val="en-US" w:eastAsia="zh-CN"/>
        </w:rPr>
        <w:t>3mm～100mm</w:t>
      </w:r>
      <w:r>
        <w:rPr>
          <w:rFonts w:hint="eastAsia" w:ascii="宋体" w:hAnsi="宋体" w:cs="宋体"/>
          <w:snapToGrid w:val="0"/>
          <w:sz w:val="24"/>
          <w:highlight w:val="none"/>
          <w:lang w:val="en-US" w:eastAsia="zh-CN"/>
        </w:rPr>
        <w:t>；</w:t>
      </w:r>
    </w:p>
    <w:p w14:paraId="15BF6A0D">
      <w:pPr>
        <w:spacing w:line="360" w:lineRule="auto"/>
        <w:rPr>
          <w:rFonts w:hint="eastAsia" w:ascii="宋体" w:hAnsi="宋体" w:eastAsia="宋体" w:cs="宋体"/>
          <w:snapToGrid w:val="0"/>
          <w:sz w:val="24"/>
          <w:highlight w:val="none"/>
          <w:lang w:val="en-US" w:eastAsia="zh-CN"/>
        </w:rPr>
      </w:pPr>
      <w:r>
        <w:rPr>
          <w:rFonts w:hint="eastAsia" w:ascii="宋体" w:hAnsi="宋体" w:eastAsia="宋体" w:cs="宋体"/>
          <w:snapToGrid w:val="0"/>
          <w:sz w:val="24"/>
          <w:highlight w:val="none"/>
          <w:lang w:val="en-US" w:eastAsia="zh-CN"/>
        </w:rPr>
        <w:t>3.外鞘26Fr带进出水开关，内鞘24Fr可360°旋转。</w:t>
      </w:r>
    </w:p>
    <w:p w14:paraId="5A9F2B76">
      <w:pPr>
        <w:spacing w:line="360" w:lineRule="auto"/>
        <w:rPr>
          <w:rFonts w:hint="eastAsia" w:ascii="宋体" w:hAnsi="宋体" w:cs="宋体"/>
          <w:snapToGrid w:val="0"/>
          <w:sz w:val="24"/>
          <w:highlight w:val="none"/>
          <w:lang w:val="en-US" w:eastAsia="zh-CN"/>
        </w:rPr>
      </w:pPr>
      <w:r>
        <w:rPr>
          <w:rFonts w:hint="eastAsia" w:ascii="宋体" w:hAnsi="宋体" w:cs="宋体"/>
          <w:snapToGrid w:val="0"/>
          <w:sz w:val="24"/>
          <w:highlight w:val="none"/>
          <w:lang w:val="en-US" w:eastAsia="zh-CN"/>
        </w:rPr>
        <w:t>六、配置要求</w:t>
      </w:r>
    </w:p>
    <w:p w14:paraId="4D9767D2">
      <w:pPr>
        <w:numPr>
          <w:ilvl w:val="0"/>
          <w:numId w:val="0"/>
        </w:numPr>
        <w:spacing w:line="360" w:lineRule="auto"/>
        <w:ind w:left="425" w:leftChars="0" w:hanging="425" w:firstLineChars="0"/>
        <w:rPr>
          <w:rFonts w:hint="default" w:ascii="宋体" w:hAnsi="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1.</w:t>
      </w:r>
      <w:r>
        <w:rPr>
          <w:rFonts w:hint="default" w:ascii="宋体" w:hAnsi="宋体" w:cs="宋体"/>
          <w:snapToGrid w:val="0"/>
          <w:sz w:val="24"/>
          <w:highlight w:val="none"/>
          <w:lang w:val="en-US" w:eastAsia="zh-CN"/>
        </w:rPr>
        <w:t xml:space="preserve">电子宫腔内窥镜 </w:t>
      </w:r>
      <w:r>
        <w:rPr>
          <w:rFonts w:hint="eastAsia" w:ascii="宋体" w:hAnsi="宋体" w:cs="宋体"/>
          <w:snapToGrid w:val="0"/>
          <w:sz w:val="24"/>
          <w:highlight w:val="none"/>
          <w:lang w:val="en-US" w:eastAsia="zh-CN"/>
        </w:rPr>
        <w:t xml:space="preserve"> </w:t>
      </w:r>
      <w:r>
        <w:rPr>
          <w:rFonts w:hint="default" w:ascii="宋体" w:hAnsi="宋体" w:cs="宋体"/>
          <w:snapToGrid w:val="0"/>
          <w:sz w:val="24"/>
          <w:highlight w:val="none"/>
          <w:lang w:val="en-US" w:eastAsia="zh-CN"/>
        </w:rPr>
        <w:t xml:space="preserve"> 1根</w:t>
      </w:r>
    </w:p>
    <w:p w14:paraId="6D389BB5">
      <w:pPr>
        <w:numPr>
          <w:ilvl w:val="0"/>
          <w:numId w:val="0"/>
        </w:numPr>
        <w:spacing w:line="360" w:lineRule="auto"/>
        <w:ind w:left="425" w:leftChars="0" w:hanging="425" w:firstLineChars="0"/>
        <w:rPr>
          <w:rFonts w:hint="default" w:ascii="宋体" w:hAnsi="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2.</w:t>
      </w:r>
      <w:r>
        <w:rPr>
          <w:rFonts w:hint="default" w:ascii="宋体" w:hAnsi="宋体" w:cs="宋体"/>
          <w:snapToGrid w:val="0"/>
          <w:sz w:val="24"/>
          <w:highlight w:val="none"/>
          <w:lang w:val="en-US" w:eastAsia="zh-CN"/>
        </w:rPr>
        <w:t xml:space="preserve">电子内窥镜图像处理器 </w:t>
      </w:r>
      <w:r>
        <w:rPr>
          <w:rFonts w:hint="eastAsia" w:ascii="宋体" w:hAnsi="宋体" w:cs="宋体"/>
          <w:snapToGrid w:val="0"/>
          <w:sz w:val="24"/>
          <w:highlight w:val="none"/>
          <w:lang w:val="en-US" w:eastAsia="zh-CN"/>
        </w:rPr>
        <w:t xml:space="preserve"> </w:t>
      </w:r>
      <w:r>
        <w:rPr>
          <w:rFonts w:hint="default" w:ascii="宋体" w:hAnsi="宋体" w:cs="宋体"/>
          <w:snapToGrid w:val="0"/>
          <w:sz w:val="24"/>
          <w:highlight w:val="none"/>
          <w:lang w:val="en-US" w:eastAsia="zh-CN"/>
        </w:rPr>
        <w:t>1台</w:t>
      </w:r>
    </w:p>
    <w:p w14:paraId="191A77E5">
      <w:pPr>
        <w:numPr>
          <w:ilvl w:val="0"/>
          <w:numId w:val="0"/>
        </w:numPr>
        <w:spacing w:line="360" w:lineRule="auto"/>
        <w:ind w:left="425" w:leftChars="0" w:hanging="425" w:firstLineChars="0"/>
        <w:rPr>
          <w:rFonts w:hint="default" w:ascii="宋体" w:hAnsi="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3.</w:t>
      </w:r>
      <w:r>
        <w:rPr>
          <w:rFonts w:hint="default" w:ascii="宋体" w:hAnsi="宋体" w:cs="宋体"/>
          <w:snapToGrid w:val="0"/>
          <w:sz w:val="24"/>
          <w:highlight w:val="none"/>
          <w:lang w:val="en-US" w:eastAsia="zh-CN"/>
        </w:rPr>
        <w:t>等离子手术设备</w:t>
      </w:r>
      <w:r>
        <w:rPr>
          <w:rFonts w:hint="eastAsia" w:ascii="宋体" w:hAnsi="宋体" w:cs="宋体"/>
          <w:snapToGrid w:val="0"/>
          <w:sz w:val="24"/>
          <w:highlight w:val="none"/>
          <w:lang w:val="en-US" w:eastAsia="zh-CN"/>
        </w:rPr>
        <w:t xml:space="preserve"> </w:t>
      </w:r>
      <w:r>
        <w:rPr>
          <w:rFonts w:hint="default" w:ascii="宋体" w:hAnsi="宋体" w:cs="宋体"/>
          <w:snapToGrid w:val="0"/>
          <w:sz w:val="24"/>
          <w:highlight w:val="none"/>
          <w:lang w:val="en-US" w:eastAsia="zh-CN"/>
        </w:rPr>
        <w:t xml:space="preserve"> 1台</w:t>
      </w:r>
    </w:p>
    <w:p w14:paraId="6048125A">
      <w:pPr>
        <w:numPr>
          <w:ilvl w:val="0"/>
          <w:numId w:val="0"/>
        </w:numPr>
        <w:spacing w:line="360" w:lineRule="auto"/>
        <w:ind w:left="425" w:leftChars="0" w:hanging="425" w:firstLineChars="0"/>
        <w:rPr>
          <w:rFonts w:hint="default" w:ascii="宋体" w:hAnsi="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4.</w:t>
      </w:r>
      <w:r>
        <w:rPr>
          <w:rFonts w:hint="default" w:ascii="宋体" w:hAnsi="宋体" w:cs="宋体"/>
          <w:snapToGrid w:val="0"/>
          <w:sz w:val="24"/>
          <w:highlight w:val="none"/>
          <w:lang w:val="en-US" w:eastAsia="zh-CN"/>
        </w:rPr>
        <w:t xml:space="preserve">电切内窥镜及附件 </w:t>
      </w:r>
      <w:r>
        <w:rPr>
          <w:rFonts w:hint="eastAsia" w:ascii="宋体" w:hAnsi="宋体" w:cs="宋体"/>
          <w:snapToGrid w:val="0"/>
          <w:sz w:val="24"/>
          <w:highlight w:val="none"/>
          <w:lang w:val="en-US" w:eastAsia="zh-CN"/>
        </w:rPr>
        <w:t xml:space="preserve"> </w:t>
      </w:r>
      <w:r>
        <w:rPr>
          <w:rFonts w:hint="default" w:ascii="宋体" w:hAnsi="宋体" w:cs="宋体"/>
          <w:snapToGrid w:val="0"/>
          <w:sz w:val="24"/>
          <w:highlight w:val="none"/>
          <w:lang w:val="en-US" w:eastAsia="zh-CN"/>
        </w:rPr>
        <w:t xml:space="preserve"> 2套  </w:t>
      </w:r>
    </w:p>
    <w:p w14:paraId="747E374C">
      <w:pPr>
        <w:numPr>
          <w:ilvl w:val="0"/>
          <w:numId w:val="0"/>
        </w:numPr>
        <w:spacing w:line="360" w:lineRule="auto"/>
        <w:ind w:left="425" w:leftChars="0" w:hanging="425" w:firstLineChars="0"/>
        <w:rPr>
          <w:rFonts w:hint="default" w:ascii="宋体" w:hAnsi="宋体" w:cs="宋体"/>
          <w:snapToGrid w:val="0"/>
          <w:sz w:val="24"/>
          <w:highlight w:val="none"/>
          <w:lang w:val="en-US" w:eastAsia="zh-CN"/>
        </w:rPr>
      </w:pPr>
      <w:r>
        <w:rPr>
          <w:rFonts w:hint="default" w:ascii="宋体" w:hAnsi="宋体" w:eastAsia="宋体" w:cs="宋体"/>
          <w:snapToGrid w:val="0"/>
          <w:kern w:val="2"/>
          <w:sz w:val="24"/>
          <w:szCs w:val="24"/>
          <w:lang w:val="en-US" w:eastAsia="zh-CN" w:bidi="ar-SA"/>
        </w:rPr>
        <w:t>5.</w:t>
      </w:r>
      <w:r>
        <w:rPr>
          <w:rFonts w:hint="default" w:ascii="宋体" w:hAnsi="宋体" w:cs="宋体"/>
          <w:snapToGrid w:val="0"/>
          <w:sz w:val="24"/>
          <w:highlight w:val="none"/>
          <w:lang w:val="en-US" w:eastAsia="zh-CN"/>
        </w:rPr>
        <w:t xml:space="preserve">腔镜灌注泵 </w:t>
      </w:r>
      <w:r>
        <w:rPr>
          <w:rFonts w:hint="eastAsia" w:ascii="宋体" w:hAnsi="宋体" w:cs="宋体"/>
          <w:snapToGrid w:val="0"/>
          <w:sz w:val="24"/>
          <w:highlight w:val="none"/>
          <w:lang w:val="en-US" w:eastAsia="zh-CN"/>
        </w:rPr>
        <w:t xml:space="preserve"> </w:t>
      </w:r>
      <w:r>
        <w:rPr>
          <w:rFonts w:hint="default" w:ascii="宋体" w:hAnsi="宋体" w:cs="宋体"/>
          <w:snapToGrid w:val="0"/>
          <w:sz w:val="24"/>
          <w:highlight w:val="none"/>
          <w:lang w:val="en-US" w:eastAsia="zh-CN"/>
        </w:rPr>
        <w:t xml:space="preserve"> 1台</w:t>
      </w:r>
    </w:p>
    <w:p w14:paraId="1AE7755F">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p>
    <w:p w14:paraId="740C4C7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9</w:t>
      </w:r>
      <w:r>
        <w:rPr>
          <w:rFonts w:hint="eastAsia" w:ascii="宋体" w:hAnsi="宋体" w:eastAsia="宋体" w:cs="宋体"/>
          <w:b/>
          <w:sz w:val="24"/>
          <w:szCs w:val="24"/>
          <w:highlight w:val="none"/>
          <w:lang w:val="en-US" w:eastAsia="zh-CN"/>
        </w:rPr>
        <w:t>：直分离钳</w:t>
      </w:r>
    </w:p>
    <w:tbl>
      <w:tblPr>
        <w:tblStyle w:val="4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4"/>
        <w:gridCol w:w="805"/>
        <w:gridCol w:w="786"/>
        <w:gridCol w:w="6027"/>
      </w:tblGrid>
      <w:tr w14:paraId="75BC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1"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CC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FD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F4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80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E35A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DA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直分离钳</w:t>
            </w:r>
          </w:p>
        </w:tc>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739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BA6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31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CD4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1、外径：φ5mm</w:t>
            </w:r>
          </w:p>
          <w:p w14:paraId="7E9A413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2、工作长度：≥330mm；</w:t>
            </w:r>
          </w:p>
          <w:p w14:paraId="3CA56F5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3、钳杆，可360°旋转。</w:t>
            </w:r>
          </w:p>
          <w:p w14:paraId="15B3BAA4">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4、三拆卸，清洗、灭菌彻底。</w:t>
            </w:r>
          </w:p>
          <w:p w14:paraId="5EE205DC">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5、钳头张开度应≥45º。</w:t>
            </w:r>
          </w:p>
          <w:p w14:paraId="19186D98">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6、φ5mm外径的钳子夹持力≥20N</w:t>
            </w:r>
          </w:p>
          <w:p w14:paraId="31E553D9">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7、支持低温等离子灭菌，和高温高压灭菌</w:t>
            </w:r>
          </w:p>
        </w:tc>
      </w:tr>
    </w:tbl>
    <w:p w14:paraId="1F19B1B3">
      <w:pPr>
        <w:spacing w:afterLines="-2147483648" w:line="360" w:lineRule="auto"/>
        <w:rPr>
          <w:rFonts w:cs="宋体" w:asciiTheme="minorEastAsia" w:hAnsiTheme="minorEastAsia"/>
          <w:sz w:val="24"/>
          <w:highlight w:val="none"/>
        </w:rPr>
      </w:pPr>
    </w:p>
    <w:p w14:paraId="6E0696E9">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w:t>
      </w:r>
      <w:r>
        <w:rPr>
          <w:rFonts w:hint="eastAsia" w:ascii="宋体" w:hAnsi="宋体" w:cs="宋体"/>
          <w:b/>
          <w:sz w:val="24"/>
          <w:szCs w:val="24"/>
          <w:highlight w:val="none"/>
          <w:lang w:val="en-US" w:eastAsia="zh-CN"/>
        </w:rPr>
        <w:t>10</w:t>
      </w:r>
      <w:r>
        <w:rPr>
          <w:rFonts w:hint="eastAsia" w:ascii="宋体" w:hAnsi="宋体" w:eastAsia="宋体" w:cs="宋体"/>
          <w:b/>
          <w:sz w:val="24"/>
          <w:szCs w:val="24"/>
          <w:highlight w:val="none"/>
          <w:lang w:val="en-US" w:eastAsia="zh-CN"/>
        </w:rPr>
        <w:t>：细齿肠钳</w:t>
      </w:r>
    </w:p>
    <w:tbl>
      <w:tblPr>
        <w:tblStyle w:val="4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3"/>
        <w:gridCol w:w="803"/>
        <w:gridCol w:w="786"/>
        <w:gridCol w:w="6028"/>
      </w:tblGrid>
      <w:tr w14:paraId="2DAF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F0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F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CB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C2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E01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8B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细齿肠钳</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60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30B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98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1、外径：φ5mm</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2、工作长度：≥330mm</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3、钳杆，可360°旋转。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4、三拆卸，清洗、灭菌彻底。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5、钳头张开度应≥45º</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6、φ5mm外径的钳子夹持力≥20N</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7、支持低温等离子灭菌，和高温高压灭菌</w:t>
            </w:r>
            <w:r>
              <w:rPr>
                <w:rFonts w:hint="eastAsia" w:ascii="宋体" w:hAnsi="宋体" w:cs="宋体"/>
                <w:i w:val="0"/>
                <w:iCs w:val="0"/>
                <w:color w:val="000000"/>
                <w:kern w:val="0"/>
                <w:sz w:val="24"/>
                <w:szCs w:val="24"/>
                <w:u w:val="none"/>
                <w:lang w:val="en-US" w:eastAsia="zh-CN" w:bidi="ar"/>
              </w:rPr>
              <w:t>；</w:t>
            </w:r>
          </w:p>
        </w:tc>
      </w:tr>
    </w:tbl>
    <w:p w14:paraId="7B55CF67">
      <w:pPr>
        <w:spacing w:afterLines="-2147483648" w:line="360" w:lineRule="auto"/>
        <w:rPr>
          <w:rFonts w:cs="宋体" w:asciiTheme="minorEastAsia" w:hAnsiTheme="minorEastAsia"/>
          <w:sz w:val="24"/>
          <w:highlight w:val="none"/>
        </w:rPr>
      </w:pPr>
    </w:p>
    <w:p w14:paraId="3E601F3E">
      <w:pPr>
        <w:shd w:val="clear" w:color="auto" w:fill="FFFFFF"/>
        <w:spacing w:before="0" w:beforeAutospacing="0" w:after="0" w:afterAutospacing="0"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w:t>
      </w:r>
      <w:r>
        <w:rPr>
          <w:rFonts w:hint="eastAsia" w:ascii="宋体" w:hAnsi="宋体" w:cs="宋体"/>
          <w:b/>
          <w:sz w:val="24"/>
          <w:szCs w:val="24"/>
          <w:highlight w:val="none"/>
          <w:lang w:val="en-US" w:eastAsia="zh-CN"/>
        </w:rPr>
        <w:t>1</w:t>
      </w:r>
      <w:r>
        <w:rPr>
          <w:rFonts w:hint="eastAsia" w:ascii="宋体" w:hAnsi="宋体" w:eastAsia="宋体" w:cs="宋体"/>
          <w:b/>
          <w:sz w:val="24"/>
          <w:szCs w:val="24"/>
          <w:highlight w:val="none"/>
          <w:lang w:val="en-US" w:eastAsia="zh-CN"/>
        </w:rPr>
        <w:t>：肠钳</w:t>
      </w:r>
    </w:p>
    <w:tbl>
      <w:tblPr>
        <w:tblStyle w:val="43"/>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0"/>
        <w:gridCol w:w="2"/>
        <w:gridCol w:w="795"/>
        <w:gridCol w:w="10"/>
        <w:gridCol w:w="786"/>
        <w:gridCol w:w="6021"/>
        <w:gridCol w:w="2"/>
      </w:tblGrid>
      <w:tr w14:paraId="1F672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 w:type="pct"/>
          <w:trHeight w:val="500"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A2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878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31C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F0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680B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0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CE5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肠钳</w:t>
            </w:r>
          </w:p>
        </w:tc>
        <w:tc>
          <w:tcPr>
            <w:tcW w:w="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07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27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7C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1、外径：φ5mm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2、工作长度：≥330mm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3、钳杆，可360°旋转。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4、三拆卸，清洗、灭菌彻底。张开度≥45°；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5、手术器械有良好的耐腐蚀性，符合YY/T 0149-2006中沸水试验法a级的要求。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6、支持低温等离子灭菌，和高温高压灭菌。</w:t>
            </w:r>
          </w:p>
        </w:tc>
      </w:tr>
    </w:tbl>
    <w:p w14:paraId="34A3C716">
      <w:pPr>
        <w:spacing w:afterLines="-2147483648" w:line="360" w:lineRule="auto"/>
        <w:rPr>
          <w:rFonts w:cs="宋体" w:asciiTheme="minorEastAsia" w:hAnsiTheme="minorEastAsia"/>
          <w:sz w:val="24"/>
          <w:highlight w:val="none"/>
        </w:rPr>
      </w:pPr>
    </w:p>
    <w:p w14:paraId="1AF5F752">
      <w:pPr>
        <w:spacing w:afterLines="-2147483648" w:line="360" w:lineRule="auto"/>
        <w:rPr>
          <w:rFonts w:hint="eastAsia" w:cs="宋体" w:asciiTheme="minorEastAsia" w:hAnsiTheme="minorEastAsia"/>
          <w:sz w:val="24"/>
          <w:highlight w:val="none"/>
          <w:lang w:val="en-US" w:eastAsia="zh-CN"/>
        </w:rPr>
      </w:pPr>
      <w:r>
        <w:rPr>
          <w:rFonts w:hint="eastAsia" w:ascii="宋体" w:hAnsi="宋体" w:eastAsia="宋体" w:cs="宋体"/>
          <w:b/>
          <w:sz w:val="24"/>
          <w:szCs w:val="24"/>
          <w:highlight w:val="none"/>
          <w:lang w:val="en-US" w:eastAsia="zh-CN"/>
        </w:rPr>
        <w:t>品目2-1</w:t>
      </w:r>
      <w:r>
        <w:rPr>
          <w:rFonts w:hint="eastAsia" w:ascii="宋体" w:hAnsi="宋体" w:cs="宋体"/>
          <w:b/>
          <w:sz w:val="24"/>
          <w:szCs w:val="24"/>
          <w:highlight w:val="none"/>
          <w:lang w:val="en-US" w:eastAsia="zh-CN"/>
        </w:rPr>
        <w:t>2</w:t>
      </w:r>
      <w:r>
        <w:rPr>
          <w:rFonts w:hint="eastAsia" w:ascii="宋体" w:hAnsi="宋体" w:eastAsia="宋体" w:cs="宋体"/>
          <w:b/>
          <w:sz w:val="24"/>
          <w:szCs w:val="24"/>
          <w:highlight w:val="none"/>
          <w:lang w:val="en-US" w:eastAsia="zh-CN"/>
        </w:rPr>
        <w:t>：持针钳</w:t>
      </w:r>
    </w:p>
    <w:tbl>
      <w:tblPr>
        <w:tblStyle w:val="43"/>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42"/>
        <w:gridCol w:w="791"/>
        <w:gridCol w:w="11"/>
        <w:gridCol w:w="780"/>
        <w:gridCol w:w="6"/>
        <w:gridCol w:w="6018"/>
        <w:gridCol w:w="7"/>
      </w:tblGrid>
      <w:tr w14:paraId="3A4E7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 w:type="pct"/>
          <w:trHeight w:val="455"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B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009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1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21D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32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45FA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10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C55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持针钳</w:t>
            </w:r>
          </w:p>
        </w:tc>
        <w:tc>
          <w:tcPr>
            <w:tcW w:w="42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7C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B31A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31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6E157">
            <w:pPr>
              <w:keepNext w:val="0"/>
              <w:keepLines w:val="0"/>
              <w:widowControl/>
              <w:numPr>
                <w:ilvl w:val="0"/>
                <w:numId w:val="15"/>
              </w:numPr>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直径：φ5mm ；</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2、工作长度：≥330mm。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i w:val="0"/>
                <w:iCs w:val="0"/>
                <w:color w:val="000000"/>
                <w:kern w:val="0"/>
                <w:sz w:val="24"/>
                <w:szCs w:val="24"/>
                <w:highlight w:val="none"/>
                <w:u w:val="none"/>
                <w:lang w:val="en-US" w:eastAsia="zh-CN" w:bidi="ar"/>
              </w:rPr>
              <w:t>3、持针钳的钳头与患者接触部分材料符合YY/T0294.1-2016的B号钢的要求；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4、持针钳的钳头张开角度≥20°</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5、手术器械有良好的耐腐蚀性，符合YY/T 0149-2006中沸水试验法b级的要求。</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6、支持低温等离子灭菌，和高温高压灭菌。</w:t>
            </w:r>
          </w:p>
        </w:tc>
      </w:tr>
    </w:tbl>
    <w:p w14:paraId="02EA14FF">
      <w:pPr>
        <w:spacing w:afterLines="-2147483648" w:line="360" w:lineRule="auto"/>
        <w:rPr>
          <w:rFonts w:hint="default" w:cs="宋体" w:asciiTheme="minorEastAsia" w:hAnsiTheme="minorEastAsia"/>
          <w:sz w:val="24"/>
          <w:highlight w:val="none"/>
          <w:lang w:val="en-US" w:eastAsia="zh-CN"/>
        </w:rPr>
      </w:pPr>
    </w:p>
    <w:p w14:paraId="18FACEF4">
      <w:pPr>
        <w:spacing w:afterLines="-2147483648"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w:t>
      </w:r>
      <w:r>
        <w:rPr>
          <w:rFonts w:hint="eastAsia" w:ascii="宋体" w:hAnsi="宋体" w:cs="宋体"/>
          <w:b/>
          <w:sz w:val="24"/>
          <w:szCs w:val="24"/>
          <w:highlight w:val="none"/>
          <w:lang w:val="en-US" w:eastAsia="zh-CN"/>
        </w:rPr>
        <w:t>3</w:t>
      </w:r>
      <w:r>
        <w:rPr>
          <w:rFonts w:hint="eastAsia" w:ascii="宋体" w:hAnsi="宋体" w:eastAsia="宋体" w:cs="宋体"/>
          <w:b/>
          <w:sz w:val="24"/>
          <w:szCs w:val="24"/>
          <w:highlight w:val="none"/>
          <w:lang w:val="en-US" w:eastAsia="zh-CN"/>
        </w:rPr>
        <w:t>：活检钳</w:t>
      </w:r>
    </w:p>
    <w:tbl>
      <w:tblPr>
        <w:tblStyle w:val="43"/>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9"/>
        <w:gridCol w:w="801"/>
        <w:gridCol w:w="776"/>
        <w:gridCol w:w="10"/>
        <w:gridCol w:w="6029"/>
      </w:tblGrid>
      <w:tr w14:paraId="5A51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EB7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3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D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2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59192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10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9F2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活检钳</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E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0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2CB6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1、头长55mm（8齿）。</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2、荷包钳型；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3、活检钳的钳头与患者接触部分材料符合YY/T0294.1-2016的C号钢的要求；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4、手术器械有良好的耐腐蚀性，符合YY/T 0149-2006中沸水试验法b级的要求。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5、支持低温等离子灭菌，和高温高压灭菌。</w:t>
            </w:r>
          </w:p>
        </w:tc>
      </w:tr>
    </w:tbl>
    <w:p w14:paraId="16CDD9A3">
      <w:pPr>
        <w:spacing w:afterLines="-2147483648" w:line="360" w:lineRule="auto"/>
        <w:rPr>
          <w:rFonts w:hint="default" w:cs="宋体" w:asciiTheme="minorEastAsia" w:hAnsiTheme="minorEastAsia"/>
          <w:sz w:val="24"/>
          <w:highlight w:val="none"/>
          <w:lang w:val="en-US" w:eastAsia="zh-CN"/>
        </w:rPr>
      </w:pPr>
    </w:p>
    <w:p w14:paraId="6FEA9A26">
      <w:pPr>
        <w:spacing w:afterLines="-2147483648" w:line="360" w:lineRule="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品目2-1</w:t>
      </w:r>
      <w:r>
        <w:rPr>
          <w:rFonts w:hint="eastAsia" w:ascii="宋体" w:hAnsi="宋体" w:cs="宋体"/>
          <w:b/>
          <w:sz w:val="24"/>
          <w:szCs w:val="24"/>
          <w:highlight w:val="none"/>
          <w:lang w:val="en-US" w:eastAsia="zh-CN"/>
        </w:rPr>
        <w:t>4</w:t>
      </w:r>
      <w:r>
        <w:rPr>
          <w:rFonts w:hint="eastAsia" w:ascii="宋体" w:hAnsi="宋体" w:eastAsia="宋体" w:cs="宋体"/>
          <w:b/>
          <w:sz w:val="24"/>
          <w:szCs w:val="24"/>
          <w:highlight w:val="none"/>
          <w:lang w:val="en-US" w:eastAsia="zh-CN"/>
        </w:rPr>
        <w:t>：绝缘剪刀</w:t>
      </w:r>
    </w:p>
    <w:tbl>
      <w:tblPr>
        <w:tblStyle w:val="43"/>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37"/>
        <w:gridCol w:w="803"/>
        <w:gridCol w:w="776"/>
        <w:gridCol w:w="10"/>
        <w:gridCol w:w="6029"/>
      </w:tblGrid>
      <w:tr w14:paraId="3066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42E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A5E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EB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315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AD0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r>
      <w:tr w14:paraId="26057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0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D16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绝缘剪刀</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4CF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41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766A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3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FE1F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u w:val="none"/>
                <w:lang w:val="en-US" w:eastAsia="zh-CN" w:bidi="ar"/>
              </w:rPr>
              <w:t>1、外径：φ5mm；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2、工作长度：≥330mm；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3、头长≥15mm；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4、钳杆，可360°旋转。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5、三拆卸，清洗、灭菌彻底。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6、张开度≥45°；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▲7、手术器械有良好的耐腐蚀性，符合YY/T 0149-2006中沸水试验法a级的要求。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8、支持低温等离子灭菌，和高温高压灭菌。</w:t>
            </w:r>
          </w:p>
        </w:tc>
      </w:tr>
    </w:tbl>
    <w:p w14:paraId="19BA3D5A">
      <w:pPr>
        <w:spacing w:afterLines="-2147483648" w:line="360" w:lineRule="auto"/>
        <w:rPr>
          <w:rFonts w:hint="default" w:cs="宋体" w:asciiTheme="minorEastAsia" w:hAnsiTheme="minorEastAsia"/>
          <w:sz w:val="24"/>
          <w:highlight w:val="none"/>
          <w:lang w:val="en-US" w:eastAsia="zh-CN"/>
        </w:rPr>
      </w:pPr>
    </w:p>
    <w:p w14:paraId="4189B4B6">
      <w:pPr>
        <w:keepNext w:val="0"/>
        <w:keepLines w:val="0"/>
        <w:pageBreakBefore w:val="0"/>
        <w:widowControl/>
        <w:kinsoku/>
        <w:wordWrap/>
        <w:overflowPunct/>
        <w:topLinePunct w:val="0"/>
        <w:bidi w:val="0"/>
        <w:snapToGrid/>
        <w:spacing w:line="486" w:lineRule="exact"/>
        <w:ind w:firstLine="241" w:firstLineChars="100"/>
        <w:contextualSpacing/>
        <w:textAlignment w:val="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val="en-US" w:eastAsia="zh-CN"/>
        </w:rPr>
        <w:t>2</w:t>
      </w:r>
      <w:r>
        <w:rPr>
          <w:rFonts w:hint="eastAsia" w:ascii="宋体" w:hAnsi="宋体" w:eastAsia="宋体" w:cs="宋体"/>
          <w:b/>
          <w:bCs/>
          <w:i w:val="0"/>
          <w:iCs w:val="0"/>
          <w:color w:val="auto"/>
          <w:sz w:val="24"/>
          <w:szCs w:val="24"/>
          <w:highlight w:val="none"/>
        </w:rPr>
        <w:t>.</w:t>
      </w:r>
      <w:r>
        <w:rPr>
          <w:rFonts w:hint="eastAsia" w:ascii="宋体" w:hAnsi="宋体" w:eastAsia="宋体" w:cs="宋体"/>
          <w:b/>
          <w:bCs/>
          <w:i w:val="0"/>
          <w:iCs w:val="0"/>
          <w:color w:val="auto"/>
          <w:sz w:val="24"/>
          <w:szCs w:val="24"/>
          <w:highlight w:val="none"/>
          <w:lang w:val="en-US" w:eastAsia="zh-CN"/>
        </w:rPr>
        <w:t xml:space="preserve">2 </w:t>
      </w:r>
      <w:r>
        <w:rPr>
          <w:rFonts w:hint="eastAsia" w:ascii="宋体" w:hAnsi="宋体" w:eastAsia="宋体" w:cs="宋体"/>
          <w:b/>
          <w:bCs/>
          <w:i w:val="0"/>
          <w:iCs w:val="0"/>
          <w:color w:val="auto"/>
          <w:sz w:val="24"/>
          <w:szCs w:val="24"/>
          <w:highlight w:val="none"/>
        </w:rPr>
        <w:t>采购标的需满足的服务标准、期限、效率等要求；</w:t>
      </w:r>
    </w:p>
    <w:p w14:paraId="2D1A6F04">
      <w:pPr>
        <w:keepNext w:val="0"/>
        <w:keepLines w:val="0"/>
        <w:pageBreakBefore w:val="0"/>
        <w:widowControl w:val="0"/>
        <w:tabs>
          <w:tab w:val="left" w:pos="900"/>
        </w:tabs>
        <w:kinsoku/>
        <w:wordWrap/>
        <w:overflowPunct/>
        <w:topLinePunct w:val="0"/>
        <w:autoSpaceDE/>
        <w:autoSpaceDN/>
        <w:bidi w:val="0"/>
        <w:adjustRightInd/>
        <w:snapToGrid/>
        <w:spacing w:line="486" w:lineRule="exact"/>
        <w:ind w:left="0" w:leftChars="0" w:right="0" w:rightChars="0" w:firstLine="240" w:firstLineChars="1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）采购标的需满足的服务标准、效率要求</w:t>
      </w:r>
    </w:p>
    <w:p w14:paraId="5549A5C9">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0DC55A37">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7C36D2AB">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lang w:val="en-US" w:eastAsia="zh-CN"/>
        </w:rPr>
      </w:pPr>
      <w:r>
        <w:rPr>
          <w:rFonts w:hint="eastAsia"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26452CBD">
      <w:pPr>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47AC782A">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5</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供应商应负责投标货物质量保证期内的免费维修和配件供应，供应商售后服务维修机构应备有所购货物及时维修所需的关键零部件。</w:t>
      </w:r>
    </w:p>
    <w:p w14:paraId="44DF5B8C">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供应商应保证在质量保证期内提供投标货物专用的软件和相应数据库资料的免费升级服务。（如果有）</w:t>
      </w:r>
    </w:p>
    <w:p w14:paraId="0FAA0B34">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7</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rPr>
        <w:t>小时内给予反馈，</w:t>
      </w:r>
      <w:r>
        <w:rPr>
          <w:rFonts w:hint="eastAsia" w:ascii="宋体" w:hAnsi="宋体" w:eastAsia="宋体" w:cs="宋体"/>
          <w:b w:val="0"/>
          <w:bCs w:val="0"/>
          <w:color w:val="auto"/>
          <w:sz w:val="24"/>
          <w:szCs w:val="24"/>
          <w:highlight w:val="none"/>
          <w:u w:val="single"/>
          <w:lang w:val="en-US" w:eastAsia="zh-CN"/>
        </w:rPr>
        <w:t>4</w:t>
      </w:r>
      <w:r>
        <w:rPr>
          <w:rFonts w:hint="eastAsia" w:ascii="宋体" w:hAnsi="宋体" w:eastAsia="宋体" w:cs="宋体"/>
          <w:b w:val="0"/>
          <w:bCs w:val="0"/>
          <w:color w:val="auto"/>
          <w:sz w:val="24"/>
          <w:szCs w:val="24"/>
          <w:highlight w:val="none"/>
        </w:rPr>
        <w:t>小时内派合格的技术人员赴现场提供免费服务，解决问题。如不能按采购人要求的时间予以修复，供应商应保证免费提供同类备用设备，供采购人使用。</w:t>
      </w:r>
    </w:p>
    <w:p w14:paraId="500A52DB">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8、</w:t>
      </w:r>
      <w:r>
        <w:rPr>
          <w:rFonts w:hint="eastAsia" w:ascii="宋体" w:hAnsi="宋体" w:eastAsia="宋体" w:cs="宋体"/>
          <w:b w:val="0"/>
          <w:bCs w:val="0"/>
          <w:color w:val="auto"/>
          <w:sz w:val="24"/>
          <w:szCs w:val="24"/>
          <w:highlight w:val="none"/>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70FD4345">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hAnsi="宋体" w:cs="宋体"/>
          <w:b w:val="0"/>
          <w:bCs w:val="0"/>
          <w:color w:val="auto"/>
          <w:sz w:val="24"/>
          <w:szCs w:val="24"/>
          <w:highlight w:val="none"/>
          <w:lang w:val="en-US" w:eastAsia="zh-CN"/>
        </w:rPr>
        <w:t>9</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rPr>
        <w:t>货物运输符合的相关国际惯例，试剂、耗材运达所产生的费用由供应商负责。运输途中的货物破损及损失风险由供应商承担，供应商承担运费。</w:t>
      </w:r>
    </w:p>
    <w:p w14:paraId="04F2313E">
      <w:pPr>
        <w:pStyle w:val="24"/>
        <w:keepNext w:val="0"/>
        <w:keepLines w:val="0"/>
        <w:pageBreakBefore w:val="0"/>
        <w:widowControl w:val="0"/>
        <w:numPr>
          <w:ilvl w:val="0"/>
          <w:numId w:val="0"/>
        </w:numPr>
        <w:kinsoku/>
        <w:wordWrap/>
        <w:overflowPunct/>
        <w:topLinePunct w:val="0"/>
        <w:bidi w:val="0"/>
        <w:adjustRightInd/>
        <w:snapToGrid/>
        <w:spacing w:before="50" w:line="486" w:lineRule="exact"/>
        <w:ind w:left="0" w:leftChars="0" w:right="0" w:rightChars="0" w:firstLine="480" w:firstLineChars="200"/>
        <w:jc w:val="left"/>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）采购标的需满足的服务期限要求</w:t>
      </w:r>
    </w:p>
    <w:p w14:paraId="270E10A9">
      <w:pPr>
        <w:pStyle w:val="24"/>
        <w:keepNext w:val="0"/>
        <w:keepLines w:val="0"/>
        <w:pageBreakBefore w:val="0"/>
        <w:widowControl w:val="0"/>
        <w:numPr>
          <w:ilvl w:val="0"/>
          <w:numId w:val="0"/>
        </w:numPr>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val="0"/>
          <w:bCs w:val="0"/>
          <w:color w:val="auto"/>
          <w:sz w:val="24"/>
          <w:szCs w:val="24"/>
          <w:highlight w:val="none"/>
        </w:rPr>
        <w:t>1. 质量保证期</w:t>
      </w:r>
      <w:r>
        <w:rPr>
          <w:rFonts w:hint="eastAsia" w:ascii="宋体" w:hAnsi="宋体" w:eastAsia="宋体" w:cs="宋体"/>
          <w:b w:val="0"/>
          <w:bCs w:val="0"/>
          <w:color w:val="auto"/>
          <w:sz w:val="24"/>
          <w:szCs w:val="24"/>
          <w:highlight w:val="none"/>
          <w:lang w:val="en-US" w:eastAsia="zh-CN"/>
        </w:rPr>
        <w:t>（保修期）</w:t>
      </w:r>
      <w:r>
        <w:rPr>
          <w:rFonts w:hint="eastAsia" w:ascii="宋体" w:hAnsi="宋体" w:eastAsia="宋体" w:cs="宋体"/>
          <w:b w:val="0"/>
          <w:bCs w:val="0"/>
          <w:color w:val="auto"/>
          <w:sz w:val="24"/>
          <w:szCs w:val="24"/>
          <w:highlight w:val="none"/>
        </w:rPr>
        <w:t>及服务要求：</w:t>
      </w:r>
      <w:r>
        <w:rPr>
          <w:rFonts w:hint="eastAsia" w:ascii="宋体" w:hAnsi="宋体" w:eastAsia="宋体" w:cs="宋体"/>
          <w:b w:val="0"/>
          <w:bCs w:val="0"/>
          <w:color w:val="auto"/>
          <w:sz w:val="24"/>
          <w:szCs w:val="24"/>
          <w:highlight w:val="none"/>
          <w:lang w:val="en-US" w:eastAsia="zh-CN"/>
        </w:rPr>
        <w:t>详见本章</w:t>
      </w:r>
      <w:r>
        <w:rPr>
          <w:rFonts w:hint="eastAsia"/>
          <w:sz w:val="24"/>
          <w:highlight w:val="none"/>
          <w:lang w:val="en-US" w:eastAsia="zh-CN"/>
        </w:rPr>
        <w:t>“采购标的（货物需求一览表）”</w:t>
      </w:r>
      <w:r>
        <w:rPr>
          <w:rFonts w:hint="eastAsia" w:hAnsi="宋体" w:cs="宋体"/>
          <w:b w:val="0"/>
          <w:bCs w:val="0"/>
          <w:color w:val="auto"/>
          <w:sz w:val="24"/>
          <w:szCs w:val="24"/>
          <w:highlight w:val="none"/>
          <w:lang w:val="en-US" w:eastAsia="zh-CN"/>
        </w:rPr>
        <w:t>。</w:t>
      </w:r>
    </w:p>
    <w:p w14:paraId="0CF5AD40">
      <w:pPr>
        <w:keepNext w:val="0"/>
        <w:keepLines w:val="0"/>
        <w:pageBreakBefore w:val="0"/>
        <w:widowControl w:val="0"/>
        <w:numPr>
          <w:ilvl w:val="0"/>
          <w:numId w:val="0"/>
        </w:numPr>
        <w:tabs>
          <w:tab w:val="left" w:pos="900"/>
        </w:tabs>
        <w:kinsoku/>
        <w:wordWrap/>
        <w:overflowPunct/>
        <w:topLinePunct w:val="0"/>
        <w:bidi w:val="0"/>
        <w:adjustRightInd/>
        <w:snapToGrid/>
        <w:spacing w:before="120" w:beforeLines="50" w:line="486" w:lineRule="exact"/>
        <w:ind w:left="0" w:leftChars="0" w:right="0" w:rightChars="0" w:firstLine="482" w:firstLineChars="200"/>
        <w:jc w:val="left"/>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为落实政府采购政策需满足的要求；</w:t>
      </w:r>
    </w:p>
    <w:p w14:paraId="2BD4C426">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4C870A9D">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highlight w:val="none"/>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highlight w:val="none"/>
        </w:rPr>
        <w:t>。（专门面向中小企业采购或预留份额的情况不适用）</w:t>
      </w:r>
    </w:p>
    <w:p w14:paraId="591A6721">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2B352DF4">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鼓励节能、环保政策：依据《财政部发展改革委生态环境部市场监管总局关于调整优化节能产品、环境标志产品政府采购执行机制的通知（财库（2019）9号）》执行。</w:t>
      </w:r>
    </w:p>
    <w:p w14:paraId="6CA12992">
      <w:pPr>
        <w:keepNext w:val="0"/>
        <w:keepLines w:val="0"/>
        <w:pageBreakBefore w:val="0"/>
        <w:widowControl w:val="0"/>
        <w:kinsoku/>
        <w:wordWrap/>
        <w:overflowPunct/>
        <w:topLinePunct w:val="0"/>
        <w:autoSpaceDE/>
        <w:autoSpaceDN/>
        <w:bidi w:val="0"/>
        <w:adjustRightInd/>
        <w:snapToGrid/>
        <w:spacing w:before="20" w:line="486" w:lineRule="exact"/>
        <w:ind w:left="0" w:leftChars="0" w:right="0" w:rightChars="0" w:firstLine="480" w:firstLineChars="200"/>
        <w:jc w:val="left"/>
        <w:textAlignment w:val="auto"/>
        <w:outlineLvl w:val="9"/>
        <w:rPr>
          <w:rFonts w:hint="eastAsia" w:ascii="宋体" w:hAnsi="宋体" w:eastAsia="宋体" w:cs="宋体"/>
          <w:b/>
          <w:bCs/>
          <w:color w:val="auto"/>
          <w:spacing w:val="0"/>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36C56517">
      <w:pPr>
        <w:keepNext w:val="0"/>
        <w:keepLines w:val="0"/>
        <w:pageBreakBefore w:val="0"/>
        <w:widowControl w:val="0"/>
        <w:kinsoku/>
        <w:wordWrap/>
        <w:overflowPunct/>
        <w:topLinePunct w:val="0"/>
        <w:autoSpaceDE/>
        <w:autoSpaceDN/>
        <w:bidi w:val="0"/>
        <w:adjustRightInd/>
        <w:snapToGrid/>
        <w:spacing w:before="20" w:line="486" w:lineRule="exact"/>
        <w:ind w:left="0" w:leftChars="0" w:right="0" w:rightChars="0" w:firstLine="482" w:firstLineChars="200"/>
        <w:jc w:val="left"/>
        <w:textAlignment w:val="auto"/>
        <w:outlineLvl w:val="9"/>
        <w:rPr>
          <w:rFonts w:hint="eastAsia" w:ascii="宋体" w:hAnsi="宋体" w:eastAsia="宋体" w:cs="宋体"/>
          <w:b/>
          <w:bCs/>
          <w:color w:val="auto"/>
          <w:spacing w:val="0"/>
          <w:sz w:val="24"/>
          <w:szCs w:val="24"/>
          <w:highlight w:val="none"/>
        </w:rPr>
      </w:pPr>
      <w:r>
        <w:rPr>
          <w:rFonts w:hint="eastAsia" w:ascii="宋体" w:hAnsi="宋体" w:eastAsia="宋体" w:cs="宋体"/>
          <w:b/>
          <w:bCs/>
          <w:color w:val="auto"/>
          <w:spacing w:val="0"/>
          <w:sz w:val="24"/>
          <w:szCs w:val="24"/>
          <w:highlight w:val="none"/>
          <w:lang w:val="en-US" w:eastAsia="zh-CN"/>
        </w:rPr>
        <w:t>2</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4</w:t>
      </w:r>
      <w:r>
        <w:rPr>
          <w:rFonts w:hint="eastAsia" w:ascii="宋体" w:hAnsi="宋体" w:eastAsia="宋体" w:cs="宋体"/>
          <w:b/>
          <w:bCs/>
          <w:color w:val="auto"/>
          <w:spacing w:val="0"/>
          <w:sz w:val="24"/>
          <w:szCs w:val="24"/>
          <w:highlight w:val="none"/>
          <w:lang w:eastAsia="zh-CN"/>
        </w:rPr>
        <w:t>采购标的的其他技术、服务等要求；</w:t>
      </w:r>
    </w:p>
    <w:p w14:paraId="49F7E03D">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2" w:firstLineChars="200"/>
        <w:jc w:val="left"/>
        <w:textAlignment w:val="auto"/>
        <w:outlineLvl w:val="9"/>
        <w:rPr>
          <w:rFonts w:hint="eastAsia" w:ascii="宋体" w:hAnsi="宋体" w:eastAsia="宋体" w:cs="宋体"/>
          <w:b/>
          <w:bCs/>
          <w:iCs/>
          <w:color w:val="auto"/>
          <w:sz w:val="24"/>
          <w:szCs w:val="24"/>
          <w:highlight w:val="none"/>
          <w:lang w:val="en-US" w:eastAsia="zh-CN"/>
        </w:rPr>
      </w:pPr>
      <w:bookmarkStart w:id="340" w:name="_Toc7340"/>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对于技术规格中标注“★”号的技术参数代表实质性指标，不满足该指标项将直接导致投标被拒绝。</w:t>
      </w:r>
    </w:p>
    <w:p w14:paraId="48D4E8C9">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2" w:firstLineChars="200"/>
        <w:jc w:val="left"/>
        <w:textAlignment w:val="auto"/>
        <w:outlineLvl w:val="9"/>
        <w:rPr>
          <w:rFonts w:hint="eastAsia" w:ascii="宋体" w:hAnsi="宋体" w:eastAsia="宋体" w:cs="宋体"/>
          <w:b/>
          <w:bCs/>
          <w:iCs/>
          <w:color w:val="auto"/>
          <w:sz w:val="24"/>
          <w:szCs w:val="24"/>
          <w:highlight w:val="none"/>
          <w:lang w:val="en-US"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投标人</w:t>
      </w:r>
      <w:r>
        <w:rPr>
          <w:rFonts w:hint="eastAsia" w:ascii="宋体" w:hAnsi="宋体" w:eastAsia="宋体" w:cs="宋体"/>
          <w:b/>
          <w:bCs/>
          <w:iCs/>
          <w:color w:val="auto"/>
          <w:sz w:val="24"/>
          <w:szCs w:val="24"/>
          <w:highlight w:val="none"/>
          <w:lang w:val="en-US" w:eastAsia="zh-CN"/>
        </w:rPr>
        <w:t>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iCs/>
          <w:color w:val="auto"/>
          <w:sz w:val="24"/>
          <w:szCs w:val="24"/>
          <w:highlight w:val="none"/>
          <w:lang w:val="en-US" w:eastAsia="zh-CN"/>
        </w:rPr>
        <w:t xml:space="preserve">”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 </w:t>
      </w:r>
    </w:p>
    <w:p w14:paraId="0ACBE14D">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iCs/>
          <w:color w:val="auto"/>
          <w:sz w:val="24"/>
          <w:szCs w:val="24"/>
          <w:highlight w:val="none"/>
          <w:lang w:val="en-US" w:eastAsia="zh-CN"/>
        </w:rPr>
        <w:t xml:space="preserve">投标人所提供的部件之间及设备之间的连线或接插件均视为设备内部部件，应包含在相应的配置中。 </w:t>
      </w:r>
    </w:p>
    <w:p w14:paraId="104CF662">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iCs/>
          <w:color w:val="auto"/>
          <w:sz w:val="24"/>
          <w:szCs w:val="24"/>
          <w:highlight w:val="none"/>
          <w:lang w:val="en-US" w:eastAsia="zh-CN"/>
        </w:rPr>
        <w:t>工作条件：除了在技术规格中另有规定外，投标人提供的一切仪器、设备和系统，应符合下列条件：</w:t>
      </w:r>
    </w:p>
    <w:p w14:paraId="5DCC8A35">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iCs/>
          <w:color w:val="auto"/>
          <w:sz w:val="24"/>
          <w:szCs w:val="24"/>
          <w:highlight w:val="none"/>
          <w:lang w:val="en-US" w:eastAsia="zh-CN"/>
        </w:rPr>
        <w:t xml:space="preserve">1）仪器设备的插头要符合中国电工标准。如不符合，则应提供适合仪器插头的插座，必须要有接地。 </w:t>
      </w:r>
    </w:p>
    <w:p w14:paraId="228D4F25">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iCs/>
          <w:color w:val="auto"/>
          <w:sz w:val="24"/>
          <w:szCs w:val="24"/>
          <w:highlight w:val="none"/>
          <w:lang w:val="en-US" w:eastAsia="zh-CN"/>
        </w:rPr>
      </w:pPr>
      <w:r>
        <w:rPr>
          <w:rFonts w:hint="eastAsia" w:ascii="宋体" w:hAnsi="宋体" w:eastAsia="宋体" w:cs="宋体"/>
          <w:iCs/>
          <w:color w:val="auto"/>
          <w:sz w:val="24"/>
          <w:szCs w:val="24"/>
          <w:highlight w:val="none"/>
          <w:lang w:val="en-US" w:eastAsia="zh-CN"/>
        </w:rPr>
        <w:t>2）如果仪器设备需特殊的工作条件（如：水、电源、磁场强度、特殊温度、湿度、震动强度等），投标人应在有关投标文件中加以说明。</w:t>
      </w:r>
    </w:p>
    <w:p w14:paraId="1B85D348">
      <w:pPr>
        <w:keepNext w:val="0"/>
        <w:keepLines w:val="0"/>
        <w:pageBreakBefore w:val="0"/>
        <w:widowControl w:val="0"/>
        <w:numPr>
          <w:ilvl w:val="0"/>
          <w:numId w:val="0"/>
        </w:numPr>
        <w:tabs>
          <w:tab w:val="left" w:pos="900"/>
        </w:tabs>
        <w:kinsoku/>
        <w:wordWrap/>
        <w:overflowPunct/>
        <w:topLinePunct w:val="0"/>
        <w:bidi w:val="0"/>
        <w:adjustRightInd/>
        <w:snapToGrid/>
        <w:spacing w:line="486" w:lineRule="exact"/>
        <w:ind w:left="0" w:leftChars="0" w:right="0" w:rightChars="0" w:firstLine="480" w:firstLineChars="200"/>
        <w:jc w:val="left"/>
        <w:textAlignment w:val="auto"/>
        <w:outlineLvl w:val="9"/>
        <w:rPr>
          <w:rFonts w:hint="default" w:ascii="宋体" w:hAnsi="宋体" w:eastAsia="宋体" w:cs="宋体"/>
          <w:iCs/>
          <w:color w:val="FF0000"/>
          <w:sz w:val="24"/>
          <w:szCs w:val="24"/>
          <w:highlight w:val="none"/>
          <w:lang w:val="en-US" w:eastAsia="zh-CN"/>
        </w:rPr>
      </w:pPr>
      <w:r>
        <w:rPr>
          <w:rFonts w:hint="eastAsia" w:cs="宋体"/>
          <w:iCs/>
          <w:color w:val="auto"/>
          <w:sz w:val="24"/>
          <w:szCs w:val="24"/>
          <w:highlight w:val="none"/>
          <w:lang w:val="en-US" w:eastAsia="zh-CN"/>
        </w:rPr>
        <w:t>（</w:t>
      </w:r>
      <w:r>
        <w:rPr>
          <w:rFonts w:hint="eastAsia" w:ascii="宋体" w:hAnsi="宋体" w:eastAsia="宋体" w:cs="宋体"/>
          <w:iCs/>
          <w:color w:val="auto"/>
          <w:sz w:val="24"/>
          <w:szCs w:val="24"/>
          <w:highlight w:val="none"/>
          <w:lang w:val="en-US" w:eastAsia="zh-CN"/>
        </w:rPr>
        <w:t>5</w:t>
      </w:r>
      <w:r>
        <w:rPr>
          <w:rFonts w:hint="eastAsia" w:cs="宋体"/>
          <w:iCs/>
          <w:color w:val="auto"/>
          <w:sz w:val="24"/>
          <w:szCs w:val="24"/>
          <w:highlight w:val="none"/>
          <w:lang w:val="en-US" w:eastAsia="zh-CN"/>
        </w:rPr>
        <w:t>）</w:t>
      </w:r>
      <w:r>
        <w:rPr>
          <w:rFonts w:hint="eastAsia" w:ascii="宋体" w:hAnsi="宋体" w:eastAsia="宋体" w:cs="宋体"/>
          <w:iCs/>
          <w:color w:val="auto"/>
          <w:sz w:val="24"/>
          <w:szCs w:val="24"/>
          <w:highlight w:val="none"/>
          <w:lang w:val="en-US" w:eastAsia="zh-CN"/>
        </w:rPr>
        <w:t>培训要求：培训是指涉及产品基本原理、安装、调试、操作使用和保养维修等有关内容的学习。投标人应保证在采购人指定交货地点对每包（品目）最终用户设备操作人员提供不少于 1 天的免费培训。投标人投标时应提供详细的培训方案（应包括对培训内容、培训对象、培训时间做出计划，包括培训时间、地点、人次、方式、预计培训结果等）。培训教员的差旅费、食宿费、培训教材等费用，应计入投标报价。</w:t>
      </w:r>
    </w:p>
    <w:bookmarkEnd w:id="340"/>
    <w:p w14:paraId="2CC6C1A1">
      <w:pPr>
        <w:keepNext w:val="0"/>
        <w:keepLines w:val="0"/>
        <w:pageBreakBefore w:val="0"/>
        <w:widowControl w:val="0"/>
        <w:numPr>
          <w:ilvl w:val="0"/>
          <w:numId w:val="0"/>
        </w:numPr>
        <w:tabs>
          <w:tab w:val="left" w:pos="900"/>
        </w:tabs>
        <w:kinsoku/>
        <w:wordWrap/>
        <w:overflowPunct/>
        <w:topLinePunct w:val="0"/>
        <w:bidi w:val="0"/>
        <w:adjustRightInd/>
        <w:snapToGrid/>
        <w:spacing w:before="120" w:beforeLines="50" w:line="486" w:lineRule="exact"/>
        <w:ind w:left="0" w:leftChars="0" w:right="0" w:rightChars="0" w:firstLine="482" w:firstLineChars="200"/>
        <w:jc w:val="left"/>
        <w:textAlignment w:val="auto"/>
        <w:outlineLvl w:val="9"/>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rPr>
        <w:t>采购标的的验收标准</w:t>
      </w:r>
    </w:p>
    <w:p w14:paraId="09F1021C">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6DE967C6">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 </w:t>
      </w:r>
    </w:p>
    <w:p w14:paraId="067D3522">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3.投标人应负责使所供计量仪器通过计量部门的验收，并承担相关费用（包括运费）。若需要，应在检测期间提供备用仪器，以便不影响采购人的使用。 </w:t>
      </w:r>
    </w:p>
    <w:p w14:paraId="4747A9B0">
      <w:pPr>
        <w:spacing w:line="360" w:lineRule="auto"/>
        <w:jc w:val="center"/>
        <w:outlineLvl w:val="9"/>
        <w:rPr>
          <w:b/>
          <w:sz w:val="32"/>
          <w:szCs w:val="32"/>
          <w:highlight w:val="none"/>
        </w:rPr>
      </w:pPr>
    </w:p>
    <w:p w14:paraId="60EC3570">
      <w:pPr>
        <w:spacing w:line="360" w:lineRule="auto"/>
        <w:jc w:val="center"/>
        <w:outlineLvl w:val="0"/>
        <w:rPr>
          <w:b/>
          <w:sz w:val="32"/>
          <w:szCs w:val="32"/>
          <w:highlight w:val="none"/>
        </w:rPr>
        <w:sectPr>
          <w:headerReference r:id="rId11" w:type="default"/>
          <w:footerReference r:id="rId12" w:type="default"/>
          <w:pgSz w:w="11910" w:h="16840"/>
          <w:pgMar w:top="1400" w:right="980" w:bottom="1134" w:left="1580" w:header="720" w:footer="720" w:gutter="0"/>
          <w:pgNumType w:fmt="decimal"/>
          <w:cols w:space="720" w:num="1"/>
        </w:sectPr>
      </w:pPr>
    </w:p>
    <w:p w14:paraId="1B0C33C8">
      <w:pPr>
        <w:spacing w:line="360" w:lineRule="auto"/>
        <w:jc w:val="center"/>
        <w:outlineLvl w:val="0"/>
        <w:rPr>
          <w:b/>
          <w:sz w:val="32"/>
          <w:szCs w:val="32"/>
          <w:highlight w:val="none"/>
        </w:rPr>
      </w:pPr>
      <w:bookmarkStart w:id="341" w:name="_Toc27308"/>
      <w:bookmarkStart w:id="342" w:name="_Toc14072"/>
      <w:r>
        <w:rPr>
          <w:b/>
          <w:sz w:val="32"/>
          <w:szCs w:val="32"/>
          <w:highlight w:val="none"/>
        </w:rPr>
        <w:t>第六章</w:t>
      </w:r>
      <w:r>
        <w:rPr>
          <w:rFonts w:hint="eastAsia"/>
          <w:b/>
          <w:sz w:val="32"/>
          <w:szCs w:val="32"/>
          <w:highlight w:val="none"/>
          <w:lang w:val="en-US" w:eastAsia="zh-CN"/>
        </w:rPr>
        <w:t xml:space="preserve">  </w:t>
      </w:r>
      <w:r>
        <w:rPr>
          <w:b/>
          <w:sz w:val="32"/>
          <w:szCs w:val="32"/>
          <w:highlight w:val="none"/>
        </w:rPr>
        <w:t>拟签订的合同文本</w:t>
      </w:r>
      <w:bookmarkEnd w:id="341"/>
      <w:bookmarkEnd w:id="342"/>
    </w:p>
    <w:p w14:paraId="0953F11B">
      <w:pPr>
        <w:widowControl/>
        <w:spacing w:line="360" w:lineRule="auto"/>
        <w:jc w:val="center"/>
        <w:rPr>
          <w:rFonts w:hAnsi="宋体"/>
          <w:b/>
          <w:color w:val="000000"/>
          <w:sz w:val="24"/>
          <w:highlight w:val="none"/>
        </w:rPr>
      </w:pPr>
      <w:r>
        <w:rPr>
          <w:rFonts w:hint="eastAsia" w:hAnsi="宋体"/>
          <w:b/>
          <w:color w:val="000000"/>
          <w:sz w:val="24"/>
          <w:highlight w:val="none"/>
        </w:rPr>
        <w:t>（最终合同条款以采购人审计处审核后版本为准）</w:t>
      </w:r>
    </w:p>
    <w:p w14:paraId="473E10F0">
      <w:pPr>
        <w:spacing w:before="0" w:after="0"/>
        <w:outlineLvl w:val="9"/>
        <w:rPr>
          <w:rFonts w:hint="eastAsia"/>
          <w:sz w:val="48"/>
          <w:szCs w:val="48"/>
          <w:highlight w:val="none"/>
        </w:rPr>
      </w:pPr>
      <w:bookmarkStart w:id="343" w:name="_Hlk211615930"/>
      <w:bookmarkEnd w:id="343"/>
    </w:p>
    <w:p w14:paraId="419ED267">
      <w:pPr>
        <w:spacing w:before="0" w:after="0"/>
        <w:jc w:val="center"/>
        <w:outlineLvl w:val="9"/>
        <w:rPr>
          <w:sz w:val="48"/>
          <w:szCs w:val="48"/>
          <w:highlight w:val="none"/>
        </w:rPr>
      </w:pPr>
      <w:bookmarkStart w:id="344" w:name="_Toc19298"/>
      <w:bookmarkStart w:id="345" w:name="_Toc27161"/>
      <w:r>
        <w:rPr>
          <w:rFonts w:hint="eastAsia"/>
          <w:sz w:val="48"/>
          <w:szCs w:val="48"/>
          <w:highlight w:val="none"/>
        </w:rPr>
        <w:t>合   同</w:t>
      </w:r>
      <w:bookmarkEnd w:id="344"/>
    </w:p>
    <w:p w14:paraId="21E5AE04">
      <w:pPr>
        <w:pStyle w:val="249"/>
        <w:outlineLvl w:val="9"/>
        <w:rPr>
          <w:highlight w:val="none"/>
        </w:rPr>
      </w:pPr>
    </w:p>
    <w:p w14:paraId="1B266980">
      <w:pPr>
        <w:spacing w:before="0" w:after="0"/>
        <w:outlineLvl w:val="9"/>
        <w:rPr>
          <w:b w:val="0"/>
          <w:bCs w:val="0"/>
          <w:color w:val="000000"/>
          <w:sz w:val="28"/>
          <w:szCs w:val="28"/>
          <w:highlight w:val="none"/>
        </w:rPr>
      </w:pPr>
      <w:r>
        <w:rPr>
          <w:rFonts w:hint="eastAsia"/>
          <w:b w:val="0"/>
          <w:bCs w:val="0"/>
          <w:sz w:val="28"/>
          <w:szCs w:val="28"/>
          <w:highlight w:val="none"/>
        </w:rPr>
        <w:t xml:space="preserve">                                      </w:t>
      </w:r>
      <w:bookmarkStart w:id="346" w:name="_Toc23762"/>
      <w:r>
        <w:rPr>
          <w:rFonts w:hint="eastAsia"/>
          <w:b w:val="0"/>
          <w:bCs w:val="0"/>
          <w:sz w:val="28"/>
          <w:szCs w:val="28"/>
          <w:highlight w:val="none"/>
        </w:rPr>
        <w:t>合同编号：</w:t>
      </w:r>
      <w:bookmarkEnd w:id="346"/>
    </w:p>
    <w:p w14:paraId="7F37C2DB">
      <w:pPr>
        <w:pStyle w:val="249"/>
        <w:spacing w:before="120" w:line="240" w:lineRule="atLeast"/>
        <w:outlineLvl w:val="9"/>
        <w:rPr>
          <w:rFonts w:ascii="宋体" w:hAnsi="宋体"/>
          <w:sz w:val="28"/>
          <w:szCs w:val="28"/>
          <w:highlight w:val="none"/>
        </w:rPr>
      </w:pPr>
    </w:p>
    <w:p w14:paraId="1C9F0FAB">
      <w:pPr>
        <w:pStyle w:val="249"/>
        <w:spacing w:before="120" w:line="240" w:lineRule="atLeast"/>
        <w:outlineLvl w:val="9"/>
        <w:rPr>
          <w:rFonts w:ascii="宋体" w:hAnsi="宋体"/>
          <w:sz w:val="28"/>
          <w:szCs w:val="28"/>
          <w:highlight w:val="none"/>
        </w:rPr>
      </w:pPr>
    </w:p>
    <w:p w14:paraId="62222C98">
      <w:pPr>
        <w:spacing w:before="360"/>
        <w:jc w:val="left"/>
        <w:outlineLvl w:val="9"/>
        <w:rPr>
          <w:rFonts w:ascii="宋体" w:hAnsi="宋体"/>
          <w:kern w:val="0"/>
          <w:sz w:val="28"/>
          <w:szCs w:val="28"/>
          <w:highlight w:val="none"/>
          <w:u w:val="single"/>
        </w:rPr>
      </w:pPr>
      <w:r>
        <w:rPr>
          <w:rFonts w:hint="eastAsia" w:ascii="宋体" w:hAnsi="宋体"/>
          <w:sz w:val="28"/>
          <w:szCs w:val="28"/>
          <w:highlight w:val="none"/>
        </w:rPr>
        <w:t xml:space="preserve">       项目名称</w:t>
      </w:r>
      <w:r>
        <w:rPr>
          <w:rFonts w:hint="eastAsia" w:ascii="宋体" w:hAnsi="宋体"/>
          <w:kern w:val="0"/>
          <w:sz w:val="28"/>
          <w:szCs w:val="28"/>
          <w:highlight w:val="none"/>
        </w:rPr>
        <w:t>：</w:t>
      </w:r>
      <w:r>
        <w:rPr>
          <w:rFonts w:hint="eastAsia" w:ascii="宋体" w:hAnsi="宋体"/>
          <w:kern w:val="0"/>
          <w:sz w:val="28"/>
          <w:szCs w:val="28"/>
          <w:highlight w:val="none"/>
          <w:u w:val="single"/>
          <w:lang w:val="en-US" w:eastAsia="zh-CN"/>
        </w:rPr>
        <w:t>xxxxxxxxxx</w:t>
      </w:r>
      <w:r>
        <w:rPr>
          <w:rFonts w:hint="eastAsia" w:ascii="宋体" w:hAnsi="宋体"/>
          <w:kern w:val="0"/>
          <w:sz w:val="28"/>
          <w:szCs w:val="28"/>
          <w:highlight w:val="none"/>
          <w:u w:val="single"/>
        </w:rPr>
        <w:t>采购项目</w:t>
      </w:r>
    </w:p>
    <w:p w14:paraId="506A0D73">
      <w:pPr>
        <w:spacing w:before="360"/>
        <w:jc w:val="left"/>
        <w:outlineLvl w:val="9"/>
        <w:rPr>
          <w:rFonts w:ascii="宋体" w:hAnsi="宋体"/>
          <w:sz w:val="28"/>
          <w:szCs w:val="28"/>
          <w:highlight w:val="none"/>
        </w:rPr>
      </w:pPr>
    </w:p>
    <w:p w14:paraId="52EC3B9B">
      <w:pPr>
        <w:pStyle w:val="250"/>
        <w:spacing w:before="120" w:line="240" w:lineRule="atLeast"/>
        <w:outlineLvl w:val="9"/>
        <w:rPr>
          <w:rFonts w:ascii="宋体" w:hAnsi="宋体"/>
          <w:sz w:val="28"/>
          <w:szCs w:val="28"/>
          <w:highlight w:val="none"/>
        </w:rPr>
      </w:pPr>
    </w:p>
    <w:p w14:paraId="605DDEB3">
      <w:pPr>
        <w:pStyle w:val="250"/>
        <w:spacing w:before="120" w:line="240" w:lineRule="atLeast"/>
        <w:outlineLvl w:val="9"/>
        <w:rPr>
          <w:rFonts w:ascii="宋体" w:hAnsi="宋体"/>
          <w:sz w:val="28"/>
          <w:szCs w:val="28"/>
          <w:highlight w:val="none"/>
        </w:rPr>
      </w:pPr>
    </w:p>
    <w:p w14:paraId="14540063">
      <w:pPr>
        <w:pStyle w:val="249"/>
        <w:spacing w:before="120" w:line="240" w:lineRule="atLeast"/>
        <w:ind w:left="960"/>
        <w:outlineLvl w:val="9"/>
        <w:rPr>
          <w:rFonts w:hint="eastAsia" w:ascii="宋体" w:hAnsi="宋体" w:eastAsia="宋体"/>
          <w:sz w:val="28"/>
          <w:szCs w:val="28"/>
          <w:highlight w:val="none"/>
          <w:u w:val="single"/>
          <w:lang w:val="en-US" w:eastAsia="zh-CN"/>
        </w:rPr>
      </w:pPr>
      <w:r>
        <w:rPr>
          <w:rFonts w:hint="eastAsia" w:ascii="宋体" w:hAnsi="宋体"/>
          <w:sz w:val="28"/>
          <w:szCs w:val="28"/>
          <w:highlight w:val="none"/>
        </w:rPr>
        <w:t xml:space="preserve">甲  方：  </w:t>
      </w:r>
      <w:r>
        <w:rPr>
          <w:rFonts w:hint="eastAsia" w:ascii="宋体" w:hAnsi="宋体"/>
          <w:sz w:val="28"/>
          <w:szCs w:val="28"/>
          <w:highlight w:val="none"/>
          <w:u w:val="single"/>
        </w:rPr>
        <w:t xml:space="preserve">北京市第六医院      </w:t>
      </w:r>
      <w:r>
        <w:rPr>
          <w:rFonts w:hint="eastAsia" w:ascii="宋体" w:hAnsi="宋体"/>
          <w:sz w:val="28"/>
          <w:szCs w:val="28"/>
          <w:highlight w:val="none"/>
          <w:u w:val="single"/>
          <w:lang w:val="en-US" w:eastAsia="zh-CN"/>
        </w:rPr>
        <w:t xml:space="preserve"> </w:t>
      </w:r>
    </w:p>
    <w:p w14:paraId="6A8826D2">
      <w:pPr>
        <w:pStyle w:val="249"/>
        <w:spacing w:before="120" w:line="240" w:lineRule="atLeast"/>
        <w:ind w:left="960"/>
        <w:outlineLvl w:val="9"/>
        <w:rPr>
          <w:rFonts w:ascii="宋体" w:hAnsi="宋体"/>
          <w:sz w:val="28"/>
          <w:szCs w:val="28"/>
          <w:highlight w:val="none"/>
        </w:rPr>
      </w:pPr>
    </w:p>
    <w:p w14:paraId="44CA8A72">
      <w:pPr>
        <w:pStyle w:val="249"/>
        <w:spacing w:before="120" w:line="240" w:lineRule="atLeast"/>
        <w:outlineLvl w:val="9"/>
        <w:rPr>
          <w:rFonts w:hint="default" w:ascii="宋体" w:hAnsi="宋体" w:eastAsia="宋体"/>
          <w:sz w:val="28"/>
          <w:szCs w:val="28"/>
          <w:highlight w:val="none"/>
          <w:lang w:val="en-US" w:eastAsia="zh-CN"/>
        </w:rPr>
      </w:pPr>
      <w:r>
        <w:rPr>
          <w:rFonts w:hint="eastAsia" w:ascii="宋体" w:hAnsi="宋体"/>
          <w:sz w:val="28"/>
          <w:szCs w:val="28"/>
          <w:highlight w:val="none"/>
        </w:rPr>
        <w:t xml:space="preserve">       乙  方： </w:t>
      </w:r>
      <w:r>
        <w:rPr>
          <w:rFonts w:hint="eastAsia" w:ascii="宋体" w:hAnsi="宋体"/>
          <w:sz w:val="28"/>
          <w:szCs w:val="28"/>
          <w:highlight w:val="none"/>
          <w:lang w:val="en-US" w:eastAsia="zh-CN"/>
        </w:rPr>
        <w:t xml:space="preserve"> </w:t>
      </w:r>
      <w:r>
        <w:rPr>
          <w:rFonts w:hint="eastAsia" w:ascii="宋体" w:hAnsi="宋体"/>
          <w:sz w:val="28"/>
          <w:szCs w:val="28"/>
          <w:highlight w:val="none"/>
          <w:u w:val="single"/>
          <w:lang w:val="en-US" w:eastAsia="zh-CN"/>
        </w:rPr>
        <w:t xml:space="preserve">                     </w:t>
      </w:r>
    </w:p>
    <w:p w14:paraId="033944A8">
      <w:pPr>
        <w:pStyle w:val="249"/>
        <w:spacing w:before="120" w:line="240" w:lineRule="atLeast"/>
        <w:rPr>
          <w:rFonts w:ascii="宋体" w:hAnsi="宋体"/>
          <w:sz w:val="28"/>
          <w:szCs w:val="28"/>
          <w:highlight w:val="none"/>
        </w:rPr>
      </w:pPr>
    </w:p>
    <w:p w14:paraId="676F2E0E">
      <w:pPr>
        <w:pStyle w:val="249"/>
        <w:spacing w:before="120" w:line="240" w:lineRule="atLeast"/>
        <w:rPr>
          <w:rFonts w:ascii="黑体" w:eastAsia="黑体"/>
          <w:b/>
          <w:bCs/>
          <w:sz w:val="28"/>
          <w:szCs w:val="28"/>
          <w:highlight w:val="none"/>
        </w:rPr>
      </w:pPr>
      <w:r>
        <w:rPr>
          <w:rFonts w:hint="eastAsia" w:ascii="宋体" w:hAnsi="宋体"/>
          <w:sz w:val="28"/>
          <w:szCs w:val="28"/>
          <w:highlight w:val="none"/>
        </w:rPr>
        <w:t xml:space="preserve">   签署日期：</w:t>
      </w:r>
    </w:p>
    <w:p w14:paraId="0FC4E4C1">
      <w:pPr>
        <w:spacing w:before="0" w:after="0"/>
        <w:jc w:val="center"/>
        <w:outlineLvl w:val="9"/>
        <w:rPr>
          <w:sz w:val="48"/>
          <w:szCs w:val="48"/>
          <w:highlight w:val="none"/>
        </w:rPr>
      </w:pPr>
      <w:bookmarkStart w:id="347" w:name="_Toc9065"/>
      <w:r>
        <w:rPr>
          <w:rFonts w:hint="eastAsia"/>
          <w:sz w:val="48"/>
          <w:szCs w:val="48"/>
          <w:highlight w:val="none"/>
        </w:rPr>
        <w:t>目   录</w:t>
      </w:r>
      <w:bookmarkEnd w:id="347"/>
    </w:p>
    <w:p w14:paraId="40DEDA70">
      <w:pPr>
        <w:jc w:val="center"/>
        <w:outlineLvl w:val="9"/>
        <w:rPr>
          <w:sz w:val="32"/>
          <w:szCs w:val="32"/>
          <w:highlight w:val="none"/>
        </w:rPr>
      </w:pPr>
    </w:p>
    <w:p w14:paraId="2D098221">
      <w:pPr>
        <w:ind w:left="720" w:hanging="720"/>
        <w:outlineLvl w:val="9"/>
        <w:rPr>
          <w:sz w:val="32"/>
          <w:szCs w:val="32"/>
          <w:highlight w:val="none"/>
        </w:rPr>
      </w:pPr>
      <w:r>
        <w:rPr>
          <w:sz w:val="32"/>
          <w:szCs w:val="32"/>
          <w:highlight w:val="none"/>
        </w:rPr>
        <w:t>一、</w:t>
      </w:r>
      <w:r>
        <w:rPr>
          <w:rFonts w:hint="eastAsia"/>
          <w:sz w:val="32"/>
          <w:szCs w:val="32"/>
          <w:highlight w:val="none"/>
        </w:rPr>
        <w:t>合同</w:t>
      </w:r>
      <w:r>
        <w:rPr>
          <w:rFonts w:hint="eastAsia" w:ascii="宋体" w:hAnsi="宋体" w:cs="宋体"/>
          <w:sz w:val="32"/>
          <w:szCs w:val="32"/>
          <w:highlight w:val="none"/>
        </w:rPr>
        <w:t>…………………………………</w:t>
      </w:r>
      <w:r>
        <w:rPr>
          <w:rFonts w:hint="eastAsia" w:ascii="宋体" w:hAnsi="宋体" w:cs="宋体"/>
          <w:sz w:val="32"/>
          <w:szCs w:val="32"/>
          <w:highlight w:val="none"/>
          <w:lang w:val="en-US" w:eastAsia="zh-CN"/>
        </w:rPr>
        <w:t>X</w:t>
      </w:r>
    </w:p>
    <w:p w14:paraId="2C947A03">
      <w:pPr>
        <w:ind w:left="720" w:hanging="720"/>
        <w:outlineLvl w:val="9"/>
        <w:rPr>
          <w:sz w:val="32"/>
          <w:szCs w:val="32"/>
          <w:highlight w:val="none"/>
        </w:rPr>
      </w:pPr>
      <w:r>
        <w:rPr>
          <w:sz w:val="32"/>
          <w:szCs w:val="32"/>
          <w:highlight w:val="none"/>
        </w:rPr>
        <w:t>二、</w:t>
      </w:r>
      <w:r>
        <w:rPr>
          <w:rFonts w:hint="eastAsia"/>
          <w:sz w:val="32"/>
          <w:szCs w:val="32"/>
          <w:highlight w:val="none"/>
        </w:rPr>
        <w:t>配置清单</w:t>
      </w:r>
      <w:r>
        <w:rPr>
          <w:rFonts w:hint="eastAsia" w:ascii="宋体" w:hAnsi="宋体" w:cs="宋体"/>
          <w:sz w:val="32"/>
          <w:szCs w:val="32"/>
          <w:highlight w:val="none"/>
        </w:rPr>
        <w:t>……………………………</w:t>
      </w:r>
      <w:r>
        <w:rPr>
          <w:rFonts w:hint="eastAsia" w:ascii="宋体" w:hAnsi="宋体" w:cs="宋体"/>
          <w:sz w:val="32"/>
          <w:szCs w:val="32"/>
          <w:highlight w:val="none"/>
          <w:lang w:val="en-US" w:eastAsia="zh-CN"/>
        </w:rPr>
        <w:t>X</w:t>
      </w:r>
    </w:p>
    <w:p w14:paraId="0A2086B8">
      <w:pPr>
        <w:outlineLvl w:val="9"/>
        <w:rPr>
          <w:rFonts w:hint="eastAsia" w:eastAsia="宋体"/>
          <w:sz w:val="32"/>
          <w:szCs w:val="32"/>
          <w:highlight w:val="none"/>
          <w:lang w:eastAsia="zh-CN"/>
        </w:rPr>
      </w:pPr>
      <w:r>
        <w:rPr>
          <w:rFonts w:hint="eastAsia"/>
          <w:sz w:val="32"/>
          <w:szCs w:val="32"/>
          <w:highlight w:val="none"/>
        </w:rPr>
        <w:t>三、廉洁协议书</w:t>
      </w:r>
      <w:r>
        <w:rPr>
          <w:rFonts w:hint="eastAsia" w:ascii="宋体" w:hAnsi="宋体" w:cs="宋体"/>
          <w:sz w:val="32"/>
          <w:szCs w:val="32"/>
          <w:highlight w:val="none"/>
        </w:rPr>
        <w:t>…………………………</w:t>
      </w:r>
      <w:r>
        <w:rPr>
          <w:rFonts w:hint="eastAsia" w:ascii="宋体" w:hAnsi="宋体" w:cs="宋体"/>
          <w:sz w:val="32"/>
          <w:szCs w:val="32"/>
          <w:highlight w:val="none"/>
          <w:lang w:val="en-US" w:eastAsia="zh-CN"/>
        </w:rPr>
        <w:t>X</w:t>
      </w:r>
    </w:p>
    <w:p w14:paraId="52E99177">
      <w:pPr>
        <w:outlineLvl w:val="9"/>
        <w:rPr>
          <w:rFonts w:hint="eastAsia" w:ascii="宋体" w:hAnsi="宋体" w:cs="宋体"/>
          <w:sz w:val="32"/>
          <w:szCs w:val="32"/>
          <w:highlight w:val="none"/>
          <w:lang w:val="en-US" w:eastAsia="zh-CN"/>
        </w:rPr>
      </w:pPr>
      <w:r>
        <w:rPr>
          <w:rFonts w:hint="eastAsia"/>
          <w:sz w:val="32"/>
          <w:szCs w:val="32"/>
          <w:highlight w:val="none"/>
        </w:rPr>
        <w:t>四、售后服务承诺</w:t>
      </w:r>
      <w:r>
        <w:rPr>
          <w:rFonts w:hint="eastAsia" w:ascii="宋体" w:hAnsi="宋体" w:cs="宋体"/>
          <w:sz w:val="32"/>
          <w:szCs w:val="32"/>
          <w:highlight w:val="none"/>
        </w:rPr>
        <w:t>………………………</w:t>
      </w:r>
      <w:r>
        <w:rPr>
          <w:rFonts w:hint="eastAsia" w:ascii="宋体" w:hAnsi="宋体" w:cs="宋体"/>
          <w:sz w:val="32"/>
          <w:szCs w:val="32"/>
          <w:highlight w:val="none"/>
          <w:lang w:val="en-US" w:eastAsia="zh-CN"/>
        </w:rPr>
        <w:t>X</w:t>
      </w:r>
    </w:p>
    <w:p w14:paraId="5A6934EA">
      <w:pPr>
        <w:outlineLvl w:val="9"/>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五、中标通知书</w:t>
      </w:r>
      <w:r>
        <w:rPr>
          <w:rFonts w:hint="eastAsia" w:ascii="宋体" w:hAnsi="宋体" w:cs="宋体"/>
          <w:sz w:val="32"/>
          <w:szCs w:val="32"/>
          <w:highlight w:val="none"/>
        </w:rPr>
        <w:t>…………………………</w:t>
      </w:r>
      <w:r>
        <w:rPr>
          <w:rFonts w:hint="eastAsia" w:ascii="宋体" w:hAnsi="宋体" w:cs="宋体"/>
          <w:sz w:val="32"/>
          <w:szCs w:val="32"/>
          <w:highlight w:val="none"/>
          <w:lang w:val="en-US" w:eastAsia="zh-CN"/>
        </w:rPr>
        <w:t>x</w:t>
      </w:r>
    </w:p>
    <w:p w14:paraId="57E93E80">
      <w:pPr>
        <w:rPr>
          <w:rFonts w:ascii="宋体" w:hAnsi="宋体" w:cs="宋体"/>
          <w:sz w:val="32"/>
          <w:szCs w:val="32"/>
          <w:highlight w:val="none"/>
        </w:rPr>
      </w:pPr>
    </w:p>
    <w:p w14:paraId="0F2F2E1F">
      <w:pPr>
        <w:rPr>
          <w:sz w:val="32"/>
          <w:szCs w:val="32"/>
          <w:highlight w:val="none"/>
        </w:rPr>
      </w:pPr>
    </w:p>
    <w:p w14:paraId="35861172">
      <w:pPr>
        <w:rPr>
          <w:sz w:val="32"/>
          <w:szCs w:val="32"/>
          <w:highlight w:val="none"/>
        </w:rPr>
      </w:pPr>
    </w:p>
    <w:p w14:paraId="01DE3A23">
      <w:pPr>
        <w:outlineLvl w:val="9"/>
        <w:rPr>
          <w:sz w:val="32"/>
          <w:szCs w:val="32"/>
          <w:highlight w:val="none"/>
        </w:rPr>
      </w:pPr>
    </w:p>
    <w:p w14:paraId="15F1DA9D">
      <w:pPr>
        <w:outlineLvl w:val="9"/>
        <w:rPr>
          <w:sz w:val="32"/>
          <w:szCs w:val="32"/>
          <w:highlight w:val="none"/>
        </w:rPr>
      </w:pPr>
    </w:p>
    <w:p w14:paraId="15821993">
      <w:pPr>
        <w:outlineLvl w:val="9"/>
        <w:rPr>
          <w:sz w:val="32"/>
          <w:szCs w:val="32"/>
          <w:highlight w:val="none"/>
        </w:rPr>
      </w:pPr>
    </w:p>
    <w:p w14:paraId="4725BB40">
      <w:pPr>
        <w:outlineLvl w:val="9"/>
        <w:rPr>
          <w:sz w:val="32"/>
          <w:szCs w:val="32"/>
          <w:highlight w:val="none"/>
        </w:rPr>
      </w:pPr>
    </w:p>
    <w:p w14:paraId="533067A6">
      <w:pPr>
        <w:outlineLvl w:val="9"/>
        <w:rPr>
          <w:sz w:val="32"/>
          <w:szCs w:val="32"/>
          <w:highlight w:val="none"/>
        </w:rPr>
      </w:pPr>
    </w:p>
    <w:p w14:paraId="052567D9">
      <w:pPr>
        <w:outlineLvl w:val="9"/>
        <w:rPr>
          <w:sz w:val="32"/>
          <w:szCs w:val="32"/>
          <w:highlight w:val="none"/>
        </w:rPr>
      </w:pPr>
    </w:p>
    <w:p w14:paraId="02B1E11A">
      <w:pPr>
        <w:spacing w:before="0" w:after="0"/>
        <w:jc w:val="both"/>
        <w:outlineLvl w:val="9"/>
        <w:rPr>
          <w:sz w:val="48"/>
          <w:szCs w:val="48"/>
          <w:highlight w:val="none"/>
        </w:rPr>
      </w:pPr>
    </w:p>
    <w:p w14:paraId="06D4E094">
      <w:pPr>
        <w:spacing w:before="0" w:after="0"/>
        <w:jc w:val="both"/>
        <w:outlineLvl w:val="9"/>
        <w:rPr>
          <w:rFonts w:hint="eastAsia"/>
          <w:sz w:val="44"/>
          <w:szCs w:val="44"/>
          <w:highlight w:val="none"/>
        </w:rPr>
      </w:pPr>
    </w:p>
    <w:p w14:paraId="33CA125F">
      <w:pPr>
        <w:rPr>
          <w:rFonts w:hint="eastAsia"/>
          <w:sz w:val="44"/>
          <w:szCs w:val="44"/>
          <w:highlight w:val="none"/>
        </w:rPr>
        <w:sectPr>
          <w:footerReference r:id="rId13" w:type="default"/>
          <w:pgSz w:w="11906" w:h="16838"/>
          <w:pgMar w:top="1440" w:right="1417" w:bottom="1440" w:left="1417" w:header="851" w:footer="992" w:gutter="0"/>
          <w:pgNumType w:fmt="decimal"/>
          <w:cols w:space="720" w:num="1"/>
          <w:docGrid w:type="lines" w:linePitch="312" w:charSpace="0"/>
        </w:sectPr>
      </w:pPr>
    </w:p>
    <w:p w14:paraId="0F67C1C0">
      <w:pPr>
        <w:spacing w:before="0" w:after="0"/>
        <w:ind w:firstLine="2891" w:firstLineChars="800"/>
        <w:jc w:val="both"/>
        <w:outlineLvl w:val="9"/>
        <w:rPr>
          <w:rFonts w:hint="eastAsia" w:ascii="Times New Roman" w:hAnsi="Times New Roman" w:eastAsia="宋体" w:cs="Times New Roman"/>
          <w:b/>
          <w:bCs/>
          <w:kern w:val="2"/>
          <w:sz w:val="36"/>
          <w:szCs w:val="36"/>
          <w:highlight w:val="none"/>
          <w:lang w:val="en-US" w:eastAsia="zh-CN" w:bidi="ar-SA"/>
        </w:rPr>
      </w:pPr>
      <w:r>
        <w:rPr>
          <w:rFonts w:hint="eastAsia" w:ascii="Times New Roman" w:hAnsi="Times New Roman" w:eastAsia="宋体" w:cs="Times New Roman"/>
          <w:b/>
          <w:bCs/>
          <w:kern w:val="2"/>
          <w:sz w:val="36"/>
          <w:szCs w:val="36"/>
          <w:highlight w:val="none"/>
          <w:lang w:val="en-US" w:eastAsia="zh-CN" w:bidi="ar-SA"/>
        </w:rPr>
        <w:t>一、购销合同</w:t>
      </w:r>
    </w:p>
    <w:p w14:paraId="6822CE94">
      <w:pPr>
        <w:spacing w:line="360" w:lineRule="auto"/>
        <w:ind w:firstLine="480" w:firstLineChars="200"/>
        <w:outlineLvl w:val="9"/>
        <w:rPr>
          <w:rFonts w:hint="default" w:ascii="宋体" w:hAnsi="宋体" w:eastAsia="宋体"/>
          <w:sz w:val="24"/>
          <w:highlight w:val="none"/>
          <w:u w:val="single"/>
          <w:lang w:val="en-US" w:eastAsia="zh-CN"/>
        </w:rPr>
      </w:pPr>
      <w:r>
        <w:rPr>
          <w:rFonts w:hint="eastAsia" w:ascii="宋体" w:hAnsi="宋体"/>
          <w:sz w:val="24"/>
          <w:highlight w:val="none"/>
        </w:rPr>
        <w:t xml:space="preserve">甲方: </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北京市第六医院</w:t>
      </w:r>
      <w:r>
        <w:rPr>
          <w:rFonts w:hint="eastAsia" w:ascii="宋体" w:hAnsi="宋体"/>
          <w:sz w:val="28"/>
          <w:szCs w:val="28"/>
          <w:highlight w:val="none"/>
          <w:u w:val="single"/>
        </w:rPr>
        <w:t xml:space="preserve">   </w:t>
      </w:r>
      <w:r>
        <w:rPr>
          <w:rFonts w:hint="eastAsia" w:ascii="宋体" w:hAnsi="宋体"/>
          <w:sz w:val="28"/>
          <w:szCs w:val="28"/>
          <w:highlight w:val="none"/>
          <w:u w:val="single"/>
          <w:lang w:val="en-US" w:eastAsia="zh-CN"/>
        </w:rPr>
        <w:t xml:space="preserve">              </w:t>
      </w:r>
    </w:p>
    <w:p w14:paraId="123B6F3A">
      <w:pPr>
        <w:spacing w:line="360" w:lineRule="auto"/>
        <w:ind w:firstLine="480" w:firstLineChars="200"/>
        <w:outlineLvl w:val="9"/>
        <w:rPr>
          <w:rFonts w:hint="default" w:ascii="宋体" w:hAnsi="宋体" w:eastAsia="宋体"/>
          <w:sz w:val="24"/>
          <w:highlight w:val="none"/>
          <w:u w:val="single"/>
          <w:lang w:val="en-US" w:eastAsia="zh-CN"/>
        </w:rPr>
      </w:pPr>
      <w:r>
        <w:rPr>
          <w:rFonts w:hint="eastAsia" w:ascii="宋体" w:hAnsi="宋体"/>
          <w:sz w:val="24"/>
          <w:highlight w:val="none"/>
        </w:rPr>
        <w:t>统一社会信用代码</w:t>
      </w:r>
      <w:r>
        <w:rPr>
          <w:rFonts w:hint="eastAsia" w:ascii="宋体" w:hAnsi="宋体"/>
          <w:sz w:val="24"/>
          <w:highlight w:val="none"/>
          <w:lang w:eastAsia="zh-CN"/>
        </w:rPr>
        <w:t>：</w:t>
      </w:r>
      <w:r>
        <w:rPr>
          <w:rFonts w:hint="eastAsia" w:ascii="宋体" w:hAnsi="宋体"/>
          <w:sz w:val="24"/>
          <w:highlight w:val="none"/>
          <w:u w:val="single"/>
          <w:lang w:val="en-US" w:eastAsia="zh-CN"/>
        </w:rPr>
        <w:t xml:space="preserve">                    </w:t>
      </w:r>
    </w:p>
    <w:p w14:paraId="0E97E15C">
      <w:pPr>
        <w:spacing w:line="360" w:lineRule="auto"/>
        <w:ind w:firstLine="480" w:firstLineChars="200"/>
        <w:outlineLvl w:val="9"/>
        <w:rPr>
          <w:rFonts w:hint="default" w:ascii="宋体" w:hAnsi="宋体" w:eastAsia="宋体"/>
          <w:sz w:val="28"/>
          <w:szCs w:val="28"/>
          <w:highlight w:val="none"/>
          <w:u w:val="single"/>
          <w:lang w:val="en-US" w:eastAsia="zh-CN"/>
        </w:rPr>
      </w:pPr>
      <w:r>
        <w:rPr>
          <w:rFonts w:hint="eastAsia" w:ascii="宋体" w:hAnsi="宋体" w:cs="宋体"/>
          <w:sz w:val="24"/>
          <w:highlight w:val="none"/>
        </w:rPr>
        <w:t>乙方:</w:t>
      </w:r>
      <w:r>
        <w:rPr>
          <w:rFonts w:hint="eastAsia" w:ascii="宋体" w:hAnsi="宋体"/>
          <w:sz w:val="28"/>
          <w:szCs w:val="28"/>
          <w:highlight w:val="none"/>
          <w:u w:val="single"/>
          <w:lang w:val="en-US" w:eastAsia="zh-CN"/>
        </w:rPr>
        <w:t xml:space="preserve">                    </w:t>
      </w:r>
    </w:p>
    <w:p w14:paraId="413E8B21">
      <w:pPr>
        <w:spacing w:line="360" w:lineRule="auto"/>
        <w:ind w:firstLine="480" w:firstLineChars="200"/>
        <w:outlineLvl w:val="9"/>
        <w:rPr>
          <w:rFonts w:hint="default" w:ascii="宋体" w:hAnsi="宋体" w:eastAsia="宋体"/>
          <w:sz w:val="24"/>
          <w:highlight w:val="none"/>
          <w:u w:val="single"/>
          <w:lang w:val="en-US" w:eastAsia="zh-CN"/>
        </w:rPr>
      </w:pPr>
      <w:r>
        <w:rPr>
          <w:rFonts w:hint="eastAsia" w:ascii="宋体" w:hAnsi="宋体"/>
          <w:sz w:val="24"/>
          <w:highlight w:val="none"/>
        </w:rPr>
        <w:t>统一社会信用代码：</w:t>
      </w:r>
      <w:r>
        <w:rPr>
          <w:rFonts w:hint="eastAsia" w:ascii="宋体" w:hAnsi="宋体"/>
          <w:sz w:val="24"/>
          <w:highlight w:val="none"/>
          <w:u w:val="single"/>
          <w:lang w:val="en-US" w:eastAsia="zh-CN"/>
        </w:rPr>
        <w:t xml:space="preserve">                       </w:t>
      </w:r>
    </w:p>
    <w:p w14:paraId="3CD27953">
      <w:pPr>
        <w:spacing w:line="360" w:lineRule="auto"/>
        <w:ind w:firstLine="480" w:firstLineChars="200"/>
        <w:outlineLvl w:val="9"/>
        <w:rPr>
          <w:rFonts w:ascii="宋体" w:hAnsi="宋体"/>
          <w:sz w:val="24"/>
          <w:highlight w:val="none"/>
        </w:rPr>
      </w:pPr>
      <w:r>
        <w:rPr>
          <w:rFonts w:hint="eastAsia" w:ascii="宋体" w:hAnsi="宋体"/>
          <w:sz w:val="24"/>
          <w:highlight w:val="none"/>
          <w:u w:val="single"/>
          <w:lang w:val="en-US" w:eastAsia="zh-CN"/>
        </w:rPr>
        <w:t xml:space="preserve">          </w:t>
      </w:r>
      <w:r>
        <w:rPr>
          <w:rFonts w:hint="eastAsia" w:ascii="宋体" w:hAnsi="宋体"/>
          <w:sz w:val="24"/>
          <w:highlight w:val="none"/>
        </w:rPr>
        <w:t>(甲方)就</w:t>
      </w:r>
      <w:r>
        <w:rPr>
          <w:rFonts w:hint="eastAsia" w:ascii="宋体" w:hAnsi="宋体"/>
          <w:sz w:val="24"/>
          <w:highlight w:val="none"/>
          <w:u w:val="single"/>
          <w:lang w:val="en-US" w:eastAsia="zh-CN"/>
        </w:rPr>
        <w:t xml:space="preserve">                             （采购项目）</w:t>
      </w:r>
      <w:r>
        <w:rPr>
          <w:rFonts w:hint="eastAsia" w:ascii="宋体" w:hAnsi="宋体"/>
          <w:sz w:val="24"/>
          <w:highlight w:val="none"/>
        </w:rPr>
        <w:t>，经</w:t>
      </w:r>
      <w:r>
        <w:rPr>
          <w:rFonts w:hint="eastAsia" w:ascii="宋体" w:hAnsi="宋体"/>
          <w:sz w:val="24"/>
          <w:highlight w:val="none"/>
          <w:u w:val="single"/>
          <w:lang w:val="en-US" w:eastAsia="zh-CN"/>
        </w:rPr>
        <w:t xml:space="preserve">           </w:t>
      </w:r>
      <w:r>
        <w:rPr>
          <w:rFonts w:hint="eastAsia" w:ascii="宋体" w:hAnsi="宋体"/>
          <w:sz w:val="24"/>
          <w:highlight w:val="none"/>
        </w:rPr>
        <w:t>，招标文号</w:t>
      </w:r>
      <w:r>
        <w:rPr>
          <w:rFonts w:hint="eastAsia" w:ascii="宋体" w:hAnsi="宋体"/>
          <w:sz w:val="24"/>
          <w:highlight w:val="none"/>
          <w:u w:val="single"/>
          <w:lang w:val="en-US" w:eastAsia="zh-CN"/>
        </w:rPr>
        <w:t xml:space="preserve">                 </w:t>
      </w:r>
      <w:r>
        <w:rPr>
          <w:rFonts w:hint="eastAsia" w:ascii="宋体" w:hAnsi="宋体"/>
          <w:sz w:val="24"/>
          <w:highlight w:val="none"/>
        </w:rPr>
        <w:t>。根据招标结果评定</w:t>
      </w:r>
      <w:r>
        <w:rPr>
          <w:rFonts w:hint="eastAsia" w:ascii="宋体" w:hAnsi="宋体"/>
          <w:sz w:val="24"/>
          <w:highlight w:val="none"/>
          <w:u w:val="single"/>
          <w:lang w:val="en-US" w:eastAsia="zh-CN"/>
        </w:rPr>
        <w:t xml:space="preserve">    xxxxxxxxxxx</w:t>
      </w:r>
      <w:r>
        <w:rPr>
          <w:rFonts w:hint="eastAsia" w:ascii="宋体" w:hAnsi="宋体"/>
          <w:sz w:val="24"/>
          <w:highlight w:val="none"/>
        </w:rPr>
        <w:t>(乙方) 为中标方。甲、乙双方符合依据《中华人民共和国政府采购法》、《中华人民共和国民法典》，在平等自愿的基础上，签署了“采购合同”。</w:t>
      </w:r>
    </w:p>
    <w:p w14:paraId="577C4F21">
      <w:pPr>
        <w:pStyle w:val="96"/>
        <w:numPr>
          <w:ilvl w:val="0"/>
          <w:numId w:val="16"/>
        </w:numPr>
        <w:spacing w:line="360" w:lineRule="auto"/>
        <w:ind w:firstLineChars="0"/>
        <w:outlineLvl w:val="9"/>
        <w:rPr>
          <w:rFonts w:ascii="宋体" w:hAnsi="宋体"/>
          <w:b/>
          <w:bCs/>
          <w:sz w:val="24"/>
          <w:highlight w:val="none"/>
        </w:rPr>
      </w:pPr>
      <w:r>
        <w:rPr>
          <w:rFonts w:hint="eastAsia" w:ascii="宋体" w:hAnsi="宋体"/>
          <w:b/>
          <w:bCs/>
          <w:sz w:val="24"/>
          <w:highlight w:val="none"/>
        </w:rPr>
        <w:t>产品的名称、规格型号、价格</w:t>
      </w:r>
    </w:p>
    <w:p w14:paraId="41153511">
      <w:pPr>
        <w:spacing w:line="360" w:lineRule="auto"/>
        <w:ind w:left="482"/>
        <w:outlineLvl w:val="9"/>
        <w:rPr>
          <w:b/>
          <w:sz w:val="24"/>
          <w:highlight w:val="none"/>
        </w:rPr>
      </w:pPr>
      <w:r>
        <w:rPr>
          <w:rFonts w:hint="eastAsia"/>
          <w:b/>
          <w:sz w:val="24"/>
          <w:highlight w:val="none"/>
        </w:rPr>
        <w:t>附件:详见设备配置清单</w:t>
      </w:r>
    </w:p>
    <w:tbl>
      <w:tblPr>
        <w:tblStyle w:val="43"/>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1445"/>
        <w:gridCol w:w="1427"/>
        <w:gridCol w:w="957"/>
        <w:gridCol w:w="1065"/>
        <w:gridCol w:w="654"/>
        <w:gridCol w:w="567"/>
        <w:gridCol w:w="1418"/>
        <w:gridCol w:w="1382"/>
      </w:tblGrid>
      <w:tr w14:paraId="7BB3E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535" w:type="dxa"/>
            <w:tcBorders>
              <w:bottom w:val="single" w:color="auto" w:sz="4" w:space="0"/>
            </w:tcBorders>
            <w:vAlign w:val="center"/>
          </w:tcPr>
          <w:p w14:paraId="61F8DA76">
            <w:pPr>
              <w:jc w:val="center"/>
              <w:outlineLvl w:val="9"/>
              <w:rPr>
                <w:rFonts w:ascii="宋体" w:hAnsi="宋体"/>
                <w:b/>
                <w:bCs/>
                <w:sz w:val="24"/>
                <w:highlight w:val="none"/>
              </w:rPr>
            </w:pPr>
            <w:r>
              <w:rPr>
                <w:rFonts w:hint="eastAsia" w:ascii="宋体" w:hAnsi="宋体"/>
                <w:b/>
                <w:bCs/>
                <w:sz w:val="24"/>
                <w:highlight w:val="none"/>
              </w:rPr>
              <w:t>序号</w:t>
            </w:r>
          </w:p>
        </w:tc>
        <w:tc>
          <w:tcPr>
            <w:tcW w:w="1445" w:type="dxa"/>
            <w:tcBorders>
              <w:bottom w:val="single" w:color="auto" w:sz="4" w:space="0"/>
            </w:tcBorders>
            <w:vAlign w:val="center"/>
          </w:tcPr>
          <w:p w14:paraId="401C2210">
            <w:pPr>
              <w:jc w:val="center"/>
              <w:outlineLvl w:val="9"/>
              <w:rPr>
                <w:rFonts w:ascii="宋体" w:hAnsi="宋体"/>
                <w:b/>
                <w:bCs/>
                <w:sz w:val="24"/>
                <w:highlight w:val="none"/>
              </w:rPr>
            </w:pPr>
            <w:r>
              <w:rPr>
                <w:rFonts w:hint="eastAsia" w:ascii="宋体" w:hAnsi="宋体"/>
                <w:b/>
                <w:bCs/>
                <w:sz w:val="24"/>
                <w:highlight w:val="none"/>
              </w:rPr>
              <w:t>产品全称</w:t>
            </w:r>
          </w:p>
        </w:tc>
        <w:tc>
          <w:tcPr>
            <w:tcW w:w="1427" w:type="dxa"/>
            <w:tcBorders>
              <w:bottom w:val="single" w:color="auto" w:sz="4" w:space="0"/>
            </w:tcBorders>
            <w:vAlign w:val="center"/>
          </w:tcPr>
          <w:p w14:paraId="03E6CC57">
            <w:pPr>
              <w:jc w:val="center"/>
              <w:outlineLvl w:val="9"/>
              <w:rPr>
                <w:rFonts w:ascii="宋体" w:hAnsi="宋体"/>
                <w:b/>
                <w:bCs/>
                <w:sz w:val="24"/>
                <w:highlight w:val="none"/>
              </w:rPr>
            </w:pPr>
            <w:r>
              <w:rPr>
                <w:rFonts w:hint="eastAsia" w:ascii="宋体" w:hAnsi="宋体"/>
                <w:b/>
                <w:bCs/>
                <w:sz w:val="24"/>
                <w:highlight w:val="none"/>
              </w:rPr>
              <w:t>规格</w:t>
            </w:r>
          </w:p>
          <w:p w14:paraId="6C54E3F4">
            <w:pPr>
              <w:jc w:val="center"/>
              <w:outlineLvl w:val="9"/>
              <w:rPr>
                <w:rFonts w:ascii="宋体" w:hAnsi="宋体"/>
                <w:b/>
                <w:bCs/>
                <w:sz w:val="24"/>
                <w:highlight w:val="none"/>
              </w:rPr>
            </w:pPr>
            <w:r>
              <w:rPr>
                <w:rFonts w:hint="eastAsia" w:ascii="宋体" w:hAnsi="宋体"/>
                <w:b/>
                <w:bCs/>
                <w:sz w:val="24"/>
                <w:highlight w:val="none"/>
              </w:rPr>
              <w:t>型号</w:t>
            </w:r>
          </w:p>
        </w:tc>
        <w:tc>
          <w:tcPr>
            <w:tcW w:w="957" w:type="dxa"/>
            <w:tcBorders>
              <w:bottom w:val="single" w:color="auto" w:sz="4" w:space="0"/>
            </w:tcBorders>
            <w:vAlign w:val="center"/>
          </w:tcPr>
          <w:p w14:paraId="3AB3D7A8">
            <w:pPr>
              <w:jc w:val="center"/>
              <w:outlineLvl w:val="9"/>
              <w:rPr>
                <w:rFonts w:ascii="宋体" w:hAnsi="宋体"/>
                <w:b/>
                <w:bCs/>
                <w:sz w:val="24"/>
                <w:highlight w:val="none"/>
              </w:rPr>
            </w:pPr>
            <w:r>
              <w:rPr>
                <w:rFonts w:hint="eastAsia" w:ascii="宋体" w:hAnsi="宋体"/>
                <w:b/>
                <w:bCs/>
                <w:sz w:val="24"/>
                <w:highlight w:val="none"/>
              </w:rPr>
              <w:t>品牌</w:t>
            </w:r>
          </w:p>
        </w:tc>
        <w:tc>
          <w:tcPr>
            <w:tcW w:w="1065" w:type="dxa"/>
            <w:tcBorders>
              <w:bottom w:val="single" w:color="auto" w:sz="4" w:space="0"/>
            </w:tcBorders>
            <w:vAlign w:val="center"/>
          </w:tcPr>
          <w:p w14:paraId="1E9F0399">
            <w:pPr>
              <w:jc w:val="center"/>
              <w:outlineLvl w:val="9"/>
              <w:rPr>
                <w:rFonts w:ascii="宋体" w:hAnsi="宋体"/>
                <w:b/>
                <w:bCs/>
                <w:sz w:val="24"/>
                <w:highlight w:val="none"/>
              </w:rPr>
            </w:pPr>
            <w:r>
              <w:rPr>
                <w:rFonts w:hint="eastAsia" w:ascii="宋体" w:hAnsi="宋体"/>
                <w:b/>
                <w:bCs/>
                <w:sz w:val="24"/>
                <w:highlight w:val="none"/>
              </w:rPr>
              <w:t>产地</w:t>
            </w:r>
          </w:p>
        </w:tc>
        <w:tc>
          <w:tcPr>
            <w:tcW w:w="654" w:type="dxa"/>
            <w:tcBorders>
              <w:bottom w:val="single" w:color="auto" w:sz="4" w:space="0"/>
            </w:tcBorders>
            <w:vAlign w:val="center"/>
          </w:tcPr>
          <w:p w14:paraId="5F2585C9">
            <w:pPr>
              <w:jc w:val="center"/>
              <w:outlineLvl w:val="9"/>
              <w:rPr>
                <w:rFonts w:ascii="宋体" w:hAnsi="宋体"/>
                <w:b/>
                <w:bCs/>
                <w:sz w:val="24"/>
                <w:highlight w:val="none"/>
              </w:rPr>
            </w:pPr>
            <w:r>
              <w:rPr>
                <w:rFonts w:hint="eastAsia" w:ascii="宋体" w:hAnsi="宋体"/>
                <w:b/>
                <w:bCs/>
                <w:sz w:val="24"/>
                <w:highlight w:val="none"/>
              </w:rPr>
              <w:t>单位</w:t>
            </w:r>
          </w:p>
        </w:tc>
        <w:tc>
          <w:tcPr>
            <w:tcW w:w="567" w:type="dxa"/>
            <w:tcBorders>
              <w:bottom w:val="single" w:color="auto" w:sz="4" w:space="0"/>
            </w:tcBorders>
            <w:vAlign w:val="center"/>
          </w:tcPr>
          <w:p w14:paraId="49E0AE7E">
            <w:pPr>
              <w:jc w:val="center"/>
              <w:outlineLvl w:val="9"/>
              <w:rPr>
                <w:rFonts w:ascii="宋体" w:hAnsi="宋体"/>
                <w:b/>
                <w:bCs/>
                <w:sz w:val="24"/>
                <w:highlight w:val="none"/>
              </w:rPr>
            </w:pPr>
            <w:r>
              <w:rPr>
                <w:rFonts w:hint="eastAsia" w:ascii="宋体" w:hAnsi="宋体"/>
                <w:b/>
                <w:bCs/>
                <w:sz w:val="24"/>
                <w:highlight w:val="none"/>
              </w:rPr>
              <w:t>数量</w:t>
            </w:r>
          </w:p>
        </w:tc>
        <w:tc>
          <w:tcPr>
            <w:tcW w:w="1418" w:type="dxa"/>
            <w:tcBorders>
              <w:bottom w:val="single" w:color="auto" w:sz="4" w:space="0"/>
            </w:tcBorders>
            <w:vAlign w:val="center"/>
          </w:tcPr>
          <w:p w14:paraId="40D78A79">
            <w:pPr>
              <w:jc w:val="center"/>
              <w:outlineLvl w:val="9"/>
              <w:rPr>
                <w:rFonts w:ascii="宋体" w:hAnsi="宋体"/>
                <w:b/>
                <w:bCs/>
                <w:sz w:val="24"/>
                <w:highlight w:val="none"/>
              </w:rPr>
            </w:pPr>
            <w:r>
              <w:rPr>
                <w:rFonts w:hint="eastAsia" w:ascii="宋体" w:hAnsi="宋体"/>
                <w:b/>
                <w:bCs/>
                <w:sz w:val="24"/>
                <w:highlight w:val="none"/>
              </w:rPr>
              <w:t>单  价（元）</w:t>
            </w:r>
          </w:p>
        </w:tc>
        <w:tc>
          <w:tcPr>
            <w:tcW w:w="1382" w:type="dxa"/>
            <w:tcBorders>
              <w:bottom w:val="single" w:color="auto" w:sz="4" w:space="0"/>
            </w:tcBorders>
            <w:vAlign w:val="center"/>
          </w:tcPr>
          <w:p w14:paraId="1F363D49">
            <w:pPr>
              <w:jc w:val="center"/>
              <w:outlineLvl w:val="9"/>
              <w:rPr>
                <w:rFonts w:ascii="宋体" w:hAnsi="宋体"/>
                <w:b/>
                <w:bCs/>
                <w:sz w:val="24"/>
                <w:highlight w:val="none"/>
              </w:rPr>
            </w:pPr>
            <w:r>
              <w:rPr>
                <w:rFonts w:hint="eastAsia" w:ascii="宋体" w:hAnsi="宋体"/>
                <w:b/>
                <w:bCs/>
                <w:sz w:val="24"/>
                <w:highlight w:val="none"/>
              </w:rPr>
              <w:t>总  价（元）</w:t>
            </w:r>
          </w:p>
        </w:tc>
      </w:tr>
      <w:tr w14:paraId="717E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535" w:type="dxa"/>
            <w:vAlign w:val="center"/>
          </w:tcPr>
          <w:p w14:paraId="0082FCB3">
            <w:pPr>
              <w:tabs>
                <w:tab w:val="left" w:pos="1800"/>
                <w:tab w:val="left" w:pos="5580"/>
              </w:tabs>
              <w:jc w:val="center"/>
              <w:outlineLvl w:val="9"/>
              <w:rPr>
                <w:rFonts w:ascii="宋体" w:hAnsi="宋体" w:cs="宋体"/>
                <w:b/>
                <w:bCs/>
                <w:szCs w:val="21"/>
                <w:highlight w:val="none"/>
              </w:rPr>
            </w:pPr>
            <w:r>
              <w:rPr>
                <w:rFonts w:hint="eastAsia" w:ascii="宋体" w:hAnsi="宋体" w:cs="宋体"/>
                <w:color w:val="000000"/>
                <w:szCs w:val="21"/>
                <w:highlight w:val="none"/>
              </w:rPr>
              <w:t>1</w:t>
            </w:r>
          </w:p>
        </w:tc>
        <w:tc>
          <w:tcPr>
            <w:tcW w:w="1445" w:type="dxa"/>
            <w:tcBorders>
              <w:bottom w:val="single" w:color="auto" w:sz="4" w:space="0"/>
            </w:tcBorders>
            <w:vAlign w:val="center"/>
          </w:tcPr>
          <w:p w14:paraId="70295849">
            <w:pPr>
              <w:pStyle w:val="96"/>
              <w:autoSpaceDE w:val="0"/>
              <w:autoSpaceDN w:val="0"/>
              <w:ind w:firstLine="0" w:firstLineChars="0"/>
              <w:jc w:val="both"/>
              <w:outlineLvl w:val="9"/>
              <w:rPr>
                <w:rFonts w:ascii="宋体" w:hAnsi="宋体" w:cs="宋体"/>
                <w:szCs w:val="21"/>
                <w:highlight w:val="none"/>
              </w:rPr>
            </w:pPr>
          </w:p>
        </w:tc>
        <w:tc>
          <w:tcPr>
            <w:tcW w:w="1427" w:type="dxa"/>
            <w:tcBorders>
              <w:bottom w:val="single" w:color="auto" w:sz="4" w:space="0"/>
            </w:tcBorders>
            <w:vAlign w:val="center"/>
          </w:tcPr>
          <w:p w14:paraId="23781E40">
            <w:pPr>
              <w:autoSpaceDE w:val="0"/>
              <w:autoSpaceDN w:val="0"/>
              <w:jc w:val="center"/>
              <w:outlineLvl w:val="9"/>
              <w:rPr>
                <w:rFonts w:ascii="宋体" w:hAnsi="宋体" w:cs="宋体"/>
                <w:szCs w:val="21"/>
                <w:highlight w:val="none"/>
              </w:rPr>
            </w:pPr>
          </w:p>
        </w:tc>
        <w:tc>
          <w:tcPr>
            <w:tcW w:w="957" w:type="dxa"/>
            <w:tcBorders>
              <w:bottom w:val="single" w:color="auto" w:sz="4" w:space="0"/>
            </w:tcBorders>
            <w:vAlign w:val="center"/>
          </w:tcPr>
          <w:p w14:paraId="7AD8F4CE">
            <w:pPr>
              <w:autoSpaceDE w:val="0"/>
              <w:autoSpaceDN w:val="0"/>
              <w:jc w:val="center"/>
              <w:outlineLvl w:val="9"/>
              <w:rPr>
                <w:rFonts w:ascii="宋体" w:hAnsi="宋体" w:cs="宋体"/>
                <w:szCs w:val="21"/>
                <w:highlight w:val="none"/>
              </w:rPr>
            </w:pPr>
          </w:p>
        </w:tc>
        <w:tc>
          <w:tcPr>
            <w:tcW w:w="1065" w:type="dxa"/>
            <w:tcBorders>
              <w:bottom w:val="single" w:color="auto" w:sz="4" w:space="0"/>
            </w:tcBorders>
            <w:vAlign w:val="center"/>
          </w:tcPr>
          <w:p w14:paraId="2F327D76">
            <w:pPr>
              <w:tabs>
                <w:tab w:val="left" w:pos="1800"/>
                <w:tab w:val="left" w:pos="5580"/>
              </w:tabs>
              <w:jc w:val="center"/>
              <w:outlineLvl w:val="9"/>
              <w:rPr>
                <w:rFonts w:ascii="宋体" w:hAnsi="宋体" w:cs="宋体"/>
                <w:szCs w:val="21"/>
                <w:highlight w:val="none"/>
              </w:rPr>
            </w:pPr>
          </w:p>
        </w:tc>
        <w:tc>
          <w:tcPr>
            <w:tcW w:w="654" w:type="dxa"/>
            <w:tcBorders>
              <w:bottom w:val="single" w:color="auto" w:sz="4" w:space="0"/>
            </w:tcBorders>
            <w:vAlign w:val="center"/>
          </w:tcPr>
          <w:p w14:paraId="5860E4BC">
            <w:pPr>
              <w:autoSpaceDE w:val="0"/>
              <w:autoSpaceDN w:val="0"/>
              <w:jc w:val="center"/>
              <w:outlineLvl w:val="9"/>
              <w:rPr>
                <w:rFonts w:ascii="宋体" w:hAnsi="宋体" w:cs="宋体"/>
                <w:szCs w:val="21"/>
                <w:highlight w:val="none"/>
              </w:rPr>
            </w:pPr>
          </w:p>
        </w:tc>
        <w:tc>
          <w:tcPr>
            <w:tcW w:w="567" w:type="dxa"/>
            <w:tcBorders>
              <w:bottom w:val="single" w:color="auto" w:sz="4" w:space="0"/>
            </w:tcBorders>
            <w:vAlign w:val="center"/>
          </w:tcPr>
          <w:p w14:paraId="02CB4DC4">
            <w:pPr>
              <w:tabs>
                <w:tab w:val="left" w:pos="1800"/>
                <w:tab w:val="left" w:pos="5580"/>
              </w:tabs>
              <w:jc w:val="center"/>
              <w:outlineLvl w:val="9"/>
              <w:rPr>
                <w:rFonts w:ascii="宋体" w:hAnsi="宋体" w:cs="宋体"/>
                <w:szCs w:val="21"/>
                <w:highlight w:val="none"/>
              </w:rPr>
            </w:pPr>
          </w:p>
        </w:tc>
        <w:tc>
          <w:tcPr>
            <w:tcW w:w="1418" w:type="dxa"/>
            <w:tcBorders>
              <w:bottom w:val="single" w:color="auto" w:sz="4" w:space="0"/>
            </w:tcBorders>
            <w:vAlign w:val="center"/>
          </w:tcPr>
          <w:p w14:paraId="73DDC292">
            <w:pPr>
              <w:autoSpaceDE w:val="0"/>
              <w:autoSpaceDN w:val="0"/>
              <w:jc w:val="center"/>
              <w:outlineLvl w:val="9"/>
              <w:rPr>
                <w:rFonts w:ascii="宋体" w:hAnsi="宋体" w:cs="宋体"/>
                <w:szCs w:val="21"/>
                <w:highlight w:val="none"/>
              </w:rPr>
            </w:pPr>
          </w:p>
        </w:tc>
        <w:tc>
          <w:tcPr>
            <w:tcW w:w="1382" w:type="dxa"/>
            <w:tcBorders>
              <w:bottom w:val="single" w:color="auto" w:sz="4" w:space="0"/>
            </w:tcBorders>
            <w:vAlign w:val="center"/>
          </w:tcPr>
          <w:p w14:paraId="10367B8C">
            <w:pPr>
              <w:autoSpaceDE w:val="0"/>
              <w:autoSpaceDN w:val="0"/>
              <w:jc w:val="center"/>
              <w:outlineLvl w:val="9"/>
              <w:rPr>
                <w:rFonts w:ascii="宋体" w:hAnsi="宋体" w:cs="宋体"/>
                <w:szCs w:val="21"/>
                <w:highlight w:val="none"/>
              </w:rPr>
            </w:pPr>
          </w:p>
        </w:tc>
      </w:tr>
      <w:tr w14:paraId="41AC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535" w:type="dxa"/>
            <w:vAlign w:val="center"/>
          </w:tcPr>
          <w:p w14:paraId="5297AAC2">
            <w:pPr>
              <w:tabs>
                <w:tab w:val="left" w:pos="1800"/>
                <w:tab w:val="left" w:pos="5580"/>
              </w:tabs>
              <w:jc w:val="center"/>
              <w:outlineLvl w:val="9"/>
              <w:rPr>
                <w:rFonts w:ascii="宋体" w:hAnsi="宋体" w:cs="宋体"/>
                <w:bCs/>
                <w:szCs w:val="21"/>
                <w:highlight w:val="none"/>
              </w:rPr>
            </w:pPr>
            <w:r>
              <w:rPr>
                <w:rFonts w:hint="eastAsia" w:ascii="宋体" w:hAnsi="宋体" w:cs="宋体"/>
                <w:color w:val="000000"/>
                <w:szCs w:val="21"/>
                <w:highlight w:val="none"/>
              </w:rPr>
              <w:t>2</w:t>
            </w:r>
          </w:p>
        </w:tc>
        <w:tc>
          <w:tcPr>
            <w:tcW w:w="1445" w:type="dxa"/>
            <w:tcBorders>
              <w:bottom w:val="single" w:color="auto" w:sz="4" w:space="0"/>
            </w:tcBorders>
            <w:vAlign w:val="center"/>
          </w:tcPr>
          <w:p w14:paraId="730A5E1B">
            <w:pPr>
              <w:pStyle w:val="96"/>
              <w:autoSpaceDE w:val="0"/>
              <w:autoSpaceDN w:val="0"/>
              <w:ind w:firstLine="0" w:firstLineChars="0"/>
              <w:jc w:val="center"/>
              <w:outlineLvl w:val="9"/>
              <w:rPr>
                <w:rFonts w:ascii="宋体" w:hAnsi="宋体" w:cs="宋体"/>
                <w:szCs w:val="21"/>
                <w:highlight w:val="none"/>
              </w:rPr>
            </w:pPr>
          </w:p>
        </w:tc>
        <w:tc>
          <w:tcPr>
            <w:tcW w:w="1427" w:type="dxa"/>
            <w:tcBorders>
              <w:bottom w:val="single" w:color="auto" w:sz="4" w:space="0"/>
            </w:tcBorders>
            <w:vAlign w:val="center"/>
          </w:tcPr>
          <w:p w14:paraId="3B4F5189">
            <w:pPr>
              <w:autoSpaceDE w:val="0"/>
              <w:autoSpaceDN w:val="0"/>
              <w:jc w:val="center"/>
              <w:outlineLvl w:val="9"/>
              <w:rPr>
                <w:rFonts w:ascii="宋体" w:hAnsi="宋体" w:cs="宋体"/>
                <w:szCs w:val="21"/>
                <w:highlight w:val="none"/>
              </w:rPr>
            </w:pPr>
          </w:p>
        </w:tc>
        <w:tc>
          <w:tcPr>
            <w:tcW w:w="957" w:type="dxa"/>
            <w:tcBorders>
              <w:bottom w:val="single" w:color="auto" w:sz="4" w:space="0"/>
            </w:tcBorders>
            <w:vAlign w:val="center"/>
          </w:tcPr>
          <w:p w14:paraId="289E4194">
            <w:pPr>
              <w:autoSpaceDE w:val="0"/>
              <w:autoSpaceDN w:val="0"/>
              <w:jc w:val="center"/>
              <w:outlineLvl w:val="9"/>
              <w:rPr>
                <w:rFonts w:ascii="宋体" w:hAnsi="宋体" w:cs="宋体"/>
                <w:szCs w:val="21"/>
                <w:highlight w:val="none"/>
              </w:rPr>
            </w:pPr>
          </w:p>
        </w:tc>
        <w:tc>
          <w:tcPr>
            <w:tcW w:w="1065" w:type="dxa"/>
            <w:tcBorders>
              <w:bottom w:val="single" w:color="auto" w:sz="4" w:space="0"/>
            </w:tcBorders>
            <w:vAlign w:val="center"/>
          </w:tcPr>
          <w:p w14:paraId="66BD0D19">
            <w:pPr>
              <w:tabs>
                <w:tab w:val="left" w:pos="1800"/>
                <w:tab w:val="left" w:pos="5580"/>
              </w:tabs>
              <w:jc w:val="center"/>
              <w:outlineLvl w:val="9"/>
              <w:rPr>
                <w:rFonts w:ascii="宋体" w:hAnsi="宋体" w:cs="宋体"/>
                <w:szCs w:val="21"/>
                <w:highlight w:val="none"/>
              </w:rPr>
            </w:pPr>
          </w:p>
        </w:tc>
        <w:tc>
          <w:tcPr>
            <w:tcW w:w="654" w:type="dxa"/>
            <w:tcBorders>
              <w:bottom w:val="single" w:color="auto" w:sz="4" w:space="0"/>
            </w:tcBorders>
            <w:vAlign w:val="center"/>
          </w:tcPr>
          <w:p w14:paraId="409FD7BE">
            <w:pPr>
              <w:autoSpaceDE w:val="0"/>
              <w:autoSpaceDN w:val="0"/>
              <w:jc w:val="center"/>
              <w:outlineLvl w:val="9"/>
              <w:rPr>
                <w:rFonts w:ascii="宋体" w:hAnsi="宋体" w:cs="宋体"/>
                <w:szCs w:val="21"/>
                <w:highlight w:val="none"/>
              </w:rPr>
            </w:pPr>
          </w:p>
        </w:tc>
        <w:tc>
          <w:tcPr>
            <w:tcW w:w="567" w:type="dxa"/>
            <w:tcBorders>
              <w:bottom w:val="single" w:color="auto" w:sz="4" w:space="0"/>
            </w:tcBorders>
            <w:vAlign w:val="center"/>
          </w:tcPr>
          <w:p w14:paraId="370AE25D">
            <w:pPr>
              <w:tabs>
                <w:tab w:val="left" w:pos="1800"/>
                <w:tab w:val="left" w:pos="5580"/>
              </w:tabs>
              <w:jc w:val="center"/>
              <w:outlineLvl w:val="9"/>
              <w:rPr>
                <w:rFonts w:ascii="宋体" w:hAnsi="宋体" w:cs="宋体"/>
                <w:szCs w:val="21"/>
                <w:highlight w:val="none"/>
              </w:rPr>
            </w:pPr>
          </w:p>
        </w:tc>
        <w:tc>
          <w:tcPr>
            <w:tcW w:w="1418" w:type="dxa"/>
            <w:tcBorders>
              <w:bottom w:val="single" w:color="auto" w:sz="4" w:space="0"/>
            </w:tcBorders>
            <w:vAlign w:val="center"/>
          </w:tcPr>
          <w:p w14:paraId="78A38BC8">
            <w:pPr>
              <w:autoSpaceDE w:val="0"/>
              <w:autoSpaceDN w:val="0"/>
              <w:jc w:val="center"/>
              <w:outlineLvl w:val="9"/>
              <w:rPr>
                <w:rFonts w:ascii="宋体" w:hAnsi="宋体" w:cs="宋体"/>
                <w:szCs w:val="21"/>
                <w:highlight w:val="none"/>
              </w:rPr>
            </w:pPr>
          </w:p>
        </w:tc>
        <w:tc>
          <w:tcPr>
            <w:tcW w:w="1382" w:type="dxa"/>
            <w:tcBorders>
              <w:bottom w:val="single" w:color="auto" w:sz="4" w:space="0"/>
            </w:tcBorders>
            <w:vAlign w:val="center"/>
          </w:tcPr>
          <w:p w14:paraId="70752C9B">
            <w:pPr>
              <w:autoSpaceDE w:val="0"/>
              <w:autoSpaceDN w:val="0"/>
              <w:jc w:val="center"/>
              <w:outlineLvl w:val="9"/>
              <w:rPr>
                <w:rFonts w:ascii="宋体" w:hAnsi="宋体" w:cs="宋体"/>
                <w:szCs w:val="21"/>
                <w:highlight w:val="none"/>
              </w:rPr>
            </w:pPr>
          </w:p>
        </w:tc>
      </w:tr>
      <w:tr w14:paraId="5A0D6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35" w:type="dxa"/>
            <w:vAlign w:val="center"/>
          </w:tcPr>
          <w:p w14:paraId="0EC81911">
            <w:pPr>
              <w:tabs>
                <w:tab w:val="left" w:pos="1800"/>
                <w:tab w:val="left" w:pos="5580"/>
              </w:tabs>
              <w:jc w:val="center"/>
              <w:outlineLvl w:val="9"/>
              <w:rPr>
                <w:rFonts w:ascii="宋体" w:hAnsi="宋体" w:cs="宋体"/>
                <w:bCs/>
                <w:szCs w:val="21"/>
                <w:highlight w:val="none"/>
              </w:rPr>
            </w:pPr>
            <w:r>
              <w:rPr>
                <w:rFonts w:hint="eastAsia" w:ascii="宋体" w:hAnsi="宋体" w:cs="宋体"/>
                <w:color w:val="000000"/>
                <w:szCs w:val="21"/>
                <w:highlight w:val="none"/>
              </w:rPr>
              <w:t>3</w:t>
            </w:r>
          </w:p>
        </w:tc>
        <w:tc>
          <w:tcPr>
            <w:tcW w:w="1445" w:type="dxa"/>
            <w:tcBorders>
              <w:bottom w:val="single" w:color="auto" w:sz="4" w:space="0"/>
            </w:tcBorders>
            <w:vAlign w:val="center"/>
          </w:tcPr>
          <w:p w14:paraId="4FC2461C">
            <w:pPr>
              <w:pStyle w:val="96"/>
              <w:autoSpaceDE w:val="0"/>
              <w:autoSpaceDN w:val="0"/>
              <w:ind w:firstLine="0" w:firstLineChars="0"/>
              <w:jc w:val="center"/>
              <w:outlineLvl w:val="9"/>
              <w:rPr>
                <w:rFonts w:ascii="宋体" w:hAnsi="宋体" w:cs="宋体"/>
                <w:szCs w:val="21"/>
                <w:highlight w:val="none"/>
              </w:rPr>
            </w:pPr>
          </w:p>
        </w:tc>
        <w:tc>
          <w:tcPr>
            <w:tcW w:w="1427" w:type="dxa"/>
            <w:tcBorders>
              <w:bottom w:val="single" w:color="auto" w:sz="4" w:space="0"/>
            </w:tcBorders>
            <w:vAlign w:val="center"/>
          </w:tcPr>
          <w:p w14:paraId="1AE64C7F">
            <w:pPr>
              <w:autoSpaceDE w:val="0"/>
              <w:autoSpaceDN w:val="0"/>
              <w:jc w:val="center"/>
              <w:outlineLvl w:val="9"/>
              <w:rPr>
                <w:rFonts w:ascii="宋体" w:hAnsi="宋体" w:cs="宋体"/>
                <w:sz w:val="24"/>
                <w:highlight w:val="none"/>
              </w:rPr>
            </w:pPr>
          </w:p>
          <w:p w14:paraId="5CF74472">
            <w:pPr>
              <w:autoSpaceDE w:val="0"/>
              <w:autoSpaceDN w:val="0"/>
              <w:jc w:val="center"/>
              <w:outlineLvl w:val="9"/>
              <w:rPr>
                <w:rFonts w:ascii="宋体" w:hAnsi="宋体" w:cs="宋体"/>
                <w:szCs w:val="21"/>
                <w:highlight w:val="none"/>
              </w:rPr>
            </w:pPr>
          </w:p>
        </w:tc>
        <w:tc>
          <w:tcPr>
            <w:tcW w:w="957" w:type="dxa"/>
            <w:tcBorders>
              <w:bottom w:val="single" w:color="auto" w:sz="4" w:space="0"/>
            </w:tcBorders>
            <w:vAlign w:val="center"/>
          </w:tcPr>
          <w:p w14:paraId="60FB0252">
            <w:pPr>
              <w:pStyle w:val="96"/>
              <w:autoSpaceDE w:val="0"/>
              <w:autoSpaceDN w:val="0"/>
              <w:ind w:firstLine="0" w:firstLineChars="0"/>
              <w:jc w:val="center"/>
              <w:outlineLvl w:val="9"/>
              <w:rPr>
                <w:rFonts w:ascii="宋体" w:hAnsi="宋体" w:cs="宋体"/>
                <w:szCs w:val="21"/>
                <w:highlight w:val="none"/>
              </w:rPr>
            </w:pPr>
          </w:p>
        </w:tc>
        <w:tc>
          <w:tcPr>
            <w:tcW w:w="1065" w:type="dxa"/>
            <w:tcBorders>
              <w:bottom w:val="single" w:color="auto" w:sz="4" w:space="0"/>
            </w:tcBorders>
            <w:vAlign w:val="center"/>
          </w:tcPr>
          <w:p w14:paraId="01C8EF81">
            <w:pPr>
              <w:tabs>
                <w:tab w:val="left" w:pos="1800"/>
                <w:tab w:val="left" w:pos="5580"/>
              </w:tabs>
              <w:jc w:val="center"/>
              <w:outlineLvl w:val="9"/>
              <w:rPr>
                <w:rFonts w:ascii="宋体" w:hAnsi="宋体" w:cs="宋体"/>
                <w:szCs w:val="21"/>
                <w:highlight w:val="none"/>
              </w:rPr>
            </w:pPr>
          </w:p>
        </w:tc>
        <w:tc>
          <w:tcPr>
            <w:tcW w:w="654" w:type="dxa"/>
            <w:tcBorders>
              <w:bottom w:val="single" w:color="auto" w:sz="4" w:space="0"/>
            </w:tcBorders>
            <w:vAlign w:val="center"/>
          </w:tcPr>
          <w:p w14:paraId="537DE3CD">
            <w:pPr>
              <w:autoSpaceDE w:val="0"/>
              <w:autoSpaceDN w:val="0"/>
              <w:jc w:val="center"/>
              <w:outlineLvl w:val="9"/>
              <w:rPr>
                <w:rFonts w:ascii="宋体" w:hAnsi="宋体" w:cs="宋体"/>
                <w:szCs w:val="21"/>
                <w:highlight w:val="none"/>
              </w:rPr>
            </w:pPr>
          </w:p>
        </w:tc>
        <w:tc>
          <w:tcPr>
            <w:tcW w:w="567" w:type="dxa"/>
            <w:tcBorders>
              <w:bottom w:val="single" w:color="auto" w:sz="4" w:space="0"/>
            </w:tcBorders>
            <w:vAlign w:val="center"/>
          </w:tcPr>
          <w:p w14:paraId="7C6CD160">
            <w:pPr>
              <w:tabs>
                <w:tab w:val="left" w:pos="1800"/>
                <w:tab w:val="left" w:pos="5580"/>
              </w:tabs>
              <w:jc w:val="center"/>
              <w:outlineLvl w:val="9"/>
              <w:rPr>
                <w:rFonts w:ascii="宋体" w:hAnsi="宋体" w:cs="宋体"/>
                <w:szCs w:val="21"/>
                <w:highlight w:val="none"/>
              </w:rPr>
            </w:pPr>
          </w:p>
        </w:tc>
        <w:tc>
          <w:tcPr>
            <w:tcW w:w="1418" w:type="dxa"/>
            <w:tcBorders>
              <w:bottom w:val="single" w:color="auto" w:sz="4" w:space="0"/>
            </w:tcBorders>
            <w:vAlign w:val="center"/>
          </w:tcPr>
          <w:p w14:paraId="70D8F7BE">
            <w:pPr>
              <w:autoSpaceDE w:val="0"/>
              <w:autoSpaceDN w:val="0"/>
              <w:jc w:val="center"/>
              <w:outlineLvl w:val="9"/>
              <w:rPr>
                <w:rFonts w:ascii="宋体" w:hAnsi="宋体" w:cs="宋体"/>
                <w:szCs w:val="21"/>
                <w:highlight w:val="none"/>
              </w:rPr>
            </w:pPr>
          </w:p>
        </w:tc>
        <w:tc>
          <w:tcPr>
            <w:tcW w:w="1382" w:type="dxa"/>
            <w:tcBorders>
              <w:bottom w:val="single" w:color="auto" w:sz="4" w:space="0"/>
            </w:tcBorders>
            <w:vAlign w:val="center"/>
          </w:tcPr>
          <w:p w14:paraId="771E6C59">
            <w:pPr>
              <w:autoSpaceDE w:val="0"/>
              <w:autoSpaceDN w:val="0"/>
              <w:jc w:val="center"/>
              <w:outlineLvl w:val="9"/>
              <w:rPr>
                <w:rFonts w:ascii="宋体" w:hAnsi="宋体" w:cs="宋体"/>
                <w:szCs w:val="21"/>
                <w:highlight w:val="none"/>
              </w:rPr>
            </w:pPr>
          </w:p>
        </w:tc>
      </w:tr>
      <w:tr w14:paraId="6C60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35" w:type="dxa"/>
            <w:vAlign w:val="center"/>
          </w:tcPr>
          <w:p w14:paraId="75E9FEA6">
            <w:pPr>
              <w:tabs>
                <w:tab w:val="left" w:pos="1800"/>
                <w:tab w:val="left" w:pos="5580"/>
              </w:tabs>
              <w:jc w:val="center"/>
              <w:outlineLvl w:val="9"/>
              <w:rPr>
                <w:rFonts w:ascii="宋体" w:hAnsi="宋体" w:cs="宋体"/>
                <w:bCs/>
                <w:szCs w:val="21"/>
                <w:highlight w:val="none"/>
              </w:rPr>
            </w:pPr>
            <w:r>
              <w:rPr>
                <w:rFonts w:hint="eastAsia" w:ascii="宋体" w:hAnsi="宋体" w:cs="宋体"/>
                <w:color w:val="000000"/>
                <w:szCs w:val="21"/>
                <w:highlight w:val="none"/>
              </w:rPr>
              <w:t>4</w:t>
            </w:r>
          </w:p>
        </w:tc>
        <w:tc>
          <w:tcPr>
            <w:tcW w:w="1445" w:type="dxa"/>
            <w:tcBorders>
              <w:bottom w:val="single" w:color="auto" w:sz="4" w:space="0"/>
            </w:tcBorders>
            <w:vAlign w:val="center"/>
          </w:tcPr>
          <w:p w14:paraId="70A74277">
            <w:pPr>
              <w:pStyle w:val="96"/>
              <w:autoSpaceDE w:val="0"/>
              <w:autoSpaceDN w:val="0"/>
              <w:ind w:firstLine="0" w:firstLineChars="0"/>
              <w:jc w:val="center"/>
              <w:outlineLvl w:val="9"/>
              <w:rPr>
                <w:rFonts w:ascii="宋体" w:hAnsi="宋体" w:cs="宋体"/>
                <w:szCs w:val="21"/>
                <w:highlight w:val="none"/>
              </w:rPr>
            </w:pPr>
          </w:p>
        </w:tc>
        <w:tc>
          <w:tcPr>
            <w:tcW w:w="1427" w:type="dxa"/>
            <w:tcBorders>
              <w:bottom w:val="single" w:color="auto" w:sz="4" w:space="0"/>
            </w:tcBorders>
            <w:vAlign w:val="center"/>
          </w:tcPr>
          <w:p w14:paraId="578DE016">
            <w:pPr>
              <w:autoSpaceDE w:val="0"/>
              <w:autoSpaceDN w:val="0"/>
              <w:jc w:val="both"/>
              <w:outlineLvl w:val="9"/>
              <w:rPr>
                <w:rFonts w:ascii="宋体" w:hAnsi="宋体" w:cs="宋体"/>
                <w:szCs w:val="21"/>
                <w:highlight w:val="none"/>
              </w:rPr>
            </w:pPr>
          </w:p>
        </w:tc>
        <w:tc>
          <w:tcPr>
            <w:tcW w:w="957" w:type="dxa"/>
            <w:tcBorders>
              <w:bottom w:val="single" w:color="auto" w:sz="4" w:space="0"/>
            </w:tcBorders>
            <w:vAlign w:val="center"/>
          </w:tcPr>
          <w:p w14:paraId="2A7E04D0">
            <w:pPr>
              <w:autoSpaceDE w:val="0"/>
              <w:autoSpaceDN w:val="0"/>
              <w:jc w:val="center"/>
              <w:outlineLvl w:val="9"/>
              <w:rPr>
                <w:rFonts w:ascii="宋体" w:hAnsi="宋体" w:cs="宋体"/>
                <w:szCs w:val="21"/>
                <w:highlight w:val="none"/>
              </w:rPr>
            </w:pPr>
          </w:p>
        </w:tc>
        <w:tc>
          <w:tcPr>
            <w:tcW w:w="1065" w:type="dxa"/>
            <w:tcBorders>
              <w:bottom w:val="single" w:color="auto" w:sz="4" w:space="0"/>
            </w:tcBorders>
            <w:vAlign w:val="center"/>
          </w:tcPr>
          <w:p w14:paraId="2E9AEB5B">
            <w:pPr>
              <w:tabs>
                <w:tab w:val="left" w:pos="1800"/>
                <w:tab w:val="left" w:pos="5580"/>
              </w:tabs>
              <w:jc w:val="center"/>
              <w:outlineLvl w:val="9"/>
              <w:rPr>
                <w:rFonts w:ascii="宋体" w:hAnsi="宋体" w:cs="宋体"/>
                <w:szCs w:val="21"/>
                <w:highlight w:val="none"/>
              </w:rPr>
            </w:pPr>
          </w:p>
        </w:tc>
        <w:tc>
          <w:tcPr>
            <w:tcW w:w="654" w:type="dxa"/>
            <w:tcBorders>
              <w:bottom w:val="single" w:color="auto" w:sz="4" w:space="0"/>
            </w:tcBorders>
            <w:vAlign w:val="center"/>
          </w:tcPr>
          <w:p w14:paraId="4C661062">
            <w:pPr>
              <w:autoSpaceDE w:val="0"/>
              <w:autoSpaceDN w:val="0"/>
              <w:jc w:val="center"/>
              <w:outlineLvl w:val="9"/>
              <w:rPr>
                <w:rFonts w:ascii="宋体" w:hAnsi="宋体" w:cs="宋体"/>
                <w:szCs w:val="21"/>
                <w:highlight w:val="none"/>
              </w:rPr>
            </w:pPr>
          </w:p>
        </w:tc>
        <w:tc>
          <w:tcPr>
            <w:tcW w:w="567" w:type="dxa"/>
            <w:tcBorders>
              <w:bottom w:val="single" w:color="auto" w:sz="4" w:space="0"/>
            </w:tcBorders>
            <w:vAlign w:val="center"/>
          </w:tcPr>
          <w:p w14:paraId="2232B85D">
            <w:pPr>
              <w:tabs>
                <w:tab w:val="left" w:pos="1800"/>
                <w:tab w:val="left" w:pos="5580"/>
              </w:tabs>
              <w:jc w:val="center"/>
              <w:outlineLvl w:val="9"/>
              <w:rPr>
                <w:rFonts w:ascii="宋体" w:hAnsi="宋体" w:cs="宋体"/>
                <w:szCs w:val="21"/>
                <w:highlight w:val="none"/>
              </w:rPr>
            </w:pPr>
          </w:p>
        </w:tc>
        <w:tc>
          <w:tcPr>
            <w:tcW w:w="1418" w:type="dxa"/>
            <w:tcBorders>
              <w:bottom w:val="single" w:color="auto" w:sz="4" w:space="0"/>
            </w:tcBorders>
            <w:vAlign w:val="center"/>
          </w:tcPr>
          <w:p w14:paraId="53BEDD06">
            <w:pPr>
              <w:autoSpaceDE w:val="0"/>
              <w:autoSpaceDN w:val="0"/>
              <w:jc w:val="center"/>
              <w:outlineLvl w:val="9"/>
              <w:rPr>
                <w:rFonts w:ascii="宋体" w:hAnsi="宋体" w:cs="宋体"/>
                <w:szCs w:val="21"/>
                <w:highlight w:val="none"/>
              </w:rPr>
            </w:pPr>
          </w:p>
        </w:tc>
        <w:tc>
          <w:tcPr>
            <w:tcW w:w="1382" w:type="dxa"/>
            <w:tcBorders>
              <w:bottom w:val="single" w:color="auto" w:sz="4" w:space="0"/>
            </w:tcBorders>
            <w:vAlign w:val="center"/>
          </w:tcPr>
          <w:p w14:paraId="1DB3A53B">
            <w:pPr>
              <w:autoSpaceDE w:val="0"/>
              <w:autoSpaceDN w:val="0"/>
              <w:jc w:val="center"/>
              <w:outlineLvl w:val="9"/>
              <w:rPr>
                <w:rFonts w:ascii="宋体" w:hAnsi="宋体" w:cs="宋体"/>
                <w:szCs w:val="21"/>
                <w:highlight w:val="none"/>
              </w:rPr>
            </w:pPr>
          </w:p>
        </w:tc>
      </w:tr>
      <w:tr w14:paraId="6BF9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535" w:type="dxa"/>
            <w:tcBorders>
              <w:top w:val="single" w:color="auto" w:sz="4" w:space="0"/>
              <w:bottom w:val="single" w:color="auto" w:sz="4" w:space="0"/>
            </w:tcBorders>
            <w:vAlign w:val="center"/>
          </w:tcPr>
          <w:p w14:paraId="09C11F34">
            <w:pPr>
              <w:jc w:val="center"/>
              <w:outlineLvl w:val="9"/>
              <w:rPr>
                <w:rFonts w:ascii="宋体" w:hAnsi="宋体"/>
                <w:b/>
                <w:bCs/>
                <w:sz w:val="24"/>
                <w:highlight w:val="none"/>
              </w:rPr>
            </w:pPr>
          </w:p>
        </w:tc>
        <w:tc>
          <w:tcPr>
            <w:tcW w:w="8915" w:type="dxa"/>
            <w:gridSpan w:val="8"/>
            <w:tcBorders>
              <w:top w:val="single" w:color="auto" w:sz="4" w:space="0"/>
              <w:bottom w:val="single" w:color="auto" w:sz="4" w:space="0"/>
            </w:tcBorders>
            <w:vAlign w:val="center"/>
          </w:tcPr>
          <w:p w14:paraId="033DD52E">
            <w:pPr>
              <w:spacing w:line="360" w:lineRule="auto"/>
              <w:outlineLvl w:val="9"/>
              <w:rPr>
                <w:rFonts w:ascii="宋体" w:hAnsi="宋体"/>
                <w:sz w:val="24"/>
                <w:highlight w:val="none"/>
              </w:rPr>
            </w:pPr>
            <w:r>
              <w:rPr>
                <w:rFonts w:hint="eastAsia" w:ascii="宋体" w:hAnsi="宋体"/>
                <w:sz w:val="24"/>
                <w:highlight w:val="none"/>
              </w:rPr>
              <w:t>合</w:t>
            </w:r>
            <w:r>
              <w:rPr>
                <w:rFonts w:hint="eastAsia" w:ascii="宋体" w:hAnsi="宋体" w:cs="宋体"/>
                <w:sz w:val="24"/>
                <w:highlight w:val="none"/>
              </w:rPr>
              <w:t>计：</w:t>
            </w:r>
            <w:r>
              <w:rPr>
                <w:rFonts w:hint="eastAsia" w:ascii="宋体" w:hAnsi="宋体" w:cs="宋体"/>
                <w:color w:val="000000"/>
                <w:sz w:val="24"/>
                <w:highlight w:val="none"/>
              </w:rPr>
              <w:t>¥元，</w:t>
            </w:r>
            <w:r>
              <w:rPr>
                <w:rFonts w:hint="eastAsia" w:ascii="宋体" w:hAnsi="宋体" w:cs="宋体"/>
                <w:sz w:val="24"/>
                <w:highlight w:val="none"/>
              </w:rPr>
              <w:t>大写金额：</w:t>
            </w:r>
          </w:p>
        </w:tc>
      </w:tr>
    </w:tbl>
    <w:p w14:paraId="7E285AE4">
      <w:pPr>
        <w:numPr>
          <w:ilvl w:val="0"/>
          <w:numId w:val="17"/>
        </w:numPr>
        <w:spacing w:line="360" w:lineRule="auto"/>
        <w:outlineLvl w:val="9"/>
        <w:rPr>
          <w:rFonts w:ascii="宋体" w:hAnsi="宋体"/>
          <w:b/>
          <w:bCs/>
          <w:sz w:val="24"/>
          <w:highlight w:val="none"/>
        </w:rPr>
      </w:pPr>
      <w:r>
        <w:rPr>
          <w:rFonts w:hint="eastAsia" w:ascii="宋体" w:hAnsi="宋体"/>
          <w:b/>
          <w:bCs/>
          <w:sz w:val="24"/>
          <w:highlight w:val="none"/>
        </w:rPr>
        <w:t>技术标准：</w:t>
      </w:r>
    </w:p>
    <w:p w14:paraId="7A6227F1">
      <w:pPr>
        <w:ind w:left="585"/>
        <w:rPr>
          <w:sz w:val="24"/>
          <w:highlight w:val="none"/>
        </w:rPr>
      </w:pPr>
      <w:r>
        <w:rPr>
          <w:rFonts w:hint="eastAsia"/>
          <w:sz w:val="24"/>
          <w:highlight w:val="none"/>
        </w:rPr>
        <w:t>产品的技术标准和质量标准：</w:t>
      </w:r>
    </w:p>
    <w:tbl>
      <w:tblPr>
        <w:tblStyle w:val="43"/>
        <w:tblW w:w="8662" w:type="dxa"/>
        <w:tblInd w:w="93" w:type="dxa"/>
        <w:tblLayout w:type="fixed"/>
        <w:tblCellMar>
          <w:top w:w="0" w:type="dxa"/>
          <w:left w:w="108" w:type="dxa"/>
          <w:bottom w:w="0" w:type="dxa"/>
          <w:right w:w="108" w:type="dxa"/>
        </w:tblCellMar>
      </w:tblPr>
      <w:tblGrid>
        <w:gridCol w:w="2425"/>
        <w:gridCol w:w="3260"/>
        <w:gridCol w:w="2977"/>
      </w:tblGrid>
      <w:tr w14:paraId="629E9978">
        <w:tblPrEx>
          <w:tblCellMar>
            <w:top w:w="0" w:type="dxa"/>
            <w:left w:w="108" w:type="dxa"/>
            <w:bottom w:w="0" w:type="dxa"/>
            <w:right w:w="108" w:type="dxa"/>
          </w:tblCellMar>
        </w:tblPrEx>
        <w:trPr>
          <w:trHeight w:val="510" w:hRule="atLeast"/>
        </w:trPr>
        <w:tc>
          <w:tcPr>
            <w:tcW w:w="8662" w:type="dxa"/>
            <w:gridSpan w:val="3"/>
            <w:tcBorders>
              <w:top w:val="single" w:color="000000" w:sz="4" w:space="0"/>
              <w:left w:val="single" w:color="auto" w:sz="4" w:space="0"/>
              <w:bottom w:val="single" w:color="000000" w:sz="4" w:space="0"/>
              <w:right w:val="single" w:color="auto" w:sz="4" w:space="0"/>
            </w:tcBorders>
            <w:vAlign w:val="center"/>
          </w:tcPr>
          <w:p w14:paraId="0D10BA63">
            <w:pPr>
              <w:widowControl/>
              <w:jc w:val="center"/>
              <w:textAlignment w:val="center"/>
              <w:rPr>
                <w:rFonts w:ascii="宋体" w:hAnsi="宋体" w:cs="宋体"/>
                <w:color w:val="000000"/>
                <w:sz w:val="20"/>
                <w:szCs w:val="21"/>
                <w:highlight w:val="none"/>
              </w:rPr>
            </w:pPr>
            <w:r>
              <w:rPr>
                <w:rFonts w:hint="eastAsia" w:ascii="宋体" w:hAnsi="宋体" w:cs="宋体"/>
                <w:color w:val="000000"/>
                <w:kern w:val="0"/>
                <w:sz w:val="24"/>
                <w:highlight w:val="none"/>
              </w:rPr>
              <w:t>按国家食品药品监督管理总局标准执行的企业</w:t>
            </w:r>
          </w:p>
        </w:tc>
      </w:tr>
      <w:tr w14:paraId="3ACBA467">
        <w:tblPrEx>
          <w:tblCellMar>
            <w:top w:w="0" w:type="dxa"/>
            <w:left w:w="108" w:type="dxa"/>
            <w:bottom w:w="0" w:type="dxa"/>
            <w:right w:w="108" w:type="dxa"/>
          </w:tblCellMar>
        </w:tblPrEx>
        <w:trPr>
          <w:trHeight w:val="375" w:hRule="atLeast"/>
        </w:trPr>
        <w:tc>
          <w:tcPr>
            <w:tcW w:w="2425" w:type="dxa"/>
            <w:tcBorders>
              <w:top w:val="single" w:color="000000" w:sz="4" w:space="0"/>
              <w:left w:val="single" w:color="auto" w:sz="4" w:space="0"/>
              <w:bottom w:val="single" w:color="000000" w:sz="4" w:space="0"/>
              <w:right w:val="single" w:color="auto" w:sz="4" w:space="0"/>
            </w:tcBorders>
            <w:vAlign w:val="center"/>
          </w:tcPr>
          <w:p w14:paraId="0BF3D742">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rPr>
              <w:t>产品名称</w:t>
            </w:r>
          </w:p>
        </w:tc>
        <w:tc>
          <w:tcPr>
            <w:tcW w:w="3260" w:type="dxa"/>
            <w:tcBorders>
              <w:top w:val="single" w:color="auto" w:sz="4" w:space="0"/>
              <w:left w:val="single" w:color="auto" w:sz="4" w:space="0"/>
              <w:bottom w:val="single" w:color="auto" w:sz="4" w:space="0"/>
              <w:right w:val="single" w:color="auto" w:sz="4" w:space="0"/>
            </w:tcBorders>
            <w:vAlign w:val="center"/>
          </w:tcPr>
          <w:p w14:paraId="7B1E140B">
            <w:pPr>
              <w:widowControl/>
              <w:jc w:val="center"/>
              <w:textAlignment w:val="center"/>
              <w:rPr>
                <w:rFonts w:ascii="宋体" w:hAnsi="宋体" w:cs="宋体"/>
                <w:color w:val="000000"/>
                <w:sz w:val="22"/>
                <w:szCs w:val="22"/>
                <w:highlight w:val="none"/>
              </w:rPr>
            </w:pPr>
            <w:r>
              <w:rPr>
                <w:rFonts w:hint="eastAsia" w:ascii="宋体" w:hAnsi="宋体" w:cs="宋体"/>
                <w:color w:val="000000"/>
                <w:kern w:val="0"/>
                <w:sz w:val="22"/>
                <w:szCs w:val="22"/>
                <w:highlight w:val="none"/>
              </w:rPr>
              <w:t>厂家</w:t>
            </w:r>
          </w:p>
        </w:tc>
        <w:tc>
          <w:tcPr>
            <w:tcW w:w="2977" w:type="dxa"/>
            <w:tcBorders>
              <w:top w:val="single" w:color="auto" w:sz="4" w:space="0"/>
              <w:left w:val="single" w:color="auto" w:sz="4" w:space="0"/>
              <w:bottom w:val="single" w:color="auto" w:sz="4" w:space="0"/>
              <w:right w:val="single" w:color="auto" w:sz="4" w:space="0"/>
            </w:tcBorders>
            <w:vAlign w:val="center"/>
          </w:tcPr>
          <w:p w14:paraId="0E1A51FA">
            <w:pPr>
              <w:widowControl/>
              <w:jc w:val="center"/>
              <w:textAlignment w:val="center"/>
              <w:rPr>
                <w:rFonts w:ascii="宋体" w:hAnsi="宋体" w:cs="宋体"/>
                <w:color w:val="000000"/>
                <w:sz w:val="20"/>
                <w:szCs w:val="22"/>
                <w:highlight w:val="none"/>
              </w:rPr>
            </w:pPr>
            <w:r>
              <w:rPr>
                <w:rFonts w:hint="eastAsia" w:ascii="宋体" w:hAnsi="宋体" w:cs="宋体"/>
                <w:color w:val="000000"/>
                <w:kern w:val="0"/>
                <w:sz w:val="20"/>
                <w:szCs w:val="22"/>
                <w:highlight w:val="none"/>
              </w:rPr>
              <w:t>证号</w:t>
            </w:r>
          </w:p>
        </w:tc>
      </w:tr>
      <w:tr w14:paraId="7D8CB46C">
        <w:tblPrEx>
          <w:tblCellMar>
            <w:top w:w="0" w:type="dxa"/>
            <w:left w:w="108" w:type="dxa"/>
            <w:bottom w:w="0" w:type="dxa"/>
            <w:right w:w="108" w:type="dxa"/>
          </w:tblCellMar>
        </w:tblPrEx>
        <w:trPr>
          <w:trHeight w:val="380" w:hRule="atLeast"/>
        </w:trPr>
        <w:tc>
          <w:tcPr>
            <w:tcW w:w="2425" w:type="dxa"/>
            <w:tcBorders>
              <w:top w:val="single" w:color="000000" w:sz="4" w:space="0"/>
              <w:left w:val="single" w:color="auto" w:sz="4" w:space="0"/>
              <w:bottom w:val="single" w:color="000000" w:sz="4" w:space="0"/>
              <w:right w:val="single" w:color="auto" w:sz="4" w:space="0"/>
            </w:tcBorders>
            <w:vAlign w:val="center"/>
          </w:tcPr>
          <w:p w14:paraId="04084C60">
            <w:pPr>
              <w:pStyle w:val="96"/>
              <w:autoSpaceDE w:val="0"/>
              <w:autoSpaceDN w:val="0"/>
              <w:ind w:firstLine="0" w:firstLineChars="0"/>
              <w:jc w:val="center"/>
              <w:rPr>
                <w:rFonts w:ascii="宋体" w:hAnsi="宋体" w:cs="宋体"/>
                <w:color w:val="000000"/>
                <w:kern w:val="0"/>
                <w:sz w:val="24"/>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14540D06">
            <w:pPr>
              <w:autoSpaceDE w:val="0"/>
              <w:autoSpaceDN w:val="0"/>
              <w:jc w:val="center"/>
              <w:rPr>
                <w:rFonts w:ascii="宋体" w:hAnsi="宋体" w:cs="宋体"/>
                <w:color w:val="000000"/>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34C4B4CA">
            <w:pPr>
              <w:spacing w:line="360" w:lineRule="auto"/>
              <w:jc w:val="center"/>
              <w:rPr>
                <w:rFonts w:ascii="宋体" w:hAnsi="宋体" w:cs="宋体"/>
                <w:color w:val="000000"/>
                <w:sz w:val="24"/>
                <w:highlight w:val="none"/>
              </w:rPr>
            </w:pPr>
          </w:p>
        </w:tc>
      </w:tr>
      <w:tr w14:paraId="23FF4894">
        <w:tblPrEx>
          <w:tblCellMar>
            <w:top w:w="0" w:type="dxa"/>
            <w:left w:w="108" w:type="dxa"/>
            <w:bottom w:w="0" w:type="dxa"/>
            <w:right w:w="108" w:type="dxa"/>
          </w:tblCellMar>
        </w:tblPrEx>
        <w:trPr>
          <w:trHeight w:val="380" w:hRule="atLeast"/>
        </w:trPr>
        <w:tc>
          <w:tcPr>
            <w:tcW w:w="2425" w:type="dxa"/>
            <w:tcBorders>
              <w:top w:val="single" w:color="000000" w:sz="4" w:space="0"/>
              <w:left w:val="single" w:color="auto" w:sz="4" w:space="0"/>
              <w:bottom w:val="single" w:color="000000" w:sz="4" w:space="0"/>
              <w:right w:val="single" w:color="auto" w:sz="4" w:space="0"/>
            </w:tcBorders>
            <w:vAlign w:val="center"/>
          </w:tcPr>
          <w:p w14:paraId="61397840">
            <w:pPr>
              <w:pStyle w:val="96"/>
              <w:autoSpaceDE w:val="0"/>
              <w:autoSpaceDN w:val="0"/>
              <w:ind w:firstLine="0" w:firstLineChars="0"/>
              <w:jc w:val="both"/>
              <w:rPr>
                <w:rFonts w:ascii="宋体" w:hAnsi="宋体" w:cs="宋体"/>
                <w:color w:val="000000"/>
                <w:sz w:val="24"/>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6649562C">
            <w:pPr>
              <w:autoSpaceDE w:val="0"/>
              <w:autoSpaceDN w:val="0"/>
              <w:jc w:val="center"/>
              <w:rPr>
                <w:rFonts w:ascii="宋体" w:hAnsi="宋体" w:cs="宋体"/>
                <w:color w:val="000000"/>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0455D3F1">
            <w:pPr>
              <w:spacing w:line="360" w:lineRule="auto"/>
              <w:jc w:val="center"/>
              <w:rPr>
                <w:rFonts w:ascii="宋体" w:hAnsi="宋体" w:cs="宋体"/>
                <w:color w:val="000000"/>
                <w:sz w:val="24"/>
                <w:highlight w:val="none"/>
              </w:rPr>
            </w:pPr>
          </w:p>
        </w:tc>
      </w:tr>
      <w:tr w14:paraId="64CB24B3">
        <w:tblPrEx>
          <w:tblCellMar>
            <w:top w:w="0" w:type="dxa"/>
            <w:left w:w="108" w:type="dxa"/>
            <w:bottom w:w="0" w:type="dxa"/>
            <w:right w:w="108" w:type="dxa"/>
          </w:tblCellMar>
        </w:tblPrEx>
        <w:trPr>
          <w:trHeight w:val="380" w:hRule="atLeast"/>
        </w:trPr>
        <w:tc>
          <w:tcPr>
            <w:tcW w:w="2425" w:type="dxa"/>
            <w:tcBorders>
              <w:top w:val="single" w:color="000000" w:sz="4" w:space="0"/>
              <w:left w:val="single" w:color="auto" w:sz="4" w:space="0"/>
              <w:bottom w:val="single" w:color="000000" w:sz="4" w:space="0"/>
              <w:right w:val="single" w:color="auto" w:sz="4" w:space="0"/>
            </w:tcBorders>
            <w:vAlign w:val="center"/>
          </w:tcPr>
          <w:p w14:paraId="2172BE0D">
            <w:pPr>
              <w:pStyle w:val="96"/>
              <w:autoSpaceDE w:val="0"/>
              <w:autoSpaceDN w:val="0"/>
              <w:ind w:firstLine="0" w:firstLineChars="0"/>
              <w:jc w:val="center"/>
              <w:rPr>
                <w:rFonts w:ascii="宋体" w:hAnsi="宋体" w:cs="宋体"/>
                <w:color w:val="000000"/>
                <w:sz w:val="24"/>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0A3CE441">
            <w:pPr>
              <w:autoSpaceDE w:val="0"/>
              <w:autoSpaceDN w:val="0"/>
              <w:jc w:val="center"/>
              <w:rPr>
                <w:rFonts w:ascii="宋体" w:hAnsi="宋体" w:cs="宋体"/>
                <w:color w:val="000000"/>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137FC161">
            <w:pPr>
              <w:spacing w:line="360" w:lineRule="auto"/>
              <w:jc w:val="center"/>
              <w:rPr>
                <w:rFonts w:ascii="宋体" w:hAnsi="宋体" w:cs="宋体"/>
                <w:color w:val="000000"/>
                <w:sz w:val="24"/>
                <w:highlight w:val="none"/>
              </w:rPr>
            </w:pPr>
          </w:p>
        </w:tc>
      </w:tr>
      <w:tr w14:paraId="22B1E82D">
        <w:tblPrEx>
          <w:tblCellMar>
            <w:top w:w="0" w:type="dxa"/>
            <w:left w:w="108" w:type="dxa"/>
            <w:bottom w:w="0" w:type="dxa"/>
            <w:right w:w="108" w:type="dxa"/>
          </w:tblCellMar>
        </w:tblPrEx>
        <w:trPr>
          <w:trHeight w:val="380" w:hRule="atLeast"/>
        </w:trPr>
        <w:tc>
          <w:tcPr>
            <w:tcW w:w="2425" w:type="dxa"/>
            <w:tcBorders>
              <w:top w:val="single" w:color="000000" w:sz="4" w:space="0"/>
              <w:left w:val="single" w:color="auto" w:sz="4" w:space="0"/>
              <w:bottom w:val="single" w:color="000000" w:sz="4" w:space="0"/>
              <w:right w:val="single" w:color="auto" w:sz="4" w:space="0"/>
            </w:tcBorders>
            <w:vAlign w:val="center"/>
          </w:tcPr>
          <w:p w14:paraId="38DB73CE">
            <w:pPr>
              <w:pStyle w:val="96"/>
              <w:autoSpaceDE w:val="0"/>
              <w:autoSpaceDN w:val="0"/>
              <w:ind w:firstLine="0" w:firstLineChars="0"/>
              <w:jc w:val="center"/>
              <w:rPr>
                <w:rFonts w:ascii="宋体" w:hAnsi="宋体" w:cs="宋体"/>
                <w:color w:val="000000"/>
                <w:sz w:val="24"/>
                <w:highlight w:val="none"/>
              </w:rPr>
            </w:pPr>
          </w:p>
        </w:tc>
        <w:tc>
          <w:tcPr>
            <w:tcW w:w="3260" w:type="dxa"/>
            <w:tcBorders>
              <w:top w:val="single" w:color="auto" w:sz="4" w:space="0"/>
              <w:left w:val="single" w:color="auto" w:sz="4" w:space="0"/>
              <w:bottom w:val="single" w:color="auto" w:sz="4" w:space="0"/>
              <w:right w:val="single" w:color="auto" w:sz="4" w:space="0"/>
            </w:tcBorders>
            <w:vAlign w:val="center"/>
          </w:tcPr>
          <w:p w14:paraId="4C9691E2">
            <w:pPr>
              <w:autoSpaceDE w:val="0"/>
              <w:autoSpaceDN w:val="0"/>
              <w:jc w:val="center"/>
              <w:rPr>
                <w:rFonts w:ascii="宋体" w:hAnsi="宋体" w:cs="宋体"/>
                <w:color w:val="000000"/>
                <w:sz w:val="24"/>
                <w:highlight w:val="none"/>
              </w:rPr>
            </w:pPr>
          </w:p>
        </w:tc>
        <w:tc>
          <w:tcPr>
            <w:tcW w:w="2977" w:type="dxa"/>
            <w:tcBorders>
              <w:top w:val="single" w:color="auto" w:sz="4" w:space="0"/>
              <w:left w:val="single" w:color="auto" w:sz="4" w:space="0"/>
              <w:bottom w:val="single" w:color="auto" w:sz="4" w:space="0"/>
              <w:right w:val="single" w:color="auto" w:sz="4" w:space="0"/>
            </w:tcBorders>
            <w:vAlign w:val="center"/>
          </w:tcPr>
          <w:p w14:paraId="313A2865">
            <w:pPr>
              <w:pStyle w:val="42"/>
              <w:tabs>
                <w:tab w:val="left" w:pos="8640"/>
              </w:tabs>
              <w:ind w:left="0" w:leftChars="0" w:firstLine="0"/>
              <w:jc w:val="center"/>
              <w:rPr>
                <w:rFonts w:ascii="宋体" w:hAnsi="宋体" w:cs="宋体"/>
                <w:color w:val="000000"/>
                <w:highlight w:val="none"/>
              </w:rPr>
            </w:pPr>
          </w:p>
        </w:tc>
      </w:tr>
    </w:tbl>
    <w:p w14:paraId="73106590">
      <w:pPr>
        <w:spacing w:line="360" w:lineRule="auto"/>
        <w:rPr>
          <w:rFonts w:hint="eastAsia" w:ascii="宋体" w:hAnsi="宋体"/>
          <w:b/>
          <w:bCs/>
          <w:sz w:val="24"/>
          <w:highlight w:val="none"/>
        </w:rPr>
      </w:pPr>
    </w:p>
    <w:p w14:paraId="6C8B54E2">
      <w:pPr>
        <w:spacing w:line="360" w:lineRule="auto"/>
        <w:rPr>
          <w:rFonts w:hint="eastAsia" w:ascii="宋体" w:hAnsi="宋体"/>
          <w:b/>
          <w:bCs/>
          <w:sz w:val="24"/>
          <w:highlight w:val="none"/>
        </w:rPr>
      </w:pPr>
    </w:p>
    <w:p w14:paraId="7DDB4B25">
      <w:pPr>
        <w:spacing w:line="360" w:lineRule="auto"/>
        <w:rPr>
          <w:highlight w:val="none"/>
        </w:rPr>
      </w:pPr>
      <w:r>
        <w:rPr>
          <w:rFonts w:hint="eastAsia" w:ascii="宋体" w:hAnsi="宋体"/>
          <w:b/>
          <w:bCs/>
          <w:sz w:val="24"/>
          <w:highlight w:val="none"/>
        </w:rPr>
        <w:t>第三条  包装、运输</w:t>
      </w:r>
    </w:p>
    <w:p w14:paraId="3A8101B5">
      <w:pPr>
        <w:ind w:left="585"/>
        <w:rPr>
          <w:sz w:val="24"/>
          <w:highlight w:val="none"/>
        </w:rPr>
      </w:pPr>
      <w:r>
        <w:rPr>
          <w:rFonts w:hint="eastAsia"/>
          <w:sz w:val="24"/>
          <w:highlight w:val="none"/>
        </w:rPr>
        <w:t>包装费：包装费由乙方承担。乙方负责有关包装不良以及包装方面采取了</w:t>
      </w:r>
    </w:p>
    <w:p w14:paraId="65F0EBC4">
      <w:pPr>
        <w:pStyle w:val="15"/>
        <w:rPr>
          <w:sz w:val="24"/>
          <w:highlight w:val="none"/>
        </w:rPr>
      </w:pPr>
      <w:r>
        <w:rPr>
          <w:rFonts w:hint="eastAsia"/>
          <w:sz w:val="24"/>
          <w:highlight w:val="none"/>
        </w:rPr>
        <w:t>不良或不当的保护措施而造成的任何商品损失，并负担所招致的费用。乙方负责货物到达目的地的运输、运输费、保险费由乙方负责。设备仪器送达甲方所在地点后，开箱验收时必须在双方指定的人员均在场的情况下进行，在运输以及装卸货物过程中招致的一切损失由乙方承担。</w:t>
      </w:r>
    </w:p>
    <w:p w14:paraId="222F50FE">
      <w:pPr>
        <w:spacing w:line="360" w:lineRule="auto"/>
        <w:rPr>
          <w:color w:val="auto"/>
          <w:highlight w:val="none"/>
        </w:rPr>
      </w:pPr>
      <w:r>
        <w:rPr>
          <w:rFonts w:hint="eastAsia" w:ascii="宋体" w:hAnsi="宋体"/>
          <w:b/>
          <w:bCs/>
          <w:color w:val="auto"/>
          <w:sz w:val="24"/>
          <w:highlight w:val="none"/>
        </w:rPr>
        <w:t>第四条  付款方式</w:t>
      </w:r>
    </w:p>
    <w:p w14:paraId="03F5AFC1">
      <w:pPr>
        <w:ind w:firstLine="480" w:firstLineChars="200"/>
        <w:jc w:val="left"/>
        <w:rPr>
          <w:sz w:val="24"/>
          <w:highlight w:val="none"/>
        </w:rPr>
      </w:pPr>
      <w:r>
        <w:rPr>
          <w:rFonts w:hint="eastAsia"/>
          <w:sz w:val="24"/>
          <w:highlight w:val="none"/>
        </w:rPr>
        <w:t>双方签订合同后，乙方需向甲方开具全额发票，待设备安装调试、培训，验收合格后90日内，甲方向乙方进行全额付款金额：¥</w:t>
      </w:r>
      <w:r>
        <w:rPr>
          <w:rFonts w:hint="eastAsia"/>
          <w:sz w:val="24"/>
          <w:highlight w:val="none"/>
          <w:lang w:val="en-US" w:eastAsia="zh-CN"/>
        </w:rPr>
        <w:t>xxxx</w:t>
      </w:r>
      <w:r>
        <w:rPr>
          <w:rFonts w:hint="eastAsia" w:ascii="仿宋" w:hAnsi="仿宋" w:eastAsia="仿宋" w:cs="仿宋"/>
          <w:color w:val="000000"/>
          <w:sz w:val="24"/>
          <w:highlight w:val="none"/>
        </w:rPr>
        <w:t>元</w:t>
      </w:r>
      <w:r>
        <w:rPr>
          <w:rFonts w:hint="eastAsia"/>
          <w:sz w:val="24"/>
          <w:highlight w:val="none"/>
        </w:rPr>
        <w:t>（大写人民币：</w:t>
      </w:r>
      <w:r>
        <w:rPr>
          <w:rFonts w:hint="eastAsia"/>
          <w:sz w:val="24"/>
          <w:highlight w:val="none"/>
          <w:lang w:val="en-US" w:eastAsia="zh-CN"/>
        </w:rPr>
        <w:t>xxxxxxx</w:t>
      </w:r>
      <w:r>
        <w:rPr>
          <w:rFonts w:hint="eastAsia"/>
          <w:sz w:val="24"/>
          <w:highlight w:val="none"/>
        </w:rPr>
        <w:t>），乙方向甲方支付合同总金额的10%，即¥</w:t>
      </w:r>
      <w:r>
        <w:rPr>
          <w:rFonts w:hint="eastAsia"/>
          <w:sz w:val="24"/>
          <w:highlight w:val="none"/>
          <w:lang w:val="en-US" w:eastAsia="zh-CN"/>
        </w:rPr>
        <w:t>xxxxx</w:t>
      </w:r>
      <w:r>
        <w:rPr>
          <w:rFonts w:hint="eastAsia"/>
          <w:sz w:val="24"/>
          <w:highlight w:val="none"/>
        </w:rPr>
        <w:t>元，（大写人民币：</w:t>
      </w:r>
      <w:r>
        <w:rPr>
          <w:rFonts w:hint="eastAsia"/>
          <w:sz w:val="24"/>
          <w:highlight w:val="none"/>
          <w:lang w:val="en-US" w:eastAsia="zh-CN"/>
        </w:rPr>
        <w:t>xxxxxxxxxxx</w:t>
      </w:r>
      <w:r>
        <w:rPr>
          <w:rFonts w:hint="eastAsia"/>
          <w:sz w:val="24"/>
          <w:highlight w:val="none"/>
        </w:rPr>
        <w:t>）作为质保金，待验收确认入库合格之日起免费保修期执行一年后（若货物无质量问题），甲方退还乙方质保金¥</w:t>
      </w:r>
      <w:r>
        <w:rPr>
          <w:rFonts w:hint="eastAsia"/>
          <w:sz w:val="24"/>
          <w:highlight w:val="none"/>
          <w:lang w:val="en-US" w:eastAsia="zh-CN"/>
        </w:rPr>
        <w:t>xxxxxxxx</w:t>
      </w:r>
      <w:r>
        <w:rPr>
          <w:rFonts w:hint="eastAsia"/>
          <w:sz w:val="24"/>
          <w:highlight w:val="none"/>
        </w:rPr>
        <w:t>元(大写人民币：</w:t>
      </w:r>
      <w:r>
        <w:rPr>
          <w:rFonts w:hint="eastAsia"/>
          <w:sz w:val="24"/>
          <w:highlight w:val="none"/>
          <w:lang w:val="en-US" w:eastAsia="zh-CN"/>
        </w:rPr>
        <w:t>xxxxxxxxx</w:t>
      </w:r>
      <w:r>
        <w:rPr>
          <w:rFonts w:hint="eastAsia"/>
          <w:sz w:val="24"/>
          <w:highlight w:val="none"/>
        </w:rPr>
        <w:t>）。</w:t>
      </w:r>
    </w:p>
    <w:p w14:paraId="257599BD">
      <w:pPr>
        <w:rPr>
          <w:color w:val="auto"/>
          <w:highlight w:val="none"/>
        </w:rPr>
      </w:pPr>
      <w:r>
        <w:rPr>
          <w:rFonts w:hint="eastAsia" w:ascii="宋体" w:hAnsi="宋体"/>
          <w:b/>
          <w:bCs/>
          <w:color w:val="auto"/>
          <w:sz w:val="24"/>
          <w:highlight w:val="none"/>
        </w:rPr>
        <w:t>第五条  交货方式</w:t>
      </w:r>
      <w:r>
        <w:rPr>
          <w:rFonts w:hint="eastAsia"/>
          <w:color w:val="auto"/>
          <w:highlight w:val="none"/>
        </w:rPr>
        <w:t>（安装、验收与培训）</w:t>
      </w:r>
    </w:p>
    <w:p w14:paraId="7721A7E3">
      <w:pPr>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1、交货期：签订合同</w:t>
      </w:r>
      <w:r>
        <w:rPr>
          <w:rFonts w:hint="eastAsia"/>
          <w:color w:val="000000" w:themeColor="text1"/>
          <w:sz w:val="24"/>
          <w:highlight w:val="none"/>
          <w:lang w:val="en-US" w:eastAsia="zh-CN"/>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日内,乙方必须提供全新、未曾使用过的产品。</w:t>
      </w:r>
    </w:p>
    <w:p w14:paraId="29F821E8">
      <w:pPr>
        <w:ind w:left="585"/>
        <w:rPr>
          <w:sz w:val="24"/>
          <w:highlight w:val="none"/>
        </w:rPr>
      </w:pPr>
      <w:r>
        <w:rPr>
          <w:rFonts w:hint="eastAsia"/>
          <w:sz w:val="24"/>
          <w:highlight w:val="none"/>
        </w:rPr>
        <w:t>甲方应按乙方提出的要求，负责准备场地；甲方在收到拟签署合同完成后，并准备好场地后，通知乙方；在接到甲方的安装通知后的两日内，派出工程师前往并到达安装现场；乙方所派工程师与甲方有关人员一起负责开箱验机；乙方工程师负责免费安装调试；安装调试完毕后进行验收，经验收合格，甲、乙双方代表共同在验收书上签字；验收合格并签字后，乙方工程师负责对客户的直接使用者进行免费的现场培训。</w:t>
      </w:r>
    </w:p>
    <w:p w14:paraId="334E8D3C">
      <w:pPr>
        <w:spacing w:line="360" w:lineRule="auto"/>
        <w:rPr>
          <w:color w:val="auto"/>
          <w:highlight w:val="none"/>
        </w:rPr>
      </w:pPr>
      <w:r>
        <w:rPr>
          <w:rFonts w:hint="eastAsia" w:ascii="宋体" w:hAnsi="宋体"/>
          <w:b/>
          <w:bCs/>
          <w:color w:val="auto"/>
          <w:sz w:val="24"/>
          <w:highlight w:val="none"/>
        </w:rPr>
        <w:t>第六条  售后服务</w:t>
      </w:r>
      <w:r>
        <w:rPr>
          <w:rFonts w:hint="eastAsia"/>
          <w:color w:val="auto"/>
          <w:highlight w:val="none"/>
        </w:rPr>
        <w:t>：</w:t>
      </w:r>
    </w:p>
    <w:p w14:paraId="03298AE5">
      <w:pPr>
        <w:pStyle w:val="96"/>
        <w:numPr>
          <w:ilvl w:val="0"/>
          <w:numId w:val="0"/>
        </w:numPr>
        <w:ind w:left="840" w:leftChars="0" w:hanging="360" w:firstLineChars="0"/>
        <w:rPr>
          <w:sz w:val="24"/>
          <w:highlight w:val="none"/>
        </w:rPr>
      </w:pPr>
      <w:r>
        <w:rPr>
          <w:rFonts w:hint="default" w:ascii="Times New Roman" w:hAnsi="Times New Roman" w:eastAsia="宋体" w:cs="Times New Roman"/>
          <w:kern w:val="2"/>
          <w:sz w:val="24"/>
          <w:szCs w:val="24"/>
          <w:lang w:val="en-US" w:eastAsia="zh-CN" w:bidi="ar-SA"/>
        </w:rPr>
        <w:t>1、</w:t>
      </w:r>
      <w:r>
        <w:rPr>
          <w:rFonts w:hint="eastAsia"/>
          <w:sz w:val="24"/>
          <w:highlight w:val="none"/>
        </w:rPr>
        <w:t>甲方本次所购设备、乙方提供质保期如下：</w:t>
      </w:r>
    </w:p>
    <w:p w14:paraId="01923387">
      <w:pPr>
        <w:ind w:firstLine="480" w:firstLineChars="200"/>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xxxxxxxx整机原厂质</w:t>
      </w:r>
      <w:r>
        <w:rPr>
          <w:rFonts w:hint="eastAsia" w:ascii="宋体" w:hAnsi="宋体" w:cs="宋体"/>
          <w:sz w:val="24"/>
          <w:highlight w:val="none"/>
        </w:rPr>
        <w:t>保：</w:t>
      </w:r>
      <w:r>
        <w:rPr>
          <w:rFonts w:hint="eastAsia" w:ascii="宋体" w:hAnsi="宋体" w:cs="宋体"/>
          <w:sz w:val="24"/>
          <w:highlight w:val="none"/>
          <w:lang w:val="en-US" w:eastAsia="zh-CN"/>
        </w:rPr>
        <w:t>X</w:t>
      </w:r>
      <w:r>
        <w:rPr>
          <w:rFonts w:hint="eastAsia" w:ascii="宋体" w:hAnsi="宋体" w:cs="宋体"/>
          <w:sz w:val="24"/>
          <w:highlight w:val="none"/>
        </w:rPr>
        <w:t>年；</w:t>
      </w:r>
      <w:r>
        <w:rPr>
          <w:rFonts w:hint="eastAsia"/>
          <w:sz w:val="24"/>
          <w:highlight w:val="none"/>
        </w:rPr>
        <w:t>（以上设备终身维护含配件）人为因素除外。</w:t>
      </w:r>
      <w:r>
        <w:rPr>
          <w:rFonts w:hint="eastAsia"/>
          <w:sz w:val="24"/>
          <w:highlight w:val="none"/>
          <w:lang w:val="en-US" w:eastAsia="zh-CN"/>
        </w:rPr>
        <w:t xml:space="preserve"> </w:t>
      </w:r>
      <w:r>
        <w:rPr>
          <w:rFonts w:hint="eastAsia"/>
          <w:sz w:val="24"/>
          <w:highlight w:val="none"/>
        </w:rPr>
        <w:t>保修期后，设备维修只计配件成本费，免收工时费。</w:t>
      </w:r>
    </w:p>
    <w:p w14:paraId="487F2E06">
      <w:pPr>
        <w:numPr>
          <w:ilvl w:val="0"/>
          <w:numId w:val="0"/>
        </w:numPr>
        <w:ind w:left="840" w:leftChars="0" w:hanging="360" w:firstLineChars="0"/>
        <w:rPr>
          <w:rFonts w:hint="eastAsia"/>
          <w:sz w:val="24"/>
          <w:highlight w:val="none"/>
        </w:rPr>
      </w:pPr>
      <w:r>
        <w:rPr>
          <w:rFonts w:hint="default" w:ascii="宋体" w:hAnsi="宋体" w:eastAsia="宋体" w:cs="宋体"/>
          <w:sz w:val="24"/>
          <w:szCs w:val="22"/>
          <w:lang w:val="en-US" w:eastAsia="en-US" w:bidi="ar-SA"/>
        </w:rPr>
        <w:t>2、</w:t>
      </w:r>
      <w:r>
        <w:rPr>
          <w:rFonts w:hint="eastAsia"/>
          <w:sz w:val="24"/>
          <w:highlight w:val="none"/>
        </w:rPr>
        <w:t>如果仪器出现问题，维修人员在24小时内作出维修方案，如24小时内无法通过电话解决问题，维修人员将在接到故障报告后48小时内到达医院（法定节日除外）。</w:t>
      </w:r>
      <w:r>
        <w:rPr>
          <w:rFonts w:hint="eastAsia"/>
          <w:sz w:val="24"/>
          <w:highlight w:val="none"/>
          <w:lang w:val="en-US" w:eastAsia="zh-CN"/>
        </w:rPr>
        <w:t>仪器出现问题的情况下，乙方需向甲方提供备用机。</w:t>
      </w:r>
    </w:p>
    <w:p w14:paraId="56EFA147">
      <w:pPr>
        <w:numPr>
          <w:ilvl w:val="0"/>
          <w:numId w:val="0"/>
        </w:numPr>
        <w:ind w:left="840" w:leftChars="0" w:hanging="360" w:firstLineChars="0"/>
        <w:rPr>
          <w:rFonts w:hint="eastAsia"/>
          <w:sz w:val="24"/>
          <w:highlight w:val="none"/>
        </w:rPr>
      </w:pPr>
      <w:r>
        <w:rPr>
          <w:rFonts w:hint="default" w:ascii="宋体" w:hAnsi="宋体" w:eastAsia="宋体" w:cs="宋体"/>
          <w:sz w:val="24"/>
          <w:szCs w:val="22"/>
          <w:lang w:val="en-US" w:eastAsia="en-US" w:bidi="ar-SA"/>
        </w:rPr>
        <w:t>3、</w:t>
      </w:r>
      <w:r>
        <w:rPr>
          <w:rFonts w:hint="eastAsia"/>
          <w:sz w:val="24"/>
          <w:highlight w:val="none"/>
          <w:lang w:val="en-US" w:eastAsia="zh-CN"/>
        </w:rPr>
        <w:t>乙方配合甲方完成设备接口相关服务，并支付对接设备的接口费用。</w:t>
      </w:r>
    </w:p>
    <w:p w14:paraId="32645D7A">
      <w:pPr>
        <w:spacing w:line="360" w:lineRule="auto"/>
        <w:rPr>
          <w:highlight w:val="none"/>
        </w:rPr>
      </w:pPr>
      <w:r>
        <w:rPr>
          <w:rFonts w:hint="eastAsia" w:ascii="宋体" w:hAnsi="宋体"/>
          <w:b/>
          <w:bCs/>
          <w:sz w:val="24"/>
          <w:highlight w:val="none"/>
        </w:rPr>
        <w:t>第七条  不可抗力</w:t>
      </w:r>
    </w:p>
    <w:p w14:paraId="1C0D324C">
      <w:pPr>
        <w:ind w:firstLine="480" w:firstLineChars="200"/>
        <w:rPr>
          <w:sz w:val="24"/>
          <w:highlight w:val="none"/>
        </w:rPr>
      </w:pPr>
      <w:r>
        <w:rPr>
          <w:rFonts w:hint="eastAsia"/>
          <w:sz w:val="24"/>
          <w:highlight w:val="none"/>
        </w:rPr>
        <w:t>签约甲、乙方任一方由于受诸如严重火灾、洪水、台风、地震等不可抗力事故的影响而不能执行合同时，履行合同的期限应予以延长，延长的期限应相当于事故所影响的时间。不可抗力的事故是指甲乙双方在缔结合同时所不能预见的，并且它的发生及后果是无法避免和无法克服的事故。受阻一方应在不可抗力的事故发生后尽快用书面通知对方，并于事故发生后14天内将有关部门出具的证明文件给对方审阅确定。</w:t>
      </w:r>
    </w:p>
    <w:p w14:paraId="19DE7110">
      <w:pPr>
        <w:spacing w:line="360" w:lineRule="auto"/>
        <w:rPr>
          <w:highlight w:val="none"/>
        </w:rPr>
      </w:pPr>
      <w:r>
        <w:rPr>
          <w:rFonts w:hint="eastAsia" w:ascii="宋体" w:hAnsi="宋体"/>
          <w:b/>
          <w:bCs/>
          <w:sz w:val="24"/>
          <w:highlight w:val="none"/>
        </w:rPr>
        <w:t>第八条  争议及诉讼</w:t>
      </w:r>
    </w:p>
    <w:p w14:paraId="62B0181E">
      <w:pPr>
        <w:ind w:firstLine="480" w:firstLineChars="200"/>
        <w:rPr>
          <w:sz w:val="24"/>
          <w:highlight w:val="none"/>
        </w:rPr>
      </w:pPr>
      <w:r>
        <w:rPr>
          <w:rFonts w:hint="eastAsia"/>
          <w:sz w:val="24"/>
          <w:highlight w:val="none"/>
        </w:rPr>
        <w:t>在执行本合同过程中所发生的一切争议，由签订本合同的甲乙双方共同协商解决；甲乙双方不能协商解决时，应向甲方所在地人民法院提起诉讼，诉讼费由败诉方承担。</w:t>
      </w:r>
    </w:p>
    <w:p w14:paraId="264ADC3D">
      <w:pPr>
        <w:spacing w:line="360" w:lineRule="auto"/>
        <w:rPr>
          <w:rFonts w:ascii="宋体" w:hAnsi="宋体"/>
          <w:b/>
          <w:kern w:val="0"/>
          <w:sz w:val="24"/>
          <w:highlight w:val="none"/>
        </w:rPr>
      </w:pPr>
      <w:r>
        <w:rPr>
          <w:rFonts w:hint="eastAsia" w:ascii="宋体" w:hAnsi="宋体"/>
          <w:b/>
          <w:kern w:val="0"/>
          <w:sz w:val="24"/>
          <w:highlight w:val="none"/>
        </w:rPr>
        <w:t>第九条 通知</w:t>
      </w:r>
    </w:p>
    <w:p w14:paraId="66867628">
      <w:pPr>
        <w:ind w:firstLine="480" w:firstLineChars="200"/>
        <w:rPr>
          <w:sz w:val="24"/>
          <w:highlight w:val="none"/>
        </w:rPr>
      </w:pPr>
      <w:r>
        <w:rPr>
          <w:rFonts w:hint="eastAsia"/>
          <w:sz w:val="24"/>
          <w:highlight w:val="none"/>
        </w:rPr>
        <w:t>甲乙双方因履行本合同或与本合同有关的一切通知都必须按照本合同中的地址，以书面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本合同载明的地址、电话、银行账号等联系方式发生变更的，变更一方应自变更之日起 15 日内以书面形式通知对方，因变更一方通知不及时造成损失的，该全部损失由变更一方承担。</w:t>
      </w:r>
    </w:p>
    <w:p w14:paraId="2043836A">
      <w:pPr>
        <w:spacing w:line="360" w:lineRule="auto"/>
        <w:rPr>
          <w:rFonts w:ascii="宋体" w:hAnsi="宋体"/>
          <w:b/>
          <w:kern w:val="0"/>
          <w:sz w:val="24"/>
          <w:highlight w:val="none"/>
        </w:rPr>
      </w:pPr>
      <w:r>
        <w:rPr>
          <w:rFonts w:hint="eastAsia" w:ascii="宋体" w:hAnsi="宋体"/>
          <w:b/>
          <w:kern w:val="0"/>
          <w:sz w:val="24"/>
          <w:highlight w:val="none"/>
        </w:rPr>
        <w:t>第十条 保密及知识产权</w:t>
      </w:r>
    </w:p>
    <w:p w14:paraId="17955D33">
      <w:pPr>
        <w:ind w:firstLine="480" w:firstLineChars="200"/>
        <w:rPr>
          <w:sz w:val="24"/>
          <w:highlight w:val="none"/>
        </w:rPr>
      </w:pPr>
      <w:r>
        <w:rPr>
          <w:rFonts w:hint="eastAsia"/>
          <w:sz w:val="24"/>
          <w:highlight w:val="none"/>
        </w:rPr>
        <w:t>1.甲乙双方对本合同的内容、因履行本合同所知悉的对方的商业秘密及保密信息负有保密责任。未经对方事先书面同意，任何一方不得将相关信息披露给任何第三方，任何一方违反本条保密约定，均应承担全部法律责任并赔偿因此给守约方造成的全部损失。本条规定持续有效，不因本合同终止而失效。</w:t>
      </w:r>
    </w:p>
    <w:p w14:paraId="2BBCA3DA">
      <w:pPr>
        <w:ind w:firstLine="480" w:firstLineChars="200"/>
        <w:rPr>
          <w:sz w:val="24"/>
          <w:highlight w:val="none"/>
        </w:rPr>
      </w:pPr>
      <w:r>
        <w:rPr>
          <w:rFonts w:hint="eastAsia"/>
          <w:sz w:val="24"/>
          <w:highlight w:val="none"/>
        </w:rPr>
        <w:t>2.乙方应保证甲方在使用乙方提供的产品或服务时不受任何第三方提出的侵犯专利权、著作权、商标权等合法权利的起诉。如果任何第三方提出侵权指控，乙方须与第三方交涉并承担由此发生的一切责任、费用和经济赔偿。</w:t>
      </w:r>
    </w:p>
    <w:p w14:paraId="03CBE305">
      <w:pPr>
        <w:spacing w:line="360" w:lineRule="auto"/>
        <w:rPr>
          <w:rFonts w:ascii="宋体" w:hAnsi="宋体"/>
          <w:b/>
          <w:kern w:val="0"/>
          <w:sz w:val="24"/>
          <w:highlight w:val="none"/>
        </w:rPr>
      </w:pPr>
      <w:r>
        <w:rPr>
          <w:rFonts w:hint="eastAsia" w:ascii="宋体" w:hAnsi="宋体"/>
          <w:b/>
          <w:kern w:val="0"/>
          <w:sz w:val="24"/>
          <w:highlight w:val="none"/>
        </w:rPr>
        <w:t>第十一条 违约及解除</w:t>
      </w:r>
    </w:p>
    <w:p w14:paraId="55034E02">
      <w:pPr>
        <w:ind w:firstLine="480" w:firstLineChars="200"/>
        <w:rPr>
          <w:sz w:val="24"/>
          <w:highlight w:val="none"/>
        </w:rPr>
      </w:pPr>
      <w:r>
        <w:rPr>
          <w:rFonts w:hint="eastAsia"/>
          <w:sz w:val="24"/>
          <w:highlight w:val="none"/>
        </w:rPr>
        <w:t>1.乙方逾期交货的，应向甲方支付违约金，每日按合同总金额的 0.05 %计算，乙方逾期交货30日的，甲方有权解除本合同，乙方除支付相应违约金外，还应退还甲方已支付的款项。乙方交付货物不符合要求导致实际交付延迟的，乙方应承担相应逾期违约金。</w:t>
      </w:r>
    </w:p>
    <w:p w14:paraId="5FFAF61F">
      <w:pPr>
        <w:ind w:firstLine="480" w:firstLineChars="200"/>
        <w:rPr>
          <w:sz w:val="24"/>
          <w:highlight w:val="none"/>
        </w:rPr>
      </w:pPr>
      <w:r>
        <w:rPr>
          <w:rFonts w:hint="eastAsia"/>
          <w:sz w:val="24"/>
          <w:highlight w:val="none"/>
        </w:rPr>
        <w:t>2.乙方交付的货物不符合本合同约定的，乙方应在15日内按甲方要求进行退换货处理，乙方未在30日内未处理或处理后仍不符合要求的，甲方有权解除本合同，乙方应赔偿甲方损失并承担合同总金额5%的违约金。</w:t>
      </w:r>
    </w:p>
    <w:p w14:paraId="0547F8A8">
      <w:pPr>
        <w:ind w:firstLine="480" w:firstLineChars="200"/>
        <w:rPr>
          <w:sz w:val="24"/>
          <w:highlight w:val="none"/>
        </w:rPr>
      </w:pPr>
      <w:r>
        <w:rPr>
          <w:rFonts w:hint="eastAsia"/>
          <w:sz w:val="24"/>
          <w:highlight w:val="none"/>
        </w:rPr>
        <w:t>3.乙方未按本合同约定履行售后服务义务的，每发生一次，应承担本合同总金额0.25%的违约金，且甲方有权指定第三方承担相应义务，由此产生的费用及损失由乙方承担。</w:t>
      </w:r>
    </w:p>
    <w:p w14:paraId="72E61B7C">
      <w:pPr>
        <w:spacing w:line="360" w:lineRule="auto"/>
        <w:ind w:left="708" w:hanging="708" w:hangingChars="294"/>
        <w:rPr>
          <w:sz w:val="24"/>
          <w:highlight w:val="none"/>
        </w:rPr>
      </w:pPr>
      <w:r>
        <w:rPr>
          <w:rFonts w:hint="eastAsia" w:ascii="宋体" w:hAnsi="宋体"/>
          <w:b/>
          <w:bCs/>
          <w:sz w:val="24"/>
          <w:highlight w:val="none"/>
        </w:rPr>
        <w:t xml:space="preserve">第十二条 </w:t>
      </w:r>
      <w:r>
        <w:rPr>
          <w:rFonts w:hint="eastAsia"/>
          <w:sz w:val="24"/>
          <w:highlight w:val="none"/>
        </w:rPr>
        <w:t>本合同一式肆份，甲方持叁份，乙方持壹份，签字盖章后生效，每份具有同等法律效力。</w:t>
      </w:r>
    </w:p>
    <w:p w14:paraId="657E1904">
      <w:pPr>
        <w:rPr>
          <w:highlight w:val="none"/>
        </w:rPr>
      </w:pPr>
    </w:p>
    <w:p w14:paraId="348A97DF">
      <w:pPr>
        <w:spacing w:line="360" w:lineRule="auto"/>
        <w:rPr>
          <w:rFonts w:hint="eastAsia"/>
          <w:sz w:val="24"/>
          <w:highlight w:val="none"/>
          <w:lang w:val="en-US" w:eastAsia="zh-CN"/>
        </w:rPr>
      </w:pPr>
      <w:r>
        <w:rPr>
          <w:rFonts w:hint="eastAsia"/>
          <w:sz w:val="24"/>
          <w:highlight w:val="none"/>
        </w:rPr>
        <w:t>甲方：</w:t>
      </w:r>
      <w:r>
        <w:rPr>
          <w:rFonts w:hint="eastAsia"/>
          <w:sz w:val="24"/>
          <w:highlight w:val="none"/>
          <w:lang w:val="en-US" w:eastAsia="zh-CN"/>
        </w:rPr>
        <w:t xml:space="preserve">                                       </w:t>
      </w:r>
      <w:r>
        <w:rPr>
          <w:rFonts w:hint="eastAsia"/>
          <w:sz w:val="24"/>
          <w:highlight w:val="none"/>
        </w:rPr>
        <w:t>乙方：</w:t>
      </w:r>
      <w:r>
        <w:rPr>
          <w:rFonts w:hint="eastAsia"/>
          <w:sz w:val="24"/>
          <w:highlight w:val="none"/>
          <w:lang w:val="en-US" w:eastAsia="zh-CN"/>
        </w:rPr>
        <w:t xml:space="preserve"> </w:t>
      </w:r>
    </w:p>
    <w:p w14:paraId="7E6A40A1">
      <w:pPr>
        <w:spacing w:line="360" w:lineRule="auto"/>
        <w:rPr>
          <w:rFonts w:hint="eastAsia"/>
          <w:sz w:val="24"/>
          <w:highlight w:val="none"/>
          <w:lang w:val="en-US" w:eastAsia="zh-CN"/>
        </w:rPr>
      </w:pPr>
    </w:p>
    <w:p w14:paraId="23FA91FB">
      <w:pPr>
        <w:spacing w:line="360" w:lineRule="auto"/>
        <w:rPr>
          <w:rFonts w:hint="eastAsia"/>
          <w:sz w:val="24"/>
          <w:highlight w:val="none"/>
        </w:rPr>
      </w:pPr>
      <w:r>
        <w:rPr>
          <w:rFonts w:hint="eastAsia"/>
          <w:sz w:val="24"/>
          <w:highlight w:val="none"/>
        </w:rPr>
        <w:t>签字（盖章）：</w:t>
      </w:r>
      <w:r>
        <w:rPr>
          <w:rFonts w:hint="eastAsia"/>
          <w:sz w:val="24"/>
          <w:highlight w:val="none"/>
          <w:lang w:val="en-US" w:eastAsia="zh-CN"/>
        </w:rPr>
        <w:t xml:space="preserve">                               </w:t>
      </w:r>
      <w:r>
        <w:rPr>
          <w:rFonts w:hint="eastAsia"/>
          <w:sz w:val="24"/>
          <w:highlight w:val="none"/>
        </w:rPr>
        <w:t>签字（盖章）：</w:t>
      </w:r>
    </w:p>
    <w:p w14:paraId="1B765F1B">
      <w:pPr>
        <w:spacing w:line="360" w:lineRule="auto"/>
        <w:rPr>
          <w:rFonts w:hint="eastAsia"/>
          <w:sz w:val="24"/>
          <w:highlight w:val="none"/>
        </w:rPr>
      </w:pPr>
    </w:p>
    <w:p w14:paraId="49602E36">
      <w:pPr>
        <w:spacing w:line="360" w:lineRule="auto"/>
        <w:rPr>
          <w:rFonts w:ascii="宋体" w:hAnsi="宋体"/>
          <w:b/>
          <w:color w:val="000000"/>
          <w:sz w:val="44"/>
          <w:szCs w:val="44"/>
          <w:highlight w:val="none"/>
        </w:rPr>
      </w:pPr>
      <w:r>
        <w:rPr>
          <w:rFonts w:hint="eastAsia"/>
          <w:color w:val="000000"/>
          <w:sz w:val="24"/>
          <w:highlight w:val="none"/>
        </w:rPr>
        <w:t>日期：年月日</w:t>
      </w:r>
      <w:r>
        <w:rPr>
          <w:rFonts w:hint="eastAsia"/>
          <w:color w:val="000000"/>
          <w:sz w:val="24"/>
          <w:highlight w:val="none"/>
          <w:lang w:val="en-US" w:eastAsia="zh-CN"/>
        </w:rPr>
        <w:t xml:space="preserve">                                 </w:t>
      </w:r>
      <w:r>
        <w:rPr>
          <w:rFonts w:hint="eastAsia"/>
          <w:color w:val="000000"/>
          <w:sz w:val="24"/>
          <w:highlight w:val="none"/>
        </w:rPr>
        <w:t>日期：年月日</w:t>
      </w:r>
      <w:r>
        <w:rPr>
          <w:rFonts w:ascii="宋体" w:hAnsi="宋体"/>
          <w:b/>
          <w:color w:val="000000"/>
          <w:sz w:val="44"/>
          <w:szCs w:val="44"/>
          <w:highlight w:val="none"/>
        </w:rPr>
        <w:br w:type="page"/>
      </w:r>
    </w:p>
    <w:p w14:paraId="6DBE518C">
      <w:pPr>
        <w:ind w:right="-90" w:rightChars="-43"/>
        <w:jc w:val="center"/>
        <w:rPr>
          <w:rFonts w:hint="eastAsia"/>
          <w:b/>
          <w:bCs/>
          <w:sz w:val="36"/>
          <w:szCs w:val="36"/>
          <w:highlight w:val="none"/>
        </w:rPr>
      </w:pPr>
      <w:r>
        <w:rPr>
          <w:rFonts w:hint="eastAsia"/>
          <w:b/>
          <w:bCs/>
          <w:sz w:val="36"/>
          <w:szCs w:val="36"/>
          <w:highlight w:val="none"/>
          <w:lang w:val="en-US" w:eastAsia="zh-CN"/>
        </w:rPr>
        <w:t>二、</w:t>
      </w:r>
      <w:r>
        <w:rPr>
          <w:rFonts w:hint="eastAsia"/>
          <w:b/>
          <w:bCs/>
          <w:sz w:val="36"/>
          <w:szCs w:val="36"/>
          <w:highlight w:val="none"/>
        </w:rPr>
        <w:t>配置清单</w:t>
      </w:r>
    </w:p>
    <w:p w14:paraId="6C1352E7">
      <w:pPr>
        <w:widowControl/>
        <w:spacing w:line="500" w:lineRule="exact"/>
        <w:outlineLvl w:val="9"/>
        <w:rPr>
          <w:rFonts w:ascii="宋体" w:hAnsi="宋体"/>
          <w:b/>
          <w:color w:val="000000"/>
          <w:sz w:val="44"/>
          <w:szCs w:val="44"/>
          <w:highlight w:val="none"/>
        </w:rPr>
      </w:pPr>
    </w:p>
    <w:p w14:paraId="12B69708">
      <w:pPr>
        <w:outlineLvl w:val="9"/>
        <w:rPr>
          <w:highlight w:val="none"/>
        </w:rPr>
      </w:pPr>
    </w:p>
    <w:p w14:paraId="6E4A1036">
      <w:pPr>
        <w:pStyle w:val="96"/>
        <w:ind w:left="420" w:firstLine="0" w:firstLineChars="0"/>
        <w:outlineLvl w:val="9"/>
        <w:rPr>
          <w:highlight w:val="none"/>
        </w:rPr>
      </w:pPr>
    </w:p>
    <w:p w14:paraId="489309C7">
      <w:pPr>
        <w:widowControl/>
        <w:spacing w:line="500" w:lineRule="exact"/>
        <w:jc w:val="center"/>
        <w:rPr>
          <w:rFonts w:ascii="宋体" w:hAnsi="宋体"/>
          <w:b/>
          <w:color w:val="000000"/>
          <w:sz w:val="36"/>
          <w:szCs w:val="36"/>
          <w:highlight w:val="none"/>
        </w:rPr>
      </w:pPr>
      <w:r>
        <w:rPr>
          <w:rFonts w:hint="eastAsia" w:ascii="宋体" w:hAnsi="宋体"/>
          <w:b/>
          <w:color w:val="000000"/>
          <w:sz w:val="36"/>
          <w:szCs w:val="36"/>
          <w:highlight w:val="none"/>
          <w:lang w:val="en-US" w:eastAsia="zh-CN"/>
        </w:rPr>
        <w:t>xxxxxxxxx</w:t>
      </w:r>
      <w:r>
        <w:rPr>
          <w:rFonts w:hint="eastAsia" w:ascii="宋体" w:hAnsi="宋体"/>
          <w:b/>
          <w:color w:val="000000"/>
          <w:sz w:val="36"/>
          <w:szCs w:val="36"/>
          <w:highlight w:val="none"/>
        </w:rPr>
        <w:t>配置清单</w:t>
      </w:r>
    </w:p>
    <w:p w14:paraId="46F11238">
      <w:pPr>
        <w:jc w:val="center"/>
        <w:rPr>
          <w:rFonts w:ascii="黑体" w:hAnsi="宋体" w:eastAsia="黑体"/>
          <w:szCs w:val="21"/>
          <w:highlight w:val="none"/>
        </w:rPr>
      </w:pPr>
    </w:p>
    <w:tbl>
      <w:tblPr>
        <w:tblStyle w:val="43"/>
        <w:tblW w:w="74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4394"/>
        <w:gridCol w:w="1622"/>
      </w:tblGrid>
      <w:tr w14:paraId="461A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center"/>
          </w:tcPr>
          <w:p w14:paraId="6A9FEBDA">
            <w:pPr>
              <w:jc w:val="center"/>
              <w:rPr>
                <w:rFonts w:hAnsi="宋体"/>
                <w:b/>
                <w:bCs/>
                <w:sz w:val="28"/>
                <w:szCs w:val="28"/>
                <w:highlight w:val="none"/>
              </w:rPr>
            </w:pPr>
            <w:r>
              <w:rPr>
                <w:rFonts w:hint="eastAsia" w:hAnsi="宋体"/>
                <w:b/>
                <w:bCs/>
                <w:sz w:val="28"/>
                <w:szCs w:val="28"/>
                <w:highlight w:val="none"/>
              </w:rPr>
              <w:t>序号</w:t>
            </w:r>
          </w:p>
        </w:tc>
        <w:tc>
          <w:tcPr>
            <w:tcW w:w="4394" w:type="dxa"/>
            <w:vAlign w:val="center"/>
          </w:tcPr>
          <w:p w14:paraId="3DF5CD28">
            <w:pPr>
              <w:jc w:val="center"/>
              <w:rPr>
                <w:rFonts w:hAnsi="宋体"/>
                <w:b/>
                <w:bCs/>
                <w:sz w:val="28"/>
                <w:szCs w:val="28"/>
                <w:highlight w:val="none"/>
              </w:rPr>
            </w:pPr>
            <w:r>
              <w:rPr>
                <w:rFonts w:hint="eastAsia" w:hAnsi="宋体"/>
                <w:b/>
                <w:bCs/>
                <w:sz w:val="28"/>
                <w:szCs w:val="28"/>
                <w:highlight w:val="none"/>
              </w:rPr>
              <w:t>名称</w:t>
            </w:r>
          </w:p>
        </w:tc>
        <w:tc>
          <w:tcPr>
            <w:tcW w:w="1622" w:type="dxa"/>
            <w:vAlign w:val="center"/>
          </w:tcPr>
          <w:p w14:paraId="732D6425">
            <w:pPr>
              <w:jc w:val="center"/>
              <w:rPr>
                <w:rFonts w:hAnsi="宋体"/>
                <w:b/>
                <w:bCs/>
                <w:sz w:val="28"/>
                <w:szCs w:val="28"/>
                <w:highlight w:val="none"/>
              </w:rPr>
            </w:pPr>
            <w:r>
              <w:rPr>
                <w:rFonts w:hint="eastAsia" w:hAnsi="宋体"/>
                <w:b/>
                <w:bCs/>
                <w:sz w:val="28"/>
                <w:szCs w:val="28"/>
                <w:highlight w:val="none"/>
              </w:rPr>
              <w:t>数量</w:t>
            </w:r>
          </w:p>
        </w:tc>
      </w:tr>
      <w:tr w14:paraId="153D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754C7809">
            <w:pPr>
              <w:spacing w:line="360" w:lineRule="auto"/>
              <w:jc w:val="center"/>
              <w:rPr>
                <w:rFonts w:hAnsi="宋体"/>
                <w:sz w:val="28"/>
                <w:szCs w:val="28"/>
                <w:highlight w:val="none"/>
              </w:rPr>
            </w:pPr>
            <w:r>
              <w:rPr>
                <w:rFonts w:hint="eastAsia" w:hAnsi="宋体"/>
                <w:sz w:val="28"/>
                <w:szCs w:val="28"/>
                <w:highlight w:val="none"/>
              </w:rPr>
              <w:t>1</w:t>
            </w:r>
          </w:p>
        </w:tc>
        <w:tc>
          <w:tcPr>
            <w:tcW w:w="4394" w:type="dxa"/>
            <w:shd w:val="clear" w:color="auto" w:fill="auto"/>
            <w:vAlign w:val="center"/>
          </w:tcPr>
          <w:p w14:paraId="1C8E6993">
            <w:pPr>
              <w:jc w:val="center"/>
              <w:rPr>
                <w:rFonts w:ascii="宋体" w:hAnsi="宋体" w:cs="宋体"/>
                <w:sz w:val="24"/>
                <w:highlight w:val="none"/>
              </w:rPr>
            </w:pPr>
          </w:p>
        </w:tc>
        <w:tc>
          <w:tcPr>
            <w:tcW w:w="1622" w:type="dxa"/>
            <w:shd w:val="clear" w:color="auto" w:fill="auto"/>
            <w:vAlign w:val="center"/>
          </w:tcPr>
          <w:p w14:paraId="4FCDC813">
            <w:pPr>
              <w:jc w:val="center"/>
              <w:rPr>
                <w:rFonts w:ascii="宋体" w:hAnsi="宋体" w:cs="宋体"/>
                <w:sz w:val="24"/>
                <w:highlight w:val="none"/>
              </w:rPr>
            </w:pPr>
          </w:p>
        </w:tc>
      </w:tr>
      <w:tr w14:paraId="53563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00499FE3">
            <w:pPr>
              <w:spacing w:line="360" w:lineRule="auto"/>
              <w:jc w:val="center"/>
              <w:rPr>
                <w:rFonts w:hAnsi="宋体"/>
                <w:sz w:val="28"/>
                <w:szCs w:val="28"/>
                <w:highlight w:val="none"/>
              </w:rPr>
            </w:pPr>
            <w:r>
              <w:rPr>
                <w:rFonts w:hint="eastAsia" w:hAnsi="宋体"/>
                <w:sz w:val="28"/>
                <w:szCs w:val="28"/>
                <w:highlight w:val="none"/>
              </w:rPr>
              <w:t>2</w:t>
            </w:r>
          </w:p>
        </w:tc>
        <w:tc>
          <w:tcPr>
            <w:tcW w:w="4394" w:type="dxa"/>
            <w:shd w:val="clear" w:color="auto" w:fill="auto"/>
            <w:vAlign w:val="center"/>
          </w:tcPr>
          <w:p w14:paraId="7FDF3632">
            <w:pPr>
              <w:jc w:val="center"/>
              <w:rPr>
                <w:rFonts w:ascii="宋体" w:hAnsi="宋体" w:cs="宋体"/>
                <w:sz w:val="24"/>
                <w:highlight w:val="none"/>
              </w:rPr>
            </w:pPr>
          </w:p>
        </w:tc>
        <w:tc>
          <w:tcPr>
            <w:tcW w:w="1622" w:type="dxa"/>
            <w:shd w:val="clear" w:color="auto" w:fill="auto"/>
            <w:vAlign w:val="center"/>
          </w:tcPr>
          <w:p w14:paraId="100B3856">
            <w:pPr>
              <w:jc w:val="center"/>
              <w:rPr>
                <w:rFonts w:ascii="宋体" w:hAnsi="宋体" w:cs="宋体"/>
                <w:sz w:val="24"/>
                <w:highlight w:val="none"/>
              </w:rPr>
            </w:pPr>
          </w:p>
        </w:tc>
      </w:tr>
      <w:tr w14:paraId="3A3A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7F98F45F">
            <w:pPr>
              <w:spacing w:line="360" w:lineRule="auto"/>
              <w:jc w:val="center"/>
              <w:rPr>
                <w:rFonts w:hAnsi="宋体"/>
                <w:sz w:val="28"/>
                <w:szCs w:val="28"/>
                <w:highlight w:val="none"/>
              </w:rPr>
            </w:pPr>
            <w:r>
              <w:rPr>
                <w:rFonts w:hint="eastAsia" w:hAnsi="宋体"/>
                <w:sz w:val="28"/>
                <w:szCs w:val="28"/>
                <w:highlight w:val="none"/>
              </w:rPr>
              <w:t>3</w:t>
            </w:r>
          </w:p>
        </w:tc>
        <w:tc>
          <w:tcPr>
            <w:tcW w:w="4394" w:type="dxa"/>
            <w:shd w:val="clear" w:color="auto" w:fill="auto"/>
            <w:vAlign w:val="center"/>
          </w:tcPr>
          <w:p w14:paraId="0595A9C3">
            <w:pPr>
              <w:jc w:val="center"/>
              <w:rPr>
                <w:rFonts w:ascii="宋体" w:hAnsi="宋体" w:cs="宋体"/>
                <w:sz w:val="24"/>
                <w:highlight w:val="none"/>
              </w:rPr>
            </w:pPr>
          </w:p>
          <w:p w14:paraId="7C8E5C9D">
            <w:pPr>
              <w:jc w:val="center"/>
              <w:rPr>
                <w:rFonts w:ascii="宋体" w:hAnsi="宋体" w:cs="宋体"/>
                <w:sz w:val="24"/>
                <w:highlight w:val="none"/>
              </w:rPr>
            </w:pPr>
          </w:p>
        </w:tc>
        <w:tc>
          <w:tcPr>
            <w:tcW w:w="1622" w:type="dxa"/>
            <w:shd w:val="clear" w:color="auto" w:fill="auto"/>
            <w:vAlign w:val="center"/>
          </w:tcPr>
          <w:p w14:paraId="1C32BC56">
            <w:pPr>
              <w:jc w:val="center"/>
              <w:rPr>
                <w:rFonts w:ascii="宋体" w:hAnsi="宋体" w:cs="宋体"/>
                <w:sz w:val="24"/>
                <w:highlight w:val="none"/>
              </w:rPr>
            </w:pPr>
          </w:p>
        </w:tc>
      </w:tr>
      <w:tr w14:paraId="2EF7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121AD255">
            <w:pPr>
              <w:spacing w:line="360" w:lineRule="auto"/>
              <w:jc w:val="center"/>
              <w:rPr>
                <w:rFonts w:hAnsi="宋体"/>
                <w:sz w:val="28"/>
                <w:szCs w:val="28"/>
                <w:highlight w:val="none"/>
              </w:rPr>
            </w:pPr>
            <w:r>
              <w:rPr>
                <w:rFonts w:hint="eastAsia" w:hAnsi="宋体"/>
                <w:sz w:val="28"/>
                <w:szCs w:val="28"/>
                <w:highlight w:val="none"/>
              </w:rPr>
              <w:t>4</w:t>
            </w:r>
          </w:p>
        </w:tc>
        <w:tc>
          <w:tcPr>
            <w:tcW w:w="4394" w:type="dxa"/>
            <w:shd w:val="clear" w:color="auto" w:fill="auto"/>
            <w:vAlign w:val="center"/>
          </w:tcPr>
          <w:p w14:paraId="5649BC93">
            <w:pPr>
              <w:jc w:val="center"/>
              <w:rPr>
                <w:rFonts w:ascii="宋体" w:hAnsi="宋体" w:cs="宋体"/>
                <w:sz w:val="24"/>
                <w:highlight w:val="none"/>
              </w:rPr>
            </w:pPr>
          </w:p>
          <w:p w14:paraId="23F72BDA">
            <w:pPr>
              <w:jc w:val="center"/>
              <w:rPr>
                <w:rFonts w:ascii="宋体" w:hAnsi="宋体" w:cs="宋体"/>
                <w:sz w:val="24"/>
                <w:highlight w:val="none"/>
              </w:rPr>
            </w:pPr>
          </w:p>
        </w:tc>
        <w:tc>
          <w:tcPr>
            <w:tcW w:w="1622" w:type="dxa"/>
            <w:shd w:val="clear" w:color="auto" w:fill="auto"/>
            <w:vAlign w:val="center"/>
          </w:tcPr>
          <w:p w14:paraId="41C149B3">
            <w:pPr>
              <w:jc w:val="center"/>
              <w:rPr>
                <w:rFonts w:ascii="宋体" w:hAnsi="宋体" w:cs="宋体"/>
                <w:sz w:val="24"/>
                <w:highlight w:val="none"/>
              </w:rPr>
            </w:pPr>
          </w:p>
        </w:tc>
      </w:tr>
      <w:tr w14:paraId="0D48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36C6BAE4">
            <w:pPr>
              <w:spacing w:line="360" w:lineRule="auto"/>
              <w:jc w:val="center"/>
              <w:rPr>
                <w:rFonts w:hAnsi="宋体"/>
                <w:sz w:val="28"/>
                <w:szCs w:val="28"/>
                <w:highlight w:val="none"/>
              </w:rPr>
            </w:pPr>
            <w:r>
              <w:rPr>
                <w:rFonts w:hint="eastAsia" w:hAnsi="宋体"/>
                <w:sz w:val="28"/>
                <w:szCs w:val="28"/>
                <w:highlight w:val="none"/>
              </w:rPr>
              <w:t>5</w:t>
            </w:r>
          </w:p>
        </w:tc>
        <w:tc>
          <w:tcPr>
            <w:tcW w:w="4394" w:type="dxa"/>
            <w:shd w:val="clear" w:color="auto" w:fill="auto"/>
            <w:vAlign w:val="center"/>
          </w:tcPr>
          <w:p w14:paraId="23AD5149">
            <w:pPr>
              <w:jc w:val="center"/>
              <w:rPr>
                <w:rFonts w:ascii="宋体" w:hAnsi="宋体" w:cs="宋体"/>
                <w:sz w:val="24"/>
                <w:highlight w:val="none"/>
              </w:rPr>
            </w:pPr>
          </w:p>
        </w:tc>
        <w:tc>
          <w:tcPr>
            <w:tcW w:w="1622" w:type="dxa"/>
            <w:shd w:val="clear" w:color="auto" w:fill="auto"/>
            <w:vAlign w:val="center"/>
          </w:tcPr>
          <w:p w14:paraId="051C324E">
            <w:pPr>
              <w:jc w:val="center"/>
              <w:rPr>
                <w:rFonts w:ascii="宋体" w:hAnsi="宋体" w:cs="宋体"/>
                <w:sz w:val="24"/>
                <w:highlight w:val="none"/>
              </w:rPr>
            </w:pPr>
          </w:p>
        </w:tc>
      </w:tr>
      <w:tr w14:paraId="1342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vAlign w:val="bottom"/>
          </w:tcPr>
          <w:p w14:paraId="3961D573">
            <w:pPr>
              <w:spacing w:line="360" w:lineRule="auto"/>
              <w:jc w:val="center"/>
              <w:rPr>
                <w:rFonts w:hAnsi="宋体"/>
                <w:sz w:val="28"/>
                <w:szCs w:val="28"/>
                <w:highlight w:val="none"/>
              </w:rPr>
            </w:pPr>
            <w:r>
              <w:rPr>
                <w:rFonts w:hint="eastAsia" w:hAnsi="宋体"/>
                <w:sz w:val="28"/>
                <w:szCs w:val="28"/>
                <w:highlight w:val="none"/>
              </w:rPr>
              <w:t>6</w:t>
            </w:r>
          </w:p>
        </w:tc>
        <w:tc>
          <w:tcPr>
            <w:tcW w:w="4394" w:type="dxa"/>
            <w:shd w:val="clear" w:color="auto" w:fill="auto"/>
            <w:vAlign w:val="center"/>
          </w:tcPr>
          <w:p w14:paraId="5EB7E9C1">
            <w:pPr>
              <w:jc w:val="center"/>
              <w:rPr>
                <w:rFonts w:ascii="宋体" w:hAnsi="宋体" w:cs="宋体"/>
                <w:sz w:val="24"/>
                <w:highlight w:val="none"/>
              </w:rPr>
            </w:pPr>
          </w:p>
        </w:tc>
        <w:tc>
          <w:tcPr>
            <w:tcW w:w="1622" w:type="dxa"/>
            <w:shd w:val="clear" w:color="auto" w:fill="auto"/>
            <w:vAlign w:val="center"/>
          </w:tcPr>
          <w:p w14:paraId="07CBA376">
            <w:pPr>
              <w:jc w:val="center"/>
              <w:rPr>
                <w:rFonts w:ascii="宋体" w:hAnsi="宋体" w:cs="宋体"/>
                <w:sz w:val="24"/>
                <w:highlight w:val="none"/>
              </w:rPr>
            </w:pPr>
          </w:p>
        </w:tc>
      </w:tr>
      <w:tr w14:paraId="683A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84" w:type="dxa"/>
          </w:tcPr>
          <w:p w14:paraId="512A3488">
            <w:pPr>
              <w:spacing w:line="360" w:lineRule="auto"/>
              <w:jc w:val="center"/>
              <w:rPr>
                <w:rFonts w:hAnsi="宋体"/>
                <w:sz w:val="28"/>
                <w:szCs w:val="28"/>
                <w:highlight w:val="none"/>
              </w:rPr>
            </w:pPr>
            <w:r>
              <w:rPr>
                <w:rFonts w:hint="eastAsia" w:hAnsi="宋体"/>
                <w:sz w:val="28"/>
                <w:szCs w:val="28"/>
                <w:highlight w:val="none"/>
              </w:rPr>
              <w:t>7</w:t>
            </w:r>
          </w:p>
        </w:tc>
        <w:tc>
          <w:tcPr>
            <w:tcW w:w="4394" w:type="dxa"/>
            <w:shd w:val="clear" w:color="auto" w:fill="auto"/>
            <w:vAlign w:val="center"/>
          </w:tcPr>
          <w:p w14:paraId="30A23E78">
            <w:pPr>
              <w:jc w:val="center"/>
              <w:rPr>
                <w:rFonts w:ascii="宋体" w:hAnsi="宋体" w:cs="宋体"/>
                <w:sz w:val="24"/>
                <w:highlight w:val="none"/>
              </w:rPr>
            </w:pPr>
          </w:p>
        </w:tc>
        <w:tc>
          <w:tcPr>
            <w:tcW w:w="1622" w:type="dxa"/>
            <w:shd w:val="clear" w:color="auto" w:fill="auto"/>
            <w:vAlign w:val="center"/>
          </w:tcPr>
          <w:p w14:paraId="13C8B17F">
            <w:pPr>
              <w:jc w:val="center"/>
              <w:rPr>
                <w:rFonts w:ascii="宋体" w:hAnsi="宋体" w:cs="宋体"/>
                <w:sz w:val="24"/>
                <w:highlight w:val="none"/>
              </w:rPr>
            </w:pPr>
          </w:p>
        </w:tc>
      </w:tr>
    </w:tbl>
    <w:p w14:paraId="79CCE06F">
      <w:pPr>
        <w:pStyle w:val="24"/>
        <w:snapToGrid w:val="0"/>
        <w:spacing w:line="360" w:lineRule="auto"/>
        <w:rPr>
          <w:rFonts w:ascii="仿宋" w:hAnsi="仿宋" w:eastAsia="仿宋" w:cs="仿宋"/>
          <w:highlight w:val="none"/>
        </w:rPr>
      </w:pPr>
    </w:p>
    <w:p w14:paraId="640C11F2">
      <w:pPr>
        <w:widowControl/>
        <w:spacing w:line="500" w:lineRule="exact"/>
        <w:ind w:firstLine="1767" w:firstLineChars="400"/>
        <w:outlineLvl w:val="9"/>
        <w:rPr>
          <w:rFonts w:ascii="宋体" w:hAnsi="宋体"/>
          <w:b/>
          <w:color w:val="000000"/>
          <w:sz w:val="44"/>
          <w:szCs w:val="44"/>
          <w:highlight w:val="none"/>
        </w:rPr>
      </w:pPr>
    </w:p>
    <w:p w14:paraId="7388891D">
      <w:pPr>
        <w:widowControl/>
        <w:spacing w:line="500" w:lineRule="exact"/>
        <w:ind w:firstLine="1767" w:firstLineChars="400"/>
        <w:outlineLvl w:val="9"/>
        <w:rPr>
          <w:rFonts w:ascii="宋体" w:hAnsi="宋体"/>
          <w:b/>
          <w:color w:val="000000"/>
          <w:sz w:val="44"/>
          <w:szCs w:val="44"/>
          <w:highlight w:val="none"/>
        </w:rPr>
      </w:pPr>
    </w:p>
    <w:p w14:paraId="171DB1C4">
      <w:pPr>
        <w:widowControl/>
        <w:spacing w:line="500" w:lineRule="exact"/>
        <w:ind w:firstLine="1767" w:firstLineChars="400"/>
        <w:outlineLvl w:val="9"/>
        <w:rPr>
          <w:rFonts w:ascii="宋体" w:hAnsi="宋体"/>
          <w:b/>
          <w:color w:val="000000"/>
          <w:sz w:val="44"/>
          <w:szCs w:val="44"/>
          <w:highlight w:val="none"/>
        </w:rPr>
      </w:pPr>
    </w:p>
    <w:p w14:paraId="189FBD38">
      <w:pPr>
        <w:widowControl/>
        <w:spacing w:line="500" w:lineRule="exact"/>
        <w:ind w:firstLine="1767" w:firstLineChars="400"/>
        <w:outlineLvl w:val="9"/>
        <w:rPr>
          <w:rFonts w:ascii="宋体" w:hAnsi="宋体"/>
          <w:b/>
          <w:color w:val="000000"/>
          <w:sz w:val="44"/>
          <w:szCs w:val="44"/>
          <w:highlight w:val="none"/>
        </w:rPr>
      </w:pPr>
    </w:p>
    <w:p w14:paraId="7DD2987A">
      <w:pPr>
        <w:widowControl/>
        <w:jc w:val="left"/>
        <w:outlineLvl w:val="9"/>
        <w:rPr>
          <w:rFonts w:ascii="宋体" w:hAnsi="宋体"/>
          <w:b/>
          <w:color w:val="000000"/>
          <w:sz w:val="44"/>
          <w:szCs w:val="44"/>
          <w:highlight w:val="none"/>
        </w:rPr>
      </w:pPr>
    </w:p>
    <w:p w14:paraId="4AB1D7E6">
      <w:pPr>
        <w:widowControl/>
        <w:jc w:val="left"/>
        <w:outlineLvl w:val="9"/>
        <w:rPr>
          <w:rFonts w:ascii="宋体" w:hAnsi="宋体"/>
          <w:bCs/>
          <w:color w:val="000000"/>
          <w:sz w:val="28"/>
          <w:szCs w:val="28"/>
          <w:highlight w:val="none"/>
        </w:rPr>
      </w:pPr>
      <w:r>
        <w:rPr>
          <w:rFonts w:ascii="宋体" w:hAnsi="宋体"/>
          <w:bCs/>
          <w:color w:val="000000"/>
          <w:sz w:val="28"/>
          <w:szCs w:val="28"/>
          <w:highlight w:val="none"/>
        </w:rPr>
        <w:tab/>
      </w:r>
    </w:p>
    <w:p w14:paraId="4BC53305">
      <w:pPr>
        <w:widowControl/>
        <w:jc w:val="left"/>
        <w:outlineLvl w:val="9"/>
        <w:rPr>
          <w:rFonts w:ascii="宋体" w:hAnsi="宋体"/>
          <w:bCs/>
          <w:color w:val="000000"/>
          <w:sz w:val="44"/>
          <w:szCs w:val="44"/>
          <w:highlight w:val="none"/>
        </w:rPr>
      </w:pPr>
    </w:p>
    <w:p w14:paraId="38098B7C">
      <w:pPr>
        <w:widowControl/>
        <w:jc w:val="left"/>
        <w:outlineLvl w:val="9"/>
        <w:rPr>
          <w:rFonts w:ascii="宋体" w:hAnsi="宋体"/>
          <w:bCs/>
          <w:color w:val="000000"/>
          <w:sz w:val="44"/>
          <w:szCs w:val="44"/>
          <w:highlight w:val="none"/>
        </w:rPr>
      </w:pPr>
    </w:p>
    <w:p w14:paraId="146050E4">
      <w:pPr>
        <w:widowControl/>
        <w:jc w:val="left"/>
        <w:outlineLvl w:val="9"/>
        <w:rPr>
          <w:rFonts w:ascii="宋体" w:hAnsi="宋体"/>
          <w:bCs/>
          <w:color w:val="000000"/>
          <w:sz w:val="44"/>
          <w:szCs w:val="44"/>
          <w:highlight w:val="none"/>
        </w:rPr>
      </w:pPr>
    </w:p>
    <w:p w14:paraId="00A61BC4">
      <w:pPr>
        <w:widowControl/>
        <w:spacing w:line="500" w:lineRule="exact"/>
        <w:outlineLvl w:val="9"/>
        <w:rPr>
          <w:rFonts w:hint="eastAsia" w:ascii="宋体" w:hAnsi="宋体"/>
          <w:b/>
          <w:color w:val="000000"/>
          <w:sz w:val="44"/>
          <w:szCs w:val="44"/>
          <w:highlight w:val="none"/>
        </w:rPr>
      </w:pPr>
    </w:p>
    <w:p w14:paraId="60F8AD5F">
      <w:pPr>
        <w:ind w:right="-90" w:rightChars="-43"/>
        <w:jc w:val="center"/>
        <w:rPr>
          <w:rFonts w:hint="eastAsia"/>
          <w:b/>
          <w:bCs/>
          <w:sz w:val="36"/>
          <w:szCs w:val="36"/>
          <w:highlight w:val="none"/>
        </w:rPr>
      </w:pPr>
      <w:r>
        <w:rPr>
          <w:rFonts w:hint="eastAsia"/>
          <w:b/>
          <w:bCs/>
          <w:sz w:val="36"/>
          <w:szCs w:val="36"/>
          <w:highlight w:val="none"/>
        </w:rPr>
        <w:t>三、《廉洁购销协议书》</w:t>
      </w:r>
    </w:p>
    <w:p w14:paraId="0A38BBBB">
      <w:pPr>
        <w:widowControl/>
        <w:spacing w:line="560" w:lineRule="exact"/>
        <w:ind w:firstLine="480" w:firstLineChars="200"/>
        <w:rPr>
          <w:rFonts w:ascii="宋体" w:hAnsi="宋体"/>
          <w:sz w:val="24"/>
          <w:szCs w:val="24"/>
          <w:highlight w:val="none"/>
          <w:u w:val="single"/>
        </w:rPr>
      </w:pPr>
      <w:r>
        <w:rPr>
          <w:rFonts w:hint="eastAsia" w:ascii="宋体" w:hAnsi="宋体"/>
          <w:sz w:val="24"/>
          <w:szCs w:val="24"/>
          <w:highlight w:val="none"/>
        </w:rPr>
        <w:t>为规范购销行为，促进医药行业健康发展，</w:t>
      </w:r>
      <w:r>
        <w:rPr>
          <w:rFonts w:hint="eastAsia" w:ascii="宋体" w:hAnsi="宋体" w:cs="Arial"/>
          <w:sz w:val="24"/>
          <w:szCs w:val="24"/>
          <w:highlight w:val="none"/>
        </w:rPr>
        <w:t>杜绝和禁止购销中的不良行为，</w:t>
      </w:r>
      <w:r>
        <w:rPr>
          <w:rFonts w:hint="eastAsia" w:ascii="宋体" w:hAnsi="宋体" w:cs="Tahoma"/>
          <w:color w:val="000000"/>
          <w:sz w:val="24"/>
          <w:szCs w:val="24"/>
          <w:highlight w:val="none"/>
        </w:rPr>
        <w:t>北京市第六医院与合作方</w:t>
      </w:r>
      <w:r>
        <w:rPr>
          <w:rFonts w:hint="eastAsia" w:ascii="宋体" w:hAnsi="宋体"/>
          <w:sz w:val="24"/>
          <w:szCs w:val="24"/>
          <w:highlight w:val="none"/>
        </w:rPr>
        <w:t>及其法人</w:t>
      </w:r>
      <w:r>
        <w:rPr>
          <w:rFonts w:hint="eastAsia" w:ascii="宋体" w:hAnsi="宋体"/>
          <w:sz w:val="24"/>
          <w:szCs w:val="24"/>
          <w:highlight w:val="none"/>
          <w:lang w:val="en-US" w:eastAsia="zh-CN"/>
        </w:rPr>
        <w:t>xxxx</w:t>
      </w:r>
      <w:r>
        <w:rPr>
          <w:rFonts w:hint="eastAsia" w:ascii="宋体" w:hAnsi="宋体" w:cs="Tahoma"/>
          <w:color w:val="000000"/>
          <w:sz w:val="24"/>
          <w:szCs w:val="24"/>
          <w:highlight w:val="none"/>
        </w:rPr>
        <w:t>签署《廉洁</w:t>
      </w:r>
      <w:r>
        <w:rPr>
          <w:rFonts w:hint="eastAsia" w:ascii="宋体" w:hAnsi="宋体"/>
          <w:color w:val="000000"/>
          <w:sz w:val="24"/>
          <w:szCs w:val="24"/>
          <w:highlight w:val="none"/>
        </w:rPr>
        <w:t>购销协议书》：</w:t>
      </w:r>
    </w:p>
    <w:p w14:paraId="2DCF4286">
      <w:pPr>
        <w:widowControl/>
        <w:spacing w:line="560" w:lineRule="exact"/>
        <w:ind w:left="1" w:right="-154" w:firstLine="480" w:firstLineChars="200"/>
        <w:jc w:val="left"/>
        <w:rPr>
          <w:rFonts w:ascii="宋体" w:hAnsi="宋体"/>
          <w:kern w:val="0"/>
          <w:sz w:val="24"/>
          <w:szCs w:val="24"/>
          <w:highlight w:val="none"/>
        </w:rPr>
      </w:pPr>
      <w:r>
        <w:rPr>
          <w:rFonts w:hint="eastAsia" w:ascii="宋体" w:hAnsi="宋体"/>
          <w:color w:val="000000"/>
          <w:sz w:val="24"/>
          <w:szCs w:val="24"/>
          <w:highlight w:val="none"/>
        </w:rPr>
        <w:t>一、在购销活动中，严格遵守法律法规及</w:t>
      </w:r>
      <w:r>
        <w:rPr>
          <w:rFonts w:ascii="ˎ̥" w:hAnsi="ˎ̥"/>
          <w:color w:val="000000"/>
          <w:sz w:val="24"/>
          <w:szCs w:val="24"/>
          <w:highlight w:val="none"/>
        </w:rPr>
        <w:t>流通环节的法规和商业道德，依法约束自己的商业行为</w:t>
      </w:r>
      <w:r>
        <w:rPr>
          <w:rFonts w:hint="eastAsia" w:ascii="ˎ̥" w:hAnsi="ˎ̥"/>
          <w:color w:val="000000"/>
          <w:sz w:val="24"/>
          <w:szCs w:val="24"/>
          <w:highlight w:val="none"/>
        </w:rPr>
        <w:t>。</w:t>
      </w:r>
    </w:p>
    <w:p w14:paraId="7F11EF70">
      <w:pPr>
        <w:spacing w:line="560" w:lineRule="exact"/>
        <w:ind w:firstLine="480" w:firstLineChars="200"/>
        <w:rPr>
          <w:rFonts w:ascii="宋体" w:hAnsi="宋体" w:cs="Arial"/>
          <w:sz w:val="24"/>
          <w:szCs w:val="24"/>
          <w:highlight w:val="none"/>
        </w:rPr>
      </w:pPr>
      <w:r>
        <w:rPr>
          <w:rFonts w:hint="eastAsia" w:ascii="宋体" w:hAnsi="宋体"/>
          <w:sz w:val="24"/>
          <w:szCs w:val="24"/>
          <w:highlight w:val="none"/>
        </w:rPr>
        <w:t>二、严格执行北京市医药卫生招标采购的各项有关规定，本着公开、公正、公平的原则，杜绝采购环节中的任何违法违规行为的发生</w:t>
      </w:r>
      <w:r>
        <w:rPr>
          <w:rFonts w:hint="eastAsia" w:ascii="宋体" w:hAnsi="宋体" w:cs="Arial"/>
          <w:sz w:val="24"/>
          <w:szCs w:val="24"/>
          <w:highlight w:val="none"/>
        </w:rPr>
        <w:t>。</w:t>
      </w:r>
    </w:p>
    <w:p w14:paraId="34C36F17">
      <w:pPr>
        <w:spacing w:line="560" w:lineRule="exact"/>
        <w:ind w:firstLine="491" w:firstLineChars="205"/>
        <w:rPr>
          <w:rFonts w:ascii="宋体" w:hAnsi="宋体"/>
          <w:sz w:val="24"/>
          <w:szCs w:val="24"/>
          <w:highlight w:val="none"/>
        </w:rPr>
      </w:pPr>
      <w:r>
        <w:rPr>
          <w:rFonts w:hint="eastAsia" w:ascii="宋体" w:hAnsi="宋体" w:cs="Arial"/>
          <w:sz w:val="24"/>
          <w:szCs w:val="24"/>
          <w:highlight w:val="none"/>
        </w:rPr>
        <w:t>三、供销商在购销</w:t>
      </w:r>
      <w:r>
        <w:rPr>
          <w:rFonts w:hint="eastAsia" w:ascii="宋体" w:hAnsi="宋体"/>
          <w:color w:val="000000"/>
          <w:sz w:val="24"/>
          <w:szCs w:val="24"/>
          <w:highlight w:val="none"/>
        </w:rPr>
        <w:t>商业活动</w:t>
      </w:r>
      <w:r>
        <w:rPr>
          <w:rFonts w:hint="eastAsia" w:ascii="宋体" w:hAnsi="宋体" w:cs="Arial"/>
          <w:sz w:val="24"/>
          <w:szCs w:val="24"/>
          <w:highlight w:val="none"/>
        </w:rPr>
        <w:t>中，不得</w:t>
      </w:r>
      <w:r>
        <w:rPr>
          <w:rFonts w:hint="eastAsia" w:ascii="宋体" w:hAnsi="宋体"/>
          <w:color w:val="000000"/>
          <w:sz w:val="24"/>
          <w:szCs w:val="24"/>
          <w:highlight w:val="none"/>
        </w:rPr>
        <w:t>以任何形式对医院工作人员进行商业贿赂</w:t>
      </w:r>
      <w:r>
        <w:rPr>
          <w:rFonts w:hint="eastAsia" w:ascii="宋体" w:hAnsi="宋体" w:cs="Arial"/>
          <w:sz w:val="24"/>
          <w:szCs w:val="24"/>
          <w:highlight w:val="none"/>
        </w:rPr>
        <w:t>，馈赠现金、礼物、有价证券、信用卡和其他任何形式的劳务费、咨询费等，不得进行权钱交易。</w:t>
      </w:r>
    </w:p>
    <w:p w14:paraId="5F3F75AA">
      <w:pPr>
        <w:widowControl/>
        <w:tabs>
          <w:tab w:val="left" w:pos="8280"/>
        </w:tabs>
        <w:spacing w:line="560" w:lineRule="exact"/>
        <w:ind w:right="-154" w:firstLine="480" w:firstLineChars="200"/>
        <w:jc w:val="left"/>
        <w:rPr>
          <w:rFonts w:ascii="宋体" w:hAnsi="宋体"/>
          <w:sz w:val="24"/>
          <w:szCs w:val="24"/>
          <w:highlight w:val="none"/>
        </w:rPr>
      </w:pPr>
      <w:r>
        <w:rPr>
          <w:rFonts w:hint="eastAsia" w:ascii="宋体" w:hAnsi="宋体"/>
          <w:sz w:val="24"/>
          <w:szCs w:val="24"/>
          <w:highlight w:val="none"/>
        </w:rPr>
        <w:t>四、推销人员未经院方有关部门批准不得进入诊室、病区推介产品，不得以各种手段干扰医生的工作等。　</w:t>
      </w:r>
    </w:p>
    <w:p w14:paraId="6DBEDCC5">
      <w:pPr>
        <w:widowControl/>
        <w:tabs>
          <w:tab w:val="left" w:pos="8280"/>
        </w:tabs>
        <w:spacing w:line="560" w:lineRule="exact"/>
        <w:ind w:right="26" w:firstLine="480" w:firstLineChars="200"/>
        <w:jc w:val="left"/>
        <w:rPr>
          <w:rFonts w:ascii="宋体" w:hAnsi="宋体"/>
          <w:sz w:val="24"/>
          <w:szCs w:val="24"/>
          <w:highlight w:val="none"/>
        </w:rPr>
      </w:pPr>
      <w:r>
        <w:rPr>
          <w:rFonts w:hint="eastAsia" w:ascii="宋体" w:hAnsi="宋体"/>
          <w:sz w:val="24"/>
          <w:szCs w:val="24"/>
          <w:highlight w:val="none"/>
        </w:rPr>
        <w:t>五、院方医务人员以暗示或任何形式索要回扣、提成等，供应商应予以拒绝，并有责任如实向院方纪检部门反映情况。</w:t>
      </w:r>
    </w:p>
    <w:p w14:paraId="7575AAA7">
      <w:pPr>
        <w:widowControl/>
        <w:spacing w:line="560" w:lineRule="exact"/>
        <w:ind w:right="-154" w:firstLine="480" w:firstLineChars="200"/>
        <w:jc w:val="left"/>
        <w:rPr>
          <w:rFonts w:ascii="宋体" w:hAnsi="宋体"/>
          <w:sz w:val="24"/>
          <w:szCs w:val="24"/>
          <w:highlight w:val="none"/>
        </w:rPr>
      </w:pPr>
      <w:r>
        <w:rPr>
          <w:rFonts w:hint="eastAsia" w:ascii="宋体" w:hAnsi="宋体"/>
          <w:sz w:val="24"/>
          <w:szCs w:val="24"/>
          <w:highlight w:val="none"/>
        </w:rPr>
        <w:t>六、院方</w:t>
      </w:r>
      <w:r>
        <w:rPr>
          <w:rFonts w:hint="eastAsia" w:ascii="宋体" w:hAnsi="宋体" w:cs="Tahoma"/>
          <w:color w:val="000000"/>
          <w:sz w:val="24"/>
          <w:szCs w:val="24"/>
          <w:highlight w:val="none"/>
        </w:rPr>
        <w:t>实施公司诚信评估调查制度，对</w:t>
      </w:r>
      <w:r>
        <w:rPr>
          <w:rFonts w:hint="eastAsia" w:ascii="宋体" w:hAnsi="宋体"/>
          <w:sz w:val="24"/>
          <w:szCs w:val="24"/>
          <w:highlight w:val="none"/>
        </w:rPr>
        <w:t>医药生产经营企业</w:t>
      </w:r>
      <w:r>
        <w:rPr>
          <w:rFonts w:hint="eastAsia" w:ascii="宋体" w:hAnsi="宋体" w:cs="Tahoma"/>
          <w:color w:val="000000"/>
          <w:sz w:val="24"/>
          <w:szCs w:val="24"/>
          <w:highlight w:val="none"/>
        </w:rPr>
        <w:t>廉洁守信、依法经营情况，定时进行全面评估，作为续签合同的重要依据。</w:t>
      </w:r>
    </w:p>
    <w:p w14:paraId="37FD75FC">
      <w:pPr>
        <w:widowControl/>
        <w:spacing w:line="560" w:lineRule="exact"/>
        <w:ind w:right="-154" w:firstLine="480" w:firstLineChars="200"/>
        <w:jc w:val="left"/>
        <w:rPr>
          <w:rFonts w:ascii="宋体" w:hAnsi="宋体"/>
          <w:sz w:val="24"/>
          <w:szCs w:val="24"/>
          <w:highlight w:val="none"/>
        </w:rPr>
      </w:pPr>
      <w:r>
        <w:rPr>
          <w:rFonts w:hint="eastAsia" w:ascii="宋体" w:hAnsi="宋体" w:cs="Tahoma"/>
          <w:color w:val="000000"/>
          <w:sz w:val="24"/>
          <w:szCs w:val="24"/>
          <w:highlight w:val="none"/>
        </w:rPr>
        <w:t>七、</w:t>
      </w:r>
      <w:r>
        <w:rPr>
          <w:rFonts w:hint="eastAsia" w:ascii="宋体" w:hAnsi="宋体"/>
          <w:sz w:val="24"/>
          <w:szCs w:val="24"/>
          <w:highlight w:val="none"/>
        </w:rPr>
        <w:t>发现不正当行为，</w:t>
      </w:r>
      <w:r>
        <w:rPr>
          <w:rFonts w:hint="eastAsia" w:ascii="宋体" w:hAnsi="宋体" w:cs="Tahoma"/>
          <w:color w:val="000000"/>
          <w:sz w:val="24"/>
          <w:szCs w:val="24"/>
          <w:highlight w:val="none"/>
        </w:rPr>
        <w:t>严格按照购销领域商业贿赂不良行为记录的有关规定，</w:t>
      </w:r>
      <w:r>
        <w:rPr>
          <w:rFonts w:hint="eastAsia" w:ascii="宋体" w:hAnsi="宋体"/>
          <w:sz w:val="24"/>
          <w:szCs w:val="24"/>
          <w:highlight w:val="none"/>
        </w:rPr>
        <w:t>及时向上级主管部门报告，配合执法部门，严厉打击违法违规行为。</w:t>
      </w:r>
    </w:p>
    <w:p w14:paraId="18A06105">
      <w:pPr>
        <w:widowControl/>
        <w:spacing w:line="560" w:lineRule="exact"/>
        <w:ind w:left="55" w:leftChars="26" w:right="-154"/>
        <w:jc w:val="left"/>
        <w:rPr>
          <w:rFonts w:ascii="宋体" w:hAnsi="宋体"/>
          <w:sz w:val="24"/>
          <w:szCs w:val="24"/>
          <w:highlight w:val="none"/>
        </w:rPr>
      </w:pPr>
      <w:r>
        <w:rPr>
          <w:rFonts w:hint="eastAsia" w:ascii="宋体" w:hAnsi="宋体"/>
          <w:sz w:val="24"/>
          <w:szCs w:val="24"/>
          <w:highlight w:val="none"/>
        </w:rPr>
        <w:t xml:space="preserve">北京市第六医院         </w:t>
      </w:r>
      <w:r>
        <w:rPr>
          <w:rFonts w:hint="eastAsia" w:ascii="宋体" w:hAnsi="宋体"/>
          <w:sz w:val="24"/>
          <w:szCs w:val="24"/>
          <w:highlight w:val="none"/>
          <w:lang w:val="en-US" w:eastAsia="zh-CN"/>
        </w:rPr>
        <w:t xml:space="preserve">       经</w:t>
      </w:r>
      <w:r>
        <w:rPr>
          <w:rFonts w:hint="eastAsia" w:ascii="宋体" w:hAnsi="宋体"/>
          <w:sz w:val="24"/>
          <w:szCs w:val="24"/>
          <w:highlight w:val="none"/>
        </w:rPr>
        <w:t>营企业：</w:t>
      </w:r>
    </w:p>
    <w:p w14:paraId="0E2E1531">
      <w:pPr>
        <w:widowControl/>
        <w:spacing w:line="560" w:lineRule="exact"/>
        <w:ind w:right="-154" w:firstLine="240" w:firstLineChars="100"/>
        <w:jc w:val="left"/>
        <w:rPr>
          <w:rFonts w:ascii="宋体" w:hAnsi="宋体"/>
          <w:sz w:val="24"/>
          <w:szCs w:val="24"/>
          <w:highlight w:val="none"/>
        </w:rPr>
      </w:pPr>
      <w:r>
        <w:rPr>
          <w:rFonts w:hint="eastAsia" w:ascii="宋体" w:hAnsi="宋体"/>
          <w:sz w:val="24"/>
          <w:szCs w:val="24"/>
          <w:highlight w:val="none"/>
        </w:rPr>
        <w:t xml:space="preserve">法人：                       </w:t>
      </w:r>
      <w:r>
        <w:rPr>
          <w:rFonts w:hint="eastAsia" w:ascii="宋体" w:hAnsi="宋体"/>
          <w:sz w:val="24"/>
          <w:szCs w:val="24"/>
          <w:highlight w:val="none"/>
          <w:lang w:val="en-US" w:eastAsia="zh-CN"/>
        </w:rPr>
        <w:t xml:space="preserve">  </w:t>
      </w:r>
      <w:r>
        <w:rPr>
          <w:rFonts w:hint="eastAsia" w:ascii="宋体" w:hAnsi="宋体"/>
          <w:sz w:val="24"/>
          <w:szCs w:val="24"/>
          <w:highlight w:val="none"/>
        </w:rPr>
        <w:t>法人：</w:t>
      </w:r>
    </w:p>
    <w:p w14:paraId="0F923493">
      <w:pPr>
        <w:widowControl/>
        <w:spacing w:line="560" w:lineRule="exact"/>
        <w:ind w:right="-154"/>
        <w:jc w:val="left"/>
        <w:rPr>
          <w:rFonts w:ascii="宋体" w:hAnsi="宋体"/>
          <w:sz w:val="24"/>
          <w:szCs w:val="24"/>
          <w:highlight w:val="none"/>
        </w:rPr>
      </w:pPr>
    </w:p>
    <w:p w14:paraId="4D26FBD5">
      <w:pPr>
        <w:widowControl/>
        <w:spacing w:line="560" w:lineRule="exact"/>
        <w:ind w:right="-154" w:firstLine="480" w:firstLineChars="200"/>
        <w:jc w:val="left"/>
        <w:rPr>
          <w:rFonts w:ascii="宋体" w:hAnsi="宋体"/>
          <w:sz w:val="28"/>
          <w:szCs w:val="28"/>
          <w:highlight w:val="none"/>
        </w:rPr>
      </w:pPr>
      <w:r>
        <w:rPr>
          <w:rFonts w:hint="eastAsia" w:ascii="宋体" w:hAnsi="宋体"/>
          <w:sz w:val="24"/>
          <w:szCs w:val="24"/>
          <w:highlight w:val="none"/>
        </w:rPr>
        <w:t>年   月   日                     年   月   日</w:t>
      </w:r>
    </w:p>
    <w:p w14:paraId="073D65D2">
      <w:pPr>
        <w:spacing w:line="560" w:lineRule="exact"/>
        <w:rPr>
          <w:rFonts w:ascii="宋体" w:hAnsi="宋体"/>
          <w:b/>
          <w:color w:val="000000"/>
          <w:sz w:val="44"/>
          <w:szCs w:val="44"/>
          <w:highlight w:val="none"/>
        </w:rPr>
        <w:sectPr>
          <w:pgSz w:w="11906" w:h="16838"/>
          <w:pgMar w:top="1440" w:right="1800" w:bottom="1440" w:left="1800" w:header="851" w:footer="992" w:gutter="0"/>
          <w:pgNumType w:fmt="decimal"/>
          <w:cols w:space="720" w:num="1"/>
          <w:docGrid w:type="lines" w:linePitch="312" w:charSpace="0"/>
        </w:sectPr>
      </w:pPr>
    </w:p>
    <w:p w14:paraId="02C1B1CF">
      <w:pPr>
        <w:ind w:right="-90" w:rightChars="-43"/>
        <w:jc w:val="center"/>
        <w:rPr>
          <w:sz w:val="36"/>
          <w:szCs w:val="36"/>
          <w:highlight w:val="none"/>
        </w:rPr>
      </w:pPr>
      <w:r>
        <w:rPr>
          <w:rFonts w:hint="eastAsia"/>
          <w:b/>
          <w:bCs/>
          <w:sz w:val="36"/>
          <w:szCs w:val="36"/>
          <w:highlight w:val="none"/>
        </w:rPr>
        <w:t>四、售后服务承诺书</w:t>
      </w:r>
    </w:p>
    <w:p w14:paraId="0C2B859D">
      <w:pPr>
        <w:widowControl/>
        <w:jc w:val="left"/>
        <w:rPr>
          <w:rFonts w:ascii="仿宋" w:hAnsi="仿宋" w:eastAsia="仿宋" w:cs="仿宋"/>
          <w:highlight w:val="none"/>
        </w:rPr>
      </w:pPr>
      <w:r>
        <w:rPr>
          <w:rFonts w:ascii="仿宋" w:hAnsi="仿宋" w:eastAsia="仿宋" w:cs="仿宋"/>
          <w:highlight w:val="none"/>
        </w:rPr>
        <w:br w:type="page"/>
      </w:r>
    </w:p>
    <w:p w14:paraId="321B12E6">
      <w:pPr>
        <w:rPr>
          <w:rFonts w:hint="default"/>
          <w:b/>
          <w:bCs/>
          <w:sz w:val="36"/>
          <w:szCs w:val="36"/>
          <w:highlight w:val="none"/>
          <w:lang w:val="en-US" w:eastAsia="zh-CN"/>
        </w:rPr>
      </w:pPr>
      <w:r>
        <w:rPr>
          <w:rFonts w:hint="eastAsia" w:ascii="仿宋" w:hAnsi="仿宋" w:eastAsia="仿宋" w:cs="仿宋"/>
          <w:highlight w:val="none"/>
          <w:lang w:val="en-US" w:eastAsia="zh-CN"/>
        </w:rPr>
        <w:t xml:space="preserve">                             </w:t>
      </w:r>
      <w:r>
        <w:rPr>
          <w:rFonts w:hint="eastAsia"/>
          <w:b/>
          <w:bCs/>
          <w:sz w:val="36"/>
          <w:szCs w:val="36"/>
          <w:highlight w:val="none"/>
          <w:lang w:val="en-US" w:eastAsia="zh-CN"/>
        </w:rPr>
        <w:t>五、中标通知书</w:t>
      </w:r>
    </w:p>
    <w:p w14:paraId="3BBA35B6">
      <w:pPr>
        <w:tabs>
          <w:tab w:val="left" w:pos="4386"/>
        </w:tabs>
        <w:spacing w:line="460" w:lineRule="exact"/>
        <w:ind w:left="2761"/>
        <w:outlineLvl w:val="9"/>
        <w:rPr>
          <w:rFonts w:hint="eastAsia" w:ascii="宋体" w:hAnsi="宋体" w:eastAsia="宋体" w:cs="宋体"/>
          <w:b/>
          <w:bCs/>
          <w:spacing w:val="0"/>
          <w:highlight w:val="none"/>
          <w:lang w:eastAsia="zh-CN"/>
        </w:rPr>
      </w:pPr>
    </w:p>
    <w:p w14:paraId="70C8D67A">
      <w:pPr>
        <w:rPr>
          <w:rFonts w:hint="eastAsia"/>
          <w:lang w:eastAsia="zh-CN"/>
        </w:rPr>
        <w:sectPr>
          <w:headerReference r:id="rId14" w:type="default"/>
          <w:footerReference r:id="rId15" w:type="default"/>
          <w:pgSz w:w="11910" w:h="16840"/>
          <w:pgMar w:top="1100" w:right="920" w:bottom="1080" w:left="1580" w:header="879" w:footer="892" w:gutter="0"/>
          <w:pgNumType w:fmt="decimal"/>
          <w:cols w:space="720" w:num="1"/>
        </w:sectPr>
      </w:pPr>
    </w:p>
    <w:p w14:paraId="3CC1F851">
      <w:pPr>
        <w:spacing w:line="360" w:lineRule="auto"/>
        <w:jc w:val="center"/>
        <w:outlineLvl w:val="0"/>
        <w:rPr>
          <w:b/>
          <w:sz w:val="36"/>
          <w:szCs w:val="36"/>
          <w:highlight w:val="none"/>
        </w:rPr>
      </w:pPr>
      <w:bookmarkStart w:id="348" w:name="_Toc25393"/>
      <w:r>
        <w:rPr>
          <w:b/>
          <w:sz w:val="32"/>
          <w:szCs w:val="32"/>
          <w:highlight w:val="none"/>
        </w:rPr>
        <w:t>第七章</w:t>
      </w:r>
      <w:r>
        <w:rPr>
          <w:rFonts w:hint="eastAsia"/>
          <w:b/>
          <w:sz w:val="32"/>
          <w:szCs w:val="32"/>
          <w:highlight w:val="none"/>
          <w:lang w:val="en-US" w:eastAsia="zh-CN"/>
        </w:rPr>
        <w:t xml:space="preserve">  </w:t>
      </w:r>
      <w:r>
        <w:rPr>
          <w:b/>
          <w:sz w:val="32"/>
          <w:szCs w:val="32"/>
          <w:highlight w:val="none"/>
        </w:rPr>
        <w:t>投标文件格式</w:t>
      </w:r>
      <w:bookmarkEnd w:id="345"/>
      <w:bookmarkEnd w:id="348"/>
    </w:p>
    <w:p w14:paraId="5BFC22D8">
      <w:pPr>
        <w:tabs>
          <w:tab w:val="left" w:pos="900"/>
          <w:tab w:val="left" w:pos="1980"/>
        </w:tabs>
        <w:snapToGrid w:val="0"/>
        <w:spacing w:line="360" w:lineRule="auto"/>
        <w:ind w:left="142"/>
        <w:rPr>
          <w:b/>
          <w:sz w:val="24"/>
          <w:highlight w:val="none"/>
        </w:rPr>
      </w:pPr>
    </w:p>
    <w:p w14:paraId="23CDFFFB">
      <w:pPr>
        <w:tabs>
          <w:tab w:val="left" w:pos="900"/>
          <w:tab w:val="left" w:pos="1980"/>
        </w:tabs>
        <w:snapToGrid w:val="0"/>
        <w:spacing w:line="360" w:lineRule="auto"/>
        <w:ind w:left="142"/>
        <w:rPr>
          <w:b/>
          <w:sz w:val="24"/>
          <w:highlight w:val="none"/>
        </w:rPr>
      </w:pPr>
    </w:p>
    <w:bookmarkEnd w:id="94"/>
    <w:bookmarkEnd w:id="95"/>
    <w:bookmarkEnd w:id="96"/>
    <w:bookmarkEnd w:id="97"/>
    <w:bookmarkEnd w:id="98"/>
    <w:bookmarkEnd w:id="99"/>
    <w:bookmarkEnd w:id="100"/>
    <w:bookmarkEnd w:id="101"/>
    <w:bookmarkEnd w:id="102"/>
    <w:bookmarkEnd w:id="103"/>
    <w:bookmarkEnd w:id="104"/>
    <w:bookmarkEnd w:id="105"/>
    <w:bookmarkEnd w:id="106"/>
    <w:bookmarkEnd w:id="107"/>
    <w:p w14:paraId="28462B78">
      <w:pPr>
        <w:tabs>
          <w:tab w:val="left" w:pos="900"/>
          <w:tab w:val="left" w:pos="1980"/>
        </w:tabs>
        <w:snapToGrid w:val="0"/>
        <w:spacing w:line="360" w:lineRule="auto"/>
        <w:ind w:left="142"/>
        <w:rPr>
          <w:sz w:val="24"/>
          <w:highlight w:val="none"/>
        </w:rPr>
      </w:pPr>
      <w:r>
        <w:rPr>
          <w:b/>
          <w:sz w:val="24"/>
          <w:highlight w:val="none"/>
        </w:rPr>
        <w:t>投标人编制文件须知</w:t>
      </w:r>
    </w:p>
    <w:p w14:paraId="2601641C">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3A576B90">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411E0E0">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7CC8E8F8">
      <w:pPr>
        <w:pStyle w:val="17"/>
        <w:autoSpaceDE w:val="0"/>
        <w:autoSpaceDN w:val="0"/>
        <w:spacing w:before="26" w:line="240" w:lineRule="auto"/>
        <w:ind w:left="121"/>
        <w:jc w:val="both"/>
        <w:outlineLvl w:val="1"/>
        <w:rPr>
          <w:rFonts w:hint="eastAsia" w:ascii="宋体" w:hAnsi="宋体" w:eastAsia="宋体" w:cs="宋体"/>
          <w:b/>
          <w:bCs/>
          <w:spacing w:val="0"/>
          <w:kern w:val="0"/>
          <w:sz w:val="36"/>
          <w:szCs w:val="36"/>
          <w:highlight w:val="none"/>
          <w:lang w:eastAsia="zh-CN"/>
        </w:rPr>
      </w:pPr>
      <w:r>
        <w:rPr>
          <w:highlight w:val="none"/>
        </w:rPr>
        <w:br w:type="page"/>
      </w:r>
      <w:r>
        <w:rPr>
          <w:rFonts w:hint="eastAsia" w:ascii="宋体" w:hAnsi="宋体" w:eastAsia="宋体" w:cs="宋体"/>
          <w:b/>
          <w:bCs/>
          <w:spacing w:val="0"/>
          <w:kern w:val="0"/>
          <w:sz w:val="36"/>
          <w:szCs w:val="36"/>
          <w:highlight w:val="none"/>
          <w:lang w:eastAsia="zh-CN"/>
        </w:rPr>
        <w:t>一、资格证明文件格式</w:t>
      </w:r>
    </w:p>
    <w:p w14:paraId="1722CF9C">
      <w:pPr>
        <w:widowControl w:val="0"/>
        <w:autoSpaceDE w:val="0"/>
        <w:autoSpaceDN w:val="0"/>
        <w:spacing w:before="5"/>
        <w:rPr>
          <w:rFonts w:hint="eastAsia" w:ascii="宋体" w:hAnsi="宋体" w:eastAsia="宋体" w:cs="宋体"/>
          <w:spacing w:val="0"/>
          <w:sz w:val="24"/>
          <w:szCs w:val="24"/>
          <w:highlight w:val="none"/>
          <w:lang w:val="en-US" w:eastAsia="zh-CN" w:bidi="ar-SA"/>
        </w:rPr>
      </w:pPr>
    </w:p>
    <w:p w14:paraId="60CDC151">
      <w:pPr>
        <w:widowControl w:val="0"/>
        <w:autoSpaceDE w:val="0"/>
        <w:autoSpaceDN w:val="0"/>
        <w:ind w:left="121"/>
        <w:rPr>
          <w:rFonts w:hint="eastAsia" w:ascii="宋体" w:hAnsi="宋体" w:eastAsia="宋体" w:cs="宋体"/>
          <w:b/>
          <w:bCs/>
          <w:spacing w:val="0"/>
          <w:sz w:val="24"/>
          <w:szCs w:val="24"/>
          <w:highlight w:val="none"/>
          <w:lang w:val="en-US" w:eastAsia="zh-CN" w:bidi="ar-SA"/>
        </w:rPr>
      </w:pPr>
      <w:r>
        <w:rPr>
          <w:rFonts w:hint="eastAsia" w:ascii="宋体" w:hAnsi="宋体" w:eastAsia="宋体" w:cs="宋体"/>
          <w:b/>
          <w:bCs/>
          <w:spacing w:val="0"/>
          <w:sz w:val="24"/>
          <w:szCs w:val="24"/>
          <w:highlight w:val="none"/>
          <w:lang w:val="en-US" w:eastAsia="zh-CN" w:bidi="ar-SA"/>
        </w:rPr>
        <w:t>投标文件（资格证明文件）封面（非实质性格式）</w:t>
      </w:r>
    </w:p>
    <w:p w14:paraId="357DA8B1">
      <w:pPr>
        <w:tabs>
          <w:tab w:val="left" w:pos="1502"/>
          <w:tab w:val="left" w:pos="3005"/>
          <w:tab w:val="left" w:pos="4508"/>
        </w:tabs>
        <w:autoSpaceDE w:val="0"/>
        <w:autoSpaceDN w:val="0"/>
        <w:spacing w:before="146"/>
        <w:ind w:right="113"/>
        <w:jc w:val="center"/>
        <w:rPr>
          <w:rFonts w:hint="eastAsia" w:ascii="宋体" w:hAnsi="宋体" w:eastAsia="宋体" w:cs="宋体"/>
          <w:b/>
          <w:bCs/>
          <w:spacing w:val="0"/>
          <w:kern w:val="0"/>
          <w:sz w:val="84"/>
          <w:szCs w:val="22"/>
          <w:highlight w:val="none"/>
          <w:lang w:eastAsia="zh-CN"/>
        </w:rPr>
      </w:pPr>
    </w:p>
    <w:p w14:paraId="3DB061BB">
      <w:pPr>
        <w:tabs>
          <w:tab w:val="left" w:pos="1502"/>
          <w:tab w:val="left" w:pos="3005"/>
          <w:tab w:val="left" w:pos="4508"/>
        </w:tabs>
        <w:autoSpaceDE w:val="0"/>
        <w:autoSpaceDN w:val="0"/>
        <w:spacing w:before="146"/>
        <w:ind w:right="113"/>
        <w:jc w:val="center"/>
        <w:rPr>
          <w:rFonts w:hint="eastAsia" w:ascii="宋体" w:hAnsi="宋体" w:eastAsia="宋体" w:cs="宋体"/>
          <w:b/>
          <w:bCs/>
          <w:spacing w:val="0"/>
          <w:kern w:val="0"/>
          <w:sz w:val="84"/>
          <w:szCs w:val="22"/>
          <w:highlight w:val="none"/>
          <w:lang w:eastAsia="zh-CN"/>
        </w:rPr>
      </w:pPr>
    </w:p>
    <w:p w14:paraId="7EBEEACD">
      <w:pPr>
        <w:tabs>
          <w:tab w:val="left" w:pos="1502"/>
          <w:tab w:val="left" w:pos="3005"/>
          <w:tab w:val="left" w:pos="4508"/>
        </w:tabs>
        <w:autoSpaceDE w:val="0"/>
        <w:autoSpaceDN w:val="0"/>
        <w:spacing w:before="146"/>
        <w:ind w:right="113"/>
        <w:jc w:val="center"/>
        <w:rPr>
          <w:rFonts w:hint="eastAsia" w:ascii="宋体" w:hAnsi="宋体" w:eastAsia="宋体" w:cs="宋体"/>
          <w:b/>
          <w:bCs/>
          <w:spacing w:val="0"/>
          <w:kern w:val="0"/>
          <w:sz w:val="84"/>
          <w:szCs w:val="22"/>
          <w:highlight w:val="none"/>
          <w:lang w:eastAsia="zh-CN"/>
        </w:rPr>
      </w:pPr>
      <w:r>
        <w:rPr>
          <w:rFonts w:hint="eastAsia" w:ascii="宋体" w:hAnsi="宋体" w:eastAsia="宋体" w:cs="宋体"/>
          <w:b/>
          <w:bCs/>
          <w:spacing w:val="0"/>
          <w:kern w:val="0"/>
          <w:sz w:val="84"/>
          <w:szCs w:val="22"/>
          <w:highlight w:val="none"/>
          <w:lang w:eastAsia="zh-CN"/>
        </w:rPr>
        <w:t>投</w:t>
      </w:r>
      <w:r>
        <w:rPr>
          <w:rFonts w:hint="eastAsia" w:ascii="宋体" w:hAnsi="宋体" w:eastAsia="宋体" w:cs="宋体"/>
          <w:b/>
          <w:bCs/>
          <w:spacing w:val="0"/>
          <w:kern w:val="0"/>
          <w:sz w:val="84"/>
          <w:szCs w:val="22"/>
          <w:highlight w:val="none"/>
          <w:lang w:eastAsia="zh-CN"/>
        </w:rPr>
        <w:tab/>
      </w:r>
      <w:r>
        <w:rPr>
          <w:rFonts w:hint="eastAsia" w:ascii="宋体" w:hAnsi="宋体" w:eastAsia="宋体" w:cs="宋体"/>
          <w:b/>
          <w:bCs/>
          <w:spacing w:val="0"/>
          <w:kern w:val="0"/>
          <w:sz w:val="84"/>
          <w:szCs w:val="22"/>
          <w:highlight w:val="none"/>
          <w:lang w:eastAsia="zh-CN"/>
        </w:rPr>
        <w:t>标</w:t>
      </w:r>
      <w:r>
        <w:rPr>
          <w:rFonts w:hint="eastAsia" w:ascii="宋体" w:hAnsi="宋体" w:eastAsia="宋体" w:cs="宋体"/>
          <w:b/>
          <w:bCs/>
          <w:spacing w:val="0"/>
          <w:kern w:val="0"/>
          <w:sz w:val="84"/>
          <w:szCs w:val="22"/>
          <w:highlight w:val="none"/>
          <w:lang w:eastAsia="zh-CN"/>
        </w:rPr>
        <w:tab/>
      </w:r>
      <w:r>
        <w:rPr>
          <w:rFonts w:hint="eastAsia" w:ascii="宋体" w:hAnsi="宋体" w:eastAsia="宋体" w:cs="宋体"/>
          <w:b/>
          <w:bCs/>
          <w:spacing w:val="0"/>
          <w:kern w:val="0"/>
          <w:sz w:val="84"/>
          <w:szCs w:val="22"/>
          <w:highlight w:val="none"/>
          <w:lang w:eastAsia="zh-CN"/>
        </w:rPr>
        <w:t>文</w:t>
      </w:r>
      <w:r>
        <w:rPr>
          <w:rFonts w:hint="eastAsia" w:ascii="宋体" w:hAnsi="宋体" w:eastAsia="宋体" w:cs="宋体"/>
          <w:b/>
          <w:bCs/>
          <w:spacing w:val="0"/>
          <w:kern w:val="0"/>
          <w:sz w:val="84"/>
          <w:szCs w:val="22"/>
          <w:highlight w:val="none"/>
          <w:lang w:eastAsia="zh-CN"/>
        </w:rPr>
        <w:tab/>
      </w:r>
      <w:r>
        <w:rPr>
          <w:rFonts w:hint="eastAsia" w:ascii="宋体" w:hAnsi="宋体" w:eastAsia="宋体" w:cs="宋体"/>
          <w:b/>
          <w:bCs/>
          <w:spacing w:val="0"/>
          <w:kern w:val="0"/>
          <w:sz w:val="84"/>
          <w:szCs w:val="22"/>
          <w:highlight w:val="none"/>
          <w:lang w:eastAsia="zh-CN"/>
        </w:rPr>
        <w:t>件</w:t>
      </w:r>
    </w:p>
    <w:p w14:paraId="045FDBE3">
      <w:pPr>
        <w:autoSpaceDE w:val="0"/>
        <w:autoSpaceDN w:val="0"/>
        <w:spacing w:before="39"/>
        <w:ind w:left="5" w:right="113"/>
        <w:jc w:val="center"/>
        <w:rPr>
          <w:rFonts w:hint="eastAsia" w:ascii="宋体" w:hAnsi="宋体" w:eastAsia="宋体" w:cs="宋体"/>
          <w:b/>
          <w:bCs/>
          <w:spacing w:val="0"/>
          <w:kern w:val="0"/>
          <w:sz w:val="52"/>
          <w:szCs w:val="22"/>
          <w:highlight w:val="none"/>
          <w:lang w:eastAsia="zh-CN"/>
        </w:rPr>
      </w:pPr>
    </w:p>
    <w:p w14:paraId="2CD04A27">
      <w:pPr>
        <w:autoSpaceDE w:val="0"/>
        <w:autoSpaceDN w:val="0"/>
        <w:spacing w:before="39"/>
        <w:ind w:left="5" w:right="113"/>
        <w:jc w:val="center"/>
        <w:rPr>
          <w:rFonts w:hint="eastAsia" w:ascii="宋体" w:hAnsi="宋体" w:eastAsia="宋体" w:cs="宋体"/>
          <w:b/>
          <w:bCs/>
          <w:spacing w:val="0"/>
          <w:kern w:val="0"/>
          <w:sz w:val="52"/>
          <w:szCs w:val="22"/>
          <w:highlight w:val="none"/>
          <w:lang w:eastAsia="zh-CN"/>
        </w:rPr>
      </w:pPr>
      <w:r>
        <w:rPr>
          <w:rFonts w:hint="eastAsia" w:ascii="宋体" w:hAnsi="宋体" w:eastAsia="宋体" w:cs="宋体"/>
          <w:b/>
          <w:bCs/>
          <w:spacing w:val="0"/>
          <w:kern w:val="0"/>
          <w:sz w:val="52"/>
          <w:szCs w:val="22"/>
          <w:highlight w:val="none"/>
          <w:lang w:eastAsia="zh-CN"/>
        </w:rPr>
        <w:t>（ 资 格 证 明 文 件 ）</w:t>
      </w:r>
    </w:p>
    <w:p w14:paraId="08E7B9A4">
      <w:pPr>
        <w:widowControl w:val="0"/>
        <w:autoSpaceDE w:val="0"/>
        <w:autoSpaceDN w:val="0"/>
        <w:spacing w:before="10"/>
        <w:rPr>
          <w:rFonts w:hint="eastAsia" w:ascii="宋体" w:hAnsi="宋体" w:eastAsia="宋体" w:cs="宋体"/>
          <w:b/>
          <w:bCs/>
          <w:spacing w:val="0"/>
          <w:sz w:val="58"/>
          <w:szCs w:val="24"/>
          <w:highlight w:val="none"/>
          <w:lang w:val="en-US" w:eastAsia="zh-CN" w:bidi="ar-SA"/>
        </w:rPr>
      </w:pPr>
    </w:p>
    <w:p w14:paraId="48E8DA5E">
      <w:pPr>
        <w:widowControl w:val="0"/>
        <w:autoSpaceDE w:val="0"/>
        <w:autoSpaceDN w:val="0"/>
        <w:spacing w:before="10"/>
        <w:rPr>
          <w:rFonts w:hint="eastAsia" w:ascii="宋体" w:hAnsi="宋体" w:eastAsia="宋体" w:cs="宋体"/>
          <w:b/>
          <w:bCs/>
          <w:spacing w:val="0"/>
          <w:sz w:val="58"/>
          <w:szCs w:val="24"/>
          <w:highlight w:val="none"/>
          <w:lang w:val="en-US" w:eastAsia="zh-CN" w:bidi="ar-SA"/>
        </w:rPr>
      </w:pPr>
    </w:p>
    <w:p w14:paraId="3AED3EF8">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项目名称：</w:t>
      </w:r>
    </w:p>
    <w:p w14:paraId="54965716">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20BB787F">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7C4DFBB0">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项目编号/包号：</w:t>
      </w:r>
    </w:p>
    <w:p w14:paraId="0F78F4C0">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59F5CF72">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45939AFA">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投标人名称：</w:t>
      </w:r>
    </w:p>
    <w:p w14:paraId="431EF133">
      <w:pPr>
        <w:autoSpaceDE w:val="0"/>
        <w:autoSpaceDN w:val="0"/>
        <w:jc w:val="left"/>
        <w:rPr>
          <w:rFonts w:hint="eastAsia" w:ascii="宋体" w:hAnsi="宋体" w:eastAsia="宋体" w:cs="宋体"/>
          <w:b/>
          <w:bCs/>
          <w:spacing w:val="0"/>
          <w:w w:val="95"/>
          <w:kern w:val="0"/>
          <w:sz w:val="22"/>
          <w:szCs w:val="22"/>
          <w:highlight w:val="none"/>
          <w:lang w:eastAsia="en-US"/>
        </w:rPr>
      </w:pPr>
    </w:p>
    <w:p w14:paraId="3488D746">
      <w:pPr>
        <w:autoSpaceDE w:val="0"/>
        <w:autoSpaceDN w:val="0"/>
        <w:jc w:val="left"/>
        <w:rPr>
          <w:rFonts w:hint="eastAsia" w:ascii="宋体" w:hAnsi="宋体" w:eastAsia="宋体" w:cs="宋体"/>
          <w:b/>
          <w:bCs/>
          <w:spacing w:val="0"/>
          <w:w w:val="95"/>
          <w:kern w:val="0"/>
          <w:sz w:val="22"/>
          <w:szCs w:val="22"/>
          <w:highlight w:val="none"/>
          <w:lang w:eastAsia="en-US"/>
        </w:rPr>
      </w:pPr>
    </w:p>
    <w:p w14:paraId="63ABBEAE">
      <w:pPr>
        <w:autoSpaceDE w:val="0"/>
        <w:autoSpaceDN w:val="0"/>
        <w:jc w:val="left"/>
        <w:rPr>
          <w:rFonts w:hint="eastAsia" w:ascii="宋体" w:hAnsi="宋体" w:eastAsia="宋体" w:cs="宋体"/>
          <w:b/>
          <w:bCs/>
          <w:spacing w:val="0"/>
          <w:w w:val="95"/>
          <w:kern w:val="0"/>
          <w:sz w:val="22"/>
          <w:szCs w:val="22"/>
          <w:highlight w:val="none"/>
          <w:lang w:eastAsia="en-US"/>
        </w:rPr>
      </w:pPr>
    </w:p>
    <w:p w14:paraId="544272A1">
      <w:pPr>
        <w:autoSpaceDE w:val="0"/>
        <w:autoSpaceDN w:val="0"/>
        <w:jc w:val="left"/>
        <w:rPr>
          <w:rFonts w:hint="eastAsia" w:ascii="宋体" w:hAnsi="宋体" w:eastAsia="宋体" w:cs="宋体"/>
          <w:b/>
          <w:bCs/>
          <w:spacing w:val="0"/>
          <w:w w:val="95"/>
          <w:kern w:val="0"/>
          <w:sz w:val="22"/>
          <w:szCs w:val="22"/>
          <w:highlight w:val="none"/>
          <w:lang w:eastAsia="en-US"/>
        </w:rPr>
      </w:pPr>
    </w:p>
    <w:p w14:paraId="5F88B820">
      <w:pPr>
        <w:autoSpaceDE w:val="0"/>
        <w:autoSpaceDN w:val="0"/>
        <w:jc w:val="left"/>
        <w:rPr>
          <w:rFonts w:hint="eastAsia" w:ascii="宋体" w:hAnsi="宋体" w:eastAsia="宋体" w:cs="宋体"/>
          <w:b/>
          <w:bCs/>
          <w:spacing w:val="0"/>
          <w:w w:val="95"/>
          <w:kern w:val="0"/>
          <w:sz w:val="22"/>
          <w:szCs w:val="22"/>
          <w:highlight w:val="none"/>
          <w:lang w:eastAsia="en-US"/>
        </w:rPr>
      </w:pPr>
    </w:p>
    <w:p w14:paraId="65E2C2B2">
      <w:pPr>
        <w:autoSpaceDE w:val="0"/>
        <w:autoSpaceDN w:val="0"/>
        <w:jc w:val="left"/>
        <w:rPr>
          <w:rFonts w:hint="eastAsia" w:ascii="宋体" w:hAnsi="宋体" w:eastAsia="宋体" w:cs="宋体"/>
          <w:b/>
          <w:bCs/>
          <w:spacing w:val="0"/>
          <w:w w:val="95"/>
          <w:kern w:val="0"/>
          <w:sz w:val="22"/>
          <w:szCs w:val="22"/>
          <w:highlight w:val="none"/>
          <w:lang w:eastAsia="en-US"/>
        </w:rPr>
      </w:pPr>
    </w:p>
    <w:p w14:paraId="578D7AC2">
      <w:pPr>
        <w:autoSpaceDE w:val="0"/>
        <w:autoSpaceDN w:val="0"/>
        <w:jc w:val="left"/>
        <w:rPr>
          <w:rFonts w:hint="eastAsia" w:ascii="宋体" w:hAnsi="宋体" w:eastAsia="宋体" w:cs="宋体"/>
          <w:b/>
          <w:bCs/>
          <w:spacing w:val="0"/>
          <w:w w:val="95"/>
          <w:kern w:val="0"/>
          <w:sz w:val="22"/>
          <w:szCs w:val="22"/>
          <w:highlight w:val="none"/>
          <w:lang w:eastAsia="en-US"/>
        </w:rPr>
      </w:pPr>
    </w:p>
    <w:p w14:paraId="007F1A55">
      <w:pPr>
        <w:autoSpaceDE w:val="0"/>
        <w:autoSpaceDN w:val="0"/>
        <w:jc w:val="left"/>
        <w:rPr>
          <w:rFonts w:hint="eastAsia" w:ascii="宋体" w:hAnsi="宋体" w:eastAsia="宋体" w:cs="宋体"/>
          <w:b/>
          <w:bCs/>
          <w:spacing w:val="0"/>
          <w:w w:val="95"/>
          <w:kern w:val="0"/>
          <w:sz w:val="22"/>
          <w:szCs w:val="22"/>
          <w:highlight w:val="none"/>
          <w:lang w:eastAsia="en-US"/>
        </w:rPr>
      </w:pPr>
    </w:p>
    <w:p w14:paraId="6855C28E">
      <w:pPr>
        <w:autoSpaceDE w:val="0"/>
        <w:autoSpaceDN w:val="0"/>
        <w:jc w:val="left"/>
        <w:rPr>
          <w:rFonts w:hint="eastAsia" w:ascii="宋体" w:hAnsi="宋体" w:eastAsia="宋体" w:cs="宋体"/>
          <w:b/>
          <w:bCs/>
          <w:spacing w:val="0"/>
          <w:w w:val="95"/>
          <w:kern w:val="0"/>
          <w:sz w:val="22"/>
          <w:szCs w:val="22"/>
          <w:highlight w:val="none"/>
          <w:lang w:eastAsia="en-US"/>
        </w:rPr>
      </w:pPr>
    </w:p>
    <w:p w14:paraId="0B0F3F39">
      <w:pPr>
        <w:autoSpaceDE w:val="0"/>
        <w:autoSpaceDN w:val="0"/>
        <w:jc w:val="left"/>
        <w:rPr>
          <w:rFonts w:hint="eastAsia" w:ascii="宋体" w:hAnsi="宋体" w:eastAsia="宋体" w:cs="宋体"/>
          <w:b/>
          <w:bCs/>
          <w:spacing w:val="0"/>
          <w:w w:val="95"/>
          <w:kern w:val="0"/>
          <w:sz w:val="22"/>
          <w:szCs w:val="22"/>
          <w:highlight w:val="none"/>
          <w:lang w:eastAsia="en-US"/>
        </w:rPr>
      </w:pPr>
    </w:p>
    <w:p w14:paraId="1AA3B6CB">
      <w:pPr>
        <w:autoSpaceDE w:val="0"/>
        <w:autoSpaceDN w:val="0"/>
        <w:jc w:val="left"/>
        <w:rPr>
          <w:rFonts w:hint="eastAsia" w:ascii="宋体" w:hAnsi="宋体" w:eastAsia="宋体" w:cs="宋体"/>
          <w:b/>
          <w:bCs/>
          <w:spacing w:val="0"/>
          <w:w w:val="95"/>
          <w:kern w:val="0"/>
          <w:sz w:val="22"/>
          <w:szCs w:val="22"/>
          <w:highlight w:val="none"/>
          <w:lang w:eastAsia="en-US"/>
        </w:rPr>
      </w:pPr>
    </w:p>
    <w:p w14:paraId="0EE25120">
      <w:pPr>
        <w:autoSpaceDE w:val="0"/>
        <w:autoSpaceDN w:val="0"/>
        <w:jc w:val="left"/>
        <w:rPr>
          <w:rFonts w:hint="eastAsia" w:ascii="宋体" w:hAnsi="宋体" w:eastAsia="宋体" w:cs="宋体"/>
          <w:b/>
          <w:bCs/>
          <w:spacing w:val="0"/>
          <w:w w:val="95"/>
          <w:kern w:val="0"/>
          <w:sz w:val="22"/>
          <w:szCs w:val="22"/>
          <w:highlight w:val="none"/>
          <w:lang w:eastAsia="en-US"/>
        </w:rPr>
      </w:pPr>
    </w:p>
    <w:p w14:paraId="318C6967">
      <w:pPr>
        <w:autoSpaceDE w:val="0"/>
        <w:autoSpaceDN w:val="0"/>
        <w:jc w:val="left"/>
        <w:rPr>
          <w:rFonts w:hint="eastAsia" w:ascii="宋体" w:hAnsi="宋体" w:eastAsia="宋体" w:cs="宋体"/>
          <w:b/>
          <w:bCs/>
          <w:spacing w:val="0"/>
          <w:w w:val="95"/>
          <w:kern w:val="0"/>
          <w:sz w:val="22"/>
          <w:szCs w:val="22"/>
          <w:highlight w:val="none"/>
          <w:lang w:eastAsia="en-US"/>
        </w:rPr>
      </w:pPr>
    </w:p>
    <w:p w14:paraId="6A4A70D4">
      <w:pPr>
        <w:widowControl w:val="0"/>
        <w:numPr>
          <w:ilvl w:val="0"/>
          <w:numId w:val="18"/>
        </w:numPr>
        <w:tabs>
          <w:tab w:val="left" w:pos="481"/>
          <w:tab w:val="left" w:pos="482"/>
        </w:tabs>
        <w:autoSpaceDE w:val="0"/>
        <w:autoSpaceDN w:val="0"/>
        <w:spacing w:before="43" w:line="360" w:lineRule="auto"/>
        <w:ind w:left="481" w:hanging="36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满足《中华人民共和国政府采购法》第二十二条规定</w:t>
      </w:r>
    </w:p>
    <w:p w14:paraId="2E10FD58">
      <w:pPr>
        <w:widowControl w:val="0"/>
        <w:numPr>
          <w:ilvl w:val="1"/>
          <w:numId w:val="18"/>
        </w:numPr>
        <w:tabs>
          <w:tab w:val="left" w:pos="633"/>
        </w:tabs>
        <w:autoSpaceDE w:val="0"/>
        <w:autoSpaceDN w:val="0"/>
        <w:spacing w:before="129" w:line="360" w:lineRule="auto"/>
        <w:ind w:left="1196" w:hanging="511"/>
        <w:outlineLvl w:val="3"/>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营业执照等证明文件</w:t>
      </w:r>
    </w:p>
    <w:p w14:paraId="3398490C">
      <w:pPr>
        <w:autoSpaceDE w:val="0"/>
        <w:autoSpaceDN w:val="0"/>
        <w:jc w:val="left"/>
        <w:rPr>
          <w:rFonts w:hint="eastAsia" w:ascii="宋体" w:hAnsi="宋体" w:eastAsia="宋体" w:cs="宋体"/>
          <w:spacing w:val="0"/>
          <w:kern w:val="0"/>
          <w:sz w:val="24"/>
          <w:szCs w:val="22"/>
          <w:highlight w:val="none"/>
          <w:lang w:eastAsia="en-US"/>
        </w:rPr>
      </w:pPr>
    </w:p>
    <w:p w14:paraId="70B9C186">
      <w:pPr>
        <w:autoSpaceDE w:val="0"/>
        <w:autoSpaceDN w:val="0"/>
        <w:jc w:val="left"/>
        <w:rPr>
          <w:rFonts w:hint="eastAsia" w:ascii="宋体" w:hAnsi="宋体" w:eastAsia="宋体" w:cs="宋体"/>
          <w:spacing w:val="0"/>
          <w:kern w:val="0"/>
          <w:sz w:val="22"/>
          <w:szCs w:val="22"/>
          <w:highlight w:val="none"/>
          <w:lang w:eastAsia="en-US"/>
        </w:rPr>
      </w:pPr>
      <w:r>
        <w:rPr>
          <w:rFonts w:hint="eastAsia" w:ascii="宋体" w:hAnsi="宋体" w:eastAsia="宋体" w:cs="宋体"/>
          <w:spacing w:val="0"/>
          <w:kern w:val="0"/>
          <w:sz w:val="22"/>
          <w:szCs w:val="22"/>
          <w:highlight w:val="none"/>
          <w:lang w:eastAsia="en-US"/>
        </w:rPr>
        <w:br w:type="page"/>
      </w:r>
    </w:p>
    <w:p w14:paraId="270050C2">
      <w:pPr>
        <w:widowControl w:val="0"/>
        <w:numPr>
          <w:ilvl w:val="1"/>
          <w:numId w:val="18"/>
        </w:numPr>
        <w:tabs>
          <w:tab w:val="left" w:pos="633"/>
        </w:tabs>
        <w:autoSpaceDE w:val="0"/>
        <w:autoSpaceDN w:val="0"/>
        <w:spacing w:before="43"/>
        <w:ind w:left="1196" w:hanging="511"/>
        <w:outlineLvl w:val="3"/>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投标人资格声明书</w:t>
      </w:r>
    </w:p>
    <w:p w14:paraId="16D9778D">
      <w:pPr>
        <w:autoSpaceDE w:val="0"/>
        <w:autoSpaceDN w:val="0"/>
        <w:spacing w:after="0" w:line="360" w:lineRule="auto"/>
        <w:ind w:left="298" w:right="290"/>
        <w:jc w:val="center"/>
        <w:rPr>
          <w:rFonts w:hint="eastAsia" w:ascii="宋体" w:hAnsi="宋体" w:eastAsia="宋体" w:cs="宋体"/>
          <w:b/>
          <w:bCs/>
          <w:color w:val="000000"/>
          <w:kern w:val="0"/>
          <w:sz w:val="27"/>
          <w:szCs w:val="22"/>
          <w:highlight w:val="none"/>
          <w:lang w:eastAsia="en-US"/>
          <w14:ligatures w14:val="none"/>
        </w:rPr>
      </w:pPr>
      <w:r>
        <w:rPr>
          <w:rFonts w:hint="eastAsia" w:ascii="宋体" w:hAnsi="宋体" w:eastAsia="宋体" w:cs="宋体"/>
          <w:b/>
          <w:bCs/>
          <w:color w:val="000000"/>
          <w:kern w:val="0"/>
          <w:sz w:val="36"/>
          <w:szCs w:val="36"/>
          <w:highlight w:val="none"/>
          <w:lang w:eastAsia="en-US"/>
          <w14:ligatures w14:val="none"/>
        </w:rPr>
        <w:t>投标人资格声明书</w:t>
      </w:r>
    </w:p>
    <w:p w14:paraId="4F8E6AF8">
      <w:pPr>
        <w:tabs>
          <w:tab w:val="left" w:pos="5580"/>
        </w:tabs>
        <w:autoSpaceDE w:val="0"/>
        <w:autoSpaceDN w:val="0"/>
        <w:spacing w:after="0" w:line="360" w:lineRule="auto"/>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致：</w:t>
      </w:r>
      <w:r>
        <w:rPr>
          <w:rFonts w:hint="eastAsia" w:ascii="宋体" w:hAnsi="宋体" w:eastAsia="宋体" w:cs="宋体"/>
          <w:color w:val="000000"/>
          <w:kern w:val="0"/>
          <w:sz w:val="24"/>
          <w:szCs w:val="22"/>
          <w:highlight w:val="none"/>
          <w:u w:val="single"/>
          <w:lang w:eastAsia="en-US"/>
          <w14:ligatures w14:val="none"/>
        </w:rPr>
        <w:t>采购人或采购代理机构</w:t>
      </w:r>
    </w:p>
    <w:p w14:paraId="21AC52B5">
      <w:pPr>
        <w:autoSpaceDE w:val="0"/>
        <w:autoSpaceDN w:val="0"/>
        <w:spacing w:after="0" w:line="360" w:lineRule="auto"/>
        <w:ind w:left="298" w:right="29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在参与本次项目投标中，我单位承诺：</w:t>
      </w:r>
    </w:p>
    <w:p w14:paraId="772C4B15">
      <w:pPr>
        <w:autoSpaceDE w:val="0"/>
        <w:autoSpaceDN w:val="0"/>
        <w:spacing w:after="0" w:line="360" w:lineRule="auto"/>
        <w:ind w:left="298" w:right="29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（一）具有良好的商业信誉和健全的财务会计制度；</w:t>
      </w:r>
    </w:p>
    <w:p w14:paraId="62003143">
      <w:pPr>
        <w:autoSpaceDE w:val="0"/>
        <w:autoSpaceDN w:val="0"/>
        <w:spacing w:after="0" w:line="360" w:lineRule="auto"/>
        <w:ind w:left="298" w:right="29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（二）具有履行合同所必需的设备和专业技术能力；</w:t>
      </w:r>
    </w:p>
    <w:p w14:paraId="6AEA96AC">
      <w:pPr>
        <w:autoSpaceDE w:val="0"/>
        <w:autoSpaceDN w:val="0"/>
        <w:spacing w:after="0" w:line="360" w:lineRule="auto"/>
        <w:ind w:left="298" w:right="29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（三）有依法缴纳税收和社会保障资金的良好记录；</w:t>
      </w:r>
    </w:p>
    <w:p w14:paraId="7F19BDF1">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AEEFC9F">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（五）我单位不属于政府采购法律、行政法规规定的公益一类事业单位、或使用事业编制且由财政拨款保障的群团组织（仅适用于政府购买服务项目）；</w:t>
      </w:r>
    </w:p>
    <w:p w14:paraId="61603627">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（六）我单位不存在为采购项目提供整体设计、规范编制或者项目管理、监理、检测等服务后，再参加该采购项目的其他采购活动的情形（单一来源采购项目除外）；</w:t>
      </w:r>
    </w:p>
    <w:p w14:paraId="28C6025F">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（七）根据相关法律、法规等规定，特就本单位控股及管理关系情况申报如下，并 承担申报不实的责任。</w:t>
      </w:r>
    </w:p>
    <w:p w14:paraId="2026CB43">
      <w:pPr>
        <w:autoSpaceDE w:val="0"/>
        <w:autoSpaceDN w:val="0"/>
        <w:spacing w:after="0" w:line="360" w:lineRule="auto"/>
        <w:ind w:left="1018" w:right="290" w:hanging="720"/>
        <w:jc w:val="both"/>
        <w:rPr>
          <w:rFonts w:hint="eastAsia" w:ascii="宋体" w:hAnsi="宋体" w:eastAsia="宋体" w:cs="宋体"/>
          <w:b/>
          <w:bCs/>
          <w:color w:val="000000"/>
          <w:kern w:val="0"/>
          <w:sz w:val="24"/>
          <w:szCs w:val="22"/>
          <w:highlight w:val="none"/>
          <w:lang w:eastAsia="en-US"/>
          <w14:ligatures w14:val="none"/>
        </w:rPr>
      </w:pPr>
      <w:r>
        <w:rPr>
          <w:rFonts w:hint="eastAsia" w:ascii="宋体" w:hAnsi="宋体" w:eastAsia="宋体" w:cs="宋体"/>
          <w:b/>
          <w:bCs/>
          <w:color w:val="000000"/>
          <w:kern w:val="0"/>
          <w:sz w:val="24"/>
          <w:szCs w:val="22"/>
          <w:highlight w:val="none"/>
          <w:lang w:eastAsia="en-US"/>
          <w14:ligatures w14:val="none"/>
        </w:rPr>
        <w:t xml:space="preserve">1.有限责任公司、股份有限公司适用： </w:t>
      </w:r>
    </w:p>
    <w:tbl>
      <w:tblPr>
        <w:tblStyle w:val="246"/>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10D71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08EA671C">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投标人名称</w:t>
            </w:r>
          </w:p>
        </w:tc>
        <w:tc>
          <w:tcPr>
            <w:tcW w:w="4812" w:type="dxa"/>
            <w:vAlign w:val="center"/>
          </w:tcPr>
          <w:p w14:paraId="75557C33">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zh-CN"/>
                <w14:ligatures w14:val="none"/>
              </w:rPr>
            </w:pPr>
          </w:p>
        </w:tc>
      </w:tr>
      <w:tr w14:paraId="5B30A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vAlign w:val="center"/>
          </w:tcPr>
          <w:p w14:paraId="41971D05">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法定代表人姓名</w:t>
            </w:r>
          </w:p>
        </w:tc>
        <w:tc>
          <w:tcPr>
            <w:tcW w:w="4812" w:type="dxa"/>
            <w:vAlign w:val="center"/>
          </w:tcPr>
          <w:p w14:paraId="0514CF95">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246CB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7E63013B">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单位负责人姓名</w:t>
            </w:r>
          </w:p>
        </w:tc>
        <w:tc>
          <w:tcPr>
            <w:tcW w:w="4812" w:type="dxa"/>
            <w:vAlign w:val="center"/>
          </w:tcPr>
          <w:p w14:paraId="3630481A">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65DC7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25E91332">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投标人的控股股东/投资</w:t>
            </w:r>
          </w:p>
          <w:p w14:paraId="67EB47D7">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val="en-US" w:eastAsia="zh-CN"/>
                <w14:ligatures w14:val="none"/>
              </w:rPr>
              <w:t>人名称及出资比例</w:t>
            </w:r>
          </w:p>
        </w:tc>
        <w:tc>
          <w:tcPr>
            <w:tcW w:w="4812" w:type="dxa"/>
            <w:vAlign w:val="center"/>
          </w:tcPr>
          <w:p w14:paraId="790DB902">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5F55C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3589D4A5">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投标人的非控股股东/投</w:t>
            </w:r>
          </w:p>
          <w:p w14:paraId="5ECB9188">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val="en-US" w:eastAsia="zh-CN"/>
                <w14:ligatures w14:val="none"/>
              </w:rPr>
              <w:t>资人名称及出资比例</w:t>
            </w:r>
          </w:p>
        </w:tc>
        <w:tc>
          <w:tcPr>
            <w:tcW w:w="4812" w:type="dxa"/>
            <w:vAlign w:val="center"/>
          </w:tcPr>
          <w:p w14:paraId="4266FA98">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181A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63EB4838">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eastAsia="en-US"/>
                <w14:ligatures w14:val="none"/>
              </w:rPr>
              <w:t>管理关系单位名称</w:t>
            </w:r>
          </w:p>
        </w:tc>
        <w:tc>
          <w:tcPr>
            <w:tcW w:w="4812" w:type="dxa"/>
            <w:vAlign w:val="center"/>
          </w:tcPr>
          <w:p w14:paraId="1D99E2CE">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08881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71664038">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被管理关系单位名称</w:t>
            </w:r>
          </w:p>
        </w:tc>
        <w:tc>
          <w:tcPr>
            <w:tcW w:w="4812" w:type="dxa"/>
            <w:vAlign w:val="center"/>
          </w:tcPr>
          <w:p w14:paraId="1961B770">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31DFE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3C6E9F75">
            <w:pPr>
              <w:autoSpaceDE w:val="0"/>
              <w:autoSpaceDN w:val="0"/>
              <w:spacing w:after="0" w:line="360" w:lineRule="auto"/>
              <w:ind w:right="29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备注：</w:t>
            </w:r>
          </w:p>
        </w:tc>
      </w:tr>
    </w:tbl>
    <w:p w14:paraId="1B107F3D">
      <w:pPr>
        <w:autoSpaceDE w:val="0"/>
        <w:autoSpaceDN w:val="0"/>
        <w:spacing w:after="0" w:line="360" w:lineRule="auto"/>
        <w:ind w:left="1018" w:right="290" w:hanging="720"/>
        <w:jc w:val="both"/>
        <w:rPr>
          <w:rFonts w:ascii="仿宋" w:hAnsi="仿宋" w:eastAsia="仿宋" w:cs="仿宋"/>
          <w:b/>
          <w:color w:val="000000"/>
          <w:kern w:val="0"/>
          <w:sz w:val="24"/>
          <w:szCs w:val="24"/>
          <w:highlight w:val="none"/>
          <w:lang w:eastAsia="en-US"/>
        </w:rPr>
      </w:pPr>
    </w:p>
    <w:p w14:paraId="708E5AD8">
      <w:pPr>
        <w:autoSpaceDE w:val="0"/>
        <w:autoSpaceDN w:val="0"/>
        <w:spacing w:after="0" w:line="360" w:lineRule="auto"/>
        <w:ind w:left="1018" w:right="290" w:hanging="720"/>
        <w:jc w:val="both"/>
        <w:rPr>
          <w:rFonts w:hint="eastAsia" w:ascii="仿宋" w:hAnsi="仿宋" w:eastAsia="仿宋" w:cs="仿宋"/>
          <w:b w:val="0"/>
          <w:color w:val="000000"/>
          <w:kern w:val="0"/>
          <w:sz w:val="24"/>
          <w:szCs w:val="24"/>
          <w:highlight w:val="none"/>
          <w:lang w:eastAsia="en-US"/>
        </w:rPr>
      </w:pPr>
    </w:p>
    <w:p w14:paraId="569EA0CE">
      <w:pPr>
        <w:autoSpaceDE w:val="0"/>
        <w:autoSpaceDN w:val="0"/>
        <w:spacing w:after="0" w:line="360" w:lineRule="auto"/>
        <w:ind w:left="1018" w:right="290" w:hanging="720"/>
        <w:jc w:val="both"/>
        <w:rPr>
          <w:rFonts w:hint="eastAsia" w:ascii="仿宋" w:hAnsi="仿宋" w:eastAsia="仿宋" w:cs="仿宋"/>
          <w:b w:val="0"/>
          <w:color w:val="000000"/>
          <w:kern w:val="0"/>
          <w:sz w:val="24"/>
          <w:szCs w:val="24"/>
          <w:highlight w:val="none"/>
          <w:lang w:eastAsia="en-US"/>
        </w:rPr>
      </w:pPr>
    </w:p>
    <w:p w14:paraId="440FF54C">
      <w:pPr>
        <w:autoSpaceDE w:val="0"/>
        <w:autoSpaceDN w:val="0"/>
        <w:spacing w:after="0" w:line="360" w:lineRule="auto"/>
        <w:ind w:left="1018" w:right="290" w:hanging="72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eastAsia="en-US"/>
        </w:rPr>
        <w:t>注：1）单位负责人为同一人或者存在直接控股、管理关系的不同供应商，不得参加</w:t>
      </w:r>
    </w:p>
    <w:p w14:paraId="3D922EB7">
      <w:pPr>
        <w:autoSpaceDE w:val="0"/>
        <w:autoSpaceDN w:val="0"/>
        <w:spacing w:after="0" w:line="360" w:lineRule="auto"/>
        <w:ind w:left="1018" w:right="290" w:hanging="72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同一合同项下的政府采购活动。 </w:t>
      </w:r>
    </w:p>
    <w:p w14:paraId="705B85A2">
      <w:pPr>
        <w:autoSpaceDE w:val="0"/>
        <w:autoSpaceDN w:val="0"/>
        <w:spacing w:after="0" w:line="360" w:lineRule="auto"/>
        <w:ind w:right="29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2）本条所指单位负责人为同一人指单位法定代表人或者法律、行政法规规定代</w:t>
      </w:r>
    </w:p>
    <w:p w14:paraId="6335E94C">
      <w:pPr>
        <w:autoSpaceDE w:val="0"/>
        <w:autoSpaceDN w:val="0"/>
        <w:spacing w:after="0" w:line="360" w:lineRule="auto"/>
        <w:ind w:right="29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表单位行使职权的主要负责人。 </w:t>
      </w:r>
    </w:p>
    <w:p w14:paraId="5C1307D3">
      <w:pPr>
        <w:autoSpaceDE w:val="0"/>
        <w:autoSpaceDN w:val="0"/>
        <w:spacing w:after="0" w:line="360" w:lineRule="auto"/>
        <w:ind w:right="29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3）本条所指控股关系指单位或股东的控股关系。控股股东指: </w:t>
      </w:r>
    </w:p>
    <w:p w14:paraId="00FEE53C">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a.</w:t>
      </w:r>
      <w:r>
        <w:rPr>
          <w:rFonts w:hint="eastAsia" w:ascii="宋体" w:hAnsi="宋体" w:eastAsia="宋体" w:cs="宋体"/>
          <w:b w:val="0"/>
          <w:color w:val="000000"/>
          <w:kern w:val="0"/>
          <w:sz w:val="24"/>
          <w:szCs w:val="24"/>
          <w:highlight w:val="none"/>
          <w:lang w:eastAsia="en-US"/>
        </w:rPr>
        <w:t>出资额占有限责任公司资本总额百分之五十以上或者其持有的股份占股份</w:t>
      </w:r>
    </w:p>
    <w:p w14:paraId="017FED13">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有限公司股本总额百分之五十以上的股东； </w:t>
      </w:r>
    </w:p>
    <w:p w14:paraId="16EEEE9A">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b.</w:t>
      </w:r>
      <w:r>
        <w:rPr>
          <w:rFonts w:hint="eastAsia" w:ascii="宋体" w:hAnsi="宋体" w:eastAsia="宋体" w:cs="宋体"/>
          <w:b w:val="0"/>
          <w:color w:val="000000"/>
          <w:kern w:val="0"/>
          <w:sz w:val="24"/>
          <w:szCs w:val="24"/>
          <w:highlight w:val="none"/>
          <w:lang w:eastAsia="en-US"/>
        </w:rPr>
        <w:t>出资额或者持有股份的比例不足百分之五十，但其出资额或者持有的股份</w:t>
      </w:r>
    </w:p>
    <w:p w14:paraId="1988C613">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所享有的表决权已足以对股东会、股东大会的决议产生重大影响的股东。</w:t>
      </w:r>
    </w:p>
    <w:p w14:paraId="1B78ABA5">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eastAsia="en-US"/>
        </w:rPr>
        <w:t xml:space="preserve"> </w:t>
      </w:r>
      <w:r>
        <w:rPr>
          <w:rFonts w:hint="eastAsia" w:ascii="宋体" w:hAnsi="宋体" w:eastAsia="宋体" w:cs="宋体"/>
          <w:b w:val="0"/>
          <w:color w:val="000000"/>
          <w:kern w:val="0"/>
          <w:sz w:val="24"/>
          <w:szCs w:val="24"/>
          <w:highlight w:val="none"/>
          <w:lang w:val="en-US" w:eastAsia="zh-CN"/>
        </w:rPr>
        <w:t xml:space="preserve">     4) </w:t>
      </w:r>
      <w:r>
        <w:rPr>
          <w:rFonts w:hint="eastAsia" w:ascii="宋体" w:hAnsi="宋体" w:eastAsia="宋体" w:cs="宋体"/>
          <w:b w:val="0"/>
          <w:color w:val="000000"/>
          <w:kern w:val="0"/>
          <w:sz w:val="24"/>
          <w:szCs w:val="24"/>
          <w:highlight w:val="none"/>
          <w:lang w:eastAsia="en-US"/>
        </w:rPr>
        <w:t>本条所指管理关系指不具有出资持股关系的其他单位之间存在的管理与被管</w:t>
      </w:r>
    </w:p>
    <w:p w14:paraId="6F11BE97">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理关系。 </w:t>
      </w:r>
    </w:p>
    <w:p w14:paraId="6C6F9D33">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5) </w:t>
      </w:r>
      <w:r>
        <w:rPr>
          <w:rFonts w:hint="eastAsia" w:ascii="宋体" w:hAnsi="宋体" w:eastAsia="宋体" w:cs="宋体"/>
          <w:b w:val="0"/>
          <w:color w:val="000000"/>
          <w:kern w:val="0"/>
          <w:sz w:val="24"/>
          <w:szCs w:val="24"/>
          <w:highlight w:val="none"/>
          <w:lang w:eastAsia="en-US"/>
        </w:rPr>
        <w:t>本条所指的控股、管理关系仅限于直接控股、直接管理关系，不包括间接控</w:t>
      </w:r>
    </w:p>
    <w:p w14:paraId="201D3B5F">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股或管理关系。 </w:t>
      </w:r>
    </w:p>
    <w:p w14:paraId="6DA2CDAB">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6) </w:t>
      </w:r>
      <w:r>
        <w:rPr>
          <w:rFonts w:hint="eastAsia" w:ascii="宋体" w:hAnsi="宋体" w:eastAsia="宋体" w:cs="宋体"/>
          <w:b w:val="0"/>
          <w:color w:val="000000"/>
          <w:kern w:val="0"/>
          <w:sz w:val="24"/>
          <w:szCs w:val="24"/>
          <w:highlight w:val="none"/>
          <w:lang w:eastAsia="en-US"/>
        </w:rPr>
        <w:t xml:space="preserve">如无相关情况，请在相应栏填写“无”。 </w:t>
      </w:r>
    </w:p>
    <w:p w14:paraId="3C9E879A">
      <w:pPr>
        <w:numPr>
          <w:ilvl w:val="0"/>
          <w:numId w:val="0"/>
        </w:numPr>
        <w:autoSpaceDE w:val="0"/>
        <w:autoSpaceDN w:val="0"/>
        <w:spacing w:after="0" w:line="360" w:lineRule="auto"/>
        <w:ind w:right="290" w:rightChars="0"/>
        <w:jc w:val="both"/>
        <w:rPr>
          <w:rFonts w:hint="eastAsia" w:ascii="宋体" w:hAnsi="宋体" w:eastAsia="宋体" w:cs="宋体"/>
          <w:b/>
          <w:color w:val="000000"/>
          <w:kern w:val="0"/>
          <w:sz w:val="24"/>
          <w:szCs w:val="24"/>
          <w:highlight w:val="none"/>
          <w:lang w:eastAsia="en-US"/>
        </w:rPr>
      </w:pPr>
      <w:r>
        <w:rPr>
          <w:rFonts w:hint="eastAsia" w:ascii="宋体" w:hAnsi="宋体" w:eastAsia="宋体" w:cs="宋体"/>
          <w:b/>
          <w:color w:val="000000"/>
          <w:kern w:val="0"/>
          <w:sz w:val="24"/>
          <w:szCs w:val="24"/>
          <w:highlight w:val="none"/>
          <w:lang w:val="en-US" w:eastAsia="zh-CN"/>
        </w:rPr>
        <w:t xml:space="preserve">      7) </w:t>
      </w:r>
      <w:r>
        <w:rPr>
          <w:rFonts w:hint="eastAsia" w:ascii="宋体" w:hAnsi="宋体" w:eastAsia="宋体" w:cs="宋体"/>
          <w:b/>
          <w:color w:val="000000"/>
          <w:kern w:val="0"/>
          <w:sz w:val="24"/>
          <w:szCs w:val="24"/>
          <w:highlight w:val="none"/>
          <w:lang w:eastAsia="en-US"/>
        </w:rPr>
        <w:t>适用于“有限责任公司、股份有限公司”的必须填写，如不填写视为实质性</w:t>
      </w:r>
    </w:p>
    <w:p w14:paraId="2E241EDB">
      <w:pPr>
        <w:numPr>
          <w:ilvl w:val="0"/>
          <w:numId w:val="0"/>
        </w:numPr>
        <w:autoSpaceDE w:val="0"/>
        <w:autoSpaceDN w:val="0"/>
        <w:spacing w:after="0" w:line="360" w:lineRule="auto"/>
        <w:ind w:right="290" w:rightChars="0"/>
        <w:jc w:val="both"/>
        <w:rPr>
          <w:rFonts w:hint="eastAsia" w:ascii="仿宋" w:hAnsi="仿宋" w:eastAsia="仿宋" w:cs="仿宋"/>
          <w:b/>
          <w:color w:val="000000"/>
          <w:kern w:val="0"/>
          <w:sz w:val="24"/>
          <w:szCs w:val="24"/>
          <w:highlight w:val="none"/>
          <w:lang w:eastAsia="en-US"/>
        </w:rPr>
      </w:pPr>
      <w:r>
        <w:rPr>
          <w:rFonts w:hint="eastAsia" w:ascii="宋体" w:hAnsi="宋体" w:eastAsia="宋体" w:cs="宋体"/>
          <w:b/>
          <w:color w:val="000000"/>
          <w:kern w:val="0"/>
          <w:sz w:val="24"/>
          <w:szCs w:val="24"/>
          <w:highlight w:val="none"/>
          <w:lang w:val="en-US" w:eastAsia="zh-CN"/>
        </w:rPr>
        <w:t xml:space="preserve">         </w:t>
      </w:r>
      <w:r>
        <w:rPr>
          <w:rFonts w:hint="eastAsia" w:ascii="宋体" w:hAnsi="宋体" w:eastAsia="宋体" w:cs="宋体"/>
          <w:b/>
          <w:color w:val="000000"/>
          <w:kern w:val="0"/>
          <w:sz w:val="24"/>
          <w:szCs w:val="24"/>
          <w:highlight w:val="none"/>
          <w:lang w:eastAsia="en-US"/>
        </w:rPr>
        <w:t>不响应；不适用的填写“/”。</w:t>
      </w:r>
      <w:r>
        <w:rPr>
          <w:rFonts w:hint="eastAsia" w:ascii="仿宋" w:hAnsi="仿宋" w:eastAsia="仿宋" w:cs="仿宋"/>
          <w:b/>
          <w:color w:val="000000"/>
          <w:kern w:val="0"/>
          <w:sz w:val="24"/>
          <w:szCs w:val="24"/>
          <w:highlight w:val="none"/>
          <w:lang w:eastAsia="en-US"/>
        </w:rPr>
        <w:t xml:space="preserve"> </w:t>
      </w:r>
    </w:p>
    <w:p w14:paraId="08F68AC2">
      <w:pPr>
        <w:numPr>
          <w:ilvl w:val="0"/>
          <w:numId w:val="0"/>
        </w:numPr>
        <w:autoSpaceDE w:val="0"/>
        <w:autoSpaceDN w:val="0"/>
        <w:spacing w:after="0" w:line="360" w:lineRule="auto"/>
        <w:ind w:right="290" w:rightChars="0"/>
        <w:jc w:val="both"/>
        <w:rPr>
          <w:rFonts w:hint="eastAsia" w:ascii="宋体" w:hAnsi="宋体" w:eastAsia="宋体" w:cs="宋体"/>
          <w:b/>
          <w:bCs/>
          <w:color w:val="000000"/>
          <w:kern w:val="0"/>
          <w:sz w:val="24"/>
          <w:szCs w:val="22"/>
          <w:highlight w:val="none"/>
          <w:lang w:eastAsia="en-US"/>
          <w14:ligatures w14:val="none"/>
        </w:rPr>
      </w:pPr>
    </w:p>
    <w:p w14:paraId="12C47D9B">
      <w:pPr>
        <w:numPr>
          <w:ilvl w:val="0"/>
          <w:numId w:val="19"/>
        </w:numPr>
        <w:autoSpaceDE w:val="0"/>
        <w:autoSpaceDN w:val="0"/>
        <w:spacing w:after="0" w:line="360" w:lineRule="auto"/>
        <w:ind w:right="290" w:rightChars="0"/>
        <w:jc w:val="both"/>
        <w:rPr>
          <w:rFonts w:hint="eastAsia" w:ascii="仿宋" w:hAnsi="仿宋" w:eastAsia="仿宋" w:cs="仿宋"/>
          <w:b w:val="0"/>
          <w:color w:val="000000"/>
          <w:kern w:val="0"/>
          <w:sz w:val="24"/>
          <w:szCs w:val="24"/>
          <w:highlight w:val="none"/>
          <w:lang w:eastAsia="en-US"/>
        </w:rPr>
      </w:pPr>
      <w:r>
        <w:rPr>
          <w:rFonts w:hint="eastAsia" w:ascii="宋体" w:hAnsi="宋体" w:eastAsia="宋体" w:cs="宋体"/>
          <w:b/>
          <w:bCs/>
          <w:color w:val="000000"/>
          <w:kern w:val="0"/>
          <w:sz w:val="24"/>
          <w:szCs w:val="22"/>
          <w:highlight w:val="none"/>
          <w:lang w:eastAsia="en-US"/>
          <w14:ligatures w14:val="none"/>
        </w:rPr>
        <w:t>机关法人、事业单位法人、社会团体法人适用：</w:t>
      </w:r>
      <w:r>
        <w:rPr>
          <w:rFonts w:hint="eastAsia" w:ascii="仿宋" w:hAnsi="仿宋" w:eastAsia="仿宋" w:cs="仿宋"/>
          <w:b/>
          <w:color w:val="000000"/>
          <w:kern w:val="0"/>
          <w:sz w:val="24"/>
          <w:szCs w:val="24"/>
          <w:highlight w:val="none"/>
          <w:lang w:eastAsia="en-US"/>
        </w:rPr>
        <w:t xml:space="preserve"> </w:t>
      </w:r>
    </w:p>
    <w:tbl>
      <w:tblPr>
        <w:tblStyle w:val="246"/>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3"/>
        <w:gridCol w:w="4812"/>
      </w:tblGrid>
      <w:tr w14:paraId="07B7D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158244CC">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投标人名称</w:t>
            </w:r>
          </w:p>
        </w:tc>
        <w:tc>
          <w:tcPr>
            <w:tcW w:w="4812" w:type="dxa"/>
            <w:vAlign w:val="center"/>
          </w:tcPr>
          <w:p w14:paraId="5596370D">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zh-CN"/>
                <w14:ligatures w14:val="none"/>
              </w:rPr>
            </w:pPr>
          </w:p>
        </w:tc>
      </w:tr>
      <w:tr w14:paraId="2BE85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393" w:type="dxa"/>
            <w:vAlign w:val="center"/>
          </w:tcPr>
          <w:p w14:paraId="5A7DF17F">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单位负责人姓名</w:t>
            </w:r>
          </w:p>
        </w:tc>
        <w:tc>
          <w:tcPr>
            <w:tcW w:w="4812" w:type="dxa"/>
            <w:vAlign w:val="center"/>
          </w:tcPr>
          <w:p w14:paraId="0F80D998">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1F332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1AC879A9">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投标人的控股股东/投资</w:t>
            </w:r>
          </w:p>
          <w:p w14:paraId="0DB003C3">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val="en-US" w:eastAsia="zh-CN"/>
                <w14:ligatures w14:val="none"/>
              </w:rPr>
              <w:t>人名称及出资比例</w:t>
            </w:r>
          </w:p>
        </w:tc>
        <w:tc>
          <w:tcPr>
            <w:tcW w:w="4812" w:type="dxa"/>
            <w:vAlign w:val="center"/>
          </w:tcPr>
          <w:p w14:paraId="79F7A6C9">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70009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02CA7714">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投标人的非控股股东/投</w:t>
            </w:r>
          </w:p>
          <w:p w14:paraId="79867F36">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val="en-US" w:eastAsia="zh-CN"/>
                <w14:ligatures w14:val="none"/>
              </w:rPr>
              <w:t>资人名称及出资比例</w:t>
            </w:r>
          </w:p>
        </w:tc>
        <w:tc>
          <w:tcPr>
            <w:tcW w:w="4812" w:type="dxa"/>
            <w:vAlign w:val="center"/>
          </w:tcPr>
          <w:p w14:paraId="479CEF09">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08137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0BB8EE66">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eastAsia="en-US"/>
                <w14:ligatures w14:val="none"/>
              </w:rPr>
              <w:t>管理关系单位名称</w:t>
            </w:r>
          </w:p>
        </w:tc>
        <w:tc>
          <w:tcPr>
            <w:tcW w:w="4812" w:type="dxa"/>
            <w:vAlign w:val="center"/>
          </w:tcPr>
          <w:p w14:paraId="1E3EFBC6">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31806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393" w:type="dxa"/>
            <w:vAlign w:val="center"/>
          </w:tcPr>
          <w:p w14:paraId="15DBCBCF">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被管理关系单位名称</w:t>
            </w:r>
          </w:p>
        </w:tc>
        <w:tc>
          <w:tcPr>
            <w:tcW w:w="4812" w:type="dxa"/>
            <w:vAlign w:val="center"/>
          </w:tcPr>
          <w:p w14:paraId="421795A0">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688AE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6BAB3881">
            <w:pPr>
              <w:autoSpaceDE w:val="0"/>
              <w:autoSpaceDN w:val="0"/>
              <w:spacing w:after="0" w:line="360" w:lineRule="auto"/>
              <w:ind w:right="29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备注：</w:t>
            </w:r>
          </w:p>
        </w:tc>
      </w:tr>
    </w:tbl>
    <w:p w14:paraId="3EC2084B">
      <w:pPr>
        <w:numPr>
          <w:ilvl w:val="0"/>
          <w:numId w:val="0"/>
        </w:numPr>
        <w:autoSpaceDE w:val="0"/>
        <w:autoSpaceDN w:val="0"/>
        <w:spacing w:after="0" w:line="360" w:lineRule="auto"/>
        <w:ind w:right="290" w:rightChars="0"/>
        <w:jc w:val="both"/>
        <w:rPr>
          <w:rFonts w:hint="eastAsia" w:ascii="仿宋" w:hAnsi="仿宋" w:eastAsia="仿宋" w:cs="仿宋"/>
          <w:b w:val="0"/>
          <w:color w:val="000000"/>
          <w:kern w:val="0"/>
          <w:sz w:val="24"/>
          <w:szCs w:val="24"/>
          <w:highlight w:val="none"/>
          <w:lang w:eastAsia="en-US"/>
        </w:rPr>
      </w:pPr>
    </w:p>
    <w:p w14:paraId="65347BFE">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val="en-US" w:eastAsia="zh-CN"/>
        </w:rPr>
      </w:pPr>
      <w:r>
        <w:rPr>
          <w:rFonts w:hint="eastAsia" w:ascii="宋体" w:hAnsi="宋体" w:eastAsia="宋体" w:cs="宋体"/>
          <w:b w:val="0"/>
          <w:color w:val="000000"/>
          <w:kern w:val="0"/>
          <w:sz w:val="24"/>
          <w:szCs w:val="24"/>
          <w:highlight w:val="none"/>
          <w:lang w:eastAsia="en-US"/>
        </w:rPr>
        <w:t xml:space="preserve">注：1）单位负责人为同一人或者存在直接控股、管理关系的不同供应商，不得参加同 </w:t>
      </w:r>
      <w:r>
        <w:rPr>
          <w:rFonts w:hint="eastAsia" w:ascii="宋体" w:hAnsi="宋体" w:eastAsia="宋体" w:cs="宋体"/>
          <w:b w:val="0"/>
          <w:color w:val="000000"/>
          <w:kern w:val="0"/>
          <w:sz w:val="24"/>
          <w:szCs w:val="24"/>
          <w:highlight w:val="none"/>
          <w:lang w:val="en-US" w:eastAsia="zh-CN"/>
        </w:rPr>
        <w:t xml:space="preserve"> </w:t>
      </w:r>
    </w:p>
    <w:p w14:paraId="086A0E6C">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一合同项下的政府采购活动。 </w:t>
      </w:r>
    </w:p>
    <w:p w14:paraId="24A43DDB">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2) </w:t>
      </w:r>
      <w:r>
        <w:rPr>
          <w:rFonts w:hint="eastAsia" w:ascii="宋体" w:hAnsi="宋体" w:eastAsia="宋体" w:cs="宋体"/>
          <w:b w:val="0"/>
          <w:color w:val="000000"/>
          <w:kern w:val="0"/>
          <w:sz w:val="24"/>
          <w:szCs w:val="24"/>
          <w:highlight w:val="none"/>
          <w:lang w:eastAsia="en-US"/>
        </w:rPr>
        <w:t>本条所指单位负责人为同一人指单位法定代表人或者法律、行政法规规定代表</w:t>
      </w:r>
    </w:p>
    <w:p w14:paraId="0BC6E5EE">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单位行使职权的主要负责人。 </w:t>
      </w:r>
    </w:p>
    <w:p w14:paraId="0573042A">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3) </w:t>
      </w:r>
      <w:r>
        <w:rPr>
          <w:rFonts w:hint="eastAsia" w:ascii="宋体" w:hAnsi="宋体" w:eastAsia="宋体" w:cs="宋体"/>
          <w:b w:val="0"/>
          <w:color w:val="000000"/>
          <w:kern w:val="0"/>
          <w:sz w:val="24"/>
          <w:szCs w:val="24"/>
          <w:highlight w:val="none"/>
          <w:lang w:eastAsia="en-US"/>
        </w:rPr>
        <w:t xml:space="preserve">本条所指控股关系指单位或股东的控股关系。控股股东指: </w:t>
      </w:r>
    </w:p>
    <w:p w14:paraId="03B28148">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a.</w:t>
      </w:r>
      <w:r>
        <w:rPr>
          <w:rFonts w:hint="eastAsia" w:ascii="宋体" w:hAnsi="宋体" w:eastAsia="宋体" w:cs="宋体"/>
          <w:b w:val="0"/>
          <w:color w:val="000000"/>
          <w:kern w:val="0"/>
          <w:sz w:val="24"/>
          <w:szCs w:val="24"/>
          <w:highlight w:val="none"/>
          <w:lang w:eastAsia="en-US"/>
        </w:rPr>
        <w:t>出资额占有限责任公司资本总额百分之五十以上或者其持有的股份占股份有</w:t>
      </w:r>
    </w:p>
    <w:p w14:paraId="308A7FAE">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限公司股本总额百分之五十以上的股东； </w:t>
      </w:r>
    </w:p>
    <w:p w14:paraId="76B7706D">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b.出资额或者持有股份的比例不足百分之五十，但其出资额或者持有的股份所</w:t>
      </w:r>
    </w:p>
    <w:p w14:paraId="5F2ADC28">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享有的表决权已足以对股东会、股东大会的决议产生重大影响的股东。 </w:t>
      </w:r>
    </w:p>
    <w:p w14:paraId="625BB120">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4) </w:t>
      </w:r>
      <w:r>
        <w:rPr>
          <w:rFonts w:hint="eastAsia" w:ascii="宋体" w:hAnsi="宋体" w:eastAsia="宋体" w:cs="宋体"/>
          <w:b w:val="0"/>
          <w:color w:val="000000"/>
          <w:kern w:val="0"/>
          <w:sz w:val="24"/>
          <w:szCs w:val="24"/>
          <w:highlight w:val="none"/>
          <w:lang w:eastAsia="en-US"/>
        </w:rPr>
        <w:t>本条所指管理关系指不具有出资持股关系的其他单位之间存在的管理与被管理</w:t>
      </w:r>
    </w:p>
    <w:p w14:paraId="56A5DCB5">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关系。 </w:t>
      </w:r>
    </w:p>
    <w:p w14:paraId="37E9382A">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5) </w:t>
      </w:r>
      <w:r>
        <w:rPr>
          <w:rFonts w:hint="eastAsia" w:ascii="宋体" w:hAnsi="宋体" w:eastAsia="宋体" w:cs="宋体"/>
          <w:b w:val="0"/>
          <w:color w:val="000000"/>
          <w:kern w:val="0"/>
          <w:sz w:val="24"/>
          <w:szCs w:val="24"/>
          <w:highlight w:val="none"/>
          <w:lang w:eastAsia="en-US"/>
        </w:rPr>
        <w:t>本条所指的控股、管理关系仅限于直接控股、直接管理关系，不包括间接控股</w:t>
      </w:r>
    </w:p>
    <w:p w14:paraId="4B94BE4A">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或管理关系。 </w:t>
      </w:r>
    </w:p>
    <w:p w14:paraId="3A020481">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6) </w:t>
      </w:r>
      <w:r>
        <w:rPr>
          <w:rFonts w:hint="eastAsia" w:ascii="宋体" w:hAnsi="宋体" w:eastAsia="宋体" w:cs="宋体"/>
          <w:b w:val="0"/>
          <w:color w:val="000000"/>
          <w:kern w:val="0"/>
          <w:sz w:val="24"/>
          <w:szCs w:val="24"/>
          <w:highlight w:val="none"/>
          <w:lang w:eastAsia="en-US"/>
        </w:rPr>
        <w:t xml:space="preserve">如无相关情况，请在相应栏填写“无”。 </w:t>
      </w:r>
    </w:p>
    <w:p w14:paraId="6D4933D7">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r>
        <w:rPr>
          <w:rFonts w:hint="eastAsia" w:ascii="宋体" w:hAnsi="宋体" w:eastAsia="宋体" w:cs="宋体"/>
          <w:b/>
          <w:color w:val="000000"/>
          <w:kern w:val="0"/>
          <w:sz w:val="24"/>
          <w:szCs w:val="24"/>
          <w:highlight w:val="none"/>
          <w:lang w:eastAsia="en-US"/>
        </w:rPr>
        <w:t>7）适用于“机关法人、事业单位法人、社会团体法人”的必须填写，如不填写视</w:t>
      </w:r>
    </w:p>
    <w:p w14:paraId="2765F848">
      <w:pPr>
        <w:numPr>
          <w:ilvl w:val="0"/>
          <w:numId w:val="0"/>
        </w:numPr>
        <w:autoSpaceDE w:val="0"/>
        <w:autoSpaceDN w:val="0"/>
        <w:spacing w:after="0" w:line="360" w:lineRule="auto"/>
        <w:ind w:right="290" w:rightChars="0" w:firstLine="481"/>
        <w:jc w:val="both"/>
        <w:rPr>
          <w:rFonts w:hint="eastAsia" w:ascii="仿宋" w:hAnsi="仿宋" w:eastAsia="仿宋" w:cs="仿宋"/>
          <w:b/>
          <w:color w:val="000000"/>
          <w:kern w:val="0"/>
          <w:sz w:val="24"/>
          <w:szCs w:val="24"/>
          <w:highlight w:val="none"/>
          <w:lang w:eastAsia="en-US"/>
        </w:rPr>
      </w:pPr>
      <w:r>
        <w:rPr>
          <w:rFonts w:hint="eastAsia" w:ascii="宋体" w:hAnsi="宋体" w:eastAsia="宋体" w:cs="宋体"/>
          <w:b/>
          <w:color w:val="000000"/>
          <w:kern w:val="0"/>
          <w:sz w:val="24"/>
          <w:szCs w:val="24"/>
          <w:highlight w:val="none"/>
          <w:lang w:val="en-US" w:eastAsia="zh-CN"/>
        </w:rPr>
        <w:t xml:space="preserve">   </w:t>
      </w:r>
      <w:r>
        <w:rPr>
          <w:rFonts w:hint="eastAsia" w:ascii="宋体" w:hAnsi="宋体" w:eastAsia="宋体" w:cs="宋体"/>
          <w:b/>
          <w:color w:val="000000"/>
          <w:kern w:val="0"/>
          <w:sz w:val="24"/>
          <w:szCs w:val="24"/>
          <w:highlight w:val="none"/>
          <w:lang w:eastAsia="en-US"/>
        </w:rPr>
        <w:t>为实质性不响应；不适用的填写“/”。</w:t>
      </w:r>
      <w:r>
        <w:rPr>
          <w:rFonts w:hint="eastAsia" w:ascii="仿宋" w:hAnsi="仿宋" w:eastAsia="仿宋" w:cs="仿宋"/>
          <w:b/>
          <w:color w:val="000000"/>
          <w:kern w:val="0"/>
          <w:sz w:val="24"/>
          <w:szCs w:val="24"/>
          <w:highlight w:val="none"/>
          <w:lang w:eastAsia="en-US"/>
        </w:rPr>
        <w:t xml:space="preserve"> </w:t>
      </w:r>
    </w:p>
    <w:p w14:paraId="26AD1DFD">
      <w:pPr>
        <w:numPr>
          <w:ilvl w:val="0"/>
          <w:numId w:val="0"/>
        </w:numPr>
        <w:autoSpaceDE w:val="0"/>
        <w:autoSpaceDN w:val="0"/>
        <w:spacing w:after="0" w:line="360" w:lineRule="auto"/>
        <w:ind w:right="290" w:rightChars="0"/>
        <w:jc w:val="both"/>
        <w:rPr>
          <w:rFonts w:hint="eastAsia" w:ascii="仿宋" w:hAnsi="仿宋" w:eastAsia="仿宋" w:cs="仿宋"/>
          <w:b/>
          <w:color w:val="000000"/>
          <w:kern w:val="0"/>
          <w:sz w:val="24"/>
          <w:szCs w:val="24"/>
          <w:highlight w:val="none"/>
          <w:lang w:eastAsia="en-US"/>
        </w:rPr>
      </w:pPr>
    </w:p>
    <w:p w14:paraId="7FEC66E5">
      <w:pPr>
        <w:numPr>
          <w:ilvl w:val="0"/>
          <w:numId w:val="19"/>
        </w:numPr>
        <w:autoSpaceDE w:val="0"/>
        <w:autoSpaceDN w:val="0"/>
        <w:spacing w:after="0" w:line="360" w:lineRule="auto"/>
        <w:ind w:right="290" w:rightChars="0"/>
        <w:jc w:val="both"/>
        <w:rPr>
          <w:rFonts w:hint="eastAsia" w:ascii="仿宋" w:hAnsi="仿宋" w:eastAsia="仿宋" w:cs="仿宋"/>
          <w:b w:val="0"/>
          <w:color w:val="000000"/>
          <w:kern w:val="0"/>
          <w:sz w:val="24"/>
          <w:szCs w:val="24"/>
          <w:highlight w:val="none"/>
          <w:lang w:eastAsia="en-US"/>
        </w:rPr>
      </w:pPr>
      <w:r>
        <w:rPr>
          <w:rFonts w:hint="eastAsia" w:ascii="宋体" w:hAnsi="宋体" w:eastAsia="宋体" w:cs="宋体"/>
          <w:b/>
          <w:bCs/>
          <w:color w:val="000000"/>
          <w:kern w:val="0"/>
          <w:sz w:val="24"/>
          <w:szCs w:val="22"/>
          <w:highlight w:val="none"/>
          <w:lang w:eastAsia="en-US"/>
          <w14:ligatures w14:val="none"/>
        </w:rPr>
        <w:t xml:space="preserve">合伙企业、非企业专业服务机构、个体工商户、农村承包经营户适用： </w:t>
      </w:r>
      <w:r>
        <w:rPr>
          <w:rFonts w:hint="eastAsia" w:ascii="仿宋" w:hAnsi="仿宋" w:eastAsia="仿宋" w:cs="仿宋"/>
          <w:b w:val="0"/>
          <w:color w:val="000000"/>
          <w:kern w:val="0"/>
          <w:sz w:val="24"/>
          <w:szCs w:val="24"/>
          <w:highlight w:val="none"/>
          <w:lang w:eastAsia="en-US"/>
        </w:rPr>
        <w:t xml:space="preserve"> </w:t>
      </w:r>
    </w:p>
    <w:tbl>
      <w:tblPr>
        <w:tblStyle w:val="246"/>
        <w:tblW w:w="82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38"/>
        <w:gridCol w:w="4467"/>
      </w:tblGrid>
      <w:tr w14:paraId="44A26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050DC0C7">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投标人名称</w:t>
            </w:r>
          </w:p>
        </w:tc>
        <w:tc>
          <w:tcPr>
            <w:tcW w:w="4467" w:type="dxa"/>
            <w:vAlign w:val="center"/>
          </w:tcPr>
          <w:p w14:paraId="17160A79">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zh-CN"/>
                <w14:ligatures w14:val="none"/>
              </w:rPr>
            </w:pPr>
          </w:p>
        </w:tc>
      </w:tr>
      <w:tr w14:paraId="02704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3738" w:type="dxa"/>
            <w:vAlign w:val="center"/>
          </w:tcPr>
          <w:p w14:paraId="2BBA41F1">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法定代表人姓名</w:t>
            </w:r>
          </w:p>
        </w:tc>
        <w:tc>
          <w:tcPr>
            <w:tcW w:w="4467" w:type="dxa"/>
            <w:vAlign w:val="center"/>
          </w:tcPr>
          <w:p w14:paraId="103C1E92">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445B4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40C62BC6">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控股</w:t>
            </w:r>
            <w:r>
              <w:rPr>
                <w:rFonts w:hint="eastAsia" w:ascii="宋体" w:hAnsi="宋体" w:eastAsia="宋体" w:cs="宋体"/>
                <w:color w:val="000000"/>
                <w:kern w:val="0"/>
                <w:sz w:val="24"/>
                <w:szCs w:val="22"/>
                <w:highlight w:val="none"/>
                <w:lang w:val="en-US" w:eastAsia="zh-CN"/>
                <w14:ligatures w14:val="none"/>
              </w:rPr>
              <w:t>投资人名称及出资比例</w:t>
            </w:r>
          </w:p>
        </w:tc>
        <w:tc>
          <w:tcPr>
            <w:tcW w:w="4467" w:type="dxa"/>
            <w:vAlign w:val="center"/>
          </w:tcPr>
          <w:p w14:paraId="70C4A824">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047F6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5C2144CC">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val="en-US" w:eastAsia="zh-CN"/>
                <w14:ligatures w14:val="none"/>
              </w:rPr>
              <w:t>非</w:t>
            </w:r>
            <w:r>
              <w:rPr>
                <w:rFonts w:hint="eastAsia" w:ascii="宋体" w:hAnsi="宋体" w:eastAsia="宋体" w:cs="宋体"/>
                <w:color w:val="000000"/>
                <w:kern w:val="0"/>
                <w:sz w:val="24"/>
                <w:szCs w:val="22"/>
                <w:highlight w:val="none"/>
                <w:lang w:eastAsia="en-US"/>
                <w14:ligatures w14:val="none"/>
              </w:rPr>
              <w:t>控股</w:t>
            </w:r>
            <w:r>
              <w:rPr>
                <w:rFonts w:hint="eastAsia" w:ascii="宋体" w:hAnsi="宋体" w:eastAsia="宋体" w:cs="宋体"/>
                <w:color w:val="000000"/>
                <w:kern w:val="0"/>
                <w:sz w:val="24"/>
                <w:szCs w:val="22"/>
                <w:highlight w:val="none"/>
                <w:lang w:val="en-US" w:eastAsia="zh-CN"/>
                <w14:ligatures w14:val="none"/>
              </w:rPr>
              <w:t>投资人名称及出资比例</w:t>
            </w:r>
          </w:p>
        </w:tc>
        <w:tc>
          <w:tcPr>
            <w:tcW w:w="4467" w:type="dxa"/>
            <w:vAlign w:val="center"/>
          </w:tcPr>
          <w:p w14:paraId="73006A58">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78AF3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23F0CD29">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eastAsia="en-US"/>
                <w14:ligatures w14:val="none"/>
              </w:rPr>
              <w:t>管理关系单位名称</w:t>
            </w:r>
          </w:p>
        </w:tc>
        <w:tc>
          <w:tcPr>
            <w:tcW w:w="4467" w:type="dxa"/>
            <w:vAlign w:val="center"/>
          </w:tcPr>
          <w:p w14:paraId="14AE8681">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4CAC7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3738" w:type="dxa"/>
            <w:vAlign w:val="center"/>
          </w:tcPr>
          <w:p w14:paraId="06DE78C2">
            <w:pPr>
              <w:autoSpaceDE w:val="0"/>
              <w:autoSpaceDN w:val="0"/>
              <w:spacing w:after="0" w:line="240" w:lineRule="auto"/>
              <w:ind w:left="1018" w:right="290" w:hanging="720"/>
              <w:jc w:val="center"/>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color w:val="000000"/>
                <w:kern w:val="0"/>
                <w:sz w:val="24"/>
                <w:szCs w:val="22"/>
                <w:highlight w:val="none"/>
                <w:lang w:eastAsia="en-US"/>
                <w14:ligatures w14:val="none"/>
              </w:rPr>
              <w:t>被管理关系单位名称</w:t>
            </w:r>
          </w:p>
        </w:tc>
        <w:tc>
          <w:tcPr>
            <w:tcW w:w="4467" w:type="dxa"/>
            <w:vAlign w:val="center"/>
          </w:tcPr>
          <w:p w14:paraId="08D93328">
            <w:pPr>
              <w:autoSpaceDE w:val="0"/>
              <w:autoSpaceDN w:val="0"/>
              <w:spacing w:after="0" w:line="360" w:lineRule="auto"/>
              <w:ind w:left="1018" w:right="290" w:hanging="720"/>
              <w:jc w:val="center"/>
              <w:rPr>
                <w:rFonts w:hint="eastAsia" w:ascii="宋体" w:hAnsi="宋体" w:eastAsia="宋体" w:cs="宋体"/>
                <w:color w:val="000000"/>
                <w:kern w:val="0"/>
                <w:sz w:val="24"/>
                <w:szCs w:val="22"/>
                <w:highlight w:val="none"/>
                <w:lang w:eastAsia="en-US"/>
                <w14:ligatures w14:val="none"/>
              </w:rPr>
            </w:pPr>
          </w:p>
        </w:tc>
      </w:tr>
      <w:tr w14:paraId="36425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8205" w:type="dxa"/>
            <w:gridSpan w:val="2"/>
            <w:vAlign w:val="center"/>
          </w:tcPr>
          <w:p w14:paraId="64FA41F1">
            <w:pPr>
              <w:autoSpaceDE w:val="0"/>
              <w:autoSpaceDN w:val="0"/>
              <w:spacing w:after="0" w:line="360" w:lineRule="auto"/>
              <w:ind w:right="290"/>
              <w:jc w:val="center"/>
              <w:rPr>
                <w:rFonts w:hint="eastAsia" w:ascii="宋体" w:hAnsi="宋体" w:eastAsia="宋体" w:cs="宋体"/>
                <w:color w:val="000000"/>
                <w:kern w:val="0"/>
                <w:sz w:val="24"/>
                <w:szCs w:val="22"/>
                <w:highlight w:val="none"/>
                <w:lang w:val="en-US" w:eastAsia="zh-CN"/>
                <w14:ligatures w14:val="none"/>
              </w:rPr>
            </w:pPr>
            <w:r>
              <w:rPr>
                <w:rFonts w:hint="eastAsia" w:ascii="宋体" w:hAnsi="宋体" w:eastAsia="宋体" w:cs="宋体"/>
                <w:color w:val="000000"/>
                <w:kern w:val="0"/>
                <w:sz w:val="24"/>
                <w:szCs w:val="22"/>
                <w:highlight w:val="none"/>
                <w:lang w:val="en-US" w:eastAsia="zh-CN"/>
                <w14:ligatures w14:val="none"/>
              </w:rPr>
              <w:t>备注：</w:t>
            </w:r>
          </w:p>
        </w:tc>
      </w:tr>
    </w:tbl>
    <w:p w14:paraId="1476068A">
      <w:pPr>
        <w:numPr>
          <w:ilvl w:val="0"/>
          <w:numId w:val="0"/>
        </w:numPr>
        <w:autoSpaceDE w:val="0"/>
        <w:autoSpaceDN w:val="0"/>
        <w:spacing w:after="0" w:line="360" w:lineRule="auto"/>
        <w:ind w:right="290" w:rightChars="0"/>
        <w:jc w:val="both"/>
        <w:rPr>
          <w:rFonts w:hint="eastAsia" w:ascii="仿宋" w:hAnsi="仿宋" w:eastAsia="仿宋" w:cs="仿宋"/>
          <w:b w:val="0"/>
          <w:color w:val="000000"/>
          <w:kern w:val="0"/>
          <w:sz w:val="24"/>
          <w:szCs w:val="24"/>
          <w:highlight w:val="none"/>
          <w:lang w:eastAsia="en-US"/>
        </w:rPr>
      </w:pPr>
    </w:p>
    <w:p w14:paraId="34467CD3">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eastAsia="en-US"/>
        </w:rPr>
        <w:t xml:space="preserve">注：1）单位负责人为同一人或者存在直接控股、管理关系的不同供应商，不得参加同 </w:t>
      </w:r>
    </w:p>
    <w:p w14:paraId="7FBA996B">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一合同项下的政府采购活动。 </w:t>
      </w:r>
    </w:p>
    <w:p w14:paraId="6B481B28">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2) </w:t>
      </w:r>
      <w:r>
        <w:rPr>
          <w:rFonts w:hint="eastAsia" w:ascii="宋体" w:hAnsi="宋体" w:eastAsia="宋体" w:cs="宋体"/>
          <w:b w:val="0"/>
          <w:color w:val="000000"/>
          <w:kern w:val="0"/>
          <w:sz w:val="24"/>
          <w:szCs w:val="24"/>
          <w:highlight w:val="none"/>
          <w:lang w:eastAsia="en-US"/>
        </w:rPr>
        <w:t>本条所指单位负责人为同一人指单位法定代表人或者法律、行政法规规定代表</w:t>
      </w:r>
    </w:p>
    <w:p w14:paraId="5768EA8D">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单位行使职权的主要负责人。 </w:t>
      </w:r>
    </w:p>
    <w:p w14:paraId="12691BBE">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3) </w:t>
      </w:r>
      <w:r>
        <w:rPr>
          <w:rFonts w:hint="eastAsia" w:ascii="宋体" w:hAnsi="宋体" w:eastAsia="宋体" w:cs="宋体"/>
          <w:b w:val="0"/>
          <w:color w:val="000000"/>
          <w:kern w:val="0"/>
          <w:sz w:val="24"/>
          <w:szCs w:val="24"/>
          <w:highlight w:val="none"/>
          <w:lang w:eastAsia="en-US"/>
        </w:rPr>
        <w:t xml:space="preserve">本条所指控股关系指单位或股东的控股关系。控股股东指: </w:t>
      </w:r>
    </w:p>
    <w:p w14:paraId="66E8E971">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a.</w:t>
      </w:r>
      <w:r>
        <w:rPr>
          <w:rFonts w:hint="eastAsia" w:ascii="宋体" w:hAnsi="宋体" w:eastAsia="宋体" w:cs="宋体"/>
          <w:b w:val="0"/>
          <w:color w:val="000000"/>
          <w:kern w:val="0"/>
          <w:sz w:val="24"/>
          <w:szCs w:val="24"/>
          <w:highlight w:val="none"/>
          <w:lang w:eastAsia="en-US"/>
        </w:rPr>
        <w:t>出资额占有限责任公司资本总额百分之五十以上或者其持有的股份占股份有</w:t>
      </w:r>
    </w:p>
    <w:p w14:paraId="6FA197BA">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限公司股本总额百分之五十以上的股东；</w:t>
      </w:r>
    </w:p>
    <w:p w14:paraId="22B8E7FB">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val="en-US" w:eastAsia="zh-CN"/>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b.出资额或者持有股份的比例不足百分之五十，但其出资额或者持有的股份所</w:t>
      </w:r>
      <w:r>
        <w:rPr>
          <w:rFonts w:hint="eastAsia" w:ascii="宋体" w:hAnsi="宋体" w:eastAsia="宋体" w:cs="宋体"/>
          <w:b w:val="0"/>
          <w:color w:val="000000"/>
          <w:kern w:val="0"/>
          <w:sz w:val="24"/>
          <w:szCs w:val="24"/>
          <w:highlight w:val="none"/>
          <w:lang w:val="en-US" w:eastAsia="zh-CN"/>
        </w:rPr>
        <w:t xml:space="preserve"> </w:t>
      </w:r>
    </w:p>
    <w:p w14:paraId="2FEEE1E0">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享有的表决权已足以对股东会、股东大会的决议产生重大影响的股东。 </w:t>
      </w:r>
    </w:p>
    <w:p w14:paraId="71B8B44B">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4) </w:t>
      </w:r>
      <w:r>
        <w:rPr>
          <w:rFonts w:hint="eastAsia" w:ascii="宋体" w:hAnsi="宋体" w:eastAsia="宋体" w:cs="宋体"/>
          <w:b w:val="0"/>
          <w:color w:val="000000"/>
          <w:kern w:val="0"/>
          <w:sz w:val="24"/>
          <w:szCs w:val="24"/>
          <w:highlight w:val="none"/>
          <w:lang w:eastAsia="en-US"/>
        </w:rPr>
        <w:t>本条所指管理关系指不具有出资持股关系的其他单位之间存在的管理与被管理</w:t>
      </w:r>
    </w:p>
    <w:p w14:paraId="33B02F47">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关系。 </w:t>
      </w:r>
    </w:p>
    <w:p w14:paraId="733A004A">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5) </w:t>
      </w:r>
      <w:r>
        <w:rPr>
          <w:rFonts w:hint="eastAsia" w:ascii="宋体" w:hAnsi="宋体" w:eastAsia="宋体" w:cs="宋体"/>
          <w:b w:val="0"/>
          <w:color w:val="000000"/>
          <w:kern w:val="0"/>
          <w:sz w:val="24"/>
          <w:szCs w:val="24"/>
          <w:highlight w:val="none"/>
          <w:lang w:eastAsia="en-US"/>
        </w:rPr>
        <w:t>本条所指的控股、管理关系仅限于直接控股、直接管理关系，不包括间接控股</w:t>
      </w:r>
    </w:p>
    <w:p w14:paraId="01954029">
      <w:pPr>
        <w:numPr>
          <w:ilvl w:val="0"/>
          <w:numId w:val="0"/>
        </w:numPr>
        <w:autoSpaceDE w:val="0"/>
        <w:autoSpaceDN w:val="0"/>
        <w:spacing w:after="0" w:line="360" w:lineRule="auto"/>
        <w:ind w:right="290" w:rightChars="0" w:firstLine="48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或管理关系。 </w:t>
      </w:r>
    </w:p>
    <w:p w14:paraId="14AC1D6A">
      <w:pPr>
        <w:numPr>
          <w:ilvl w:val="0"/>
          <w:numId w:val="0"/>
        </w:numPr>
        <w:autoSpaceDE w:val="0"/>
        <w:autoSpaceDN w:val="0"/>
        <w:spacing w:after="0" w:line="360" w:lineRule="auto"/>
        <w:ind w:right="290" w:rightChars="0"/>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6) </w:t>
      </w:r>
      <w:r>
        <w:rPr>
          <w:rFonts w:hint="eastAsia" w:ascii="宋体" w:hAnsi="宋体" w:eastAsia="宋体" w:cs="宋体"/>
          <w:b w:val="0"/>
          <w:color w:val="000000"/>
          <w:kern w:val="0"/>
          <w:sz w:val="24"/>
          <w:szCs w:val="24"/>
          <w:highlight w:val="none"/>
          <w:lang w:eastAsia="en-US"/>
        </w:rPr>
        <w:t xml:space="preserve">如无相关情况，请在相应栏填写“无”。 </w:t>
      </w:r>
    </w:p>
    <w:p w14:paraId="3206CBAC">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r>
        <w:rPr>
          <w:rFonts w:hint="eastAsia" w:ascii="宋体" w:hAnsi="宋体" w:eastAsia="宋体" w:cs="宋体"/>
          <w:b/>
          <w:color w:val="000000"/>
          <w:kern w:val="0"/>
          <w:sz w:val="24"/>
          <w:szCs w:val="24"/>
          <w:highlight w:val="none"/>
          <w:lang w:eastAsia="en-US"/>
        </w:rPr>
        <w:t>7）适用于“合伙企业、非企业专业服务机构、个体工商户、农村承包经营户”的</w:t>
      </w:r>
    </w:p>
    <w:p w14:paraId="047464C2">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r>
        <w:rPr>
          <w:rFonts w:hint="eastAsia" w:ascii="宋体" w:hAnsi="宋体" w:eastAsia="宋体" w:cs="宋体"/>
          <w:b/>
          <w:color w:val="000000"/>
          <w:kern w:val="0"/>
          <w:sz w:val="24"/>
          <w:szCs w:val="24"/>
          <w:highlight w:val="none"/>
          <w:lang w:val="en-US" w:eastAsia="zh-CN"/>
        </w:rPr>
        <w:t xml:space="preserve">   </w:t>
      </w:r>
      <w:r>
        <w:rPr>
          <w:rFonts w:hint="eastAsia" w:ascii="宋体" w:hAnsi="宋体" w:eastAsia="宋体" w:cs="宋体"/>
          <w:b/>
          <w:color w:val="000000"/>
          <w:kern w:val="0"/>
          <w:sz w:val="24"/>
          <w:szCs w:val="24"/>
          <w:highlight w:val="none"/>
          <w:lang w:eastAsia="en-US"/>
        </w:rPr>
        <w:t xml:space="preserve">必须填写，如不填写视为实质性不响应；不适用的填写“/”。 </w:t>
      </w:r>
    </w:p>
    <w:p w14:paraId="3862D9F8">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p>
    <w:p w14:paraId="797406A0">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p>
    <w:p w14:paraId="72E52312">
      <w:pPr>
        <w:numPr>
          <w:ilvl w:val="0"/>
          <w:numId w:val="0"/>
        </w:numPr>
        <w:autoSpaceDE w:val="0"/>
        <w:autoSpaceDN w:val="0"/>
        <w:spacing w:after="0" w:line="360" w:lineRule="auto"/>
        <w:ind w:right="290" w:rightChars="0" w:firstLine="481"/>
        <w:jc w:val="both"/>
        <w:rPr>
          <w:rFonts w:hint="eastAsia" w:ascii="宋体" w:hAnsi="宋体" w:eastAsia="宋体" w:cs="宋体"/>
          <w:b/>
          <w:color w:val="000000"/>
          <w:kern w:val="0"/>
          <w:sz w:val="24"/>
          <w:szCs w:val="24"/>
          <w:highlight w:val="none"/>
          <w:lang w:eastAsia="en-US"/>
        </w:rPr>
      </w:pPr>
    </w:p>
    <w:p w14:paraId="6869DBEE">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eastAsia="en-US"/>
        </w:rPr>
        <w:t xml:space="preserve">上述声明真实有效，否则我方负全部责任。 </w:t>
      </w:r>
    </w:p>
    <w:p w14:paraId="3DA56056">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p>
    <w:p w14:paraId="6F2610B9">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投标人名称（加盖公章）：____________ </w:t>
      </w:r>
    </w:p>
    <w:p w14:paraId="04DAC792">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r>
        <w:rPr>
          <w:rFonts w:hint="eastAsia" w:ascii="宋体" w:hAnsi="宋体" w:eastAsia="宋体" w:cs="宋体"/>
          <w:b w:val="0"/>
          <w:color w:val="000000"/>
          <w:kern w:val="0"/>
          <w:sz w:val="24"/>
          <w:szCs w:val="24"/>
          <w:highlight w:val="none"/>
          <w:lang w:val="en-US" w:eastAsia="zh-CN"/>
        </w:rPr>
        <w:t xml:space="preserve">                                 </w:t>
      </w:r>
      <w:r>
        <w:rPr>
          <w:rFonts w:hint="eastAsia" w:ascii="宋体" w:hAnsi="宋体" w:eastAsia="宋体" w:cs="宋体"/>
          <w:b w:val="0"/>
          <w:color w:val="000000"/>
          <w:kern w:val="0"/>
          <w:sz w:val="24"/>
          <w:szCs w:val="24"/>
          <w:highlight w:val="none"/>
          <w:lang w:eastAsia="en-US"/>
        </w:rPr>
        <w:t xml:space="preserve">日期：_____年______月______日 </w:t>
      </w:r>
    </w:p>
    <w:p w14:paraId="64C8190F">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p>
    <w:p w14:paraId="3BAB7CB9">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p>
    <w:p w14:paraId="254DADFA">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p>
    <w:p w14:paraId="4C68888A">
      <w:pPr>
        <w:numPr>
          <w:ilvl w:val="0"/>
          <w:numId w:val="0"/>
        </w:numPr>
        <w:autoSpaceDE w:val="0"/>
        <w:autoSpaceDN w:val="0"/>
        <w:spacing w:after="0" w:line="360" w:lineRule="auto"/>
        <w:ind w:right="290" w:rightChars="0" w:firstLine="481"/>
        <w:jc w:val="both"/>
        <w:rPr>
          <w:rFonts w:hint="eastAsia" w:ascii="宋体" w:hAnsi="宋体" w:eastAsia="宋体" w:cs="宋体"/>
          <w:b w:val="0"/>
          <w:color w:val="000000"/>
          <w:kern w:val="0"/>
          <w:sz w:val="24"/>
          <w:szCs w:val="24"/>
          <w:highlight w:val="none"/>
          <w:lang w:eastAsia="en-US"/>
        </w:rPr>
      </w:pPr>
    </w:p>
    <w:p w14:paraId="20413114">
      <w:pPr>
        <w:numPr>
          <w:ilvl w:val="0"/>
          <w:numId w:val="0"/>
        </w:numPr>
        <w:autoSpaceDE w:val="0"/>
        <w:autoSpaceDN w:val="0"/>
        <w:spacing w:after="0" w:line="360" w:lineRule="auto"/>
        <w:ind w:right="290" w:rightChars="0" w:firstLine="481"/>
        <w:jc w:val="both"/>
        <w:rPr>
          <w:rFonts w:hint="eastAsia" w:ascii="宋体" w:hAnsi="宋体" w:eastAsia="宋体" w:cs="宋体"/>
          <w:color w:val="000000"/>
          <w:kern w:val="0"/>
          <w:sz w:val="24"/>
          <w:szCs w:val="22"/>
          <w:highlight w:val="none"/>
          <w:lang w:eastAsia="en-US"/>
          <w14:ligatures w14:val="none"/>
        </w:rPr>
      </w:pPr>
      <w:r>
        <w:rPr>
          <w:rFonts w:hint="eastAsia" w:ascii="宋体" w:hAnsi="宋体" w:eastAsia="宋体" w:cs="宋体"/>
          <w:b w:val="0"/>
          <w:color w:val="000000"/>
          <w:kern w:val="0"/>
          <w:sz w:val="24"/>
          <w:szCs w:val="24"/>
          <w:highlight w:val="none"/>
          <w:lang w:eastAsia="en-US"/>
        </w:rPr>
        <w:t>说明：供应商承诺不实的，依据《政府采购法》第七十七条“提供虚假材料谋取中标、 成交的”有关规定予以处理。</w:t>
      </w:r>
    </w:p>
    <w:p w14:paraId="519417C4">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07DBA2EC">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5B0BD8E6">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29BFC7C8">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5180269E">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4887FD9B">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229CE882">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2ED9D0E7">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450EBB40">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5BD2C26F">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63D37D56">
      <w:pPr>
        <w:autoSpaceDE w:val="0"/>
        <w:autoSpaceDN w:val="0"/>
        <w:spacing w:after="0" w:line="360" w:lineRule="auto"/>
        <w:ind w:left="1018" w:right="290" w:hanging="720"/>
        <w:jc w:val="both"/>
        <w:rPr>
          <w:rFonts w:hint="eastAsia" w:ascii="宋体" w:hAnsi="宋体" w:eastAsia="宋体" w:cs="宋体"/>
          <w:color w:val="000000"/>
          <w:kern w:val="0"/>
          <w:sz w:val="24"/>
          <w:szCs w:val="22"/>
          <w:highlight w:val="none"/>
          <w:lang w:eastAsia="en-US"/>
          <w14:ligatures w14:val="none"/>
        </w:rPr>
      </w:pPr>
    </w:p>
    <w:p w14:paraId="58C5F47E">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2BC0AB1E">
      <w:pPr>
        <w:keepNext w:val="0"/>
        <w:keepLines w:val="0"/>
        <w:pageBreakBefore w:val="0"/>
        <w:widowControl w:val="0"/>
        <w:numPr>
          <w:ilvl w:val="0"/>
          <w:numId w:val="18"/>
        </w:numPr>
        <w:tabs>
          <w:tab w:val="left" w:pos="482"/>
        </w:tabs>
        <w:kinsoku/>
        <w:wordWrap/>
        <w:overflowPunct/>
        <w:topLinePunct w:val="0"/>
        <w:autoSpaceDE w:val="0"/>
        <w:autoSpaceDN w:val="0"/>
        <w:bidi w:val="0"/>
        <w:adjustRightInd/>
        <w:snapToGrid/>
        <w:spacing w:before="0" w:line="580" w:lineRule="exact"/>
        <w:ind w:left="481" w:hanging="360"/>
        <w:jc w:val="both"/>
        <w:textAlignment w:val="auto"/>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落实政府采购政策需满足的资格要求（如有）</w:t>
      </w:r>
    </w:p>
    <w:p w14:paraId="6C2358A2">
      <w:pPr>
        <w:keepNext w:val="0"/>
        <w:keepLines w:val="0"/>
        <w:pageBreakBefore w:val="0"/>
        <w:widowControl w:val="0"/>
        <w:numPr>
          <w:ilvl w:val="1"/>
          <w:numId w:val="20"/>
        </w:numPr>
        <w:tabs>
          <w:tab w:val="left" w:pos="633"/>
        </w:tabs>
        <w:kinsoku/>
        <w:wordWrap/>
        <w:overflowPunct/>
        <w:topLinePunct w:val="0"/>
        <w:autoSpaceDE w:val="0"/>
        <w:autoSpaceDN w:val="0"/>
        <w:bidi w:val="0"/>
        <w:adjustRightInd/>
        <w:snapToGrid/>
        <w:spacing w:before="0" w:line="580" w:lineRule="exact"/>
        <w:ind w:left="1196" w:right="6792" w:firstLine="0"/>
        <w:textAlignment w:val="auto"/>
        <w:outlineLvl w:val="3"/>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中小企业证明文件说明：</w:t>
      </w:r>
    </w:p>
    <w:p w14:paraId="54C6A4C2">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（1）如本项目（包）不专门面向中小企业预留采购份额 ，资格证明文件部分无需提供 《中小企业声明函》或《残疾人福利性单位声明函》或由省级以上监狱管理局、戒毒管 理局（含新疆生产建设兵团）出具的属于监狱企业的证明文件；供应商如具有上述证明 文件，建议在商务技术文件中提供。</w:t>
      </w:r>
    </w:p>
    <w:p w14:paraId="35E19DA6">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（2）如本项目（包）专门面向中小企业采购 ，投标文件中须提供《中小企业声明函》 或《残疾人福利性单位声明函》或由省级以上监狱管理局、戒毒管理局（含新疆生产建 设兵团）出具的属于监狱企业的证明文件，且建议在资格证明文件部分提供。</w:t>
      </w:r>
    </w:p>
    <w:p w14:paraId="0DE109E7">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（3）如本项目（包）预留部分采购项目预算专门面向中小企业采购，且要求获得采购 合同的供应商将采购项目中的一定比例分包给一家或者多家中小企业的，如供应商因落 实政府采购政策拟进行分包的，投标文件中除须提供《中小企业声明函》或《残疾人福 利性单位声明函》或由省级以上监狱管理局、戒毒管理局（含新疆生产建设兵团）出具 的属于监狱企业的证明文件 ，还须同时提供《拟分包情况说明》及《分包意向协议》， 且建议在资格证明文件部分提供。</w:t>
      </w:r>
    </w:p>
    <w:p w14:paraId="20B1B2B8">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（4）如本项目（包）预留部分采购项目预算专门面向中小企业采购，且要求供应商以 联合体形式参加采购活动 ，如供应商为联合体的，投标文件中除须提供《中小企业声明 函》或《残疾人福利性单位声明函》或由省级以上监狱管理局、戒毒管理局（含新疆生 产建设兵团）出具的属于监狱企业的证明文件 ，还须同时提供《联合协议》；上述文件 建议在资格证明文件部分提供。</w:t>
      </w:r>
    </w:p>
    <w:p w14:paraId="318ED7BF">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（5）中小企业声明函填写注意事项</w:t>
      </w:r>
    </w:p>
    <w:p w14:paraId="64F2312F">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1）《中小企业声明函》 由参加政府采购活动的投标人出具 。联合体投标的，《中小企业 声明函》可由牵头人出具。</w:t>
      </w:r>
    </w:p>
    <w:p w14:paraId="1EF4869A">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2）对于联合体中由中小企业承担的部分 ，或者分包给中小企业的部分，必须全部由中 小企业制造、承建或者承接。供应商应当在声明函 “标的名称 ”部分标明联合体中中小企 业承担的具体内容或者中小企业的具体分包内容。</w:t>
      </w:r>
    </w:p>
    <w:p w14:paraId="258D424A">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3）对于多标的采购项目，投标人应充分 、准确地了解所提供货物的制造企业 、提供服 务的承接企业信息。对相关情况了解不清楚的，不建议填报本声明函。</w:t>
      </w:r>
    </w:p>
    <w:p w14:paraId="6E87F0F0">
      <w:pPr>
        <w:keepNext w:val="0"/>
        <w:keepLines w:val="0"/>
        <w:pageBreakBefore w:val="0"/>
        <w:widowControl w:val="0"/>
        <w:kinsoku/>
        <w:wordWrap/>
        <w:overflowPunct/>
        <w:topLinePunct w:val="0"/>
        <w:autoSpaceDE w:val="0"/>
        <w:autoSpaceDN w:val="0"/>
        <w:bidi w:val="0"/>
        <w:adjustRightInd/>
        <w:snapToGrid/>
        <w:spacing w:line="580" w:lineRule="exact"/>
        <w:ind w:left="121" w:right="115"/>
        <w:jc w:val="both"/>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（6）温馨提示 ：为方便广大中小企业识别企业规模类型 ，工业和信息化部组织开发了中小企业规模类型自测小程序，在国务院客户端和工业和信息化部网站上均有链接，投 标人填写所属的行业和指标数据可自动生成企业规模类型测试结果。本项目中小企业划 分标准所属行业详见第二章《投标人须知资料表》，如在该程序中未找到本项目文件规 定的中小企业划分标准所属行业，则按照《关于印发中小企业划型标准规定的通知（工信部联企业﹝2011﹞300 号）》及《金融业企业划型标准规定》（〔2015〕309 号）等国务院批准的中小企业划分标准执行。</w:t>
      </w:r>
    </w:p>
    <w:p w14:paraId="62D8D0E2">
      <w:pPr>
        <w:widowControl w:val="0"/>
        <w:autoSpaceDE w:val="0"/>
        <w:autoSpaceDN w:val="0"/>
        <w:spacing w:before="26" w:line="357" w:lineRule="auto"/>
        <w:ind w:left="121" w:right="115"/>
        <w:jc w:val="both"/>
        <w:rPr>
          <w:rFonts w:hint="eastAsia" w:ascii="宋体" w:hAnsi="宋体" w:eastAsia="宋体" w:cs="宋体"/>
          <w:spacing w:val="0"/>
          <w:sz w:val="24"/>
          <w:szCs w:val="24"/>
          <w:highlight w:val="none"/>
          <w:lang w:val="en-US" w:eastAsia="zh-CN" w:bidi="ar-SA"/>
        </w:rPr>
      </w:pPr>
    </w:p>
    <w:p w14:paraId="2EF9925A">
      <w:pPr>
        <w:spacing w:line="357" w:lineRule="auto"/>
        <w:jc w:val="both"/>
        <w:rPr>
          <w:rFonts w:hint="eastAsia" w:ascii="宋体" w:hAnsi="宋体" w:eastAsia="宋体" w:cs="宋体"/>
          <w:spacing w:val="0"/>
          <w:highlight w:val="none"/>
          <w:lang w:eastAsia="zh-CN"/>
        </w:rPr>
        <w:sectPr>
          <w:pgSz w:w="11910" w:h="16840"/>
          <w:pgMar w:top="1100" w:right="920" w:bottom="1080" w:left="1580" w:header="879" w:footer="892" w:gutter="0"/>
          <w:pgNumType w:fmt="decimal"/>
          <w:cols w:space="720" w:num="1"/>
        </w:sectPr>
      </w:pPr>
    </w:p>
    <w:p w14:paraId="6353FD0F">
      <w:pPr>
        <w:widowControl w:val="0"/>
        <w:autoSpaceDE w:val="0"/>
        <w:autoSpaceDN w:val="0"/>
        <w:spacing w:before="42"/>
        <w:ind w:left="221"/>
        <w:outlineLvl w:val="3"/>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2-1-1 中小企业声明函及残疾人福利性单位声明函格式</w:t>
      </w:r>
    </w:p>
    <w:p w14:paraId="165312D5">
      <w:pPr>
        <w:autoSpaceDE w:val="0"/>
        <w:autoSpaceDN w:val="0"/>
        <w:spacing w:before="245"/>
        <w:ind w:left="51"/>
        <w:jc w:val="center"/>
        <w:rPr>
          <w:rFonts w:hint="eastAsia" w:ascii="宋体" w:hAnsi="宋体" w:eastAsia="宋体" w:cs="宋体"/>
          <w:spacing w:val="0"/>
          <w:kern w:val="0"/>
          <w:sz w:val="36"/>
          <w:szCs w:val="22"/>
          <w:highlight w:val="none"/>
          <w:lang w:eastAsia="zh-CN"/>
        </w:rPr>
      </w:pPr>
    </w:p>
    <w:p w14:paraId="71E79AB5">
      <w:pPr>
        <w:autoSpaceDE w:val="0"/>
        <w:autoSpaceDN w:val="0"/>
        <w:spacing w:before="245"/>
        <w:ind w:left="51"/>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中小企业声明函（货物）格式</w:t>
      </w:r>
    </w:p>
    <w:p w14:paraId="5B1BA8DE">
      <w:pPr>
        <w:widowControl w:val="0"/>
        <w:autoSpaceDE w:val="0"/>
        <w:autoSpaceDN w:val="0"/>
        <w:spacing w:before="2"/>
        <w:rPr>
          <w:rFonts w:hint="eastAsia" w:ascii="宋体" w:hAnsi="宋体" w:eastAsia="宋体" w:cs="宋体"/>
          <w:spacing w:val="0"/>
          <w:sz w:val="37"/>
          <w:szCs w:val="24"/>
          <w:highlight w:val="none"/>
          <w:lang w:val="en-US" w:eastAsia="zh-CN" w:bidi="ar-SA"/>
        </w:rPr>
      </w:pPr>
    </w:p>
    <w:p w14:paraId="79CDD643">
      <w:pPr>
        <w:widowControl w:val="0"/>
        <w:autoSpaceDE w:val="0"/>
        <w:autoSpaceDN w:val="0"/>
        <w:spacing w:line="348" w:lineRule="auto"/>
        <w:ind w:left="221" w:right="99" w:firstLine="503"/>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本公司（联合体）郑重声明，根据《政府采购促进中小企业发展管理办法》（财库﹝2020﹞46 号）的规定，本公司（联合体）参加</w:t>
      </w:r>
      <w:r>
        <w:rPr>
          <w:rFonts w:hint="eastAsia" w:ascii="宋体" w:hAnsi="宋体" w:eastAsia="宋体" w:cs="宋体"/>
          <w:spacing w:val="0"/>
          <w:sz w:val="24"/>
          <w:szCs w:val="24"/>
          <w:highlight w:val="none"/>
          <w:u w:val="single"/>
          <w:lang w:val="en-US" w:eastAsia="zh-CN" w:bidi="ar-SA"/>
        </w:rPr>
        <w:t>（单位名称）</w:t>
      </w:r>
      <w:r>
        <w:rPr>
          <w:rFonts w:hint="eastAsia" w:ascii="宋体" w:hAnsi="宋体" w:eastAsia="宋体" w:cs="宋体"/>
          <w:spacing w:val="0"/>
          <w:sz w:val="24"/>
          <w:szCs w:val="24"/>
          <w:highlight w:val="none"/>
          <w:lang w:val="en-US" w:eastAsia="zh-CN" w:bidi="ar-SA"/>
        </w:rPr>
        <w:t>的</w:t>
      </w:r>
      <w:r>
        <w:rPr>
          <w:rFonts w:hint="eastAsia" w:ascii="宋体" w:hAnsi="宋体" w:eastAsia="宋体" w:cs="宋体"/>
          <w:spacing w:val="0"/>
          <w:sz w:val="24"/>
          <w:szCs w:val="24"/>
          <w:highlight w:val="none"/>
          <w:u w:val="single"/>
          <w:lang w:val="en-US" w:eastAsia="zh-CN" w:bidi="ar-SA"/>
        </w:rPr>
        <w:t>（项目名称）</w:t>
      </w:r>
      <w:r>
        <w:rPr>
          <w:rFonts w:hint="eastAsia" w:ascii="宋体" w:hAnsi="宋体" w:eastAsia="宋体" w:cs="宋体"/>
          <w:spacing w:val="0"/>
          <w:sz w:val="24"/>
          <w:szCs w:val="24"/>
          <w:highlight w:val="none"/>
          <w:lang w:val="en-US" w:eastAsia="zh-CN" w:bidi="ar-SA"/>
        </w:rPr>
        <w:t xml:space="preserve"> 采购活动，提供的货物全部由符合政策要求的中小企业制造。相关企业（含联合体中的中小企业、签订分包意向协议的中小企业）的具体情况如下：</w:t>
      </w:r>
    </w:p>
    <w:p w14:paraId="0FE54620">
      <w:pPr>
        <w:widowControl w:val="0"/>
        <w:autoSpaceDE w:val="0"/>
        <w:autoSpaceDN w:val="0"/>
        <w:spacing w:before="43" w:line="333" w:lineRule="auto"/>
        <w:ind w:left="221" w:right="177" w:firstLine="504"/>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w w:val="102"/>
          <w:sz w:val="24"/>
          <w:szCs w:val="24"/>
          <w:highlight w:val="none"/>
          <w:lang w:val="en-US" w:eastAsia="zh-CN" w:bidi="ar-SA"/>
        </w:rPr>
        <w:t>1</w:t>
      </w:r>
      <w:r>
        <w:rPr>
          <w:rFonts w:hint="eastAsia" w:ascii="宋体" w:hAnsi="宋体" w:eastAsia="宋体" w:cs="宋体"/>
          <w:spacing w:val="0"/>
          <w:w w:val="99"/>
          <w:sz w:val="24"/>
          <w:szCs w:val="24"/>
          <w:highlight w:val="none"/>
          <w:lang w:val="en-US" w:eastAsia="zh-CN" w:bidi="ar-SA"/>
        </w:rPr>
        <w:t>.</w:t>
      </w:r>
      <w:r>
        <w:rPr>
          <w:rFonts w:hint="eastAsia" w:ascii="宋体" w:hAnsi="宋体" w:eastAsia="宋体" w:cs="宋体"/>
          <w:spacing w:val="0"/>
          <w:sz w:val="24"/>
          <w:szCs w:val="24"/>
          <w:highlight w:val="none"/>
          <w:u w:val="single"/>
          <w:lang w:val="en-US" w:eastAsia="zh-CN" w:bidi="ar-SA"/>
        </w:rPr>
        <w:t>（标的名称）</w:t>
      </w:r>
      <w:r>
        <w:rPr>
          <w:rFonts w:hint="eastAsia" w:ascii="宋体" w:hAnsi="宋体" w:eastAsia="宋体" w:cs="宋体"/>
          <w:spacing w:val="0"/>
          <w:sz w:val="24"/>
          <w:szCs w:val="24"/>
          <w:highlight w:val="none"/>
          <w:lang w:val="en-US" w:eastAsia="zh-CN" w:bidi="ar-SA"/>
        </w:rPr>
        <w:t>，属于</w:t>
      </w:r>
      <w:r>
        <w:rPr>
          <w:rFonts w:hint="eastAsia" w:ascii="宋体" w:hAnsi="宋体" w:eastAsia="宋体" w:cs="宋体"/>
          <w:spacing w:val="0"/>
          <w:sz w:val="24"/>
          <w:szCs w:val="24"/>
          <w:highlight w:val="none"/>
          <w:u w:val="single"/>
          <w:lang w:val="en-US" w:eastAsia="zh-CN" w:bidi="ar-SA"/>
        </w:rPr>
        <w:t>（采购文件中明确的所属行业）</w:t>
      </w:r>
      <w:r>
        <w:rPr>
          <w:rFonts w:hint="eastAsia" w:ascii="宋体" w:hAnsi="宋体" w:eastAsia="宋体" w:cs="宋体"/>
          <w:spacing w:val="0"/>
          <w:sz w:val="24"/>
          <w:szCs w:val="24"/>
          <w:highlight w:val="none"/>
          <w:lang w:val="en-US" w:eastAsia="zh-CN" w:bidi="ar-SA"/>
        </w:rPr>
        <w:t>行业；制造商为</w:t>
      </w:r>
      <w:r>
        <w:rPr>
          <w:rFonts w:hint="eastAsia" w:ascii="宋体" w:hAnsi="宋体" w:eastAsia="宋体" w:cs="宋体"/>
          <w:spacing w:val="0"/>
          <w:sz w:val="24"/>
          <w:szCs w:val="24"/>
          <w:highlight w:val="none"/>
          <w:u w:val="single"/>
          <w:lang w:val="en-US" w:eastAsia="zh-CN" w:bidi="ar-SA"/>
        </w:rPr>
        <w:t>（企业名称）</w:t>
      </w:r>
      <w:r>
        <w:rPr>
          <w:rFonts w:hint="eastAsia" w:ascii="宋体" w:hAnsi="宋体" w:eastAsia="宋体" w:cs="宋体"/>
          <w:spacing w:val="0"/>
          <w:sz w:val="24"/>
          <w:szCs w:val="24"/>
          <w:highlight w:val="none"/>
          <w:lang w:val="en-US" w:eastAsia="zh-CN" w:bidi="ar-SA"/>
        </w:rPr>
        <w:t xml:space="preserve">，从业人员______人，营业收入为______万元，资产总额为______万元 </w:t>
      </w:r>
      <w:r>
        <w:rPr>
          <w:rFonts w:hint="eastAsia" w:ascii="宋体" w:hAnsi="宋体" w:eastAsia="宋体" w:cs="宋体"/>
          <w:spacing w:val="0"/>
          <w:w w:val="101"/>
          <w:position w:val="7"/>
          <w:sz w:val="16"/>
          <w:szCs w:val="24"/>
          <w:highlight w:val="none"/>
          <w:lang w:val="en-US" w:eastAsia="zh-CN" w:bidi="ar-SA"/>
        </w:rPr>
        <w:t>1</w:t>
      </w:r>
      <w:r>
        <w:rPr>
          <w:rFonts w:hint="eastAsia" w:ascii="宋体" w:hAnsi="宋体" w:eastAsia="宋体" w:cs="宋体"/>
          <w:spacing w:val="0"/>
          <w:sz w:val="24"/>
          <w:szCs w:val="24"/>
          <w:highlight w:val="none"/>
          <w:lang w:val="en-US" w:eastAsia="zh-CN" w:bidi="ar-SA"/>
        </w:rPr>
        <w:t>，属于</w:t>
      </w:r>
    </w:p>
    <w:p w14:paraId="4FF50BB2">
      <w:pPr>
        <w:widowControl w:val="0"/>
        <w:autoSpaceDE w:val="0"/>
        <w:autoSpaceDN w:val="0"/>
        <w:spacing w:before="21"/>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u w:val="single"/>
          <w:lang w:val="en-US" w:eastAsia="zh-CN" w:bidi="ar-SA"/>
        </w:rPr>
        <w:t>（中型企业、小型企业、微型企业）</w:t>
      </w:r>
      <w:r>
        <w:rPr>
          <w:rFonts w:hint="eastAsia" w:ascii="宋体" w:hAnsi="宋体" w:eastAsia="宋体" w:cs="宋体"/>
          <w:spacing w:val="0"/>
          <w:sz w:val="24"/>
          <w:szCs w:val="24"/>
          <w:highlight w:val="none"/>
          <w:lang w:val="en-US" w:eastAsia="zh-CN" w:bidi="ar-SA"/>
        </w:rPr>
        <w:t>；</w:t>
      </w:r>
    </w:p>
    <w:p w14:paraId="5413D2CA">
      <w:pPr>
        <w:widowControl w:val="0"/>
        <w:autoSpaceDE w:val="0"/>
        <w:autoSpaceDN w:val="0"/>
        <w:spacing w:before="153" w:line="333" w:lineRule="auto"/>
        <w:ind w:left="221" w:right="177" w:firstLine="503"/>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w w:val="102"/>
          <w:sz w:val="24"/>
          <w:szCs w:val="24"/>
          <w:highlight w:val="none"/>
          <w:lang w:val="en-US" w:eastAsia="zh-CN" w:bidi="ar-SA"/>
        </w:rPr>
        <w:t>2</w:t>
      </w:r>
      <w:r>
        <w:rPr>
          <w:rFonts w:hint="eastAsia" w:ascii="宋体" w:hAnsi="宋体" w:eastAsia="宋体" w:cs="宋体"/>
          <w:spacing w:val="0"/>
          <w:w w:val="99"/>
          <w:sz w:val="24"/>
          <w:szCs w:val="24"/>
          <w:highlight w:val="none"/>
          <w:lang w:val="en-US" w:eastAsia="zh-CN" w:bidi="ar-SA"/>
        </w:rPr>
        <w:t>.</w:t>
      </w:r>
      <w:r>
        <w:rPr>
          <w:rFonts w:hint="eastAsia" w:ascii="宋体" w:hAnsi="宋体" w:eastAsia="宋体" w:cs="宋体"/>
          <w:spacing w:val="0"/>
          <w:sz w:val="24"/>
          <w:szCs w:val="24"/>
          <w:highlight w:val="none"/>
          <w:u w:val="single"/>
          <w:lang w:val="en-US" w:eastAsia="zh-CN" w:bidi="ar-SA"/>
        </w:rPr>
        <w:t>（标的名称）</w:t>
      </w:r>
      <w:r>
        <w:rPr>
          <w:rFonts w:hint="eastAsia" w:ascii="宋体" w:hAnsi="宋体" w:eastAsia="宋体" w:cs="宋体"/>
          <w:spacing w:val="0"/>
          <w:sz w:val="24"/>
          <w:szCs w:val="24"/>
          <w:highlight w:val="none"/>
          <w:lang w:val="en-US" w:eastAsia="zh-CN" w:bidi="ar-SA"/>
        </w:rPr>
        <w:t>，属于</w:t>
      </w:r>
      <w:r>
        <w:rPr>
          <w:rFonts w:hint="eastAsia" w:ascii="宋体" w:hAnsi="宋体" w:eastAsia="宋体" w:cs="宋体"/>
          <w:spacing w:val="0"/>
          <w:sz w:val="24"/>
          <w:szCs w:val="24"/>
          <w:highlight w:val="none"/>
          <w:u w:val="single"/>
          <w:lang w:val="en-US" w:eastAsia="zh-CN" w:bidi="ar-SA"/>
        </w:rPr>
        <w:t>（采购文件中明确的所属行业）</w:t>
      </w:r>
      <w:r>
        <w:rPr>
          <w:rFonts w:hint="eastAsia" w:ascii="宋体" w:hAnsi="宋体" w:eastAsia="宋体" w:cs="宋体"/>
          <w:spacing w:val="0"/>
          <w:sz w:val="24"/>
          <w:szCs w:val="24"/>
          <w:highlight w:val="none"/>
          <w:lang w:val="en-US" w:eastAsia="zh-CN" w:bidi="ar-SA"/>
        </w:rPr>
        <w:t>行业；制造商为</w:t>
      </w:r>
      <w:r>
        <w:rPr>
          <w:rFonts w:hint="eastAsia" w:ascii="宋体" w:hAnsi="宋体" w:eastAsia="宋体" w:cs="宋体"/>
          <w:spacing w:val="0"/>
          <w:sz w:val="24"/>
          <w:szCs w:val="24"/>
          <w:highlight w:val="none"/>
          <w:u w:val="single"/>
          <w:lang w:val="en-US" w:eastAsia="zh-CN" w:bidi="ar-SA"/>
        </w:rPr>
        <w:t>（企业名称）</w:t>
      </w:r>
      <w:r>
        <w:rPr>
          <w:rFonts w:hint="eastAsia" w:ascii="宋体" w:hAnsi="宋体" w:eastAsia="宋体" w:cs="宋体"/>
          <w:spacing w:val="0"/>
          <w:sz w:val="24"/>
          <w:szCs w:val="24"/>
          <w:highlight w:val="none"/>
          <w:lang w:val="en-US" w:eastAsia="zh-CN" w:bidi="ar-SA"/>
        </w:rPr>
        <w:t>，从业人员______人，营业收入为______万元，资产总额为______万元，属于（</w:t>
      </w:r>
      <w:r>
        <w:rPr>
          <w:rFonts w:hint="eastAsia" w:ascii="宋体" w:hAnsi="宋体" w:eastAsia="宋体" w:cs="宋体"/>
          <w:spacing w:val="0"/>
          <w:sz w:val="24"/>
          <w:szCs w:val="24"/>
          <w:highlight w:val="none"/>
          <w:u w:val="single"/>
          <w:lang w:val="en-US" w:eastAsia="zh-CN" w:bidi="ar-SA"/>
        </w:rPr>
        <w:t>中型企业、小型企业、微型企业）</w:t>
      </w:r>
      <w:r>
        <w:rPr>
          <w:rFonts w:hint="eastAsia" w:ascii="宋体" w:hAnsi="宋体" w:eastAsia="宋体" w:cs="宋体"/>
          <w:spacing w:val="0"/>
          <w:sz w:val="24"/>
          <w:szCs w:val="24"/>
          <w:highlight w:val="none"/>
          <w:lang w:val="en-US" w:eastAsia="zh-CN" w:bidi="ar-SA"/>
        </w:rPr>
        <w:t>；</w:t>
      </w:r>
    </w:p>
    <w:p w14:paraId="0E04D61B">
      <w:pPr>
        <w:widowControl w:val="0"/>
        <w:autoSpaceDE w:val="0"/>
        <w:autoSpaceDN w:val="0"/>
        <w:spacing w:before="92"/>
        <w:ind w:left="725"/>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w:t>
      </w:r>
    </w:p>
    <w:p w14:paraId="09FD8684">
      <w:pPr>
        <w:widowControl w:val="0"/>
        <w:autoSpaceDE w:val="0"/>
        <w:autoSpaceDN w:val="0"/>
        <w:spacing w:before="103" w:line="357" w:lineRule="auto"/>
        <w:ind w:left="221" w:right="177" w:firstLine="503"/>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以上企业，不属于大企业的分支机构，不存在控股股东为大企业的情形，也不存在与大企业的负责人为同一人的情形。</w:t>
      </w:r>
    </w:p>
    <w:p w14:paraId="1E3D7A2F">
      <w:pPr>
        <w:widowControl w:val="0"/>
        <w:autoSpaceDE w:val="0"/>
        <w:autoSpaceDN w:val="0"/>
        <w:spacing w:before="34"/>
        <w:ind w:left="725"/>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本企业对上述声明内容的真实性负责。如有虚假，将依法承担相应责任。</w:t>
      </w:r>
    </w:p>
    <w:p w14:paraId="448DF676">
      <w:pPr>
        <w:widowControl w:val="0"/>
        <w:autoSpaceDE w:val="0"/>
        <w:autoSpaceDN w:val="0"/>
        <w:rPr>
          <w:rFonts w:hint="eastAsia" w:ascii="宋体" w:hAnsi="宋体" w:eastAsia="宋体" w:cs="宋体"/>
          <w:spacing w:val="0"/>
          <w:sz w:val="24"/>
          <w:szCs w:val="24"/>
          <w:highlight w:val="none"/>
          <w:lang w:val="en-US" w:eastAsia="zh-CN" w:bidi="ar-SA"/>
        </w:rPr>
      </w:pPr>
    </w:p>
    <w:p w14:paraId="4C5D6ECB">
      <w:pPr>
        <w:widowControl w:val="0"/>
        <w:autoSpaceDE w:val="0"/>
        <w:autoSpaceDN w:val="0"/>
        <w:spacing w:before="8"/>
        <w:rPr>
          <w:rFonts w:hint="eastAsia" w:ascii="宋体" w:hAnsi="宋体" w:eastAsia="宋体" w:cs="宋体"/>
          <w:spacing w:val="0"/>
          <w:sz w:val="19"/>
          <w:szCs w:val="24"/>
          <w:highlight w:val="none"/>
          <w:lang w:val="en-US" w:eastAsia="zh-CN" w:bidi="ar-SA"/>
        </w:rPr>
      </w:pPr>
    </w:p>
    <w:p w14:paraId="33588F53">
      <w:pPr>
        <w:widowControl w:val="0"/>
        <w:tabs>
          <w:tab w:val="left" w:pos="3052"/>
        </w:tabs>
        <w:autoSpaceDE w:val="0"/>
        <w:autoSpaceDN w:val="0"/>
        <w:spacing w:before="1"/>
        <w:ind w:right="478"/>
        <w:jc w:val="right"/>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投标人名称（盖章）：</w:t>
      </w:r>
      <w:r>
        <w:rPr>
          <w:rFonts w:hint="eastAsia" w:ascii="宋体" w:hAnsi="宋体" w:eastAsia="宋体" w:cs="宋体"/>
          <w:spacing w:val="0"/>
          <w:sz w:val="24"/>
          <w:szCs w:val="24"/>
          <w:highlight w:val="none"/>
          <w:u w:val="single"/>
          <w:lang w:val="en-US" w:eastAsia="zh-CN" w:bidi="ar-SA"/>
        </w:rPr>
        <w:t xml:space="preserve"> </w:t>
      </w:r>
      <w:r>
        <w:rPr>
          <w:rFonts w:hint="eastAsia" w:ascii="宋体" w:hAnsi="宋体" w:eastAsia="宋体" w:cs="宋体"/>
          <w:spacing w:val="0"/>
          <w:sz w:val="24"/>
          <w:szCs w:val="24"/>
          <w:highlight w:val="none"/>
          <w:u w:val="single"/>
          <w:lang w:val="en-US" w:eastAsia="zh-CN" w:bidi="ar-SA"/>
        </w:rPr>
        <w:tab/>
      </w:r>
    </w:p>
    <w:p w14:paraId="17BA48FF">
      <w:pPr>
        <w:widowControl w:val="0"/>
        <w:tabs>
          <w:tab w:val="left" w:pos="1852"/>
        </w:tabs>
        <w:autoSpaceDE w:val="0"/>
        <w:autoSpaceDN w:val="0"/>
        <w:spacing w:before="154"/>
        <w:ind w:right="478"/>
        <w:jc w:val="right"/>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 期：</w:t>
      </w:r>
      <w:r>
        <w:rPr>
          <w:rFonts w:hint="eastAsia" w:ascii="宋体" w:hAnsi="宋体" w:eastAsia="宋体" w:cs="宋体"/>
          <w:spacing w:val="0"/>
          <w:sz w:val="24"/>
          <w:szCs w:val="24"/>
          <w:highlight w:val="none"/>
          <w:u w:val="single"/>
          <w:lang w:val="en-US" w:eastAsia="zh-CN" w:bidi="ar-SA"/>
        </w:rPr>
        <w:t xml:space="preserve"> </w:t>
      </w:r>
      <w:r>
        <w:rPr>
          <w:rFonts w:hint="eastAsia" w:ascii="宋体" w:hAnsi="宋体" w:eastAsia="宋体" w:cs="宋体"/>
          <w:spacing w:val="0"/>
          <w:sz w:val="24"/>
          <w:szCs w:val="24"/>
          <w:highlight w:val="none"/>
          <w:u w:val="single"/>
          <w:lang w:val="en-US" w:eastAsia="zh-CN" w:bidi="ar-SA"/>
        </w:rPr>
        <w:tab/>
      </w:r>
    </w:p>
    <w:p w14:paraId="5FA3A9CC">
      <w:pPr>
        <w:widowControl w:val="0"/>
        <w:autoSpaceDE w:val="0"/>
        <w:autoSpaceDN w:val="0"/>
        <w:rPr>
          <w:rFonts w:hint="eastAsia" w:ascii="宋体" w:hAnsi="宋体" w:eastAsia="宋体" w:cs="宋体"/>
          <w:spacing w:val="0"/>
          <w:sz w:val="20"/>
          <w:szCs w:val="24"/>
          <w:highlight w:val="none"/>
          <w:lang w:val="en-US" w:eastAsia="zh-CN" w:bidi="ar-SA"/>
        </w:rPr>
      </w:pPr>
    </w:p>
    <w:p w14:paraId="57E5C7E6">
      <w:pPr>
        <w:widowControl w:val="0"/>
        <w:autoSpaceDE w:val="0"/>
        <w:autoSpaceDN w:val="0"/>
        <w:rPr>
          <w:rFonts w:hint="eastAsia" w:ascii="宋体" w:hAnsi="宋体" w:eastAsia="宋体" w:cs="宋体"/>
          <w:spacing w:val="0"/>
          <w:sz w:val="20"/>
          <w:szCs w:val="24"/>
          <w:highlight w:val="none"/>
          <w:lang w:val="en-US" w:eastAsia="zh-CN" w:bidi="ar-SA"/>
        </w:rPr>
      </w:pPr>
    </w:p>
    <w:p w14:paraId="42D7BD2F">
      <w:pPr>
        <w:widowControl w:val="0"/>
        <w:autoSpaceDE w:val="0"/>
        <w:autoSpaceDN w:val="0"/>
        <w:rPr>
          <w:rFonts w:hint="eastAsia" w:ascii="宋体" w:hAnsi="宋体" w:eastAsia="宋体" w:cs="宋体"/>
          <w:spacing w:val="0"/>
          <w:sz w:val="20"/>
          <w:szCs w:val="24"/>
          <w:highlight w:val="none"/>
          <w:lang w:val="en-US" w:eastAsia="zh-CN" w:bidi="ar-SA"/>
        </w:rPr>
      </w:pPr>
    </w:p>
    <w:p w14:paraId="0323C67B">
      <w:pPr>
        <w:widowControl w:val="0"/>
        <w:autoSpaceDE w:val="0"/>
        <w:autoSpaceDN w:val="0"/>
        <w:rPr>
          <w:rFonts w:hint="eastAsia" w:ascii="宋体" w:hAnsi="宋体" w:eastAsia="宋体" w:cs="宋体"/>
          <w:spacing w:val="0"/>
          <w:sz w:val="26"/>
          <w:szCs w:val="24"/>
          <w:highlight w:val="none"/>
          <w:lang w:val="en-US" w:eastAsia="zh-CN" w:bidi="ar-SA"/>
        </w:rPr>
      </w:pPr>
      <w:r>
        <w:rPr>
          <w:rFonts w:hint="eastAsia" w:ascii="宋体" w:hAnsi="宋体" w:eastAsia="宋体" w:cs="宋体"/>
          <w:spacing w:val="0"/>
          <w:sz w:val="24"/>
          <w:szCs w:val="24"/>
          <w:highlight w:val="none"/>
          <w:lang w:val="en-US" w:eastAsia="zh-CN" w:bidi="ar-SA"/>
        </w:rPr>
        <mc:AlternateContent>
          <mc:Choice Requires="wps">
            <w:drawing>
              <wp:anchor distT="0" distB="0" distL="114300" distR="114300" simplePos="0" relativeHeight="251659264" behindDoc="0" locked="0" layoutInCell="1" allowOverlap="1">
                <wp:simplePos x="0" y="0"/>
                <wp:positionH relativeFrom="page">
                  <wp:posOffset>1010920</wp:posOffset>
                </wp:positionH>
                <wp:positionV relativeFrom="paragraph">
                  <wp:posOffset>217805</wp:posOffset>
                </wp:positionV>
                <wp:extent cx="5680710" cy="0"/>
                <wp:effectExtent l="0" t="4445" r="0" b="5080"/>
                <wp:wrapTopAndBottom/>
                <wp:docPr id="4" name="直线 3"/>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3" o:spid="_x0000_s1026" o:spt="20" style="position:absolute;left:0pt;margin-left:79.6pt;margin-top:17.15pt;height:0pt;width:447.3pt;mso-position-horizontal-relative:page;mso-wrap-distance-bottom:0pt;mso-wrap-distance-top:0pt;z-index:251659264;mso-width-relative:page;mso-height-relative:page;" filled="f" stroked="t" coordsize="21600,21600" o:gfxdata="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qvL7NgAAAAKAQAA&#10;DwAAAAAAAAABACAAAAAiAAAAZHJzL2Rvd25yZXYueG1sUEsBAhQAFAAAAAgAh07iQLWVvnrgAQAA&#10;zwMAAA4AAAAAAAAAAQAgAAAAJwEAAGRycy9lMm9Eb2MueG1sUEsFBgAAAAAGAAYAWQEAAHkFAAAA&#10;AA==&#10;">
                <v:fill on="f" focussize="0,0"/>
                <v:stroke weight="0.48pt" color="#000000" joinstyle="round"/>
                <v:imagedata o:title=""/>
                <o:lock v:ext="edit" aspectratio="f"/>
                <w10:wrap type="topAndBottom"/>
              </v:line>
            </w:pict>
          </mc:Fallback>
        </mc:AlternateContent>
      </w:r>
    </w:p>
    <w:p w14:paraId="43B3DA5D">
      <w:pPr>
        <w:autoSpaceDE w:val="0"/>
        <w:autoSpaceDN w:val="0"/>
        <w:spacing w:line="212" w:lineRule="exact"/>
        <w:ind w:left="221"/>
        <w:jc w:val="left"/>
        <w:rPr>
          <w:rFonts w:hint="eastAsia" w:ascii="宋体" w:hAnsi="宋体" w:eastAsia="宋体" w:cs="宋体"/>
          <w:spacing w:val="0"/>
          <w:kern w:val="0"/>
          <w:sz w:val="21"/>
          <w:szCs w:val="22"/>
          <w:highlight w:val="none"/>
          <w:lang w:eastAsia="zh-CN"/>
        </w:rPr>
      </w:pPr>
      <w:r>
        <w:rPr>
          <w:rFonts w:hint="eastAsia" w:ascii="宋体" w:hAnsi="宋体" w:eastAsia="宋体" w:cs="宋体"/>
          <w:spacing w:val="0"/>
          <w:kern w:val="0"/>
          <w:position w:val="6"/>
          <w:sz w:val="14"/>
          <w:szCs w:val="22"/>
          <w:highlight w:val="none"/>
          <w:lang w:eastAsia="zh-CN"/>
        </w:rPr>
        <w:t xml:space="preserve">1 </w:t>
      </w:r>
      <w:r>
        <w:rPr>
          <w:rFonts w:hint="eastAsia" w:ascii="宋体" w:hAnsi="宋体" w:eastAsia="宋体" w:cs="宋体"/>
          <w:spacing w:val="0"/>
          <w:kern w:val="0"/>
          <w:sz w:val="21"/>
          <w:szCs w:val="22"/>
          <w:highlight w:val="none"/>
          <w:lang w:eastAsia="zh-CN"/>
        </w:rPr>
        <w:t>从业人员、营业收入、资产总额填报上一年度数据，无上一年度数据的新成立企业可不填报。</w:t>
      </w:r>
    </w:p>
    <w:p w14:paraId="56BC8FA5">
      <w:pPr>
        <w:spacing w:line="212" w:lineRule="exact"/>
        <w:rPr>
          <w:rFonts w:hint="eastAsia" w:ascii="宋体" w:hAnsi="宋体" w:eastAsia="宋体" w:cs="宋体"/>
          <w:spacing w:val="0"/>
          <w:sz w:val="21"/>
          <w:highlight w:val="none"/>
          <w:lang w:eastAsia="zh-CN"/>
        </w:rPr>
        <w:sectPr>
          <w:footerReference r:id="rId16" w:type="default"/>
          <w:pgSz w:w="11910" w:h="16840"/>
          <w:pgMar w:top="1100" w:right="960" w:bottom="1080" w:left="1480" w:header="879" w:footer="892" w:gutter="0"/>
          <w:pgNumType w:fmt="decimal"/>
          <w:cols w:space="720" w:num="1"/>
        </w:sectPr>
      </w:pPr>
    </w:p>
    <w:p w14:paraId="42204CD8">
      <w:pPr>
        <w:autoSpaceDE w:val="0"/>
        <w:autoSpaceDN w:val="0"/>
        <w:spacing w:line="460" w:lineRule="exact"/>
        <w:ind w:left="2310"/>
        <w:jc w:val="left"/>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残疾人福利性单位声明函格式</w:t>
      </w:r>
    </w:p>
    <w:p w14:paraId="5C60D7EE">
      <w:pPr>
        <w:widowControl w:val="0"/>
        <w:autoSpaceDE w:val="0"/>
        <w:autoSpaceDN w:val="0"/>
        <w:rPr>
          <w:rFonts w:hint="eastAsia" w:ascii="宋体" w:hAnsi="宋体" w:eastAsia="宋体" w:cs="宋体"/>
          <w:spacing w:val="0"/>
          <w:sz w:val="36"/>
          <w:szCs w:val="24"/>
          <w:highlight w:val="none"/>
          <w:lang w:val="en-US" w:eastAsia="zh-CN" w:bidi="ar-SA"/>
        </w:rPr>
      </w:pPr>
    </w:p>
    <w:p w14:paraId="3AF85B56">
      <w:pPr>
        <w:widowControl w:val="0"/>
        <w:autoSpaceDE w:val="0"/>
        <w:autoSpaceDN w:val="0"/>
        <w:spacing w:before="246" w:line="448" w:lineRule="auto"/>
        <w:ind w:left="121" w:firstLine="503"/>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本单位郑重声明，根据《财政部 民政部 中国残疾人联合会关于促进残疾人就业政府采购政策的通知》（财库〔</w:t>
      </w:r>
      <w:r>
        <w:rPr>
          <w:rFonts w:hint="eastAsia" w:ascii="宋体" w:hAnsi="宋体" w:eastAsia="宋体" w:cs="宋体"/>
          <w:spacing w:val="0"/>
          <w:w w:val="114"/>
          <w:sz w:val="24"/>
          <w:szCs w:val="24"/>
          <w:highlight w:val="none"/>
          <w:lang w:val="en-US" w:eastAsia="zh-CN" w:bidi="ar-SA"/>
        </w:rPr>
        <w:t>2017</w:t>
      </w:r>
      <w:r>
        <w:rPr>
          <w:rFonts w:hint="eastAsia" w:ascii="宋体" w:hAnsi="宋体" w:eastAsia="宋体" w:cs="宋体"/>
          <w:spacing w:val="0"/>
          <w:sz w:val="24"/>
          <w:szCs w:val="24"/>
          <w:highlight w:val="none"/>
          <w:lang w:val="en-US" w:eastAsia="zh-CN" w:bidi="ar-SA"/>
        </w:rPr>
        <w:t>〕</w:t>
      </w:r>
      <w:r>
        <w:rPr>
          <w:rFonts w:hint="eastAsia" w:ascii="宋体" w:hAnsi="宋体" w:eastAsia="宋体" w:cs="宋体"/>
          <w:spacing w:val="0"/>
          <w:w w:val="114"/>
          <w:sz w:val="24"/>
          <w:szCs w:val="24"/>
          <w:highlight w:val="none"/>
          <w:lang w:val="en-US" w:eastAsia="zh-CN" w:bidi="ar-SA"/>
        </w:rPr>
        <w:t>141</w:t>
      </w:r>
      <w:r>
        <w:rPr>
          <w:rFonts w:hint="eastAsia" w:ascii="宋体" w:hAnsi="宋体" w:eastAsia="宋体" w:cs="宋体"/>
          <w:spacing w:val="0"/>
          <w:sz w:val="24"/>
          <w:szCs w:val="24"/>
          <w:highlight w:val="none"/>
          <w:lang w:val="en-US" w:eastAsia="zh-CN" w:bidi="ar-SA"/>
        </w:rPr>
        <w:t xml:space="preserve"> 号）的规定，本单位</w:t>
      </w:r>
      <w:r>
        <w:rPr>
          <w:rFonts w:hint="eastAsia" w:ascii="宋体" w:hAnsi="宋体" w:eastAsia="宋体" w:cs="宋体"/>
          <w:b/>
          <w:bCs/>
          <w:spacing w:val="0"/>
          <w:sz w:val="24"/>
          <w:szCs w:val="24"/>
          <w:highlight w:val="none"/>
          <w:lang w:val="en-US" w:eastAsia="zh-CN" w:bidi="ar-SA"/>
        </w:rPr>
        <w:t>（请进行选择）</w:t>
      </w:r>
      <w:r>
        <w:rPr>
          <w:rFonts w:hint="eastAsia" w:ascii="宋体" w:hAnsi="宋体" w:eastAsia="宋体" w:cs="宋体"/>
          <w:spacing w:val="0"/>
          <w:sz w:val="24"/>
          <w:szCs w:val="24"/>
          <w:highlight w:val="none"/>
          <w:lang w:val="en-US" w:eastAsia="zh-CN" w:bidi="ar-SA"/>
        </w:rPr>
        <w:t>：</w:t>
      </w:r>
    </w:p>
    <w:p w14:paraId="3566DAEA">
      <w:pPr>
        <w:widowControl w:val="0"/>
        <w:autoSpaceDE w:val="0"/>
        <w:autoSpaceDN w:val="0"/>
        <w:spacing w:before="1" w:line="424" w:lineRule="auto"/>
        <w:ind w:left="121" w:right="206" w:firstLine="482"/>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□不属于符合条件的残疾人福利性单位。</w:t>
      </w:r>
    </w:p>
    <w:p w14:paraId="3FFD70F9">
      <w:pPr>
        <w:widowControl w:val="0"/>
        <w:autoSpaceDE w:val="0"/>
        <w:autoSpaceDN w:val="0"/>
        <w:spacing w:before="1" w:line="424" w:lineRule="auto"/>
        <w:ind w:left="121" w:right="206" w:firstLine="482"/>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□属于符合条件的残疾人福利性单位，且本单位参加______单位的______项目采购活动提供本单位制造的货物（由本单位承担工程</w:t>
      </w:r>
      <w:r>
        <w:rPr>
          <w:rFonts w:hint="eastAsia" w:ascii="宋体" w:hAnsi="宋体" w:eastAsia="宋体" w:cs="宋体"/>
          <w:spacing w:val="0"/>
          <w:w w:val="121"/>
          <w:sz w:val="24"/>
          <w:szCs w:val="24"/>
          <w:highlight w:val="none"/>
          <w:lang w:val="en-US" w:eastAsia="zh-CN" w:bidi="ar-SA"/>
        </w:rPr>
        <w:t>/</w:t>
      </w:r>
      <w:r>
        <w:rPr>
          <w:rFonts w:hint="eastAsia" w:ascii="宋体" w:hAnsi="宋体" w:eastAsia="宋体" w:cs="宋体"/>
          <w:spacing w:val="0"/>
          <w:sz w:val="24"/>
          <w:szCs w:val="24"/>
          <w:highlight w:val="none"/>
          <w:lang w:val="en-US" w:eastAsia="zh-CN" w:bidi="ar-SA"/>
        </w:rPr>
        <w:t>提供服务），或者提供其他残疾人福利性单位制造的货物（不包括使用非残疾人福利性单位注册商标的货物）。</w:t>
      </w:r>
    </w:p>
    <w:p w14:paraId="7EE8FA4D">
      <w:pPr>
        <w:widowControl w:val="0"/>
        <w:autoSpaceDE w:val="0"/>
        <w:autoSpaceDN w:val="0"/>
        <w:spacing w:before="89"/>
        <w:ind w:left="625"/>
        <w:rPr>
          <w:rFonts w:hint="eastAsia" w:ascii="宋体" w:hAnsi="宋体" w:eastAsia="宋体" w:cs="宋体"/>
          <w:b/>
          <w:bCs/>
          <w:spacing w:val="0"/>
          <w:sz w:val="24"/>
          <w:szCs w:val="24"/>
          <w:highlight w:val="none"/>
          <w:lang w:val="en-US" w:eastAsia="zh-CN" w:bidi="ar-SA"/>
        </w:rPr>
      </w:pPr>
      <w:r>
        <w:rPr>
          <w:rFonts w:hint="eastAsia" w:ascii="宋体" w:hAnsi="宋体" w:eastAsia="宋体" w:cs="宋体"/>
          <w:b/>
          <w:bCs/>
          <w:spacing w:val="0"/>
          <w:sz w:val="24"/>
          <w:szCs w:val="24"/>
          <w:highlight w:val="none"/>
          <w:lang w:val="en-US" w:eastAsia="zh-CN" w:bidi="ar-SA"/>
        </w:rPr>
        <w:t>本单位对上述声明的真实性负责。如有虚假，将依法承担相应责任。</w:t>
      </w:r>
    </w:p>
    <w:p w14:paraId="0E94222D">
      <w:pPr>
        <w:widowControl w:val="0"/>
        <w:autoSpaceDE w:val="0"/>
        <w:autoSpaceDN w:val="0"/>
        <w:rPr>
          <w:rFonts w:hint="eastAsia" w:ascii="宋体" w:hAnsi="宋体" w:eastAsia="宋体" w:cs="宋体"/>
          <w:spacing w:val="0"/>
          <w:sz w:val="24"/>
          <w:szCs w:val="24"/>
          <w:highlight w:val="none"/>
          <w:lang w:val="en-US" w:eastAsia="zh-CN" w:bidi="ar-SA"/>
        </w:rPr>
      </w:pPr>
    </w:p>
    <w:p w14:paraId="3D94696F">
      <w:pPr>
        <w:widowControl w:val="0"/>
        <w:autoSpaceDE w:val="0"/>
        <w:autoSpaceDN w:val="0"/>
        <w:rPr>
          <w:rFonts w:hint="eastAsia" w:ascii="宋体" w:hAnsi="宋体" w:eastAsia="宋体" w:cs="宋体"/>
          <w:spacing w:val="0"/>
          <w:sz w:val="24"/>
          <w:szCs w:val="24"/>
          <w:highlight w:val="none"/>
          <w:lang w:val="en-US" w:eastAsia="zh-CN" w:bidi="ar-SA"/>
        </w:rPr>
      </w:pPr>
    </w:p>
    <w:p w14:paraId="137215D7">
      <w:pPr>
        <w:widowControl w:val="0"/>
        <w:autoSpaceDE w:val="0"/>
        <w:autoSpaceDN w:val="0"/>
        <w:rPr>
          <w:rFonts w:hint="eastAsia" w:ascii="宋体" w:hAnsi="宋体" w:eastAsia="宋体" w:cs="宋体"/>
          <w:spacing w:val="0"/>
          <w:sz w:val="24"/>
          <w:szCs w:val="24"/>
          <w:highlight w:val="none"/>
          <w:lang w:val="en-US" w:eastAsia="zh-CN" w:bidi="ar-SA"/>
        </w:rPr>
      </w:pPr>
    </w:p>
    <w:p w14:paraId="1955893F">
      <w:pPr>
        <w:widowControl w:val="0"/>
        <w:autoSpaceDE w:val="0"/>
        <w:autoSpaceDN w:val="0"/>
        <w:rPr>
          <w:rFonts w:hint="eastAsia" w:ascii="宋体" w:hAnsi="宋体" w:eastAsia="宋体" w:cs="宋体"/>
          <w:spacing w:val="0"/>
          <w:sz w:val="24"/>
          <w:szCs w:val="24"/>
          <w:highlight w:val="none"/>
          <w:lang w:val="en-US" w:eastAsia="zh-CN" w:bidi="ar-SA"/>
        </w:rPr>
      </w:pPr>
    </w:p>
    <w:p w14:paraId="5FD22D64">
      <w:pPr>
        <w:widowControl w:val="0"/>
        <w:tabs>
          <w:tab w:val="left" w:pos="4597"/>
        </w:tabs>
        <w:autoSpaceDE w:val="0"/>
        <w:autoSpaceDN w:val="0"/>
        <w:spacing w:before="193" w:line="448" w:lineRule="auto"/>
        <w:ind w:right="3227"/>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单位名称（盖章）：</w:t>
      </w:r>
    </w:p>
    <w:p w14:paraId="78461A3D">
      <w:pPr>
        <w:widowControl w:val="0"/>
        <w:tabs>
          <w:tab w:val="left" w:pos="4597"/>
        </w:tabs>
        <w:autoSpaceDE w:val="0"/>
        <w:autoSpaceDN w:val="0"/>
        <w:spacing w:before="193" w:line="448" w:lineRule="auto"/>
        <w:ind w:right="3227"/>
        <w:jc w:val="center"/>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日期：</w:t>
      </w:r>
    </w:p>
    <w:p w14:paraId="66BA641B">
      <w:pPr>
        <w:rPr>
          <w:rFonts w:hint="eastAsia" w:ascii="宋体" w:hAnsi="宋体" w:eastAsia="宋体" w:cs="宋体"/>
          <w:spacing w:val="0"/>
          <w:sz w:val="24"/>
          <w:highlight w:val="none"/>
          <w:lang w:eastAsia="zh-CN"/>
        </w:rPr>
        <w:sectPr>
          <w:pgSz w:w="11910" w:h="16840"/>
          <w:pgMar w:top="1100" w:right="1020" w:bottom="1080" w:left="1580" w:header="879" w:footer="892" w:gutter="0"/>
          <w:pgNumType w:fmt="decimal"/>
          <w:cols w:space="720" w:num="1"/>
        </w:sectPr>
      </w:pPr>
    </w:p>
    <w:p w14:paraId="71161667">
      <w:pPr>
        <w:widowControl w:val="0"/>
        <w:numPr>
          <w:ilvl w:val="0"/>
          <w:numId w:val="20"/>
        </w:numPr>
        <w:tabs>
          <w:tab w:val="left" w:pos="481"/>
          <w:tab w:val="left" w:pos="482"/>
        </w:tabs>
        <w:autoSpaceDE w:val="0"/>
        <w:autoSpaceDN w:val="0"/>
        <w:spacing w:before="43"/>
        <w:ind w:left="481" w:hanging="36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本项目的特定资格要求</w:t>
      </w:r>
    </w:p>
    <w:p w14:paraId="4CC66D7A">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72C26E11">
      <w:pPr>
        <w:widowControl/>
        <w:autoSpaceDE w:val="0"/>
        <w:autoSpaceDN w:val="0"/>
        <w:spacing w:line="360" w:lineRule="auto"/>
        <w:ind w:firstLine="480" w:firstLineChars="200"/>
        <w:jc w:val="left"/>
        <w:rPr>
          <w:rFonts w:hint="eastAsia" w:ascii="宋体" w:hAnsi="宋体" w:cs="宋体"/>
          <w:spacing w:val="0"/>
          <w:kern w:val="0"/>
          <w:sz w:val="24"/>
          <w:szCs w:val="22"/>
          <w:highlight w:val="none"/>
          <w:lang w:eastAsia="zh-CN" w:bidi="ar"/>
        </w:rPr>
      </w:pPr>
      <w:r>
        <w:rPr>
          <w:rFonts w:hint="eastAsia" w:ascii="宋体" w:hAnsi="宋体" w:cs="宋体"/>
          <w:spacing w:val="0"/>
          <w:kern w:val="0"/>
          <w:sz w:val="24"/>
          <w:szCs w:val="22"/>
          <w:highlight w:val="none"/>
          <w:lang w:eastAsia="zh-CN" w:bidi="ar"/>
        </w:rPr>
        <w:t>投标产品属于医疗器械的，</w:t>
      </w:r>
      <w:r>
        <w:rPr>
          <w:rFonts w:hint="eastAsia" w:ascii="宋体" w:hAnsi="宋体" w:eastAsia="宋体" w:cs="宋体"/>
          <w:spacing w:val="0"/>
          <w:kern w:val="0"/>
          <w:sz w:val="24"/>
          <w:szCs w:val="24"/>
          <w:highlight w:val="none"/>
          <w:lang w:val="en-US" w:eastAsia="zh-CN" w:bidi="ar-SA"/>
        </w:rPr>
        <w:t>须提供</w:t>
      </w:r>
      <w:r>
        <w:rPr>
          <w:rFonts w:hint="eastAsia" w:ascii="宋体" w:hAnsi="宋体" w:cs="宋体"/>
          <w:spacing w:val="0"/>
          <w:kern w:val="0"/>
          <w:sz w:val="24"/>
          <w:szCs w:val="24"/>
          <w:highlight w:val="none"/>
          <w:lang w:val="en-US" w:eastAsia="zh-CN" w:bidi="ar-SA"/>
        </w:rPr>
        <w:t>下列</w:t>
      </w:r>
      <w:r>
        <w:rPr>
          <w:rFonts w:hint="eastAsia" w:ascii="宋体" w:hAnsi="宋体" w:eastAsia="宋体" w:cs="宋体"/>
          <w:spacing w:val="0"/>
          <w:kern w:val="0"/>
          <w:sz w:val="24"/>
          <w:szCs w:val="24"/>
          <w:highlight w:val="none"/>
          <w:lang w:val="en-US" w:eastAsia="zh-CN" w:bidi="ar-SA"/>
        </w:rPr>
        <w:t>证明材料</w:t>
      </w:r>
      <w:r>
        <w:rPr>
          <w:rFonts w:hint="eastAsia" w:ascii="宋体" w:hAnsi="宋体" w:cs="宋体"/>
          <w:spacing w:val="0"/>
          <w:kern w:val="0"/>
          <w:sz w:val="24"/>
          <w:szCs w:val="24"/>
          <w:highlight w:val="none"/>
          <w:lang w:val="en-US" w:eastAsia="zh-CN" w:bidi="ar-SA"/>
        </w:rPr>
        <w:t>及</w:t>
      </w:r>
      <w:r>
        <w:rPr>
          <w:rFonts w:hint="eastAsia" w:ascii="宋体" w:hAnsi="宋体" w:eastAsia="宋体" w:cs="宋体"/>
          <w:spacing w:val="0"/>
          <w:kern w:val="0"/>
          <w:sz w:val="24"/>
          <w:szCs w:val="24"/>
          <w:highlight w:val="none"/>
          <w:lang w:val="en-US" w:eastAsia="zh-CN" w:bidi="ar-SA"/>
        </w:rPr>
        <w:t>书面声明：</w:t>
      </w:r>
    </w:p>
    <w:p w14:paraId="18404449">
      <w:pPr>
        <w:widowControl/>
        <w:autoSpaceDE w:val="0"/>
        <w:autoSpaceDN w:val="0"/>
        <w:spacing w:line="360" w:lineRule="auto"/>
        <w:ind w:firstLine="480" w:firstLineChars="200"/>
        <w:jc w:val="left"/>
        <w:rPr>
          <w:rFonts w:hint="eastAsia" w:ascii="宋体" w:hAnsi="宋体" w:cs="宋体"/>
          <w:spacing w:val="0"/>
          <w:kern w:val="0"/>
          <w:sz w:val="24"/>
          <w:szCs w:val="22"/>
          <w:highlight w:val="none"/>
          <w:lang w:eastAsia="zh-CN" w:bidi="ar"/>
        </w:rPr>
      </w:pPr>
    </w:p>
    <w:p w14:paraId="78AEED92">
      <w:pPr>
        <w:widowControl/>
        <w:autoSpaceDE w:val="0"/>
        <w:autoSpaceDN w:val="0"/>
        <w:spacing w:line="360" w:lineRule="auto"/>
        <w:jc w:val="left"/>
        <w:rPr>
          <w:rFonts w:ascii="宋体" w:hAnsi="宋体" w:cs="宋体"/>
          <w:spacing w:val="0"/>
          <w:kern w:val="0"/>
          <w:sz w:val="24"/>
          <w:szCs w:val="22"/>
          <w:highlight w:val="none"/>
          <w:lang w:eastAsia="zh-CN" w:bidi="ar"/>
        </w:rPr>
      </w:pPr>
      <w:r>
        <w:rPr>
          <w:rFonts w:hint="eastAsia" w:ascii="宋体" w:hAnsi="宋体" w:cs="宋体"/>
          <w:b w:val="0"/>
          <w:bCs w:val="0"/>
          <w:spacing w:val="0"/>
          <w:kern w:val="0"/>
          <w:sz w:val="24"/>
          <w:szCs w:val="22"/>
          <w:highlight w:val="none"/>
          <w:lang w:val="en-US" w:eastAsia="zh-CN" w:bidi="ar"/>
        </w:rPr>
        <w:t xml:space="preserve">3-1 </w:t>
      </w:r>
      <w:r>
        <w:rPr>
          <w:rFonts w:hint="eastAsia" w:ascii="宋体" w:hAnsi="宋体" w:cs="宋体"/>
          <w:spacing w:val="0"/>
          <w:kern w:val="0"/>
          <w:sz w:val="24"/>
          <w:szCs w:val="22"/>
          <w:highlight w:val="none"/>
          <w:lang w:val="en-US" w:eastAsia="zh-CN" w:bidi="ar"/>
        </w:rPr>
        <w:t xml:space="preserve"> </w:t>
      </w:r>
      <w:r>
        <w:rPr>
          <w:rFonts w:hint="eastAsia" w:ascii="宋体" w:hAnsi="宋体" w:cs="宋体"/>
          <w:spacing w:val="0"/>
          <w:kern w:val="0"/>
          <w:sz w:val="24"/>
          <w:szCs w:val="22"/>
          <w:highlight w:val="none"/>
          <w:lang w:eastAsia="zh-CN" w:bidi="ar"/>
        </w:rPr>
        <w:t xml:space="preserve">供应商如为代理商，应具有合法的医疗器械经营资格，所投产品属于第二类医疗器械的应具有《医疗器械经营备案凭证》，属于第三类医疗器械的应具有《医疗器械经营许可证》；供应商如为制造商，使用自身生产的产品投标时，应具有合法的医疗器械生产资格，所投产品属于第一类医疗器械的应具有《医疗器械生产备案凭证》，属于第二类、第三类医疗器械的应具有《医疗器械生产许可证》。 </w:t>
      </w:r>
    </w:p>
    <w:p w14:paraId="3F442011">
      <w:pPr>
        <w:widowControl/>
        <w:autoSpaceDE w:val="0"/>
        <w:autoSpaceDN w:val="0"/>
        <w:spacing w:line="360" w:lineRule="auto"/>
        <w:ind w:firstLine="480" w:firstLineChars="200"/>
        <w:jc w:val="left"/>
        <w:rPr>
          <w:rFonts w:ascii="宋体" w:hAnsi="宋体" w:cs="宋体"/>
          <w:spacing w:val="0"/>
          <w:kern w:val="0"/>
          <w:sz w:val="24"/>
          <w:szCs w:val="22"/>
          <w:highlight w:val="none"/>
          <w:lang w:eastAsia="zh-CN" w:bidi="ar"/>
        </w:rPr>
      </w:pPr>
      <w:r>
        <w:rPr>
          <w:rFonts w:hint="eastAsia" w:ascii="宋体" w:hAnsi="宋体" w:cs="宋体"/>
          <w:spacing w:val="0"/>
          <w:kern w:val="0"/>
          <w:sz w:val="24"/>
          <w:szCs w:val="22"/>
          <w:highlight w:val="none"/>
          <w:lang w:eastAsia="zh-CN" w:bidi="ar"/>
        </w:rPr>
        <w:t>注：1、须提供上述相关有效资质证明复印件并加盖单位公章。</w:t>
      </w:r>
    </w:p>
    <w:p w14:paraId="59CC8D42">
      <w:pPr>
        <w:widowControl/>
        <w:numPr>
          <w:ilvl w:val="0"/>
          <w:numId w:val="21"/>
        </w:numPr>
        <w:autoSpaceDE w:val="0"/>
        <w:autoSpaceDN w:val="0"/>
        <w:spacing w:line="360" w:lineRule="auto"/>
        <w:ind w:firstLine="960" w:firstLineChars="400"/>
        <w:jc w:val="left"/>
        <w:rPr>
          <w:rFonts w:hint="eastAsia" w:ascii="宋体" w:hAnsi="宋体" w:cs="宋体"/>
          <w:spacing w:val="0"/>
          <w:kern w:val="0"/>
          <w:sz w:val="24"/>
          <w:szCs w:val="22"/>
          <w:highlight w:val="none"/>
          <w:lang w:eastAsia="zh-CN" w:bidi="ar"/>
        </w:rPr>
      </w:pPr>
      <w:r>
        <w:rPr>
          <w:rFonts w:hint="eastAsia" w:ascii="宋体" w:hAnsi="宋体" w:cs="宋体"/>
          <w:spacing w:val="0"/>
          <w:kern w:val="0"/>
          <w:sz w:val="24"/>
          <w:szCs w:val="22"/>
          <w:highlight w:val="none"/>
          <w:lang w:eastAsia="zh-CN" w:bidi="ar"/>
        </w:rPr>
        <w:t>若供应商存在上级代理商，还应提供上级代理商有效的医疗器械经营资格证明文件复印件加盖单位公章。</w:t>
      </w:r>
    </w:p>
    <w:p w14:paraId="1FA8E2E6">
      <w:pPr>
        <w:widowControl/>
        <w:numPr>
          <w:ilvl w:val="0"/>
          <w:numId w:val="0"/>
        </w:numPr>
        <w:autoSpaceDE w:val="0"/>
        <w:autoSpaceDN w:val="0"/>
        <w:spacing w:line="360" w:lineRule="auto"/>
        <w:jc w:val="left"/>
        <w:rPr>
          <w:rFonts w:hint="default" w:ascii="宋体" w:hAnsi="宋体" w:cs="宋体"/>
          <w:spacing w:val="0"/>
          <w:kern w:val="0"/>
          <w:sz w:val="24"/>
          <w:szCs w:val="22"/>
          <w:highlight w:val="none"/>
          <w:lang w:val="en-US" w:eastAsia="zh-CN" w:bidi="ar"/>
        </w:rPr>
      </w:pPr>
    </w:p>
    <w:p w14:paraId="422F9648">
      <w:pPr>
        <w:widowControl/>
        <w:autoSpaceDE w:val="0"/>
        <w:autoSpaceDN w:val="0"/>
        <w:spacing w:line="360" w:lineRule="auto"/>
        <w:jc w:val="both"/>
        <w:rPr>
          <w:rFonts w:hint="eastAsia" w:ascii="宋体" w:hAnsi="宋体" w:cs="宋体"/>
          <w:spacing w:val="0"/>
          <w:kern w:val="0"/>
          <w:sz w:val="24"/>
          <w:szCs w:val="22"/>
          <w:highlight w:val="none"/>
          <w:lang w:val="en-US" w:eastAsia="zh-CN" w:bidi="ar"/>
        </w:rPr>
      </w:pPr>
      <w:r>
        <w:rPr>
          <w:rFonts w:hint="eastAsia" w:ascii="宋体" w:hAnsi="宋体" w:cs="宋体"/>
          <w:spacing w:val="0"/>
          <w:kern w:val="0"/>
          <w:sz w:val="24"/>
          <w:szCs w:val="22"/>
          <w:highlight w:val="none"/>
          <w:lang w:val="en-US" w:eastAsia="zh-CN" w:bidi="ar"/>
        </w:rPr>
        <w:t>3-2</w:t>
      </w:r>
    </w:p>
    <w:p w14:paraId="5B2FF9B8">
      <w:pPr>
        <w:widowControl/>
        <w:autoSpaceDE w:val="0"/>
        <w:autoSpaceDN w:val="0"/>
        <w:spacing w:line="360" w:lineRule="auto"/>
        <w:jc w:val="center"/>
        <w:rPr>
          <w:rFonts w:hint="eastAsia" w:ascii="宋体" w:hAnsi="宋体" w:eastAsia="宋体" w:cs="宋体"/>
          <w:spacing w:val="0"/>
          <w:kern w:val="0"/>
          <w:sz w:val="32"/>
          <w:szCs w:val="21"/>
          <w:highlight w:val="none"/>
          <w:lang w:val="en-US" w:eastAsia="zh-CN"/>
        </w:rPr>
      </w:pPr>
      <w:r>
        <w:rPr>
          <w:rFonts w:hint="eastAsia" w:ascii="宋体" w:hAnsi="宋体" w:eastAsia="宋体" w:cs="宋体"/>
          <w:spacing w:val="0"/>
          <w:kern w:val="0"/>
          <w:sz w:val="32"/>
          <w:szCs w:val="21"/>
          <w:highlight w:val="none"/>
          <w:lang w:val="en-US" w:eastAsia="zh-CN"/>
        </w:rPr>
        <w:t>投标人具有合法的医疗器械经营资格书面声明（格式）</w:t>
      </w:r>
    </w:p>
    <w:p w14:paraId="5F746F17">
      <w:pPr>
        <w:widowControl/>
        <w:autoSpaceDE w:val="0"/>
        <w:autoSpaceDN w:val="0"/>
        <w:spacing w:line="360" w:lineRule="auto"/>
        <w:ind w:firstLine="480" w:firstLineChars="200"/>
        <w:jc w:val="left"/>
        <w:rPr>
          <w:rFonts w:hint="eastAsia" w:ascii="宋体" w:hAnsi="宋体" w:eastAsia="宋体" w:cs="宋体"/>
          <w:spacing w:val="0"/>
          <w:kern w:val="0"/>
          <w:sz w:val="24"/>
          <w:szCs w:val="24"/>
          <w:highlight w:val="none"/>
          <w:lang w:val="en-US" w:eastAsia="zh-CN" w:bidi="ar-SA"/>
        </w:rPr>
      </w:pPr>
    </w:p>
    <w:p w14:paraId="36CC1EAD">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jc w:val="left"/>
        <w:textAlignment w:val="auto"/>
        <w:outlineLvl w:val="9"/>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 xml:space="preserve">北京国际贸易有限公司： </w:t>
      </w:r>
    </w:p>
    <w:p w14:paraId="58AC121A">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我单位参与项目</w:t>
      </w:r>
      <w:r>
        <w:rPr>
          <w:rFonts w:hint="eastAsia" w:ascii="宋体" w:hAnsi="宋体" w:eastAsia="宋体" w:cs="宋体"/>
          <w:bCs/>
          <w:kern w:val="0"/>
          <w:sz w:val="24"/>
          <w:szCs w:val="22"/>
          <w:highlight w:val="none"/>
          <w:lang w:eastAsia="en-US"/>
        </w:rPr>
        <w:t>（招标编号：   ）第   包投标的</w:t>
      </w:r>
      <w:r>
        <w:rPr>
          <w:rFonts w:hint="eastAsia" w:ascii="宋体" w:hAnsi="宋体" w:eastAsia="宋体" w:cs="宋体"/>
          <w:bCs/>
          <w:kern w:val="0"/>
          <w:sz w:val="24"/>
          <w:szCs w:val="22"/>
          <w:highlight w:val="none"/>
          <w:u w:val="single"/>
          <w:lang w:eastAsia="en-US"/>
        </w:rPr>
        <w:t xml:space="preserve">   （投标产品名称）</w:t>
      </w:r>
      <w:r>
        <w:rPr>
          <w:rFonts w:hint="eastAsia" w:ascii="宋体" w:hAnsi="宋体" w:eastAsia="宋体" w:cs="宋体"/>
          <w:bCs/>
          <w:kern w:val="0"/>
          <w:sz w:val="24"/>
          <w:szCs w:val="22"/>
          <w:highlight w:val="none"/>
          <w:lang w:eastAsia="en-US"/>
        </w:rPr>
        <w:t>属于医疗器械分类管理中的第  类医疗器械，对应的医疗器械经营范围为</w:t>
      </w:r>
      <w:r>
        <w:rPr>
          <w:rFonts w:hint="eastAsia" w:ascii="宋体" w:hAnsi="宋体" w:eastAsia="宋体" w:cs="宋体"/>
          <w:bCs/>
          <w:kern w:val="0"/>
          <w:sz w:val="24"/>
          <w:szCs w:val="22"/>
          <w:highlight w:val="none"/>
          <w:u w:val="single"/>
          <w:lang w:eastAsia="en-US"/>
        </w:rPr>
        <w:t>（医疗器械管理类别、分类编码及名称），</w:t>
      </w:r>
      <w:r>
        <w:rPr>
          <w:rFonts w:hint="eastAsia" w:ascii="宋体" w:hAnsi="宋体" w:eastAsia="宋体" w:cs="宋体"/>
          <w:bCs/>
          <w:kern w:val="0"/>
          <w:sz w:val="24"/>
          <w:szCs w:val="22"/>
          <w:highlight w:val="none"/>
          <w:lang w:eastAsia="en-US"/>
        </w:rPr>
        <w:t>我单位具有该产品合法的医疗器械经营资格</w:t>
      </w:r>
      <w:r>
        <w:rPr>
          <w:rFonts w:hint="eastAsia" w:ascii="宋体" w:hAnsi="宋体" w:eastAsia="宋体" w:cs="宋体"/>
          <w:spacing w:val="0"/>
          <w:kern w:val="0"/>
          <w:sz w:val="24"/>
          <w:szCs w:val="24"/>
          <w:highlight w:val="none"/>
          <w:lang w:val="en-US" w:eastAsia="zh-CN" w:bidi="ar-SA"/>
        </w:rPr>
        <w:t xml:space="preserve">。 </w:t>
      </w:r>
    </w:p>
    <w:p w14:paraId="36C3EEC2">
      <w:pPr>
        <w:keepNext w:val="0"/>
        <w:keepLines w:val="0"/>
        <w:pageBreakBefore w:val="0"/>
        <w:widowControl/>
        <w:kinsoku/>
        <w:wordWrap/>
        <w:overflowPunct/>
        <w:topLinePunct w:val="0"/>
        <w:autoSpaceDE w:val="0"/>
        <w:autoSpaceDN w:val="0"/>
        <w:bidi w:val="0"/>
        <w:adjustRightInd/>
        <w:snapToGrid/>
        <w:spacing w:line="520" w:lineRule="exact"/>
        <w:ind w:left="0" w:leftChars="0" w:right="0" w:rightChars="0" w:firstLine="480" w:firstLineChars="200"/>
        <w:jc w:val="left"/>
        <w:textAlignment w:val="auto"/>
        <w:outlineLvl w:val="9"/>
        <w:rPr>
          <w:rFonts w:hint="eastAsia" w:ascii="宋体" w:hAnsi="宋体" w:eastAsia="宋体" w:cs="宋体"/>
          <w:spacing w:val="0"/>
          <w:kern w:val="0"/>
          <w:sz w:val="24"/>
          <w:szCs w:val="24"/>
          <w:highlight w:val="none"/>
          <w:lang w:val="en-US" w:eastAsia="zh-CN" w:bidi="ar-SA"/>
        </w:rPr>
      </w:pPr>
      <w:r>
        <w:rPr>
          <w:rFonts w:hint="eastAsia" w:ascii="宋体" w:hAnsi="宋体" w:eastAsia="宋体" w:cs="宋体"/>
          <w:spacing w:val="0"/>
          <w:kern w:val="0"/>
          <w:sz w:val="24"/>
          <w:szCs w:val="24"/>
          <w:highlight w:val="none"/>
          <w:lang w:val="en-US" w:eastAsia="zh-CN" w:bidi="ar-SA"/>
        </w:rPr>
        <w:t>我单位对上述说明和提供文件的真实性负责，并随声明附上相关证明材料。如有虚假，将依法承担相应责任。</w:t>
      </w:r>
    </w:p>
    <w:p w14:paraId="0829B242">
      <w:pPr>
        <w:widowControl/>
        <w:autoSpaceDE w:val="0"/>
        <w:autoSpaceDN w:val="0"/>
        <w:spacing w:line="360" w:lineRule="auto"/>
        <w:ind w:firstLine="480" w:firstLineChars="200"/>
        <w:jc w:val="left"/>
        <w:rPr>
          <w:rFonts w:hint="eastAsia" w:ascii="宋体" w:hAnsi="宋体" w:eastAsia="宋体" w:cs="宋体"/>
          <w:spacing w:val="0"/>
          <w:kern w:val="0"/>
          <w:sz w:val="24"/>
          <w:szCs w:val="22"/>
          <w:highlight w:val="none"/>
          <w:lang w:eastAsia="zh-CN" w:bidi="ar"/>
        </w:rPr>
      </w:pPr>
    </w:p>
    <w:p w14:paraId="59BB191F">
      <w:pPr>
        <w:widowControl/>
        <w:autoSpaceDE w:val="0"/>
        <w:autoSpaceDN w:val="0"/>
        <w:spacing w:line="360" w:lineRule="auto"/>
        <w:ind w:firstLine="480" w:firstLineChars="200"/>
        <w:jc w:val="left"/>
        <w:rPr>
          <w:rFonts w:hint="eastAsia" w:ascii="宋体" w:hAnsi="宋体" w:eastAsia="宋体" w:cs="宋体"/>
          <w:spacing w:val="0"/>
          <w:kern w:val="0"/>
          <w:sz w:val="24"/>
          <w:szCs w:val="22"/>
          <w:highlight w:val="none"/>
          <w:lang w:eastAsia="zh-CN" w:bidi="ar"/>
        </w:rPr>
      </w:pPr>
    </w:p>
    <w:p w14:paraId="296378C9">
      <w:pPr>
        <w:widowControl/>
        <w:autoSpaceDE w:val="0"/>
        <w:autoSpaceDN w:val="0"/>
        <w:spacing w:line="360" w:lineRule="auto"/>
        <w:ind w:firstLine="480" w:firstLineChars="200"/>
        <w:jc w:val="left"/>
        <w:rPr>
          <w:rFonts w:hint="eastAsia" w:ascii="宋体" w:hAnsi="宋体" w:eastAsia="宋体" w:cs="宋体"/>
          <w:spacing w:val="0"/>
          <w:kern w:val="0"/>
          <w:sz w:val="24"/>
          <w:szCs w:val="22"/>
          <w:highlight w:val="none"/>
          <w:lang w:eastAsia="zh-CN" w:bidi="ar"/>
        </w:rPr>
      </w:pPr>
    </w:p>
    <w:p w14:paraId="0641E6C2">
      <w:pPr>
        <w:widowControl/>
        <w:autoSpaceDE w:val="0"/>
        <w:autoSpaceDN w:val="0"/>
        <w:spacing w:line="360" w:lineRule="auto"/>
        <w:ind w:firstLine="480" w:firstLineChars="200"/>
        <w:jc w:val="left"/>
        <w:rPr>
          <w:rFonts w:hint="eastAsia" w:ascii="宋体" w:hAnsi="宋体" w:eastAsia="宋体" w:cs="宋体"/>
          <w:spacing w:val="0"/>
          <w:kern w:val="0"/>
          <w:sz w:val="24"/>
          <w:szCs w:val="22"/>
          <w:highlight w:val="none"/>
          <w:lang w:eastAsia="zh-CN" w:bidi="ar"/>
        </w:rPr>
      </w:pPr>
      <w:r>
        <w:rPr>
          <w:rFonts w:hint="eastAsia" w:ascii="宋体" w:hAnsi="宋体" w:cs="宋体"/>
          <w:spacing w:val="0"/>
          <w:kern w:val="0"/>
          <w:sz w:val="24"/>
          <w:szCs w:val="22"/>
          <w:highlight w:val="none"/>
          <w:lang w:val="en-US" w:eastAsia="zh-CN" w:bidi="ar"/>
        </w:rPr>
        <w:t xml:space="preserve">                              </w:t>
      </w:r>
      <w:r>
        <w:rPr>
          <w:rFonts w:hint="eastAsia" w:ascii="宋体" w:hAnsi="宋体" w:eastAsia="宋体" w:cs="宋体"/>
          <w:spacing w:val="0"/>
          <w:kern w:val="0"/>
          <w:sz w:val="24"/>
          <w:szCs w:val="22"/>
          <w:highlight w:val="none"/>
          <w:lang w:eastAsia="zh-CN" w:bidi="ar"/>
        </w:rPr>
        <w:t>投标人名称：</w:t>
      </w:r>
      <w:r>
        <w:rPr>
          <w:rFonts w:hint="eastAsia" w:ascii="宋体" w:hAnsi="宋体" w:cs="宋体"/>
          <w:spacing w:val="0"/>
          <w:kern w:val="0"/>
          <w:sz w:val="24"/>
          <w:szCs w:val="22"/>
          <w:highlight w:val="none"/>
          <w:lang w:val="en-US" w:eastAsia="zh-CN" w:bidi="ar"/>
        </w:rPr>
        <w:t xml:space="preserve"> </w:t>
      </w:r>
      <w:r>
        <w:rPr>
          <w:rFonts w:hint="eastAsia" w:ascii="宋体" w:hAnsi="宋体" w:eastAsia="宋体" w:cs="宋体"/>
          <w:spacing w:val="0"/>
          <w:kern w:val="0"/>
          <w:sz w:val="24"/>
          <w:szCs w:val="22"/>
          <w:highlight w:val="none"/>
          <w:lang w:eastAsia="zh-CN" w:bidi="ar"/>
        </w:rPr>
        <w:t>（加盖单位公章）</w:t>
      </w:r>
    </w:p>
    <w:p w14:paraId="411CD359">
      <w:pPr>
        <w:widowControl/>
        <w:autoSpaceDE w:val="0"/>
        <w:autoSpaceDN w:val="0"/>
        <w:spacing w:line="360" w:lineRule="auto"/>
        <w:ind w:firstLine="480" w:firstLineChars="200"/>
        <w:jc w:val="left"/>
        <w:rPr>
          <w:rFonts w:hint="eastAsia" w:ascii="宋体" w:hAnsi="宋体" w:eastAsia="宋体" w:cs="宋体"/>
          <w:spacing w:val="0"/>
          <w:kern w:val="0"/>
          <w:sz w:val="24"/>
          <w:szCs w:val="22"/>
          <w:highlight w:val="none"/>
          <w:lang w:eastAsia="zh-CN" w:bidi="ar"/>
        </w:rPr>
      </w:pPr>
      <w:r>
        <w:rPr>
          <w:rFonts w:hint="eastAsia" w:ascii="宋体" w:hAnsi="宋体" w:cs="宋体"/>
          <w:spacing w:val="0"/>
          <w:kern w:val="0"/>
          <w:sz w:val="24"/>
          <w:szCs w:val="22"/>
          <w:highlight w:val="none"/>
          <w:lang w:val="en-US" w:eastAsia="zh-CN" w:bidi="ar"/>
        </w:rPr>
        <w:t xml:space="preserve">                              法定代表人或授权代表： （签字或签章）</w:t>
      </w:r>
    </w:p>
    <w:p w14:paraId="10A22B94">
      <w:pPr>
        <w:widowControl/>
        <w:spacing w:line="360" w:lineRule="auto"/>
        <w:jc w:val="center"/>
        <w:rPr>
          <w:rFonts w:hint="eastAsia" w:ascii="宋体" w:hAnsi="宋体" w:eastAsia="宋体" w:cs="宋体"/>
          <w:b/>
          <w:bCs/>
          <w:spacing w:val="0"/>
          <w:sz w:val="21"/>
          <w:szCs w:val="21"/>
          <w:highlight w:val="none"/>
          <w:lang w:val="en-US" w:eastAsia="zh-CN"/>
        </w:rPr>
        <w:sectPr>
          <w:pgSz w:w="11910" w:h="16840"/>
          <w:pgMar w:top="1100" w:right="1020" w:bottom="1080" w:left="1580" w:header="879" w:footer="892" w:gutter="0"/>
          <w:pgNumType w:fmt="decimal"/>
          <w:cols w:space="720" w:num="1"/>
        </w:sectPr>
      </w:pPr>
      <w:r>
        <w:rPr>
          <w:rFonts w:hint="eastAsia" w:ascii="宋体" w:hAnsi="宋体" w:eastAsia="宋体" w:cs="宋体"/>
          <w:spacing w:val="0"/>
          <w:kern w:val="0"/>
          <w:sz w:val="24"/>
          <w:szCs w:val="22"/>
          <w:highlight w:val="none"/>
          <w:lang w:eastAsia="zh-CN" w:bidi="ar"/>
        </w:rPr>
        <w:t>日期：</w:t>
      </w:r>
    </w:p>
    <w:p w14:paraId="48BDD6E0">
      <w:pPr>
        <w:widowControl w:val="0"/>
        <w:numPr>
          <w:ilvl w:val="0"/>
          <w:numId w:val="0"/>
        </w:numPr>
        <w:tabs>
          <w:tab w:val="left" w:pos="481"/>
          <w:tab w:val="left" w:pos="482"/>
        </w:tabs>
        <w:autoSpaceDE w:val="0"/>
        <w:autoSpaceDN w:val="0"/>
        <w:spacing w:before="43"/>
        <w:ind w:left="121" w:leftChars="0" w:hanging="72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4  投标保证金凭证/交款单据复印件</w:t>
      </w:r>
    </w:p>
    <w:p w14:paraId="6F4635A7">
      <w:pPr>
        <w:rPr>
          <w:rFonts w:hint="eastAsia" w:ascii="宋体" w:hAnsi="宋体" w:eastAsia="宋体" w:cs="宋体"/>
          <w:spacing w:val="0"/>
          <w:sz w:val="24"/>
          <w:highlight w:val="none"/>
          <w:lang w:eastAsia="zh-CN"/>
        </w:rPr>
        <w:sectPr>
          <w:pgSz w:w="11910" w:h="16840"/>
          <w:pgMar w:top="1100" w:right="1020" w:bottom="1080" w:left="1580" w:header="879" w:footer="892" w:gutter="0"/>
          <w:pgNumType w:fmt="decimal"/>
          <w:cols w:space="720" w:num="1"/>
        </w:sectPr>
      </w:pPr>
    </w:p>
    <w:p w14:paraId="2FA49486">
      <w:pPr>
        <w:widowControl w:val="0"/>
        <w:autoSpaceDE w:val="0"/>
        <w:autoSpaceDN w:val="0"/>
        <w:spacing w:before="26"/>
        <w:jc w:val="both"/>
        <w:outlineLvl w:val="1"/>
        <w:rPr>
          <w:rFonts w:hint="eastAsia" w:ascii="宋体" w:hAnsi="宋体" w:eastAsia="宋体" w:cs="宋体"/>
          <w:b/>
          <w:bCs/>
          <w:spacing w:val="0"/>
          <w:sz w:val="36"/>
          <w:szCs w:val="36"/>
          <w:highlight w:val="none"/>
          <w:lang w:val="en-US" w:eastAsia="zh-CN" w:bidi="ar-SA"/>
        </w:rPr>
      </w:pPr>
      <w:r>
        <w:rPr>
          <w:rFonts w:hint="eastAsia" w:ascii="宋体" w:hAnsi="宋体" w:eastAsia="宋体" w:cs="宋体"/>
          <w:b/>
          <w:bCs/>
          <w:spacing w:val="0"/>
          <w:sz w:val="36"/>
          <w:szCs w:val="36"/>
          <w:highlight w:val="none"/>
          <w:lang w:val="en-US" w:eastAsia="zh-CN" w:bidi="ar-SA"/>
        </w:rPr>
        <w:t>二、商务技术文件格式</w:t>
      </w:r>
    </w:p>
    <w:p w14:paraId="12612071">
      <w:pPr>
        <w:widowControl w:val="0"/>
        <w:autoSpaceDE w:val="0"/>
        <w:autoSpaceDN w:val="0"/>
        <w:spacing w:before="5"/>
        <w:rPr>
          <w:rFonts w:hint="eastAsia" w:ascii="宋体" w:hAnsi="宋体" w:eastAsia="宋体" w:cs="宋体"/>
          <w:spacing w:val="0"/>
          <w:sz w:val="24"/>
          <w:szCs w:val="24"/>
          <w:highlight w:val="none"/>
          <w:lang w:val="en-US" w:eastAsia="zh-CN" w:bidi="ar-SA"/>
        </w:rPr>
      </w:pPr>
    </w:p>
    <w:p w14:paraId="3F486301">
      <w:pPr>
        <w:widowControl w:val="0"/>
        <w:autoSpaceDE w:val="0"/>
        <w:autoSpaceDN w:val="0"/>
        <w:ind w:left="1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投标文件（商务技术文件）封面（非实质性格式）</w:t>
      </w:r>
    </w:p>
    <w:p w14:paraId="3C6C21B9">
      <w:pPr>
        <w:tabs>
          <w:tab w:val="left" w:pos="1502"/>
          <w:tab w:val="left" w:pos="3005"/>
          <w:tab w:val="left" w:pos="4508"/>
        </w:tabs>
        <w:autoSpaceDE w:val="0"/>
        <w:autoSpaceDN w:val="0"/>
        <w:spacing w:before="146"/>
        <w:ind w:right="113"/>
        <w:jc w:val="center"/>
        <w:rPr>
          <w:rFonts w:hint="eastAsia" w:ascii="宋体" w:hAnsi="宋体" w:eastAsia="宋体" w:cs="宋体"/>
          <w:spacing w:val="0"/>
          <w:kern w:val="0"/>
          <w:sz w:val="84"/>
          <w:szCs w:val="22"/>
          <w:highlight w:val="none"/>
          <w:lang w:eastAsia="zh-CN"/>
        </w:rPr>
      </w:pPr>
    </w:p>
    <w:p w14:paraId="54573E60">
      <w:pPr>
        <w:tabs>
          <w:tab w:val="left" w:pos="1502"/>
          <w:tab w:val="left" w:pos="3005"/>
          <w:tab w:val="left" w:pos="4508"/>
        </w:tabs>
        <w:autoSpaceDE w:val="0"/>
        <w:autoSpaceDN w:val="0"/>
        <w:spacing w:before="146"/>
        <w:ind w:right="113"/>
        <w:jc w:val="center"/>
        <w:rPr>
          <w:rFonts w:hint="eastAsia" w:ascii="宋体" w:hAnsi="宋体" w:eastAsia="宋体" w:cs="宋体"/>
          <w:spacing w:val="0"/>
          <w:kern w:val="0"/>
          <w:sz w:val="84"/>
          <w:szCs w:val="22"/>
          <w:highlight w:val="none"/>
          <w:lang w:eastAsia="zh-CN"/>
        </w:rPr>
      </w:pPr>
    </w:p>
    <w:p w14:paraId="3A27BF3F">
      <w:pPr>
        <w:tabs>
          <w:tab w:val="left" w:pos="1502"/>
          <w:tab w:val="left" w:pos="3005"/>
          <w:tab w:val="left" w:pos="4508"/>
        </w:tabs>
        <w:autoSpaceDE w:val="0"/>
        <w:autoSpaceDN w:val="0"/>
        <w:spacing w:before="146"/>
        <w:ind w:right="113"/>
        <w:jc w:val="center"/>
        <w:rPr>
          <w:rFonts w:hint="eastAsia" w:ascii="宋体" w:hAnsi="宋体" w:eastAsia="宋体" w:cs="宋体"/>
          <w:spacing w:val="0"/>
          <w:kern w:val="0"/>
          <w:sz w:val="84"/>
          <w:szCs w:val="22"/>
          <w:highlight w:val="none"/>
          <w:lang w:eastAsia="zh-CN"/>
        </w:rPr>
      </w:pPr>
      <w:r>
        <w:rPr>
          <w:rFonts w:hint="eastAsia" w:ascii="宋体" w:hAnsi="宋体" w:eastAsia="宋体" w:cs="宋体"/>
          <w:spacing w:val="0"/>
          <w:kern w:val="0"/>
          <w:sz w:val="84"/>
          <w:szCs w:val="22"/>
          <w:highlight w:val="none"/>
          <w:lang w:eastAsia="zh-CN"/>
        </w:rPr>
        <w:t>投</w:t>
      </w:r>
      <w:r>
        <w:rPr>
          <w:rFonts w:hint="eastAsia" w:ascii="宋体" w:hAnsi="宋体" w:eastAsia="宋体" w:cs="宋体"/>
          <w:spacing w:val="0"/>
          <w:kern w:val="0"/>
          <w:sz w:val="84"/>
          <w:szCs w:val="22"/>
          <w:highlight w:val="none"/>
          <w:lang w:eastAsia="zh-CN"/>
        </w:rPr>
        <w:tab/>
      </w:r>
      <w:r>
        <w:rPr>
          <w:rFonts w:hint="eastAsia" w:ascii="宋体" w:hAnsi="宋体" w:eastAsia="宋体" w:cs="宋体"/>
          <w:spacing w:val="0"/>
          <w:kern w:val="0"/>
          <w:sz w:val="84"/>
          <w:szCs w:val="22"/>
          <w:highlight w:val="none"/>
          <w:lang w:eastAsia="zh-CN"/>
        </w:rPr>
        <w:t>标</w:t>
      </w:r>
      <w:r>
        <w:rPr>
          <w:rFonts w:hint="eastAsia" w:ascii="宋体" w:hAnsi="宋体" w:eastAsia="宋体" w:cs="宋体"/>
          <w:spacing w:val="0"/>
          <w:kern w:val="0"/>
          <w:sz w:val="84"/>
          <w:szCs w:val="22"/>
          <w:highlight w:val="none"/>
          <w:lang w:eastAsia="zh-CN"/>
        </w:rPr>
        <w:tab/>
      </w:r>
      <w:r>
        <w:rPr>
          <w:rFonts w:hint="eastAsia" w:ascii="宋体" w:hAnsi="宋体" w:eastAsia="宋体" w:cs="宋体"/>
          <w:spacing w:val="0"/>
          <w:kern w:val="0"/>
          <w:sz w:val="84"/>
          <w:szCs w:val="22"/>
          <w:highlight w:val="none"/>
          <w:lang w:eastAsia="zh-CN"/>
        </w:rPr>
        <w:t>文</w:t>
      </w:r>
      <w:r>
        <w:rPr>
          <w:rFonts w:hint="eastAsia" w:ascii="宋体" w:hAnsi="宋体" w:eastAsia="宋体" w:cs="宋体"/>
          <w:spacing w:val="0"/>
          <w:kern w:val="0"/>
          <w:sz w:val="84"/>
          <w:szCs w:val="22"/>
          <w:highlight w:val="none"/>
          <w:lang w:eastAsia="zh-CN"/>
        </w:rPr>
        <w:tab/>
      </w:r>
      <w:r>
        <w:rPr>
          <w:rFonts w:hint="eastAsia" w:ascii="宋体" w:hAnsi="宋体" w:eastAsia="宋体" w:cs="宋体"/>
          <w:spacing w:val="0"/>
          <w:kern w:val="0"/>
          <w:sz w:val="84"/>
          <w:szCs w:val="22"/>
          <w:highlight w:val="none"/>
          <w:lang w:eastAsia="zh-CN"/>
        </w:rPr>
        <w:t>件</w:t>
      </w:r>
    </w:p>
    <w:p w14:paraId="379F0F4C">
      <w:pPr>
        <w:autoSpaceDE w:val="0"/>
        <w:autoSpaceDN w:val="0"/>
        <w:spacing w:before="39"/>
        <w:ind w:left="5" w:right="113"/>
        <w:jc w:val="center"/>
        <w:rPr>
          <w:rFonts w:hint="eastAsia" w:ascii="宋体" w:hAnsi="宋体" w:eastAsia="宋体" w:cs="宋体"/>
          <w:spacing w:val="0"/>
          <w:kern w:val="0"/>
          <w:sz w:val="52"/>
          <w:szCs w:val="22"/>
          <w:highlight w:val="none"/>
          <w:lang w:eastAsia="zh-CN"/>
        </w:rPr>
      </w:pPr>
    </w:p>
    <w:p w14:paraId="68462780">
      <w:pPr>
        <w:autoSpaceDE w:val="0"/>
        <w:autoSpaceDN w:val="0"/>
        <w:spacing w:before="39"/>
        <w:ind w:left="5" w:right="113"/>
        <w:jc w:val="center"/>
        <w:rPr>
          <w:rFonts w:hint="eastAsia" w:ascii="宋体" w:hAnsi="宋体" w:eastAsia="宋体" w:cs="宋体"/>
          <w:spacing w:val="0"/>
          <w:kern w:val="0"/>
          <w:sz w:val="52"/>
          <w:szCs w:val="22"/>
          <w:highlight w:val="none"/>
          <w:lang w:eastAsia="zh-CN"/>
        </w:rPr>
      </w:pPr>
      <w:r>
        <w:rPr>
          <w:rFonts w:hint="eastAsia" w:ascii="宋体" w:hAnsi="宋体" w:eastAsia="宋体" w:cs="宋体"/>
          <w:spacing w:val="0"/>
          <w:kern w:val="0"/>
          <w:sz w:val="52"/>
          <w:szCs w:val="22"/>
          <w:highlight w:val="none"/>
          <w:lang w:eastAsia="zh-CN"/>
        </w:rPr>
        <w:t>（ 商 务 技 术 文 件 ）</w:t>
      </w:r>
    </w:p>
    <w:p w14:paraId="24B8401D">
      <w:pPr>
        <w:widowControl w:val="0"/>
        <w:autoSpaceDE w:val="0"/>
        <w:autoSpaceDN w:val="0"/>
        <w:spacing w:before="10"/>
        <w:rPr>
          <w:rFonts w:hint="eastAsia" w:ascii="宋体" w:hAnsi="宋体" w:eastAsia="宋体" w:cs="宋体"/>
          <w:spacing w:val="0"/>
          <w:sz w:val="58"/>
          <w:szCs w:val="24"/>
          <w:highlight w:val="none"/>
          <w:lang w:val="en-US" w:eastAsia="zh-CN" w:bidi="ar-SA"/>
        </w:rPr>
      </w:pPr>
    </w:p>
    <w:p w14:paraId="3F6269D4">
      <w:pPr>
        <w:autoSpaceDE w:val="0"/>
        <w:autoSpaceDN w:val="0"/>
        <w:spacing w:line="430" w:lineRule="exact"/>
        <w:ind w:left="661"/>
        <w:jc w:val="left"/>
        <w:rPr>
          <w:rFonts w:hint="eastAsia" w:ascii="宋体" w:hAnsi="宋体" w:eastAsia="宋体" w:cs="宋体"/>
          <w:spacing w:val="0"/>
          <w:kern w:val="0"/>
          <w:sz w:val="22"/>
          <w:szCs w:val="22"/>
          <w:highlight w:val="none"/>
          <w:lang w:eastAsia="zh-CN"/>
        </w:rPr>
      </w:pPr>
    </w:p>
    <w:p w14:paraId="3B49DA02">
      <w:pPr>
        <w:autoSpaceDE w:val="0"/>
        <w:autoSpaceDN w:val="0"/>
        <w:spacing w:line="430" w:lineRule="exact"/>
        <w:ind w:left="661"/>
        <w:jc w:val="left"/>
        <w:rPr>
          <w:rFonts w:hint="eastAsia" w:ascii="宋体" w:hAnsi="宋体" w:eastAsia="宋体" w:cs="宋体"/>
          <w:spacing w:val="0"/>
          <w:kern w:val="0"/>
          <w:sz w:val="22"/>
          <w:szCs w:val="22"/>
          <w:highlight w:val="none"/>
          <w:lang w:eastAsia="zh-CN"/>
        </w:rPr>
      </w:pPr>
    </w:p>
    <w:p w14:paraId="0F34EE55">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项目名称：</w:t>
      </w:r>
    </w:p>
    <w:p w14:paraId="50601D9E">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0376C110">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0CE1AA7D">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项目编号/包号：</w:t>
      </w:r>
    </w:p>
    <w:p w14:paraId="0C62E096">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40818504">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p>
    <w:p w14:paraId="07EDFF3B">
      <w:pPr>
        <w:autoSpaceDE w:val="0"/>
        <w:autoSpaceDN w:val="0"/>
        <w:spacing w:line="430" w:lineRule="exact"/>
        <w:ind w:left="661"/>
        <w:jc w:val="left"/>
        <w:rPr>
          <w:rFonts w:hint="eastAsia" w:ascii="宋体" w:hAnsi="宋体" w:eastAsia="宋体" w:cs="宋体"/>
          <w:b/>
          <w:bCs/>
          <w:spacing w:val="0"/>
          <w:kern w:val="0"/>
          <w:sz w:val="28"/>
          <w:szCs w:val="28"/>
          <w:highlight w:val="none"/>
          <w:lang w:eastAsia="zh-CN"/>
        </w:rPr>
      </w:pPr>
      <w:r>
        <w:rPr>
          <w:rFonts w:hint="eastAsia" w:ascii="宋体" w:hAnsi="宋体" w:eastAsia="宋体" w:cs="宋体"/>
          <w:b/>
          <w:bCs/>
          <w:spacing w:val="0"/>
          <w:kern w:val="0"/>
          <w:sz w:val="28"/>
          <w:szCs w:val="28"/>
          <w:highlight w:val="none"/>
          <w:lang w:eastAsia="zh-CN"/>
        </w:rPr>
        <w:t>投标人名称：</w:t>
      </w:r>
    </w:p>
    <w:p w14:paraId="23B31425">
      <w:pPr>
        <w:rPr>
          <w:rFonts w:hint="eastAsia" w:ascii="宋体" w:hAnsi="宋体" w:eastAsia="宋体" w:cs="宋体"/>
          <w:spacing w:val="0"/>
          <w:highlight w:val="none"/>
          <w:lang w:eastAsia="zh-CN"/>
        </w:rPr>
        <w:sectPr>
          <w:footerReference r:id="rId17" w:type="default"/>
          <w:pgSz w:w="11910" w:h="16840"/>
          <w:pgMar w:top="1100" w:right="1020" w:bottom="1080" w:left="1580" w:header="879" w:footer="892" w:gutter="0"/>
          <w:pgNumType w:fmt="decimal"/>
          <w:cols w:space="720" w:num="1"/>
        </w:sectPr>
      </w:pPr>
    </w:p>
    <w:p w14:paraId="05C10801">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66C4D5A5">
      <w:pPr>
        <w:widowControl w:val="0"/>
        <w:tabs>
          <w:tab w:val="left" w:pos="481"/>
        </w:tabs>
        <w:autoSpaceDE w:val="0"/>
        <w:autoSpaceDN w:val="0"/>
        <w:spacing w:before="43"/>
        <w:ind w:left="121"/>
        <w:outlineLvl w:val="2"/>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0"/>
          <w:highlight w:val="none"/>
          <w:lang w:val="en-US" w:eastAsia="zh-CN" w:bidi="ar-SA"/>
        </w:rPr>
        <w:t>1  投</w:t>
      </w:r>
      <w:r>
        <w:rPr>
          <w:rFonts w:hint="eastAsia" w:ascii="宋体" w:hAnsi="宋体" w:eastAsia="宋体" w:cs="宋体"/>
          <w:spacing w:val="0"/>
          <w:sz w:val="24"/>
          <w:szCs w:val="24"/>
          <w:highlight w:val="none"/>
          <w:lang w:val="en-US" w:eastAsia="zh-CN" w:bidi="ar-SA"/>
        </w:rPr>
        <w:t>标书（实质性格式）</w:t>
      </w:r>
    </w:p>
    <w:p w14:paraId="54C64D3E">
      <w:pPr>
        <w:widowControl w:val="0"/>
        <w:autoSpaceDE w:val="0"/>
        <w:autoSpaceDN w:val="0"/>
        <w:rPr>
          <w:rFonts w:hint="eastAsia" w:ascii="宋体" w:hAnsi="宋体" w:eastAsia="宋体" w:cs="宋体"/>
          <w:spacing w:val="0"/>
          <w:sz w:val="20"/>
          <w:szCs w:val="24"/>
          <w:highlight w:val="none"/>
          <w:lang w:val="en-US" w:eastAsia="zh-CN" w:bidi="ar-SA"/>
        </w:rPr>
      </w:pPr>
    </w:p>
    <w:p w14:paraId="177B214D">
      <w:pPr>
        <w:widowControl w:val="0"/>
        <w:autoSpaceDE w:val="0"/>
        <w:autoSpaceDN w:val="0"/>
        <w:spacing w:before="8"/>
        <w:rPr>
          <w:rFonts w:hint="eastAsia" w:ascii="宋体" w:hAnsi="宋体" w:eastAsia="宋体" w:cs="宋体"/>
          <w:spacing w:val="0"/>
          <w:sz w:val="21"/>
          <w:szCs w:val="24"/>
          <w:highlight w:val="none"/>
          <w:lang w:val="en-US" w:eastAsia="zh-CN" w:bidi="ar-SA"/>
        </w:rPr>
      </w:pPr>
    </w:p>
    <w:p w14:paraId="45DC3EB4">
      <w:pPr>
        <w:autoSpaceDE w:val="0"/>
        <w:autoSpaceDN w:val="0"/>
        <w:spacing w:line="460" w:lineRule="exact"/>
        <w:ind w:right="112"/>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投标书</w:t>
      </w:r>
    </w:p>
    <w:p w14:paraId="25E07BA4">
      <w:pPr>
        <w:widowControl w:val="0"/>
        <w:autoSpaceDE w:val="0"/>
        <w:autoSpaceDN w:val="0"/>
        <w:spacing w:before="1"/>
        <w:rPr>
          <w:rFonts w:hint="eastAsia" w:ascii="宋体" w:hAnsi="宋体" w:eastAsia="宋体" w:cs="宋体"/>
          <w:spacing w:val="0"/>
          <w:sz w:val="17"/>
          <w:szCs w:val="24"/>
          <w:highlight w:val="none"/>
          <w:lang w:val="en-US" w:eastAsia="zh-CN" w:bidi="ar-SA"/>
        </w:rPr>
      </w:pPr>
    </w:p>
    <w:p w14:paraId="6A79097B">
      <w:pPr>
        <w:widowControl w:val="0"/>
        <w:autoSpaceDE w:val="0"/>
        <w:autoSpaceDN w:val="0"/>
        <w:spacing w:before="26"/>
        <w:ind w:left="1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致：</w:t>
      </w:r>
      <w:r>
        <w:rPr>
          <w:rFonts w:hint="eastAsia" w:ascii="宋体" w:hAnsi="宋体" w:eastAsia="宋体" w:cs="宋体"/>
          <w:spacing w:val="0"/>
          <w:sz w:val="24"/>
          <w:szCs w:val="24"/>
          <w:highlight w:val="none"/>
          <w:u w:val="single"/>
          <w:lang w:val="en-US" w:eastAsia="zh-CN" w:bidi="ar-SA"/>
        </w:rPr>
        <w:t>（采购人或采购代理机构）</w:t>
      </w:r>
    </w:p>
    <w:p w14:paraId="3FDD87D1">
      <w:pPr>
        <w:widowControl w:val="0"/>
        <w:autoSpaceDE w:val="0"/>
        <w:autoSpaceDN w:val="0"/>
        <w:rPr>
          <w:rFonts w:hint="eastAsia" w:ascii="宋体" w:hAnsi="宋体" w:eastAsia="宋体" w:cs="宋体"/>
          <w:spacing w:val="0"/>
          <w:sz w:val="20"/>
          <w:szCs w:val="24"/>
          <w:highlight w:val="none"/>
          <w:lang w:val="en-US" w:eastAsia="zh-CN" w:bidi="ar-SA"/>
        </w:rPr>
      </w:pPr>
    </w:p>
    <w:p w14:paraId="00B3700C">
      <w:pPr>
        <w:widowControl w:val="0"/>
        <w:autoSpaceDE w:val="0"/>
        <w:autoSpaceDN w:val="0"/>
        <w:spacing w:before="5"/>
        <w:rPr>
          <w:rFonts w:hint="eastAsia" w:ascii="宋体" w:hAnsi="宋体" w:eastAsia="宋体" w:cs="宋体"/>
          <w:spacing w:val="0"/>
          <w:sz w:val="20"/>
          <w:szCs w:val="24"/>
          <w:highlight w:val="none"/>
          <w:lang w:val="en-US" w:eastAsia="zh-CN" w:bidi="ar-SA"/>
        </w:rPr>
      </w:pPr>
    </w:p>
    <w:p w14:paraId="7AD3FF1D">
      <w:pPr>
        <w:keepNext w:val="0"/>
        <w:keepLines w:val="0"/>
        <w:pageBreakBefore w:val="0"/>
        <w:widowControl w:val="0"/>
        <w:tabs>
          <w:tab w:val="left" w:pos="3543"/>
        </w:tabs>
        <w:kinsoku/>
        <w:wordWrap/>
        <w:overflowPunct/>
        <w:topLinePunct w:val="0"/>
        <w:autoSpaceDE w:val="0"/>
        <w:autoSpaceDN w:val="0"/>
        <w:bidi w:val="0"/>
        <w:adjustRightInd/>
        <w:snapToGrid/>
        <w:spacing w:line="560" w:lineRule="exact"/>
        <w:ind w:left="121" w:right="231" w:firstLine="408"/>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我方参加你方就</w:t>
      </w:r>
      <w:r>
        <w:rPr>
          <w:rFonts w:hint="eastAsia" w:ascii="宋体" w:hAnsi="宋体" w:eastAsia="宋体" w:cs="宋体"/>
          <w:spacing w:val="0"/>
          <w:sz w:val="24"/>
          <w:szCs w:val="24"/>
          <w:highlight w:val="none"/>
          <w:lang w:val="zh-CN" w:eastAsia="zh-CN" w:bidi="ar-SA"/>
        </w:rPr>
        <w:t>________________</w:t>
      </w:r>
      <w:r>
        <w:rPr>
          <w:rFonts w:hint="eastAsia" w:ascii="宋体" w:hAnsi="宋体" w:eastAsia="宋体" w:cs="宋体"/>
          <w:spacing w:val="0"/>
          <w:sz w:val="24"/>
          <w:szCs w:val="24"/>
          <w:highlight w:val="none"/>
          <w:lang w:val="en-US" w:eastAsia="zh-CN" w:bidi="ar-SA"/>
        </w:rPr>
        <w:t>（项目名称，项目编号/包号）组织的招标活动，并对 此项目进行投标。</w:t>
      </w:r>
    </w:p>
    <w:p w14:paraId="464C1003">
      <w:pPr>
        <w:keepNext w:val="0"/>
        <w:keepLines w:val="0"/>
        <w:pageBreakBefore w:val="0"/>
        <w:widowControl w:val="0"/>
        <w:numPr>
          <w:ilvl w:val="0"/>
          <w:numId w:val="0"/>
        </w:numPr>
        <w:tabs>
          <w:tab w:val="left" w:pos="878"/>
        </w:tabs>
        <w:kinsoku/>
        <w:wordWrap/>
        <w:overflowPunct/>
        <w:topLinePunct w:val="0"/>
        <w:autoSpaceDE w:val="0"/>
        <w:autoSpaceDN w:val="0"/>
        <w:bidi w:val="0"/>
        <w:adjustRightInd/>
        <w:snapToGrid/>
        <w:spacing w:before="0" w:line="560" w:lineRule="exact"/>
        <w:ind w:left="529" w:leftChars="0" w:hanging="720"/>
        <w:jc w:val="left"/>
        <w:textAlignment w:val="auto"/>
        <w:outlineLvl w:val="9"/>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1.我方已详细审查全部招标文件，自愿参与投标并承诺如下：</w:t>
      </w:r>
    </w:p>
    <w:p w14:paraId="51615BAA">
      <w:pPr>
        <w:keepNext w:val="0"/>
        <w:keepLines w:val="0"/>
        <w:pageBreakBefore w:val="0"/>
        <w:widowControl w:val="0"/>
        <w:tabs>
          <w:tab w:val="left" w:pos="6584"/>
        </w:tabs>
        <w:kinsoku/>
        <w:wordWrap/>
        <w:overflowPunct/>
        <w:topLinePunct w:val="0"/>
        <w:autoSpaceDE w:val="0"/>
        <w:autoSpaceDN w:val="0"/>
        <w:bidi w:val="0"/>
        <w:adjustRightInd/>
        <w:snapToGrid/>
        <w:spacing w:line="560" w:lineRule="exact"/>
        <w:ind w:left="553"/>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（1）本投标有效期为自提交投标文件的截止之日起</w:t>
      </w:r>
      <w:r>
        <w:rPr>
          <w:rFonts w:hint="eastAsia" w:ascii="宋体" w:hAnsi="宋体" w:eastAsia="宋体" w:cs="宋体"/>
          <w:spacing w:val="0"/>
          <w:sz w:val="24"/>
          <w:szCs w:val="24"/>
          <w:highlight w:val="none"/>
          <w:lang w:val="zh-CN" w:eastAsia="zh-CN" w:bidi="ar-SA"/>
        </w:rPr>
        <w:t>____</w:t>
      </w:r>
      <w:r>
        <w:rPr>
          <w:rFonts w:hint="eastAsia" w:ascii="宋体" w:hAnsi="宋体" w:eastAsia="宋体" w:cs="宋体"/>
          <w:spacing w:val="0"/>
          <w:sz w:val="24"/>
          <w:szCs w:val="24"/>
          <w:highlight w:val="none"/>
          <w:lang w:val="en-US" w:eastAsia="zh-CN" w:bidi="ar-SA"/>
        </w:rPr>
        <w:t>个日历日。</w:t>
      </w:r>
    </w:p>
    <w:p w14:paraId="25DCB1A8">
      <w:pPr>
        <w:keepNext w:val="0"/>
        <w:keepLines w:val="0"/>
        <w:pageBreakBefore w:val="0"/>
        <w:widowControl w:val="0"/>
        <w:kinsoku/>
        <w:wordWrap/>
        <w:overflowPunct/>
        <w:topLinePunct w:val="0"/>
        <w:autoSpaceDE w:val="0"/>
        <w:autoSpaceDN w:val="0"/>
        <w:bidi w:val="0"/>
        <w:adjustRightInd/>
        <w:snapToGrid/>
        <w:spacing w:line="560" w:lineRule="exact"/>
        <w:ind w:left="553"/>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（2）除合同条款及采购需求偏离表列出的偏离外，我方响应招标文件的全部要求。</w:t>
      </w:r>
    </w:p>
    <w:p w14:paraId="2E81096D">
      <w:pPr>
        <w:keepNext w:val="0"/>
        <w:keepLines w:val="0"/>
        <w:pageBreakBefore w:val="0"/>
        <w:widowControl w:val="0"/>
        <w:kinsoku/>
        <w:wordWrap/>
        <w:overflowPunct/>
        <w:topLinePunct w:val="0"/>
        <w:autoSpaceDE w:val="0"/>
        <w:autoSpaceDN w:val="0"/>
        <w:bidi w:val="0"/>
        <w:adjustRightInd/>
        <w:snapToGrid/>
        <w:spacing w:line="560" w:lineRule="exact"/>
        <w:ind w:left="541"/>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（3）我方已提供的全部文件资料是真实、准确的，并对此承担一切法律后果。</w:t>
      </w:r>
    </w:p>
    <w:p w14:paraId="2CDFD481">
      <w:pPr>
        <w:keepNext w:val="0"/>
        <w:keepLines w:val="0"/>
        <w:pageBreakBefore w:val="0"/>
        <w:widowControl w:val="0"/>
        <w:kinsoku/>
        <w:wordWrap/>
        <w:overflowPunct/>
        <w:topLinePunct w:val="0"/>
        <w:autoSpaceDE w:val="0"/>
        <w:autoSpaceDN w:val="0"/>
        <w:bidi w:val="0"/>
        <w:adjustRightInd/>
        <w:snapToGrid/>
        <w:spacing w:line="560" w:lineRule="exact"/>
        <w:ind w:left="121" w:right="231" w:firstLine="420"/>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（4）如我方中标，我方将在法律规定的期限内与你方签订合同，按照招标文件要求提交履约保证金，并在合同约定的期限内完成合同规定的全部义务。</w:t>
      </w:r>
    </w:p>
    <w:p w14:paraId="38E37FC9">
      <w:pPr>
        <w:keepNext w:val="0"/>
        <w:keepLines w:val="0"/>
        <w:pageBreakBefore w:val="0"/>
        <w:widowControl w:val="0"/>
        <w:numPr>
          <w:ilvl w:val="0"/>
          <w:numId w:val="0"/>
        </w:numPr>
        <w:tabs>
          <w:tab w:val="left" w:pos="890"/>
          <w:tab w:val="left" w:pos="4729"/>
          <w:tab w:val="left" w:pos="9460"/>
        </w:tabs>
        <w:kinsoku/>
        <w:wordWrap/>
        <w:overflowPunct/>
        <w:topLinePunct w:val="0"/>
        <w:autoSpaceDE w:val="0"/>
        <w:autoSpaceDN w:val="0"/>
        <w:bidi w:val="0"/>
        <w:adjustRightInd/>
        <w:snapToGrid/>
        <w:spacing w:before="0" w:line="560" w:lineRule="exact"/>
        <w:ind w:left="541" w:leftChars="0" w:right="850" w:rightChars="0" w:hanging="720"/>
        <w:jc w:val="left"/>
        <w:textAlignment w:val="auto"/>
        <w:outlineLvl w:val="9"/>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2.其他补充条款（如有）：</w:t>
      </w:r>
      <w:r>
        <w:rPr>
          <w:rFonts w:hint="eastAsia" w:ascii="宋体" w:hAnsi="宋体" w:eastAsia="宋体" w:cs="宋体"/>
          <w:spacing w:val="0"/>
          <w:sz w:val="24"/>
          <w:szCs w:val="22"/>
          <w:highlight w:val="none"/>
          <w:lang w:val="zh-CN" w:eastAsia="zh-CN" w:bidi="ar-SA"/>
        </w:rPr>
        <w:t>____________</w:t>
      </w:r>
      <w:r>
        <w:rPr>
          <w:rFonts w:hint="eastAsia" w:ascii="宋体" w:hAnsi="宋体" w:eastAsia="宋体" w:cs="宋体"/>
          <w:spacing w:val="0"/>
          <w:sz w:val="24"/>
          <w:szCs w:val="22"/>
          <w:highlight w:val="none"/>
          <w:lang w:val="en-US" w:eastAsia="zh-CN" w:bidi="ar-SA"/>
        </w:rPr>
        <w:t>。</w:t>
      </w:r>
    </w:p>
    <w:p w14:paraId="00CF519B">
      <w:pPr>
        <w:keepNext w:val="0"/>
        <w:keepLines w:val="0"/>
        <w:pageBreakBefore w:val="0"/>
        <w:widowControl w:val="0"/>
        <w:tabs>
          <w:tab w:val="left" w:pos="890"/>
          <w:tab w:val="left" w:pos="4729"/>
          <w:tab w:val="left" w:pos="9460"/>
        </w:tabs>
        <w:kinsoku/>
        <w:wordWrap/>
        <w:overflowPunct/>
        <w:topLinePunct w:val="0"/>
        <w:autoSpaceDE w:val="0"/>
        <w:autoSpaceDN w:val="0"/>
        <w:bidi w:val="0"/>
        <w:adjustRightInd/>
        <w:snapToGrid/>
        <w:spacing w:before="0" w:line="560" w:lineRule="exact"/>
        <w:ind w:left="541" w:right="850" w:firstLine="0"/>
        <w:jc w:val="left"/>
        <w:textAlignment w:val="auto"/>
        <w:outlineLvl w:val="9"/>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与本投标有关的一切正式往来信函请寄：</w:t>
      </w:r>
    </w:p>
    <w:p w14:paraId="13A9A7D1">
      <w:pPr>
        <w:widowControl w:val="0"/>
        <w:autoSpaceDE w:val="0"/>
        <w:autoSpaceDN w:val="0"/>
        <w:rPr>
          <w:rFonts w:hint="eastAsia" w:ascii="宋体" w:hAnsi="宋体" w:eastAsia="宋体" w:cs="宋体"/>
          <w:spacing w:val="0"/>
          <w:sz w:val="24"/>
          <w:szCs w:val="24"/>
          <w:highlight w:val="none"/>
          <w:lang w:val="en-US" w:eastAsia="zh-CN" w:bidi="ar-SA"/>
        </w:rPr>
      </w:pPr>
    </w:p>
    <w:p w14:paraId="78E3B791">
      <w:pPr>
        <w:widowControl w:val="0"/>
        <w:tabs>
          <w:tab w:val="left" w:pos="4621"/>
          <w:tab w:val="left" w:pos="8514"/>
        </w:tabs>
        <w:autoSpaceDE w:val="0"/>
        <w:autoSpaceDN w:val="0"/>
        <w:spacing w:before="158"/>
        <w:ind w:left="54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地址</w:t>
      </w:r>
      <w:r>
        <w:rPr>
          <w:rFonts w:hint="eastAsia" w:ascii="宋体" w:hAnsi="宋体" w:eastAsia="宋体" w:cs="宋体"/>
          <w:spacing w:val="0"/>
          <w:sz w:val="24"/>
          <w:szCs w:val="24"/>
          <w:highlight w:val="none"/>
          <w:lang w:val="zh-CN" w:eastAsia="zh-CN" w:bidi="ar-SA"/>
        </w:rPr>
        <w:t>________________</w:t>
      </w:r>
      <w:r>
        <w:rPr>
          <w:rFonts w:hint="eastAsia" w:ascii="宋体" w:hAnsi="宋体" w:eastAsia="宋体" w:cs="宋体"/>
          <w:spacing w:val="0"/>
          <w:sz w:val="24"/>
          <w:szCs w:val="24"/>
          <w:highlight w:val="none"/>
          <w:lang w:val="en-US" w:eastAsia="zh-CN" w:bidi="ar-SA"/>
        </w:rPr>
        <w:t xml:space="preserve">                 传真</w:t>
      </w:r>
      <w:r>
        <w:rPr>
          <w:rFonts w:hint="eastAsia" w:ascii="宋体" w:hAnsi="宋体" w:eastAsia="宋体" w:cs="宋体"/>
          <w:spacing w:val="0"/>
          <w:sz w:val="24"/>
          <w:szCs w:val="24"/>
          <w:highlight w:val="none"/>
          <w:lang w:val="zh-CN" w:eastAsia="zh-CN" w:bidi="ar-SA"/>
        </w:rPr>
        <w:t>________________</w:t>
      </w:r>
    </w:p>
    <w:p w14:paraId="56D08EAC">
      <w:pPr>
        <w:widowControl w:val="0"/>
        <w:tabs>
          <w:tab w:val="left" w:pos="4621"/>
          <w:tab w:val="left" w:pos="8514"/>
        </w:tabs>
        <w:autoSpaceDE w:val="0"/>
        <w:autoSpaceDN w:val="0"/>
        <w:spacing w:before="151"/>
        <w:ind w:left="54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电话</w:t>
      </w:r>
      <w:r>
        <w:rPr>
          <w:rFonts w:hint="eastAsia" w:ascii="宋体" w:hAnsi="宋体" w:eastAsia="宋体" w:cs="宋体"/>
          <w:spacing w:val="0"/>
          <w:sz w:val="24"/>
          <w:szCs w:val="24"/>
          <w:highlight w:val="none"/>
          <w:lang w:val="zh-CN" w:eastAsia="zh-CN" w:bidi="ar-SA"/>
        </w:rPr>
        <w:t>________________</w:t>
      </w:r>
      <w:r>
        <w:rPr>
          <w:rFonts w:hint="eastAsia" w:ascii="宋体" w:hAnsi="宋体" w:eastAsia="宋体" w:cs="宋体"/>
          <w:spacing w:val="0"/>
          <w:sz w:val="24"/>
          <w:szCs w:val="24"/>
          <w:highlight w:val="none"/>
          <w:lang w:val="en-US" w:eastAsia="zh-CN" w:bidi="ar-SA"/>
        </w:rPr>
        <w:t xml:space="preserve">                 电子函件</w:t>
      </w:r>
      <w:r>
        <w:rPr>
          <w:rFonts w:hint="eastAsia" w:ascii="宋体" w:hAnsi="宋体" w:eastAsia="宋体" w:cs="宋体"/>
          <w:spacing w:val="0"/>
          <w:sz w:val="24"/>
          <w:szCs w:val="24"/>
          <w:highlight w:val="none"/>
          <w:lang w:val="zh-CN" w:eastAsia="zh-CN" w:bidi="ar-SA"/>
        </w:rPr>
        <w:t>________________</w:t>
      </w:r>
    </w:p>
    <w:p w14:paraId="57B011C3">
      <w:pPr>
        <w:widowControl w:val="0"/>
        <w:autoSpaceDE w:val="0"/>
        <w:autoSpaceDN w:val="0"/>
        <w:rPr>
          <w:rFonts w:hint="eastAsia" w:ascii="宋体" w:hAnsi="宋体" w:eastAsia="宋体" w:cs="宋体"/>
          <w:spacing w:val="0"/>
          <w:sz w:val="20"/>
          <w:szCs w:val="24"/>
          <w:highlight w:val="none"/>
          <w:lang w:val="en-US" w:eastAsia="zh-CN" w:bidi="ar-SA"/>
        </w:rPr>
      </w:pPr>
    </w:p>
    <w:p w14:paraId="0D6C67C5">
      <w:pPr>
        <w:widowControl w:val="0"/>
        <w:autoSpaceDE w:val="0"/>
        <w:autoSpaceDN w:val="0"/>
        <w:rPr>
          <w:rFonts w:hint="eastAsia" w:ascii="宋体" w:hAnsi="宋体" w:eastAsia="宋体" w:cs="宋体"/>
          <w:spacing w:val="0"/>
          <w:sz w:val="26"/>
          <w:szCs w:val="24"/>
          <w:highlight w:val="none"/>
          <w:lang w:val="en-US" w:eastAsia="zh-CN" w:bidi="ar-SA"/>
        </w:rPr>
      </w:pPr>
    </w:p>
    <w:p w14:paraId="39F4CDA4">
      <w:pPr>
        <w:widowControl w:val="0"/>
        <w:tabs>
          <w:tab w:val="left" w:pos="4674"/>
        </w:tabs>
        <w:autoSpaceDE w:val="0"/>
        <w:autoSpaceDN w:val="0"/>
        <w:spacing w:before="45"/>
        <w:ind w:left="54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投标人名称（加盖公章） </w:t>
      </w:r>
      <w:r>
        <w:rPr>
          <w:rFonts w:hint="eastAsia" w:ascii="宋体" w:hAnsi="宋体" w:eastAsia="宋体" w:cs="宋体"/>
          <w:spacing w:val="0"/>
          <w:sz w:val="24"/>
          <w:szCs w:val="24"/>
          <w:highlight w:val="none"/>
          <w:lang w:val="zh-CN" w:eastAsia="zh-CN" w:bidi="ar-SA"/>
        </w:rPr>
        <w:t>________________</w:t>
      </w:r>
    </w:p>
    <w:p w14:paraId="3293DCBD">
      <w:pPr>
        <w:widowControl w:val="0"/>
        <w:tabs>
          <w:tab w:val="left" w:pos="1861"/>
          <w:tab w:val="left" w:pos="2821"/>
          <w:tab w:val="left" w:pos="3781"/>
        </w:tabs>
        <w:autoSpaceDE w:val="0"/>
        <w:autoSpaceDN w:val="0"/>
        <w:spacing w:before="151"/>
        <w:ind w:left="54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____</w:t>
      </w:r>
      <w:r>
        <w:rPr>
          <w:rFonts w:hint="eastAsia" w:ascii="宋体" w:hAnsi="宋体" w:eastAsia="宋体" w:cs="宋体"/>
          <w:spacing w:val="0"/>
          <w:sz w:val="24"/>
          <w:szCs w:val="24"/>
          <w:highlight w:val="none"/>
          <w:lang w:val="en-US" w:eastAsia="zh-CN" w:bidi="ar-SA"/>
        </w:rPr>
        <w:t>日</w:t>
      </w:r>
    </w:p>
    <w:p w14:paraId="13867E9B">
      <w:pPr>
        <w:rPr>
          <w:rFonts w:hint="eastAsia" w:ascii="宋体" w:hAnsi="宋体" w:eastAsia="宋体" w:cs="宋体"/>
          <w:spacing w:val="0"/>
          <w:highlight w:val="none"/>
          <w:lang w:eastAsia="zh-CN"/>
        </w:rPr>
        <w:sectPr>
          <w:pgSz w:w="11910" w:h="16840"/>
          <w:pgMar w:top="1100" w:right="900" w:bottom="1080" w:left="1580" w:header="879" w:footer="892" w:gutter="0"/>
          <w:pgNumType w:fmt="decimal"/>
          <w:cols w:space="720" w:num="1"/>
        </w:sectPr>
      </w:pPr>
    </w:p>
    <w:p w14:paraId="4446C7A1">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63CDECF0">
      <w:pPr>
        <w:rPr>
          <w:rFonts w:hint="eastAsia" w:ascii="宋体" w:hAnsi="宋体" w:eastAsia="宋体" w:cs="宋体"/>
          <w:spacing w:val="0"/>
          <w:sz w:val="16"/>
          <w:highlight w:val="none"/>
          <w:lang w:eastAsia="zh-CN"/>
        </w:rPr>
        <w:sectPr>
          <w:pgSz w:w="11910" w:h="16840"/>
          <w:pgMar w:top="1100" w:right="1020" w:bottom="1080" w:left="1480" w:header="879" w:footer="892" w:gutter="0"/>
          <w:pgNumType w:fmt="decimal"/>
          <w:cols w:space="720" w:num="1"/>
        </w:sectPr>
      </w:pPr>
    </w:p>
    <w:p w14:paraId="5BD6CAB9">
      <w:pPr>
        <w:widowControl w:val="0"/>
        <w:tabs>
          <w:tab w:val="left" w:pos="581"/>
        </w:tabs>
        <w:autoSpaceDE w:val="0"/>
        <w:autoSpaceDN w:val="0"/>
        <w:spacing w:before="43"/>
        <w:ind w:left="221"/>
        <w:outlineLvl w:val="2"/>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0"/>
          <w:highlight w:val="none"/>
          <w:lang w:val="en-US" w:eastAsia="zh-CN" w:bidi="ar-SA"/>
        </w:rPr>
        <w:t>2  授</w:t>
      </w:r>
      <w:r>
        <w:rPr>
          <w:rFonts w:hint="eastAsia" w:ascii="宋体" w:hAnsi="宋体" w:eastAsia="宋体" w:cs="宋体"/>
          <w:spacing w:val="0"/>
          <w:sz w:val="24"/>
          <w:szCs w:val="24"/>
          <w:highlight w:val="none"/>
          <w:lang w:val="en-US" w:eastAsia="zh-CN" w:bidi="ar-SA"/>
        </w:rPr>
        <w:t>权委托书（实质性格式）</w:t>
      </w:r>
    </w:p>
    <w:p w14:paraId="309BC05D">
      <w:pPr>
        <w:widowControl w:val="0"/>
        <w:autoSpaceDE w:val="0"/>
        <w:autoSpaceDN w:val="0"/>
        <w:spacing w:before="11"/>
        <w:rPr>
          <w:rFonts w:hint="eastAsia" w:ascii="宋体" w:hAnsi="宋体" w:eastAsia="宋体" w:cs="宋体"/>
          <w:spacing w:val="0"/>
          <w:sz w:val="31"/>
          <w:szCs w:val="24"/>
          <w:highlight w:val="none"/>
          <w:lang w:val="en-US" w:eastAsia="zh-CN" w:bidi="ar-SA"/>
        </w:rPr>
      </w:pPr>
      <w:r>
        <w:rPr>
          <w:rFonts w:hint="eastAsia" w:ascii="宋体" w:hAnsi="宋体" w:eastAsia="宋体" w:cs="宋体"/>
          <w:spacing w:val="0"/>
          <w:sz w:val="24"/>
          <w:szCs w:val="24"/>
          <w:highlight w:val="none"/>
          <w:lang w:val="en-US" w:eastAsia="zh-CN" w:bidi="ar-SA"/>
        </w:rPr>
        <w:br w:type="column"/>
      </w:r>
    </w:p>
    <w:p w14:paraId="6C54DD85">
      <w:pPr>
        <w:autoSpaceDE w:val="0"/>
        <w:autoSpaceDN w:val="0"/>
        <w:ind w:left="221"/>
        <w:jc w:val="left"/>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授权委托书</w:t>
      </w:r>
    </w:p>
    <w:p w14:paraId="6C5F9520">
      <w:pPr>
        <w:rPr>
          <w:rFonts w:hint="eastAsia" w:ascii="宋体" w:hAnsi="宋体" w:eastAsia="宋体" w:cs="宋体"/>
          <w:spacing w:val="0"/>
          <w:sz w:val="36"/>
          <w:highlight w:val="none"/>
          <w:lang w:eastAsia="zh-CN"/>
        </w:rPr>
        <w:sectPr>
          <w:type w:val="continuous"/>
          <w:pgSz w:w="11910" w:h="16840"/>
          <w:pgMar w:top="1400" w:right="1020" w:bottom="280" w:left="1480" w:header="720" w:footer="720" w:gutter="0"/>
          <w:pgNumType w:fmt="decimal"/>
          <w:cols w:equalWidth="0" w:num="2">
            <w:col w:w="3462" w:space="169"/>
            <w:col w:w="5779"/>
          </w:cols>
        </w:sectPr>
      </w:pPr>
    </w:p>
    <w:p w14:paraId="4AE01D51">
      <w:pPr>
        <w:widowControl w:val="0"/>
        <w:autoSpaceDE w:val="0"/>
        <w:autoSpaceDN w:val="0"/>
        <w:rPr>
          <w:rFonts w:hint="eastAsia" w:ascii="宋体" w:hAnsi="宋体" w:eastAsia="宋体" w:cs="宋体"/>
          <w:spacing w:val="0"/>
          <w:sz w:val="28"/>
          <w:szCs w:val="24"/>
          <w:highlight w:val="none"/>
          <w:lang w:val="en-US" w:eastAsia="zh-CN" w:bidi="ar-SA"/>
        </w:rPr>
      </w:pPr>
    </w:p>
    <w:p w14:paraId="55FD7028">
      <w:pPr>
        <w:widowControl w:val="0"/>
        <w:tabs>
          <w:tab w:val="left" w:pos="2364"/>
          <w:tab w:val="left" w:pos="4747"/>
          <w:tab w:val="left" w:pos="5016"/>
        </w:tabs>
        <w:autoSpaceDE w:val="0"/>
        <w:autoSpaceDN w:val="0"/>
        <w:spacing w:before="34" w:line="357" w:lineRule="auto"/>
        <w:ind w:left="221" w:right="110" w:firstLine="420"/>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 人</w:t>
      </w:r>
      <w:r>
        <w:rPr>
          <w:rFonts w:hint="eastAsia" w:ascii="宋体" w:hAnsi="宋体" w:eastAsia="宋体" w:cs="宋体"/>
          <w:spacing w:val="0"/>
          <w:sz w:val="24"/>
          <w:szCs w:val="24"/>
          <w:highlight w:val="none"/>
          <w:lang w:val="zh-CN" w:eastAsia="zh-CN" w:bidi="ar-SA"/>
        </w:rPr>
        <w:t>_____________</w:t>
      </w:r>
      <w:r>
        <w:rPr>
          <w:rFonts w:hint="eastAsia" w:ascii="宋体" w:hAnsi="宋体" w:eastAsia="宋体" w:cs="宋体"/>
          <w:spacing w:val="0"/>
          <w:sz w:val="24"/>
          <w:szCs w:val="24"/>
          <w:highlight w:val="none"/>
          <w:lang w:val="en-US" w:eastAsia="zh-CN" w:bidi="ar-SA"/>
        </w:rPr>
        <w:t>（ 姓 名 ）系</w:t>
      </w:r>
      <w:r>
        <w:rPr>
          <w:rFonts w:hint="eastAsia" w:ascii="宋体" w:hAnsi="宋体" w:eastAsia="宋体" w:cs="宋体"/>
          <w:spacing w:val="0"/>
          <w:sz w:val="24"/>
          <w:szCs w:val="24"/>
          <w:highlight w:val="none"/>
          <w:lang w:val="zh-CN" w:eastAsia="zh-CN" w:bidi="ar-SA"/>
        </w:rPr>
        <w:t>______________</w:t>
      </w:r>
      <w:r>
        <w:rPr>
          <w:rFonts w:hint="eastAsia" w:ascii="宋体" w:hAnsi="宋体" w:eastAsia="宋体" w:cs="宋体"/>
          <w:spacing w:val="0"/>
          <w:sz w:val="24"/>
          <w:szCs w:val="24"/>
          <w:highlight w:val="none"/>
          <w:lang w:val="en-US" w:eastAsia="zh-CN" w:bidi="ar-SA"/>
        </w:rPr>
        <w:t>（投标人名称）的法定代表人（单位负责人），现委托</w:t>
      </w:r>
      <w:r>
        <w:rPr>
          <w:rFonts w:hint="eastAsia" w:ascii="宋体" w:hAnsi="宋体" w:eastAsia="宋体" w:cs="宋体"/>
          <w:spacing w:val="0"/>
          <w:sz w:val="24"/>
          <w:szCs w:val="24"/>
          <w:highlight w:val="none"/>
          <w:lang w:val="zh-CN" w:eastAsia="zh-CN" w:bidi="ar-SA"/>
        </w:rPr>
        <w:t>_____________</w:t>
      </w:r>
      <w:r>
        <w:rPr>
          <w:rFonts w:hint="eastAsia" w:ascii="宋体" w:hAnsi="宋体" w:eastAsia="宋体" w:cs="宋体"/>
          <w:spacing w:val="0"/>
          <w:sz w:val="24"/>
          <w:szCs w:val="24"/>
          <w:highlight w:val="none"/>
          <w:lang w:val="en-US" w:eastAsia="zh-CN" w:bidi="ar-SA"/>
        </w:rPr>
        <w:t>（姓名）为我方代理人。代理人根据授权，以我方名义签署、澄清确认、提交、撤回、修改</w:t>
      </w:r>
      <w:r>
        <w:rPr>
          <w:rFonts w:hint="eastAsia" w:ascii="宋体" w:hAnsi="宋体" w:eastAsia="宋体" w:cs="宋体"/>
          <w:spacing w:val="0"/>
          <w:sz w:val="24"/>
          <w:szCs w:val="24"/>
          <w:highlight w:val="none"/>
          <w:lang w:val="zh-CN" w:eastAsia="zh-CN" w:bidi="ar-SA"/>
        </w:rPr>
        <w:t>________________</w:t>
      </w:r>
      <w:r>
        <w:rPr>
          <w:rFonts w:hint="eastAsia" w:ascii="宋体" w:hAnsi="宋体" w:eastAsia="宋体" w:cs="宋体"/>
          <w:spacing w:val="0"/>
          <w:sz w:val="24"/>
          <w:szCs w:val="24"/>
          <w:highlight w:val="none"/>
          <w:lang w:val="en-US" w:eastAsia="zh-CN" w:bidi="ar-SA"/>
        </w:rPr>
        <w:t>（项目名称）投标文件和处理有关事宜，其法律后果由我方承担。</w:t>
      </w:r>
    </w:p>
    <w:p w14:paraId="183CC286">
      <w:pPr>
        <w:widowControl w:val="0"/>
        <w:autoSpaceDE w:val="0"/>
        <w:autoSpaceDN w:val="0"/>
        <w:spacing w:before="33" w:line="357" w:lineRule="auto"/>
        <w:ind w:left="641" w:right="178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委托期限：自本授权委托书签署之日起至投标有效期届满之日止。代理人无转委托权。</w:t>
      </w:r>
    </w:p>
    <w:p w14:paraId="6D12E5F8">
      <w:pPr>
        <w:widowControl w:val="0"/>
        <w:autoSpaceDE w:val="0"/>
        <w:autoSpaceDN w:val="0"/>
        <w:spacing w:before="8"/>
        <w:rPr>
          <w:rFonts w:hint="eastAsia" w:ascii="宋体" w:hAnsi="宋体" w:eastAsia="宋体" w:cs="宋体"/>
          <w:spacing w:val="0"/>
          <w:sz w:val="34"/>
          <w:szCs w:val="24"/>
          <w:highlight w:val="none"/>
          <w:lang w:val="en-US" w:eastAsia="zh-CN" w:bidi="ar-SA"/>
        </w:rPr>
      </w:pPr>
    </w:p>
    <w:p w14:paraId="051A5142">
      <w:pPr>
        <w:widowControl w:val="0"/>
        <w:tabs>
          <w:tab w:val="left" w:pos="4954"/>
        </w:tabs>
        <w:autoSpaceDE w:val="0"/>
        <w:autoSpaceDN w:val="0"/>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________________</w:t>
      </w:r>
    </w:p>
    <w:p w14:paraId="2BD9E86C">
      <w:pPr>
        <w:widowControl w:val="0"/>
        <w:tabs>
          <w:tab w:val="left" w:pos="5194"/>
          <w:tab w:val="left" w:pos="7040"/>
        </w:tabs>
        <w:autoSpaceDE w:val="0"/>
        <w:autoSpaceDN w:val="0"/>
        <w:spacing w:before="153" w:line="355" w:lineRule="auto"/>
        <w:ind w:left="221" w:right="1930" w:rightChars="0"/>
        <w:rPr>
          <w:rFonts w:hint="eastAsia" w:ascii="宋体" w:hAnsi="宋体" w:eastAsia="宋体" w:cs="宋体"/>
          <w:spacing w:val="0"/>
          <w:sz w:val="24"/>
          <w:szCs w:val="24"/>
          <w:highlight w:val="none"/>
          <w:u w:val="single"/>
          <w:lang w:val="en-US" w:eastAsia="zh-CN" w:bidi="ar-SA"/>
        </w:rPr>
      </w:pPr>
      <w:r>
        <w:rPr>
          <w:rFonts w:hint="eastAsia" w:ascii="宋体" w:hAnsi="宋体" w:eastAsia="宋体" w:cs="宋体"/>
          <w:spacing w:val="0"/>
          <w:sz w:val="24"/>
          <w:szCs w:val="24"/>
          <w:highlight w:val="none"/>
          <w:lang w:val="en-US" w:eastAsia="zh-CN" w:bidi="ar-SA"/>
        </w:rPr>
        <w:t>法定代表人（单位负责人）（签字或签章）：</w:t>
      </w:r>
      <w:r>
        <w:rPr>
          <w:rFonts w:hint="eastAsia" w:ascii="宋体" w:hAnsi="宋体" w:eastAsia="宋体" w:cs="宋体"/>
          <w:spacing w:val="0"/>
          <w:sz w:val="24"/>
          <w:szCs w:val="24"/>
          <w:highlight w:val="none"/>
          <w:lang w:val="zh-CN" w:eastAsia="zh-CN" w:bidi="ar-SA"/>
        </w:rPr>
        <w:t>________________</w:t>
      </w:r>
    </w:p>
    <w:p w14:paraId="10A03224">
      <w:pPr>
        <w:widowControl w:val="0"/>
        <w:tabs>
          <w:tab w:val="left" w:pos="5194"/>
          <w:tab w:val="left" w:pos="6754"/>
        </w:tabs>
        <w:autoSpaceDE w:val="0"/>
        <w:autoSpaceDN w:val="0"/>
        <w:spacing w:before="153" w:line="355" w:lineRule="auto"/>
        <w:ind w:left="221" w:right="2650"/>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委托代理人（签字或签章）：</w:t>
      </w:r>
      <w:r>
        <w:rPr>
          <w:rFonts w:hint="eastAsia" w:ascii="宋体" w:hAnsi="宋体" w:eastAsia="宋体" w:cs="宋体"/>
          <w:spacing w:val="0"/>
          <w:sz w:val="24"/>
          <w:szCs w:val="24"/>
          <w:highlight w:val="none"/>
          <w:lang w:val="zh-CN" w:eastAsia="zh-CN" w:bidi="ar-SA"/>
        </w:rPr>
        <w:t>________________</w:t>
      </w:r>
    </w:p>
    <w:p w14:paraId="7E8F9922">
      <w:pPr>
        <w:widowControl w:val="0"/>
        <w:tabs>
          <w:tab w:val="left" w:pos="1541"/>
          <w:tab w:val="left" w:pos="2501"/>
          <w:tab w:val="left" w:pos="3461"/>
        </w:tabs>
        <w:autoSpaceDE w:val="0"/>
        <w:autoSpaceDN w:val="0"/>
        <w:spacing w:before="36"/>
        <w:ind w:left="221"/>
        <w:rPr>
          <w:rFonts w:hint="eastAsia" w:ascii="宋体" w:hAnsi="宋体" w:eastAsia="宋体" w:cs="宋体"/>
          <w:spacing w:val="0"/>
          <w:sz w:val="26"/>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1A1312C9">
      <w:pPr>
        <w:widowControl w:val="0"/>
        <w:autoSpaceDE w:val="0"/>
        <w:autoSpaceDN w:val="0"/>
        <w:spacing w:before="233"/>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附：法定代表人及委托代理人身份证明文件复印件：</w:t>
      </w:r>
    </w:p>
    <w:p w14:paraId="5BEBC1A4">
      <w:pPr>
        <w:widowControl w:val="0"/>
        <w:autoSpaceDE w:val="0"/>
        <w:autoSpaceDN w:val="0"/>
        <w:spacing w:before="1"/>
        <w:rPr>
          <w:rFonts w:hint="eastAsia" w:ascii="宋体" w:hAnsi="宋体" w:eastAsia="宋体" w:cs="宋体"/>
          <w:spacing w:val="0"/>
          <w:sz w:val="11"/>
          <w:szCs w:val="24"/>
          <w:highlight w:val="none"/>
          <w:lang w:val="en-US" w:eastAsia="zh-CN" w:bidi="ar-SA"/>
        </w:rPr>
      </w:pPr>
    </w:p>
    <w:p w14:paraId="27FFF8A1">
      <w:pPr>
        <w:keepNext w:val="0"/>
        <w:keepLines w:val="0"/>
        <w:pageBreakBefore w:val="0"/>
        <w:widowControl w:val="0"/>
        <w:kinsoku/>
        <w:wordWrap/>
        <w:overflowPunct/>
        <w:topLinePunct w:val="0"/>
        <w:autoSpaceDE w:val="0"/>
        <w:autoSpaceDN w:val="0"/>
        <w:bidi w:val="0"/>
        <w:adjustRightInd/>
        <w:snapToGrid/>
        <w:spacing w:line="480" w:lineRule="exact"/>
        <w:ind w:left="221"/>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mc:AlternateContent>
          <mc:Choice Requires="wpg">
            <w:drawing>
              <wp:anchor distT="0" distB="0" distL="114300" distR="114300" simplePos="0" relativeHeight="251660288" behindDoc="0" locked="0" layoutInCell="1" allowOverlap="1">
                <wp:simplePos x="0" y="0"/>
                <wp:positionH relativeFrom="page">
                  <wp:posOffset>1425575</wp:posOffset>
                </wp:positionH>
                <wp:positionV relativeFrom="paragraph">
                  <wp:posOffset>131445</wp:posOffset>
                </wp:positionV>
                <wp:extent cx="4567555" cy="776605"/>
                <wp:effectExtent l="0" t="1270" r="5080" b="3175"/>
                <wp:wrapTopAndBottom/>
                <wp:docPr id="2" name="组合 5"/>
                <wp:cNvGraphicFramePr/>
                <a:graphic xmlns:a="http://schemas.openxmlformats.org/drawingml/2006/main">
                  <a:graphicData uri="http://schemas.microsoft.com/office/word/2010/wordprocessingGroup">
                    <wpg:wgp>
                      <wpg:cNvGrpSpPr/>
                      <wpg:grpSpPr>
                        <a:xfrm>
                          <a:off x="0" y="0"/>
                          <a:ext cx="4567555" cy="776605"/>
                          <a:chOff x="1583" y="184"/>
                          <a:chExt cx="8317" cy="2167"/>
                        </a:xfrm>
                      </wpg:grpSpPr>
                      <wps:wsp>
                        <wps:cNvPr id="8" name="直线 6"/>
                        <wps:cNvCnPr/>
                        <wps:spPr>
                          <a:xfrm>
                            <a:off x="1588" y="194"/>
                            <a:ext cx="8306" cy="0"/>
                          </a:xfrm>
                          <a:prstGeom prst="line">
                            <a:avLst/>
                          </a:prstGeom>
                          <a:ln w="6096" cap="flat" cmpd="sng">
                            <a:solidFill>
                              <a:srgbClr val="000000"/>
                            </a:solidFill>
                            <a:prstDash val="solid"/>
                            <a:headEnd type="none" w="med" len="med"/>
                            <a:tailEnd type="none" w="med" len="med"/>
                          </a:ln>
                        </wps:spPr>
                        <wps:bodyPr/>
                      </wps:wsp>
                      <wps:wsp>
                        <wps:cNvPr id="10" name="直线 7"/>
                        <wps:cNvCnPr/>
                        <wps:spPr>
                          <a:xfrm>
                            <a:off x="1588" y="2346"/>
                            <a:ext cx="8306" cy="0"/>
                          </a:xfrm>
                          <a:prstGeom prst="line">
                            <a:avLst/>
                          </a:prstGeom>
                          <a:ln w="6096" cap="flat" cmpd="sng">
                            <a:solidFill>
                              <a:srgbClr val="000000"/>
                            </a:solidFill>
                            <a:prstDash val="solid"/>
                            <a:headEnd type="none" w="med" len="med"/>
                            <a:tailEnd type="none" w="med" len="med"/>
                          </a:ln>
                        </wps:spPr>
                        <wps:bodyPr/>
                      </wps:wsp>
                      <wps:wsp>
                        <wps:cNvPr id="12" name="直线 8"/>
                        <wps:cNvCnPr/>
                        <wps:spPr>
                          <a:xfrm>
                            <a:off x="1593" y="189"/>
                            <a:ext cx="0" cy="2153"/>
                          </a:xfrm>
                          <a:prstGeom prst="line">
                            <a:avLst/>
                          </a:prstGeom>
                          <a:ln w="6096" cap="flat" cmpd="sng">
                            <a:solidFill>
                              <a:srgbClr val="000000"/>
                            </a:solidFill>
                            <a:prstDash val="solid"/>
                            <a:headEnd type="none" w="med" len="med"/>
                            <a:tailEnd type="none" w="med" len="med"/>
                          </a:ln>
                        </wps:spPr>
                        <wps:bodyPr/>
                      </wps:wsp>
                      <wps:wsp>
                        <wps:cNvPr id="14" name="直线 9"/>
                        <wps:cNvCnPr/>
                        <wps:spPr>
                          <a:xfrm>
                            <a:off x="9889" y="189"/>
                            <a:ext cx="0" cy="2153"/>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5" o:spid="_x0000_s1026" o:spt="203" style="position:absolute;left:0pt;margin-left:112.25pt;margin-top:10.35pt;height:61.15pt;width:359.65pt;mso-position-horizontal-relative:page;mso-wrap-distance-bottom:0pt;mso-wrap-distance-top:0pt;z-index:251660288;mso-width-relative:page;mso-height-relative:page;" coordorigin="1583,184" coordsize="8317,2167" o:gfxdata="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EbLTMDaAAAACgEAAA8AAAAA&#10;AAAAAQAgAAAAIgAAAGRycy9kb3ducmV2LnhtbFBLAQIUABQAAAAIAIdO4kCFMO4evQIAAN0KAAAO&#10;AAAAAAAAAAEAIAAAACkBAABkcnMvZTJvRG9jLnhtbFBLBQYAAAAABgAGAFkBAABYBgAAAAA=&#10;">
                <o:lock v:ext="edit" aspectratio="f"/>
                <v:line id="直线 6" o:spid="_x0000_s1026" o:spt="20" style="position:absolute;left:1588;top:194;height:0;width:8306;" filled="f" stroked="t" coordsize="21600,21600" o:gfxdata="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lUw5S5AAAA2g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7" o:spid="_x0000_s1026" o:spt="20" style="position:absolute;left:1588;top:2346;height:0;width:8306;" filled="f" stroked="t" coordsize="21600,21600" o:gfxdata="UEsDBAoAAAAAAIdO4kAAAAAAAAAAAAAAAAAEAAAAZHJzL1BLAwQUAAAACACHTuJAX7iNF7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6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7iNF7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8" o:spid="_x0000_s1026" o:spt="20" style="position:absolute;left:1593;top:189;height:2153;width:0;" filled="f" stroked="t" coordsize="21600,21600" o:gfxdata="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a2+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9" o:spid="_x0000_s1026" o:spt="20" style="position:absolute;left:9889;top:189;height:2153;width:0;" filled="f" stroked="t" coordsize="21600,21600" o:gfxdata="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OLFL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r>
        <w:rPr>
          <w:rFonts w:hint="eastAsia" w:ascii="宋体" w:hAnsi="宋体" w:eastAsia="宋体" w:cs="宋体"/>
          <w:spacing w:val="0"/>
          <w:sz w:val="24"/>
          <w:szCs w:val="24"/>
          <w:highlight w:val="none"/>
          <w:lang w:val="en-US" w:eastAsia="zh-CN" w:bidi="ar-SA"/>
        </w:rPr>
        <w:t>说明：</w:t>
      </w:r>
    </w:p>
    <w:p w14:paraId="46ADC9F8">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right="110" w:right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1.若供应商为事业单位或其他组织或分支机构，则法定代表人（单位负责人）处的签    </w:t>
      </w:r>
    </w:p>
    <w:p w14:paraId="5B0FE08C">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right="110" w:right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署人可为单位负责人。</w:t>
      </w:r>
    </w:p>
    <w:p w14:paraId="5199AB18">
      <w:pPr>
        <w:keepNext w:val="0"/>
        <w:keepLines w:val="0"/>
        <w:pageBreakBefore w:val="0"/>
        <w:widowControl w:val="0"/>
        <w:numPr>
          <w:ilvl w:val="0"/>
          <w:numId w:val="22"/>
        </w:numPr>
        <w:kinsoku/>
        <w:wordWrap/>
        <w:overflowPunct/>
        <w:topLinePunct w:val="0"/>
        <w:autoSpaceDE w:val="0"/>
        <w:autoSpaceDN w:val="0"/>
        <w:bidi w:val="0"/>
        <w:adjustRightInd/>
        <w:snapToGrid/>
        <w:spacing w:line="480" w:lineRule="exact"/>
        <w:ind w:left="221" w:right="11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若投标文件中签字之处均为法定代表人（单位负责人）本人签署，则可不提供本</w:t>
      </w:r>
    </w:p>
    <w:p w14:paraId="54EA9B28">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right="110" w:right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《授权委托书》，但须提供《法定代表人（单位负责人）身份证明》；否则，不需要 </w:t>
      </w:r>
    </w:p>
    <w:p w14:paraId="471C1542">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right="110" w:right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提供《法定代表人（单位负责人）身份证明》。</w:t>
      </w:r>
    </w:p>
    <w:p w14:paraId="233D292E">
      <w:pPr>
        <w:keepNext w:val="0"/>
        <w:keepLines w:val="0"/>
        <w:pageBreakBefore w:val="0"/>
        <w:widowControl w:val="0"/>
        <w:kinsoku/>
        <w:wordWrap/>
        <w:overflowPunct/>
        <w:topLinePunct w:val="0"/>
        <w:autoSpaceDE w:val="0"/>
        <w:autoSpaceDN w:val="0"/>
        <w:bidi w:val="0"/>
        <w:adjustRightInd/>
        <w:snapToGrid/>
        <w:spacing w:line="480" w:lineRule="exact"/>
        <w:ind w:left="221"/>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3.供应商为自然人的情形，可不提供本《授权委托书》。</w:t>
      </w:r>
    </w:p>
    <w:p w14:paraId="02D470E4">
      <w:pPr>
        <w:keepNext w:val="0"/>
        <w:keepLines w:val="0"/>
        <w:pageBreakBefore w:val="0"/>
        <w:widowControl w:val="0"/>
        <w:kinsoku/>
        <w:wordWrap/>
        <w:overflowPunct/>
        <w:topLinePunct w:val="0"/>
        <w:autoSpaceDE w:val="0"/>
        <w:autoSpaceDN w:val="0"/>
        <w:bidi w:val="0"/>
        <w:adjustRightInd/>
        <w:snapToGrid/>
        <w:spacing w:line="480" w:lineRule="exact"/>
        <w:ind w:left="221" w:right="11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4.供应商应随本《授权委托书》同时提供法定代表人（单位负责人）及委托代理人的</w:t>
      </w:r>
    </w:p>
    <w:p w14:paraId="062667C0">
      <w:pPr>
        <w:keepNext w:val="0"/>
        <w:keepLines w:val="0"/>
        <w:pageBreakBefore w:val="0"/>
        <w:widowControl w:val="0"/>
        <w:kinsoku/>
        <w:wordWrap/>
        <w:overflowPunct/>
        <w:topLinePunct w:val="0"/>
        <w:autoSpaceDE w:val="0"/>
        <w:autoSpaceDN w:val="0"/>
        <w:bidi w:val="0"/>
        <w:adjustRightInd/>
        <w:snapToGrid/>
        <w:spacing w:line="480" w:lineRule="exact"/>
        <w:ind w:right="110" w:firstLine="480"/>
        <w:jc w:val="both"/>
        <w:textAlignment w:val="auto"/>
        <w:outlineLvl w:val="9"/>
        <w:rPr>
          <w:rFonts w:hint="eastAsia" w:ascii="宋体" w:hAnsi="宋体" w:eastAsia="宋体" w:cs="宋体"/>
          <w:b/>
          <w:bCs/>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有效的身份证或护照等身份证明文件复印件。提供身份证的，应同时提供身份证</w:t>
      </w:r>
      <w:r>
        <w:rPr>
          <w:rFonts w:hint="eastAsia" w:ascii="宋体" w:hAnsi="宋体" w:eastAsia="宋体" w:cs="宋体"/>
          <w:b/>
          <w:bCs/>
          <w:spacing w:val="0"/>
          <w:sz w:val="24"/>
          <w:szCs w:val="24"/>
          <w:highlight w:val="none"/>
          <w:lang w:val="en-US" w:eastAsia="zh-CN" w:bidi="ar-SA"/>
        </w:rPr>
        <w:t>双</w:t>
      </w:r>
    </w:p>
    <w:p w14:paraId="135DA01F">
      <w:pPr>
        <w:keepNext w:val="0"/>
        <w:keepLines w:val="0"/>
        <w:pageBreakBefore w:val="0"/>
        <w:widowControl w:val="0"/>
        <w:kinsoku/>
        <w:wordWrap/>
        <w:overflowPunct/>
        <w:topLinePunct w:val="0"/>
        <w:autoSpaceDE w:val="0"/>
        <w:autoSpaceDN w:val="0"/>
        <w:bidi w:val="0"/>
        <w:adjustRightInd/>
        <w:snapToGrid/>
        <w:spacing w:line="480" w:lineRule="exact"/>
        <w:ind w:right="110" w:firstLine="48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b/>
          <w:bCs/>
          <w:spacing w:val="0"/>
          <w:sz w:val="24"/>
          <w:szCs w:val="24"/>
          <w:highlight w:val="none"/>
          <w:lang w:val="en-US" w:eastAsia="zh-CN" w:bidi="ar-SA"/>
        </w:rPr>
        <w:t>面</w:t>
      </w:r>
      <w:r>
        <w:rPr>
          <w:rFonts w:hint="eastAsia" w:ascii="宋体" w:hAnsi="宋体" w:eastAsia="宋体" w:cs="宋体"/>
          <w:spacing w:val="0"/>
          <w:sz w:val="24"/>
          <w:szCs w:val="24"/>
          <w:highlight w:val="none"/>
          <w:lang w:val="en-US" w:eastAsia="zh-CN" w:bidi="ar-SA"/>
        </w:rPr>
        <w:t>复印件。</w:t>
      </w:r>
    </w:p>
    <w:p w14:paraId="2A5A8426">
      <w:pPr>
        <w:keepNext w:val="0"/>
        <w:keepLines w:val="0"/>
        <w:pageBreakBefore w:val="0"/>
        <w:widowControl w:val="0"/>
        <w:kinsoku/>
        <w:wordWrap/>
        <w:overflowPunct/>
        <w:topLinePunct w:val="0"/>
        <w:autoSpaceDE w:val="0"/>
        <w:autoSpaceDN w:val="0"/>
        <w:bidi w:val="0"/>
        <w:adjustRightInd/>
        <w:snapToGrid/>
        <w:spacing w:line="480" w:lineRule="exact"/>
        <w:jc w:val="both"/>
        <w:textAlignment w:val="auto"/>
        <w:outlineLvl w:val="9"/>
        <w:rPr>
          <w:rFonts w:hint="eastAsia" w:ascii="宋体" w:hAnsi="宋体" w:eastAsia="宋体" w:cs="宋体"/>
          <w:b/>
          <w:bCs/>
          <w:spacing w:val="0"/>
          <w:sz w:val="24"/>
          <w:szCs w:val="24"/>
          <w:highlight w:val="none"/>
          <w:lang w:val="en-US" w:eastAsia="zh-CN" w:bidi="ar-SA"/>
        </w:rPr>
        <w:sectPr>
          <w:type w:val="continuous"/>
          <w:pgSz w:w="11910" w:h="16840"/>
          <w:pgMar w:top="1400" w:right="1020" w:bottom="280" w:left="1480" w:header="720" w:footer="720" w:gutter="0"/>
          <w:pgNumType w:fmt="decimal"/>
          <w:cols w:space="720" w:num="1"/>
        </w:sectPr>
      </w:pPr>
    </w:p>
    <w:p w14:paraId="136E6B85">
      <w:pPr>
        <w:widowControl w:val="0"/>
        <w:autoSpaceDE w:val="0"/>
        <w:autoSpaceDN w:val="0"/>
        <w:spacing w:before="8"/>
        <w:rPr>
          <w:rFonts w:hint="eastAsia" w:ascii="宋体" w:hAnsi="宋体" w:eastAsia="宋体" w:cs="宋体"/>
          <w:spacing w:val="0"/>
          <w:sz w:val="13"/>
          <w:szCs w:val="24"/>
          <w:highlight w:val="none"/>
          <w:lang w:val="en-US" w:eastAsia="zh-CN" w:bidi="ar-SA"/>
        </w:rPr>
      </w:pPr>
    </w:p>
    <w:p w14:paraId="667B26EE">
      <w:pPr>
        <w:autoSpaceDE w:val="0"/>
        <w:autoSpaceDN w:val="0"/>
        <w:spacing w:line="460" w:lineRule="exact"/>
        <w:ind w:left="1867"/>
        <w:jc w:val="left"/>
        <w:rPr>
          <w:rFonts w:hint="eastAsia" w:ascii="宋体" w:hAnsi="宋体" w:eastAsia="宋体" w:cs="宋体"/>
          <w:spacing w:val="0"/>
          <w:kern w:val="0"/>
          <w:sz w:val="36"/>
          <w:szCs w:val="22"/>
          <w:highlight w:val="none"/>
          <w:lang w:eastAsia="zh-CN"/>
        </w:rPr>
      </w:pPr>
    </w:p>
    <w:p w14:paraId="6EA1E5DB">
      <w:pPr>
        <w:autoSpaceDE w:val="0"/>
        <w:autoSpaceDN w:val="0"/>
        <w:spacing w:line="460" w:lineRule="exact"/>
        <w:ind w:left="1867"/>
        <w:jc w:val="left"/>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法定代表人（单位负责人）身份证明</w:t>
      </w:r>
    </w:p>
    <w:p w14:paraId="485421DD">
      <w:pPr>
        <w:widowControl w:val="0"/>
        <w:autoSpaceDE w:val="0"/>
        <w:autoSpaceDN w:val="0"/>
        <w:spacing w:before="185"/>
        <w:ind w:left="221"/>
        <w:rPr>
          <w:rFonts w:hint="eastAsia" w:ascii="宋体" w:hAnsi="宋体" w:eastAsia="宋体" w:cs="宋体"/>
          <w:spacing w:val="0"/>
          <w:sz w:val="24"/>
          <w:szCs w:val="24"/>
          <w:highlight w:val="none"/>
          <w:lang w:val="en-US" w:eastAsia="zh-CN" w:bidi="ar-SA"/>
        </w:rPr>
      </w:pPr>
    </w:p>
    <w:p w14:paraId="311292F7">
      <w:pPr>
        <w:widowControl w:val="0"/>
        <w:autoSpaceDE w:val="0"/>
        <w:autoSpaceDN w:val="0"/>
        <w:spacing w:before="185"/>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致：</w:t>
      </w:r>
      <w:r>
        <w:rPr>
          <w:rFonts w:hint="eastAsia" w:ascii="宋体" w:hAnsi="宋体" w:eastAsia="宋体" w:cs="宋体"/>
          <w:spacing w:val="0"/>
          <w:sz w:val="24"/>
          <w:szCs w:val="24"/>
          <w:highlight w:val="none"/>
          <w:u w:val="single"/>
          <w:lang w:val="en-US" w:eastAsia="zh-CN" w:bidi="ar-SA"/>
        </w:rPr>
        <w:t>（采购人或采购代理机构）</w:t>
      </w:r>
    </w:p>
    <w:p w14:paraId="26DF322E">
      <w:pPr>
        <w:widowControl w:val="0"/>
        <w:autoSpaceDE w:val="0"/>
        <w:autoSpaceDN w:val="0"/>
        <w:spacing w:before="10"/>
        <w:rPr>
          <w:rFonts w:hint="eastAsia" w:ascii="宋体" w:hAnsi="宋体" w:eastAsia="宋体" w:cs="宋体"/>
          <w:spacing w:val="0"/>
          <w:sz w:val="20"/>
          <w:szCs w:val="24"/>
          <w:highlight w:val="none"/>
          <w:lang w:val="en-US" w:eastAsia="zh-CN" w:bidi="ar-SA"/>
        </w:rPr>
      </w:pPr>
    </w:p>
    <w:p w14:paraId="4B6A3AD2">
      <w:pPr>
        <w:widowControl w:val="0"/>
        <w:autoSpaceDE w:val="0"/>
        <w:autoSpaceDN w:val="0"/>
        <w:spacing w:before="26"/>
        <w:ind w:left="70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兹证明，</w:t>
      </w:r>
    </w:p>
    <w:p w14:paraId="6846ADE4">
      <w:pPr>
        <w:widowControl w:val="0"/>
        <w:tabs>
          <w:tab w:val="left" w:pos="1421"/>
          <w:tab w:val="left" w:pos="2621"/>
          <w:tab w:val="left" w:pos="3821"/>
          <w:tab w:val="left" w:pos="5074"/>
        </w:tabs>
        <w:autoSpaceDE w:val="0"/>
        <w:autoSpaceDN w:val="0"/>
        <w:spacing w:before="141"/>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姓名：</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性别：</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年龄：</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职务：</w:t>
      </w:r>
      <w:r>
        <w:rPr>
          <w:rFonts w:hint="eastAsia" w:ascii="宋体" w:hAnsi="宋体" w:eastAsia="宋体" w:cs="宋体"/>
          <w:spacing w:val="0"/>
          <w:sz w:val="24"/>
          <w:szCs w:val="24"/>
          <w:highlight w:val="none"/>
          <w:lang w:val="zh-CN" w:eastAsia="zh-CN" w:bidi="ar-SA"/>
        </w:rPr>
        <w:t>___</w:t>
      </w:r>
    </w:p>
    <w:p w14:paraId="71AEFEE5">
      <w:pPr>
        <w:widowControl w:val="0"/>
        <w:autoSpaceDE w:val="0"/>
        <w:autoSpaceDN w:val="0"/>
        <w:rPr>
          <w:rFonts w:hint="eastAsia" w:ascii="宋体" w:hAnsi="宋体" w:eastAsia="宋体" w:cs="宋体"/>
          <w:spacing w:val="0"/>
          <w:sz w:val="20"/>
          <w:szCs w:val="24"/>
          <w:highlight w:val="none"/>
          <w:lang w:val="en-US" w:eastAsia="zh-CN" w:bidi="ar-SA"/>
        </w:rPr>
      </w:pPr>
    </w:p>
    <w:p w14:paraId="6832AEAF">
      <w:pPr>
        <w:widowControl w:val="0"/>
        <w:autoSpaceDE w:val="0"/>
        <w:autoSpaceDN w:val="0"/>
        <w:spacing w:before="9"/>
        <w:rPr>
          <w:rFonts w:hint="eastAsia" w:ascii="宋体" w:hAnsi="宋体" w:eastAsia="宋体" w:cs="宋体"/>
          <w:spacing w:val="0"/>
          <w:sz w:val="28"/>
          <w:szCs w:val="24"/>
          <w:highlight w:val="none"/>
          <w:lang w:val="en-US" w:eastAsia="zh-CN" w:bidi="ar-SA"/>
        </w:rPr>
      </w:pPr>
    </w:p>
    <w:p w14:paraId="7F45B9C0">
      <w:pPr>
        <w:widowControl w:val="0"/>
        <w:tabs>
          <w:tab w:val="left" w:pos="2470"/>
        </w:tabs>
        <w:autoSpaceDE w:val="0"/>
        <w:autoSpaceDN w:val="0"/>
        <w:spacing w:before="34" w:line="674" w:lineRule="auto"/>
        <w:ind w:left="221" w:right="1743" w:hanging="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系</w:t>
      </w:r>
      <w:r>
        <w:rPr>
          <w:rFonts w:hint="eastAsia" w:ascii="宋体" w:hAnsi="宋体" w:eastAsia="宋体" w:cs="宋体"/>
          <w:spacing w:val="0"/>
          <w:sz w:val="24"/>
          <w:szCs w:val="24"/>
          <w:highlight w:val="none"/>
          <w:lang w:val="zh-CN" w:eastAsia="zh-CN" w:bidi="ar-SA"/>
        </w:rPr>
        <w:t>_______________</w:t>
      </w:r>
      <w:r>
        <w:rPr>
          <w:rFonts w:hint="eastAsia" w:ascii="宋体" w:hAnsi="宋体" w:eastAsia="宋体" w:cs="宋体"/>
          <w:spacing w:val="0"/>
          <w:sz w:val="24"/>
          <w:szCs w:val="24"/>
          <w:highlight w:val="none"/>
          <w:lang w:val="en-US" w:eastAsia="zh-CN" w:bidi="ar-SA"/>
        </w:rPr>
        <w:t>（投标人名称）的法定代表人（单位负责人）。 附：法定代表人（单位负责人）身份证或护照等身份证明文件复印件：</w:t>
      </w:r>
    </w:p>
    <w:p w14:paraId="562FFB53">
      <w:pPr>
        <w:widowControl w:val="0"/>
        <w:autoSpaceDE w:val="0"/>
        <w:autoSpaceDN w:val="0"/>
        <w:rPr>
          <w:rFonts w:hint="eastAsia" w:ascii="宋体" w:hAnsi="宋体" w:eastAsia="宋体" w:cs="宋体"/>
          <w:spacing w:val="0"/>
          <w:sz w:val="20"/>
          <w:szCs w:val="24"/>
          <w:highlight w:val="none"/>
          <w:lang w:val="en-US" w:eastAsia="zh-CN" w:bidi="ar-SA"/>
        </w:rPr>
      </w:pPr>
      <w:r>
        <w:rPr>
          <w:rFonts w:hint="eastAsia" w:ascii="宋体" w:hAnsi="宋体" w:eastAsia="宋体" w:cs="宋体"/>
          <w:spacing w:val="0"/>
          <w:sz w:val="24"/>
          <w:szCs w:val="24"/>
          <w:highlight w:val="none"/>
          <w:lang w:val="en-US" w:eastAsia="zh-CN" w:bidi="ar-SA"/>
        </w:rPr>
        <mc:AlternateContent>
          <mc:Choice Requires="wpg">
            <w:drawing>
              <wp:anchor distT="0" distB="0" distL="114300" distR="114300" simplePos="0" relativeHeight="251661312" behindDoc="0" locked="0" layoutInCell="1" allowOverlap="1">
                <wp:simplePos x="0" y="0"/>
                <wp:positionH relativeFrom="page">
                  <wp:posOffset>1109980</wp:posOffset>
                </wp:positionH>
                <wp:positionV relativeFrom="paragraph">
                  <wp:posOffset>160655</wp:posOffset>
                </wp:positionV>
                <wp:extent cx="5767705" cy="1455420"/>
                <wp:effectExtent l="0" t="0" r="6350" b="12700"/>
                <wp:wrapTopAndBottom/>
                <wp:docPr id="3" name="组合 10"/>
                <wp:cNvGraphicFramePr/>
                <a:graphic xmlns:a="http://schemas.openxmlformats.org/drawingml/2006/main">
                  <a:graphicData uri="http://schemas.microsoft.com/office/word/2010/wordprocessingGroup">
                    <wpg:wgp>
                      <wpg:cNvGrpSpPr/>
                      <wpg:grpSpPr>
                        <a:xfrm>
                          <a:off x="0" y="0"/>
                          <a:ext cx="5767705" cy="1455420"/>
                          <a:chOff x="1583" y="1706"/>
                          <a:chExt cx="9083" cy="2292"/>
                        </a:xfrm>
                      </wpg:grpSpPr>
                      <wps:wsp>
                        <wps:cNvPr id="16" name="直线 11"/>
                        <wps:cNvCnPr/>
                        <wps:spPr>
                          <a:xfrm>
                            <a:off x="1588" y="1715"/>
                            <a:ext cx="9072" cy="0"/>
                          </a:xfrm>
                          <a:prstGeom prst="line">
                            <a:avLst/>
                          </a:prstGeom>
                          <a:ln w="6096" cap="flat" cmpd="sng">
                            <a:solidFill>
                              <a:srgbClr val="000000"/>
                            </a:solidFill>
                            <a:prstDash val="solid"/>
                            <a:headEnd type="none" w="med" len="med"/>
                            <a:tailEnd type="none" w="med" len="med"/>
                          </a:ln>
                        </wps:spPr>
                        <wps:bodyPr/>
                      </wps:wsp>
                      <wps:wsp>
                        <wps:cNvPr id="17" name="直线 12"/>
                        <wps:cNvCnPr/>
                        <wps:spPr>
                          <a:xfrm>
                            <a:off x="1588" y="3992"/>
                            <a:ext cx="9072" cy="0"/>
                          </a:xfrm>
                          <a:prstGeom prst="line">
                            <a:avLst/>
                          </a:prstGeom>
                          <a:ln w="6096" cap="flat" cmpd="sng">
                            <a:solidFill>
                              <a:srgbClr val="000000"/>
                            </a:solidFill>
                            <a:prstDash val="solid"/>
                            <a:headEnd type="none" w="med" len="med"/>
                            <a:tailEnd type="none" w="med" len="med"/>
                          </a:ln>
                        </wps:spPr>
                        <wps:bodyPr/>
                      </wps:wsp>
                      <wps:wsp>
                        <wps:cNvPr id="18" name="直线 13"/>
                        <wps:cNvCnPr/>
                        <wps:spPr>
                          <a:xfrm>
                            <a:off x="1593" y="1711"/>
                            <a:ext cx="0" cy="2277"/>
                          </a:xfrm>
                          <a:prstGeom prst="line">
                            <a:avLst/>
                          </a:prstGeom>
                          <a:ln w="6096" cap="flat" cmpd="sng">
                            <a:solidFill>
                              <a:srgbClr val="000000"/>
                            </a:solidFill>
                            <a:prstDash val="solid"/>
                            <a:headEnd type="none" w="med" len="med"/>
                            <a:tailEnd type="none" w="med" len="med"/>
                          </a:ln>
                        </wps:spPr>
                        <wps:bodyPr/>
                      </wps:wsp>
                      <wps:wsp>
                        <wps:cNvPr id="9" name="直线 14"/>
                        <wps:cNvCnPr/>
                        <wps:spPr>
                          <a:xfrm>
                            <a:off x="10655" y="1711"/>
                            <a:ext cx="0" cy="227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组合 10" o:spid="_x0000_s1026" o:spt="203" style="position:absolute;left:0pt;margin-left:87.4pt;margin-top:12.65pt;height:114.6pt;width:454.15pt;mso-position-horizontal-relative:page;mso-wrap-distance-bottom:0pt;mso-wrap-distance-top:0pt;z-index:251661312;mso-width-relative:page;mso-height-relative:page;" coordorigin="1583,1706" coordsize="9083,2292" o:gfxdata="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hYDFF2gAAAAsBAAAP&#10;AAAAAAAAAAEAIAAAACIAAABkcnMvZG93bnJldi54bWxQSwECFAAUAAAACACHTuJAZUhnacECAADo&#10;CgAADgAAAAAAAAABACAAAAApAQAAZHJzL2Uyb0RvYy54bWxQSwUGAAAAAAYABgBZAQAAXAYAAAAA&#10;">
                <o:lock v:ext="edit" aspectratio="f"/>
                <v:line id="直线 11" o:spid="_x0000_s1026" o:spt="20" style="position:absolute;left:1588;top:1715;height:0;width:9072;"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line id="直线 12" o:spid="_x0000_s1026" o:spt="20" style="position:absolute;left:1588;top:3992;height:0;width:9072;" filled="f" stroked="t" coordsize="21600,21600" o:gfxdata="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FEVY7sAAADb&#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v:line id="直线 13" o:spid="_x0000_s1026" o:spt="20" style="position:absolute;left:1593;top:1711;height:2277;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line id="直线 14" o:spid="_x0000_s1026" o:spt="20" style="position:absolute;left:10655;top:1711;height:2277;width:0;" filled="f" stroked="t" coordsize="21600,21600" o:gfxdata="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hhmD7sAAADa&#10;AAAADwAAAAAAAAABACAAAAAiAAAAZHJzL2Rvd25yZXYueG1sUEsBAhQAFAAAAAgAh07iQDMvBZ47&#10;AAAAOQAAABAAAAAAAAAAAQAgAAAACgEAAGRycy9zaGFwZXhtbC54bWxQSwUGAAAAAAYABgBbAQAA&#10;tAMAAAAA&#10;">
                  <v:fill on="f" focussize="0,0"/>
                  <v:stroke weight="0.48pt" color="#000000" joinstyle="round"/>
                  <v:imagedata o:title=""/>
                  <o:lock v:ext="edit" aspectratio="f"/>
                </v:line>
                <w10:wrap type="topAndBottom"/>
              </v:group>
            </w:pict>
          </mc:Fallback>
        </mc:AlternateContent>
      </w:r>
    </w:p>
    <w:p w14:paraId="665CF9A3">
      <w:pPr>
        <w:widowControl w:val="0"/>
        <w:autoSpaceDE w:val="0"/>
        <w:autoSpaceDN w:val="0"/>
        <w:rPr>
          <w:rFonts w:hint="eastAsia" w:ascii="宋体" w:hAnsi="宋体" w:eastAsia="宋体" w:cs="宋体"/>
          <w:spacing w:val="0"/>
          <w:sz w:val="20"/>
          <w:szCs w:val="24"/>
          <w:highlight w:val="none"/>
          <w:lang w:val="en-US" w:eastAsia="zh-CN" w:bidi="ar-SA"/>
        </w:rPr>
      </w:pPr>
    </w:p>
    <w:p w14:paraId="52F6F598">
      <w:pPr>
        <w:widowControl w:val="0"/>
        <w:tabs>
          <w:tab w:val="left" w:pos="4954"/>
        </w:tabs>
        <w:autoSpaceDE w:val="0"/>
        <w:autoSpaceDN w:val="0"/>
        <w:spacing w:before="207"/>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w:t>
      </w:r>
    </w:p>
    <w:p w14:paraId="5B44FF32">
      <w:pPr>
        <w:widowControl w:val="0"/>
        <w:autoSpaceDE w:val="0"/>
        <w:autoSpaceDN w:val="0"/>
        <w:spacing w:before="10"/>
        <w:rPr>
          <w:rFonts w:hint="eastAsia" w:ascii="宋体" w:hAnsi="宋体" w:eastAsia="宋体" w:cs="宋体"/>
          <w:spacing w:val="0"/>
          <w:sz w:val="20"/>
          <w:szCs w:val="24"/>
          <w:highlight w:val="none"/>
          <w:lang w:val="en-US" w:eastAsia="zh-CN" w:bidi="ar-SA"/>
        </w:rPr>
      </w:pPr>
    </w:p>
    <w:p w14:paraId="041363ED">
      <w:pPr>
        <w:widowControl w:val="0"/>
        <w:tabs>
          <w:tab w:val="left" w:pos="5573"/>
        </w:tabs>
        <w:autoSpaceDE w:val="0"/>
        <w:autoSpaceDN w:val="0"/>
        <w:spacing w:before="33"/>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法定代表人（单位负责人）（签字或签章）：</w:t>
      </w:r>
      <w:r>
        <w:rPr>
          <w:rFonts w:hint="eastAsia" w:ascii="宋体" w:hAnsi="宋体" w:eastAsia="宋体" w:cs="宋体"/>
          <w:spacing w:val="0"/>
          <w:sz w:val="24"/>
          <w:szCs w:val="24"/>
          <w:highlight w:val="none"/>
          <w:lang w:val="zh-CN" w:eastAsia="zh-CN" w:bidi="ar-SA"/>
        </w:rPr>
        <w:t>_______________</w:t>
      </w:r>
    </w:p>
    <w:p w14:paraId="3937C2AC">
      <w:pPr>
        <w:widowControl w:val="0"/>
        <w:autoSpaceDE w:val="0"/>
        <w:autoSpaceDN w:val="0"/>
        <w:rPr>
          <w:rFonts w:hint="eastAsia" w:ascii="宋体" w:hAnsi="宋体" w:eastAsia="宋体" w:cs="宋体"/>
          <w:spacing w:val="0"/>
          <w:sz w:val="20"/>
          <w:szCs w:val="24"/>
          <w:highlight w:val="none"/>
          <w:lang w:val="en-US" w:eastAsia="zh-CN" w:bidi="ar-SA"/>
        </w:rPr>
      </w:pPr>
    </w:p>
    <w:p w14:paraId="311EB8FF">
      <w:pPr>
        <w:widowControl w:val="0"/>
        <w:autoSpaceDE w:val="0"/>
        <w:autoSpaceDN w:val="0"/>
        <w:rPr>
          <w:rFonts w:hint="eastAsia" w:ascii="宋体" w:hAnsi="宋体" w:eastAsia="宋体" w:cs="宋体"/>
          <w:spacing w:val="0"/>
          <w:sz w:val="20"/>
          <w:szCs w:val="24"/>
          <w:highlight w:val="none"/>
          <w:lang w:val="en-US" w:eastAsia="zh-CN" w:bidi="ar-SA"/>
        </w:rPr>
      </w:pPr>
    </w:p>
    <w:p w14:paraId="1C1475BD">
      <w:pPr>
        <w:widowControl w:val="0"/>
        <w:autoSpaceDE w:val="0"/>
        <w:autoSpaceDN w:val="0"/>
        <w:rPr>
          <w:rFonts w:hint="eastAsia" w:ascii="宋体" w:hAnsi="宋体" w:eastAsia="宋体" w:cs="宋体"/>
          <w:spacing w:val="0"/>
          <w:sz w:val="20"/>
          <w:szCs w:val="24"/>
          <w:highlight w:val="none"/>
          <w:lang w:val="en-US" w:eastAsia="zh-CN" w:bidi="ar-SA"/>
        </w:rPr>
      </w:pPr>
    </w:p>
    <w:p w14:paraId="37C748A5">
      <w:pPr>
        <w:widowControl w:val="0"/>
        <w:tabs>
          <w:tab w:val="left" w:pos="1541"/>
          <w:tab w:val="left" w:pos="2501"/>
          <w:tab w:val="left" w:pos="3461"/>
        </w:tabs>
        <w:autoSpaceDE w:val="0"/>
        <w:autoSpaceDN w:val="0"/>
        <w:spacing w:before="171"/>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4AA63F9A">
      <w:pPr>
        <w:rPr>
          <w:rFonts w:hint="eastAsia" w:ascii="宋体" w:hAnsi="宋体" w:eastAsia="宋体" w:cs="宋体"/>
          <w:spacing w:val="0"/>
          <w:highlight w:val="none"/>
          <w:lang w:eastAsia="zh-CN"/>
        </w:rPr>
        <w:sectPr>
          <w:pgSz w:w="11910" w:h="16840"/>
          <w:pgMar w:top="1100" w:right="1020" w:bottom="1080" w:left="1480" w:header="879" w:footer="892" w:gutter="0"/>
          <w:pgNumType w:fmt="decimal"/>
          <w:cols w:space="720" w:num="1"/>
        </w:sectPr>
      </w:pPr>
    </w:p>
    <w:p w14:paraId="69253D21">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45FAB904">
      <w:pPr>
        <w:autoSpaceDE w:val="0"/>
        <w:autoSpaceDN w:val="0"/>
        <w:jc w:val="left"/>
        <w:rPr>
          <w:rFonts w:hint="eastAsia" w:ascii="宋体" w:hAnsi="宋体" w:eastAsia="宋体" w:cs="宋体"/>
          <w:spacing w:val="0"/>
          <w:kern w:val="0"/>
          <w:sz w:val="22"/>
          <w:szCs w:val="20"/>
          <w:highlight w:val="none"/>
          <w:lang w:eastAsia="zh-CN"/>
        </w:rPr>
      </w:pPr>
      <w:r>
        <w:rPr>
          <w:rFonts w:hint="eastAsia" w:ascii="宋体" w:hAnsi="宋体" w:eastAsia="宋体" w:cs="宋体"/>
          <w:spacing w:val="0"/>
          <w:kern w:val="0"/>
          <w:sz w:val="22"/>
          <w:szCs w:val="20"/>
          <w:highlight w:val="none"/>
          <w:lang w:eastAsia="zh-CN"/>
        </w:rPr>
        <w:br w:type="page"/>
      </w:r>
    </w:p>
    <w:p w14:paraId="54085074">
      <w:pPr>
        <w:autoSpaceDE w:val="0"/>
        <w:autoSpaceDN w:val="0"/>
        <w:jc w:val="left"/>
        <w:rPr>
          <w:rFonts w:hint="eastAsia" w:ascii="宋体" w:hAnsi="宋体" w:eastAsia="宋体" w:cs="宋体"/>
          <w:spacing w:val="0"/>
          <w:kern w:val="0"/>
          <w:sz w:val="22"/>
          <w:szCs w:val="22"/>
          <w:highlight w:val="none"/>
          <w:lang w:val="en-US" w:eastAsia="zh-CN"/>
        </w:rPr>
      </w:pPr>
    </w:p>
    <w:p w14:paraId="1D7B7CA6">
      <w:pPr>
        <w:widowControl w:val="0"/>
        <w:tabs>
          <w:tab w:val="left" w:pos="481"/>
        </w:tabs>
        <w:autoSpaceDE w:val="0"/>
        <w:autoSpaceDN w:val="0"/>
        <w:spacing w:before="43"/>
        <w:ind w:left="121"/>
        <w:outlineLvl w:val="2"/>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3 </w:t>
      </w:r>
      <w:r>
        <w:rPr>
          <w:rFonts w:hint="eastAsia" w:ascii="宋体" w:hAnsi="宋体" w:eastAsia="宋体" w:cs="宋体"/>
          <w:spacing w:val="0"/>
          <w:sz w:val="24"/>
          <w:szCs w:val="20"/>
          <w:highlight w:val="none"/>
          <w:lang w:val="en-US" w:eastAsia="zh-CN" w:bidi="ar-SA"/>
        </w:rPr>
        <w:t xml:space="preserve"> 开</w:t>
      </w:r>
      <w:r>
        <w:rPr>
          <w:rFonts w:hint="eastAsia" w:ascii="宋体" w:hAnsi="宋体" w:eastAsia="宋体" w:cs="宋体"/>
          <w:spacing w:val="0"/>
          <w:sz w:val="24"/>
          <w:szCs w:val="24"/>
          <w:highlight w:val="none"/>
          <w:lang w:val="en-US" w:eastAsia="zh-CN" w:bidi="ar-SA"/>
        </w:rPr>
        <w:t>标一览表（实质性格式）</w:t>
      </w:r>
    </w:p>
    <w:p w14:paraId="21D9FBEA">
      <w:pPr>
        <w:widowControl w:val="0"/>
        <w:autoSpaceDE w:val="0"/>
        <w:autoSpaceDN w:val="0"/>
        <w:spacing w:before="11"/>
        <w:rPr>
          <w:rFonts w:hint="eastAsia" w:ascii="宋体" w:hAnsi="宋体" w:eastAsia="宋体" w:cs="宋体"/>
          <w:spacing w:val="0"/>
          <w:sz w:val="31"/>
          <w:szCs w:val="24"/>
          <w:highlight w:val="none"/>
          <w:lang w:val="en-US" w:eastAsia="zh-CN" w:bidi="ar-SA"/>
        </w:rPr>
      </w:pPr>
    </w:p>
    <w:p w14:paraId="6901BCFC">
      <w:pPr>
        <w:autoSpaceDE w:val="0"/>
        <w:autoSpaceDN w:val="0"/>
        <w:ind w:left="121"/>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开标一览表</w:t>
      </w:r>
    </w:p>
    <w:p w14:paraId="12D461B4">
      <w:pPr>
        <w:autoSpaceDE w:val="0"/>
        <w:autoSpaceDN w:val="0"/>
        <w:ind w:left="111"/>
        <w:jc w:val="center"/>
        <w:rPr>
          <w:rFonts w:hint="eastAsia" w:ascii="宋体" w:hAnsi="宋体" w:eastAsia="宋体" w:cs="宋体"/>
          <w:spacing w:val="0"/>
          <w:kern w:val="0"/>
          <w:sz w:val="22"/>
          <w:szCs w:val="22"/>
          <w:highlight w:val="none"/>
          <w:lang w:eastAsia="zh-CN"/>
        </w:rPr>
      </w:pPr>
    </w:p>
    <w:p w14:paraId="4E7F58EB">
      <w:pPr>
        <w:widowControl w:val="0"/>
        <w:tabs>
          <w:tab w:val="left" w:pos="4001"/>
        </w:tabs>
        <w:autoSpaceDE w:val="0"/>
        <w:autoSpaceDN w:val="0"/>
        <w:spacing w:before="152"/>
        <w:ind w:left="228"/>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项目编号：</w:t>
      </w:r>
      <w:r>
        <w:rPr>
          <w:rFonts w:hint="eastAsia" w:ascii="宋体" w:hAnsi="宋体" w:eastAsia="宋体" w:cs="宋体"/>
          <w:spacing w:val="0"/>
          <w:sz w:val="24"/>
          <w:szCs w:val="24"/>
          <w:highlight w:val="none"/>
          <w:lang w:val="zh-CN" w:eastAsia="zh-CN" w:bidi="ar-SA"/>
        </w:rPr>
        <w:t>_______________</w:t>
      </w:r>
      <w:r>
        <w:rPr>
          <w:rFonts w:hint="eastAsia" w:ascii="宋体" w:hAnsi="宋体" w:eastAsia="宋体" w:cs="宋体"/>
          <w:spacing w:val="0"/>
          <w:sz w:val="24"/>
          <w:szCs w:val="24"/>
          <w:highlight w:val="none"/>
          <w:lang w:val="en-US" w:eastAsia="zh-CN" w:bidi="ar-SA"/>
        </w:rPr>
        <w:t xml:space="preserve">                项目名称：</w:t>
      </w:r>
      <w:r>
        <w:rPr>
          <w:rFonts w:hint="eastAsia" w:ascii="宋体" w:hAnsi="宋体" w:eastAsia="宋体" w:cs="宋体"/>
          <w:spacing w:val="0"/>
          <w:sz w:val="24"/>
          <w:szCs w:val="24"/>
          <w:highlight w:val="none"/>
          <w:lang w:val="zh-CN" w:eastAsia="zh-CN" w:bidi="ar-SA"/>
        </w:rPr>
        <w:t>_______________</w:t>
      </w:r>
    </w:p>
    <w:p w14:paraId="0545C8B4">
      <w:pPr>
        <w:widowControl w:val="0"/>
        <w:autoSpaceDE w:val="0"/>
        <w:autoSpaceDN w:val="0"/>
        <w:spacing w:before="5"/>
        <w:rPr>
          <w:rFonts w:hint="eastAsia" w:ascii="宋体" w:hAnsi="宋体" w:eastAsia="宋体" w:cs="宋体"/>
          <w:spacing w:val="0"/>
          <w:sz w:val="16"/>
          <w:szCs w:val="24"/>
          <w:highlight w:val="none"/>
          <w:lang w:val="en-US" w:eastAsia="zh-CN" w:bidi="ar-SA"/>
        </w:rPr>
      </w:pPr>
    </w:p>
    <w:tbl>
      <w:tblPr>
        <w:tblStyle w:val="43"/>
        <w:tblW w:w="8372" w:type="dxa"/>
        <w:tblInd w:w="4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0"/>
        <w:gridCol w:w="3709"/>
        <w:gridCol w:w="1989"/>
        <w:gridCol w:w="1984"/>
      </w:tblGrid>
      <w:tr w14:paraId="6CDE3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690" w:type="dxa"/>
            <w:vMerge w:val="restart"/>
          </w:tcPr>
          <w:p w14:paraId="1B3ED96B">
            <w:pPr>
              <w:widowControl w:val="0"/>
              <w:autoSpaceDE w:val="0"/>
              <w:autoSpaceDN w:val="0"/>
              <w:spacing w:before="9"/>
              <w:rPr>
                <w:rFonts w:hint="eastAsia" w:ascii="宋体" w:hAnsi="宋体" w:eastAsia="宋体" w:cs="宋体"/>
                <w:spacing w:val="0"/>
                <w:sz w:val="35"/>
                <w:szCs w:val="22"/>
                <w:highlight w:val="none"/>
                <w:lang w:val="en-US" w:eastAsia="zh-CN" w:bidi="ar-SA"/>
              </w:rPr>
            </w:pPr>
          </w:p>
          <w:p w14:paraId="7DB069D1">
            <w:pPr>
              <w:widowControl w:val="0"/>
              <w:autoSpaceDE w:val="0"/>
              <w:autoSpaceDN w:val="0"/>
              <w:spacing w:before="1"/>
              <w:ind w:left="99"/>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包号</w:t>
            </w:r>
          </w:p>
        </w:tc>
        <w:tc>
          <w:tcPr>
            <w:tcW w:w="3709" w:type="dxa"/>
            <w:vMerge w:val="restart"/>
          </w:tcPr>
          <w:p w14:paraId="694DE3CF">
            <w:pPr>
              <w:widowControl w:val="0"/>
              <w:autoSpaceDE w:val="0"/>
              <w:autoSpaceDN w:val="0"/>
              <w:spacing w:before="9"/>
              <w:rPr>
                <w:rFonts w:hint="eastAsia" w:ascii="宋体" w:hAnsi="宋体" w:eastAsia="宋体" w:cs="宋体"/>
                <w:spacing w:val="0"/>
                <w:sz w:val="35"/>
                <w:szCs w:val="22"/>
                <w:highlight w:val="none"/>
                <w:lang w:val="en-US" w:eastAsia="en-US" w:bidi="ar-SA"/>
              </w:rPr>
            </w:pPr>
          </w:p>
          <w:p w14:paraId="48A4C6B2">
            <w:pPr>
              <w:widowControl w:val="0"/>
              <w:autoSpaceDE w:val="0"/>
              <w:autoSpaceDN w:val="0"/>
              <w:spacing w:before="1"/>
              <w:ind w:left="1231" w:right="1226"/>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投标人名称</w:t>
            </w:r>
          </w:p>
        </w:tc>
        <w:tc>
          <w:tcPr>
            <w:tcW w:w="3973" w:type="dxa"/>
            <w:gridSpan w:val="2"/>
          </w:tcPr>
          <w:p w14:paraId="239E10F5">
            <w:pPr>
              <w:widowControl w:val="0"/>
              <w:autoSpaceDE w:val="0"/>
              <w:autoSpaceDN w:val="0"/>
              <w:spacing w:before="71"/>
              <w:ind w:left="1481" w:right="1480"/>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投标报价</w:t>
            </w:r>
          </w:p>
        </w:tc>
      </w:tr>
      <w:tr w14:paraId="3C428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690" w:type="dxa"/>
            <w:vMerge w:val="continue"/>
            <w:tcBorders>
              <w:top w:val="nil"/>
            </w:tcBorders>
          </w:tcPr>
          <w:p w14:paraId="5EE06F58">
            <w:pPr>
              <w:autoSpaceDE w:val="0"/>
              <w:autoSpaceDN w:val="0"/>
              <w:jc w:val="left"/>
              <w:rPr>
                <w:rFonts w:hint="eastAsia" w:ascii="宋体" w:hAnsi="宋体" w:eastAsia="宋体" w:cs="宋体"/>
                <w:spacing w:val="0"/>
                <w:kern w:val="0"/>
                <w:sz w:val="2"/>
                <w:szCs w:val="2"/>
                <w:highlight w:val="none"/>
                <w:lang w:eastAsia="en-US"/>
              </w:rPr>
            </w:pPr>
          </w:p>
        </w:tc>
        <w:tc>
          <w:tcPr>
            <w:tcW w:w="3709" w:type="dxa"/>
            <w:vMerge w:val="continue"/>
            <w:tcBorders>
              <w:top w:val="nil"/>
            </w:tcBorders>
          </w:tcPr>
          <w:p w14:paraId="18506E74">
            <w:pPr>
              <w:autoSpaceDE w:val="0"/>
              <w:autoSpaceDN w:val="0"/>
              <w:jc w:val="left"/>
              <w:rPr>
                <w:rFonts w:hint="eastAsia" w:ascii="宋体" w:hAnsi="宋体" w:eastAsia="宋体" w:cs="宋体"/>
                <w:spacing w:val="0"/>
                <w:kern w:val="0"/>
                <w:sz w:val="2"/>
                <w:szCs w:val="2"/>
                <w:highlight w:val="none"/>
                <w:lang w:eastAsia="en-US"/>
              </w:rPr>
            </w:pPr>
          </w:p>
        </w:tc>
        <w:tc>
          <w:tcPr>
            <w:tcW w:w="1989" w:type="dxa"/>
          </w:tcPr>
          <w:p w14:paraId="02F9B35C">
            <w:pPr>
              <w:widowControl w:val="0"/>
              <w:autoSpaceDE w:val="0"/>
              <w:autoSpaceDN w:val="0"/>
              <w:spacing w:before="142"/>
              <w:ind w:left="729" w:right="729"/>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大写</w:t>
            </w:r>
          </w:p>
        </w:tc>
        <w:tc>
          <w:tcPr>
            <w:tcW w:w="1984" w:type="dxa"/>
          </w:tcPr>
          <w:p w14:paraId="392F408F">
            <w:pPr>
              <w:widowControl w:val="0"/>
              <w:autoSpaceDE w:val="0"/>
              <w:autoSpaceDN w:val="0"/>
              <w:spacing w:before="142"/>
              <w:ind w:left="727" w:right="725"/>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小写</w:t>
            </w:r>
          </w:p>
        </w:tc>
      </w:tr>
      <w:tr w14:paraId="48347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690" w:type="dxa"/>
          </w:tcPr>
          <w:p w14:paraId="7115F050">
            <w:pPr>
              <w:widowControl w:val="0"/>
              <w:autoSpaceDE w:val="0"/>
              <w:autoSpaceDN w:val="0"/>
              <w:rPr>
                <w:rFonts w:hint="eastAsia" w:ascii="宋体" w:hAnsi="宋体" w:eastAsia="宋体" w:cs="宋体"/>
                <w:spacing w:val="0"/>
                <w:sz w:val="22"/>
                <w:szCs w:val="22"/>
                <w:highlight w:val="none"/>
                <w:lang w:val="en-US" w:eastAsia="en-US" w:bidi="ar-SA"/>
              </w:rPr>
            </w:pPr>
          </w:p>
        </w:tc>
        <w:tc>
          <w:tcPr>
            <w:tcW w:w="3709" w:type="dxa"/>
          </w:tcPr>
          <w:p w14:paraId="6AFE9A94">
            <w:pPr>
              <w:widowControl w:val="0"/>
              <w:autoSpaceDE w:val="0"/>
              <w:autoSpaceDN w:val="0"/>
              <w:rPr>
                <w:rFonts w:hint="eastAsia" w:ascii="宋体" w:hAnsi="宋体" w:eastAsia="宋体" w:cs="宋体"/>
                <w:spacing w:val="0"/>
                <w:sz w:val="22"/>
                <w:szCs w:val="22"/>
                <w:highlight w:val="none"/>
                <w:lang w:val="en-US" w:eastAsia="en-US" w:bidi="ar-SA"/>
              </w:rPr>
            </w:pPr>
          </w:p>
        </w:tc>
        <w:tc>
          <w:tcPr>
            <w:tcW w:w="1989" w:type="dxa"/>
          </w:tcPr>
          <w:p w14:paraId="0C4A935B">
            <w:pPr>
              <w:widowControl w:val="0"/>
              <w:autoSpaceDE w:val="0"/>
              <w:autoSpaceDN w:val="0"/>
              <w:rPr>
                <w:rFonts w:hint="eastAsia" w:ascii="宋体" w:hAnsi="宋体" w:eastAsia="宋体" w:cs="宋体"/>
                <w:spacing w:val="0"/>
                <w:sz w:val="22"/>
                <w:szCs w:val="22"/>
                <w:highlight w:val="none"/>
                <w:lang w:val="en-US" w:eastAsia="en-US" w:bidi="ar-SA"/>
              </w:rPr>
            </w:pPr>
          </w:p>
        </w:tc>
        <w:tc>
          <w:tcPr>
            <w:tcW w:w="1984" w:type="dxa"/>
          </w:tcPr>
          <w:p w14:paraId="7D95F760">
            <w:pPr>
              <w:widowControl w:val="0"/>
              <w:autoSpaceDE w:val="0"/>
              <w:autoSpaceDN w:val="0"/>
              <w:rPr>
                <w:rFonts w:hint="eastAsia" w:ascii="宋体" w:hAnsi="宋体" w:eastAsia="宋体" w:cs="宋体"/>
                <w:spacing w:val="0"/>
                <w:sz w:val="22"/>
                <w:szCs w:val="22"/>
                <w:highlight w:val="none"/>
                <w:lang w:val="en-US" w:eastAsia="en-US" w:bidi="ar-SA"/>
              </w:rPr>
            </w:pPr>
          </w:p>
        </w:tc>
      </w:tr>
    </w:tbl>
    <w:p w14:paraId="34712660">
      <w:pPr>
        <w:widowControl w:val="0"/>
        <w:autoSpaceDE w:val="0"/>
        <w:autoSpaceDN w:val="0"/>
        <w:spacing w:before="3"/>
        <w:rPr>
          <w:rFonts w:hint="eastAsia" w:ascii="宋体" w:hAnsi="宋体" w:eastAsia="宋体" w:cs="宋体"/>
          <w:spacing w:val="0"/>
          <w:sz w:val="17"/>
          <w:szCs w:val="24"/>
          <w:highlight w:val="none"/>
          <w:lang w:val="en-US" w:eastAsia="en-US" w:bidi="ar-SA"/>
        </w:rPr>
      </w:pPr>
    </w:p>
    <w:p w14:paraId="0FB17B14">
      <w:pPr>
        <w:widowControl w:val="0"/>
        <w:autoSpaceDE w:val="0"/>
        <w:autoSpaceDN w:val="0"/>
        <w:spacing w:before="43" w:line="321" w:lineRule="exact"/>
        <w:ind w:left="1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注：1.此表中，每包的投标报价应和《投标分项报价表》中的总价相一致。</w:t>
      </w:r>
    </w:p>
    <w:p w14:paraId="77F82341">
      <w:pPr>
        <w:widowControl w:val="0"/>
        <w:autoSpaceDE w:val="0"/>
        <w:autoSpaceDN w:val="0"/>
        <w:spacing w:line="321" w:lineRule="exact"/>
        <w:ind w:left="60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2.本表必须按包分别填写。</w:t>
      </w:r>
    </w:p>
    <w:p w14:paraId="2C2BCE6C">
      <w:pPr>
        <w:widowControl w:val="0"/>
        <w:autoSpaceDE w:val="0"/>
        <w:autoSpaceDN w:val="0"/>
        <w:rPr>
          <w:rFonts w:hint="eastAsia" w:ascii="宋体" w:hAnsi="宋体" w:eastAsia="宋体" w:cs="宋体"/>
          <w:spacing w:val="0"/>
          <w:sz w:val="28"/>
          <w:szCs w:val="24"/>
          <w:highlight w:val="none"/>
          <w:lang w:val="en-US" w:eastAsia="zh-CN" w:bidi="ar-SA"/>
        </w:rPr>
      </w:pPr>
    </w:p>
    <w:p w14:paraId="3D634D0E">
      <w:pPr>
        <w:widowControl w:val="0"/>
        <w:autoSpaceDE w:val="0"/>
        <w:autoSpaceDN w:val="0"/>
        <w:spacing w:before="3"/>
        <w:rPr>
          <w:rFonts w:hint="eastAsia" w:ascii="宋体" w:hAnsi="宋体" w:eastAsia="宋体" w:cs="宋体"/>
          <w:spacing w:val="0"/>
          <w:sz w:val="40"/>
          <w:szCs w:val="24"/>
          <w:highlight w:val="none"/>
          <w:lang w:val="en-US" w:eastAsia="zh-CN" w:bidi="ar-SA"/>
        </w:rPr>
      </w:pPr>
    </w:p>
    <w:p w14:paraId="6ED08D74">
      <w:pPr>
        <w:widowControl w:val="0"/>
        <w:tabs>
          <w:tab w:val="left" w:pos="1441"/>
          <w:tab w:val="left" w:pos="2401"/>
          <w:tab w:val="left" w:pos="3361"/>
          <w:tab w:val="left" w:pos="8580"/>
        </w:tabs>
        <w:autoSpaceDE w:val="0"/>
        <w:autoSpaceDN w:val="0"/>
        <w:spacing w:line="376" w:lineRule="auto"/>
        <w:ind w:left="121" w:right="1170"/>
        <w:rPr>
          <w:rFonts w:hint="eastAsia" w:ascii="宋体" w:hAnsi="宋体" w:eastAsia="宋体" w:cs="宋体"/>
          <w:spacing w:val="0"/>
          <w:sz w:val="24"/>
          <w:szCs w:val="24"/>
          <w:highlight w:val="none"/>
          <w:lang w:val="zh-CN"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w:t>
      </w:r>
    </w:p>
    <w:p w14:paraId="6627740C">
      <w:pPr>
        <w:widowControl w:val="0"/>
        <w:tabs>
          <w:tab w:val="left" w:pos="1441"/>
          <w:tab w:val="left" w:pos="2401"/>
          <w:tab w:val="left" w:pos="3361"/>
          <w:tab w:val="left" w:pos="8580"/>
        </w:tabs>
        <w:autoSpaceDE w:val="0"/>
        <w:autoSpaceDN w:val="0"/>
        <w:spacing w:line="376" w:lineRule="auto"/>
        <w:ind w:left="121" w:right="1170"/>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22AF94E1">
      <w:pPr>
        <w:rPr>
          <w:rFonts w:hint="eastAsia" w:ascii="宋体" w:hAnsi="宋体" w:eastAsia="宋体" w:cs="宋体"/>
          <w:spacing w:val="0"/>
          <w:highlight w:val="none"/>
          <w:lang w:eastAsia="zh-CN"/>
        </w:rPr>
        <w:sectPr>
          <w:headerReference r:id="rId18" w:type="default"/>
          <w:footerReference r:id="rId19" w:type="default"/>
          <w:type w:val="continuous"/>
          <w:pgSz w:w="11910" w:h="16840"/>
          <w:pgMar w:top="1400" w:right="1020" w:bottom="280" w:left="1480" w:header="720" w:footer="720" w:gutter="0"/>
          <w:pgNumType w:fmt="decimal"/>
          <w:cols w:space="720" w:num="1"/>
        </w:sectPr>
      </w:pPr>
    </w:p>
    <w:p w14:paraId="1F4AE7C0">
      <w:pPr>
        <w:widowControl w:val="0"/>
        <w:tabs>
          <w:tab w:val="left" w:pos="1441"/>
          <w:tab w:val="left" w:pos="2401"/>
          <w:tab w:val="left" w:pos="3361"/>
          <w:tab w:val="left" w:pos="8580"/>
        </w:tabs>
        <w:autoSpaceDE w:val="0"/>
        <w:autoSpaceDN w:val="0"/>
        <w:spacing w:line="376" w:lineRule="auto"/>
        <w:ind w:left="121" w:right="1170"/>
        <w:outlineLvl w:val="2"/>
        <w:rPr>
          <w:rFonts w:hint="eastAsia" w:ascii="宋体" w:hAnsi="宋体" w:eastAsia="宋体" w:cs="宋体"/>
          <w:color w:val="000000"/>
          <w:sz w:val="24"/>
          <w:szCs w:val="20"/>
          <w:highlight w:val="none"/>
          <w:lang w:val="en-US" w:eastAsia="zh-CN" w:bidi="ar-SA"/>
        </w:rPr>
      </w:pPr>
      <w:r>
        <w:rPr>
          <w:rFonts w:hint="eastAsia" w:ascii="宋体" w:hAnsi="宋体" w:eastAsia="宋体" w:cs="宋体"/>
          <w:color w:val="000000"/>
          <w:sz w:val="24"/>
          <w:szCs w:val="20"/>
          <w:highlight w:val="none"/>
          <w:lang w:val="en-US" w:eastAsia="zh-CN" w:bidi="ar-SA"/>
        </w:rPr>
        <w:t>4  投标分项报价表（实质性格式）</w:t>
      </w:r>
    </w:p>
    <w:p w14:paraId="36C7859B">
      <w:pPr>
        <w:tabs>
          <w:tab w:val="left" w:pos="9460"/>
        </w:tabs>
        <w:autoSpaceDE w:val="0"/>
        <w:autoSpaceDN w:val="0"/>
        <w:spacing w:before="137"/>
        <w:ind w:left="8356" w:right="170" w:hanging="8355" w:hangingChars="2321"/>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投标分项报价表</w:t>
      </w:r>
    </w:p>
    <w:p w14:paraId="212CF010">
      <w:pPr>
        <w:widowControl w:val="0"/>
        <w:autoSpaceDE w:val="0"/>
        <w:autoSpaceDN w:val="0"/>
        <w:rPr>
          <w:rFonts w:hint="eastAsia" w:ascii="宋体" w:hAnsi="宋体" w:eastAsia="宋体" w:cs="宋体"/>
          <w:spacing w:val="0"/>
          <w:sz w:val="20"/>
          <w:szCs w:val="24"/>
          <w:highlight w:val="none"/>
          <w:lang w:val="en-US" w:eastAsia="zh-CN" w:bidi="ar-SA"/>
        </w:rPr>
      </w:pPr>
    </w:p>
    <w:p w14:paraId="385A5C7B">
      <w:pPr>
        <w:widowControl w:val="0"/>
        <w:autoSpaceDE w:val="0"/>
        <w:autoSpaceDN w:val="0"/>
        <w:adjustRightInd w:val="0"/>
        <w:rPr>
          <w:rFonts w:hint="eastAsia" w:ascii="宋体" w:hAnsi="宋体" w:eastAsia="宋体" w:cs="宋体"/>
          <w:color w:val="auto"/>
          <w:spacing w:val="0"/>
          <w:sz w:val="20"/>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项目编号/包号：项目名称：报价单位：人民币元</w:t>
      </w:r>
    </w:p>
    <w:p w14:paraId="3236B133">
      <w:pPr>
        <w:widowControl w:val="0"/>
        <w:autoSpaceDE w:val="0"/>
        <w:autoSpaceDN w:val="0"/>
        <w:adjustRightInd w:val="0"/>
        <w:rPr>
          <w:rFonts w:hint="eastAsia" w:ascii="宋体" w:hAnsi="宋体" w:eastAsia="宋体" w:cs="宋体"/>
          <w:color w:val="auto"/>
          <w:spacing w:val="0"/>
          <w:sz w:val="20"/>
          <w:szCs w:val="24"/>
          <w:highlight w:val="none"/>
          <w:lang w:val="en-US" w:eastAsia="zh-CN" w:bidi="ar-SA"/>
        </w:rPr>
      </w:pPr>
    </w:p>
    <w:tbl>
      <w:tblPr>
        <w:tblStyle w:val="43"/>
        <w:tblW w:w="14342"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2"/>
        <w:gridCol w:w="1556"/>
        <w:gridCol w:w="1329"/>
        <w:gridCol w:w="1042"/>
        <w:gridCol w:w="1626"/>
        <w:gridCol w:w="1522"/>
        <w:gridCol w:w="1100"/>
        <w:gridCol w:w="1200"/>
        <w:gridCol w:w="870"/>
        <w:gridCol w:w="930"/>
        <w:gridCol w:w="900"/>
        <w:gridCol w:w="795"/>
        <w:gridCol w:w="870"/>
      </w:tblGrid>
      <w:tr w14:paraId="39DA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602" w:type="dxa"/>
            <w:vAlign w:val="center"/>
          </w:tcPr>
          <w:p w14:paraId="453C3B78">
            <w:pPr>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序号</w:t>
            </w:r>
          </w:p>
        </w:tc>
        <w:tc>
          <w:tcPr>
            <w:tcW w:w="1556" w:type="dxa"/>
            <w:vAlign w:val="center"/>
          </w:tcPr>
          <w:p w14:paraId="26B9850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分项名称</w:t>
            </w:r>
          </w:p>
        </w:tc>
        <w:tc>
          <w:tcPr>
            <w:tcW w:w="1329" w:type="dxa"/>
            <w:vAlign w:val="center"/>
          </w:tcPr>
          <w:p w14:paraId="7F275CF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制造商</w:t>
            </w:r>
          </w:p>
        </w:tc>
        <w:tc>
          <w:tcPr>
            <w:tcW w:w="1042" w:type="dxa"/>
            <w:vAlign w:val="center"/>
          </w:tcPr>
          <w:p w14:paraId="58C9FAE5">
            <w:pPr>
              <w:keepNext w:val="0"/>
              <w:keepLines w:val="0"/>
              <w:pageBreakBefore w:val="0"/>
              <w:widowControl w:val="0"/>
              <w:kinsoku/>
              <w:wordWrap/>
              <w:overflowPunct/>
              <w:topLinePunct w:val="0"/>
              <w:autoSpaceDE w:val="0"/>
              <w:autoSpaceDN w:val="0"/>
              <w:bidi w:val="0"/>
              <w:adjustRightInd/>
              <w:snapToGrid/>
              <w:spacing w:line="223" w:lineRule="auto"/>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产地</w:t>
            </w:r>
            <w:r>
              <w:rPr>
                <w:rFonts w:hint="eastAsia" w:ascii="宋体" w:hAnsi="宋体" w:eastAsia="宋体" w:cs="宋体"/>
                <w:b/>
                <w:i/>
                <w:spacing w:val="0"/>
                <w:sz w:val="24"/>
                <w:szCs w:val="22"/>
                <w:highlight w:val="none"/>
                <w:lang w:val="en-US" w:eastAsia="en-US" w:bidi="ar-SA"/>
              </w:rPr>
              <w:t>/</w:t>
            </w:r>
            <w:r>
              <w:rPr>
                <w:rFonts w:hint="eastAsia" w:ascii="宋体" w:hAnsi="宋体" w:eastAsia="宋体" w:cs="宋体"/>
                <w:spacing w:val="0"/>
                <w:sz w:val="24"/>
                <w:szCs w:val="22"/>
                <w:highlight w:val="none"/>
                <w:lang w:val="en-US" w:eastAsia="en-US" w:bidi="ar-SA"/>
              </w:rPr>
              <w:t>国别</w:t>
            </w:r>
          </w:p>
        </w:tc>
        <w:tc>
          <w:tcPr>
            <w:tcW w:w="1626" w:type="dxa"/>
            <w:vAlign w:val="center"/>
          </w:tcPr>
          <w:p w14:paraId="63B2F5A8">
            <w:pPr>
              <w:keepNext w:val="0"/>
              <w:keepLines w:val="0"/>
              <w:pageBreakBefore w:val="0"/>
              <w:widowControl w:val="0"/>
              <w:kinsoku/>
              <w:wordWrap/>
              <w:overflowPunct/>
              <w:topLinePunct w:val="0"/>
              <w:autoSpaceDE w:val="0"/>
              <w:autoSpaceDN w:val="0"/>
              <w:bidi w:val="0"/>
              <w:adjustRightInd/>
              <w:snapToGrid/>
              <w:spacing w:line="268" w:lineRule="exact"/>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制造商</w:t>
            </w:r>
          </w:p>
          <w:p w14:paraId="1CC10E07">
            <w:pPr>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统一信用代码</w:t>
            </w:r>
          </w:p>
        </w:tc>
        <w:tc>
          <w:tcPr>
            <w:tcW w:w="1522" w:type="dxa"/>
            <w:vAlign w:val="center"/>
          </w:tcPr>
          <w:p w14:paraId="2087306F">
            <w:pPr>
              <w:keepNext w:val="0"/>
              <w:keepLines w:val="0"/>
              <w:pageBreakBefore w:val="0"/>
              <w:widowControl w:val="0"/>
              <w:kinsoku/>
              <w:wordWrap/>
              <w:overflowPunct/>
              <w:topLinePunct w:val="0"/>
              <w:autoSpaceDE w:val="0"/>
              <w:autoSpaceDN w:val="0"/>
              <w:bidi w:val="0"/>
              <w:adjustRightInd/>
              <w:snapToGrid/>
              <w:spacing w:line="237" w:lineRule="auto"/>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制造商规模</w:t>
            </w:r>
          </w:p>
        </w:tc>
        <w:tc>
          <w:tcPr>
            <w:tcW w:w="1100" w:type="dxa"/>
            <w:vAlign w:val="center"/>
          </w:tcPr>
          <w:p w14:paraId="08F35B7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制造商所属性别</w:t>
            </w:r>
          </w:p>
        </w:tc>
        <w:tc>
          <w:tcPr>
            <w:tcW w:w="1200" w:type="dxa"/>
            <w:vAlign w:val="center"/>
          </w:tcPr>
          <w:p w14:paraId="42AB97D5">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外商投资类型</w:t>
            </w:r>
          </w:p>
        </w:tc>
        <w:tc>
          <w:tcPr>
            <w:tcW w:w="870" w:type="dxa"/>
            <w:vAlign w:val="center"/>
          </w:tcPr>
          <w:p w14:paraId="21C31AC2">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品牌</w:t>
            </w:r>
          </w:p>
        </w:tc>
        <w:tc>
          <w:tcPr>
            <w:tcW w:w="930" w:type="dxa"/>
            <w:vAlign w:val="center"/>
          </w:tcPr>
          <w:p w14:paraId="50D0451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规格、型号</w:t>
            </w:r>
          </w:p>
        </w:tc>
        <w:tc>
          <w:tcPr>
            <w:tcW w:w="900" w:type="dxa"/>
            <w:vAlign w:val="center"/>
          </w:tcPr>
          <w:p w14:paraId="5C6EB3B6">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单价（元）</w:t>
            </w:r>
          </w:p>
        </w:tc>
        <w:tc>
          <w:tcPr>
            <w:tcW w:w="795" w:type="dxa"/>
            <w:vAlign w:val="center"/>
          </w:tcPr>
          <w:p w14:paraId="00AD713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数量</w:t>
            </w:r>
          </w:p>
        </w:tc>
        <w:tc>
          <w:tcPr>
            <w:tcW w:w="870" w:type="dxa"/>
            <w:vAlign w:val="center"/>
          </w:tcPr>
          <w:p w14:paraId="487D0F3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合价（元）</w:t>
            </w:r>
          </w:p>
        </w:tc>
      </w:tr>
      <w:tr w14:paraId="2FC18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3" w:hRule="atLeast"/>
        </w:trPr>
        <w:tc>
          <w:tcPr>
            <w:tcW w:w="602" w:type="dxa"/>
            <w:vAlign w:val="center"/>
          </w:tcPr>
          <w:p w14:paraId="351AC2E2">
            <w:pPr>
              <w:widowControl w:val="0"/>
              <w:autoSpaceDE w:val="0"/>
              <w:autoSpaceDN w:val="0"/>
              <w:spacing w:line="260" w:lineRule="exact"/>
              <w:ind w:left="103"/>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w w:val="114"/>
                <w:sz w:val="24"/>
                <w:szCs w:val="22"/>
                <w:highlight w:val="none"/>
                <w:lang w:val="en-US" w:eastAsia="en-US" w:bidi="ar-SA"/>
              </w:rPr>
              <w:t>1</w:t>
            </w:r>
          </w:p>
        </w:tc>
        <w:tc>
          <w:tcPr>
            <w:tcW w:w="1556" w:type="dxa"/>
          </w:tcPr>
          <w:p w14:paraId="7655D06A">
            <w:pPr>
              <w:widowControl w:val="0"/>
              <w:autoSpaceDE w:val="0"/>
              <w:autoSpaceDN w:val="0"/>
              <w:spacing w:line="259" w:lineRule="exact"/>
              <w:ind w:left="103"/>
              <w:jc w:val="both"/>
              <w:rPr>
                <w:rFonts w:hint="eastAsia" w:ascii="宋体" w:hAnsi="宋体" w:eastAsia="宋体" w:cs="宋体"/>
                <w:spacing w:val="0"/>
                <w:sz w:val="24"/>
                <w:szCs w:val="22"/>
                <w:highlight w:val="none"/>
                <w:lang w:val="en-US" w:eastAsia="zh-CN" w:bidi="ar-SA"/>
              </w:rPr>
            </w:pPr>
          </w:p>
          <w:p w14:paraId="1DE6FCCF">
            <w:pPr>
              <w:widowControl w:val="0"/>
              <w:autoSpaceDE w:val="0"/>
              <w:autoSpaceDN w:val="0"/>
              <w:spacing w:line="259" w:lineRule="exact"/>
              <w:ind w:left="103"/>
              <w:jc w:val="both"/>
              <w:rPr>
                <w:rFonts w:hint="eastAsia" w:ascii="宋体" w:hAnsi="宋体" w:eastAsia="宋体" w:cs="宋体"/>
                <w:spacing w:val="0"/>
                <w:w w:val="114"/>
                <w:sz w:val="24"/>
                <w:szCs w:val="22"/>
                <w:highlight w:val="none"/>
                <w:lang w:val="en-US" w:eastAsia="en-US" w:bidi="ar-SA"/>
              </w:rPr>
            </w:pPr>
            <w:r>
              <w:rPr>
                <w:rFonts w:hint="eastAsia" w:ascii="宋体" w:hAnsi="宋体" w:eastAsia="宋体" w:cs="宋体"/>
                <w:spacing w:val="0"/>
                <w:sz w:val="24"/>
                <w:szCs w:val="22"/>
                <w:highlight w:val="none"/>
                <w:lang w:val="en-US" w:eastAsia="zh-CN" w:bidi="ar-SA"/>
              </w:rPr>
              <w:t>（标的名称）</w:t>
            </w:r>
          </w:p>
        </w:tc>
        <w:tc>
          <w:tcPr>
            <w:tcW w:w="1329" w:type="dxa"/>
          </w:tcPr>
          <w:p w14:paraId="6DF9F0D0">
            <w:pPr>
              <w:widowControl w:val="0"/>
              <w:autoSpaceDE w:val="0"/>
              <w:autoSpaceDN w:val="0"/>
              <w:rPr>
                <w:rFonts w:hint="eastAsia" w:ascii="宋体" w:hAnsi="宋体" w:eastAsia="宋体" w:cs="宋体"/>
                <w:spacing w:val="0"/>
                <w:sz w:val="20"/>
                <w:szCs w:val="22"/>
                <w:highlight w:val="none"/>
                <w:lang w:val="en-US" w:eastAsia="en-US" w:bidi="ar-SA"/>
              </w:rPr>
            </w:pPr>
          </w:p>
        </w:tc>
        <w:tc>
          <w:tcPr>
            <w:tcW w:w="1042" w:type="dxa"/>
          </w:tcPr>
          <w:p w14:paraId="00D250F5">
            <w:pPr>
              <w:widowControl w:val="0"/>
              <w:autoSpaceDE w:val="0"/>
              <w:autoSpaceDN w:val="0"/>
              <w:rPr>
                <w:rFonts w:hint="eastAsia" w:ascii="宋体" w:hAnsi="宋体" w:eastAsia="宋体" w:cs="宋体"/>
                <w:spacing w:val="0"/>
                <w:sz w:val="20"/>
                <w:szCs w:val="22"/>
                <w:highlight w:val="none"/>
                <w:lang w:val="en-US" w:eastAsia="en-US" w:bidi="ar-SA"/>
              </w:rPr>
            </w:pPr>
          </w:p>
        </w:tc>
        <w:tc>
          <w:tcPr>
            <w:tcW w:w="1626" w:type="dxa"/>
          </w:tcPr>
          <w:p w14:paraId="44D133FF">
            <w:pPr>
              <w:widowControl w:val="0"/>
              <w:autoSpaceDE w:val="0"/>
              <w:autoSpaceDN w:val="0"/>
              <w:rPr>
                <w:rFonts w:hint="eastAsia" w:ascii="宋体" w:hAnsi="宋体" w:eastAsia="宋体" w:cs="宋体"/>
                <w:spacing w:val="0"/>
                <w:sz w:val="20"/>
                <w:szCs w:val="22"/>
                <w:highlight w:val="none"/>
                <w:lang w:val="en-US" w:eastAsia="en-US" w:bidi="ar-SA"/>
              </w:rPr>
            </w:pPr>
          </w:p>
        </w:tc>
        <w:tc>
          <w:tcPr>
            <w:tcW w:w="1522" w:type="dxa"/>
          </w:tcPr>
          <w:p w14:paraId="5D2886C9">
            <w:pPr>
              <w:widowControl w:val="0"/>
              <w:autoSpaceDE w:val="0"/>
              <w:autoSpaceDN w:val="0"/>
              <w:rPr>
                <w:rFonts w:hint="eastAsia" w:ascii="宋体" w:hAnsi="宋体" w:eastAsia="宋体" w:cs="宋体"/>
                <w:spacing w:val="0"/>
                <w:sz w:val="20"/>
                <w:szCs w:val="22"/>
                <w:highlight w:val="none"/>
                <w:lang w:val="en-US" w:eastAsia="en-US" w:bidi="ar-SA"/>
              </w:rPr>
            </w:pPr>
          </w:p>
        </w:tc>
        <w:tc>
          <w:tcPr>
            <w:tcW w:w="1100" w:type="dxa"/>
          </w:tcPr>
          <w:p w14:paraId="4F5B0FA0">
            <w:pPr>
              <w:widowControl w:val="0"/>
              <w:autoSpaceDE w:val="0"/>
              <w:autoSpaceDN w:val="0"/>
              <w:rPr>
                <w:rFonts w:hint="eastAsia" w:ascii="宋体" w:hAnsi="宋体" w:eastAsia="宋体" w:cs="宋体"/>
                <w:spacing w:val="0"/>
                <w:sz w:val="20"/>
                <w:szCs w:val="22"/>
                <w:highlight w:val="none"/>
                <w:lang w:val="en-US" w:eastAsia="en-US" w:bidi="ar-SA"/>
              </w:rPr>
            </w:pPr>
          </w:p>
        </w:tc>
        <w:tc>
          <w:tcPr>
            <w:tcW w:w="1200" w:type="dxa"/>
          </w:tcPr>
          <w:p w14:paraId="1884717D">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7B71514A">
            <w:pPr>
              <w:widowControl w:val="0"/>
              <w:autoSpaceDE w:val="0"/>
              <w:autoSpaceDN w:val="0"/>
              <w:rPr>
                <w:rFonts w:hint="eastAsia" w:ascii="宋体" w:hAnsi="宋体" w:eastAsia="宋体" w:cs="宋体"/>
                <w:spacing w:val="0"/>
                <w:sz w:val="20"/>
                <w:szCs w:val="22"/>
                <w:highlight w:val="none"/>
                <w:lang w:val="en-US" w:eastAsia="en-US" w:bidi="ar-SA"/>
              </w:rPr>
            </w:pPr>
          </w:p>
        </w:tc>
        <w:tc>
          <w:tcPr>
            <w:tcW w:w="930" w:type="dxa"/>
          </w:tcPr>
          <w:p w14:paraId="7B28E71F">
            <w:pPr>
              <w:widowControl w:val="0"/>
              <w:autoSpaceDE w:val="0"/>
              <w:autoSpaceDN w:val="0"/>
              <w:rPr>
                <w:rFonts w:hint="eastAsia" w:ascii="宋体" w:hAnsi="宋体" w:eastAsia="宋体" w:cs="宋体"/>
                <w:spacing w:val="0"/>
                <w:sz w:val="20"/>
                <w:szCs w:val="22"/>
                <w:highlight w:val="none"/>
                <w:lang w:val="en-US" w:eastAsia="en-US" w:bidi="ar-SA"/>
              </w:rPr>
            </w:pPr>
          </w:p>
        </w:tc>
        <w:tc>
          <w:tcPr>
            <w:tcW w:w="900" w:type="dxa"/>
          </w:tcPr>
          <w:p w14:paraId="4365ED10">
            <w:pPr>
              <w:widowControl w:val="0"/>
              <w:autoSpaceDE w:val="0"/>
              <w:autoSpaceDN w:val="0"/>
              <w:rPr>
                <w:rFonts w:hint="eastAsia" w:ascii="宋体" w:hAnsi="宋体" w:eastAsia="宋体" w:cs="宋体"/>
                <w:spacing w:val="0"/>
                <w:sz w:val="20"/>
                <w:szCs w:val="22"/>
                <w:highlight w:val="none"/>
                <w:lang w:val="en-US" w:eastAsia="en-US" w:bidi="ar-SA"/>
              </w:rPr>
            </w:pPr>
          </w:p>
        </w:tc>
        <w:tc>
          <w:tcPr>
            <w:tcW w:w="795" w:type="dxa"/>
          </w:tcPr>
          <w:p w14:paraId="3335B8D4">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27F007F4">
            <w:pPr>
              <w:widowControl w:val="0"/>
              <w:autoSpaceDE w:val="0"/>
              <w:autoSpaceDN w:val="0"/>
              <w:rPr>
                <w:rFonts w:hint="eastAsia" w:ascii="宋体" w:hAnsi="宋体" w:eastAsia="宋体" w:cs="宋体"/>
                <w:spacing w:val="0"/>
                <w:sz w:val="20"/>
                <w:szCs w:val="22"/>
                <w:highlight w:val="none"/>
                <w:lang w:val="en-US" w:eastAsia="en-US" w:bidi="ar-SA"/>
              </w:rPr>
            </w:pPr>
          </w:p>
        </w:tc>
      </w:tr>
      <w:tr w14:paraId="5840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602" w:type="dxa"/>
            <w:vAlign w:val="center"/>
          </w:tcPr>
          <w:p w14:paraId="6B60C4C5">
            <w:pPr>
              <w:widowControl w:val="0"/>
              <w:autoSpaceDE w:val="0"/>
              <w:autoSpaceDN w:val="0"/>
              <w:spacing w:line="259" w:lineRule="exact"/>
              <w:ind w:left="103"/>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w w:val="114"/>
                <w:sz w:val="24"/>
                <w:szCs w:val="22"/>
                <w:highlight w:val="none"/>
                <w:lang w:val="en-US" w:eastAsia="en-US" w:bidi="ar-SA"/>
              </w:rPr>
              <w:t>2</w:t>
            </w:r>
          </w:p>
        </w:tc>
        <w:tc>
          <w:tcPr>
            <w:tcW w:w="1556" w:type="dxa"/>
          </w:tcPr>
          <w:p w14:paraId="771A9032">
            <w:pPr>
              <w:widowControl w:val="0"/>
              <w:autoSpaceDE w:val="0"/>
              <w:autoSpaceDN w:val="0"/>
              <w:spacing w:line="259" w:lineRule="exact"/>
              <w:ind w:left="103"/>
              <w:jc w:val="center"/>
              <w:rPr>
                <w:rFonts w:hint="eastAsia" w:ascii="宋体" w:hAnsi="宋体" w:eastAsia="宋体" w:cs="宋体"/>
                <w:spacing w:val="0"/>
                <w:w w:val="114"/>
                <w:sz w:val="24"/>
                <w:szCs w:val="22"/>
                <w:highlight w:val="none"/>
                <w:lang w:val="en-US" w:eastAsia="en-US" w:bidi="ar-SA"/>
              </w:rPr>
            </w:pPr>
          </w:p>
        </w:tc>
        <w:tc>
          <w:tcPr>
            <w:tcW w:w="1329" w:type="dxa"/>
          </w:tcPr>
          <w:p w14:paraId="1C85A9CA">
            <w:pPr>
              <w:widowControl w:val="0"/>
              <w:autoSpaceDE w:val="0"/>
              <w:autoSpaceDN w:val="0"/>
              <w:rPr>
                <w:rFonts w:hint="eastAsia" w:ascii="宋体" w:hAnsi="宋体" w:eastAsia="宋体" w:cs="宋体"/>
                <w:spacing w:val="0"/>
                <w:sz w:val="20"/>
                <w:szCs w:val="22"/>
                <w:highlight w:val="none"/>
                <w:lang w:val="en-US" w:eastAsia="en-US" w:bidi="ar-SA"/>
              </w:rPr>
            </w:pPr>
          </w:p>
        </w:tc>
        <w:tc>
          <w:tcPr>
            <w:tcW w:w="1042" w:type="dxa"/>
          </w:tcPr>
          <w:p w14:paraId="6F94555C">
            <w:pPr>
              <w:widowControl w:val="0"/>
              <w:autoSpaceDE w:val="0"/>
              <w:autoSpaceDN w:val="0"/>
              <w:rPr>
                <w:rFonts w:hint="eastAsia" w:ascii="宋体" w:hAnsi="宋体" w:eastAsia="宋体" w:cs="宋体"/>
                <w:spacing w:val="0"/>
                <w:sz w:val="20"/>
                <w:szCs w:val="22"/>
                <w:highlight w:val="none"/>
                <w:lang w:val="en-US" w:eastAsia="en-US" w:bidi="ar-SA"/>
              </w:rPr>
            </w:pPr>
          </w:p>
        </w:tc>
        <w:tc>
          <w:tcPr>
            <w:tcW w:w="1626" w:type="dxa"/>
          </w:tcPr>
          <w:p w14:paraId="0123CCF5">
            <w:pPr>
              <w:widowControl w:val="0"/>
              <w:autoSpaceDE w:val="0"/>
              <w:autoSpaceDN w:val="0"/>
              <w:rPr>
                <w:rFonts w:hint="eastAsia" w:ascii="宋体" w:hAnsi="宋体" w:eastAsia="宋体" w:cs="宋体"/>
                <w:spacing w:val="0"/>
                <w:sz w:val="20"/>
                <w:szCs w:val="22"/>
                <w:highlight w:val="none"/>
                <w:lang w:val="en-US" w:eastAsia="en-US" w:bidi="ar-SA"/>
              </w:rPr>
            </w:pPr>
          </w:p>
        </w:tc>
        <w:tc>
          <w:tcPr>
            <w:tcW w:w="1522" w:type="dxa"/>
          </w:tcPr>
          <w:p w14:paraId="0FBF2470">
            <w:pPr>
              <w:widowControl w:val="0"/>
              <w:autoSpaceDE w:val="0"/>
              <w:autoSpaceDN w:val="0"/>
              <w:rPr>
                <w:rFonts w:hint="eastAsia" w:ascii="宋体" w:hAnsi="宋体" w:eastAsia="宋体" w:cs="宋体"/>
                <w:spacing w:val="0"/>
                <w:sz w:val="20"/>
                <w:szCs w:val="22"/>
                <w:highlight w:val="none"/>
                <w:lang w:val="en-US" w:eastAsia="en-US" w:bidi="ar-SA"/>
              </w:rPr>
            </w:pPr>
          </w:p>
        </w:tc>
        <w:tc>
          <w:tcPr>
            <w:tcW w:w="1100" w:type="dxa"/>
          </w:tcPr>
          <w:p w14:paraId="6ABB2877">
            <w:pPr>
              <w:widowControl w:val="0"/>
              <w:autoSpaceDE w:val="0"/>
              <w:autoSpaceDN w:val="0"/>
              <w:rPr>
                <w:rFonts w:hint="eastAsia" w:ascii="宋体" w:hAnsi="宋体" w:eastAsia="宋体" w:cs="宋体"/>
                <w:spacing w:val="0"/>
                <w:sz w:val="20"/>
                <w:szCs w:val="22"/>
                <w:highlight w:val="none"/>
                <w:lang w:val="en-US" w:eastAsia="en-US" w:bidi="ar-SA"/>
              </w:rPr>
            </w:pPr>
          </w:p>
        </w:tc>
        <w:tc>
          <w:tcPr>
            <w:tcW w:w="1200" w:type="dxa"/>
          </w:tcPr>
          <w:p w14:paraId="380981CD">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2263B695">
            <w:pPr>
              <w:widowControl w:val="0"/>
              <w:autoSpaceDE w:val="0"/>
              <w:autoSpaceDN w:val="0"/>
              <w:rPr>
                <w:rFonts w:hint="eastAsia" w:ascii="宋体" w:hAnsi="宋体" w:eastAsia="宋体" w:cs="宋体"/>
                <w:spacing w:val="0"/>
                <w:sz w:val="20"/>
                <w:szCs w:val="22"/>
                <w:highlight w:val="none"/>
                <w:lang w:val="en-US" w:eastAsia="en-US" w:bidi="ar-SA"/>
              </w:rPr>
            </w:pPr>
          </w:p>
        </w:tc>
        <w:tc>
          <w:tcPr>
            <w:tcW w:w="930" w:type="dxa"/>
          </w:tcPr>
          <w:p w14:paraId="486BDC0D">
            <w:pPr>
              <w:widowControl w:val="0"/>
              <w:autoSpaceDE w:val="0"/>
              <w:autoSpaceDN w:val="0"/>
              <w:rPr>
                <w:rFonts w:hint="eastAsia" w:ascii="宋体" w:hAnsi="宋体" w:eastAsia="宋体" w:cs="宋体"/>
                <w:spacing w:val="0"/>
                <w:sz w:val="20"/>
                <w:szCs w:val="22"/>
                <w:highlight w:val="none"/>
                <w:lang w:val="en-US" w:eastAsia="en-US" w:bidi="ar-SA"/>
              </w:rPr>
            </w:pPr>
          </w:p>
        </w:tc>
        <w:tc>
          <w:tcPr>
            <w:tcW w:w="900" w:type="dxa"/>
          </w:tcPr>
          <w:p w14:paraId="49392FD4">
            <w:pPr>
              <w:widowControl w:val="0"/>
              <w:autoSpaceDE w:val="0"/>
              <w:autoSpaceDN w:val="0"/>
              <w:rPr>
                <w:rFonts w:hint="eastAsia" w:ascii="宋体" w:hAnsi="宋体" w:eastAsia="宋体" w:cs="宋体"/>
                <w:spacing w:val="0"/>
                <w:sz w:val="20"/>
                <w:szCs w:val="22"/>
                <w:highlight w:val="none"/>
                <w:lang w:val="en-US" w:eastAsia="en-US" w:bidi="ar-SA"/>
              </w:rPr>
            </w:pPr>
          </w:p>
        </w:tc>
        <w:tc>
          <w:tcPr>
            <w:tcW w:w="795" w:type="dxa"/>
          </w:tcPr>
          <w:p w14:paraId="456C4298">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1773B367">
            <w:pPr>
              <w:widowControl w:val="0"/>
              <w:autoSpaceDE w:val="0"/>
              <w:autoSpaceDN w:val="0"/>
              <w:rPr>
                <w:rFonts w:hint="eastAsia" w:ascii="宋体" w:hAnsi="宋体" w:eastAsia="宋体" w:cs="宋体"/>
                <w:spacing w:val="0"/>
                <w:sz w:val="20"/>
                <w:szCs w:val="22"/>
                <w:highlight w:val="none"/>
                <w:lang w:val="en-US" w:eastAsia="en-US" w:bidi="ar-SA"/>
              </w:rPr>
            </w:pPr>
          </w:p>
        </w:tc>
      </w:tr>
      <w:tr w14:paraId="759D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3" w:hRule="atLeast"/>
        </w:trPr>
        <w:tc>
          <w:tcPr>
            <w:tcW w:w="602" w:type="dxa"/>
          </w:tcPr>
          <w:p w14:paraId="4348B95C">
            <w:pPr>
              <w:widowControl w:val="0"/>
              <w:autoSpaceDE w:val="0"/>
              <w:autoSpaceDN w:val="0"/>
              <w:spacing w:line="259" w:lineRule="exact"/>
              <w:ind w:left="103"/>
              <w:jc w:val="center"/>
              <w:rPr>
                <w:rFonts w:hint="eastAsia" w:ascii="宋体" w:hAnsi="宋体" w:eastAsia="宋体" w:cs="宋体"/>
                <w:spacing w:val="0"/>
                <w:w w:val="114"/>
                <w:sz w:val="24"/>
                <w:szCs w:val="22"/>
                <w:highlight w:val="none"/>
                <w:lang w:val="en-US" w:eastAsia="en-US" w:bidi="ar-SA"/>
              </w:rPr>
            </w:pPr>
          </w:p>
          <w:p w14:paraId="06B92361">
            <w:pPr>
              <w:widowControl w:val="0"/>
              <w:autoSpaceDE w:val="0"/>
              <w:autoSpaceDN w:val="0"/>
              <w:spacing w:line="259" w:lineRule="exact"/>
              <w:ind w:left="103"/>
              <w:jc w:val="center"/>
              <w:rPr>
                <w:rFonts w:hint="eastAsia" w:ascii="宋体" w:hAnsi="宋体" w:eastAsia="宋体" w:cs="宋体"/>
                <w:spacing w:val="0"/>
                <w:w w:val="114"/>
                <w:sz w:val="24"/>
                <w:szCs w:val="22"/>
                <w:highlight w:val="none"/>
                <w:lang w:val="en-US" w:eastAsia="en-US" w:bidi="ar-SA"/>
              </w:rPr>
            </w:pPr>
            <w:r>
              <w:rPr>
                <w:rFonts w:hint="eastAsia" w:ascii="宋体" w:hAnsi="宋体" w:eastAsia="宋体" w:cs="宋体"/>
                <w:spacing w:val="0"/>
                <w:w w:val="114"/>
                <w:sz w:val="24"/>
                <w:szCs w:val="22"/>
                <w:highlight w:val="none"/>
                <w:lang w:val="en-US" w:eastAsia="en-US" w:bidi="ar-SA"/>
              </w:rPr>
              <w:t>…</w:t>
            </w:r>
          </w:p>
        </w:tc>
        <w:tc>
          <w:tcPr>
            <w:tcW w:w="1556" w:type="dxa"/>
          </w:tcPr>
          <w:p w14:paraId="79197192">
            <w:pPr>
              <w:widowControl w:val="0"/>
              <w:autoSpaceDE w:val="0"/>
              <w:autoSpaceDN w:val="0"/>
              <w:spacing w:line="259" w:lineRule="exact"/>
              <w:ind w:left="103"/>
              <w:jc w:val="center"/>
              <w:rPr>
                <w:rFonts w:hint="eastAsia" w:ascii="宋体" w:hAnsi="宋体" w:eastAsia="宋体" w:cs="宋体"/>
                <w:spacing w:val="0"/>
                <w:w w:val="114"/>
                <w:sz w:val="24"/>
                <w:szCs w:val="22"/>
                <w:highlight w:val="none"/>
                <w:lang w:val="en-US" w:eastAsia="en-US" w:bidi="ar-SA"/>
              </w:rPr>
            </w:pPr>
          </w:p>
        </w:tc>
        <w:tc>
          <w:tcPr>
            <w:tcW w:w="1329" w:type="dxa"/>
          </w:tcPr>
          <w:p w14:paraId="376C6086">
            <w:pPr>
              <w:widowControl w:val="0"/>
              <w:autoSpaceDE w:val="0"/>
              <w:autoSpaceDN w:val="0"/>
              <w:rPr>
                <w:rFonts w:hint="eastAsia" w:ascii="宋体" w:hAnsi="宋体" w:eastAsia="宋体" w:cs="宋体"/>
                <w:spacing w:val="0"/>
                <w:sz w:val="20"/>
                <w:szCs w:val="22"/>
                <w:highlight w:val="none"/>
                <w:lang w:val="en-US" w:eastAsia="en-US" w:bidi="ar-SA"/>
              </w:rPr>
            </w:pPr>
          </w:p>
        </w:tc>
        <w:tc>
          <w:tcPr>
            <w:tcW w:w="1042" w:type="dxa"/>
          </w:tcPr>
          <w:p w14:paraId="5A0C6696">
            <w:pPr>
              <w:widowControl w:val="0"/>
              <w:autoSpaceDE w:val="0"/>
              <w:autoSpaceDN w:val="0"/>
              <w:rPr>
                <w:rFonts w:hint="eastAsia" w:ascii="宋体" w:hAnsi="宋体" w:eastAsia="宋体" w:cs="宋体"/>
                <w:spacing w:val="0"/>
                <w:sz w:val="20"/>
                <w:szCs w:val="22"/>
                <w:highlight w:val="none"/>
                <w:lang w:val="en-US" w:eastAsia="en-US" w:bidi="ar-SA"/>
              </w:rPr>
            </w:pPr>
          </w:p>
        </w:tc>
        <w:tc>
          <w:tcPr>
            <w:tcW w:w="1626" w:type="dxa"/>
          </w:tcPr>
          <w:p w14:paraId="58105E7C">
            <w:pPr>
              <w:widowControl w:val="0"/>
              <w:autoSpaceDE w:val="0"/>
              <w:autoSpaceDN w:val="0"/>
              <w:rPr>
                <w:rFonts w:hint="eastAsia" w:ascii="宋体" w:hAnsi="宋体" w:eastAsia="宋体" w:cs="宋体"/>
                <w:spacing w:val="0"/>
                <w:sz w:val="20"/>
                <w:szCs w:val="22"/>
                <w:highlight w:val="none"/>
                <w:lang w:val="en-US" w:eastAsia="en-US" w:bidi="ar-SA"/>
              </w:rPr>
            </w:pPr>
          </w:p>
        </w:tc>
        <w:tc>
          <w:tcPr>
            <w:tcW w:w="1522" w:type="dxa"/>
          </w:tcPr>
          <w:p w14:paraId="774210AB">
            <w:pPr>
              <w:widowControl w:val="0"/>
              <w:autoSpaceDE w:val="0"/>
              <w:autoSpaceDN w:val="0"/>
              <w:rPr>
                <w:rFonts w:hint="eastAsia" w:ascii="宋体" w:hAnsi="宋体" w:eastAsia="宋体" w:cs="宋体"/>
                <w:spacing w:val="0"/>
                <w:sz w:val="20"/>
                <w:szCs w:val="22"/>
                <w:highlight w:val="none"/>
                <w:lang w:val="en-US" w:eastAsia="en-US" w:bidi="ar-SA"/>
              </w:rPr>
            </w:pPr>
          </w:p>
        </w:tc>
        <w:tc>
          <w:tcPr>
            <w:tcW w:w="1100" w:type="dxa"/>
          </w:tcPr>
          <w:p w14:paraId="3FC665C8">
            <w:pPr>
              <w:widowControl w:val="0"/>
              <w:autoSpaceDE w:val="0"/>
              <w:autoSpaceDN w:val="0"/>
              <w:rPr>
                <w:rFonts w:hint="eastAsia" w:ascii="宋体" w:hAnsi="宋体" w:eastAsia="宋体" w:cs="宋体"/>
                <w:spacing w:val="0"/>
                <w:sz w:val="20"/>
                <w:szCs w:val="22"/>
                <w:highlight w:val="none"/>
                <w:lang w:val="en-US" w:eastAsia="en-US" w:bidi="ar-SA"/>
              </w:rPr>
            </w:pPr>
          </w:p>
        </w:tc>
        <w:tc>
          <w:tcPr>
            <w:tcW w:w="1200" w:type="dxa"/>
          </w:tcPr>
          <w:p w14:paraId="03767D2D">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495AD275">
            <w:pPr>
              <w:widowControl w:val="0"/>
              <w:autoSpaceDE w:val="0"/>
              <w:autoSpaceDN w:val="0"/>
              <w:rPr>
                <w:rFonts w:hint="eastAsia" w:ascii="宋体" w:hAnsi="宋体" w:eastAsia="宋体" w:cs="宋体"/>
                <w:spacing w:val="0"/>
                <w:sz w:val="20"/>
                <w:szCs w:val="22"/>
                <w:highlight w:val="none"/>
                <w:lang w:val="en-US" w:eastAsia="en-US" w:bidi="ar-SA"/>
              </w:rPr>
            </w:pPr>
          </w:p>
        </w:tc>
        <w:tc>
          <w:tcPr>
            <w:tcW w:w="930" w:type="dxa"/>
          </w:tcPr>
          <w:p w14:paraId="0B68DF8C">
            <w:pPr>
              <w:widowControl w:val="0"/>
              <w:autoSpaceDE w:val="0"/>
              <w:autoSpaceDN w:val="0"/>
              <w:rPr>
                <w:rFonts w:hint="eastAsia" w:ascii="宋体" w:hAnsi="宋体" w:eastAsia="宋体" w:cs="宋体"/>
                <w:spacing w:val="0"/>
                <w:sz w:val="20"/>
                <w:szCs w:val="22"/>
                <w:highlight w:val="none"/>
                <w:lang w:val="en-US" w:eastAsia="en-US" w:bidi="ar-SA"/>
              </w:rPr>
            </w:pPr>
          </w:p>
        </w:tc>
        <w:tc>
          <w:tcPr>
            <w:tcW w:w="900" w:type="dxa"/>
          </w:tcPr>
          <w:p w14:paraId="29956A4F">
            <w:pPr>
              <w:widowControl w:val="0"/>
              <w:autoSpaceDE w:val="0"/>
              <w:autoSpaceDN w:val="0"/>
              <w:rPr>
                <w:rFonts w:hint="eastAsia" w:ascii="宋体" w:hAnsi="宋体" w:eastAsia="宋体" w:cs="宋体"/>
                <w:spacing w:val="0"/>
                <w:sz w:val="20"/>
                <w:szCs w:val="22"/>
                <w:highlight w:val="none"/>
                <w:lang w:val="en-US" w:eastAsia="en-US" w:bidi="ar-SA"/>
              </w:rPr>
            </w:pPr>
          </w:p>
        </w:tc>
        <w:tc>
          <w:tcPr>
            <w:tcW w:w="795" w:type="dxa"/>
          </w:tcPr>
          <w:p w14:paraId="2817AA38">
            <w:pPr>
              <w:widowControl w:val="0"/>
              <w:autoSpaceDE w:val="0"/>
              <w:autoSpaceDN w:val="0"/>
              <w:rPr>
                <w:rFonts w:hint="eastAsia" w:ascii="宋体" w:hAnsi="宋体" w:eastAsia="宋体" w:cs="宋体"/>
                <w:spacing w:val="0"/>
                <w:sz w:val="20"/>
                <w:szCs w:val="22"/>
                <w:highlight w:val="none"/>
                <w:lang w:val="en-US" w:eastAsia="en-US" w:bidi="ar-SA"/>
              </w:rPr>
            </w:pPr>
          </w:p>
        </w:tc>
        <w:tc>
          <w:tcPr>
            <w:tcW w:w="870" w:type="dxa"/>
          </w:tcPr>
          <w:p w14:paraId="7CF689C9">
            <w:pPr>
              <w:widowControl w:val="0"/>
              <w:autoSpaceDE w:val="0"/>
              <w:autoSpaceDN w:val="0"/>
              <w:rPr>
                <w:rFonts w:hint="eastAsia" w:ascii="宋体" w:hAnsi="宋体" w:eastAsia="宋体" w:cs="宋体"/>
                <w:spacing w:val="0"/>
                <w:sz w:val="20"/>
                <w:szCs w:val="22"/>
                <w:highlight w:val="none"/>
                <w:lang w:val="en-US" w:eastAsia="en-US" w:bidi="ar-SA"/>
              </w:rPr>
            </w:pPr>
          </w:p>
        </w:tc>
      </w:tr>
      <w:tr w14:paraId="38B4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2158" w:type="dxa"/>
            <w:gridSpan w:val="2"/>
          </w:tcPr>
          <w:p w14:paraId="0C3D94E9">
            <w:pPr>
              <w:widowControl w:val="0"/>
              <w:autoSpaceDE w:val="0"/>
              <w:autoSpaceDN w:val="0"/>
              <w:spacing w:line="277" w:lineRule="exact"/>
              <w:ind w:right="97"/>
              <w:jc w:val="right"/>
              <w:rPr>
                <w:rFonts w:hint="eastAsia" w:ascii="宋体" w:hAnsi="宋体" w:eastAsia="宋体" w:cs="宋体"/>
                <w:spacing w:val="0"/>
                <w:sz w:val="24"/>
                <w:szCs w:val="22"/>
                <w:highlight w:val="none"/>
                <w:lang w:val="en-US" w:eastAsia="en-US" w:bidi="ar-SA"/>
              </w:rPr>
            </w:pPr>
          </w:p>
        </w:tc>
        <w:tc>
          <w:tcPr>
            <w:tcW w:w="1329" w:type="dxa"/>
          </w:tcPr>
          <w:p w14:paraId="680A656C">
            <w:pPr>
              <w:widowControl w:val="0"/>
              <w:autoSpaceDE w:val="0"/>
              <w:autoSpaceDN w:val="0"/>
              <w:spacing w:line="277" w:lineRule="exact"/>
              <w:ind w:right="97"/>
              <w:jc w:val="right"/>
              <w:rPr>
                <w:rFonts w:hint="eastAsia" w:ascii="宋体" w:hAnsi="宋体" w:eastAsia="宋体" w:cs="宋体"/>
                <w:spacing w:val="0"/>
                <w:sz w:val="24"/>
                <w:szCs w:val="22"/>
                <w:highlight w:val="none"/>
                <w:lang w:val="en-US" w:eastAsia="en-US" w:bidi="ar-SA"/>
              </w:rPr>
            </w:pPr>
          </w:p>
        </w:tc>
        <w:tc>
          <w:tcPr>
            <w:tcW w:w="9985" w:type="dxa"/>
            <w:gridSpan w:val="9"/>
          </w:tcPr>
          <w:p w14:paraId="0C820FAA">
            <w:pPr>
              <w:widowControl w:val="0"/>
              <w:autoSpaceDE w:val="0"/>
              <w:autoSpaceDN w:val="0"/>
              <w:spacing w:line="277" w:lineRule="exact"/>
              <w:ind w:right="97"/>
              <w:jc w:val="right"/>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总价（元）</w:t>
            </w:r>
          </w:p>
        </w:tc>
        <w:tc>
          <w:tcPr>
            <w:tcW w:w="870" w:type="dxa"/>
          </w:tcPr>
          <w:p w14:paraId="04BD1CF3">
            <w:pPr>
              <w:widowControl w:val="0"/>
              <w:autoSpaceDE w:val="0"/>
              <w:autoSpaceDN w:val="0"/>
              <w:rPr>
                <w:rFonts w:hint="eastAsia" w:ascii="宋体" w:hAnsi="宋体" w:eastAsia="宋体" w:cs="宋体"/>
                <w:spacing w:val="0"/>
                <w:sz w:val="22"/>
                <w:szCs w:val="22"/>
                <w:highlight w:val="none"/>
                <w:lang w:val="en-US" w:eastAsia="en-US" w:bidi="ar-SA"/>
              </w:rPr>
            </w:pPr>
          </w:p>
        </w:tc>
      </w:tr>
    </w:tbl>
    <w:p w14:paraId="23F3298E">
      <w:pPr>
        <w:widowControl w:val="0"/>
        <w:autoSpaceDE w:val="0"/>
        <w:autoSpaceDN w:val="0"/>
        <w:adjustRightInd w:val="0"/>
        <w:rPr>
          <w:rFonts w:hint="eastAsia" w:ascii="宋体" w:hAnsi="宋体" w:eastAsia="宋体" w:cs="宋体"/>
          <w:color w:val="auto"/>
          <w:spacing w:val="0"/>
          <w:sz w:val="20"/>
          <w:szCs w:val="24"/>
          <w:highlight w:val="none"/>
          <w:lang w:val="en-US" w:eastAsia="zh-CN" w:bidi="ar-SA"/>
        </w:rPr>
      </w:pPr>
    </w:p>
    <w:p w14:paraId="198E8B88">
      <w:pPr>
        <w:keepNext w:val="0"/>
        <w:keepLines w:val="0"/>
        <w:pageBreakBefore w:val="0"/>
        <w:widowControl w:val="0"/>
        <w:kinsoku/>
        <w:wordWrap/>
        <w:overflowPunct/>
        <w:topLinePunct w:val="0"/>
        <w:autoSpaceDE w:val="0"/>
        <w:autoSpaceDN w:val="0"/>
        <w:bidi w:val="0"/>
        <w:adjustRightInd w:val="0"/>
        <w:snapToGrid/>
        <w:spacing w:line="300" w:lineRule="exact"/>
        <w:ind w:right="0" w:rightChars="0" w:firstLine="0" w:firstLineChars="0"/>
        <w:jc w:val="left"/>
        <w:textAlignment w:val="auto"/>
        <w:outlineLvl w:val="9"/>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说明：</w:t>
      </w:r>
    </w:p>
    <w:p w14:paraId="2E55FF2E">
      <w:pPr>
        <w:keepNext w:val="0"/>
        <w:keepLines w:val="0"/>
        <w:pageBreakBefore w:val="0"/>
        <w:widowControl w:val="0"/>
        <w:kinsoku/>
        <w:wordWrap/>
        <w:overflowPunct/>
        <w:topLinePunct w:val="0"/>
        <w:autoSpaceDE w:val="0"/>
        <w:autoSpaceDN w:val="0"/>
        <w:bidi w:val="0"/>
        <w:adjustRightInd w:val="0"/>
        <w:snapToGrid/>
        <w:spacing w:line="300" w:lineRule="exact"/>
        <w:ind w:right="0" w:rightChars="0" w:firstLine="0" w:firstLineChars="0"/>
        <w:jc w:val="left"/>
        <w:textAlignment w:val="auto"/>
        <w:outlineLvl w:val="9"/>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 xml:space="preserve">    制造商规模请填写“中型”、“小型”、“微型”或“其他”，中小企业的定义见第二章《投标人须知》。</w:t>
      </w:r>
    </w:p>
    <w:p w14:paraId="0B1EBEDA">
      <w:pPr>
        <w:keepNext w:val="0"/>
        <w:keepLines w:val="0"/>
        <w:pageBreakBefore w:val="0"/>
        <w:widowControl w:val="0"/>
        <w:kinsoku/>
        <w:wordWrap/>
        <w:overflowPunct/>
        <w:topLinePunct w:val="0"/>
        <w:autoSpaceDE w:val="0"/>
        <w:autoSpaceDN w:val="0"/>
        <w:bidi w:val="0"/>
        <w:adjustRightInd w:val="0"/>
        <w:snapToGrid/>
        <w:spacing w:line="300" w:lineRule="exact"/>
        <w:ind w:right="0" w:rightChars="0" w:firstLine="0" w:firstLineChars="0"/>
        <w:jc w:val="left"/>
        <w:textAlignment w:val="auto"/>
        <w:outlineLvl w:val="9"/>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 xml:space="preserve">    制造商所属性别请填写“男”或“女”， 指拥有制造商 51%以上绝对所有权的性别；绝对所有权拥有者可以是一个人，也可以是多人合计计算。</w:t>
      </w:r>
    </w:p>
    <w:p w14:paraId="6E62C84A">
      <w:pPr>
        <w:keepNext w:val="0"/>
        <w:keepLines w:val="0"/>
        <w:pageBreakBefore w:val="0"/>
        <w:widowControl w:val="0"/>
        <w:kinsoku/>
        <w:wordWrap/>
        <w:overflowPunct/>
        <w:topLinePunct w:val="0"/>
        <w:autoSpaceDE w:val="0"/>
        <w:autoSpaceDN w:val="0"/>
        <w:bidi w:val="0"/>
        <w:adjustRightInd w:val="0"/>
        <w:snapToGrid/>
        <w:spacing w:line="300" w:lineRule="exact"/>
        <w:ind w:right="0" w:rightChars="0" w:firstLine="0" w:firstLineChars="0"/>
        <w:jc w:val="left"/>
        <w:textAlignment w:val="auto"/>
        <w:outlineLvl w:val="9"/>
        <w:rPr>
          <w:rFonts w:hint="eastAsia" w:ascii="宋体" w:hAnsi="宋体" w:eastAsia="宋体" w:cs="宋体"/>
          <w:color w:val="auto"/>
          <w:spacing w:val="0"/>
          <w:sz w:val="24"/>
          <w:szCs w:val="24"/>
          <w:highlight w:val="none"/>
          <w:lang w:val="en-US" w:eastAsia="zh-CN" w:bidi="ar-SA"/>
        </w:rPr>
      </w:pPr>
      <w:r>
        <w:rPr>
          <w:rFonts w:hint="eastAsia" w:ascii="宋体" w:hAnsi="宋体" w:eastAsia="宋体" w:cs="宋体"/>
          <w:color w:val="auto"/>
          <w:spacing w:val="0"/>
          <w:sz w:val="24"/>
          <w:szCs w:val="24"/>
          <w:highlight w:val="none"/>
          <w:lang w:val="en-US" w:eastAsia="zh-CN" w:bidi="ar-SA"/>
        </w:rPr>
        <w:t xml:space="preserve">    外商投资类型请填写“外商单独投资”、 “外商部分投资”或“内资”。</w:t>
      </w:r>
    </w:p>
    <w:p w14:paraId="7D8BF152">
      <w:pPr>
        <w:keepNext w:val="0"/>
        <w:keepLines w:val="0"/>
        <w:pageBreakBefore w:val="0"/>
        <w:widowControl w:val="0"/>
        <w:kinsoku/>
        <w:wordWrap/>
        <w:overflowPunct/>
        <w:topLinePunct w:val="0"/>
        <w:autoSpaceDE w:val="0"/>
        <w:autoSpaceDN w:val="0"/>
        <w:bidi w:val="0"/>
        <w:snapToGrid/>
        <w:spacing w:line="300" w:lineRule="exact"/>
        <w:ind w:right="0" w:rightChars="0"/>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注：1.本表应按包分别填写。</w:t>
      </w:r>
    </w:p>
    <w:p w14:paraId="068CB337">
      <w:pPr>
        <w:keepNext w:val="0"/>
        <w:keepLines w:val="0"/>
        <w:pageBreakBefore w:val="0"/>
        <w:widowControl w:val="0"/>
        <w:kinsoku/>
        <w:wordWrap/>
        <w:overflowPunct/>
        <w:topLinePunct w:val="0"/>
        <w:autoSpaceDE w:val="0"/>
        <w:autoSpaceDN w:val="0"/>
        <w:bidi w:val="0"/>
        <w:snapToGrid/>
        <w:spacing w:line="300" w:lineRule="exact"/>
        <w:ind w:right="0" w:rightChars="0"/>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2.如果不提供分项报价将视为没有实质性响应招标文件。</w:t>
      </w:r>
    </w:p>
    <w:p w14:paraId="3D9043E9">
      <w:pPr>
        <w:keepNext w:val="0"/>
        <w:keepLines w:val="0"/>
        <w:pageBreakBefore w:val="0"/>
        <w:widowControl w:val="0"/>
        <w:kinsoku/>
        <w:wordWrap/>
        <w:overflowPunct/>
        <w:topLinePunct w:val="0"/>
        <w:autoSpaceDE w:val="0"/>
        <w:autoSpaceDN w:val="0"/>
        <w:bidi w:val="0"/>
        <w:snapToGrid/>
        <w:spacing w:line="300" w:lineRule="exact"/>
        <w:ind w:right="0" w:rightChars="0"/>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w w:val="114"/>
          <w:sz w:val="24"/>
          <w:szCs w:val="24"/>
          <w:highlight w:val="none"/>
          <w:lang w:val="en-US" w:eastAsia="zh-CN" w:bidi="ar-SA"/>
        </w:rPr>
        <w:t xml:space="preserve">    3.</w:t>
      </w:r>
      <w:r>
        <w:rPr>
          <w:rFonts w:hint="eastAsia" w:ascii="宋体" w:hAnsi="宋体" w:eastAsia="宋体" w:cs="宋体"/>
          <w:spacing w:val="0"/>
          <w:sz w:val="24"/>
          <w:szCs w:val="24"/>
          <w:highlight w:val="none"/>
          <w:lang w:val="en-US" w:eastAsia="zh-CN" w:bidi="ar-SA"/>
        </w:rPr>
        <w:t>上述各项的详细规格（如有），可另页描述。</w:t>
      </w:r>
    </w:p>
    <w:p w14:paraId="67AAEE8F">
      <w:pPr>
        <w:keepNext w:val="0"/>
        <w:keepLines w:val="0"/>
        <w:pageBreakBefore w:val="0"/>
        <w:widowControl w:val="0"/>
        <w:kinsoku/>
        <w:wordWrap/>
        <w:overflowPunct/>
        <w:topLinePunct w:val="0"/>
        <w:autoSpaceDE w:val="0"/>
        <w:autoSpaceDN w:val="0"/>
        <w:bidi w:val="0"/>
        <w:snapToGrid/>
        <w:spacing w:line="300" w:lineRule="exact"/>
        <w:ind w:right="0" w:rightChars="0"/>
        <w:jc w:val="left"/>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w w:val="105"/>
          <w:sz w:val="24"/>
          <w:szCs w:val="24"/>
          <w:highlight w:val="none"/>
          <w:lang w:val="en-US" w:eastAsia="zh-CN" w:bidi="ar-SA"/>
        </w:rPr>
        <w:t xml:space="preserve">    4.制造商规模列应填写“大型”“中型”、“小型”、“微型”或“其他”，且不应与《中小企业声明函》或《拟分包情况说明》中内容矛盾。制造商所属性别请填写“男“或“女”，指拥有制造商51%以上绝对所有权的性别；绝对所有权拥有者可以是一个人，也可以是多人合计计算。外商投资类型请填写“外商单独投资”、“外商部分投资“或“内资”。</w:t>
      </w:r>
    </w:p>
    <w:p w14:paraId="27E6317B">
      <w:pPr>
        <w:widowControl w:val="0"/>
        <w:autoSpaceDE w:val="0"/>
        <w:autoSpaceDN w:val="0"/>
        <w:spacing w:line="240" w:lineRule="auto"/>
        <w:ind w:left="701"/>
        <w:rPr>
          <w:rFonts w:hint="eastAsia" w:ascii="宋体" w:hAnsi="宋体" w:eastAsia="宋体" w:cs="宋体"/>
          <w:spacing w:val="0"/>
          <w:sz w:val="24"/>
          <w:szCs w:val="24"/>
          <w:highlight w:val="none"/>
          <w:lang w:val="en-US" w:eastAsia="zh-CN" w:bidi="ar-SA"/>
        </w:rPr>
      </w:pPr>
    </w:p>
    <w:p w14:paraId="67D85BA1">
      <w:pPr>
        <w:widowControl w:val="0"/>
        <w:tabs>
          <w:tab w:val="left" w:pos="1541"/>
          <w:tab w:val="left" w:pos="2501"/>
          <w:tab w:val="left" w:pos="3461"/>
          <w:tab w:val="left" w:pos="6160"/>
        </w:tabs>
        <w:autoSpaceDE w:val="0"/>
        <w:autoSpaceDN w:val="0"/>
        <w:spacing w:line="240" w:lineRule="auto"/>
        <w:ind w:left="221" w:right="170" w:firstLine="480" w:firstLineChars="200"/>
        <w:rPr>
          <w:rFonts w:hint="eastAsia" w:ascii="宋体" w:hAnsi="宋体" w:eastAsia="宋体" w:cs="宋体"/>
          <w:spacing w:val="0"/>
          <w:sz w:val="24"/>
          <w:szCs w:val="24"/>
          <w:highlight w:val="none"/>
          <w:u w:val="single"/>
          <w:lang w:val="en-US"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w:t>
      </w:r>
    </w:p>
    <w:p w14:paraId="4110878C">
      <w:pPr>
        <w:widowControl w:val="0"/>
        <w:autoSpaceDE w:val="0"/>
        <w:autoSpaceDN w:val="0"/>
        <w:spacing w:line="240" w:lineRule="auto"/>
        <w:ind w:left="70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4D3D0DBF">
      <w:pPr>
        <w:spacing w:line="376" w:lineRule="auto"/>
        <w:rPr>
          <w:rFonts w:hint="eastAsia" w:ascii="宋体" w:hAnsi="宋体" w:eastAsia="宋体" w:cs="宋体"/>
          <w:spacing w:val="0"/>
          <w:highlight w:val="none"/>
          <w:lang w:eastAsia="zh-CN"/>
        </w:rPr>
        <w:sectPr>
          <w:pgSz w:w="16840" w:h="11910" w:orient="landscape"/>
          <w:pgMar w:top="1480" w:right="1400" w:bottom="1020" w:left="1417" w:header="720" w:footer="720" w:gutter="0"/>
          <w:pgNumType w:fmt="decimal"/>
          <w:cols w:space="720" w:num="1"/>
        </w:sectPr>
      </w:pPr>
    </w:p>
    <w:p w14:paraId="59D6DD33">
      <w:pPr>
        <w:widowControl w:val="0"/>
        <w:tabs>
          <w:tab w:val="left" w:pos="581"/>
          <w:tab w:val="left" w:pos="582"/>
        </w:tabs>
        <w:autoSpaceDE w:val="0"/>
        <w:autoSpaceDN w:val="0"/>
        <w:spacing w:before="43"/>
        <w:ind w:left="581" w:hanging="36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0"/>
          <w:highlight w:val="none"/>
          <w:lang w:val="en-US" w:eastAsia="zh-CN" w:bidi="ar-SA"/>
        </w:rPr>
        <w:t>5  合</w:t>
      </w:r>
      <w:r>
        <w:rPr>
          <w:rFonts w:hint="eastAsia" w:ascii="宋体" w:hAnsi="宋体" w:eastAsia="宋体" w:cs="宋体"/>
          <w:spacing w:val="0"/>
          <w:sz w:val="24"/>
          <w:szCs w:val="22"/>
          <w:highlight w:val="none"/>
          <w:lang w:val="en-US" w:eastAsia="zh-CN" w:bidi="ar-SA"/>
        </w:rPr>
        <w:t>同条款偏离表（实质性格式）</w:t>
      </w:r>
    </w:p>
    <w:p w14:paraId="5B30B696">
      <w:pPr>
        <w:widowControl w:val="0"/>
        <w:autoSpaceDE w:val="0"/>
        <w:autoSpaceDN w:val="0"/>
        <w:spacing w:before="10"/>
        <w:rPr>
          <w:rFonts w:hint="eastAsia" w:ascii="宋体" w:hAnsi="宋体" w:eastAsia="宋体" w:cs="宋体"/>
          <w:spacing w:val="0"/>
          <w:sz w:val="40"/>
          <w:szCs w:val="24"/>
          <w:highlight w:val="none"/>
          <w:lang w:val="en-US" w:eastAsia="zh-CN" w:bidi="ar-SA"/>
        </w:rPr>
      </w:pPr>
    </w:p>
    <w:p w14:paraId="263295E6">
      <w:pPr>
        <w:autoSpaceDE w:val="0"/>
        <w:autoSpaceDN w:val="0"/>
        <w:ind w:right="9"/>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合同条款偏离表</w:t>
      </w:r>
    </w:p>
    <w:p w14:paraId="12E78BA7">
      <w:pPr>
        <w:widowControl w:val="0"/>
        <w:autoSpaceDE w:val="0"/>
        <w:autoSpaceDN w:val="0"/>
        <w:rPr>
          <w:rFonts w:hint="eastAsia" w:ascii="宋体" w:hAnsi="宋体" w:eastAsia="宋体" w:cs="宋体"/>
          <w:spacing w:val="0"/>
          <w:sz w:val="20"/>
          <w:szCs w:val="24"/>
          <w:highlight w:val="none"/>
          <w:lang w:val="en-US" w:eastAsia="zh-CN" w:bidi="ar-SA"/>
        </w:rPr>
      </w:pPr>
    </w:p>
    <w:p w14:paraId="0CD801FA">
      <w:pPr>
        <w:widowControl w:val="0"/>
        <w:autoSpaceDE w:val="0"/>
        <w:autoSpaceDN w:val="0"/>
        <w:spacing w:before="9"/>
        <w:rPr>
          <w:rFonts w:hint="eastAsia" w:ascii="宋体" w:hAnsi="宋体" w:eastAsia="宋体" w:cs="宋体"/>
          <w:spacing w:val="0"/>
          <w:sz w:val="27"/>
          <w:szCs w:val="24"/>
          <w:highlight w:val="none"/>
          <w:lang w:val="en-US" w:eastAsia="zh-CN" w:bidi="ar-SA"/>
        </w:rPr>
      </w:pPr>
    </w:p>
    <w:p w14:paraId="0FD0816E">
      <w:pPr>
        <w:widowControl w:val="0"/>
        <w:tabs>
          <w:tab w:val="left" w:pos="4913"/>
          <w:tab w:val="left" w:pos="5460"/>
          <w:tab w:val="left" w:pos="8273"/>
        </w:tabs>
        <w:autoSpaceDE w:val="0"/>
        <w:autoSpaceDN w:val="0"/>
        <w:spacing w:before="45"/>
        <w:ind w:left="58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项目编号/包号：</w:t>
      </w:r>
      <w:r>
        <w:rPr>
          <w:rFonts w:hint="eastAsia" w:ascii="宋体" w:hAnsi="宋体" w:eastAsia="宋体" w:cs="宋体"/>
          <w:spacing w:val="0"/>
          <w:sz w:val="24"/>
          <w:szCs w:val="24"/>
          <w:highlight w:val="none"/>
          <w:lang w:val="zh-CN" w:eastAsia="zh-CN" w:bidi="ar-SA"/>
        </w:rPr>
        <w:t>_______________</w:t>
      </w:r>
      <w:r>
        <w:rPr>
          <w:rFonts w:hint="eastAsia" w:ascii="宋体" w:hAnsi="宋体" w:eastAsia="宋体" w:cs="宋体"/>
          <w:spacing w:val="0"/>
          <w:sz w:val="24"/>
          <w:szCs w:val="24"/>
          <w:highlight w:val="none"/>
          <w:lang w:val="en-US" w:eastAsia="zh-CN" w:bidi="ar-SA"/>
        </w:rPr>
        <w:tab/>
      </w:r>
      <w:r>
        <w:rPr>
          <w:rFonts w:hint="eastAsia" w:ascii="宋体" w:hAnsi="宋体" w:eastAsia="宋体" w:cs="宋体"/>
          <w:spacing w:val="0"/>
          <w:sz w:val="24"/>
          <w:szCs w:val="24"/>
          <w:highlight w:val="none"/>
          <w:lang w:val="en-US" w:eastAsia="zh-CN" w:bidi="ar-SA"/>
        </w:rPr>
        <w:t>项目名称：</w:t>
      </w:r>
      <w:r>
        <w:rPr>
          <w:rFonts w:hint="eastAsia" w:ascii="宋体" w:hAnsi="宋体" w:eastAsia="宋体" w:cs="宋体"/>
          <w:spacing w:val="0"/>
          <w:sz w:val="24"/>
          <w:szCs w:val="24"/>
          <w:highlight w:val="none"/>
          <w:lang w:val="zh-CN" w:eastAsia="zh-CN" w:bidi="ar-SA"/>
        </w:rPr>
        <w:t>_______________</w:t>
      </w:r>
    </w:p>
    <w:p w14:paraId="209AA753">
      <w:pPr>
        <w:widowControl w:val="0"/>
        <w:autoSpaceDE w:val="0"/>
        <w:autoSpaceDN w:val="0"/>
        <w:spacing w:before="10" w:after="1"/>
        <w:rPr>
          <w:rFonts w:hint="eastAsia" w:ascii="宋体" w:hAnsi="宋体" w:eastAsia="宋体" w:cs="宋体"/>
          <w:spacing w:val="0"/>
          <w:sz w:val="14"/>
          <w:szCs w:val="24"/>
          <w:highlight w:val="none"/>
          <w:lang w:val="en-US" w:eastAsia="zh-CN" w:bidi="ar-SA"/>
        </w:rPr>
      </w:pPr>
    </w:p>
    <w:tbl>
      <w:tblPr>
        <w:tblStyle w:val="43"/>
        <w:tblW w:w="92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4"/>
        <w:gridCol w:w="1772"/>
        <w:gridCol w:w="1676"/>
        <w:gridCol w:w="1676"/>
        <w:gridCol w:w="1877"/>
        <w:gridCol w:w="1133"/>
      </w:tblGrid>
      <w:tr w14:paraId="3BF06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vAlign w:val="center"/>
          </w:tcPr>
          <w:p w14:paraId="172E2674">
            <w:pPr>
              <w:widowControl w:val="0"/>
              <w:autoSpaceDE w:val="0"/>
              <w:autoSpaceDN w:val="0"/>
              <w:ind w:left="331"/>
              <w:jc w:val="both"/>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序号</w:t>
            </w:r>
          </w:p>
        </w:tc>
        <w:tc>
          <w:tcPr>
            <w:tcW w:w="1772" w:type="dxa"/>
            <w:vAlign w:val="center"/>
          </w:tcPr>
          <w:p w14:paraId="03826457">
            <w:pPr>
              <w:widowControl w:val="0"/>
              <w:autoSpaceDE w:val="0"/>
              <w:autoSpaceDN w:val="0"/>
              <w:spacing w:before="118" w:line="237" w:lineRule="auto"/>
              <w:ind w:left="281" w:right="140" w:hanging="120"/>
              <w:jc w:val="both"/>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招标文件条目号（页码）</w:t>
            </w:r>
          </w:p>
        </w:tc>
        <w:tc>
          <w:tcPr>
            <w:tcW w:w="1676" w:type="dxa"/>
            <w:vAlign w:val="center"/>
          </w:tcPr>
          <w:p w14:paraId="297D9BF6">
            <w:pPr>
              <w:widowControl w:val="0"/>
              <w:autoSpaceDE w:val="0"/>
              <w:autoSpaceDN w:val="0"/>
              <w:ind w:left="112"/>
              <w:jc w:val="both"/>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招标文件要求</w:t>
            </w:r>
          </w:p>
        </w:tc>
        <w:tc>
          <w:tcPr>
            <w:tcW w:w="1676" w:type="dxa"/>
            <w:vAlign w:val="center"/>
          </w:tcPr>
          <w:p w14:paraId="37D99828">
            <w:pPr>
              <w:widowControl w:val="0"/>
              <w:autoSpaceDE w:val="0"/>
              <w:autoSpaceDN w:val="0"/>
              <w:ind w:left="112"/>
              <w:jc w:val="both"/>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投标文件内容</w:t>
            </w:r>
          </w:p>
        </w:tc>
        <w:tc>
          <w:tcPr>
            <w:tcW w:w="1877" w:type="dxa"/>
            <w:vAlign w:val="center"/>
          </w:tcPr>
          <w:p w14:paraId="655A9DF4">
            <w:pPr>
              <w:widowControl w:val="0"/>
              <w:autoSpaceDE w:val="0"/>
              <w:autoSpaceDN w:val="0"/>
              <w:ind w:left="451"/>
              <w:jc w:val="both"/>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偏离情况</w:t>
            </w:r>
          </w:p>
        </w:tc>
        <w:tc>
          <w:tcPr>
            <w:tcW w:w="1133" w:type="dxa"/>
            <w:vAlign w:val="center"/>
          </w:tcPr>
          <w:p w14:paraId="09F2B978">
            <w:pPr>
              <w:widowControl w:val="0"/>
              <w:autoSpaceDE w:val="0"/>
              <w:autoSpaceDN w:val="0"/>
              <w:ind w:left="319"/>
              <w:jc w:val="both"/>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说明</w:t>
            </w:r>
          </w:p>
        </w:tc>
      </w:tr>
      <w:tr w14:paraId="33226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0" w:hRule="atLeast"/>
        </w:trPr>
        <w:tc>
          <w:tcPr>
            <w:tcW w:w="9288" w:type="dxa"/>
            <w:gridSpan w:val="6"/>
            <w:vAlign w:val="center"/>
          </w:tcPr>
          <w:p w14:paraId="31F9CF3F">
            <w:pPr>
              <w:keepNext w:val="0"/>
              <w:keepLines w:val="0"/>
              <w:pageBreakBefore w:val="0"/>
              <w:widowControl w:val="0"/>
              <w:kinsoku/>
              <w:wordWrap/>
              <w:overflowPunct/>
              <w:topLinePunct w:val="0"/>
              <w:autoSpaceDE w:val="0"/>
              <w:autoSpaceDN w:val="0"/>
              <w:bidi w:val="0"/>
              <w:adjustRightInd/>
              <w:snapToGrid/>
              <w:spacing w:line="500" w:lineRule="exact"/>
              <w:ind w:left="103" w:leftChars="0" w:right="0" w:rightChars="0"/>
              <w:jc w:val="both"/>
              <w:textAlignment w:val="auto"/>
              <w:outlineLvl w:val="9"/>
              <w:rPr>
                <w:rFonts w:hint="eastAsia" w:ascii="宋体" w:hAnsi="宋体" w:eastAsia="宋体" w:cs="宋体"/>
                <w:spacing w:val="0"/>
                <w:sz w:val="24"/>
                <w:szCs w:val="22"/>
                <w:highlight w:val="none"/>
                <w:lang w:val="en-US" w:eastAsia="zh-CN" w:bidi="ar-SA"/>
              </w:rPr>
            </w:pPr>
            <w:r>
              <w:rPr>
                <w:rFonts w:hint="eastAsia" w:ascii="宋体" w:hAnsi="宋体" w:eastAsia="宋体" w:cs="宋体"/>
                <w:b/>
                <w:bCs/>
                <w:spacing w:val="0"/>
                <w:sz w:val="24"/>
                <w:szCs w:val="22"/>
                <w:highlight w:val="none"/>
                <w:lang w:val="en-US" w:eastAsia="zh-CN" w:bidi="ar-SA"/>
              </w:rPr>
              <w:t>对本项目合同条款的偏离情况</w:t>
            </w:r>
            <w:r>
              <w:rPr>
                <w:rFonts w:hint="eastAsia" w:ascii="宋体" w:hAnsi="宋体" w:eastAsia="宋体" w:cs="宋体"/>
                <w:spacing w:val="0"/>
                <w:sz w:val="24"/>
                <w:szCs w:val="22"/>
                <w:highlight w:val="none"/>
                <w:lang w:val="en-US" w:eastAsia="zh-CN" w:bidi="ar-SA"/>
              </w:rPr>
              <w:t>（应进行选择，未选择</w:t>
            </w:r>
            <w:r>
              <w:rPr>
                <w:rFonts w:hint="eastAsia" w:ascii="宋体" w:hAnsi="宋体" w:eastAsia="宋体" w:cs="宋体"/>
                <w:b/>
                <w:bCs/>
                <w:spacing w:val="0"/>
                <w:sz w:val="24"/>
                <w:szCs w:val="22"/>
                <w:highlight w:val="none"/>
                <w:lang w:val="en-US" w:eastAsia="zh-CN" w:bidi="ar-SA"/>
              </w:rPr>
              <w:t>投标无效</w:t>
            </w:r>
            <w:r>
              <w:rPr>
                <w:rFonts w:hint="eastAsia" w:ascii="宋体" w:hAnsi="宋体" w:eastAsia="宋体" w:cs="宋体"/>
                <w:spacing w:val="0"/>
                <w:sz w:val="24"/>
                <w:szCs w:val="22"/>
                <w:highlight w:val="none"/>
                <w:lang w:val="en-US" w:eastAsia="zh-CN" w:bidi="ar-SA"/>
              </w:rPr>
              <w:t>）：</w:t>
            </w:r>
          </w:p>
          <w:p w14:paraId="04178746">
            <w:pPr>
              <w:keepNext w:val="0"/>
              <w:keepLines w:val="0"/>
              <w:pageBreakBefore w:val="0"/>
              <w:widowControl w:val="0"/>
              <w:kinsoku/>
              <w:wordWrap/>
              <w:overflowPunct/>
              <w:topLinePunct w:val="0"/>
              <w:autoSpaceDE w:val="0"/>
              <w:autoSpaceDN w:val="0"/>
              <w:bidi w:val="0"/>
              <w:adjustRightInd/>
              <w:snapToGrid/>
              <w:spacing w:line="500" w:lineRule="exact"/>
              <w:ind w:left="103" w:leftChars="0" w:right="0" w:rightChars="0" w:hanging="1"/>
              <w:jc w:val="both"/>
              <w:textAlignment w:val="auto"/>
              <w:outlineLvl w:val="9"/>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□无偏离（如无偏离，仅选择无偏离即可；无偏离即为对合同条款中的所有要求，均视作供应商已对之理解和响应。）</w:t>
            </w:r>
          </w:p>
          <w:p w14:paraId="578FDEA8">
            <w:pPr>
              <w:keepNext w:val="0"/>
              <w:keepLines w:val="0"/>
              <w:pageBreakBefore w:val="0"/>
              <w:widowControl w:val="0"/>
              <w:kinsoku/>
              <w:wordWrap/>
              <w:overflowPunct/>
              <w:topLinePunct w:val="0"/>
              <w:autoSpaceDE w:val="0"/>
              <w:autoSpaceDN w:val="0"/>
              <w:bidi w:val="0"/>
              <w:adjustRightInd/>
              <w:snapToGrid/>
              <w:spacing w:line="500" w:lineRule="exact"/>
              <w:ind w:left="103" w:leftChars="0" w:right="0" w:rightChars="0" w:hanging="1"/>
              <w:jc w:val="both"/>
              <w:textAlignment w:val="auto"/>
              <w:outlineLvl w:val="9"/>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zh-CN" w:bidi="ar-SA"/>
              </w:rPr>
              <w:t>□有偏离（</w:t>
            </w:r>
            <w:r>
              <w:rPr>
                <w:rFonts w:hint="eastAsia" w:ascii="宋体" w:hAnsi="宋体" w:eastAsia="宋体" w:cs="宋体"/>
                <w:spacing w:val="1"/>
                <w:sz w:val="24"/>
                <w:szCs w:val="24"/>
                <w:highlight w:val="none"/>
                <w:lang w:val="en-US" w:eastAsia="en-US" w:bidi="ar-SA"/>
              </w:rPr>
              <w:t>如有偏离，则应在本表中对负偏离项逐一列</w:t>
            </w:r>
            <w:r>
              <w:rPr>
                <w:rFonts w:hint="eastAsia" w:ascii="宋体" w:hAnsi="宋体" w:eastAsia="宋体" w:cs="宋体"/>
                <w:sz w:val="24"/>
                <w:szCs w:val="24"/>
                <w:highlight w:val="none"/>
                <w:lang w:val="en-US" w:eastAsia="en-US" w:bidi="ar-SA"/>
              </w:rPr>
              <w:t>明，否则</w:t>
            </w:r>
            <w:r>
              <w:rPr>
                <w:rFonts w:hint="eastAsia" w:ascii="宋体" w:hAnsi="宋体" w:eastAsia="宋体" w:cs="宋体"/>
                <w:b/>
                <w:bCs/>
                <w:sz w:val="24"/>
                <w:szCs w:val="24"/>
                <w:highlight w:val="none"/>
                <w:lang w:val="en-US" w:eastAsia="en-US" w:bidi="ar-SA"/>
              </w:rPr>
              <w:t>投标无效</w:t>
            </w:r>
            <w:r>
              <w:rPr>
                <w:rFonts w:hint="eastAsia" w:ascii="宋体" w:hAnsi="宋体" w:eastAsia="宋体" w:cs="宋体"/>
                <w:sz w:val="24"/>
                <w:szCs w:val="24"/>
                <w:highlight w:val="none"/>
                <w:lang w:val="en-US" w:eastAsia="en-US" w:bidi="ar-SA"/>
              </w:rPr>
              <w:t xml:space="preserve">；对合同条款 </w:t>
            </w:r>
            <w:r>
              <w:rPr>
                <w:rFonts w:hint="eastAsia" w:ascii="宋体" w:hAnsi="宋体" w:eastAsia="宋体" w:cs="宋体"/>
                <w:spacing w:val="-5"/>
                <w:sz w:val="24"/>
                <w:szCs w:val="24"/>
                <w:highlight w:val="none"/>
                <w:lang w:val="en-US" w:eastAsia="en-US" w:bidi="ar-SA"/>
              </w:rPr>
              <w:t>中的所有要求</w:t>
            </w:r>
            <w:r>
              <w:rPr>
                <w:rFonts w:hint="eastAsia" w:ascii="宋体" w:hAnsi="宋体" w:eastAsia="宋体" w:cs="宋体"/>
                <w:spacing w:val="-28"/>
                <w:sz w:val="24"/>
                <w:szCs w:val="24"/>
                <w:highlight w:val="none"/>
                <w:lang w:val="en-US" w:eastAsia="en-US" w:bidi="ar-SA"/>
              </w:rPr>
              <w:t xml:space="preserve"> </w:t>
            </w:r>
            <w:r>
              <w:rPr>
                <w:rFonts w:hint="eastAsia" w:ascii="宋体" w:hAnsi="宋体" w:eastAsia="宋体" w:cs="宋体"/>
                <w:spacing w:val="-5"/>
                <w:sz w:val="24"/>
                <w:szCs w:val="24"/>
                <w:highlight w:val="none"/>
                <w:lang w:val="en-US" w:eastAsia="en-US" w:bidi="ar-SA"/>
              </w:rPr>
              <w:t>，除本表列明的偏离外</w:t>
            </w:r>
            <w:r>
              <w:rPr>
                <w:rFonts w:hint="eastAsia" w:ascii="宋体" w:hAnsi="宋体" w:eastAsia="宋体" w:cs="宋体"/>
                <w:spacing w:val="-29"/>
                <w:sz w:val="24"/>
                <w:szCs w:val="24"/>
                <w:highlight w:val="none"/>
                <w:lang w:val="en-US" w:eastAsia="en-US" w:bidi="ar-SA"/>
              </w:rPr>
              <w:t xml:space="preserve"> </w:t>
            </w:r>
            <w:r>
              <w:rPr>
                <w:rFonts w:hint="eastAsia" w:ascii="宋体" w:hAnsi="宋体" w:eastAsia="宋体" w:cs="宋体"/>
                <w:spacing w:val="-5"/>
                <w:sz w:val="24"/>
                <w:szCs w:val="24"/>
                <w:highlight w:val="none"/>
                <w:lang w:val="en-US" w:eastAsia="en-US" w:bidi="ar-SA"/>
              </w:rPr>
              <w:t>，均视作供应商已对之理解</w:t>
            </w:r>
            <w:r>
              <w:rPr>
                <w:rFonts w:hint="eastAsia" w:ascii="宋体" w:hAnsi="宋体" w:eastAsia="宋体" w:cs="宋体"/>
                <w:spacing w:val="-6"/>
                <w:sz w:val="24"/>
                <w:szCs w:val="24"/>
                <w:highlight w:val="none"/>
                <w:lang w:val="en-US" w:eastAsia="en-US" w:bidi="ar-SA"/>
              </w:rPr>
              <w:t>和响应。）</w:t>
            </w:r>
          </w:p>
        </w:tc>
      </w:tr>
      <w:tr w14:paraId="77396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4CDCF708">
            <w:pPr>
              <w:widowControl w:val="0"/>
              <w:autoSpaceDE w:val="0"/>
              <w:autoSpaceDN w:val="0"/>
              <w:rPr>
                <w:rFonts w:hint="eastAsia" w:ascii="宋体" w:hAnsi="宋体" w:eastAsia="宋体" w:cs="宋体"/>
                <w:spacing w:val="0"/>
                <w:sz w:val="22"/>
                <w:szCs w:val="22"/>
                <w:highlight w:val="none"/>
                <w:lang w:val="en-US" w:eastAsia="en-US" w:bidi="ar-SA"/>
              </w:rPr>
            </w:pPr>
          </w:p>
        </w:tc>
        <w:tc>
          <w:tcPr>
            <w:tcW w:w="1772" w:type="dxa"/>
          </w:tcPr>
          <w:p w14:paraId="38CA456A">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36F24BCF">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73488B9A">
            <w:pPr>
              <w:widowControl w:val="0"/>
              <w:autoSpaceDE w:val="0"/>
              <w:autoSpaceDN w:val="0"/>
              <w:rPr>
                <w:rFonts w:hint="eastAsia" w:ascii="宋体" w:hAnsi="宋体" w:eastAsia="宋体" w:cs="宋体"/>
                <w:spacing w:val="0"/>
                <w:sz w:val="22"/>
                <w:szCs w:val="22"/>
                <w:highlight w:val="none"/>
                <w:lang w:val="en-US" w:eastAsia="en-US" w:bidi="ar-SA"/>
              </w:rPr>
            </w:pPr>
          </w:p>
        </w:tc>
        <w:tc>
          <w:tcPr>
            <w:tcW w:w="1877" w:type="dxa"/>
          </w:tcPr>
          <w:p w14:paraId="3E8EF1E4">
            <w:pPr>
              <w:widowControl w:val="0"/>
              <w:autoSpaceDE w:val="0"/>
              <w:autoSpaceDN w:val="0"/>
              <w:rPr>
                <w:rFonts w:hint="eastAsia" w:ascii="宋体" w:hAnsi="宋体" w:eastAsia="宋体" w:cs="宋体"/>
                <w:spacing w:val="0"/>
                <w:sz w:val="22"/>
                <w:szCs w:val="22"/>
                <w:highlight w:val="none"/>
                <w:lang w:val="en-US" w:eastAsia="en-US" w:bidi="ar-SA"/>
              </w:rPr>
            </w:pPr>
          </w:p>
        </w:tc>
        <w:tc>
          <w:tcPr>
            <w:tcW w:w="1133" w:type="dxa"/>
          </w:tcPr>
          <w:p w14:paraId="3BBA1413">
            <w:pPr>
              <w:widowControl w:val="0"/>
              <w:autoSpaceDE w:val="0"/>
              <w:autoSpaceDN w:val="0"/>
              <w:rPr>
                <w:rFonts w:hint="eastAsia" w:ascii="宋体" w:hAnsi="宋体" w:eastAsia="宋体" w:cs="宋体"/>
                <w:spacing w:val="0"/>
                <w:sz w:val="22"/>
                <w:szCs w:val="22"/>
                <w:highlight w:val="none"/>
                <w:lang w:val="en-US" w:eastAsia="en-US" w:bidi="ar-SA"/>
              </w:rPr>
            </w:pPr>
          </w:p>
        </w:tc>
      </w:tr>
      <w:tr w14:paraId="54C9E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1BB4B7F6">
            <w:pPr>
              <w:widowControl w:val="0"/>
              <w:autoSpaceDE w:val="0"/>
              <w:autoSpaceDN w:val="0"/>
              <w:rPr>
                <w:rFonts w:hint="eastAsia" w:ascii="宋体" w:hAnsi="宋体" w:eastAsia="宋体" w:cs="宋体"/>
                <w:spacing w:val="0"/>
                <w:sz w:val="22"/>
                <w:szCs w:val="22"/>
                <w:highlight w:val="none"/>
                <w:lang w:val="en-US" w:eastAsia="en-US" w:bidi="ar-SA"/>
              </w:rPr>
            </w:pPr>
          </w:p>
        </w:tc>
        <w:tc>
          <w:tcPr>
            <w:tcW w:w="1772" w:type="dxa"/>
          </w:tcPr>
          <w:p w14:paraId="7CF784F6">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6953CA1A">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07073E05">
            <w:pPr>
              <w:widowControl w:val="0"/>
              <w:autoSpaceDE w:val="0"/>
              <w:autoSpaceDN w:val="0"/>
              <w:rPr>
                <w:rFonts w:hint="eastAsia" w:ascii="宋体" w:hAnsi="宋体" w:eastAsia="宋体" w:cs="宋体"/>
                <w:spacing w:val="0"/>
                <w:sz w:val="22"/>
                <w:szCs w:val="22"/>
                <w:highlight w:val="none"/>
                <w:lang w:val="en-US" w:eastAsia="en-US" w:bidi="ar-SA"/>
              </w:rPr>
            </w:pPr>
          </w:p>
        </w:tc>
        <w:tc>
          <w:tcPr>
            <w:tcW w:w="1877" w:type="dxa"/>
          </w:tcPr>
          <w:p w14:paraId="3A0D16F7">
            <w:pPr>
              <w:widowControl w:val="0"/>
              <w:autoSpaceDE w:val="0"/>
              <w:autoSpaceDN w:val="0"/>
              <w:rPr>
                <w:rFonts w:hint="eastAsia" w:ascii="宋体" w:hAnsi="宋体" w:eastAsia="宋体" w:cs="宋体"/>
                <w:spacing w:val="0"/>
                <w:sz w:val="22"/>
                <w:szCs w:val="22"/>
                <w:highlight w:val="none"/>
                <w:lang w:val="en-US" w:eastAsia="en-US" w:bidi="ar-SA"/>
              </w:rPr>
            </w:pPr>
          </w:p>
        </w:tc>
        <w:tc>
          <w:tcPr>
            <w:tcW w:w="1133" w:type="dxa"/>
          </w:tcPr>
          <w:p w14:paraId="74C47225">
            <w:pPr>
              <w:widowControl w:val="0"/>
              <w:autoSpaceDE w:val="0"/>
              <w:autoSpaceDN w:val="0"/>
              <w:rPr>
                <w:rFonts w:hint="eastAsia" w:ascii="宋体" w:hAnsi="宋体" w:eastAsia="宋体" w:cs="宋体"/>
                <w:spacing w:val="0"/>
                <w:sz w:val="22"/>
                <w:szCs w:val="22"/>
                <w:highlight w:val="none"/>
                <w:lang w:val="en-US" w:eastAsia="en-US" w:bidi="ar-SA"/>
              </w:rPr>
            </w:pPr>
          </w:p>
        </w:tc>
      </w:tr>
      <w:tr w14:paraId="269A3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7DDB42BC">
            <w:pPr>
              <w:widowControl w:val="0"/>
              <w:autoSpaceDE w:val="0"/>
              <w:autoSpaceDN w:val="0"/>
              <w:rPr>
                <w:rFonts w:hint="eastAsia" w:ascii="宋体" w:hAnsi="宋体" w:eastAsia="宋体" w:cs="宋体"/>
                <w:spacing w:val="0"/>
                <w:sz w:val="22"/>
                <w:szCs w:val="22"/>
                <w:highlight w:val="none"/>
                <w:lang w:val="en-US" w:eastAsia="en-US" w:bidi="ar-SA"/>
              </w:rPr>
            </w:pPr>
          </w:p>
        </w:tc>
        <w:tc>
          <w:tcPr>
            <w:tcW w:w="1772" w:type="dxa"/>
          </w:tcPr>
          <w:p w14:paraId="78C861B5">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282AE637">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79034DBE">
            <w:pPr>
              <w:widowControl w:val="0"/>
              <w:autoSpaceDE w:val="0"/>
              <w:autoSpaceDN w:val="0"/>
              <w:rPr>
                <w:rFonts w:hint="eastAsia" w:ascii="宋体" w:hAnsi="宋体" w:eastAsia="宋体" w:cs="宋体"/>
                <w:spacing w:val="0"/>
                <w:sz w:val="22"/>
                <w:szCs w:val="22"/>
                <w:highlight w:val="none"/>
                <w:lang w:val="en-US" w:eastAsia="en-US" w:bidi="ar-SA"/>
              </w:rPr>
            </w:pPr>
          </w:p>
        </w:tc>
        <w:tc>
          <w:tcPr>
            <w:tcW w:w="1877" w:type="dxa"/>
          </w:tcPr>
          <w:p w14:paraId="396BEADA">
            <w:pPr>
              <w:widowControl w:val="0"/>
              <w:autoSpaceDE w:val="0"/>
              <w:autoSpaceDN w:val="0"/>
              <w:rPr>
                <w:rFonts w:hint="eastAsia" w:ascii="宋体" w:hAnsi="宋体" w:eastAsia="宋体" w:cs="宋体"/>
                <w:spacing w:val="0"/>
                <w:sz w:val="22"/>
                <w:szCs w:val="22"/>
                <w:highlight w:val="none"/>
                <w:lang w:val="en-US" w:eastAsia="en-US" w:bidi="ar-SA"/>
              </w:rPr>
            </w:pPr>
          </w:p>
        </w:tc>
        <w:tc>
          <w:tcPr>
            <w:tcW w:w="1133" w:type="dxa"/>
          </w:tcPr>
          <w:p w14:paraId="369DCD1C">
            <w:pPr>
              <w:widowControl w:val="0"/>
              <w:autoSpaceDE w:val="0"/>
              <w:autoSpaceDN w:val="0"/>
              <w:rPr>
                <w:rFonts w:hint="eastAsia" w:ascii="宋体" w:hAnsi="宋体" w:eastAsia="宋体" w:cs="宋体"/>
                <w:spacing w:val="0"/>
                <w:sz w:val="22"/>
                <w:szCs w:val="22"/>
                <w:highlight w:val="none"/>
                <w:lang w:val="en-US" w:eastAsia="en-US" w:bidi="ar-SA"/>
              </w:rPr>
            </w:pPr>
          </w:p>
        </w:tc>
      </w:tr>
      <w:tr w14:paraId="706F0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1154" w:type="dxa"/>
          </w:tcPr>
          <w:p w14:paraId="17D7B898">
            <w:pPr>
              <w:widowControl w:val="0"/>
              <w:autoSpaceDE w:val="0"/>
              <w:autoSpaceDN w:val="0"/>
              <w:rPr>
                <w:rFonts w:hint="eastAsia" w:ascii="宋体" w:hAnsi="宋体" w:eastAsia="宋体" w:cs="宋体"/>
                <w:spacing w:val="0"/>
                <w:sz w:val="22"/>
                <w:szCs w:val="22"/>
                <w:highlight w:val="none"/>
                <w:lang w:val="en-US" w:eastAsia="en-US" w:bidi="ar-SA"/>
              </w:rPr>
            </w:pPr>
          </w:p>
        </w:tc>
        <w:tc>
          <w:tcPr>
            <w:tcW w:w="1772" w:type="dxa"/>
          </w:tcPr>
          <w:p w14:paraId="700E2FD8">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2CB095EB">
            <w:pPr>
              <w:widowControl w:val="0"/>
              <w:autoSpaceDE w:val="0"/>
              <w:autoSpaceDN w:val="0"/>
              <w:rPr>
                <w:rFonts w:hint="eastAsia" w:ascii="宋体" w:hAnsi="宋体" w:eastAsia="宋体" w:cs="宋体"/>
                <w:spacing w:val="0"/>
                <w:sz w:val="22"/>
                <w:szCs w:val="22"/>
                <w:highlight w:val="none"/>
                <w:lang w:val="en-US" w:eastAsia="en-US" w:bidi="ar-SA"/>
              </w:rPr>
            </w:pPr>
          </w:p>
        </w:tc>
        <w:tc>
          <w:tcPr>
            <w:tcW w:w="1676" w:type="dxa"/>
          </w:tcPr>
          <w:p w14:paraId="1D7C844F">
            <w:pPr>
              <w:widowControl w:val="0"/>
              <w:autoSpaceDE w:val="0"/>
              <w:autoSpaceDN w:val="0"/>
              <w:rPr>
                <w:rFonts w:hint="eastAsia" w:ascii="宋体" w:hAnsi="宋体" w:eastAsia="宋体" w:cs="宋体"/>
                <w:spacing w:val="0"/>
                <w:sz w:val="22"/>
                <w:szCs w:val="22"/>
                <w:highlight w:val="none"/>
                <w:lang w:val="en-US" w:eastAsia="en-US" w:bidi="ar-SA"/>
              </w:rPr>
            </w:pPr>
          </w:p>
        </w:tc>
        <w:tc>
          <w:tcPr>
            <w:tcW w:w="1877" w:type="dxa"/>
          </w:tcPr>
          <w:p w14:paraId="5901D66B">
            <w:pPr>
              <w:widowControl w:val="0"/>
              <w:autoSpaceDE w:val="0"/>
              <w:autoSpaceDN w:val="0"/>
              <w:rPr>
                <w:rFonts w:hint="eastAsia" w:ascii="宋体" w:hAnsi="宋体" w:eastAsia="宋体" w:cs="宋体"/>
                <w:spacing w:val="0"/>
                <w:sz w:val="22"/>
                <w:szCs w:val="22"/>
                <w:highlight w:val="none"/>
                <w:lang w:val="en-US" w:eastAsia="en-US" w:bidi="ar-SA"/>
              </w:rPr>
            </w:pPr>
          </w:p>
        </w:tc>
        <w:tc>
          <w:tcPr>
            <w:tcW w:w="1133" w:type="dxa"/>
          </w:tcPr>
          <w:p w14:paraId="11AC60A5">
            <w:pPr>
              <w:widowControl w:val="0"/>
              <w:autoSpaceDE w:val="0"/>
              <w:autoSpaceDN w:val="0"/>
              <w:rPr>
                <w:rFonts w:hint="eastAsia" w:ascii="宋体" w:hAnsi="宋体" w:eastAsia="宋体" w:cs="宋体"/>
                <w:spacing w:val="0"/>
                <w:sz w:val="22"/>
                <w:szCs w:val="22"/>
                <w:highlight w:val="none"/>
                <w:lang w:val="en-US" w:eastAsia="en-US" w:bidi="ar-SA"/>
              </w:rPr>
            </w:pPr>
          </w:p>
        </w:tc>
      </w:tr>
    </w:tbl>
    <w:p w14:paraId="424B4E0C">
      <w:pPr>
        <w:widowControl w:val="0"/>
        <w:autoSpaceDE w:val="0"/>
        <w:autoSpaceDN w:val="0"/>
        <w:spacing w:before="2"/>
        <w:rPr>
          <w:rFonts w:hint="eastAsia" w:ascii="宋体" w:hAnsi="宋体" w:eastAsia="宋体" w:cs="宋体"/>
          <w:spacing w:val="0"/>
          <w:sz w:val="17"/>
          <w:szCs w:val="24"/>
          <w:highlight w:val="none"/>
          <w:lang w:val="en-US" w:eastAsia="en-US" w:bidi="ar-SA"/>
        </w:rPr>
      </w:pPr>
    </w:p>
    <w:p w14:paraId="12C4221E">
      <w:pPr>
        <w:widowControl w:val="0"/>
        <w:autoSpaceDE w:val="0"/>
        <w:autoSpaceDN w:val="0"/>
        <w:spacing w:before="43"/>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w w:val="105"/>
          <w:sz w:val="24"/>
          <w:szCs w:val="24"/>
          <w:highlight w:val="none"/>
          <w:lang w:val="en-US" w:eastAsia="zh-CN" w:bidi="ar-SA"/>
        </w:rPr>
        <w:t>注：“偏离情况”列应据实填写“正偏离”或“负偏离”。</w:t>
      </w:r>
    </w:p>
    <w:p w14:paraId="6CB15E6B">
      <w:pPr>
        <w:widowControl w:val="0"/>
        <w:autoSpaceDE w:val="0"/>
        <w:autoSpaceDN w:val="0"/>
        <w:rPr>
          <w:rFonts w:hint="eastAsia" w:ascii="宋体" w:hAnsi="宋体" w:eastAsia="宋体" w:cs="宋体"/>
          <w:spacing w:val="0"/>
          <w:sz w:val="28"/>
          <w:szCs w:val="24"/>
          <w:highlight w:val="none"/>
          <w:lang w:val="en-US" w:eastAsia="zh-CN" w:bidi="ar-SA"/>
        </w:rPr>
      </w:pPr>
    </w:p>
    <w:p w14:paraId="128AA51D">
      <w:pPr>
        <w:widowControl w:val="0"/>
        <w:autoSpaceDE w:val="0"/>
        <w:autoSpaceDN w:val="0"/>
        <w:spacing w:before="4"/>
        <w:rPr>
          <w:rFonts w:hint="eastAsia" w:ascii="宋体" w:hAnsi="宋体" w:eastAsia="宋体" w:cs="宋体"/>
          <w:spacing w:val="0"/>
          <w:sz w:val="38"/>
          <w:szCs w:val="24"/>
          <w:highlight w:val="none"/>
          <w:lang w:val="en-US" w:eastAsia="zh-CN" w:bidi="ar-SA"/>
        </w:rPr>
      </w:pPr>
    </w:p>
    <w:p w14:paraId="0D2F0C02">
      <w:pPr>
        <w:widowControl w:val="0"/>
        <w:tabs>
          <w:tab w:val="left" w:pos="3461"/>
          <w:tab w:val="left" w:pos="4954"/>
        </w:tabs>
        <w:autoSpaceDE w:val="0"/>
        <w:autoSpaceDN w:val="0"/>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w:t>
      </w:r>
    </w:p>
    <w:p w14:paraId="1AD45ED9">
      <w:pPr>
        <w:widowControl w:val="0"/>
        <w:tabs>
          <w:tab w:val="left" w:pos="1541"/>
          <w:tab w:val="left" w:pos="2501"/>
          <w:tab w:val="left" w:pos="3461"/>
        </w:tabs>
        <w:autoSpaceDE w:val="0"/>
        <w:autoSpaceDN w:val="0"/>
        <w:spacing w:before="177"/>
        <w:ind w:left="22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2F30DEDC">
      <w:pPr>
        <w:rPr>
          <w:rFonts w:hint="eastAsia" w:ascii="宋体" w:hAnsi="宋体" w:eastAsia="宋体" w:cs="宋体"/>
          <w:spacing w:val="0"/>
          <w:highlight w:val="none"/>
          <w:lang w:eastAsia="zh-CN"/>
        </w:rPr>
        <w:sectPr>
          <w:pgSz w:w="11910" w:h="16840"/>
          <w:pgMar w:top="1100" w:right="900" w:bottom="1080" w:left="1480" w:header="879" w:footer="892" w:gutter="0"/>
          <w:pgNumType w:fmt="decimal"/>
          <w:cols w:space="720" w:num="1"/>
        </w:sectPr>
      </w:pPr>
    </w:p>
    <w:p w14:paraId="4160AC7B">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7A6AA946">
      <w:pPr>
        <w:widowControl w:val="0"/>
        <w:tabs>
          <w:tab w:val="left" w:pos="761"/>
          <w:tab w:val="left" w:pos="762"/>
        </w:tabs>
        <w:autoSpaceDE w:val="0"/>
        <w:autoSpaceDN w:val="0"/>
        <w:spacing w:before="43"/>
        <w:ind w:left="761" w:hanging="36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0"/>
          <w:highlight w:val="none"/>
          <w:lang w:val="en-US" w:eastAsia="zh-CN" w:bidi="ar-SA"/>
        </w:rPr>
        <w:t>6  采</w:t>
      </w:r>
      <w:r>
        <w:rPr>
          <w:rFonts w:hint="eastAsia" w:ascii="宋体" w:hAnsi="宋体" w:eastAsia="宋体" w:cs="宋体"/>
          <w:spacing w:val="0"/>
          <w:sz w:val="24"/>
          <w:szCs w:val="22"/>
          <w:highlight w:val="none"/>
          <w:lang w:val="en-US" w:eastAsia="zh-CN" w:bidi="ar-SA"/>
        </w:rPr>
        <w:t>购需求偏离表（实质性格式）</w:t>
      </w:r>
    </w:p>
    <w:p w14:paraId="01660C84">
      <w:pPr>
        <w:autoSpaceDE w:val="0"/>
        <w:autoSpaceDN w:val="0"/>
        <w:spacing w:before="114"/>
        <w:ind w:left="3660" w:right="3669"/>
        <w:jc w:val="center"/>
        <w:rPr>
          <w:rFonts w:hint="eastAsia" w:ascii="宋体" w:hAnsi="宋体" w:eastAsia="宋体" w:cs="宋体"/>
          <w:spacing w:val="0"/>
          <w:kern w:val="0"/>
          <w:sz w:val="36"/>
          <w:szCs w:val="22"/>
          <w:highlight w:val="none"/>
          <w:lang w:eastAsia="zh-CN"/>
        </w:rPr>
      </w:pPr>
    </w:p>
    <w:p w14:paraId="4BC240B7">
      <w:pPr>
        <w:autoSpaceDE w:val="0"/>
        <w:autoSpaceDN w:val="0"/>
        <w:spacing w:before="114"/>
        <w:ind w:left="3660" w:right="3669"/>
        <w:jc w:val="center"/>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采购需求偏离表</w:t>
      </w:r>
    </w:p>
    <w:p w14:paraId="5CA4FEDE">
      <w:pPr>
        <w:widowControl w:val="0"/>
        <w:autoSpaceDE w:val="0"/>
        <w:autoSpaceDN w:val="0"/>
        <w:spacing w:before="11"/>
        <w:rPr>
          <w:rFonts w:hint="eastAsia" w:ascii="宋体" w:hAnsi="宋体" w:eastAsia="宋体" w:cs="宋体"/>
          <w:spacing w:val="0"/>
          <w:sz w:val="15"/>
          <w:szCs w:val="24"/>
          <w:highlight w:val="none"/>
          <w:lang w:val="en-US" w:eastAsia="zh-CN" w:bidi="ar-SA"/>
        </w:rPr>
      </w:pPr>
    </w:p>
    <w:p w14:paraId="3B6D73BF">
      <w:pPr>
        <w:widowControl w:val="0"/>
        <w:tabs>
          <w:tab w:val="left" w:pos="5093"/>
          <w:tab w:val="left" w:pos="5640"/>
          <w:tab w:val="left" w:pos="8333"/>
        </w:tabs>
        <w:autoSpaceDE w:val="0"/>
        <w:autoSpaceDN w:val="0"/>
        <w:spacing w:before="42"/>
        <w:ind w:left="76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项目编号/包号：</w:t>
      </w:r>
      <w:r>
        <w:rPr>
          <w:rFonts w:hint="eastAsia" w:ascii="宋体" w:hAnsi="宋体" w:eastAsia="宋体" w:cs="宋体"/>
          <w:spacing w:val="0"/>
          <w:sz w:val="24"/>
          <w:szCs w:val="24"/>
          <w:highlight w:val="none"/>
          <w:lang w:val="zh-CN" w:eastAsia="zh-CN" w:bidi="ar-SA"/>
        </w:rPr>
        <w:t>_______________</w:t>
      </w:r>
      <w:r>
        <w:rPr>
          <w:rFonts w:hint="eastAsia" w:ascii="宋体" w:hAnsi="宋体" w:eastAsia="宋体" w:cs="宋体"/>
          <w:spacing w:val="0"/>
          <w:sz w:val="24"/>
          <w:szCs w:val="24"/>
          <w:highlight w:val="none"/>
          <w:lang w:val="en-US" w:eastAsia="zh-CN" w:bidi="ar-SA"/>
        </w:rPr>
        <w:tab/>
      </w:r>
      <w:r>
        <w:rPr>
          <w:rFonts w:hint="eastAsia" w:ascii="宋体" w:hAnsi="宋体" w:eastAsia="宋体" w:cs="宋体"/>
          <w:spacing w:val="0"/>
          <w:sz w:val="24"/>
          <w:szCs w:val="24"/>
          <w:highlight w:val="none"/>
          <w:lang w:val="en-US" w:eastAsia="zh-CN" w:bidi="ar-SA"/>
        </w:rPr>
        <w:t>项目名称：</w:t>
      </w:r>
      <w:r>
        <w:rPr>
          <w:rFonts w:hint="eastAsia" w:ascii="宋体" w:hAnsi="宋体" w:eastAsia="宋体" w:cs="宋体"/>
          <w:spacing w:val="0"/>
          <w:sz w:val="24"/>
          <w:szCs w:val="24"/>
          <w:highlight w:val="none"/>
          <w:lang w:val="zh-CN" w:eastAsia="zh-CN" w:bidi="ar-SA"/>
        </w:rPr>
        <w:t>_______________</w:t>
      </w:r>
    </w:p>
    <w:p w14:paraId="5930E710">
      <w:pPr>
        <w:widowControl w:val="0"/>
        <w:autoSpaceDE w:val="0"/>
        <w:autoSpaceDN w:val="0"/>
        <w:spacing w:before="1"/>
        <w:rPr>
          <w:rFonts w:hint="eastAsia" w:ascii="宋体" w:hAnsi="宋体" w:eastAsia="宋体" w:cs="宋体"/>
          <w:spacing w:val="0"/>
          <w:sz w:val="15"/>
          <w:szCs w:val="24"/>
          <w:highlight w:val="none"/>
          <w:lang w:val="en-US" w:eastAsia="zh-CN" w:bidi="ar-SA"/>
        </w:rPr>
      </w:pPr>
    </w:p>
    <w:tbl>
      <w:tblPr>
        <w:tblStyle w:val="43"/>
        <w:tblW w:w="9651" w:type="dxa"/>
        <w:tblInd w:w="1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5"/>
        <w:gridCol w:w="1482"/>
        <w:gridCol w:w="2384"/>
        <w:gridCol w:w="2126"/>
        <w:gridCol w:w="1875"/>
        <w:gridCol w:w="1009"/>
      </w:tblGrid>
      <w:tr w14:paraId="273B4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0" w:hRule="atLeast"/>
        </w:trPr>
        <w:tc>
          <w:tcPr>
            <w:tcW w:w="775" w:type="dxa"/>
            <w:vAlign w:val="center"/>
          </w:tcPr>
          <w:p w14:paraId="57C41BD9">
            <w:pPr>
              <w:widowControl w:val="0"/>
              <w:autoSpaceDE w:val="0"/>
              <w:autoSpaceDN w:val="0"/>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序号</w:t>
            </w:r>
          </w:p>
        </w:tc>
        <w:tc>
          <w:tcPr>
            <w:tcW w:w="1482" w:type="dxa"/>
            <w:vAlign w:val="center"/>
          </w:tcPr>
          <w:p w14:paraId="1ADFA4E9">
            <w:pPr>
              <w:widowControl w:val="0"/>
              <w:autoSpaceDE w:val="0"/>
              <w:autoSpaceDN w:val="0"/>
              <w:spacing w:line="237" w:lineRule="auto"/>
              <w:ind w:hanging="27"/>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招标文件条目号(页码)</w:t>
            </w:r>
          </w:p>
        </w:tc>
        <w:tc>
          <w:tcPr>
            <w:tcW w:w="2384" w:type="dxa"/>
            <w:vAlign w:val="center"/>
          </w:tcPr>
          <w:p w14:paraId="034D9024">
            <w:pPr>
              <w:widowControl w:val="0"/>
              <w:autoSpaceDE w:val="0"/>
              <w:autoSpaceDN w:val="0"/>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招标文件要求</w:t>
            </w:r>
          </w:p>
        </w:tc>
        <w:tc>
          <w:tcPr>
            <w:tcW w:w="2126" w:type="dxa"/>
            <w:vAlign w:val="center"/>
          </w:tcPr>
          <w:p w14:paraId="00F223F0">
            <w:pPr>
              <w:widowControl w:val="0"/>
              <w:autoSpaceDE w:val="0"/>
              <w:autoSpaceDN w:val="0"/>
              <w:ind w:left="17" w:hanging="16" w:hangingChars="7"/>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投标响应内容</w:t>
            </w:r>
          </w:p>
        </w:tc>
        <w:tc>
          <w:tcPr>
            <w:tcW w:w="1875" w:type="dxa"/>
            <w:vAlign w:val="center"/>
          </w:tcPr>
          <w:p w14:paraId="195C7BDD">
            <w:pPr>
              <w:widowControl w:val="0"/>
              <w:autoSpaceDE w:val="0"/>
              <w:autoSpaceDN w:val="0"/>
              <w:ind w:left="451" w:hanging="451" w:hangingChars="188"/>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偏离情况</w:t>
            </w:r>
          </w:p>
        </w:tc>
        <w:tc>
          <w:tcPr>
            <w:tcW w:w="1009" w:type="dxa"/>
            <w:vAlign w:val="center"/>
          </w:tcPr>
          <w:p w14:paraId="6FD959DE">
            <w:pPr>
              <w:widowControl w:val="0"/>
              <w:autoSpaceDE w:val="0"/>
              <w:autoSpaceDN w:val="0"/>
              <w:ind w:left="257" w:hanging="256" w:hangingChars="107"/>
              <w:jc w:val="center"/>
              <w:rPr>
                <w:rFonts w:hint="eastAsia" w:ascii="宋体" w:hAnsi="宋体" w:eastAsia="宋体" w:cs="宋体"/>
                <w:spacing w:val="0"/>
                <w:sz w:val="24"/>
                <w:szCs w:val="22"/>
                <w:highlight w:val="none"/>
                <w:lang w:val="en-US" w:eastAsia="en-US" w:bidi="ar-SA"/>
              </w:rPr>
            </w:pPr>
            <w:r>
              <w:rPr>
                <w:rFonts w:hint="eastAsia" w:ascii="宋体" w:hAnsi="宋体" w:eastAsia="宋体" w:cs="宋体"/>
                <w:spacing w:val="0"/>
                <w:sz w:val="24"/>
                <w:szCs w:val="22"/>
                <w:highlight w:val="none"/>
                <w:lang w:val="en-US" w:eastAsia="en-US" w:bidi="ar-SA"/>
              </w:rPr>
              <w:t>说明</w:t>
            </w:r>
          </w:p>
        </w:tc>
      </w:tr>
      <w:tr w14:paraId="7163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1F739BBC">
            <w:pPr>
              <w:widowControl w:val="0"/>
              <w:autoSpaceDE w:val="0"/>
              <w:autoSpaceDN w:val="0"/>
              <w:rPr>
                <w:rFonts w:hint="eastAsia" w:ascii="宋体" w:hAnsi="宋体" w:eastAsia="宋体" w:cs="宋体"/>
                <w:spacing w:val="0"/>
                <w:sz w:val="22"/>
                <w:szCs w:val="22"/>
                <w:highlight w:val="none"/>
                <w:lang w:val="en-US" w:eastAsia="en-US" w:bidi="ar-SA"/>
              </w:rPr>
            </w:pPr>
          </w:p>
        </w:tc>
        <w:tc>
          <w:tcPr>
            <w:tcW w:w="1482" w:type="dxa"/>
          </w:tcPr>
          <w:p w14:paraId="1DD78961">
            <w:pPr>
              <w:widowControl w:val="0"/>
              <w:autoSpaceDE w:val="0"/>
              <w:autoSpaceDN w:val="0"/>
              <w:rPr>
                <w:rFonts w:hint="eastAsia" w:ascii="宋体" w:hAnsi="宋体" w:eastAsia="宋体" w:cs="宋体"/>
                <w:spacing w:val="0"/>
                <w:sz w:val="22"/>
                <w:szCs w:val="22"/>
                <w:highlight w:val="none"/>
                <w:lang w:val="en-US" w:eastAsia="en-US" w:bidi="ar-SA"/>
              </w:rPr>
            </w:pPr>
          </w:p>
        </w:tc>
        <w:tc>
          <w:tcPr>
            <w:tcW w:w="2384" w:type="dxa"/>
          </w:tcPr>
          <w:p w14:paraId="0C20649B">
            <w:pPr>
              <w:widowControl w:val="0"/>
              <w:autoSpaceDE w:val="0"/>
              <w:autoSpaceDN w:val="0"/>
              <w:rPr>
                <w:rFonts w:hint="eastAsia" w:ascii="宋体" w:hAnsi="宋体" w:eastAsia="宋体" w:cs="宋体"/>
                <w:spacing w:val="0"/>
                <w:sz w:val="22"/>
                <w:szCs w:val="22"/>
                <w:highlight w:val="none"/>
                <w:lang w:val="en-US" w:eastAsia="en-US" w:bidi="ar-SA"/>
              </w:rPr>
            </w:pPr>
          </w:p>
        </w:tc>
        <w:tc>
          <w:tcPr>
            <w:tcW w:w="2126" w:type="dxa"/>
          </w:tcPr>
          <w:p w14:paraId="029BD409">
            <w:pPr>
              <w:widowControl w:val="0"/>
              <w:autoSpaceDE w:val="0"/>
              <w:autoSpaceDN w:val="0"/>
              <w:rPr>
                <w:rFonts w:hint="eastAsia" w:ascii="宋体" w:hAnsi="宋体" w:eastAsia="宋体" w:cs="宋体"/>
                <w:spacing w:val="0"/>
                <w:sz w:val="22"/>
                <w:szCs w:val="22"/>
                <w:highlight w:val="none"/>
                <w:lang w:val="en-US" w:eastAsia="en-US" w:bidi="ar-SA"/>
              </w:rPr>
            </w:pPr>
          </w:p>
        </w:tc>
        <w:tc>
          <w:tcPr>
            <w:tcW w:w="1875" w:type="dxa"/>
          </w:tcPr>
          <w:p w14:paraId="2F97648C">
            <w:pPr>
              <w:widowControl w:val="0"/>
              <w:autoSpaceDE w:val="0"/>
              <w:autoSpaceDN w:val="0"/>
              <w:rPr>
                <w:rFonts w:hint="eastAsia" w:ascii="宋体" w:hAnsi="宋体" w:eastAsia="宋体" w:cs="宋体"/>
                <w:spacing w:val="0"/>
                <w:sz w:val="22"/>
                <w:szCs w:val="22"/>
                <w:highlight w:val="none"/>
                <w:lang w:val="en-US" w:eastAsia="en-US" w:bidi="ar-SA"/>
              </w:rPr>
            </w:pPr>
          </w:p>
        </w:tc>
        <w:tc>
          <w:tcPr>
            <w:tcW w:w="1009" w:type="dxa"/>
          </w:tcPr>
          <w:p w14:paraId="1A6EAF66">
            <w:pPr>
              <w:widowControl w:val="0"/>
              <w:autoSpaceDE w:val="0"/>
              <w:autoSpaceDN w:val="0"/>
              <w:rPr>
                <w:rFonts w:hint="eastAsia" w:ascii="宋体" w:hAnsi="宋体" w:eastAsia="宋体" w:cs="宋体"/>
                <w:spacing w:val="0"/>
                <w:sz w:val="22"/>
                <w:szCs w:val="22"/>
                <w:highlight w:val="none"/>
                <w:lang w:val="en-US" w:eastAsia="en-US" w:bidi="ar-SA"/>
              </w:rPr>
            </w:pPr>
          </w:p>
        </w:tc>
      </w:tr>
      <w:tr w14:paraId="390CE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4FE36C50">
            <w:pPr>
              <w:widowControl w:val="0"/>
              <w:autoSpaceDE w:val="0"/>
              <w:autoSpaceDN w:val="0"/>
              <w:rPr>
                <w:rFonts w:hint="eastAsia" w:ascii="宋体" w:hAnsi="宋体" w:eastAsia="宋体" w:cs="宋体"/>
                <w:spacing w:val="0"/>
                <w:sz w:val="22"/>
                <w:szCs w:val="22"/>
                <w:highlight w:val="none"/>
                <w:lang w:val="en-US" w:eastAsia="en-US" w:bidi="ar-SA"/>
              </w:rPr>
            </w:pPr>
          </w:p>
        </w:tc>
        <w:tc>
          <w:tcPr>
            <w:tcW w:w="1482" w:type="dxa"/>
          </w:tcPr>
          <w:p w14:paraId="15ABEA3B">
            <w:pPr>
              <w:widowControl w:val="0"/>
              <w:autoSpaceDE w:val="0"/>
              <w:autoSpaceDN w:val="0"/>
              <w:rPr>
                <w:rFonts w:hint="eastAsia" w:ascii="宋体" w:hAnsi="宋体" w:eastAsia="宋体" w:cs="宋体"/>
                <w:spacing w:val="0"/>
                <w:sz w:val="22"/>
                <w:szCs w:val="22"/>
                <w:highlight w:val="none"/>
                <w:lang w:val="en-US" w:eastAsia="en-US" w:bidi="ar-SA"/>
              </w:rPr>
            </w:pPr>
          </w:p>
        </w:tc>
        <w:tc>
          <w:tcPr>
            <w:tcW w:w="2384" w:type="dxa"/>
          </w:tcPr>
          <w:p w14:paraId="5490E30B">
            <w:pPr>
              <w:widowControl w:val="0"/>
              <w:autoSpaceDE w:val="0"/>
              <w:autoSpaceDN w:val="0"/>
              <w:rPr>
                <w:rFonts w:hint="eastAsia" w:ascii="宋体" w:hAnsi="宋体" w:eastAsia="宋体" w:cs="宋体"/>
                <w:spacing w:val="0"/>
                <w:sz w:val="22"/>
                <w:szCs w:val="22"/>
                <w:highlight w:val="none"/>
                <w:lang w:val="en-US" w:eastAsia="en-US" w:bidi="ar-SA"/>
              </w:rPr>
            </w:pPr>
          </w:p>
        </w:tc>
        <w:tc>
          <w:tcPr>
            <w:tcW w:w="2126" w:type="dxa"/>
          </w:tcPr>
          <w:p w14:paraId="24731E95">
            <w:pPr>
              <w:widowControl w:val="0"/>
              <w:autoSpaceDE w:val="0"/>
              <w:autoSpaceDN w:val="0"/>
              <w:rPr>
                <w:rFonts w:hint="eastAsia" w:ascii="宋体" w:hAnsi="宋体" w:eastAsia="宋体" w:cs="宋体"/>
                <w:spacing w:val="0"/>
                <w:sz w:val="22"/>
                <w:szCs w:val="22"/>
                <w:highlight w:val="none"/>
                <w:lang w:val="en-US" w:eastAsia="en-US" w:bidi="ar-SA"/>
              </w:rPr>
            </w:pPr>
          </w:p>
        </w:tc>
        <w:tc>
          <w:tcPr>
            <w:tcW w:w="1875" w:type="dxa"/>
          </w:tcPr>
          <w:p w14:paraId="0B782EF1">
            <w:pPr>
              <w:widowControl w:val="0"/>
              <w:autoSpaceDE w:val="0"/>
              <w:autoSpaceDN w:val="0"/>
              <w:rPr>
                <w:rFonts w:hint="eastAsia" w:ascii="宋体" w:hAnsi="宋体" w:eastAsia="宋体" w:cs="宋体"/>
                <w:spacing w:val="0"/>
                <w:sz w:val="22"/>
                <w:szCs w:val="22"/>
                <w:highlight w:val="none"/>
                <w:lang w:val="en-US" w:eastAsia="en-US" w:bidi="ar-SA"/>
              </w:rPr>
            </w:pPr>
          </w:p>
        </w:tc>
        <w:tc>
          <w:tcPr>
            <w:tcW w:w="1009" w:type="dxa"/>
          </w:tcPr>
          <w:p w14:paraId="338E5195">
            <w:pPr>
              <w:widowControl w:val="0"/>
              <w:autoSpaceDE w:val="0"/>
              <w:autoSpaceDN w:val="0"/>
              <w:rPr>
                <w:rFonts w:hint="eastAsia" w:ascii="宋体" w:hAnsi="宋体" w:eastAsia="宋体" w:cs="宋体"/>
                <w:spacing w:val="0"/>
                <w:sz w:val="22"/>
                <w:szCs w:val="22"/>
                <w:highlight w:val="none"/>
                <w:lang w:val="en-US" w:eastAsia="en-US" w:bidi="ar-SA"/>
              </w:rPr>
            </w:pPr>
          </w:p>
        </w:tc>
      </w:tr>
      <w:tr w14:paraId="61DFA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127A638E">
            <w:pPr>
              <w:widowControl w:val="0"/>
              <w:autoSpaceDE w:val="0"/>
              <w:autoSpaceDN w:val="0"/>
              <w:rPr>
                <w:rFonts w:hint="eastAsia" w:ascii="宋体" w:hAnsi="宋体" w:eastAsia="宋体" w:cs="宋体"/>
                <w:spacing w:val="0"/>
                <w:sz w:val="22"/>
                <w:szCs w:val="22"/>
                <w:highlight w:val="none"/>
                <w:lang w:val="en-US" w:eastAsia="en-US" w:bidi="ar-SA"/>
              </w:rPr>
            </w:pPr>
          </w:p>
        </w:tc>
        <w:tc>
          <w:tcPr>
            <w:tcW w:w="1482" w:type="dxa"/>
          </w:tcPr>
          <w:p w14:paraId="236537B7">
            <w:pPr>
              <w:widowControl w:val="0"/>
              <w:autoSpaceDE w:val="0"/>
              <w:autoSpaceDN w:val="0"/>
              <w:rPr>
                <w:rFonts w:hint="eastAsia" w:ascii="宋体" w:hAnsi="宋体" w:eastAsia="宋体" w:cs="宋体"/>
                <w:spacing w:val="0"/>
                <w:sz w:val="22"/>
                <w:szCs w:val="22"/>
                <w:highlight w:val="none"/>
                <w:lang w:val="en-US" w:eastAsia="en-US" w:bidi="ar-SA"/>
              </w:rPr>
            </w:pPr>
          </w:p>
        </w:tc>
        <w:tc>
          <w:tcPr>
            <w:tcW w:w="2384" w:type="dxa"/>
          </w:tcPr>
          <w:p w14:paraId="3ED76F12">
            <w:pPr>
              <w:widowControl w:val="0"/>
              <w:autoSpaceDE w:val="0"/>
              <w:autoSpaceDN w:val="0"/>
              <w:rPr>
                <w:rFonts w:hint="eastAsia" w:ascii="宋体" w:hAnsi="宋体" w:eastAsia="宋体" w:cs="宋体"/>
                <w:spacing w:val="0"/>
                <w:sz w:val="22"/>
                <w:szCs w:val="22"/>
                <w:highlight w:val="none"/>
                <w:lang w:val="en-US" w:eastAsia="en-US" w:bidi="ar-SA"/>
              </w:rPr>
            </w:pPr>
          </w:p>
        </w:tc>
        <w:tc>
          <w:tcPr>
            <w:tcW w:w="2126" w:type="dxa"/>
          </w:tcPr>
          <w:p w14:paraId="02F36703">
            <w:pPr>
              <w:widowControl w:val="0"/>
              <w:autoSpaceDE w:val="0"/>
              <w:autoSpaceDN w:val="0"/>
              <w:rPr>
                <w:rFonts w:hint="eastAsia" w:ascii="宋体" w:hAnsi="宋体" w:eastAsia="宋体" w:cs="宋体"/>
                <w:spacing w:val="0"/>
                <w:sz w:val="22"/>
                <w:szCs w:val="22"/>
                <w:highlight w:val="none"/>
                <w:lang w:val="en-US" w:eastAsia="en-US" w:bidi="ar-SA"/>
              </w:rPr>
            </w:pPr>
          </w:p>
        </w:tc>
        <w:tc>
          <w:tcPr>
            <w:tcW w:w="1875" w:type="dxa"/>
          </w:tcPr>
          <w:p w14:paraId="447AC8DF">
            <w:pPr>
              <w:widowControl w:val="0"/>
              <w:autoSpaceDE w:val="0"/>
              <w:autoSpaceDN w:val="0"/>
              <w:rPr>
                <w:rFonts w:hint="eastAsia" w:ascii="宋体" w:hAnsi="宋体" w:eastAsia="宋体" w:cs="宋体"/>
                <w:spacing w:val="0"/>
                <w:sz w:val="22"/>
                <w:szCs w:val="22"/>
                <w:highlight w:val="none"/>
                <w:lang w:val="en-US" w:eastAsia="en-US" w:bidi="ar-SA"/>
              </w:rPr>
            </w:pPr>
          </w:p>
        </w:tc>
        <w:tc>
          <w:tcPr>
            <w:tcW w:w="1009" w:type="dxa"/>
          </w:tcPr>
          <w:p w14:paraId="03002B57">
            <w:pPr>
              <w:widowControl w:val="0"/>
              <w:autoSpaceDE w:val="0"/>
              <w:autoSpaceDN w:val="0"/>
              <w:rPr>
                <w:rFonts w:hint="eastAsia" w:ascii="宋体" w:hAnsi="宋体" w:eastAsia="宋体" w:cs="宋体"/>
                <w:spacing w:val="0"/>
                <w:sz w:val="22"/>
                <w:szCs w:val="22"/>
                <w:highlight w:val="none"/>
                <w:lang w:val="en-US" w:eastAsia="en-US" w:bidi="ar-SA"/>
              </w:rPr>
            </w:pPr>
          </w:p>
        </w:tc>
      </w:tr>
      <w:tr w14:paraId="31581E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0" w:hRule="atLeast"/>
        </w:trPr>
        <w:tc>
          <w:tcPr>
            <w:tcW w:w="775" w:type="dxa"/>
          </w:tcPr>
          <w:p w14:paraId="5E083E2A">
            <w:pPr>
              <w:widowControl w:val="0"/>
              <w:autoSpaceDE w:val="0"/>
              <w:autoSpaceDN w:val="0"/>
              <w:rPr>
                <w:rFonts w:hint="eastAsia" w:ascii="宋体" w:hAnsi="宋体" w:eastAsia="宋体" w:cs="宋体"/>
                <w:spacing w:val="0"/>
                <w:sz w:val="22"/>
                <w:szCs w:val="22"/>
                <w:highlight w:val="none"/>
                <w:lang w:val="en-US" w:eastAsia="en-US" w:bidi="ar-SA"/>
              </w:rPr>
            </w:pPr>
          </w:p>
        </w:tc>
        <w:tc>
          <w:tcPr>
            <w:tcW w:w="1482" w:type="dxa"/>
          </w:tcPr>
          <w:p w14:paraId="09A171A4">
            <w:pPr>
              <w:widowControl w:val="0"/>
              <w:autoSpaceDE w:val="0"/>
              <w:autoSpaceDN w:val="0"/>
              <w:rPr>
                <w:rFonts w:hint="eastAsia" w:ascii="宋体" w:hAnsi="宋体" w:eastAsia="宋体" w:cs="宋体"/>
                <w:spacing w:val="0"/>
                <w:sz w:val="22"/>
                <w:szCs w:val="22"/>
                <w:highlight w:val="none"/>
                <w:lang w:val="en-US" w:eastAsia="en-US" w:bidi="ar-SA"/>
              </w:rPr>
            </w:pPr>
          </w:p>
        </w:tc>
        <w:tc>
          <w:tcPr>
            <w:tcW w:w="2384" w:type="dxa"/>
          </w:tcPr>
          <w:p w14:paraId="19DA5EF3">
            <w:pPr>
              <w:widowControl w:val="0"/>
              <w:autoSpaceDE w:val="0"/>
              <w:autoSpaceDN w:val="0"/>
              <w:rPr>
                <w:rFonts w:hint="eastAsia" w:ascii="宋体" w:hAnsi="宋体" w:eastAsia="宋体" w:cs="宋体"/>
                <w:spacing w:val="0"/>
                <w:sz w:val="22"/>
                <w:szCs w:val="22"/>
                <w:highlight w:val="none"/>
                <w:lang w:val="en-US" w:eastAsia="en-US" w:bidi="ar-SA"/>
              </w:rPr>
            </w:pPr>
          </w:p>
        </w:tc>
        <w:tc>
          <w:tcPr>
            <w:tcW w:w="2126" w:type="dxa"/>
          </w:tcPr>
          <w:p w14:paraId="42C08DCB">
            <w:pPr>
              <w:widowControl w:val="0"/>
              <w:autoSpaceDE w:val="0"/>
              <w:autoSpaceDN w:val="0"/>
              <w:rPr>
                <w:rFonts w:hint="eastAsia" w:ascii="宋体" w:hAnsi="宋体" w:eastAsia="宋体" w:cs="宋体"/>
                <w:spacing w:val="0"/>
                <w:sz w:val="22"/>
                <w:szCs w:val="22"/>
                <w:highlight w:val="none"/>
                <w:lang w:val="en-US" w:eastAsia="en-US" w:bidi="ar-SA"/>
              </w:rPr>
            </w:pPr>
          </w:p>
        </w:tc>
        <w:tc>
          <w:tcPr>
            <w:tcW w:w="1875" w:type="dxa"/>
          </w:tcPr>
          <w:p w14:paraId="3AD9EC3F">
            <w:pPr>
              <w:widowControl w:val="0"/>
              <w:autoSpaceDE w:val="0"/>
              <w:autoSpaceDN w:val="0"/>
              <w:rPr>
                <w:rFonts w:hint="eastAsia" w:ascii="宋体" w:hAnsi="宋体" w:eastAsia="宋体" w:cs="宋体"/>
                <w:spacing w:val="0"/>
                <w:sz w:val="22"/>
                <w:szCs w:val="22"/>
                <w:highlight w:val="none"/>
                <w:lang w:val="en-US" w:eastAsia="en-US" w:bidi="ar-SA"/>
              </w:rPr>
            </w:pPr>
          </w:p>
        </w:tc>
        <w:tc>
          <w:tcPr>
            <w:tcW w:w="1009" w:type="dxa"/>
          </w:tcPr>
          <w:p w14:paraId="0FF98F00">
            <w:pPr>
              <w:widowControl w:val="0"/>
              <w:autoSpaceDE w:val="0"/>
              <w:autoSpaceDN w:val="0"/>
              <w:rPr>
                <w:rFonts w:hint="eastAsia" w:ascii="宋体" w:hAnsi="宋体" w:eastAsia="宋体" w:cs="宋体"/>
                <w:spacing w:val="0"/>
                <w:sz w:val="22"/>
                <w:szCs w:val="22"/>
                <w:highlight w:val="none"/>
                <w:lang w:val="en-US" w:eastAsia="en-US" w:bidi="ar-SA"/>
              </w:rPr>
            </w:pPr>
          </w:p>
        </w:tc>
      </w:tr>
    </w:tbl>
    <w:p w14:paraId="6A8FC2FB">
      <w:pPr>
        <w:widowControl w:val="0"/>
        <w:autoSpaceDE w:val="0"/>
        <w:autoSpaceDN w:val="0"/>
        <w:rPr>
          <w:rFonts w:hint="eastAsia" w:ascii="宋体" w:hAnsi="宋体" w:eastAsia="宋体" w:cs="宋体"/>
          <w:spacing w:val="0"/>
          <w:sz w:val="20"/>
          <w:szCs w:val="24"/>
          <w:highlight w:val="none"/>
          <w:lang w:val="en-US" w:eastAsia="en-US" w:bidi="ar-SA"/>
        </w:rPr>
      </w:pPr>
    </w:p>
    <w:p w14:paraId="7F0EF2B4">
      <w:pPr>
        <w:keepNext w:val="0"/>
        <w:keepLines w:val="0"/>
        <w:pageBreakBefore w:val="0"/>
        <w:tabs>
          <w:tab w:val="left" w:pos="1800"/>
          <w:tab w:val="left" w:pos="5580"/>
        </w:tabs>
        <w:kinsoku/>
        <w:wordWrap/>
        <w:overflowPunct/>
        <w:topLinePunct w:val="0"/>
        <w:autoSpaceDE w:val="0"/>
        <w:autoSpaceDN w:val="0"/>
        <w:bidi w:val="0"/>
        <w:adjustRightInd/>
        <w:snapToGrid/>
        <w:spacing w:line="500" w:lineRule="exact"/>
        <w:ind w:left="0" w:leftChars="0" w:right="0" w:rightChars="0" w:firstLine="0" w:firstLineChars="0"/>
        <w:jc w:val="left"/>
        <w:textAlignment w:val="auto"/>
        <w:outlineLvl w:val="9"/>
        <w:rPr>
          <w:rFonts w:hint="eastAsia" w:ascii="宋体" w:hAnsi="宋体" w:eastAsia="宋体" w:cs="宋体"/>
          <w:spacing w:val="0"/>
          <w:kern w:val="0"/>
          <w:sz w:val="24"/>
          <w:szCs w:val="22"/>
          <w:highlight w:val="none"/>
          <w:lang w:eastAsia="en-US"/>
        </w:rPr>
      </w:pPr>
      <w:r>
        <w:rPr>
          <w:rFonts w:hint="eastAsia" w:ascii="宋体" w:hAnsi="宋体" w:eastAsia="宋体" w:cs="宋体"/>
          <w:spacing w:val="0"/>
          <w:kern w:val="0"/>
          <w:sz w:val="24"/>
          <w:szCs w:val="22"/>
          <w:highlight w:val="none"/>
          <w:lang w:eastAsia="en-US"/>
        </w:rPr>
        <w:t>注：</w:t>
      </w:r>
    </w:p>
    <w:p w14:paraId="53F64932">
      <w:pPr>
        <w:widowControl/>
        <w:spacing w:line="360" w:lineRule="auto"/>
        <w:rPr>
          <w:color w:val="auto"/>
          <w:highlight w:val="none"/>
          <w:lang w:eastAsia="zh-CN"/>
        </w:rPr>
      </w:pPr>
      <w:r>
        <w:rPr>
          <w:rFonts w:hint="eastAsia"/>
          <w:color w:val="auto"/>
          <w:sz w:val="24"/>
          <w:highlight w:val="none"/>
          <w:lang w:eastAsia="zh-CN"/>
        </w:rPr>
        <w:t>1.</w:t>
      </w:r>
      <w:r>
        <w:rPr>
          <w:rFonts w:hint="eastAsia"/>
          <w:b/>
          <w:bCs/>
          <w:color w:val="auto"/>
          <w:sz w:val="24"/>
          <w:szCs w:val="24"/>
          <w:highlight w:val="none"/>
          <w:lang w:eastAsia="zh-CN" w:bidi="ar"/>
        </w:rPr>
        <w:t xml:space="preserve"> </w:t>
      </w:r>
      <w:r>
        <w:rPr>
          <w:rFonts w:hint="eastAsia"/>
          <w:color w:val="auto"/>
          <w:sz w:val="24"/>
          <w:szCs w:val="24"/>
          <w:highlight w:val="none"/>
          <w:lang w:eastAsia="zh-CN" w:bidi="ar"/>
        </w:rPr>
        <w:t>对招标文件中的所有商务、技术要求，除本表所列明的所有偏离外，均视作供应商已对之理解和响应。此表中若无任何文字说明，内容为空白，</w:t>
      </w:r>
      <w:r>
        <w:rPr>
          <w:rFonts w:hint="eastAsia"/>
          <w:b/>
          <w:bCs/>
          <w:color w:val="auto"/>
          <w:sz w:val="24"/>
          <w:szCs w:val="24"/>
          <w:highlight w:val="none"/>
          <w:lang w:eastAsia="zh-CN" w:bidi="ar"/>
        </w:rPr>
        <w:t>投标无效。</w:t>
      </w:r>
    </w:p>
    <w:p w14:paraId="3385A934">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2.如招标文件中要求提供技术支持资料（或证明材料），应在采购需求偏离表中“说明”列中给予文件名称、所处投标文件页码或位置等必要说明。 如上述内容填写信息不实或未清晰提供，评标委员会有权不予认可，由此造成的后果需供应商自行承担。</w:t>
      </w:r>
    </w:p>
    <w:p w14:paraId="605FF268">
      <w:pPr>
        <w:tabs>
          <w:tab w:val="left" w:pos="1800"/>
          <w:tab w:val="left" w:pos="5580"/>
        </w:tabs>
        <w:autoSpaceDE/>
        <w:autoSpaceDN/>
        <w:spacing w:line="360" w:lineRule="auto"/>
        <w:rPr>
          <w:color w:val="auto"/>
          <w:sz w:val="24"/>
          <w:highlight w:val="none"/>
          <w:lang w:eastAsia="zh-CN"/>
        </w:rPr>
      </w:pPr>
      <w:r>
        <w:rPr>
          <w:rFonts w:hint="eastAsia"/>
          <w:color w:val="auto"/>
          <w:sz w:val="24"/>
          <w:highlight w:val="none"/>
          <w:lang w:eastAsia="zh-CN"/>
        </w:rPr>
        <w:t>3.“偏离情况”列应据实填写“正偏离”、“无偏离”或“负偏离。</w:t>
      </w:r>
    </w:p>
    <w:p w14:paraId="006DF2B3">
      <w:pPr>
        <w:widowControl w:val="0"/>
        <w:autoSpaceDE w:val="0"/>
        <w:autoSpaceDN w:val="0"/>
        <w:rPr>
          <w:rFonts w:hint="eastAsia" w:ascii="宋体" w:hAnsi="宋体" w:eastAsia="宋体" w:cs="宋体"/>
          <w:spacing w:val="0"/>
          <w:sz w:val="28"/>
          <w:szCs w:val="24"/>
          <w:highlight w:val="none"/>
          <w:lang w:val="en-US" w:eastAsia="zh-CN" w:bidi="ar-SA"/>
        </w:rPr>
      </w:pPr>
    </w:p>
    <w:p w14:paraId="6B4E1BE0">
      <w:pPr>
        <w:widowControl w:val="0"/>
        <w:autoSpaceDE w:val="0"/>
        <w:autoSpaceDN w:val="0"/>
        <w:rPr>
          <w:rFonts w:hint="eastAsia" w:ascii="宋体" w:hAnsi="宋体" w:eastAsia="宋体" w:cs="宋体"/>
          <w:spacing w:val="0"/>
          <w:sz w:val="28"/>
          <w:szCs w:val="24"/>
          <w:highlight w:val="none"/>
          <w:lang w:val="en-US" w:eastAsia="zh-CN" w:bidi="ar-SA"/>
        </w:rPr>
      </w:pPr>
    </w:p>
    <w:p w14:paraId="2CEE21AE">
      <w:pPr>
        <w:widowControl w:val="0"/>
        <w:tabs>
          <w:tab w:val="left" w:pos="3641"/>
          <w:tab w:val="left" w:pos="5134"/>
        </w:tabs>
        <w:autoSpaceDE w:val="0"/>
        <w:autoSpaceDN w:val="0"/>
        <w:spacing w:before="190"/>
        <w:ind w:left="40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投标人名称（加盖公章）：</w:t>
      </w:r>
      <w:r>
        <w:rPr>
          <w:rFonts w:hint="eastAsia" w:ascii="宋体" w:hAnsi="宋体" w:eastAsia="宋体" w:cs="宋体"/>
          <w:spacing w:val="0"/>
          <w:sz w:val="24"/>
          <w:szCs w:val="24"/>
          <w:highlight w:val="none"/>
          <w:lang w:val="zh-CN" w:eastAsia="zh-CN" w:bidi="ar-SA"/>
        </w:rPr>
        <w:t>_______________</w:t>
      </w:r>
    </w:p>
    <w:p w14:paraId="610CC760">
      <w:pPr>
        <w:widowControl w:val="0"/>
        <w:tabs>
          <w:tab w:val="left" w:pos="1721"/>
          <w:tab w:val="left" w:pos="2681"/>
          <w:tab w:val="left" w:pos="3641"/>
        </w:tabs>
        <w:autoSpaceDE w:val="0"/>
        <w:autoSpaceDN w:val="0"/>
        <w:spacing w:before="178"/>
        <w:ind w:left="401"/>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日期：</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年</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月</w:t>
      </w:r>
      <w:r>
        <w:rPr>
          <w:rFonts w:hint="eastAsia" w:ascii="宋体" w:hAnsi="宋体" w:eastAsia="宋体" w:cs="宋体"/>
          <w:spacing w:val="0"/>
          <w:sz w:val="24"/>
          <w:szCs w:val="24"/>
          <w:highlight w:val="none"/>
          <w:lang w:val="zh-CN" w:eastAsia="zh-CN" w:bidi="ar-SA"/>
        </w:rPr>
        <w:t>___</w:t>
      </w:r>
      <w:r>
        <w:rPr>
          <w:rFonts w:hint="eastAsia" w:ascii="宋体" w:hAnsi="宋体" w:eastAsia="宋体" w:cs="宋体"/>
          <w:spacing w:val="0"/>
          <w:sz w:val="24"/>
          <w:szCs w:val="24"/>
          <w:highlight w:val="none"/>
          <w:lang w:val="en-US" w:eastAsia="zh-CN" w:bidi="ar-SA"/>
        </w:rPr>
        <w:t>日</w:t>
      </w:r>
    </w:p>
    <w:p w14:paraId="6AC133C6">
      <w:pPr>
        <w:rPr>
          <w:rFonts w:hint="eastAsia" w:ascii="宋体" w:hAnsi="宋体" w:eastAsia="宋体" w:cs="宋体"/>
          <w:spacing w:val="0"/>
          <w:highlight w:val="none"/>
          <w:lang w:eastAsia="zh-CN"/>
        </w:rPr>
        <w:sectPr>
          <w:pgSz w:w="11910" w:h="16840"/>
          <w:pgMar w:top="1100" w:right="720" w:bottom="1080" w:left="1300" w:header="879" w:footer="892" w:gutter="0"/>
          <w:pgNumType w:fmt="decimal"/>
          <w:cols w:space="720" w:num="1"/>
        </w:sectPr>
      </w:pPr>
    </w:p>
    <w:p w14:paraId="622925A1">
      <w:pPr>
        <w:widowControl w:val="0"/>
        <w:autoSpaceDE w:val="0"/>
        <w:autoSpaceDN w:val="0"/>
        <w:spacing w:before="9"/>
        <w:rPr>
          <w:rFonts w:hint="eastAsia" w:ascii="宋体" w:hAnsi="宋体" w:eastAsia="宋体" w:cs="宋体"/>
          <w:spacing w:val="0"/>
          <w:sz w:val="16"/>
          <w:szCs w:val="24"/>
          <w:highlight w:val="none"/>
          <w:lang w:val="en-US" w:eastAsia="zh-CN" w:bidi="ar-SA"/>
        </w:rPr>
      </w:pPr>
    </w:p>
    <w:p w14:paraId="3F206370">
      <w:pPr>
        <w:widowControl w:val="0"/>
        <w:tabs>
          <w:tab w:val="left" w:pos="481"/>
          <w:tab w:val="left" w:pos="482"/>
        </w:tabs>
        <w:autoSpaceDE w:val="0"/>
        <w:autoSpaceDN w:val="0"/>
        <w:spacing w:before="43" w:line="338" w:lineRule="auto"/>
        <w:ind w:left="121" w:right="6903" w:firstLine="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0"/>
          <w:highlight w:val="none"/>
          <w:lang w:val="en-US" w:eastAsia="zh-CN" w:bidi="ar-SA"/>
        </w:rPr>
        <w:t xml:space="preserve">7  </w:t>
      </w:r>
      <w:r>
        <w:rPr>
          <w:rFonts w:hint="eastAsia" w:ascii="宋体" w:hAnsi="宋体" w:eastAsia="宋体" w:cs="宋体"/>
          <w:spacing w:val="0"/>
          <w:sz w:val="24"/>
          <w:szCs w:val="22"/>
          <w:highlight w:val="none"/>
          <w:lang w:val="en-US" w:eastAsia="zh-CN" w:bidi="ar-SA"/>
        </w:rPr>
        <w:t>中小企业证明文件</w:t>
      </w:r>
    </w:p>
    <w:p w14:paraId="347651B6">
      <w:pPr>
        <w:widowControl w:val="0"/>
        <w:tabs>
          <w:tab w:val="left" w:pos="481"/>
          <w:tab w:val="left" w:pos="482"/>
        </w:tabs>
        <w:autoSpaceDE w:val="0"/>
        <w:autoSpaceDN w:val="0"/>
        <w:spacing w:before="43" w:line="338" w:lineRule="auto"/>
        <w:ind w:left="121" w:right="6903" w:firstLine="0"/>
        <w:outlineLvl w:val="2"/>
        <w:rPr>
          <w:rFonts w:hint="eastAsia" w:ascii="宋体" w:hAnsi="宋体" w:eastAsia="宋体" w:cs="宋体"/>
          <w:spacing w:val="0"/>
          <w:sz w:val="24"/>
          <w:szCs w:val="22"/>
          <w:highlight w:val="none"/>
          <w:lang w:val="en-US" w:eastAsia="zh-CN" w:bidi="ar-SA"/>
        </w:rPr>
      </w:pPr>
      <w:r>
        <w:rPr>
          <w:rFonts w:hint="eastAsia" w:ascii="宋体" w:hAnsi="宋体" w:eastAsia="宋体" w:cs="宋体"/>
          <w:spacing w:val="0"/>
          <w:sz w:val="24"/>
          <w:szCs w:val="22"/>
          <w:highlight w:val="none"/>
          <w:lang w:val="en-US" w:eastAsia="zh-CN" w:bidi="ar-SA"/>
        </w:rPr>
        <w:t>说明：</w:t>
      </w:r>
    </w:p>
    <w:p w14:paraId="522E60BF">
      <w:pPr>
        <w:keepNext w:val="0"/>
        <w:keepLines w:val="0"/>
        <w:pageBreakBefore w:val="0"/>
        <w:widowControl w:val="0"/>
        <w:kinsoku/>
        <w:wordWrap/>
        <w:overflowPunct/>
        <w:topLinePunct w:val="0"/>
        <w:autoSpaceDE w:val="0"/>
        <w:autoSpaceDN w:val="0"/>
        <w:bidi w:val="0"/>
        <w:adjustRightInd/>
        <w:snapToGrid/>
        <w:spacing w:line="560" w:lineRule="exact"/>
        <w:ind w:left="121" w:leftChars="0" w:right="110" w:firstLine="0" w:firstLine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5DE2DA7">
      <w:pPr>
        <w:keepNext w:val="0"/>
        <w:keepLines w:val="0"/>
        <w:pageBreakBefore w:val="0"/>
        <w:widowControl w:val="0"/>
        <w:kinsoku/>
        <w:wordWrap/>
        <w:overflowPunct/>
        <w:topLinePunct w:val="0"/>
        <w:autoSpaceDE w:val="0"/>
        <w:autoSpaceDN w:val="0"/>
        <w:bidi w:val="0"/>
        <w:adjustRightInd/>
        <w:snapToGrid/>
        <w:spacing w:line="560" w:lineRule="exact"/>
        <w:ind w:left="121" w:leftChars="0" w:right="111" w:firstLine="0" w:firstLine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5DB639A">
      <w:pPr>
        <w:keepNext w:val="0"/>
        <w:keepLines w:val="0"/>
        <w:pageBreakBefore w:val="0"/>
        <w:widowControl w:val="0"/>
        <w:kinsoku/>
        <w:wordWrap/>
        <w:overflowPunct/>
        <w:topLinePunct w:val="0"/>
        <w:autoSpaceDE w:val="0"/>
        <w:autoSpaceDN w:val="0"/>
        <w:bidi w:val="0"/>
        <w:adjustRightInd/>
        <w:snapToGrid/>
        <w:spacing w:line="560" w:lineRule="exact"/>
        <w:ind w:left="121" w:leftChars="0" w:right="113" w:firstLine="0" w:firstLine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3）对于多标的采购项目，投标人应充分、准确地了解所提供货物的制造企业、提供服务的承接企业信息。对相关情况了解不清楚的，不建议填报本声明函。</w:t>
      </w:r>
    </w:p>
    <w:p w14:paraId="46E988F0">
      <w:pPr>
        <w:keepNext w:val="0"/>
        <w:keepLines w:val="0"/>
        <w:pageBreakBefore w:val="0"/>
        <w:widowControl w:val="0"/>
        <w:kinsoku/>
        <w:wordWrap/>
        <w:overflowPunct/>
        <w:topLinePunct w:val="0"/>
        <w:autoSpaceDE w:val="0"/>
        <w:autoSpaceDN w:val="0"/>
        <w:bidi w:val="0"/>
        <w:adjustRightInd/>
        <w:snapToGrid/>
        <w:spacing w:line="560" w:lineRule="exact"/>
        <w:ind w:left="121" w:leftChars="0" w:right="110" w:firstLine="0" w:firstLineChars="0"/>
        <w:jc w:val="both"/>
        <w:textAlignment w:val="auto"/>
        <w:outlineLvl w:val="9"/>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 号）》及本项目文件规定的中小企业划分标准所属行业执行。</w:t>
      </w:r>
    </w:p>
    <w:p w14:paraId="331A3442">
      <w:pPr>
        <w:spacing w:line="352" w:lineRule="auto"/>
        <w:jc w:val="both"/>
        <w:rPr>
          <w:rFonts w:hint="eastAsia" w:ascii="宋体" w:hAnsi="宋体" w:eastAsia="宋体" w:cs="宋体"/>
          <w:spacing w:val="0"/>
          <w:highlight w:val="none"/>
          <w:lang w:eastAsia="zh-CN"/>
        </w:rPr>
        <w:sectPr>
          <w:footerReference r:id="rId20" w:type="default"/>
          <w:pgSz w:w="11910" w:h="16840"/>
          <w:pgMar w:top="1100" w:right="1020" w:bottom="1080" w:left="1580" w:header="879" w:footer="892" w:gutter="0"/>
          <w:pgNumType w:fmt="decimal"/>
          <w:cols w:space="720" w:num="1"/>
        </w:sectPr>
      </w:pPr>
    </w:p>
    <w:p w14:paraId="7F8C9E5A">
      <w:pPr>
        <w:widowControl w:val="0"/>
        <w:autoSpaceDE w:val="0"/>
        <w:autoSpaceDN w:val="0"/>
        <w:spacing w:before="4"/>
        <w:rPr>
          <w:rFonts w:hint="eastAsia" w:ascii="宋体" w:hAnsi="宋体" w:eastAsia="宋体" w:cs="宋体"/>
          <w:spacing w:val="0"/>
          <w:sz w:val="19"/>
          <w:szCs w:val="24"/>
          <w:highlight w:val="none"/>
          <w:lang w:val="en-US" w:eastAsia="zh-CN" w:bidi="ar-SA"/>
        </w:rPr>
      </w:pPr>
    </w:p>
    <w:p w14:paraId="4257BCBF">
      <w:pPr>
        <w:autoSpaceDE w:val="0"/>
        <w:autoSpaceDN w:val="0"/>
        <w:spacing w:line="460" w:lineRule="exact"/>
        <w:ind w:left="2410"/>
        <w:jc w:val="left"/>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中小企业声明函（货物）格式</w:t>
      </w:r>
    </w:p>
    <w:p w14:paraId="78B590B4">
      <w:pPr>
        <w:widowControl w:val="0"/>
        <w:autoSpaceDE w:val="0"/>
        <w:autoSpaceDN w:val="0"/>
        <w:spacing w:before="5"/>
        <w:rPr>
          <w:rFonts w:hint="eastAsia" w:ascii="宋体" w:hAnsi="宋体" w:eastAsia="宋体" w:cs="宋体"/>
          <w:spacing w:val="0"/>
          <w:sz w:val="37"/>
          <w:szCs w:val="24"/>
          <w:highlight w:val="none"/>
          <w:lang w:val="en-US" w:eastAsia="zh-CN" w:bidi="ar-SA"/>
        </w:rPr>
      </w:pPr>
    </w:p>
    <w:p w14:paraId="2F985206">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本公司（联合体）郑重声明，根据《政府采购促进中小企业发展管理办法》</w:t>
      </w:r>
    </w:p>
    <w:p w14:paraId="1C7FA9F0">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eastAsia" w:ascii="宋体" w:hAnsi="宋体" w:eastAsia="宋体" w:cs="宋体"/>
          <w:i w:val="0"/>
          <w:iCs w:val="0"/>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（财库﹝2020﹞46号）的规定，本公司（联合体）</w:t>
      </w:r>
      <w:r>
        <w:rPr>
          <w:rFonts w:hint="eastAsia" w:ascii="宋体" w:hAnsi="宋体" w:eastAsia="宋体" w:cs="宋体"/>
          <w:i w:val="0"/>
          <w:iCs w:val="0"/>
          <w:spacing w:val="0"/>
          <w:sz w:val="24"/>
          <w:szCs w:val="24"/>
          <w:highlight w:val="none"/>
          <w:lang w:val="en-US" w:eastAsia="zh-CN" w:bidi="ar-SA"/>
        </w:rPr>
        <w:t>参加</w:t>
      </w:r>
      <w:r>
        <w:rPr>
          <w:rFonts w:hint="eastAsia" w:ascii="宋体" w:hAnsi="宋体" w:eastAsia="宋体" w:cs="宋体"/>
          <w:i w:val="0"/>
          <w:iCs w:val="0"/>
          <w:spacing w:val="0"/>
          <w:sz w:val="24"/>
          <w:szCs w:val="24"/>
          <w:highlight w:val="none"/>
          <w:u w:val="single"/>
          <w:lang w:val="en-US" w:eastAsia="zh-CN" w:bidi="ar-SA"/>
        </w:rPr>
        <w:t>（单位名称）</w:t>
      </w:r>
      <w:r>
        <w:rPr>
          <w:rFonts w:hint="eastAsia" w:ascii="宋体" w:hAnsi="宋体" w:eastAsia="宋体" w:cs="宋体"/>
          <w:i w:val="0"/>
          <w:iCs w:val="0"/>
          <w:spacing w:val="0"/>
          <w:sz w:val="24"/>
          <w:szCs w:val="24"/>
          <w:highlight w:val="none"/>
          <w:lang w:val="en-US" w:eastAsia="zh-CN" w:bidi="ar-SA"/>
        </w:rPr>
        <w:t>的</w:t>
      </w:r>
      <w:r>
        <w:rPr>
          <w:rFonts w:hint="eastAsia" w:ascii="宋体" w:hAnsi="宋体" w:eastAsia="宋体" w:cs="宋体"/>
          <w:i w:val="0"/>
          <w:iCs w:val="0"/>
          <w:spacing w:val="0"/>
          <w:sz w:val="24"/>
          <w:szCs w:val="24"/>
          <w:highlight w:val="none"/>
          <w:u w:val="single"/>
          <w:lang w:val="en-US" w:eastAsia="zh-CN" w:bidi="ar-SA"/>
        </w:rPr>
        <w:t>（项目名称）</w:t>
      </w:r>
      <w:r>
        <w:rPr>
          <w:rFonts w:hint="eastAsia" w:ascii="宋体" w:hAnsi="宋体" w:eastAsia="宋体" w:cs="宋体"/>
          <w:i w:val="0"/>
          <w:iCs w:val="0"/>
          <w:spacing w:val="0"/>
          <w:sz w:val="24"/>
          <w:szCs w:val="24"/>
          <w:highlight w:val="none"/>
          <w:lang w:val="en-US" w:eastAsia="zh-CN" w:bidi="ar-SA"/>
        </w:rPr>
        <w:t>采购活动，提供的货物全部由符合政策要求的中小企业制造。相关企业（含联合体中的中小企业、签订分包意向协议的中小企业）的具体情况如下：</w:t>
      </w:r>
    </w:p>
    <w:p w14:paraId="505E0503">
      <w:pPr>
        <w:keepNext w:val="0"/>
        <w:keepLines w:val="0"/>
        <w:pageBreakBefore w:val="0"/>
        <w:widowControl w:val="0"/>
        <w:numPr>
          <w:ilvl w:val="1"/>
          <w:numId w:val="0"/>
        </w:numPr>
        <w:tabs>
          <w:tab w:val="left" w:pos="1395"/>
          <w:tab w:val="left" w:pos="4882"/>
          <w:tab w:val="left" w:pos="7123"/>
        </w:tabs>
        <w:kinsoku/>
        <w:wordWrap/>
        <w:overflowPunct/>
        <w:topLinePunct w:val="0"/>
        <w:autoSpaceDE w:val="0"/>
        <w:autoSpaceDN w:val="0"/>
        <w:bidi w:val="0"/>
        <w:adjustRightInd/>
        <w:snapToGrid/>
        <w:spacing w:before="0" w:line="360" w:lineRule="auto"/>
        <w:ind w:left="0" w:right="0" w:firstLine="470" w:firstLineChars="200"/>
        <w:textAlignment w:val="auto"/>
        <w:rPr>
          <w:rFonts w:hint="eastAsia" w:ascii="宋体" w:hAnsi="宋体" w:eastAsia="宋体" w:cs="宋体"/>
          <w:i w:val="0"/>
          <w:iCs w:val="0"/>
          <w:spacing w:val="0"/>
          <w:sz w:val="24"/>
          <w:szCs w:val="24"/>
          <w:highlight w:val="none"/>
          <w:lang w:val="en-US" w:eastAsia="zh-CN" w:bidi="ar-SA"/>
        </w:rPr>
      </w:pPr>
      <w:r>
        <w:rPr>
          <w:rFonts w:hint="eastAsia" w:ascii="宋体" w:hAnsi="宋体" w:eastAsia="宋体" w:cs="宋体"/>
          <w:i w:val="0"/>
          <w:iCs w:val="0"/>
          <w:spacing w:val="0"/>
          <w:w w:val="98"/>
          <w:sz w:val="24"/>
          <w:szCs w:val="24"/>
          <w:highlight w:val="none"/>
          <w:lang w:val="en-US" w:eastAsia="zh-CN" w:bidi="ar-SA"/>
        </w:rPr>
        <w:t>1.</w:t>
      </w:r>
      <w:r>
        <w:rPr>
          <w:rFonts w:hint="eastAsia" w:ascii="宋体" w:hAnsi="宋体" w:eastAsia="宋体" w:cs="宋体"/>
          <w:i w:val="0"/>
          <w:iCs w:val="0"/>
          <w:spacing w:val="0"/>
          <w:sz w:val="24"/>
          <w:szCs w:val="24"/>
          <w:highlight w:val="none"/>
          <w:u w:val="single"/>
          <w:lang w:val="en-US" w:eastAsia="zh-CN" w:bidi="ar-SA"/>
        </w:rPr>
        <w:t>（标的名称）</w:t>
      </w:r>
      <w:r>
        <w:rPr>
          <w:rFonts w:hint="eastAsia" w:ascii="宋体" w:hAnsi="宋体" w:eastAsia="宋体" w:cs="宋体"/>
          <w:i w:val="0"/>
          <w:iCs w:val="0"/>
          <w:spacing w:val="0"/>
          <w:sz w:val="24"/>
          <w:szCs w:val="24"/>
          <w:highlight w:val="none"/>
          <w:lang w:val="en-US" w:eastAsia="zh-CN" w:bidi="ar-SA"/>
        </w:rPr>
        <w:t>，属于（</w:t>
      </w:r>
      <w:r>
        <w:rPr>
          <w:rFonts w:hint="eastAsia" w:ascii="宋体" w:hAnsi="宋体" w:eastAsia="宋体" w:cs="宋体"/>
          <w:i w:val="0"/>
          <w:iCs w:val="0"/>
          <w:spacing w:val="0"/>
          <w:sz w:val="24"/>
          <w:szCs w:val="24"/>
          <w:highlight w:val="none"/>
          <w:u w:val="single"/>
          <w:lang w:val="en-US" w:eastAsia="zh-CN" w:bidi="ar-SA"/>
        </w:rPr>
        <w:t>采购文件中明确的所属行业）行业</w:t>
      </w:r>
      <w:r>
        <w:rPr>
          <w:rFonts w:hint="eastAsia" w:ascii="宋体" w:hAnsi="宋体" w:eastAsia="宋体" w:cs="宋体"/>
          <w:i w:val="0"/>
          <w:iCs w:val="0"/>
          <w:spacing w:val="0"/>
          <w:sz w:val="24"/>
          <w:szCs w:val="24"/>
          <w:highlight w:val="none"/>
          <w:lang w:val="en-US" w:eastAsia="zh-CN" w:bidi="ar-SA"/>
        </w:rPr>
        <w:t>；制造商为</w:t>
      </w:r>
      <w:r>
        <w:rPr>
          <w:rFonts w:hint="eastAsia" w:ascii="宋体" w:hAnsi="宋体" w:eastAsia="宋体" w:cs="宋体"/>
          <w:i w:val="0"/>
          <w:iCs w:val="0"/>
          <w:spacing w:val="0"/>
          <w:sz w:val="24"/>
          <w:szCs w:val="24"/>
          <w:highlight w:val="none"/>
          <w:u w:val="single"/>
          <w:lang w:val="en-US" w:eastAsia="zh-CN" w:bidi="ar-SA"/>
        </w:rPr>
        <w:t>（企业名称）</w:t>
      </w:r>
      <w:r>
        <w:rPr>
          <w:rFonts w:hint="eastAsia" w:ascii="宋体" w:hAnsi="宋体" w:eastAsia="宋体" w:cs="宋体"/>
          <w:i w:val="0"/>
          <w:iCs w:val="0"/>
          <w:spacing w:val="0"/>
          <w:sz w:val="24"/>
          <w:szCs w:val="24"/>
          <w:highlight w:val="none"/>
          <w:lang w:val="en-US" w:eastAsia="zh-CN" w:bidi="ar-SA"/>
        </w:rPr>
        <w:t>，从业人员</w:t>
      </w:r>
      <w:r>
        <w:rPr>
          <w:rFonts w:hint="eastAsia" w:ascii="宋体" w:hAnsi="宋体" w:eastAsia="宋体" w:cs="宋体"/>
          <w:i w:val="0"/>
          <w:iCs w:val="0"/>
          <w:spacing w:val="0"/>
          <w:sz w:val="24"/>
          <w:szCs w:val="24"/>
          <w:highlight w:val="none"/>
          <w:lang w:val="zh-CN" w:eastAsia="zh-CN" w:bidi="ar-SA"/>
        </w:rPr>
        <w:t>___</w:t>
      </w:r>
      <w:r>
        <w:rPr>
          <w:rFonts w:hint="eastAsia" w:ascii="宋体" w:hAnsi="宋体" w:eastAsia="宋体" w:cs="宋体"/>
          <w:i w:val="0"/>
          <w:iCs w:val="0"/>
          <w:spacing w:val="0"/>
          <w:sz w:val="24"/>
          <w:szCs w:val="24"/>
          <w:highlight w:val="none"/>
          <w:lang w:val="en-US" w:eastAsia="zh-CN" w:bidi="ar-SA"/>
        </w:rPr>
        <w:t>人，营业收入为</w:t>
      </w:r>
      <w:r>
        <w:rPr>
          <w:rFonts w:hint="eastAsia" w:ascii="宋体" w:hAnsi="宋体" w:eastAsia="宋体" w:cs="宋体"/>
          <w:i w:val="0"/>
          <w:iCs w:val="0"/>
          <w:spacing w:val="0"/>
          <w:sz w:val="24"/>
          <w:szCs w:val="24"/>
          <w:highlight w:val="none"/>
          <w:lang w:val="zh-CN" w:eastAsia="zh-CN" w:bidi="ar-SA"/>
        </w:rPr>
        <w:t>_______</w:t>
      </w:r>
      <w:r>
        <w:rPr>
          <w:rFonts w:hint="eastAsia" w:ascii="宋体" w:hAnsi="宋体" w:eastAsia="宋体" w:cs="宋体"/>
          <w:i w:val="0"/>
          <w:iCs w:val="0"/>
          <w:spacing w:val="0"/>
          <w:sz w:val="24"/>
          <w:szCs w:val="24"/>
          <w:highlight w:val="none"/>
          <w:lang w:val="en-US" w:eastAsia="zh-CN" w:bidi="ar-SA"/>
        </w:rPr>
        <w:t>万元，资产总额为</w:t>
      </w:r>
      <w:r>
        <w:rPr>
          <w:rFonts w:hint="eastAsia" w:ascii="宋体" w:hAnsi="宋体" w:eastAsia="宋体" w:cs="宋体"/>
          <w:i w:val="0"/>
          <w:iCs w:val="0"/>
          <w:spacing w:val="0"/>
          <w:sz w:val="24"/>
          <w:szCs w:val="24"/>
          <w:highlight w:val="none"/>
          <w:lang w:val="zh-CN" w:eastAsia="zh-CN" w:bidi="ar-SA"/>
        </w:rPr>
        <w:t>______</w:t>
      </w:r>
      <w:r>
        <w:rPr>
          <w:rFonts w:hint="eastAsia" w:ascii="宋体" w:hAnsi="宋体" w:eastAsia="宋体" w:cs="宋体"/>
          <w:i w:val="0"/>
          <w:iCs w:val="0"/>
          <w:spacing w:val="0"/>
          <w:sz w:val="24"/>
          <w:szCs w:val="24"/>
          <w:highlight w:val="none"/>
          <w:lang w:val="en-US" w:eastAsia="zh-CN" w:bidi="ar-SA"/>
        </w:rPr>
        <w:t>万元 ，属于</w:t>
      </w:r>
      <w:r>
        <w:rPr>
          <w:rFonts w:hint="eastAsia" w:ascii="宋体" w:hAnsi="宋体" w:eastAsia="宋体" w:cs="宋体"/>
          <w:i w:val="0"/>
          <w:iCs w:val="0"/>
          <w:spacing w:val="0"/>
          <w:sz w:val="24"/>
          <w:szCs w:val="24"/>
          <w:highlight w:val="none"/>
          <w:u w:val="single"/>
          <w:lang w:val="en-US" w:eastAsia="zh-CN" w:bidi="ar-SA"/>
        </w:rPr>
        <w:t>（中型企业、小型企业、微型企业）</w:t>
      </w:r>
      <w:r>
        <w:rPr>
          <w:rFonts w:hint="eastAsia" w:ascii="宋体" w:hAnsi="宋体" w:eastAsia="宋体" w:cs="宋体"/>
          <w:i w:val="0"/>
          <w:iCs w:val="0"/>
          <w:spacing w:val="0"/>
          <w:w w:val="95"/>
          <w:sz w:val="24"/>
          <w:szCs w:val="24"/>
          <w:highlight w:val="none"/>
          <w:lang w:val="en-US" w:eastAsia="zh-CN" w:bidi="ar-SA"/>
        </w:rPr>
        <w:t>；</w:t>
      </w:r>
    </w:p>
    <w:p w14:paraId="0D640F69">
      <w:pPr>
        <w:keepNext w:val="0"/>
        <w:keepLines w:val="0"/>
        <w:pageBreakBefore w:val="0"/>
        <w:widowControl w:val="0"/>
        <w:numPr>
          <w:ilvl w:val="1"/>
          <w:numId w:val="0"/>
        </w:numPr>
        <w:tabs>
          <w:tab w:val="left" w:pos="1376"/>
          <w:tab w:val="left" w:pos="4582"/>
          <w:tab w:val="left" w:pos="6797"/>
        </w:tabs>
        <w:kinsoku/>
        <w:wordWrap/>
        <w:overflowPunct/>
        <w:topLinePunct w:val="0"/>
        <w:autoSpaceDE w:val="0"/>
        <w:autoSpaceDN w:val="0"/>
        <w:bidi w:val="0"/>
        <w:adjustRightInd/>
        <w:snapToGrid/>
        <w:spacing w:before="0" w:line="360" w:lineRule="auto"/>
        <w:ind w:left="0" w:right="0" w:firstLine="470" w:firstLineChars="200"/>
        <w:textAlignment w:val="auto"/>
        <w:rPr>
          <w:rFonts w:hint="eastAsia" w:ascii="宋体" w:hAnsi="宋体" w:eastAsia="宋体" w:cs="宋体"/>
          <w:i w:val="0"/>
          <w:iCs w:val="0"/>
          <w:spacing w:val="0"/>
          <w:sz w:val="24"/>
          <w:szCs w:val="24"/>
          <w:highlight w:val="none"/>
          <w:lang w:val="en-US" w:eastAsia="zh-CN" w:bidi="ar-SA"/>
        </w:rPr>
      </w:pPr>
      <w:r>
        <w:rPr>
          <w:rFonts w:hint="eastAsia" w:ascii="宋体" w:hAnsi="宋体" w:eastAsia="宋体" w:cs="宋体"/>
          <w:i w:val="0"/>
          <w:iCs w:val="0"/>
          <w:spacing w:val="0"/>
          <w:w w:val="98"/>
          <w:sz w:val="24"/>
          <w:szCs w:val="24"/>
          <w:highlight w:val="none"/>
          <w:lang w:val="en-US" w:eastAsia="zh-CN" w:bidi="ar-SA"/>
        </w:rPr>
        <w:t>2.</w:t>
      </w:r>
      <w:r>
        <w:rPr>
          <w:rFonts w:hint="eastAsia" w:ascii="宋体" w:hAnsi="宋体" w:eastAsia="宋体" w:cs="宋体"/>
          <w:i w:val="0"/>
          <w:iCs w:val="0"/>
          <w:spacing w:val="0"/>
          <w:sz w:val="24"/>
          <w:szCs w:val="24"/>
          <w:highlight w:val="none"/>
          <w:u w:val="single"/>
          <w:lang w:val="en-US" w:eastAsia="zh-CN" w:bidi="ar-SA"/>
        </w:rPr>
        <w:t>（标的名称）</w:t>
      </w:r>
      <w:r>
        <w:rPr>
          <w:rFonts w:hint="eastAsia" w:ascii="宋体" w:hAnsi="宋体" w:eastAsia="宋体" w:cs="宋体"/>
          <w:i w:val="0"/>
          <w:iCs w:val="0"/>
          <w:spacing w:val="0"/>
          <w:sz w:val="24"/>
          <w:szCs w:val="24"/>
          <w:highlight w:val="none"/>
          <w:lang w:val="en-US" w:eastAsia="zh-CN" w:bidi="ar-SA"/>
        </w:rPr>
        <w:t>，属于（</w:t>
      </w:r>
      <w:r>
        <w:rPr>
          <w:rFonts w:hint="eastAsia" w:ascii="宋体" w:hAnsi="宋体" w:eastAsia="宋体" w:cs="宋体"/>
          <w:i w:val="0"/>
          <w:iCs w:val="0"/>
          <w:spacing w:val="0"/>
          <w:sz w:val="24"/>
          <w:szCs w:val="24"/>
          <w:highlight w:val="none"/>
          <w:u w:val="single"/>
          <w:lang w:val="en-US" w:eastAsia="zh-CN" w:bidi="ar-SA"/>
        </w:rPr>
        <w:t>采购文件中明确的所属行业）行业</w:t>
      </w:r>
      <w:r>
        <w:rPr>
          <w:rFonts w:hint="eastAsia" w:ascii="宋体" w:hAnsi="宋体" w:eastAsia="宋体" w:cs="宋体"/>
          <w:i w:val="0"/>
          <w:iCs w:val="0"/>
          <w:spacing w:val="0"/>
          <w:sz w:val="24"/>
          <w:szCs w:val="24"/>
          <w:highlight w:val="none"/>
          <w:lang w:val="en-US" w:eastAsia="zh-CN" w:bidi="ar-SA"/>
        </w:rPr>
        <w:t>；制造商为</w:t>
      </w:r>
      <w:r>
        <w:rPr>
          <w:rFonts w:hint="eastAsia" w:ascii="宋体" w:hAnsi="宋体" w:eastAsia="宋体" w:cs="宋体"/>
          <w:i w:val="0"/>
          <w:iCs w:val="0"/>
          <w:spacing w:val="0"/>
          <w:sz w:val="24"/>
          <w:szCs w:val="24"/>
          <w:highlight w:val="none"/>
          <w:u w:val="single"/>
          <w:lang w:val="en-US" w:eastAsia="zh-CN" w:bidi="ar-SA"/>
        </w:rPr>
        <w:t>（企业名称）</w:t>
      </w:r>
      <w:r>
        <w:rPr>
          <w:rFonts w:hint="eastAsia" w:ascii="宋体" w:hAnsi="宋体" w:eastAsia="宋体" w:cs="宋体"/>
          <w:i w:val="0"/>
          <w:iCs w:val="0"/>
          <w:spacing w:val="0"/>
          <w:sz w:val="24"/>
          <w:szCs w:val="24"/>
          <w:highlight w:val="none"/>
          <w:lang w:val="en-US" w:eastAsia="zh-CN" w:bidi="ar-SA"/>
        </w:rPr>
        <w:t>，从业人员</w:t>
      </w:r>
      <w:r>
        <w:rPr>
          <w:rFonts w:hint="eastAsia" w:ascii="宋体" w:hAnsi="宋体" w:eastAsia="宋体" w:cs="宋体"/>
          <w:i w:val="0"/>
          <w:iCs w:val="0"/>
          <w:spacing w:val="0"/>
          <w:sz w:val="24"/>
          <w:szCs w:val="24"/>
          <w:highlight w:val="none"/>
          <w:lang w:val="zh-CN" w:eastAsia="zh-CN" w:bidi="ar-SA"/>
        </w:rPr>
        <w:t>________</w:t>
      </w:r>
      <w:r>
        <w:rPr>
          <w:rFonts w:hint="eastAsia" w:ascii="宋体" w:hAnsi="宋体" w:eastAsia="宋体" w:cs="宋体"/>
          <w:i w:val="0"/>
          <w:iCs w:val="0"/>
          <w:spacing w:val="0"/>
          <w:sz w:val="24"/>
          <w:szCs w:val="24"/>
          <w:highlight w:val="none"/>
          <w:lang w:val="en-US" w:eastAsia="zh-CN" w:bidi="ar-SA"/>
        </w:rPr>
        <w:t>人，营业收入为</w:t>
      </w:r>
      <w:r>
        <w:rPr>
          <w:rFonts w:hint="eastAsia" w:ascii="宋体" w:hAnsi="宋体" w:eastAsia="宋体" w:cs="宋体"/>
          <w:i w:val="0"/>
          <w:iCs w:val="0"/>
          <w:spacing w:val="0"/>
          <w:sz w:val="24"/>
          <w:szCs w:val="24"/>
          <w:highlight w:val="none"/>
          <w:lang w:val="zh-CN" w:eastAsia="zh-CN" w:bidi="ar-SA"/>
        </w:rPr>
        <w:t>_________</w:t>
      </w:r>
      <w:r>
        <w:rPr>
          <w:rFonts w:hint="eastAsia" w:ascii="宋体" w:hAnsi="宋体" w:eastAsia="宋体" w:cs="宋体"/>
          <w:i w:val="0"/>
          <w:iCs w:val="0"/>
          <w:spacing w:val="0"/>
          <w:sz w:val="24"/>
          <w:szCs w:val="24"/>
          <w:highlight w:val="none"/>
          <w:lang w:val="en-US" w:eastAsia="zh-CN" w:bidi="ar-SA"/>
        </w:rPr>
        <w:t>万元，资产总额为</w:t>
      </w:r>
      <w:r>
        <w:rPr>
          <w:rFonts w:hint="eastAsia" w:ascii="宋体" w:hAnsi="宋体" w:eastAsia="宋体" w:cs="宋体"/>
          <w:i w:val="0"/>
          <w:iCs w:val="0"/>
          <w:spacing w:val="0"/>
          <w:sz w:val="24"/>
          <w:szCs w:val="24"/>
          <w:highlight w:val="none"/>
          <w:lang w:val="zh-CN" w:eastAsia="zh-CN" w:bidi="ar-SA"/>
        </w:rPr>
        <w:t>_______</w:t>
      </w:r>
      <w:r>
        <w:rPr>
          <w:rFonts w:hint="eastAsia" w:ascii="宋体" w:hAnsi="宋体" w:eastAsia="宋体" w:cs="宋体"/>
          <w:i w:val="0"/>
          <w:iCs w:val="0"/>
          <w:spacing w:val="0"/>
          <w:w w:val="95"/>
          <w:sz w:val="24"/>
          <w:szCs w:val="24"/>
          <w:highlight w:val="none"/>
          <w:lang w:val="en-US" w:eastAsia="zh-CN" w:bidi="ar-SA"/>
        </w:rPr>
        <w:t>万元，</w:t>
      </w:r>
      <w:r>
        <w:rPr>
          <w:rFonts w:hint="eastAsia" w:ascii="宋体" w:hAnsi="宋体" w:eastAsia="宋体" w:cs="宋体"/>
          <w:i w:val="0"/>
          <w:iCs w:val="0"/>
          <w:spacing w:val="0"/>
          <w:sz w:val="24"/>
          <w:szCs w:val="24"/>
          <w:highlight w:val="none"/>
          <w:lang w:val="en-US" w:eastAsia="zh-CN" w:bidi="ar-SA"/>
        </w:rPr>
        <w:t>属于</w:t>
      </w:r>
      <w:r>
        <w:rPr>
          <w:rFonts w:hint="eastAsia" w:ascii="宋体" w:hAnsi="宋体" w:eastAsia="宋体" w:cs="宋体"/>
          <w:i w:val="0"/>
          <w:iCs w:val="0"/>
          <w:spacing w:val="0"/>
          <w:sz w:val="24"/>
          <w:szCs w:val="24"/>
          <w:highlight w:val="none"/>
          <w:u w:val="single"/>
          <w:lang w:val="en-US" w:eastAsia="zh-CN" w:bidi="ar-SA"/>
        </w:rPr>
        <w:t>（中型企业、小型企业、微型企业）；</w:t>
      </w:r>
    </w:p>
    <w:p w14:paraId="4BE9A9FF">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w:t>
      </w:r>
    </w:p>
    <w:p w14:paraId="2F38BAEC">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以上企业，不属于大企业的分支机构，不存在控股股东为大企业的情形， 也不存在与大企业的负责人为同一人的情形。</w:t>
      </w:r>
    </w:p>
    <w:p w14:paraId="304DF320">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本企业对上述声明内容的真实性负责。如有虚假，将依法承担相应责任。</w:t>
      </w:r>
    </w:p>
    <w:p w14:paraId="0F0E7567">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p>
    <w:p w14:paraId="41DC353D">
      <w:pPr>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textAlignment w:val="auto"/>
        <w:rPr>
          <w:rFonts w:hint="eastAsia" w:ascii="宋体" w:hAnsi="宋体" w:eastAsia="宋体" w:cs="宋体"/>
          <w:spacing w:val="0"/>
          <w:sz w:val="24"/>
          <w:szCs w:val="24"/>
          <w:highlight w:val="none"/>
          <w:lang w:val="en-US" w:eastAsia="zh-CN" w:bidi="ar-SA"/>
        </w:rPr>
      </w:pPr>
    </w:p>
    <w:p w14:paraId="60A23B1C">
      <w:pPr>
        <w:keepNext w:val="0"/>
        <w:keepLines w:val="0"/>
        <w:pageBreakBefore w:val="0"/>
        <w:widowControl w:val="0"/>
        <w:kinsoku/>
        <w:wordWrap/>
        <w:overflowPunct/>
        <w:topLinePunct w:val="0"/>
        <w:autoSpaceDE w:val="0"/>
        <w:autoSpaceDN w:val="0"/>
        <w:bidi w:val="0"/>
        <w:adjustRightInd/>
        <w:snapToGrid/>
        <w:spacing w:before="10"/>
        <w:ind w:left="0" w:right="0" w:firstLine="480" w:firstLineChars="200"/>
        <w:textAlignment w:val="auto"/>
        <w:rPr>
          <w:rFonts w:hint="eastAsia" w:ascii="宋体" w:hAnsi="宋体" w:eastAsia="宋体" w:cs="宋体"/>
          <w:spacing w:val="0"/>
          <w:sz w:val="24"/>
          <w:szCs w:val="24"/>
          <w:highlight w:val="none"/>
          <w:lang w:val="en-US" w:eastAsia="zh-CN" w:bidi="ar-SA"/>
        </w:rPr>
      </w:pPr>
    </w:p>
    <w:p w14:paraId="64C28BA4">
      <w:pPr>
        <w:keepNext w:val="0"/>
        <w:keepLines w:val="0"/>
        <w:pageBreakBefore w:val="0"/>
        <w:widowControl w:val="0"/>
        <w:tabs>
          <w:tab w:val="left" w:pos="3052"/>
        </w:tabs>
        <w:kinsoku/>
        <w:wordWrap/>
        <w:overflowPunct/>
        <w:topLinePunct w:val="0"/>
        <w:autoSpaceDE w:val="0"/>
        <w:autoSpaceDN w:val="0"/>
        <w:bidi w:val="0"/>
        <w:adjustRightInd/>
        <w:snapToGrid/>
        <w:ind w:left="0" w:right="0" w:firstLine="480" w:firstLineChars="200"/>
        <w:jc w:val="right"/>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企业名称（盖章）：</w:t>
      </w:r>
      <w:r>
        <w:rPr>
          <w:rFonts w:hint="eastAsia" w:ascii="宋体" w:hAnsi="宋体" w:eastAsia="宋体" w:cs="宋体"/>
          <w:spacing w:val="0"/>
          <w:sz w:val="24"/>
          <w:szCs w:val="24"/>
          <w:highlight w:val="none"/>
          <w:lang w:val="zh-CN" w:eastAsia="zh-CN" w:bidi="ar-SA"/>
        </w:rPr>
        <w:t>________</w:t>
      </w:r>
    </w:p>
    <w:p w14:paraId="53EED0A6">
      <w:pPr>
        <w:keepNext w:val="0"/>
        <w:keepLines w:val="0"/>
        <w:pageBreakBefore w:val="0"/>
        <w:widowControl w:val="0"/>
        <w:tabs>
          <w:tab w:val="left" w:pos="1852"/>
        </w:tabs>
        <w:kinsoku/>
        <w:wordWrap/>
        <w:overflowPunct/>
        <w:topLinePunct w:val="0"/>
        <w:autoSpaceDE w:val="0"/>
        <w:autoSpaceDN w:val="0"/>
        <w:bidi w:val="0"/>
        <w:adjustRightInd/>
        <w:snapToGrid/>
        <w:spacing w:before="151"/>
        <w:ind w:left="0" w:right="0" w:firstLine="480" w:firstLineChars="200"/>
        <w:jc w:val="right"/>
        <w:textAlignment w:val="auto"/>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日 期：</w:t>
      </w:r>
      <w:r>
        <w:rPr>
          <w:rFonts w:hint="eastAsia" w:ascii="宋体" w:hAnsi="宋体" w:eastAsia="宋体" w:cs="宋体"/>
          <w:spacing w:val="0"/>
          <w:sz w:val="24"/>
          <w:szCs w:val="24"/>
          <w:highlight w:val="none"/>
          <w:lang w:val="zh-CN" w:eastAsia="zh-CN" w:bidi="ar-SA"/>
        </w:rPr>
        <w:t>________</w:t>
      </w:r>
    </w:p>
    <w:p w14:paraId="313A056F">
      <w:pPr>
        <w:keepNext w:val="0"/>
        <w:keepLines w:val="0"/>
        <w:pageBreakBefore w:val="0"/>
        <w:widowControl w:val="0"/>
        <w:kinsoku/>
        <w:wordWrap/>
        <w:overflowPunct/>
        <w:topLinePunct w:val="0"/>
        <w:autoSpaceDE w:val="0"/>
        <w:autoSpaceDN w:val="0"/>
        <w:bidi w:val="0"/>
        <w:adjustRightInd/>
        <w:snapToGrid/>
        <w:ind w:left="0" w:right="0" w:firstLine="480" w:firstLineChars="200"/>
        <w:textAlignment w:val="auto"/>
        <w:rPr>
          <w:rFonts w:hint="eastAsia" w:ascii="宋体" w:hAnsi="宋体" w:eastAsia="宋体" w:cs="宋体"/>
          <w:spacing w:val="0"/>
          <w:sz w:val="24"/>
          <w:szCs w:val="24"/>
          <w:highlight w:val="none"/>
          <w:lang w:val="en-US" w:eastAsia="zh-CN" w:bidi="ar-SA"/>
        </w:rPr>
      </w:pPr>
    </w:p>
    <w:p w14:paraId="445B10B2">
      <w:pPr>
        <w:widowControl w:val="0"/>
        <w:autoSpaceDE w:val="0"/>
        <w:autoSpaceDN w:val="0"/>
        <w:rPr>
          <w:rFonts w:hint="eastAsia" w:ascii="宋体" w:hAnsi="宋体" w:eastAsia="宋体" w:cs="宋体"/>
          <w:spacing w:val="0"/>
          <w:sz w:val="20"/>
          <w:szCs w:val="24"/>
          <w:highlight w:val="none"/>
          <w:lang w:val="en-US" w:eastAsia="zh-CN" w:bidi="ar-SA"/>
        </w:rPr>
      </w:pPr>
    </w:p>
    <w:p w14:paraId="04CE86CD">
      <w:pPr>
        <w:widowControl w:val="0"/>
        <w:autoSpaceDE w:val="0"/>
        <w:autoSpaceDN w:val="0"/>
        <w:rPr>
          <w:rFonts w:hint="eastAsia" w:ascii="宋体" w:hAnsi="宋体" w:eastAsia="宋体" w:cs="宋体"/>
          <w:spacing w:val="0"/>
          <w:sz w:val="20"/>
          <w:szCs w:val="24"/>
          <w:highlight w:val="none"/>
          <w:lang w:val="en-US" w:eastAsia="zh-CN" w:bidi="ar-SA"/>
        </w:rPr>
      </w:pPr>
    </w:p>
    <w:p w14:paraId="6147AB21">
      <w:pPr>
        <w:widowControl w:val="0"/>
        <w:autoSpaceDE w:val="0"/>
        <w:autoSpaceDN w:val="0"/>
        <w:spacing w:before="1"/>
        <w:rPr>
          <w:rFonts w:hint="eastAsia" w:ascii="宋体" w:hAnsi="宋体" w:eastAsia="宋体" w:cs="宋体"/>
          <w:spacing w:val="0"/>
          <w:sz w:val="26"/>
          <w:szCs w:val="24"/>
          <w:highlight w:val="none"/>
          <w:lang w:val="en-US" w:eastAsia="zh-CN" w:bidi="ar-SA"/>
        </w:rPr>
      </w:pPr>
      <w:r>
        <w:rPr>
          <w:rFonts w:hint="eastAsia" w:ascii="宋体" w:hAnsi="宋体" w:eastAsia="宋体" w:cs="宋体"/>
          <w:spacing w:val="0"/>
          <w:sz w:val="24"/>
          <w:szCs w:val="24"/>
          <w:highlight w:val="none"/>
          <w:lang w:val="en-US" w:eastAsia="zh-CN" w:bidi="ar-SA"/>
        </w:rPr>
        <mc:AlternateContent>
          <mc:Choice Requires="wps">
            <w:drawing>
              <wp:anchor distT="0" distB="0" distL="114300" distR="114300" simplePos="0" relativeHeight="251662336" behindDoc="0" locked="0" layoutInCell="1" allowOverlap="1">
                <wp:simplePos x="0" y="0"/>
                <wp:positionH relativeFrom="page">
                  <wp:posOffset>1010920</wp:posOffset>
                </wp:positionH>
                <wp:positionV relativeFrom="paragraph">
                  <wp:posOffset>218440</wp:posOffset>
                </wp:positionV>
                <wp:extent cx="5680710" cy="0"/>
                <wp:effectExtent l="0" t="4445" r="0" b="5080"/>
                <wp:wrapTopAndBottom/>
                <wp:docPr id="22" name="直线 15"/>
                <wp:cNvGraphicFramePr/>
                <a:graphic xmlns:a="http://schemas.openxmlformats.org/drawingml/2006/main">
                  <a:graphicData uri="http://schemas.microsoft.com/office/word/2010/wordprocessingShape">
                    <wps:wsp>
                      <wps:cNvCnPr/>
                      <wps:spPr>
                        <a:xfrm>
                          <a:off x="0" y="0"/>
                          <a:ext cx="5680710"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5" o:spid="_x0000_s1026" o:spt="20" style="position:absolute;left:0pt;margin-left:79.6pt;margin-top:17.2pt;height:0pt;width:447.3pt;mso-position-horizontal-relative:page;mso-wrap-distance-bottom:0pt;mso-wrap-distance-top:0pt;z-index:251662336;mso-width-relative:page;mso-height-relative:page;" filled="f" stroked="t" coordsize="21600,21600" o:gfxdata="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OpJx5LYAAAACgEA&#10;AA8AAAAAAAAAAQAgAAAAIgAAAGRycy9kb3ducmV2LnhtbFBLAQIUABQAAAAIAIdO4kD2umTa4QEA&#10;ANEDAAAOAAAAAAAAAAEAIAAAACcBAABkcnMvZTJvRG9jLnhtbFBLBQYAAAAABgAGAFkBAAB6BQAA&#10;AAA=&#10;">
                <v:fill on="f" focussize="0,0"/>
                <v:stroke weight="0.48pt" color="#000000" joinstyle="round"/>
                <v:imagedata o:title=""/>
                <o:lock v:ext="edit" aspectratio="f"/>
                <w10:wrap type="topAndBottom"/>
              </v:line>
            </w:pict>
          </mc:Fallback>
        </mc:AlternateContent>
      </w:r>
    </w:p>
    <w:p w14:paraId="10FF9D6F">
      <w:pPr>
        <w:autoSpaceDE w:val="0"/>
        <w:autoSpaceDN w:val="0"/>
        <w:spacing w:line="211" w:lineRule="exact"/>
        <w:ind w:left="221"/>
        <w:jc w:val="left"/>
        <w:rPr>
          <w:rFonts w:hint="eastAsia" w:ascii="宋体" w:hAnsi="宋体" w:eastAsia="宋体" w:cs="宋体"/>
          <w:spacing w:val="0"/>
          <w:kern w:val="0"/>
          <w:sz w:val="21"/>
          <w:szCs w:val="22"/>
          <w:highlight w:val="none"/>
          <w:lang w:eastAsia="zh-CN"/>
        </w:rPr>
      </w:pPr>
      <w:r>
        <w:rPr>
          <w:rFonts w:hint="eastAsia" w:ascii="宋体" w:hAnsi="宋体" w:eastAsia="宋体" w:cs="宋体"/>
          <w:spacing w:val="0"/>
          <w:kern w:val="0"/>
          <w:position w:val="6"/>
          <w:sz w:val="14"/>
          <w:szCs w:val="22"/>
          <w:highlight w:val="none"/>
          <w:lang w:eastAsia="zh-CN"/>
        </w:rPr>
        <w:t xml:space="preserve">1 </w:t>
      </w:r>
      <w:r>
        <w:rPr>
          <w:rFonts w:hint="eastAsia" w:ascii="宋体" w:hAnsi="宋体" w:eastAsia="宋体" w:cs="宋体"/>
          <w:spacing w:val="0"/>
          <w:kern w:val="0"/>
          <w:sz w:val="21"/>
          <w:szCs w:val="22"/>
          <w:highlight w:val="none"/>
          <w:lang w:eastAsia="zh-CN"/>
        </w:rPr>
        <w:t>从业人员、营业收入、资产总额填报上一年度数据，无上一年度数据的新成立企业可不填报。</w:t>
      </w:r>
    </w:p>
    <w:p w14:paraId="561C206D">
      <w:pPr>
        <w:spacing w:line="211" w:lineRule="exact"/>
        <w:rPr>
          <w:rFonts w:hint="eastAsia" w:ascii="宋体" w:hAnsi="宋体" w:eastAsia="宋体" w:cs="宋体"/>
          <w:spacing w:val="0"/>
          <w:sz w:val="21"/>
          <w:highlight w:val="none"/>
          <w:lang w:eastAsia="zh-CN"/>
        </w:rPr>
        <w:sectPr>
          <w:pgSz w:w="11910" w:h="16840"/>
          <w:pgMar w:top="1100" w:right="1020" w:bottom="1080" w:left="1480" w:header="879" w:footer="892" w:gutter="0"/>
          <w:pgNumType w:fmt="decimal"/>
          <w:cols w:space="720" w:num="1"/>
        </w:sectPr>
      </w:pPr>
    </w:p>
    <w:p w14:paraId="5ED211F2">
      <w:pPr>
        <w:autoSpaceDE w:val="0"/>
        <w:autoSpaceDN w:val="0"/>
        <w:spacing w:line="460" w:lineRule="exact"/>
        <w:ind w:left="2310"/>
        <w:jc w:val="left"/>
        <w:rPr>
          <w:rFonts w:hint="eastAsia" w:ascii="宋体" w:hAnsi="宋体" w:eastAsia="宋体" w:cs="宋体"/>
          <w:spacing w:val="0"/>
          <w:kern w:val="0"/>
          <w:sz w:val="36"/>
          <w:szCs w:val="22"/>
          <w:highlight w:val="none"/>
          <w:lang w:eastAsia="zh-CN"/>
        </w:rPr>
      </w:pPr>
      <w:r>
        <w:rPr>
          <w:rFonts w:hint="eastAsia" w:ascii="宋体" w:hAnsi="宋体" w:eastAsia="宋体" w:cs="宋体"/>
          <w:spacing w:val="0"/>
          <w:kern w:val="0"/>
          <w:sz w:val="36"/>
          <w:szCs w:val="22"/>
          <w:highlight w:val="none"/>
          <w:lang w:eastAsia="zh-CN"/>
        </w:rPr>
        <w:t>残疾人福利性单位声明函格式</w:t>
      </w:r>
    </w:p>
    <w:p w14:paraId="29FF7D31">
      <w:pPr>
        <w:widowControl w:val="0"/>
        <w:autoSpaceDE w:val="0"/>
        <w:autoSpaceDN w:val="0"/>
        <w:rPr>
          <w:rFonts w:hint="eastAsia" w:ascii="宋体" w:hAnsi="宋体" w:eastAsia="宋体" w:cs="宋体"/>
          <w:spacing w:val="0"/>
          <w:sz w:val="36"/>
          <w:szCs w:val="24"/>
          <w:highlight w:val="none"/>
          <w:lang w:val="en-US" w:eastAsia="zh-CN" w:bidi="ar-SA"/>
        </w:rPr>
      </w:pPr>
    </w:p>
    <w:p w14:paraId="3F625141">
      <w:pPr>
        <w:widowControl w:val="0"/>
        <w:autoSpaceDE w:val="0"/>
        <w:autoSpaceDN w:val="0"/>
        <w:spacing w:before="246" w:line="448" w:lineRule="auto"/>
        <w:ind w:left="121" w:right="99" w:firstLine="503"/>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本单位郑重声明，根据《财政部 民政部 中国残疾人联合会关于促进残疾人就业政府采购政策的通知》（财库〔</w:t>
      </w:r>
      <w:r>
        <w:rPr>
          <w:rFonts w:hint="eastAsia" w:ascii="宋体" w:hAnsi="宋体" w:eastAsia="宋体" w:cs="宋体"/>
          <w:spacing w:val="0"/>
          <w:w w:val="114"/>
          <w:sz w:val="24"/>
          <w:szCs w:val="24"/>
          <w:highlight w:val="none"/>
          <w:lang w:val="en-US" w:eastAsia="zh-CN" w:bidi="ar-SA"/>
        </w:rPr>
        <w:t>2017</w:t>
      </w:r>
      <w:r>
        <w:rPr>
          <w:rFonts w:hint="eastAsia" w:ascii="宋体" w:hAnsi="宋体" w:eastAsia="宋体" w:cs="宋体"/>
          <w:spacing w:val="0"/>
          <w:sz w:val="24"/>
          <w:szCs w:val="24"/>
          <w:highlight w:val="none"/>
          <w:lang w:val="en-US" w:eastAsia="zh-CN" w:bidi="ar-SA"/>
        </w:rPr>
        <w:t>〕</w:t>
      </w:r>
      <w:r>
        <w:rPr>
          <w:rFonts w:hint="eastAsia" w:ascii="宋体" w:hAnsi="宋体" w:eastAsia="宋体" w:cs="宋体"/>
          <w:spacing w:val="0"/>
          <w:w w:val="114"/>
          <w:sz w:val="24"/>
          <w:szCs w:val="24"/>
          <w:highlight w:val="none"/>
          <w:lang w:val="en-US" w:eastAsia="zh-CN" w:bidi="ar-SA"/>
        </w:rPr>
        <w:t>141</w:t>
      </w:r>
      <w:r>
        <w:rPr>
          <w:rFonts w:hint="eastAsia" w:ascii="宋体" w:hAnsi="宋体" w:eastAsia="宋体" w:cs="宋体"/>
          <w:spacing w:val="0"/>
          <w:sz w:val="24"/>
          <w:szCs w:val="24"/>
          <w:highlight w:val="none"/>
          <w:lang w:val="en-US" w:eastAsia="zh-CN" w:bidi="ar-SA"/>
        </w:rPr>
        <w:t xml:space="preserve"> 号）的规定，本单位</w:t>
      </w:r>
      <w:r>
        <w:rPr>
          <w:rFonts w:hint="eastAsia" w:ascii="宋体" w:hAnsi="宋体" w:eastAsia="宋体" w:cs="宋体"/>
          <w:b/>
          <w:bCs/>
          <w:spacing w:val="0"/>
          <w:sz w:val="24"/>
          <w:szCs w:val="24"/>
          <w:highlight w:val="none"/>
          <w:lang w:val="en-US" w:eastAsia="zh-CN" w:bidi="ar-SA"/>
        </w:rPr>
        <w:t>（请进行选择）</w:t>
      </w:r>
      <w:r>
        <w:rPr>
          <w:rFonts w:hint="eastAsia" w:ascii="宋体" w:hAnsi="宋体" w:eastAsia="宋体" w:cs="宋体"/>
          <w:spacing w:val="0"/>
          <w:sz w:val="24"/>
          <w:szCs w:val="24"/>
          <w:highlight w:val="none"/>
          <w:lang w:val="en-US" w:eastAsia="zh-CN" w:bidi="ar-SA"/>
        </w:rPr>
        <w:t>：</w:t>
      </w:r>
    </w:p>
    <w:p w14:paraId="22485E83">
      <w:pPr>
        <w:widowControl w:val="0"/>
        <w:autoSpaceDE w:val="0"/>
        <w:autoSpaceDN w:val="0"/>
        <w:spacing w:before="23"/>
        <w:ind w:left="603"/>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不属于符合条件的残疾人福利性单位。</w:t>
      </w:r>
    </w:p>
    <w:p w14:paraId="2DC9CCBE">
      <w:pPr>
        <w:widowControl w:val="0"/>
        <w:autoSpaceDE w:val="0"/>
        <w:autoSpaceDN w:val="0"/>
        <w:spacing w:before="5"/>
        <w:rPr>
          <w:rFonts w:hint="eastAsia" w:ascii="宋体" w:hAnsi="宋体" w:eastAsia="宋体" w:cs="宋体"/>
          <w:spacing w:val="0"/>
          <w:sz w:val="24"/>
          <w:szCs w:val="24"/>
          <w:highlight w:val="none"/>
          <w:lang w:val="en-US" w:eastAsia="zh-CN" w:bidi="ar-SA"/>
        </w:rPr>
      </w:pPr>
    </w:p>
    <w:p w14:paraId="3599FDB2">
      <w:pPr>
        <w:widowControl w:val="0"/>
        <w:autoSpaceDE w:val="0"/>
        <w:autoSpaceDN w:val="0"/>
        <w:spacing w:before="1" w:line="424" w:lineRule="auto"/>
        <w:ind w:left="121" w:right="106" w:firstLine="482"/>
        <w:jc w:val="both"/>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属于符合条件的残疾人福利性单位，且本单位参加______单位的___</w:t>
      </w:r>
      <w:r>
        <w:rPr>
          <w:rFonts w:hint="eastAsia" w:ascii="宋体" w:hAnsi="宋体" w:eastAsia="宋体" w:cs="宋体"/>
          <w:spacing w:val="0"/>
          <w:w w:val="95"/>
          <w:sz w:val="24"/>
          <w:szCs w:val="24"/>
          <w:highlight w:val="none"/>
          <w:lang w:val="en-US" w:eastAsia="zh-CN" w:bidi="ar-SA"/>
        </w:rPr>
        <w:t>___项目</w:t>
      </w:r>
      <w:r>
        <w:rPr>
          <w:rFonts w:hint="eastAsia" w:ascii="宋体" w:hAnsi="宋体" w:eastAsia="宋体" w:cs="宋体"/>
          <w:spacing w:val="0"/>
          <w:sz w:val="24"/>
          <w:szCs w:val="24"/>
          <w:highlight w:val="none"/>
          <w:lang w:val="en-US" w:eastAsia="zh-CN" w:bidi="ar-SA"/>
        </w:rPr>
        <w:t>采购活动提供本单位制造的货物（由本单位承担工程</w:t>
      </w:r>
      <w:r>
        <w:rPr>
          <w:rFonts w:hint="eastAsia" w:ascii="宋体" w:hAnsi="宋体" w:eastAsia="宋体" w:cs="宋体"/>
          <w:spacing w:val="0"/>
          <w:w w:val="121"/>
          <w:sz w:val="24"/>
          <w:szCs w:val="24"/>
          <w:highlight w:val="none"/>
          <w:lang w:val="en-US" w:eastAsia="zh-CN" w:bidi="ar-SA"/>
        </w:rPr>
        <w:t>/</w:t>
      </w:r>
      <w:r>
        <w:rPr>
          <w:rFonts w:hint="eastAsia" w:ascii="宋体" w:hAnsi="宋体" w:eastAsia="宋体" w:cs="宋体"/>
          <w:spacing w:val="0"/>
          <w:sz w:val="24"/>
          <w:szCs w:val="24"/>
          <w:highlight w:val="none"/>
          <w:lang w:val="en-US" w:eastAsia="zh-CN" w:bidi="ar-SA"/>
        </w:rPr>
        <w:t>提供服务），或者提供其他残疾人福利性单位制造的货物（不包括使用非残疾人福利性单位注册商标的货物）。</w:t>
      </w:r>
    </w:p>
    <w:p w14:paraId="4F80E07C">
      <w:pPr>
        <w:widowControl w:val="0"/>
        <w:autoSpaceDE w:val="0"/>
        <w:autoSpaceDN w:val="0"/>
        <w:spacing w:before="89"/>
        <w:ind w:left="625"/>
        <w:rPr>
          <w:rFonts w:hint="eastAsia" w:ascii="宋体" w:hAnsi="宋体" w:eastAsia="宋体" w:cs="宋体"/>
          <w:spacing w:val="0"/>
          <w:sz w:val="24"/>
          <w:szCs w:val="24"/>
          <w:highlight w:val="none"/>
          <w:lang w:val="en-US" w:eastAsia="zh-CN" w:bidi="ar-SA"/>
        </w:rPr>
      </w:pPr>
      <w:r>
        <w:rPr>
          <w:rFonts w:hint="eastAsia" w:ascii="宋体" w:hAnsi="宋体" w:eastAsia="宋体" w:cs="宋体"/>
          <w:b/>
          <w:bCs/>
          <w:spacing w:val="0"/>
          <w:sz w:val="24"/>
          <w:szCs w:val="24"/>
          <w:highlight w:val="none"/>
          <w:lang w:val="en-US" w:eastAsia="zh-CN" w:bidi="ar-SA"/>
        </w:rPr>
        <w:t>本单位对上述声明的真实性负责。如有虚假，将依法承担相应责任</w:t>
      </w:r>
      <w:r>
        <w:rPr>
          <w:rFonts w:hint="eastAsia" w:ascii="宋体" w:hAnsi="宋体" w:eastAsia="宋体" w:cs="宋体"/>
          <w:spacing w:val="0"/>
          <w:sz w:val="24"/>
          <w:szCs w:val="24"/>
          <w:highlight w:val="none"/>
          <w:lang w:val="en-US" w:eastAsia="zh-CN" w:bidi="ar-SA"/>
        </w:rPr>
        <w:t>。</w:t>
      </w:r>
    </w:p>
    <w:p w14:paraId="2D3107EC">
      <w:pPr>
        <w:widowControl w:val="0"/>
        <w:autoSpaceDE w:val="0"/>
        <w:autoSpaceDN w:val="0"/>
        <w:rPr>
          <w:rFonts w:hint="eastAsia" w:ascii="宋体" w:hAnsi="宋体" w:eastAsia="宋体" w:cs="宋体"/>
          <w:spacing w:val="0"/>
          <w:sz w:val="24"/>
          <w:szCs w:val="24"/>
          <w:highlight w:val="none"/>
          <w:lang w:val="en-US" w:eastAsia="zh-CN" w:bidi="ar-SA"/>
        </w:rPr>
      </w:pPr>
    </w:p>
    <w:p w14:paraId="7BEA0C62">
      <w:pPr>
        <w:widowControl w:val="0"/>
        <w:autoSpaceDE w:val="0"/>
        <w:autoSpaceDN w:val="0"/>
        <w:rPr>
          <w:rFonts w:hint="eastAsia" w:ascii="宋体" w:hAnsi="宋体" w:eastAsia="宋体" w:cs="宋体"/>
          <w:spacing w:val="0"/>
          <w:sz w:val="24"/>
          <w:szCs w:val="24"/>
          <w:highlight w:val="none"/>
          <w:lang w:val="en-US" w:eastAsia="zh-CN" w:bidi="ar-SA"/>
        </w:rPr>
      </w:pPr>
    </w:p>
    <w:p w14:paraId="36994AD0">
      <w:pPr>
        <w:widowControl w:val="0"/>
        <w:autoSpaceDE w:val="0"/>
        <w:autoSpaceDN w:val="0"/>
        <w:rPr>
          <w:rFonts w:hint="eastAsia" w:ascii="宋体" w:hAnsi="宋体" w:eastAsia="宋体" w:cs="宋体"/>
          <w:spacing w:val="0"/>
          <w:sz w:val="24"/>
          <w:szCs w:val="24"/>
          <w:highlight w:val="none"/>
          <w:lang w:val="en-US" w:eastAsia="zh-CN" w:bidi="ar-SA"/>
        </w:rPr>
      </w:pPr>
    </w:p>
    <w:p w14:paraId="62072654">
      <w:pPr>
        <w:widowControl w:val="0"/>
        <w:autoSpaceDE w:val="0"/>
        <w:autoSpaceDN w:val="0"/>
        <w:rPr>
          <w:rFonts w:hint="eastAsia" w:ascii="宋体" w:hAnsi="宋体" w:eastAsia="宋体" w:cs="宋体"/>
          <w:spacing w:val="0"/>
          <w:sz w:val="24"/>
          <w:szCs w:val="24"/>
          <w:highlight w:val="none"/>
          <w:lang w:val="en-US" w:eastAsia="zh-CN" w:bidi="ar-SA"/>
        </w:rPr>
      </w:pPr>
    </w:p>
    <w:p w14:paraId="129FFBFB">
      <w:pPr>
        <w:widowControl w:val="0"/>
        <w:tabs>
          <w:tab w:val="left" w:pos="4597"/>
        </w:tabs>
        <w:autoSpaceDE w:val="0"/>
        <w:autoSpaceDN w:val="0"/>
        <w:spacing w:before="193" w:line="448" w:lineRule="auto"/>
        <w:ind w:right="3127"/>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单位名称（盖章）：</w:t>
      </w:r>
    </w:p>
    <w:p w14:paraId="174591E0">
      <w:pPr>
        <w:widowControl w:val="0"/>
        <w:tabs>
          <w:tab w:val="left" w:pos="4597"/>
        </w:tabs>
        <w:autoSpaceDE w:val="0"/>
        <w:autoSpaceDN w:val="0"/>
        <w:spacing w:before="193" w:line="448" w:lineRule="auto"/>
        <w:ind w:right="3127"/>
        <w:rPr>
          <w:rFonts w:hint="eastAsia" w:ascii="宋体" w:hAnsi="宋体" w:eastAsia="宋体" w:cs="宋体"/>
          <w:spacing w:val="0"/>
          <w:sz w:val="24"/>
          <w:szCs w:val="24"/>
          <w:highlight w:val="none"/>
          <w:lang w:val="en-US" w:eastAsia="zh-CN" w:bidi="ar-SA"/>
        </w:rPr>
      </w:pPr>
      <w:r>
        <w:rPr>
          <w:rFonts w:hint="eastAsia" w:ascii="宋体" w:hAnsi="宋体" w:eastAsia="宋体" w:cs="宋体"/>
          <w:spacing w:val="0"/>
          <w:sz w:val="24"/>
          <w:szCs w:val="24"/>
          <w:highlight w:val="none"/>
          <w:lang w:val="en-US" w:eastAsia="zh-CN" w:bidi="ar-SA"/>
        </w:rPr>
        <w:t xml:space="preserve">                                    日期：</w:t>
      </w:r>
    </w:p>
    <w:p w14:paraId="41B5FDC7">
      <w:pPr>
        <w:spacing w:line="448" w:lineRule="auto"/>
        <w:rPr>
          <w:rFonts w:hint="eastAsia" w:ascii="宋体" w:hAnsi="宋体" w:eastAsia="宋体" w:cs="宋体"/>
          <w:spacing w:val="0"/>
          <w:highlight w:val="none"/>
          <w:lang w:eastAsia="zh-CN"/>
        </w:rPr>
        <w:sectPr>
          <w:pgSz w:w="11910" w:h="16840"/>
          <w:pgMar w:top="1100" w:right="1020" w:bottom="1080" w:left="1580" w:header="879" w:footer="892" w:gutter="0"/>
          <w:pgNumType w:fmt="decimal"/>
          <w:cols w:space="720" w:num="1"/>
        </w:sectPr>
      </w:pPr>
    </w:p>
    <w:p w14:paraId="6F0FF2A3">
      <w:pPr>
        <w:widowControl w:val="0"/>
        <w:tabs>
          <w:tab w:val="left" w:pos="633"/>
        </w:tabs>
        <w:autoSpaceDE w:val="0"/>
        <w:autoSpaceDN w:val="0"/>
        <w:spacing w:before="43" w:line="360" w:lineRule="auto"/>
        <w:ind w:left="0" w:leftChars="0" w:firstLine="0" w:firstLineChars="0"/>
        <w:jc w:val="both"/>
        <w:outlineLvl w:val="3"/>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8本国产品证明文件及承诺</w:t>
      </w:r>
    </w:p>
    <w:p w14:paraId="68C4D125">
      <w:pPr>
        <w:widowControl w:val="0"/>
        <w:tabs>
          <w:tab w:val="left" w:pos="633"/>
        </w:tabs>
        <w:autoSpaceDE w:val="0"/>
        <w:autoSpaceDN w:val="0"/>
        <w:spacing w:before="43" w:line="360" w:lineRule="auto"/>
        <w:ind w:left="0" w:leftChars="0" w:firstLine="0" w:firstLineChars="0"/>
        <w:jc w:val="both"/>
        <w:outlineLvl w:val="3"/>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8-1中国境内生产的组件成本核算基本规则</w:t>
      </w:r>
    </w:p>
    <w:p w14:paraId="6900B9AB">
      <w:pPr>
        <w:widowControl/>
        <w:shd w:val="clear" w:color="auto" w:fill="FFFFFF"/>
        <w:autoSpaceDE w:val="0"/>
        <w:autoSpaceDN w:val="0"/>
        <w:jc w:val="both"/>
        <w:textAlignment w:val="baseline"/>
        <w:rPr>
          <w:rFonts w:ascii="宋体" w:hAnsi="宋体" w:cs="宋体"/>
          <w:kern w:val="0"/>
          <w:sz w:val="24"/>
          <w:szCs w:val="22"/>
          <w:lang w:eastAsia="zh-CN"/>
        </w:rPr>
      </w:pPr>
    </w:p>
    <w:p w14:paraId="768C8C66">
      <w:pPr>
        <w:widowControl/>
        <w:shd w:val="clear" w:color="auto" w:fill="FFFFFF"/>
        <w:autoSpaceDE w:val="0"/>
        <w:autoSpaceDN w:val="0"/>
        <w:jc w:val="center"/>
        <w:textAlignment w:val="baseline"/>
        <w:rPr>
          <w:rFonts w:ascii="宋体" w:hAnsi="宋体" w:cs="宋体"/>
          <w:kern w:val="0"/>
          <w:sz w:val="24"/>
          <w:szCs w:val="22"/>
          <w:lang w:eastAsia="zh-CN"/>
        </w:rPr>
      </w:pPr>
    </w:p>
    <w:p w14:paraId="6FB627F4">
      <w:pPr>
        <w:widowControl/>
        <w:shd w:val="clear" w:color="auto" w:fill="FFFFFF"/>
        <w:autoSpaceDE w:val="0"/>
        <w:autoSpaceDN w:val="0"/>
        <w:jc w:val="center"/>
        <w:textAlignment w:val="baseline"/>
        <w:rPr>
          <w:rFonts w:ascii="宋体" w:hAnsi="宋体" w:cs="宋体"/>
          <w:kern w:val="0"/>
          <w:sz w:val="28"/>
          <w:szCs w:val="28"/>
          <w:lang w:eastAsia="zh-CN"/>
        </w:rPr>
      </w:pPr>
      <w:r>
        <w:rPr>
          <w:rFonts w:hint="eastAsia" w:ascii="宋体" w:hAnsi="宋体" w:cs="宋体"/>
          <w:kern w:val="0"/>
          <w:sz w:val="28"/>
          <w:szCs w:val="28"/>
          <w:shd w:val="clear" w:color="auto" w:fill="FFFFFF"/>
          <w:lang w:eastAsia="zh-CN" w:bidi="ar"/>
        </w:rPr>
        <w:t>中国境内生产的组件成本核算基本规则</w:t>
      </w:r>
    </w:p>
    <w:p w14:paraId="408809A4">
      <w:pPr>
        <w:widowControl/>
        <w:autoSpaceDE w:val="0"/>
        <w:autoSpaceDN w:val="0"/>
        <w:spacing w:line="360" w:lineRule="auto"/>
        <w:jc w:val="left"/>
        <w:rPr>
          <w:rFonts w:ascii="宋体" w:hAnsi="宋体" w:cs="宋体"/>
          <w:kern w:val="0"/>
          <w:sz w:val="24"/>
          <w:szCs w:val="24"/>
          <w:shd w:val="clear" w:color="auto" w:fill="FFFFFF"/>
          <w:lang w:eastAsia="zh-CN" w:bidi="ar"/>
        </w:rPr>
      </w:pPr>
      <w:r>
        <w:rPr>
          <w:rFonts w:hint="eastAsia" w:ascii="宋体" w:hAnsi="宋体" w:cs="宋体"/>
          <w:kern w:val="0"/>
          <w:sz w:val="28"/>
          <w:szCs w:val="28"/>
          <w:shd w:val="clear" w:color="auto" w:fill="FFFFFF"/>
          <w:lang w:eastAsia="zh-CN" w:bidi="ar"/>
        </w:rPr>
        <w:br w:type="textWrapping"/>
      </w:r>
      <w:r>
        <w:rPr>
          <w:rFonts w:hint="eastAsia" w:ascii="宋体" w:hAnsi="宋体" w:cs="宋体"/>
          <w:kern w:val="0"/>
          <w:sz w:val="24"/>
          <w:szCs w:val="24"/>
          <w:shd w:val="clear" w:color="auto" w:fill="FFFFFF"/>
          <w:lang w:eastAsia="zh-CN" w:bidi="ar"/>
        </w:rPr>
        <w:t>　　产品在中国境内生产的组件成本，一般按照其二级组件的相关成本进行核算。按照产品的一级组件进行成本核算能够满足中国境内生产的组件成本判定需求的，可以按照一级组件的相关成本进行核算。</w:t>
      </w:r>
      <w:bookmarkStart w:id="349" w:name="tiao_6"/>
      <w:bookmarkEnd w:id="349"/>
    </w:p>
    <w:p w14:paraId="0A72E403">
      <w:pPr>
        <w:widowControl/>
        <w:autoSpaceDE w:val="0"/>
        <w:autoSpaceDN w:val="0"/>
        <w:spacing w:line="360" w:lineRule="auto"/>
        <w:ind w:firstLine="480"/>
        <w:jc w:val="left"/>
        <w:rPr>
          <w:rFonts w:ascii="宋体" w:hAnsi="宋体" w:cs="宋体"/>
          <w:kern w:val="0"/>
          <w:sz w:val="24"/>
          <w:szCs w:val="24"/>
          <w:shd w:val="clear" w:color="auto" w:fill="FFFFFF"/>
          <w:lang w:eastAsia="zh-CN" w:bidi="ar"/>
        </w:rPr>
      </w:pPr>
      <w:r>
        <w:rPr>
          <w:rFonts w:hint="eastAsia" w:ascii="宋体" w:hAnsi="宋体" w:cs="宋体"/>
          <w:b/>
          <w:kern w:val="0"/>
          <w:sz w:val="24"/>
          <w:szCs w:val="24"/>
          <w:shd w:val="clear" w:color="auto" w:fill="FFFFFF"/>
          <w:lang w:eastAsia="zh-CN" w:bidi="ar"/>
        </w:rPr>
        <w:t>一、</w:t>
      </w:r>
      <w:r>
        <w:rPr>
          <w:rFonts w:hint="eastAsia" w:ascii="宋体" w:hAnsi="宋体" w:cs="宋体"/>
          <w:kern w:val="0"/>
          <w:sz w:val="24"/>
          <w:szCs w:val="24"/>
          <w:shd w:val="clear" w:color="auto" w:fill="FFFFFF"/>
          <w:lang w:eastAsia="zh-CN" w:bidi="ar"/>
        </w:rPr>
        <w:t>产品的一级组件是指直接组成产品的组件。产品的二级组件是指直接组成产品一级组件的组件。一级组件不可分解的，视同二级组件。</w:t>
      </w:r>
      <w:bookmarkStart w:id="350" w:name="tiao_7"/>
      <w:bookmarkEnd w:id="350"/>
    </w:p>
    <w:p w14:paraId="526BD5A9">
      <w:pPr>
        <w:widowControl/>
        <w:autoSpaceDE w:val="0"/>
        <w:autoSpaceDN w:val="0"/>
        <w:spacing w:line="360" w:lineRule="auto"/>
        <w:ind w:firstLine="480"/>
        <w:jc w:val="left"/>
        <w:rPr>
          <w:rFonts w:ascii="宋体" w:hAnsi="宋体" w:cs="宋体"/>
          <w:kern w:val="0"/>
          <w:sz w:val="24"/>
          <w:szCs w:val="24"/>
          <w:shd w:val="clear" w:color="auto" w:fill="FFFFFF"/>
          <w:lang w:eastAsia="zh-CN" w:bidi="ar"/>
        </w:rPr>
      </w:pPr>
      <w:r>
        <w:rPr>
          <w:rFonts w:hint="eastAsia" w:ascii="宋体" w:hAnsi="宋体" w:cs="宋体"/>
          <w:b/>
          <w:kern w:val="0"/>
          <w:sz w:val="24"/>
          <w:szCs w:val="24"/>
          <w:shd w:val="clear" w:color="auto" w:fill="FFFFFF"/>
          <w:lang w:eastAsia="zh-CN" w:bidi="ar"/>
        </w:rPr>
        <w:t>二、</w:t>
      </w:r>
      <w:r>
        <w:rPr>
          <w:rFonts w:hint="eastAsia" w:ascii="宋体" w:hAnsi="宋体" w:cs="宋体"/>
          <w:kern w:val="0"/>
          <w:sz w:val="24"/>
          <w:szCs w:val="24"/>
          <w:shd w:val="clear" w:color="auto" w:fill="FFFFFF"/>
          <w:lang w:eastAsia="zh-CN" w:bidi="ar"/>
        </w:rPr>
        <w:t>二级组件在中国境内生产的，其全部成本计入中国境内生产的组件成本；二级组件不在中国境内生产的，其成本不计入中国境内生产的组件成本。</w:t>
      </w:r>
      <w:bookmarkStart w:id="351" w:name="tiao_8"/>
      <w:bookmarkEnd w:id="351"/>
    </w:p>
    <w:p w14:paraId="2A67349B">
      <w:pPr>
        <w:widowControl/>
        <w:autoSpaceDE w:val="0"/>
        <w:autoSpaceDN w:val="0"/>
        <w:spacing w:line="360" w:lineRule="auto"/>
        <w:ind w:firstLine="480"/>
        <w:jc w:val="left"/>
        <w:rPr>
          <w:rFonts w:ascii="宋体" w:hAnsi="宋体" w:cs="宋体"/>
          <w:kern w:val="0"/>
          <w:sz w:val="24"/>
          <w:szCs w:val="24"/>
          <w:shd w:val="clear" w:color="auto" w:fill="FFFFFF"/>
          <w:lang w:eastAsia="zh-CN" w:bidi="ar"/>
        </w:rPr>
      </w:pPr>
      <w:r>
        <w:rPr>
          <w:rFonts w:hint="eastAsia" w:ascii="宋体" w:hAnsi="宋体" w:cs="宋体"/>
          <w:b/>
          <w:kern w:val="0"/>
          <w:sz w:val="24"/>
          <w:szCs w:val="24"/>
          <w:shd w:val="clear" w:color="auto" w:fill="FFFFFF"/>
          <w:lang w:eastAsia="zh-CN" w:bidi="ar"/>
        </w:rPr>
        <w:t>三、</w:t>
      </w:r>
      <w:r>
        <w:rPr>
          <w:rFonts w:hint="eastAsia" w:ascii="宋体" w:hAnsi="宋体" w:cs="宋体"/>
          <w:kern w:val="0"/>
          <w:sz w:val="24"/>
          <w:szCs w:val="24"/>
          <w:shd w:val="clear" w:color="auto" w:fill="FFFFFF"/>
          <w:lang w:eastAsia="zh-CN" w:bidi="ar"/>
        </w:rPr>
        <w:t>产品总成本和组件成本以相关会计核算数据、采购合同、进货记录等为基础进行计算。</w:t>
      </w:r>
      <w:bookmarkStart w:id="352" w:name="tiao_9"/>
      <w:bookmarkEnd w:id="352"/>
    </w:p>
    <w:p w14:paraId="69856A25">
      <w:pPr>
        <w:autoSpaceDE w:val="0"/>
        <w:autoSpaceDN w:val="0"/>
        <w:spacing w:line="360" w:lineRule="auto"/>
        <w:jc w:val="left"/>
        <w:rPr>
          <w:rFonts w:ascii="宋体" w:hAnsi="宋体" w:cs="宋体"/>
          <w:kern w:val="0"/>
          <w:sz w:val="22"/>
          <w:szCs w:val="22"/>
          <w:lang w:eastAsia="zh-CN"/>
        </w:rPr>
      </w:pPr>
      <w:r>
        <w:rPr>
          <w:rFonts w:hint="eastAsia" w:ascii="宋体" w:hAnsi="宋体" w:cs="宋体"/>
          <w:b/>
          <w:kern w:val="0"/>
          <w:sz w:val="24"/>
          <w:szCs w:val="24"/>
          <w:shd w:val="clear" w:color="auto" w:fill="FFFFFF"/>
          <w:lang w:eastAsia="zh-CN" w:bidi="ar"/>
        </w:rPr>
        <w:t xml:space="preserve">   </w:t>
      </w:r>
      <w:r>
        <w:rPr>
          <w:rFonts w:hint="eastAsia" w:ascii="宋体" w:hAnsi="宋体" w:cs="宋体"/>
          <w:bCs/>
          <w:kern w:val="0"/>
          <w:sz w:val="24"/>
          <w:szCs w:val="24"/>
          <w:shd w:val="clear" w:color="auto" w:fill="FFFFFF"/>
          <w:lang w:eastAsia="zh-CN" w:bidi="ar"/>
        </w:rPr>
        <w:t>四、需要对成本</w:t>
      </w:r>
      <w:r>
        <w:rPr>
          <w:rFonts w:hint="eastAsia" w:ascii="宋体" w:hAnsi="宋体" w:cs="宋体"/>
          <w:kern w:val="0"/>
          <w:sz w:val="24"/>
          <w:szCs w:val="24"/>
          <w:shd w:val="clear" w:color="auto" w:fill="FFFFFF"/>
          <w:lang w:eastAsia="zh-CN" w:bidi="ar"/>
        </w:rPr>
        <w:t>核算规则予以进一步明确的其他有关事项，由财政部会同有关部门另行规定。</w:t>
      </w:r>
      <w:r>
        <w:rPr>
          <w:rFonts w:hint="eastAsia" w:ascii="宋体" w:hAnsi="宋体" w:cs="宋体"/>
          <w:kern w:val="0"/>
          <w:sz w:val="24"/>
          <w:szCs w:val="24"/>
          <w:shd w:val="clear" w:color="auto" w:fill="FFFFFF"/>
          <w:lang w:eastAsia="zh-CN" w:bidi="ar"/>
        </w:rPr>
        <w:br w:type="textWrapping"/>
      </w:r>
    </w:p>
    <w:p w14:paraId="3266B29D">
      <w:pPr>
        <w:tabs>
          <w:tab w:val="left" w:pos="633"/>
        </w:tabs>
        <w:spacing w:before="43"/>
        <w:ind w:left="86" w:leftChars="41"/>
        <w:outlineLvl w:val="3"/>
        <w:rPr>
          <w:sz w:val="24"/>
          <w:lang w:eastAsia="zh-CN"/>
        </w:rPr>
        <w:sectPr>
          <w:pgSz w:w="11910" w:h="16840"/>
          <w:pgMar w:top="1100" w:right="1020" w:bottom="1080" w:left="1580" w:header="879" w:footer="892" w:gutter="0"/>
          <w:cols w:space="720" w:num="1"/>
        </w:sectPr>
      </w:pPr>
    </w:p>
    <w:p w14:paraId="05391481">
      <w:pPr>
        <w:widowControl w:val="0"/>
        <w:tabs>
          <w:tab w:val="left" w:pos="633"/>
        </w:tabs>
        <w:autoSpaceDE w:val="0"/>
        <w:autoSpaceDN w:val="0"/>
        <w:spacing w:before="43"/>
        <w:ind w:left="0" w:leftChars="0" w:firstLine="0" w:firstLineChars="0"/>
        <w:jc w:val="both"/>
        <w:outlineLvl w:val="3"/>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8-2关于符合本国产品标准的声明函或财政部会同有关部门规定的有关证明文件（如适用）</w:t>
      </w:r>
    </w:p>
    <w:p w14:paraId="62A44BC9">
      <w:pPr>
        <w:widowControl w:val="0"/>
        <w:tabs>
          <w:tab w:val="left" w:pos="633"/>
        </w:tabs>
        <w:autoSpaceDE w:val="0"/>
        <w:autoSpaceDN w:val="0"/>
        <w:spacing w:before="43"/>
        <w:ind w:left="86" w:leftChars="41" w:firstLine="480" w:firstLineChars="200"/>
        <w:jc w:val="both"/>
        <w:outlineLvl w:val="9"/>
        <w:rPr>
          <w:rFonts w:ascii="Times New Roman" w:hAnsi="Times New Roman" w:eastAsia="宋体" w:cs="Times New Roman"/>
          <w:kern w:val="2"/>
          <w:sz w:val="24"/>
          <w:szCs w:val="24"/>
          <w:lang w:val="en-US" w:eastAsia="zh-CN" w:bidi="ar-SA"/>
        </w:rPr>
      </w:pPr>
    </w:p>
    <w:p w14:paraId="359CF9DC">
      <w:pPr>
        <w:widowControl/>
        <w:shd w:val="clear" w:color="auto" w:fill="FFFFFF"/>
        <w:autoSpaceDE w:val="0"/>
        <w:autoSpaceDN w:val="0"/>
        <w:jc w:val="center"/>
        <w:textAlignment w:val="baseline"/>
        <w:rPr>
          <w:rFonts w:ascii="宋体" w:hAnsi="宋体" w:cs="宋体"/>
          <w:kern w:val="0"/>
          <w:sz w:val="24"/>
          <w:szCs w:val="24"/>
          <w:lang w:eastAsia="zh-CN"/>
        </w:rPr>
      </w:pPr>
      <w:r>
        <w:rPr>
          <w:rFonts w:hint="eastAsia" w:ascii="宋体" w:hAnsi="宋体" w:cs="宋体"/>
          <w:kern w:val="0"/>
          <w:sz w:val="24"/>
          <w:szCs w:val="24"/>
          <w:shd w:val="clear" w:color="auto" w:fill="FFFFFF"/>
          <w:lang w:eastAsia="zh-CN" w:bidi="ar"/>
        </w:rPr>
        <w:t>关于符合本国产品标准的声明函</w:t>
      </w:r>
    </w:p>
    <w:p w14:paraId="630481E6">
      <w:pPr>
        <w:widowControl/>
        <w:autoSpaceDE w:val="0"/>
        <w:autoSpaceDN w:val="0"/>
        <w:spacing w:line="360" w:lineRule="auto"/>
        <w:jc w:val="left"/>
        <w:rPr>
          <w:rFonts w:ascii="宋体" w:hAnsi="宋体" w:cs="宋体"/>
          <w:kern w:val="0"/>
          <w:sz w:val="24"/>
          <w:szCs w:val="24"/>
          <w:lang w:eastAsia="zh-CN"/>
        </w:rPr>
      </w:pPr>
      <w:r>
        <w:rPr>
          <w:rFonts w:hint="eastAsia" w:ascii="宋体" w:hAnsi="宋体" w:cs="宋体"/>
          <w:kern w:val="0"/>
          <w:sz w:val="24"/>
          <w:szCs w:val="24"/>
          <w:shd w:val="clear" w:color="auto" w:fill="FFFFFF"/>
          <w:lang w:eastAsia="zh-CN" w:bidi="ar"/>
        </w:rPr>
        <w:br w:type="textWrapping"/>
      </w:r>
      <w:r>
        <w:rPr>
          <w:rFonts w:hint="eastAsia" w:ascii="宋体" w:hAnsi="宋体" w:cs="宋体"/>
          <w:kern w:val="0"/>
          <w:sz w:val="24"/>
          <w:szCs w:val="24"/>
          <w:shd w:val="clear" w:color="auto" w:fill="FFFFFF"/>
          <w:lang w:eastAsia="zh-CN" w:bidi="ar"/>
        </w:rPr>
        <w:t>　　本公司（单位）郑重声明，根据《国务院办公厅关于在政府采购中实施本国产品标准及相关政策的通知》（国办发〔2025〕34号）的规定，本公司（单位）提供的以下产品属于本国产品。具体情况如下：</w:t>
      </w:r>
      <w:r>
        <w:rPr>
          <w:rFonts w:hint="eastAsia" w:ascii="宋体" w:hAnsi="宋体" w:cs="宋体"/>
          <w:kern w:val="0"/>
          <w:sz w:val="24"/>
          <w:szCs w:val="24"/>
          <w:shd w:val="clear" w:color="auto" w:fill="FFFFFF"/>
          <w:lang w:eastAsia="zh-CN" w:bidi="ar"/>
        </w:rPr>
        <w:br w:type="textWrapping"/>
      </w:r>
      <w:r>
        <w:rPr>
          <w:rFonts w:hint="eastAsia" w:ascii="宋体" w:hAnsi="宋体" w:cs="宋体"/>
          <w:kern w:val="0"/>
          <w:sz w:val="24"/>
          <w:szCs w:val="24"/>
          <w:shd w:val="clear" w:color="auto" w:fill="FFFFFF"/>
          <w:lang w:eastAsia="zh-CN" w:bidi="ar"/>
        </w:rPr>
        <w:t>　　1.（产品名称1）1，生产厂为（厂名）2，厂址为（生产厂址）。（产品名称1）的中国境内生产的组件成本占比≥（规定比例）3。（产品名称1）的（关键组件）4在中国境内生产。（产品名称1）的（关键工序）5在中国境内完成。</w:t>
      </w:r>
      <w:r>
        <w:rPr>
          <w:rFonts w:hint="eastAsia" w:ascii="宋体" w:hAnsi="宋体" w:cs="宋体"/>
          <w:kern w:val="0"/>
          <w:sz w:val="24"/>
          <w:szCs w:val="24"/>
          <w:shd w:val="clear" w:color="auto" w:fill="FFFFFF"/>
          <w:lang w:eastAsia="zh-CN" w:bidi="ar"/>
        </w:rPr>
        <w:br w:type="textWrapping"/>
      </w:r>
      <w:r>
        <w:rPr>
          <w:rFonts w:hint="eastAsia" w:ascii="宋体" w:hAnsi="宋体" w:cs="宋体"/>
          <w:kern w:val="0"/>
          <w:sz w:val="24"/>
          <w:szCs w:val="24"/>
          <w:shd w:val="clear" w:color="auto" w:fill="FFFFFF"/>
          <w:lang w:eastAsia="zh-CN" w:bidi="ar"/>
        </w:rPr>
        <w:t>　　2.（产品名称2），生产厂为（厂名），厂址为（生产厂址）。（产品名称2）的中国境内生产的组件成本占比≥（规定比例）。（产品名称2）的（关键组件）在中国境内生产。（产品名称2）的（关键工序）在中国境内完成。</w:t>
      </w:r>
      <w:r>
        <w:rPr>
          <w:rFonts w:hint="eastAsia" w:ascii="宋体" w:hAnsi="宋体" w:cs="宋体"/>
          <w:kern w:val="0"/>
          <w:sz w:val="24"/>
          <w:szCs w:val="24"/>
          <w:shd w:val="clear" w:color="auto" w:fill="FFFFFF"/>
          <w:lang w:eastAsia="zh-CN" w:bidi="ar"/>
        </w:rPr>
        <w:br w:type="textWrapping"/>
      </w:r>
      <w:r>
        <w:rPr>
          <w:rFonts w:hint="eastAsia" w:ascii="宋体" w:hAnsi="宋体" w:cs="宋体"/>
          <w:kern w:val="0"/>
          <w:sz w:val="24"/>
          <w:szCs w:val="24"/>
          <w:shd w:val="clear" w:color="auto" w:fill="FFFFFF"/>
          <w:lang w:eastAsia="zh-CN" w:bidi="ar"/>
        </w:rPr>
        <w:t>　　……</w:t>
      </w:r>
      <w:r>
        <w:rPr>
          <w:rFonts w:hint="eastAsia" w:ascii="宋体" w:hAnsi="宋体" w:cs="宋体"/>
          <w:kern w:val="0"/>
          <w:sz w:val="24"/>
          <w:szCs w:val="24"/>
          <w:shd w:val="clear" w:color="auto" w:fill="FFFFFF"/>
          <w:lang w:eastAsia="zh-CN" w:bidi="ar"/>
        </w:rPr>
        <w:br w:type="textWrapping"/>
      </w:r>
      <w:r>
        <w:rPr>
          <w:rFonts w:hint="eastAsia" w:ascii="宋体" w:hAnsi="宋体" w:cs="宋体"/>
          <w:kern w:val="0"/>
          <w:sz w:val="24"/>
          <w:szCs w:val="24"/>
          <w:shd w:val="clear" w:color="auto" w:fill="FFFFFF"/>
          <w:lang w:eastAsia="zh-CN" w:bidi="ar"/>
        </w:rPr>
        <w:t>　　本公司（单位）对上述声明内容的真实性负责。如有虚假，愿承担相应法律责任。</w:t>
      </w:r>
    </w:p>
    <w:p w14:paraId="74B2E100">
      <w:pPr>
        <w:widowControl/>
        <w:shd w:val="clear" w:color="auto" w:fill="FFFFFF"/>
        <w:autoSpaceDE w:val="0"/>
        <w:autoSpaceDN w:val="0"/>
        <w:jc w:val="right"/>
        <w:textAlignment w:val="baseline"/>
        <w:rPr>
          <w:rFonts w:ascii="宋体" w:hAnsi="宋体" w:cs="宋体"/>
          <w:kern w:val="0"/>
          <w:sz w:val="24"/>
          <w:szCs w:val="24"/>
          <w:shd w:val="clear" w:color="auto" w:fill="FFFFFF"/>
          <w:lang w:eastAsia="zh-CN" w:bidi="ar"/>
        </w:rPr>
      </w:pPr>
    </w:p>
    <w:p w14:paraId="340438D2">
      <w:pPr>
        <w:widowControl/>
        <w:shd w:val="clear" w:color="auto" w:fill="FFFFFF"/>
        <w:autoSpaceDE w:val="0"/>
        <w:autoSpaceDN w:val="0"/>
        <w:jc w:val="right"/>
        <w:textAlignment w:val="baseline"/>
        <w:rPr>
          <w:rFonts w:ascii="宋体" w:hAnsi="宋体" w:cs="宋体"/>
          <w:kern w:val="0"/>
          <w:sz w:val="24"/>
          <w:szCs w:val="24"/>
          <w:shd w:val="clear" w:color="auto" w:fill="FFFFFF"/>
          <w:lang w:eastAsia="zh-CN" w:bidi="ar"/>
        </w:rPr>
      </w:pPr>
    </w:p>
    <w:p w14:paraId="212298D3">
      <w:pPr>
        <w:widowControl/>
        <w:shd w:val="clear" w:color="auto" w:fill="FFFFFF"/>
        <w:autoSpaceDE w:val="0"/>
        <w:autoSpaceDN w:val="0"/>
        <w:jc w:val="right"/>
        <w:textAlignment w:val="baseline"/>
        <w:rPr>
          <w:rFonts w:ascii="宋体" w:hAnsi="宋体" w:cs="宋体"/>
          <w:kern w:val="0"/>
          <w:sz w:val="24"/>
          <w:szCs w:val="24"/>
          <w:shd w:val="clear" w:color="auto" w:fill="FFFFFF"/>
          <w:lang w:eastAsia="zh-CN" w:bidi="ar"/>
        </w:rPr>
      </w:pPr>
      <w:r>
        <w:rPr>
          <w:rFonts w:hint="eastAsia" w:ascii="宋体" w:hAnsi="宋体" w:cs="宋体"/>
          <w:kern w:val="0"/>
          <w:sz w:val="24"/>
          <w:szCs w:val="24"/>
          <w:shd w:val="clear" w:color="auto" w:fill="FFFFFF"/>
          <w:lang w:eastAsia="zh-CN" w:bidi="ar"/>
        </w:rPr>
        <w:t>公司（单位）名称（盖章）：</w:t>
      </w:r>
      <w:r>
        <w:rPr>
          <w:rFonts w:hint="eastAsia" w:ascii="宋体" w:hAnsi="宋体" w:cs="宋体"/>
          <w:kern w:val="0"/>
          <w:sz w:val="24"/>
          <w:szCs w:val="24"/>
          <w:shd w:val="clear" w:color="auto" w:fill="FFFFFF"/>
          <w:lang w:eastAsia="zh-CN" w:bidi="ar"/>
        </w:rPr>
        <w:br w:type="textWrapping"/>
      </w:r>
    </w:p>
    <w:p w14:paraId="179C5456">
      <w:pPr>
        <w:widowControl/>
        <w:shd w:val="clear" w:color="auto" w:fill="FFFFFF"/>
        <w:autoSpaceDE w:val="0"/>
        <w:autoSpaceDN w:val="0"/>
        <w:jc w:val="right"/>
        <w:textAlignment w:val="baseline"/>
        <w:rPr>
          <w:rFonts w:ascii="宋体" w:hAnsi="宋体" w:cs="宋体"/>
          <w:kern w:val="0"/>
          <w:sz w:val="24"/>
          <w:szCs w:val="24"/>
          <w:lang w:eastAsia="en-US"/>
        </w:rPr>
      </w:pPr>
      <w:r>
        <w:rPr>
          <w:rFonts w:hint="eastAsia" w:ascii="宋体" w:hAnsi="宋体" w:cs="宋体"/>
          <w:kern w:val="0"/>
          <w:sz w:val="24"/>
          <w:szCs w:val="24"/>
          <w:shd w:val="clear" w:color="auto" w:fill="FFFFFF"/>
          <w:lang w:eastAsia="zh-CN" w:bidi="ar"/>
        </w:rPr>
        <w:t>日期：　　　 年　　月　　日</w:t>
      </w:r>
    </w:p>
    <w:p w14:paraId="0681DA32">
      <w:pPr>
        <w:widowControl w:val="0"/>
        <w:tabs>
          <w:tab w:val="left" w:pos="633"/>
        </w:tabs>
        <w:autoSpaceDE w:val="0"/>
        <w:autoSpaceDN w:val="0"/>
        <w:spacing w:before="43"/>
        <w:ind w:left="86" w:leftChars="41" w:firstLine="480" w:firstLineChars="200"/>
        <w:jc w:val="both"/>
        <w:outlineLvl w:val="9"/>
        <w:rPr>
          <w:rFonts w:ascii="Times New Roman" w:hAnsi="Times New Roman" w:eastAsia="宋体" w:cs="Times New Roman"/>
          <w:kern w:val="2"/>
          <w:sz w:val="24"/>
          <w:szCs w:val="24"/>
          <w:lang w:val="en-US" w:eastAsia="zh-CN" w:bidi="ar-SA"/>
        </w:rPr>
      </w:pPr>
    </w:p>
    <w:p w14:paraId="2F5CC153">
      <w:pPr>
        <w:widowControl w:val="0"/>
        <w:tabs>
          <w:tab w:val="left" w:pos="633"/>
        </w:tabs>
        <w:autoSpaceDE w:val="0"/>
        <w:autoSpaceDN w:val="0"/>
        <w:spacing w:before="43"/>
        <w:ind w:left="86" w:leftChars="41" w:firstLine="480" w:firstLineChars="200"/>
        <w:jc w:val="both"/>
        <w:outlineLvl w:val="9"/>
        <w:rPr>
          <w:rFonts w:ascii="Times New Roman" w:hAnsi="Times New Roman" w:eastAsia="宋体" w:cs="Times New Roman"/>
          <w:kern w:val="2"/>
          <w:sz w:val="24"/>
          <w:szCs w:val="24"/>
          <w:lang w:val="en-US" w:eastAsia="zh-CN" w:bidi="ar-SA"/>
        </w:rPr>
      </w:pPr>
    </w:p>
    <w:p w14:paraId="3E273160">
      <w:pPr>
        <w:widowControl w:val="0"/>
        <w:tabs>
          <w:tab w:val="left" w:pos="633"/>
        </w:tabs>
        <w:autoSpaceDE w:val="0"/>
        <w:autoSpaceDN w:val="0"/>
        <w:spacing w:before="43"/>
        <w:ind w:left="86" w:leftChars="41" w:firstLine="480" w:firstLineChars="200"/>
        <w:jc w:val="both"/>
        <w:outlineLvl w:val="9"/>
        <w:rPr>
          <w:rFonts w:ascii="Times New Roman" w:hAnsi="Times New Roman" w:eastAsia="宋体" w:cs="Times New Roman"/>
          <w:kern w:val="2"/>
          <w:sz w:val="24"/>
          <w:szCs w:val="24"/>
          <w:lang w:val="en-US" w:eastAsia="zh-CN" w:bidi="ar-SA"/>
        </w:rPr>
      </w:pPr>
    </w:p>
    <w:p w14:paraId="45DDD6E1">
      <w:pPr>
        <w:widowControl w:val="0"/>
        <w:tabs>
          <w:tab w:val="left" w:pos="633"/>
        </w:tabs>
        <w:autoSpaceDE w:val="0"/>
        <w:autoSpaceDN w:val="0"/>
        <w:spacing w:before="43"/>
        <w:ind w:left="86" w:leftChars="41" w:firstLine="480" w:firstLineChars="200"/>
        <w:jc w:val="both"/>
        <w:outlineLvl w:val="9"/>
        <w:rPr>
          <w:rFonts w:ascii="Times New Roman" w:hAnsi="Times New Roman" w:eastAsia="宋体" w:cs="Times New Roman"/>
          <w:kern w:val="2"/>
          <w:sz w:val="24"/>
          <w:szCs w:val="24"/>
          <w:lang w:val="en-US" w:eastAsia="zh-CN" w:bidi="ar-SA"/>
        </w:rPr>
      </w:pPr>
    </w:p>
    <w:p w14:paraId="259022D1">
      <w:pPr>
        <w:autoSpaceDE w:val="0"/>
        <w:autoSpaceDN w:val="0"/>
        <w:spacing w:line="360" w:lineRule="auto"/>
        <w:ind w:left="444" w:leftChars="1" w:hanging="442" w:hangingChars="201"/>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注：1.产品如有型号，请在“产品名称”栏一并填写。</w:t>
      </w:r>
    </w:p>
    <w:p w14:paraId="72BC3D22">
      <w:pPr>
        <w:autoSpaceDE w:val="0"/>
        <w:autoSpaceDN w:val="0"/>
        <w:spacing w:line="360" w:lineRule="auto"/>
        <w:ind w:left="420" w:leftChars="200"/>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2.生产厂名与厂址应与生产厂营业执照载明的相关信息保持一致。</w:t>
      </w:r>
    </w:p>
    <w:p w14:paraId="652152B1">
      <w:pPr>
        <w:autoSpaceDE w:val="0"/>
        <w:autoSpaceDN w:val="0"/>
        <w:spacing w:line="360" w:lineRule="auto"/>
        <w:ind w:left="420" w:leftChars="200"/>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3.该产品的中国境内生产的组件成本占比相关要求实施前，“规定比例”栏可不填。</w:t>
      </w:r>
    </w:p>
    <w:p w14:paraId="06F038C6">
      <w:pPr>
        <w:autoSpaceDE w:val="0"/>
        <w:autoSpaceDN w:val="0"/>
        <w:spacing w:line="360" w:lineRule="auto"/>
        <w:ind w:left="420" w:leftChars="200"/>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4.该产品的关键组件要求实施前，“关键组件”栏可不填。</w:t>
      </w:r>
    </w:p>
    <w:p w14:paraId="35149746">
      <w:pPr>
        <w:autoSpaceDE w:val="0"/>
        <w:autoSpaceDN w:val="0"/>
        <w:spacing w:line="360" w:lineRule="auto"/>
        <w:ind w:left="420" w:leftChars="200"/>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5.该产品的关键工序要求实施前，“关键工序”栏可不填。</w:t>
      </w:r>
    </w:p>
    <w:p w14:paraId="11ED6056">
      <w:pPr>
        <w:widowControl/>
        <w:autoSpaceDE w:val="0"/>
        <w:autoSpaceDN w:val="0"/>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br w:type="page"/>
      </w:r>
    </w:p>
    <w:p w14:paraId="03FEF7CF">
      <w:pPr>
        <w:tabs>
          <w:tab w:val="left" w:pos="633"/>
        </w:tabs>
        <w:spacing w:before="43"/>
        <w:ind w:left="86" w:leftChars="41"/>
        <w:outlineLvl w:val="3"/>
        <w:rPr>
          <w:sz w:val="24"/>
          <w:szCs w:val="24"/>
          <w:lang w:eastAsia="zh-CN"/>
        </w:rPr>
        <w:sectPr>
          <w:pgSz w:w="11910" w:h="16840"/>
          <w:pgMar w:top="1100" w:right="1020" w:bottom="1080" w:left="1580" w:header="879" w:footer="892" w:gutter="0"/>
          <w:cols w:space="720" w:num="1"/>
        </w:sectPr>
      </w:pPr>
    </w:p>
    <w:p w14:paraId="01D63C98">
      <w:pPr>
        <w:widowControl w:val="0"/>
        <w:tabs>
          <w:tab w:val="left" w:pos="633"/>
        </w:tabs>
        <w:autoSpaceDE w:val="0"/>
        <w:autoSpaceDN w:val="0"/>
        <w:spacing w:before="43"/>
        <w:ind w:left="0" w:leftChars="0" w:firstLine="0" w:firstLineChars="0"/>
        <w:jc w:val="both"/>
        <w:outlineLvl w:val="3"/>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8-3关于符合本国产品标准的成本占比的承诺函（如适用）</w:t>
      </w:r>
    </w:p>
    <w:p w14:paraId="3A32529D">
      <w:pPr>
        <w:widowControl w:val="0"/>
        <w:tabs>
          <w:tab w:val="left" w:pos="481"/>
          <w:tab w:val="left" w:pos="482"/>
        </w:tabs>
        <w:autoSpaceDE w:val="0"/>
        <w:autoSpaceDN w:val="0"/>
        <w:spacing w:before="43"/>
        <w:ind w:firstLine="480" w:firstLineChars="200"/>
        <w:jc w:val="both"/>
        <w:outlineLvl w:val="9"/>
        <w:rPr>
          <w:rFonts w:ascii="Times New Roman" w:hAnsi="Times New Roman" w:eastAsia="宋体" w:cs="Times New Roman"/>
          <w:kern w:val="2"/>
          <w:sz w:val="24"/>
          <w:szCs w:val="24"/>
          <w:lang w:val="en-US" w:eastAsia="zh-CN" w:bidi="ar-SA"/>
        </w:rPr>
      </w:pPr>
    </w:p>
    <w:p w14:paraId="7CF6A088">
      <w:pPr>
        <w:widowControl w:val="0"/>
        <w:shd w:val="clear" w:color="auto" w:fill="FFFFFF"/>
        <w:autoSpaceDE w:val="0"/>
        <w:autoSpaceDN w:val="0"/>
        <w:spacing w:before="30" w:after="30"/>
        <w:jc w:val="center"/>
        <w:rPr>
          <w:rFonts w:ascii="宋体" w:hAnsi="宋体" w:eastAsia="宋体" w:cs="宋体"/>
          <w:sz w:val="36"/>
          <w:szCs w:val="36"/>
          <w:lang w:val="en-US" w:eastAsia="zh-CN" w:bidi="ar-SA"/>
        </w:rPr>
      </w:pPr>
    </w:p>
    <w:p w14:paraId="00756D26">
      <w:pPr>
        <w:widowControl w:val="0"/>
        <w:shd w:val="clear" w:color="auto" w:fill="FFFFFF"/>
        <w:autoSpaceDE w:val="0"/>
        <w:autoSpaceDN w:val="0"/>
        <w:spacing w:before="30" w:after="30"/>
        <w:jc w:val="center"/>
        <w:rPr>
          <w:rFonts w:ascii="宋体" w:hAnsi="宋体" w:eastAsia="宋体" w:cs="宋体"/>
          <w:sz w:val="36"/>
          <w:szCs w:val="36"/>
          <w:lang w:val="en-US" w:eastAsia="zh-CN" w:bidi="ar-SA"/>
        </w:rPr>
      </w:pPr>
      <w:r>
        <w:rPr>
          <w:rFonts w:hint="eastAsia" w:ascii="宋体" w:hAnsi="宋体" w:eastAsia="宋体" w:cs="宋体"/>
          <w:b/>
          <w:sz w:val="36"/>
          <w:szCs w:val="36"/>
          <w:lang w:val="en-US" w:eastAsia="zh-CN" w:bidi="ar-SA"/>
        </w:rPr>
        <w:t>产品成本占比承诺函</w:t>
      </w:r>
    </w:p>
    <w:p w14:paraId="79295E74">
      <w:pPr>
        <w:widowControl w:val="0"/>
        <w:shd w:val="clear" w:color="auto" w:fill="FFFFFF"/>
        <w:autoSpaceDE w:val="0"/>
        <w:autoSpaceDN w:val="0"/>
        <w:spacing w:before="30" w:after="30"/>
        <w:rPr>
          <w:rFonts w:ascii="宋体" w:hAnsi="宋体" w:eastAsia="宋体" w:cs="宋体"/>
          <w:sz w:val="36"/>
          <w:szCs w:val="36"/>
          <w:lang w:val="en-US" w:eastAsia="zh-CN" w:bidi="ar-SA"/>
        </w:rPr>
      </w:pPr>
    </w:p>
    <w:p w14:paraId="28B45D8B">
      <w:pPr>
        <w:widowControl/>
        <w:autoSpaceDE w:val="0"/>
        <w:autoSpaceDN w:val="0"/>
        <w:spacing w:line="360" w:lineRule="auto"/>
        <w:ind w:firstLine="480" w:firstLineChars="200"/>
        <w:jc w:val="left"/>
        <w:rPr>
          <w:rFonts w:ascii="宋体" w:hAnsi="宋体" w:cs="宋体"/>
          <w:color w:val="333333"/>
          <w:kern w:val="0"/>
          <w:sz w:val="24"/>
          <w:szCs w:val="22"/>
          <w:shd w:val="clear" w:color="auto" w:fill="FFFFFF"/>
          <w:lang w:eastAsia="zh-CN"/>
        </w:rPr>
      </w:pPr>
      <w:r>
        <w:rPr>
          <w:rFonts w:hint="eastAsia" w:ascii="宋体" w:hAnsi="宋体" w:cs="宋体"/>
          <w:color w:val="333333"/>
          <w:kern w:val="0"/>
          <w:sz w:val="24"/>
          <w:szCs w:val="22"/>
          <w:shd w:val="clear" w:color="auto" w:fill="FFFFFF"/>
          <w:lang w:eastAsia="zh-CN"/>
        </w:rPr>
        <w:t>我公司（单位）郑重承诺，我公司已阅读并理解《国务院办公厅关于在政府采购中实施本国产品标准及相关政策的通知》（国办发〔</w:t>
      </w:r>
      <w:r>
        <w:rPr>
          <w:rFonts w:ascii="宋体" w:hAnsi="宋体" w:cs="宋体"/>
          <w:color w:val="333333"/>
          <w:kern w:val="0"/>
          <w:sz w:val="24"/>
          <w:szCs w:val="22"/>
          <w:shd w:val="clear" w:color="auto" w:fill="FFFFFF"/>
          <w:lang w:eastAsia="zh-CN"/>
        </w:rPr>
        <w:t>2025</w:t>
      </w:r>
      <w:r>
        <w:rPr>
          <w:rFonts w:hint="eastAsia" w:ascii="宋体" w:hAnsi="宋体" w:cs="宋体"/>
          <w:color w:val="333333"/>
          <w:kern w:val="0"/>
          <w:sz w:val="24"/>
          <w:szCs w:val="22"/>
          <w:shd w:val="clear" w:color="auto" w:fill="FFFFFF"/>
          <w:lang w:eastAsia="zh-CN"/>
        </w:rPr>
        <w:t>〕</w:t>
      </w:r>
      <w:r>
        <w:rPr>
          <w:rFonts w:ascii="宋体" w:hAnsi="宋体" w:cs="宋体"/>
          <w:color w:val="333333"/>
          <w:kern w:val="0"/>
          <w:sz w:val="24"/>
          <w:szCs w:val="22"/>
          <w:shd w:val="clear" w:color="auto" w:fill="FFFFFF"/>
          <w:lang w:eastAsia="zh-CN"/>
        </w:rPr>
        <w:t>34</w:t>
      </w:r>
      <w:r>
        <w:rPr>
          <w:rFonts w:hint="eastAsia" w:ascii="宋体" w:hAnsi="宋体" w:cs="宋体"/>
          <w:color w:val="333333"/>
          <w:kern w:val="0"/>
          <w:sz w:val="24"/>
          <w:szCs w:val="22"/>
          <w:shd w:val="clear" w:color="auto" w:fill="FFFFFF"/>
          <w:lang w:eastAsia="zh-CN"/>
        </w:rPr>
        <w:t>号）的规定。据此承诺如下：</w:t>
      </w:r>
    </w:p>
    <w:p w14:paraId="4C743803">
      <w:pPr>
        <w:widowControl/>
        <w:autoSpaceDE w:val="0"/>
        <w:autoSpaceDN w:val="0"/>
        <w:spacing w:line="360" w:lineRule="auto"/>
        <w:ind w:firstLine="480" w:firstLineChars="200"/>
        <w:jc w:val="left"/>
        <w:rPr>
          <w:rFonts w:ascii="宋体" w:hAnsi="宋体" w:cs="宋体"/>
          <w:spacing w:val="6"/>
          <w:kern w:val="0"/>
          <w:sz w:val="24"/>
          <w:szCs w:val="22"/>
          <w:lang w:eastAsia="zh-CN"/>
        </w:rPr>
      </w:pPr>
      <w:r>
        <w:rPr>
          <w:rFonts w:hint="eastAsia" w:ascii="宋体" w:hAnsi="宋体" w:cs="宋体"/>
          <w:color w:val="333333"/>
          <w:kern w:val="0"/>
          <w:sz w:val="24"/>
          <w:szCs w:val="22"/>
          <w:shd w:val="clear" w:color="auto" w:fill="FFFFFF"/>
          <w:lang w:eastAsia="zh-CN"/>
        </w:rPr>
        <w:t>为本采购项目或者采购包提供的符合本国产品标准的产品成本之和占提供的全部产品成本之和的比例为</w:t>
      </w:r>
      <w:r>
        <w:rPr>
          <w:rFonts w:ascii="宋体" w:hAnsi="宋体" w:cs="宋体"/>
          <w:spacing w:val="6"/>
          <w:kern w:val="0"/>
          <w:sz w:val="24"/>
          <w:szCs w:val="22"/>
          <w:lang w:eastAsia="zh-CN"/>
        </w:rPr>
        <w:t>______%</w:t>
      </w:r>
      <w:r>
        <w:rPr>
          <w:rFonts w:hint="eastAsia" w:ascii="宋体" w:hAnsi="宋体" w:cs="宋体"/>
          <w:spacing w:val="6"/>
          <w:kern w:val="0"/>
          <w:sz w:val="24"/>
          <w:szCs w:val="22"/>
          <w:lang w:eastAsia="zh-CN"/>
        </w:rPr>
        <w:t>。</w:t>
      </w:r>
    </w:p>
    <w:p w14:paraId="5BB507AB">
      <w:pPr>
        <w:widowControl/>
        <w:autoSpaceDE w:val="0"/>
        <w:autoSpaceDN w:val="0"/>
        <w:spacing w:line="360" w:lineRule="auto"/>
        <w:ind w:firstLine="480" w:firstLineChars="200"/>
        <w:jc w:val="left"/>
        <w:rPr>
          <w:rFonts w:ascii="宋体" w:hAnsi="宋体" w:cs="宋体"/>
          <w:color w:val="000000"/>
          <w:kern w:val="0"/>
          <w:sz w:val="24"/>
          <w:szCs w:val="22"/>
          <w:lang w:eastAsia="zh-CN"/>
        </w:rPr>
      </w:pPr>
    </w:p>
    <w:p w14:paraId="135BB3A0">
      <w:pPr>
        <w:widowControl w:val="0"/>
        <w:shd w:val="clear" w:color="auto" w:fill="FFFFFF"/>
        <w:autoSpaceDE w:val="0"/>
        <w:autoSpaceDN w:val="0"/>
        <w:spacing w:line="360" w:lineRule="auto"/>
        <w:jc w:val="right"/>
        <w:rPr>
          <w:rFonts w:ascii="宋体" w:hAnsi="宋体" w:eastAsia="宋体" w:cs="宋体"/>
          <w:color w:val="333333"/>
          <w:sz w:val="22"/>
          <w:szCs w:val="22"/>
          <w:shd w:val="clear" w:color="auto" w:fill="FFFFFF"/>
          <w:lang w:val="en-US" w:eastAsia="zh-CN" w:bidi="ar-SA"/>
        </w:rPr>
      </w:pPr>
    </w:p>
    <w:p w14:paraId="3CDEE45A">
      <w:pPr>
        <w:widowControl w:val="0"/>
        <w:shd w:val="clear" w:color="auto" w:fill="FFFFFF"/>
        <w:autoSpaceDE w:val="0"/>
        <w:autoSpaceDN w:val="0"/>
        <w:spacing w:line="360" w:lineRule="auto"/>
        <w:jc w:val="right"/>
        <w:rPr>
          <w:rFonts w:ascii="宋体" w:hAnsi="宋体" w:eastAsia="宋体" w:cs="宋体"/>
          <w:color w:val="333333"/>
          <w:sz w:val="22"/>
          <w:szCs w:val="22"/>
          <w:lang w:val="en-US" w:eastAsia="zh-CN" w:bidi="ar-SA"/>
        </w:rPr>
      </w:pPr>
      <w:r>
        <w:rPr>
          <w:rFonts w:hint="eastAsia" w:ascii="宋体" w:hAnsi="宋体" w:eastAsia="宋体" w:cs="宋体"/>
          <w:color w:val="333333"/>
          <w:sz w:val="22"/>
          <w:szCs w:val="22"/>
          <w:shd w:val="clear" w:color="auto" w:fill="FFFFFF"/>
          <w:lang w:val="en-US" w:eastAsia="zh-CN" w:bidi="ar-SA"/>
        </w:rPr>
        <w:t>公司（单位）名称（盖章）：　        </w:t>
      </w:r>
    </w:p>
    <w:p w14:paraId="149BDBCC">
      <w:pPr>
        <w:autoSpaceDE w:val="0"/>
        <w:autoSpaceDN w:val="0"/>
        <w:spacing w:line="360" w:lineRule="auto"/>
        <w:jc w:val="center"/>
        <w:rPr>
          <w:rFonts w:ascii="宋体" w:hAnsi="宋体" w:cs="宋体"/>
          <w:color w:val="333333"/>
          <w:kern w:val="0"/>
          <w:sz w:val="24"/>
          <w:szCs w:val="22"/>
          <w:shd w:val="clear" w:color="auto" w:fill="FFFFFF"/>
          <w:lang w:eastAsia="en-US"/>
        </w:rPr>
      </w:pPr>
      <w:r>
        <w:rPr>
          <w:rFonts w:hint="eastAsia" w:ascii="宋体" w:hAnsi="宋体" w:cs="宋体"/>
          <w:color w:val="333333"/>
          <w:kern w:val="0"/>
          <w:sz w:val="24"/>
          <w:szCs w:val="22"/>
          <w:shd w:val="clear" w:color="auto" w:fill="FFFFFF"/>
          <w:lang w:eastAsia="zh-CN"/>
        </w:rPr>
        <w:t xml:space="preserve">                                          </w:t>
      </w:r>
      <w:r>
        <w:rPr>
          <w:rFonts w:hint="eastAsia" w:ascii="宋体" w:hAnsi="宋体" w:cs="宋体"/>
          <w:color w:val="333333"/>
          <w:kern w:val="0"/>
          <w:sz w:val="24"/>
          <w:szCs w:val="22"/>
          <w:shd w:val="clear" w:color="auto" w:fill="FFFFFF"/>
          <w:lang w:eastAsia="en-US"/>
        </w:rPr>
        <w:t>日期：　     年　  月　  日    </w:t>
      </w:r>
    </w:p>
    <w:p w14:paraId="137E7FEF">
      <w:pPr>
        <w:autoSpaceDE w:val="0"/>
        <w:autoSpaceDN w:val="0"/>
        <w:spacing w:line="360" w:lineRule="auto"/>
        <w:jc w:val="left"/>
        <w:rPr>
          <w:rFonts w:ascii="宋体" w:hAnsi="宋体" w:cs="宋体"/>
          <w:color w:val="333333"/>
          <w:kern w:val="0"/>
          <w:sz w:val="24"/>
          <w:szCs w:val="22"/>
          <w:shd w:val="clear" w:color="auto" w:fill="FFFFFF"/>
          <w:lang w:eastAsia="en-US"/>
        </w:rPr>
      </w:pPr>
    </w:p>
    <w:p w14:paraId="136411F6">
      <w:pPr>
        <w:autoSpaceDE w:val="0"/>
        <w:autoSpaceDN w:val="0"/>
        <w:spacing w:line="360" w:lineRule="auto"/>
        <w:jc w:val="left"/>
        <w:rPr>
          <w:rFonts w:ascii="宋体" w:hAnsi="宋体" w:cs="宋体"/>
          <w:color w:val="333333"/>
          <w:kern w:val="0"/>
          <w:sz w:val="24"/>
          <w:szCs w:val="22"/>
          <w:shd w:val="clear" w:color="auto" w:fill="FFFFFF"/>
          <w:lang w:eastAsia="en-US"/>
        </w:rPr>
      </w:pPr>
    </w:p>
    <w:p w14:paraId="4AEE9C5E">
      <w:pPr>
        <w:autoSpaceDE w:val="0"/>
        <w:autoSpaceDN w:val="0"/>
        <w:spacing w:line="360" w:lineRule="auto"/>
        <w:jc w:val="left"/>
        <w:rPr>
          <w:rFonts w:ascii="宋体" w:hAnsi="宋体" w:cs="宋体"/>
          <w:color w:val="000000"/>
          <w:kern w:val="0"/>
          <w:sz w:val="22"/>
          <w:szCs w:val="22"/>
          <w:lang w:eastAsia="en-US"/>
        </w:rPr>
      </w:pPr>
      <w:r>
        <w:rPr>
          <w:rFonts w:hint="eastAsia" w:ascii="宋体" w:hAnsi="宋体" w:cs="宋体"/>
          <w:color w:val="000000"/>
          <w:kern w:val="0"/>
          <w:sz w:val="22"/>
          <w:szCs w:val="22"/>
          <w:lang w:eastAsia="en-US"/>
        </w:rPr>
        <w:t>注：</w:t>
      </w:r>
    </w:p>
    <w:p w14:paraId="12CF6E70">
      <w:pPr>
        <w:autoSpaceDE w:val="0"/>
        <w:autoSpaceDN w:val="0"/>
        <w:spacing w:line="360" w:lineRule="auto"/>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 xml:space="preserve">1. </w:t>
      </w:r>
      <w:r>
        <w:rPr>
          <w:rFonts w:hint="eastAsia" w:ascii="宋体" w:hAnsi="宋体" w:cs="宋体"/>
          <w:color w:val="333333"/>
          <w:kern w:val="0"/>
          <w:sz w:val="22"/>
          <w:szCs w:val="21"/>
          <w:shd w:val="clear" w:color="auto" w:fill="FFFFFF"/>
          <w:lang w:eastAsia="zh-CN"/>
        </w:rPr>
        <w:t>本承诺函应按包分别提供。</w:t>
      </w:r>
    </w:p>
    <w:p w14:paraId="6FE2FF5E">
      <w:pPr>
        <w:autoSpaceDE w:val="0"/>
        <w:autoSpaceDN w:val="0"/>
        <w:spacing w:line="360" w:lineRule="auto"/>
        <w:jc w:val="left"/>
        <w:rPr>
          <w:rFonts w:ascii="宋体" w:hAnsi="宋体" w:cs="宋体"/>
          <w:color w:val="333333"/>
          <w:kern w:val="0"/>
          <w:sz w:val="22"/>
          <w:szCs w:val="21"/>
          <w:shd w:val="clear" w:color="auto" w:fill="FFFFFF"/>
          <w:lang w:eastAsia="zh-CN"/>
        </w:rPr>
      </w:pPr>
      <w:r>
        <w:rPr>
          <w:rFonts w:ascii="宋体" w:hAnsi="宋体" w:cs="宋体"/>
          <w:color w:val="333333"/>
          <w:kern w:val="0"/>
          <w:sz w:val="22"/>
          <w:szCs w:val="21"/>
          <w:shd w:val="clear" w:color="auto" w:fill="FFFFFF"/>
          <w:lang w:eastAsia="zh-CN"/>
        </w:rPr>
        <w:t xml:space="preserve">2. </w:t>
      </w:r>
      <w:r>
        <w:rPr>
          <w:rFonts w:hint="eastAsia" w:ascii="宋体" w:hAnsi="宋体" w:cs="宋体"/>
          <w:color w:val="333333"/>
          <w:kern w:val="0"/>
          <w:sz w:val="22"/>
          <w:szCs w:val="21"/>
          <w:shd w:val="clear" w:color="auto" w:fill="FFFFFF"/>
          <w:lang w:eastAsia="zh-CN"/>
        </w:rPr>
        <w:t>单一产品采购无须提供本承诺函；供应商提供产品全部为本国产品，且提供了《关于符合本国产品标准的声明函》时，无须提供本承诺函。</w:t>
      </w:r>
    </w:p>
    <w:p w14:paraId="750774CA">
      <w:pPr>
        <w:spacing w:line="360" w:lineRule="auto"/>
        <w:outlineLvl w:val="2"/>
        <w:rPr>
          <w:rFonts w:hint="eastAsia"/>
          <w:color w:val="333333"/>
          <w:szCs w:val="21"/>
          <w:shd w:val="clear" w:color="auto" w:fill="FFFFFF"/>
          <w:lang w:eastAsia="zh-CN"/>
        </w:rPr>
        <w:sectPr>
          <w:pgSz w:w="11910" w:h="16840"/>
          <w:pgMar w:top="1100" w:right="1020" w:bottom="1080" w:left="1580" w:header="879" w:footer="892" w:gutter="0"/>
          <w:cols w:space="720" w:num="1"/>
        </w:sectPr>
      </w:pPr>
      <w:r>
        <w:rPr>
          <w:rFonts w:ascii="宋体" w:hAnsi="宋体" w:cs="宋体"/>
          <w:color w:val="333333"/>
          <w:kern w:val="0"/>
          <w:sz w:val="22"/>
          <w:szCs w:val="21"/>
          <w:shd w:val="clear" w:color="auto" w:fill="FFFFFF"/>
          <w:lang w:eastAsia="zh-CN"/>
        </w:rPr>
        <w:t xml:space="preserve">3. </w:t>
      </w:r>
      <w:r>
        <w:rPr>
          <w:rFonts w:hint="eastAsia" w:ascii="宋体" w:hAnsi="宋体" w:cs="宋体"/>
          <w:color w:val="333333"/>
          <w:kern w:val="0"/>
          <w:sz w:val="22"/>
          <w:szCs w:val="21"/>
          <w:shd w:val="clear" w:color="auto" w:fill="FFFFFF"/>
          <w:lang w:eastAsia="zh-CN"/>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cs="宋体"/>
          <w:kern w:val="0"/>
          <w:sz w:val="22"/>
          <w:szCs w:val="22"/>
          <w:lang w:eastAsia="zh-CN"/>
        </w:rPr>
        <w:t>价格评审优惠</w:t>
      </w:r>
      <w:r>
        <w:rPr>
          <w:rFonts w:hint="eastAsia" w:ascii="宋体" w:hAnsi="宋体" w:cs="宋体"/>
          <w:color w:val="333333"/>
          <w:kern w:val="0"/>
          <w:sz w:val="22"/>
          <w:szCs w:val="21"/>
          <w:shd w:val="clear" w:color="auto" w:fill="FFFFFF"/>
          <w:lang w:eastAsia="zh-CN"/>
        </w:rPr>
        <w:t>。</w:t>
      </w:r>
    </w:p>
    <w:p w14:paraId="163F05BA">
      <w:pPr>
        <w:autoSpaceDE w:val="0"/>
        <w:autoSpaceDN w:val="0"/>
        <w:spacing w:line="360" w:lineRule="auto"/>
        <w:jc w:val="left"/>
        <w:outlineLvl w:val="2"/>
        <w:rPr>
          <w:rFonts w:ascii="宋体" w:hAnsi="宋体" w:cs="宋体"/>
          <w:kern w:val="0"/>
          <w:sz w:val="24"/>
          <w:szCs w:val="20"/>
          <w:lang w:eastAsia="zh-CN"/>
        </w:rPr>
      </w:pPr>
      <w:r>
        <w:rPr>
          <w:rFonts w:hint="eastAsia" w:ascii="宋体" w:hAnsi="宋体" w:cs="宋体"/>
          <w:kern w:val="0"/>
          <w:sz w:val="24"/>
          <w:szCs w:val="20"/>
          <w:lang w:val="en-US" w:eastAsia="zh-CN"/>
        </w:rPr>
        <w:t>9</w:t>
      </w:r>
      <w:r>
        <w:rPr>
          <w:rFonts w:hint="eastAsia" w:ascii="宋体" w:hAnsi="宋体" w:cs="宋体"/>
          <w:kern w:val="0"/>
          <w:sz w:val="24"/>
          <w:szCs w:val="20"/>
          <w:lang w:eastAsia="zh-CN"/>
        </w:rPr>
        <w:t xml:space="preserve">   招标文件要求提供或投标人认为应附的其他材料</w:t>
      </w:r>
    </w:p>
    <w:p w14:paraId="53A8060A">
      <w:pPr>
        <w:autoSpaceDE w:val="0"/>
        <w:autoSpaceDN w:val="0"/>
        <w:jc w:val="left"/>
        <w:rPr>
          <w:rFonts w:ascii="宋体" w:hAnsi="宋体" w:cs="宋体"/>
          <w:kern w:val="0"/>
          <w:sz w:val="24"/>
          <w:szCs w:val="20"/>
          <w:lang w:eastAsia="zh-CN"/>
        </w:rPr>
      </w:pPr>
    </w:p>
    <w:p w14:paraId="23E5D1B2">
      <w:pPr>
        <w:autoSpaceDE w:val="0"/>
        <w:autoSpaceDN w:val="0"/>
        <w:spacing w:line="360" w:lineRule="auto"/>
        <w:jc w:val="left"/>
        <w:rPr>
          <w:rFonts w:ascii="宋体" w:hAnsi="宋体" w:cs="宋体"/>
          <w:spacing w:val="1"/>
          <w:kern w:val="0"/>
          <w:sz w:val="24"/>
          <w:szCs w:val="24"/>
          <w:lang w:eastAsia="en-US"/>
        </w:rPr>
      </w:pPr>
      <w:r>
        <w:rPr>
          <w:rFonts w:hint="eastAsia" w:ascii="宋体" w:hAnsi="宋体" w:cs="宋体"/>
          <w:spacing w:val="1"/>
          <w:kern w:val="0"/>
          <w:sz w:val="24"/>
          <w:szCs w:val="24"/>
          <w:lang w:val="en-US" w:eastAsia="zh-CN"/>
        </w:rPr>
        <w:t>9</w:t>
      </w:r>
      <w:r>
        <w:rPr>
          <w:rFonts w:hint="eastAsia" w:ascii="宋体" w:hAnsi="宋体" w:cs="宋体"/>
          <w:spacing w:val="1"/>
          <w:kern w:val="0"/>
          <w:sz w:val="24"/>
          <w:szCs w:val="24"/>
          <w:lang w:eastAsia="zh-CN"/>
        </w:rPr>
        <w:t>-1 业绩一览表</w:t>
      </w:r>
    </w:p>
    <w:tbl>
      <w:tblPr>
        <w:tblStyle w:val="44"/>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221"/>
        <w:gridCol w:w="1470"/>
        <w:gridCol w:w="1305"/>
        <w:gridCol w:w="1245"/>
        <w:gridCol w:w="1140"/>
        <w:gridCol w:w="1320"/>
        <w:gridCol w:w="967"/>
      </w:tblGrid>
      <w:tr w14:paraId="6407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30C0388E">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序号</w:t>
            </w:r>
          </w:p>
        </w:tc>
        <w:tc>
          <w:tcPr>
            <w:tcW w:w="1221" w:type="dxa"/>
            <w:vAlign w:val="center"/>
          </w:tcPr>
          <w:p w14:paraId="34EE04EB">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订货时间</w:t>
            </w:r>
          </w:p>
        </w:tc>
        <w:tc>
          <w:tcPr>
            <w:tcW w:w="1470" w:type="dxa"/>
            <w:vAlign w:val="center"/>
          </w:tcPr>
          <w:p w14:paraId="452F62CE">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型号</w:t>
            </w:r>
          </w:p>
          <w:p w14:paraId="67159ACD">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（规格）</w:t>
            </w:r>
          </w:p>
        </w:tc>
        <w:tc>
          <w:tcPr>
            <w:tcW w:w="1305" w:type="dxa"/>
            <w:vAlign w:val="center"/>
          </w:tcPr>
          <w:p w14:paraId="77A5EBDF">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数量</w:t>
            </w:r>
          </w:p>
          <w:p w14:paraId="16E50F8F">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（台/套）</w:t>
            </w:r>
          </w:p>
        </w:tc>
        <w:tc>
          <w:tcPr>
            <w:tcW w:w="1245" w:type="dxa"/>
            <w:vAlign w:val="center"/>
          </w:tcPr>
          <w:p w14:paraId="53F348FD">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合同签订日期</w:t>
            </w:r>
          </w:p>
        </w:tc>
        <w:tc>
          <w:tcPr>
            <w:tcW w:w="1140" w:type="dxa"/>
            <w:vAlign w:val="center"/>
          </w:tcPr>
          <w:p w14:paraId="5E3D8454">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采购单位</w:t>
            </w:r>
          </w:p>
        </w:tc>
        <w:tc>
          <w:tcPr>
            <w:tcW w:w="1320" w:type="dxa"/>
            <w:vAlign w:val="center"/>
          </w:tcPr>
          <w:p w14:paraId="43ED26E9">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联系人及</w:t>
            </w:r>
          </w:p>
          <w:p w14:paraId="2E060E36">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电话</w:t>
            </w:r>
          </w:p>
        </w:tc>
        <w:tc>
          <w:tcPr>
            <w:tcW w:w="967" w:type="dxa"/>
            <w:vAlign w:val="center"/>
          </w:tcPr>
          <w:p w14:paraId="4702192B">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履约情</w:t>
            </w:r>
          </w:p>
          <w:p w14:paraId="4081ECD4">
            <w:pPr>
              <w:autoSpaceDE w:val="0"/>
              <w:autoSpaceDN w:val="0"/>
              <w:jc w:val="center"/>
              <w:rPr>
                <w:rFonts w:ascii="宋体" w:hAnsi="宋体" w:cs="宋体"/>
                <w:spacing w:val="1"/>
                <w:kern w:val="2"/>
                <w:sz w:val="24"/>
                <w:szCs w:val="24"/>
                <w:lang w:eastAsia="zh-CN"/>
              </w:rPr>
            </w:pPr>
            <w:r>
              <w:rPr>
                <w:rFonts w:hint="eastAsia" w:ascii="宋体" w:hAnsi="宋体" w:cs="宋体"/>
                <w:spacing w:val="1"/>
                <w:kern w:val="2"/>
                <w:sz w:val="24"/>
                <w:szCs w:val="24"/>
                <w:lang w:eastAsia="zh-CN"/>
              </w:rPr>
              <w:t>况</w:t>
            </w:r>
          </w:p>
        </w:tc>
      </w:tr>
      <w:tr w14:paraId="6E8D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336CC5E8">
            <w:pPr>
              <w:autoSpaceDE w:val="0"/>
              <w:autoSpaceDN w:val="0"/>
              <w:jc w:val="center"/>
              <w:rPr>
                <w:rFonts w:ascii="宋体" w:hAnsi="宋体" w:cs="宋体"/>
                <w:spacing w:val="1"/>
                <w:kern w:val="2"/>
                <w:sz w:val="24"/>
                <w:szCs w:val="24"/>
                <w:lang w:eastAsia="zh-CN"/>
              </w:rPr>
            </w:pPr>
          </w:p>
        </w:tc>
        <w:tc>
          <w:tcPr>
            <w:tcW w:w="1221" w:type="dxa"/>
            <w:vAlign w:val="center"/>
          </w:tcPr>
          <w:p w14:paraId="69F0FFCE">
            <w:pPr>
              <w:autoSpaceDE w:val="0"/>
              <w:autoSpaceDN w:val="0"/>
              <w:jc w:val="center"/>
              <w:rPr>
                <w:rFonts w:ascii="宋体" w:hAnsi="宋体" w:cs="宋体"/>
                <w:spacing w:val="1"/>
                <w:kern w:val="2"/>
                <w:sz w:val="24"/>
                <w:szCs w:val="24"/>
                <w:lang w:eastAsia="zh-CN"/>
              </w:rPr>
            </w:pPr>
          </w:p>
        </w:tc>
        <w:tc>
          <w:tcPr>
            <w:tcW w:w="1470" w:type="dxa"/>
            <w:vAlign w:val="center"/>
          </w:tcPr>
          <w:p w14:paraId="1501E7B6">
            <w:pPr>
              <w:autoSpaceDE w:val="0"/>
              <w:autoSpaceDN w:val="0"/>
              <w:jc w:val="center"/>
              <w:rPr>
                <w:rFonts w:ascii="宋体" w:hAnsi="宋体" w:cs="宋体"/>
                <w:spacing w:val="1"/>
                <w:kern w:val="2"/>
                <w:sz w:val="24"/>
                <w:szCs w:val="24"/>
                <w:lang w:eastAsia="zh-CN"/>
              </w:rPr>
            </w:pPr>
          </w:p>
        </w:tc>
        <w:tc>
          <w:tcPr>
            <w:tcW w:w="1305" w:type="dxa"/>
            <w:vAlign w:val="center"/>
          </w:tcPr>
          <w:p w14:paraId="5AA4B178">
            <w:pPr>
              <w:autoSpaceDE w:val="0"/>
              <w:autoSpaceDN w:val="0"/>
              <w:jc w:val="center"/>
              <w:rPr>
                <w:rFonts w:ascii="宋体" w:hAnsi="宋体" w:cs="宋体"/>
                <w:spacing w:val="1"/>
                <w:kern w:val="2"/>
                <w:sz w:val="24"/>
                <w:szCs w:val="24"/>
                <w:lang w:eastAsia="zh-CN"/>
              </w:rPr>
            </w:pPr>
          </w:p>
        </w:tc>
        <w:tc>
          <w:tcPr>
            <w:tcW w:w="1245" w:type="dxa"/>
            <w:vAlign w:val="center"/>
          </w:tcPr>
          <w:p w14:paraId="5F192233">
            <w:pPr>
              <w:autoSpaceDE w:val="0"/>
              <w:autoSpaceDN w:val="0"/>
              <w:jc w:val="center"/>
              <w:rPr>
                <w:rFonts w:ascii="宋体" w:hAnsi="宋体" w:cs="宋体"/>
                <w:spacing w:val="1"/>
                <w:kern w:val="2"/>
                <w:sz w:val="24"/>
                <w:szCs w:val="24"/>
                <w:lang w:eastAsia="zh-CN"/>
              </w:rPr>
            </w:pPr>
          </w:p>
        </w:tc>
        <w:tc>
          <w:tcPr>
            <w:tcW w:w="1140" w:type="dxa"/>
            <w:vAlign w:val="center"/>
          </w:tcPr>
          <w:p w14:paraId="5DBB640C">
            <w:pPr>
              <w:autoSpaceDE w:val="0"/>
              <w:autoSpaceDN w:val="0"/>
              <w:jc w:val="center"/>
              <w:rPr>
                <w:rFonts w:ascii="宋体" w:hAnsi="宋体" w:cs="宋体"/>
                <w:spacing w:val="1"/>
                <w:kern w:val="2"/>
                <w:sz w:val="24"/>
                <w:szCs w:val="24"/>
                <w:lang w:eastAsia="zh-CN"/>
              </w:rPr>
            </w:pPr>
          </w:p>
        </w:tc>
        <w:tc>
          <w:tcPr>
            <w:tcW w:w="1320" w:type="dxa"/>
            <w:vAlign w:val="center"/>
          </w:tcPr>
          <w:p w14:paraId="5D430E75">
            <w:pPr>
              <w:autoSpaceDE w:val="0"/>
              <w:autoSpaceDN w:val="0"/>
              <w:jc w:val="center"/>
              <w:rPr>
                <w:rFonts w:ascii="宋体" w:hAnsi="宋体" w:cs="宋体"/>
                <w:spacing w:val="1"/>
                <w:kern w:val="2"/>
                <w:sz w:val="24"/>
                <w:szCs w:val="24"/>
                <w:lang w:eastAsia="zh-CN"/>
              </w:rPr>
            </w:pPr>
          </w:p>
        </w:tc>
        <w:tc>
          <w:tcPr>
            <w:tcW w:w="967" w:type="dxa"/>
            <w:vAlign w:val="center"/>
          </w:tcPr>
          <w:p w14:paraId="73D1913A">
            <w:pPr>
              <w:autoSpaceDE w:val="0"/>
              <w:autoSpaceDN w:val="0"/>
              <w:jc w:val="center"/>
              <w:rPr>
                <w:rFonts w:ascii="宋体" w:hAnsi="宋体" w:cs="宋体"/>
                <w:spacing w:val="1"/>
                <w:kern w:val="2"/>
                <w:sz w:val="24"/>
                <w:szCs w:val="24"/>
                <w:lang w:eastAsia="zh-CN"/>
              </w:rPr>
            </w:pPr>
          </w:p>
        </w:tc>
      </w:tr>
      <w:tr w14:paraId="7061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79F947F0">
            <w:pPr>
              <w:autoSpaceDE w:val="0"/>
              <w:autoSpaceDN w:val="0"/>
              <w:jc w:val="center"/>
              <w:rPr>
                <w:rFonts w:ascii="宋体" w:hAnsi="宋体" w:cs="宋体"/>
                <w:spacing w:val="1"/>
                <w:kern w:val="2"/>
                <w:sz w:val="24"/>
                <w:szCs w:val="24"/>
                <w:lang w:eastAsia="zh-CN"/>
              </w:rPr>
            </w:pPr>
          </w:p>
        </w:tc>
        <w:tc>
          <w:tcPr>
            <w:tcW w:w="1221" w:type="dxa"/>
            <w:vAlign w:val="center"/>
          </w:tcPr>
          <w:p w14:paraId="50C28D27">
            <w:pPr>
              <w:autoSpaceDE w:val="0"/>
              <w:autoSpaceDN w:val="0"/>
              <w:jc w:val="center"/>
              <w:rPr>
                <w:rFonts w:ascii="宋体" w:hAnsi="宋体" w:cs="宋体"/>
                <w:spacing w:val="1"/>
                <w:kern w:val="2"/>
                <w:sz w:val="24"/>
                <w:szCs w:val="24"/>
                <w:lang w:eastAsia="zh-CN"/>
              </w:rPr>
            </w:pPr>
          </w:p>
        </w:tc>
        <w:tc>
          <w:tcPr>
            <w:tcW w:w="1470" w:type="dxa"/>
            <w:vAlign w:val="center"/>
          </w:tcPr>
          <w:p w14:paraId="5D648715">
            <w:pPr>
              <w:autoSpaceDE w:val="0"/>
              <w:autoSpaceDN w:val="0"/>
              <w:jc w:val="center"/>
              <w:rPr>
                <w:rFonts w:ascii="宋体" w:hAnsi="宋体" w:cs="宋体"/>
                <w:spacing w:val="1"/>
                <w:kern w:val="2"/>
                <w:sz w:val="24"/>
                <w:szCs w:val="24"/>
                <w:lang w:eastAsia="zh-CN"/>
              </w:rPr>
            </w:pPr>
          </w:p>
        </w:tc>
        <w:tc>
          <w:tcPr>
            <w:tcW w:w="1305" w:type="dxa"/>
            <w:vAlign w:val="center"/>
          </w:tcPr>
          <w:p w14:paraId="0D883CEA">
            <w:pPr>
              <w:autoSpaceDE w:val="0"/>
              <w:autoSpaceDN w:val="0"/>
              <w:jc w:val="center"/>
              <w:rPr>
                <w:rFonts w:ascii="宋体" w:hAnsi="宋体" w:cs="宋体"/>
                <w:spacing w:val="1"/>
                <w:kern w:val="2"/>
                <w:sz w:val="24"/>
                <w:szCs w:val="24"/>
                <w:lang w:eastAsia="zh-CN"/>
              </w:rPr>
            </w:pPr>
          </w:p>
        </w:tc>
        <w:tc>
          <w:tcPr>
            <w:tcW w:w="1245" w:type="dxa"/>
            <w:vAlign w:val="center"/>
          </w:tcPr>
          <w:p w14:paraId="30AF42E2">
            <w:pPr>
              <w:autoSpaceDE w:val="0"/>
              <w:autoSpaceDN w:val="0"/>
              <w:jc w:val="center"/>
              <w:rPr>
                <w:rFonts w:ascii="宋体" w:hAnsi="宋体" w:cs="宋体"/>
                <w:spacing w:val="1"/>
                <w:kern w:val="2"/>
                <w:sz w:val="24"/>
                <w:szCs w:val="24"/>
                <w:lang w:eastAsia="zh-CN"/>
              </w:rPr>
            </w:pPr>
          </w:p>
        </w:tc>
        <w:tc>
          <w:tcPr>
            <w:tcW w:w="1140" w:type="dxa"/>
            <w:vAlign w:val="center"/>
          </w:tcPr>
          <w:p w14:paraId="17A0EEA5">
            <w:pPr>
              <w:autoSpaceDE w:val="0"/>
              <w:autoSpaceDN w:val="0"/>
              <w:jc w:val="center"/>
              <w:rPr>
                <w:rFonts w:ascii="宋体" w:hAnsi="宋体" w:cs="宋体"/>
                <w:spacing w:val="1"/>
                <w:kern w:val="2"/>
                <w:sz w:val="24"/>
                <w:szCs w:val="24"/>
                <w:lang w:eastAsia="zh-CN"/>
              </w:rPr>
            </w:pPr>
          </w:p>
        </w:tc>
        <w:tc>
          <w:tcPr>
            <w:tcW w:w="1320" w:type="dxa"/>
            <w:vAlign w:val="center"/>
          </w:tcPr>
          <w:p w14:paraId="7961B7AC">
            <w:pPr>
              <w:autoSpaceDE w:val="0"/>
              <w:autoSpaceDN w:val="0"/>
              <w:jc w:val="center"/>
              <w:rPr>
                <w:rFonts w:ascii="宋体" w:hAnsi="宋体" w:cs="宋体"/>
                <w:spacing w:val="1"/>
                <w:kern w:val="2"/>
                <w:sz w:val="24"/>
                <w:szCs w:val="24"/>
                <w:lang w:eastAsia="zh-CN"/>
              </w:rPr>
            </w:pPr>
          </w:p>
        </w:tc>
        <w:tc>
          <w:tcPr>
            <w:tcW w:w="967" w:type="dxa"/>
            <w:vAlign w:val="center"/>
          </w:tcPr>
          <w:p w14:paraId="5880CC71">
            <w:pPr>
              <w:autoSpaceDE w:val="0"/>
              <w:autoSpaceDN w:val="0"/>
              <w:jc w:val="center"/>
              <w:rPr>
                <w:rFonts w:ascii="宋体" w:hAnsi="宋体" w:cs="宋体"/>
                <w:spacing w:val="1"/>
                <w:kern w:val="2"/>
                <w:sz w:val="24"/>
                <w:szCs w:val="24"/>
                <w:lang w:eastAsia="zh-CN"/>
              </w:rPr>
            </w:pPr>
          </w:p>
        </w:tc>
      </w:tr>
      <w:tr w14:paraId="54F8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33B59AC3">
            <w:pPr>
              <w:autoSpaceDE w:val="0"/>
              <w:autoSpaceDN w:val="0"/>
              <w:jc w:val="center"/>
              <w:rPr>
                <w:rFonts w:ascii="宋体" w:hAnsi="宋体" w:cs="宋体"/>
                <w:spacing w:val="1"/>
                <w:kern w:val="2"/>
                <w:sz w:val="24"/>
                <w:szCs w:val="24"/>
                <w:lang w:eastAsia="zh-CN"/>
              </w:rPr>
            </w:pPr>
          </w:p>
        </w:tc>
        <w:tc>
          <w:tcPr>
            <w:tcW w:w="1221" w:type="dxa"/>
            <w:vAlign w:val="center"/>
          </w:tcPr>
          <w:p w14:paraId="39653570">
            <w:pPr>
              <w:autoSpaceDE w:val="0"/>
              <w:autoSpaceDN w:val="0"/>
              <w:jc w:val="center"/>
              <w:rPr>
                <w:rFonts w:ascii="宋体" w:hAnsi="宋体" w:cs="宋体"/>
                <w:spacing w:val="1"/>
                <w:kern w:val="2"/>
                <w:sz w:val="24"/>
                <w:szCs w:val="24"/>
                <w:lang w:eastAsia="zh-CN"/>
              </w:rPr>
            </w:pPr>
          </w:p>
        </w:tc>
        <w:tc>
          <w:tcPr>
            <w:tcW w:w="1470" w:type="dxa"/>
            <w:vAlign w:val="center"/>
          </w:tcPr>
          <w:p w14:paraId="75366FA8">
            <w:pPr>
              <w:autoSpaceDE w:val="0"/>
              <w:autoSpaceDN w:val="0"/>
              <w:jc w:val="center"/>
              <w:rPr>
                <w:rFonts w:ascii="宋体" w:hAnsi="宋体" w:cs="宋体"/>
                <w:spacing w:val="1"/>
                <w:kern w:val="2"/>
                <w:sz w:val="24"/>
                <w:szCs w:val="24"/>
                <w:lang w:eastAsia="zh-CN"/>
              </w:rPr>
            </w:pPr>
          </w:p>
        </w:tc>
        <w:tc>
          <w:tcPr>
            <w:tcW w:w="1305" w:type="dxa"/>
            <w:vAlign w:val="center"/>
          </w:tcPr>
          <w:p w14:paraId="295A97F6">
            <w:pPr>
              <w:autoSpaceDE w:val="0"/>
              <w:autoSpaceDN w:val="0"/>
              <w:jc w:val="center"/>
              <w:rPr>
                <w:rFonts w:ascii="宋体" w:hAnsi="宋体" w:cs="宋体"/>
                <w:spacing w:val="1"/>
                <w:kern w:val="2"/>
                <w:sz w:val="24"/>
                <w:szCs w:val="24"/>
                <w:lang w:eastAsia="zh-CN"/>
              </w:rPr>
            </w:pPr>
          </w:p>
        </w:tc>
        <w:tc>
          <w:tcPr>
            <w:tcW w:w="1245" w:type="dxa"/>
            <w:vAlign w:val="center"/>
          </w:tcPr>
          <w:p w14:paraId="4AF02970">
            <w:pPr>
              <w:autoSpaceDE w:val="0"/>
              <w:autoSpaceDN w:val="0"/>
              <w:jc w:val="center"/>
              <w:rPr>
                <w:rFonts w:ascii="宋体" w:hAnsi="宋体" w:cs="宋体"/>
                <w:spacing w:val="1"/>
                <w:kern w:val="2"/>
                <w:sz w:val="24"/>
                <w:szCs w:val="24"/>
                <w:lang w:eastAsia="zh-CN"/>
              </w:rPr>
            </w:pPr>
          </w:p>
        </w:tc>
        <w:tc>
          <w:tcPr>
            <w:tcW w:w="1140" w:type="dxa"/>
            <w:vAlign w:val="center"/>
          </w:tcPr>
          <w:p w14:paraId="6A565595">
            <w:pPr>
              <w:autoSpaceDE w:val="0"/>
              <w:autoSpaceDN w:val="0"/>
              <w:jc w:val="center"/>
              <w:rPr>
                <w:rFonts w:ascii="宋体" w:hAnsi="宋体" w:cs="宋体"/>
                <w:spacing w:val="1"/>
                <w:kern w:val="2"/>
                <w:sz w:val="24"/>
                <w:szCs w:val="24"/>
                <w:lang w:eastAsia="zh-CN"/>
              </w:rPr>
            </w:pPr>
          </w:p>
        </w:tc>
        <w:tc>
          <w:tcPr>
            <w:tcW w:w="1320" w:type="dxa"/>
            <w:vAlign w:val="center"/>
          </w:tcPr>
          <w:p w14:paraId="2F9B8383">
            <w:pPr>
              <w:autoSpaceDE w:val="0"/>
              <w:autoSpaceDN w:val="0"/>
              <w:jc w:val="center"/>
              <w:rPr>
                <w:rFonts w:ascii="宋体" w:hAnsi="宋体" w:cs="宋体"/>
                <w:spacing w:val="1"/>
                <w:kern w:val="2"/>
                <w:sz w:val="24"/>
                <w:szCs w:val="24"/>
                <w:lang w:eastAsia="zh-CN"/>
              </w:rPr>
            </w:pPr>
          </w:p>
        </w:tc>
        <w:tc>
          <w:tcPr>
            <w:tcW w:w="967" w:type="dxa"/>
            <w:vAlign w:val="center"/>
          </w:tcPr>
          <w:p w14:paraId="5F0410D4">
            <w:pPr>
              <w:autoSpaceDE w:val="0"/>
              <w:autoSpaceDN w:val="0"/>
              <w:jc w:val="center"/>
              <w:rPr>
                <w:rFonts w:ascii="宋体" w:hAnsi="宋体" w:cs="宋体"/>
                <w:spacing w:val="1"/>
                <w:kern w:val="2"/>
                <w:sz w:val="24"/>
                <w:szCs w:val="24"/>
                <w:lang w:eastAsia="zh-CN"/>
              </w:rPr>
            </w:pPr>
          </w:p>
        </w:tc>
      </w:tr>
      <w:tr w14:paraId="62EA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trPr>
        <w:tc>
          <w:tcPr>
            <w:tcW w:w="600" w:type="dxa"/>
            <w:vAlign w:val="center"/>
          </w:tcPr>
          <w:p w14:paraId="023953B8">
            <w:pPr>
              <w:autoSpaceDE w:val="0"/>
              <w:autoSpaceDN w:val="0"/>
              <w:jc w:val="center"/>
              <w:rPr>
                <w:rFonts w:ascii="宋体" w:hAnsi="宋体" w:cs="宋体"/>
                <w:spacing w:val="1"/>
                <w:kern w:val="2"/>
                <w:sz w:val="24"/>
                <w:szCs w:val="24"/>
                <w:lang w:eastAsia="zh-CN"/>
              </w:rPr>
            </w:pPr>
          </w:p>
        </w:tc>
        <w:tc>
          <w:tcPr>
            <w:tcW w:w="1221" w:type="dxa"/>
            <w:vAlign w:val="center"/>
          </w:tcPr>
          <w:p w14:paraId="56ADE4E6">
            <w:pPr>
              <w:autoSpaceDE w:val="0"/>
              <w:autoSpaceDN w:val="0"/>
              <w:jc w:val="center"/>
              <w:rPr>
                <w:rFonts w:ascii="宋体" w:hAnsi="宋体" w:cs="宋体"/>
                <w:spacing w:val="1"/>
                <w:kern w:val="2"/>
                <w:sz w:val="24"/>
                <w:szCs w:val="24"/>
                <w:lang w:eastAsia="zh-CN"/>
              </w:rPr>
            </w:pPr>
          </w:p>
        </w:tc>
        <w:tc>
          <w:tcPr>
            <w:tcW w:w="1470" w:type="dxa"/>
            <w:vAlign w:val="center"/>
          </w:tcPr>
          <w:p w14:paraId="692525B3">
            <w:pPr>
              <w:autoSpaceDE w:val="0"/>
              <w:autoSpaceDN w:val="0"/>
              <w:jc w:val="center"/>
              <w:rPr>
                <w:rFonts w:ascii="宋体" w:hAnsi="宋体" w:cs="宋体"/>
                <w:spacing w:val="1"/>
                <w:kern w:val="2"/>
                <w:sz w:val="24"/>
                <w:szCs w:val="24"/>
                <w:lang w:eastAsia="zh-CN"/>
              </w:rPr>
            </w:pPr>
          </w:p>
        </w:tc>
        <w:tc>
          <w:tcPr>
            <w:tcW w:w="1305" w:type="dxa"/>
            <w:vAlign w:val="center"/>
          </w:tcPr>
          <w:p w14:paraId="2F2B1171">
            <w:pPr>
              <w:autoSpaceDE w:val="0"/>
              <w:autoSpaceDN w:val="0"/>
              <w:jc w:val="center"/>
              <w:rPr>
                <w:rFonts w:ascii="宋体" w:hAnsi="宋体" w:cs="宋体"/>
                <w:spacing w:val="1"/>
                <w:kern w:val="2"/>
                <w:sz w:val="24"/>
                <w:szCs w:val="24"/>
                <w:lang w:eastAsia="zh-CN"/>
              </w:rPr>
            </w:pPr>
          </w:p>
        </w:tc>
        <w:tc>
          <w:tcPr>
            <w:tcW w:w="1245" w:type="dxa"/>
            <w:vAlign w:val="center"/>
          </w:tcPr>
          <w:p w14:paraId="23880A69">
            <w:pPr>
              <w:autoSpaceDE w:val="0"/>
              <w:autoSpaceDN w:val="0"/>
              <w:jc w:val="center"/>
              <w:rPr>
                <w:rFonts w:ascii="宋体" w:hAnsi="宋体" w:cs="宋体"/>
                <w:spacing w:val="1"/>
                <w:kern w:val="2"/>
                <w:sz w:val="24"/>
                <w:szCs w:val="24"/>
                <w:lang w:eastAsia="zh-CN"/>
              </w:rPr>
            </w:pPr>
          </w:p>
        </w:tc>
        <w:tc>
          <w:tcPr>
            <w:tcW w:w="1140" w:type="dxa"/>
            <w:vAlign w:val="center"/>
          </w:tcPr>
          <w:p w14:paraId="52F7189C">
            <w:pPr>
              <w:autoSpaceDE w:val="0"/>
              <w:autoSpaceDN w:val="0"/>
              <w:jc w:val="center"/>
              <w:rPr>
                <w:rFonts w:ascii="宋体" w:hAnsi="宋体" w:cs="宋体"/>
                <w:spacing w:val="1"/>
                <w:kern w:val="2"/>
                <w:sz w:val="24"/>
                <w:szCs w:val="24"/>
                <w:lang w:eastAsia="zh-CN"/>
              </w:rPr>
            </w:pPr>
          </w:p>
        </w:tc>
        <w:tc>
          <w:tcPr>
            <w:tcW w:w="1320" w:type="dxa"/>
            <w:vAlign w:val="center"/>
          </w:tcPr>
          <w:p w14:paraId="6C6C6330">
            <w:pPr>
              <w:autoSpaceDE w:val="0"/>
              <w:autoSpaceDN w:val="0"/>
              <w:jc w:val="center"/>
              <w:rPr>
                <w:rFonts w:ascii="宋体" w:hAnsi="宋体" w:cs="宋体"/>
                <w:spacing w:val="1"/>
                <w:kern w:val="2"/>
                <w:sz w:val="24"/>
                <w:szCs w:val="24"/>
                <w:lang w:eastAsia="zh-CN"/>
              </w:rPr>
            </w:pPr>
          </w:p>
        </w:tc>
        <w:tc>
          <w:tcPr>
            <w:tcW w:w="967" w:type="dxa"/>
            <w:vAlign w:val="center"/>
          </w:tcPr>
          <w:p w14:paraId="2DE32F0D">
            <w:pPr>
              <w:autoSpaceDE w:val="0"/>
              <w:autoSpaceDN w:val="0"/>
              <w:jc w:val="center"/>
              <w:rPr>
                <w:rFonts w:ascii="宋体" w:hAnsi="宋体" w:cs="宋体"/>
                <w:spacing w:val="1"/>
                <w:kern w:val="2"/>
                <w:sz w:val="24"/>
                <w:szCs w:val="24"/>
                <w:lang w:eastAsia="zh-CN"/>
              </w:rPr>
            </w:pPr>
          </w:p>
        </w:tc>
      </w:tr>
    </w:tbl>
    <w:p w14:paraId="52A3F09E">
      <w:pPr>
        <w:widowControl w:val="0"/>
        <w:tabs>
          <w:tab w:val="left" w:pos="3461"/>
          <w:tab w:val="left" w:pos="4954"/>
        </w:tabs>
        <w:autoSpaceDE w:val="0"/>
        <w:autoSpaceDN w:val="0"/>
        <w:spacing w:before="480" w:beforeLines="200"/>
        <w:ind w:firstLine="4560" w:firstLineChars="1900"/>
        <w:rPr>
          <w:rFonts w:ascii="宋体" w:hAnsi="宋体" w:eastAsia="宋体" w:cs="宋体"/>
          <w:sz w:val="24"/>
          <w:szCs w:val="24"/>
          <w:lang w:val="en-US" w:eastAsia="zh-CN" w:bidi="ar-SA"/>
        </w:rPr>
      </w:pPr>
    </w:p>
    <w:p w14:paraId="1AE9A292">
      <w:pPr>
        <w:widowControl w:val="0"/>
        <w:tabs>
          <w:tab w:val="left" w:pos="3461"/>
          <w:tab w:val="left" w:pos="4954"/>
        </w:tabs>
        <w:autoSpaceDE w:val="0"/>
        <w:autoSpaceDN w:val="0"/>
        <w:spacing w:before="480" w:beforeLines="200"/>
        <w:ind w:firstLine="4560" w:firstLineChars="19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投标人名称（加盖公章）：</w:t>
      </w:r>
      <w:r>
        <w:rPr>
          <w:rFonts w:hint="eastAsia" w:ascii="宋体" w:hAnsi="宋体" w:eastAsia="宋体" w:cs="宋体"/>
          <w:sz w:val="24"/>
          <w:szCs w:val="24"/>
          <w:lang w:val="zh-CN" w:eastAsia="zh-CN" w:bidi="ar-SA"/>
        </w:rPr>
        <w:t>_______________</w:t>
      </w:r>
    </w:p>
    <w:p w14:paraId="7B6FC8B8">
      <w:pPr>
        <w:widowControl w:val="0"/>
        <w:tabs>
          <w:tab w:val="left" w:pos="1541"/>
          <w:tab w:val="left" w:pos="2501"/>
          <w:tab w:val="left" w:pos="3461"/>
        </w:tabs>
        <w:autoSpaceDE w:val="0"/>
        <w:autoSpaceDN w:val="0"/>
        <w:spacing w:before="177"/>
        <w:ind w:firstLine="4560" w:firstLineChars="19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日期：</w:t>
      </w:r>
      <w:r>
        <w:rPr>
          <w:rFonts w:hint="eastAsia" w:ascii="宋体" w:hAnsi="宋体" w:eastAsia="宋体" w:cs="宋体"/>
          <w:sz w:val="24"/>
          <w:szCs w:val="24"/>
          <w:lang w:val="zh-CN" w:eastAsia="zh-CN" w:bidi="ar-SA"/>
        </w:rPr>
        <w:t>___</w:t>
      </w:r>
      <w:r>
        <w:rPr>
          <w:rFonts w:hint="eastAsia" w:ascii="宋体" w:hAnsi="宋体" w:eastAsia="宋体" w:cs="宋体"/>
          <w:sz w:val="24"/>
          <w:szCs w:val="24"/>
          <w:lang w:val="en-US" w:eastAsia="zh-CN" w:bidi="ar-SA"/>
        </w:rPr>
        <w:t>年</w:t>
      </w:r>
      <w:r>
        <w:rPr>
          <w:rFonts w:hint="eastAsia" w:ascii="宋体" w:hAnsi="宋体" w:eastAsia="宋体" w:cs="宋体"/>
          <w:sz w:val="24"/>
          <w:szCs w:val="24"/>
          <w:lang w:val="zh-CN" w:eastAsia="zh-CN" w:bidi="ar-SA"/>
        </w:rPr>
        <w:t>___</w:t>
      </w:r>
      <w:r>
        <w:rPr>
          <w:rFonts w:hint="eastAsia" w:ascii="宋体" w:hAnsi="宋体" w:eastAsia="宋体" w:cs="宋体"/>
          <w:sz w:val="24"/>
          <w:szCs w:val="24"/>
          <w:lang w:val="en-US" w:eastAsia="zh-CN" w:bidi="ar-SA"/>
        </w:rPr>
        <w:t>月</w:t>
      </w:r>
      <w:r>
        <w:rPr>
          <w:rFonts w:hint="eastAsia" w:ascii="宋体" w:hAnsi="宋体" w:eastAsia="宋体" w:cs="宋体"/>
          <w:sz w:val="24"/>
          <w:szCs w:val="24"/>
          <w:lang w:val="zh-CN" w:eastAsia="zh-CN" w:bidi="ar-SA"/>
        </w:rPr>
        <w:t>___</w:t>
      </w:r>
      <w:r>
        <w:rPr>
          <w:rFonts w:hint="eastAsia" w:ascii="宋体" w:hAnsi="宋体" w:eastAsia="宋体" w:cs="宋体"/>
          <w:sz w:val="24"/>
          <w:szCs w:val="24"/>
          <w:lang w:val="en-US" w:eastAsia="zh-CN" w:bidi="ar-SA"/>
        </w:rPr>
        <w:t>日</w:t>
      </w:r>
    </w:p>
    <w:p w14:paraId="426F4856">
      <w:pPr>
        <w:autoSpaceDE w:val="0"/>
        <w:autoSpaceDN w:val="0"/>
        <w:spacing w:line="360" w:lineRule="auto"/>
        <w:jc w:val="left"/>
        <w:rPr>
          <w:rFonts w:ascii="宋体" w:hAnsi="宋体" w:cs="宋体"/>
          <w:spacing w:val="1"/>
          <w:kern w:val="0"/>
          <w:sz w:val="24"/>
          <w:szCs w:val="24"/>
          <w:lang w:eastAsia="zh-CN"/>
        </w:rPr>
      </w:pPr>
    </w:p>
    <w:p w14:paraId="7F2541C9">
      <w:pPr>
        <w:autoSpaceDE w:val="0"/>
        <w:autoSpaceDN w:val="0"/>
        <w:spacing w:line="360" w:lineRule="auto"/>
        <w:jc w:val="left"/>
        <w:rPr>
          <w:rFonts w:ascii="宋体" w:hAnsi="宋体" w:cs="宋体"/>
          <w:spacing w:val="1"/>
          <w:kern w:val="0"/>
          <w:sz w:val="24"/>
          <w:szCs w:val="24"/>
          <w:lang w:eastAsia="zh-CN"/>
        </w:rPr>
      </w:pPr>
    </w:p>
    <w:p w14:paraId="72B9E6E8">
      <w:pPr>
        <w:autoSpaceDE w:val="0"/>
        <w:autoSpaceDN w:val="0"/>
        <w:spacing w:line="360" w:lineRule="auto"/>
        <w:jc w:val="left"/>
        <w:rPr>
          <w:rFonts w:ascii="宋体" w:hAnsi="宋体" w:cs="宋体"/>
          <w:spacing w:val="1"/>
          <w:kern w:val="0"/>
          <w:sz w:val="24"/>
          <w:szCs w:val="24"/>
          <w:lang w:eastAsia="zh-CN"/>
        </w:rPr>
      </w:pPr>
    </w:p>
    <w:p w14:paraId="79E2E85F">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注：</w:t>
      </w:r>
    </w:p>
    <w:p w14:paraId="49BBD544">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 xml:space="preserve">1、投标人应如实列出以上情况，如有虚假，一经查实将导致其投标无效并被拒绝。 </w:t>
      </w:r>
    </w:p>
    <w:p w14:paraId="52594851">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val="en-US" w:eastAsia="zh-CN"/>
        </w:rPr>
        <w:t>2</w:t>
      </w:r>
      <w:r>
        <w:rPr>
          <w:rFonts w:hint="eastAsia" w:ascii="宋体" w:hAnsi="宋体" w:cs="宋体"/>
          <w:spacing w:val="1"/>
          <w:kern w:val="0"/>
          <w:sz w:val="24"/>
          <w:szCs w:val="24"/>
          <w:lang w:eastAsia="zh-CN"/>
        </w:rPr>
        <w:t xml:space="preserve">、投标人应按照招标文件第四章评标程序、评标方法和评标标准中的要求提供业绩证明材料。 </w:t>
      </w:r>
    </w:p>
    <w:p w14:paraId="63799485">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br w:type="page"/>
      </w:r>
    </w:p>
    <w:p w14:paraId="19ED80DC">
      <w:pPr>
        <w:autoSpaceDE w:val="0"/>
        <w:autoSpaceDN w:val="0"/>
        <w:spacing w:line="360" w:lineRule="auto"/>
        <w:jc w:val="left"/>
        <w:rPr>
          <w:rFonts w:ascii="宋体" w:hAnsi="宋体" w:cs="宋体"/>
          <w:kern w:val="0"/>
          <w:sz w:val="22"/>
          <w:szCs w:val="22"/>
          <w:lang w:eastAsia="zh-CN"/>
        </w:rPr>
      </w:pPr>
      <w:r>
        <w:rPr>
          <w:rFonts w:hint="eastAsia" w:ascii="宋体" w:hAnsi="宋体" w:cs="宋体"/>
          <w:spacing w:val="1"/>
          <w:kern w:val="0"/>
          <w:sz w:val="24"/>
          <w:szCs w:val="24"/>
          <w:lang w:val="en-US" w:eastAsia="zh-CN"/>
        </w:rPr>
        <w:t>9</w:t>
      </w:r>
      <w:r>
        <w:rPr>
          <w:rFonts w:hint="eastAsia" w:ascii="宋体" w:hAnsi="宋体" w:cs="宋体"/>
          <w:spacing w:val="1"/>
          <w:kern w:val="0"/>
          <w:sz w:val="24"/>
          <w:szCs w:val="24"/>
          <w:lang w:eastAsia="zh-CN"/>
        </w:rPr>
        <w:t>-2 招标文件第五章“采购需求”规定的投标人需要提供的投标产品相关证明文件和其他技术方案</w:t>
      </w:r>
    </w:p>
    <w:p w14:paraId="1D96AA71">
      <w:pPr>
        <w:autoSpaceDE w:val="0"/>
        <w:autoSpaceDN w:val="0"/>
        <w:jc w:val="left"/>
        <w:rPr>
          <w:rFonts w:ascii="宋体" w:hAnsi="宋体" w:cs="宋体"/>
          <w:kern w:val="0"/>
          <w:sz w:val="22"/>
          <w:szCs w:val="22"/>
          <w:lang w:eastAsia="zh-CN"/>
        </w:rPr>
      </w:pPr>
    </w:p>
    <w:p w14:paraId="5E1E127F">
      <w:pPr>
        <w:autoSpaceDE w:val="0"/>
        <w:autoSpaceDN w:val="0"/>
        <w:spacing w:line="480" w:lineRule="auto"/>
        <w:jc w:val="both"/>
        <w:rPr>
          <w:rFonts w:ascii="宋体" w:hAnsi="宋体" w:cs="宋体"/>
          <w:spacing w:val="1"/>
          <w:kern w:val="0"/>
          <w:sz w:val="24"/>
          <w:szCs w:val="24"/>
          <w:lang w:eastAsia="zh-CN"/>
        </w:rPr>
      </w:pPr>
      <w:r>
        <w:rPr>
          <w:rFonts w:hint="eastAsia" w:ascii="宋体" w:hAnsi="宋体" w:cs="宋体"/>
          <w:spacing w:val="1"/>
          <w:kern w:val="0"/>
          <w:sz w:val="24"/>
          <w:szCs w:val="24"/>
          <w:lang w:eastAsia="zh-CN"/>
        </w:rPr>
        <w:t>包括但不限于：</w:t>
      </w:r>
    </w:p>
    <w:p w14:paraId="3A653A34">
      <w:pPr>
        <w:autoSpaceDE w:val="0"/>
        <w:autoSpaceDN w:val="0"/>
        <w:jc w:val="both"/>
        <w:rPr>
          <w:rFonts w:ascii="宋体" w:hAnsi="宋体" w:cs="宋体"/>
          <w:spacing w:val="1"/>
          <w:kern w:val="0"/>
          <w:sz w:val="24"/>
          <w:szCs w:val="24"/>
          <w:lang w:eastAsia="zh-CN"/>
        </w:rPr>
      </w:pPr>
    </w:p>
    <w:p w14:paraId="1745CB52">
      <w:pPr>
        <w:autoSpaceDE w:val="0"/>
        <w:autoSpaceDN w:val="0"/>
        <w:spacing w:line="360" w:lineRule="auto"/>
        <w:jc w:val="both"/>
        <w:rPr>
          <w:rFonts w:ascii="宋体" w:hAnsi="宋体" w:cs="宋体"/>
          <w:spacing w:val="1"/>
          <w:kern w:val="0"/>
          <w:sz w:val="24"/>
          <w:szCs w:val="24"/>
          <w:lang w:eastAsia="zh-CN"/>
        </w:rPr>
      </w:pPr>
      <w:r>
        <w:rPr>
          <w:rFonts w:hint="eastAsia" w:ascii="宋体" w:hAnsi="宋体" w:cs="宋体"/>
          <w:spacing w:val="1"/>
          <w:kern w:val="0"/>
          <w:sz w:val="24"/>
          <w:szCs w:val="24"/>
          <w:lang w:eastAsia="zh-CN"/>
        </w:rPr>
        <w:t>(1)投标产品合法生产或销售的许可说明（格式）</w:t>
      </w:r>
    </w:p>
    <w:p w14:paraId="100B1CE6">
      <w:pPr>
        <w:autoSpaceDE w:val="0"/>
        <w:autoSpaceDN w:val="0"/>
        <w:spacing w:line="360" w:lineRule="auto"/>
        <w:jc w:val="both"/>
        <w:rPr>
          <w:rFonts w:ascii="宋体" w:hAnsi="宋体" w:cs="宋体"/>
          <w:spacing w:val="1"/>
          <w:kern w:val="0"/>
          <w:sz w:val="24"/>
          <w:szCs w:val="24"/>
          <w:lang w:eastAsia="zh-CN"/>
        </w:rPr>
      </w:pPr>
    </w:p>
    <w:p w14:paraId="505C5379">
      <w:pPr>
        <w:autoSpaceDE w:val="0"/>
        <w:autoSpaceDN w:val="0"/>
        <w:spacing w:line="360" w:lineRule="auto"/>
        <w:jc w:val="both"/>
        <w:rPr>
          <w:rFonts w:ascii="宋体" w:hAnsi="宋体" w:cs="宋体"/>
          <w:spacing w:val="1"/>
          <w:kern w:val="0"/>
          <w:sz w:val="24"/>
          <w:szCs w:val="24"/>
          <w:lang w:eastAsia="zh-CN"/>
        </w:rPr>
      </w:pPr>
    </w:p>
    <w:p w14:paraId="79F4F12C">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北京国际贸易有限公司：</w:t>
      </w:r>
    </w:p>
    <w:p w14:paraId="09CAF18A">
      <w:pPr>
        <w:autoSpaceDE w:val="0"/>
        <w:autoSpaceDN w:val="0"/>
        <w:spacing w:line="360" w:lineRule="auto"/>
        <w:ind w:firstLine="484" w:firstLineChars="200"/>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我单位参与</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项目（招标编号：</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）第</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 xml:space="preserve">包投标的 </w:t>
      </w:r>
      <w:r>
        <w:rPr>
          <w:rFonts w:hint="eastAsia" w:ascii="宋体" w:hAnsi="宋体" w:cs="宋体"/>
          <w:spacing w:val="1"/>
          <w:kern w:val="0"/>
          <w:sz w:val="24"/>
          <w:szCs w:val="24"/>
          <w:u w:val="single"/>
          <w:lang w:eastAsia="zh-CN"/>
        </w:rPr>
        <w:t>（投标产品名称）</w:t>
      </w:r>
      <w:r>
        <w:rPr>
          <w:rFonts w:hint="eastAsia" w:ascii="宋体" w:hAnsi="宋体" w:cs="宋体"/>
          <w:spacing w:val="1"/>
          <w:kern w:val="0"/>
          <w:sz w:val="24"/>
          <w:szCs w:val="24"/>
          <w:lang w:eastAsia="zh-CN"/>
        </w:rPr>
        <w:t>具有在中国境内合法</w:t>
      </w:r>
      <w:r>
        <w:rPr>
          <w:rFonts w:hint="eastAsia" w:ascii="宋体" w:hAnsi="宋体" w:cs="宋体"/>
          <w:spacing w:val="1"/>
          <w:kern w:val="0"/>
          <w:sz w:val="24"/>
          <w:szCs w:val="24"/>
          <w:u w:val="single"/>
          <w:lang w:eastAsia="zh-CN"/>
        </w:rPr>
        <w:t>（生产或销售）</w:t>
      </w:r>
      <w:r>
        <w:rPr>
          <w:rFonts w:hint="eastAsia" w:ascii="宋体" w:hAnsi="宋体" w:cs="宋体"/>
          <w:spacing w:val="1"/>
          <w:kern w:val="0"/>
          <w:sz w:val="24"/>
          <w:szCs w:val="24"/>
          <w:lang w:eastAsia="zh-CN"/>
        </w:rPr>
        <w:t>的许可文件，文件颁发单位和名称为</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 xml:space="preserve"> ，证书编号</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 xml:space="preserve"> ，有效期至</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，许可证明文件复印件附后（并加盖本单位公章）。</w:t>
      </w:r>
    </w:p>
    <w:p w14:paraId="6C7FD27A">
      <w:pPr>
        <w:autoSpaceDE w:val="0"/>
        <w:autoSpaceDN w:val="0"/>
        <w:spacing w:line="360" w:lineRule="auto"/>
        <w:ind w:firstLine="484" w:firstLineChars="200"/>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我单位对上述说明和提供文件的真实性负责。如有虚假，将依法承担相应责任。</w:t>
      </w:r>
    </w:p>
    <w:p w14:paraId="25E2059D">
      <w:pPr>
        <w:autoSpaceDE w:val="0"/>
        <w:autoSpaceDN w:val="0"/>
        <w:spacing w:line="360" w:lineRule="auto"/>
        <w:jc w:val="left"/>
        <w:rPr>
          <w:rFonts w:ascii="宋体" w:hAnsi="宋体" w:cs="宋体"/>
          <w:spacing w:val="1"/>
          <w:kern w:val="0"/>
          <w:sz w:val="24"/>
          <w:szCs w:val="24"/>
          <w:lang w:eastAsia="zh-CN"/>
        </w:rPr>
      </w:pPr>
    </w:p>
    <w:p w14:paraId="1B043A0D">
      <w:pPr>
        <w:autoSpaceDE w:val="0"/>
        <w:autoSpaceDN w:val="0"/>
        <w:spacing w:line="360" w:lineRule="auto"/>
        <w:jc w:val="left"/>
        <w:rPr>
          <w:rFonts w:ascii="宋体" w:hAnsi="宋体" w:cs="宋体"/>
          <w:spacing w:val="1"/>
          <w:kern w:val="0"/>
          <w:sz w:val="24"/>
          <w:szCs w:val="24"/>
          <w:lang w:eastAsia="zh-CN"/>
        </w:rPr>
      </w:pPr>
    </w:p>
    <w:p w14:paraId="5FCAEBA3">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投标人名称：</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（加盖单位公章）</w:t>
      </w:r>
    </w:p>
    <w:p w14:paraId="55155CE0">
      <w:pPr>
        <w:autoSpaceDE w:val="0"/>
        <w:autoSpaceDN w:val="0"/>
        <w:spacing w:line="360" w:lineRule="auto"/>
        <w:jc w:val="left"/>
        <w:rPr>
          <w:rFonts w:ascii="宋体" w:hAnsi="宋体" w:cs="宋体"/>
          <w:spacing w:val="1"/>
          <w:kern w:val="0"/>
          <w:sz w:val="24"/>
          <w:szCs w:val="24"/>
          <w:lang w:eastAsia="zh-CN"/>
        </w:rPr>
      </w:pPr>
    </w:p>
    <w:p w14:paraId="7EEDEB77">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法定代表人或授权代表：</w:t>
      </w:r>
      <w:r>
        <w:rPr>
          <w:rFonts w:hint="eastAsia" w:ascii="仿宋" w:hAnsi="仿宋" w:eastAsia="仿宋" w:cs="仿宋"/>
          <w:bCs/>
          <w:kern w:val="0"/>
          <w:sz w:val="24"/>
          <w:szCs w:val="22"/>
          <w:u w:val="single"/>
          <w:lang w:eastAsia="zh-CN"/>
        </w:rPr>
        <w:t xml:space="preserve">      </w:t>
      </w:r>
      <w:r>
        <w:rPr>
          <w:rFonts w:hint="eastAsia" w:ascii="宋体" w:hAnsi="宋体" w:cs="宋体"/>
          <w:spacing w:val="1"/>
          <w:kern w:val="0"/>
          <w:sz w:val="24"/>
          <w:szCs w:val="24"/>
          <w:lang w:eastAsia="zh-CN"/>
        </w:rPr>
        <w:t>（签字或签章）</w:t>
      </w:r>
    </w:p>
    <w:p w14:paraId="7C975E20">
      <w:pPr>
        <w:autoSpaceDE w:val="0"/>
        <w:autoSpaceDN w:val="0"/>
        <w:spacing w:line="360" w:lineRule="auto"/>
        <w:jc w:val="left"/>
        <w:rPr>
          <w:rFonts w:ascii="宋体" w:hAnsi="宋体" w:cs="宋体"/>
          <w:spacing w:val="1"/>
          <w:kern w:val="0"/>
          <w:sz w:val="24"/>
          <w:szCs w:val="24"/>
          <w:lang w:eastAsia="zh-CN"/>
        </w:rPr>
      </w:pPr>
    </w:p>
    <w:p w14:paraId="79526C80">
      <w:pPr>
        <w:autoSpaceDE w:val="0"/>
        <w:autoSpaceDN w:val="0"/>
        <w:spacing w:line="360" w:lineRule="auto"/>
        <w:jc w:val="left"/>
        <w:rPr>
          <w:rFonts w:ascii="宋体" w:hAnsi="宋体" w:cs="宋体"/>
          <w:spacing w:val="1"/>
          <w:kern w:val="0"/>
          <w:sz w:val="24"/>
          <w:szCs w:val="24"/>
          <w:lang w:eastAsia="zh-CN"/>
        </w:rPr>
      </w:pPr>
      <w:r>
        <w:rPr>
          <w:rFonts w:hint="eastAsia" w:ascii="宋体" w:hAnsi="宋体" w:cs="宋体"/>
          <w:spacing w:val="1"/>
          <w:kern w:val="0"/>
          <w:sz w:val="24"/>
          <w:szCs w:val="24"/>
          <w:lang w:eastAsia="zh-CN"/>
        </w:rPr>
        <w:t>日期：</w:t>
      </w:r>
      <w:r>
        <w:rPr>
          <w:rFonts w:hint="eastAsia" w:ascii="仿宋" w:hAnsi="仿宋" w:eastAsia="仿宋" w:cs="仿宋"/>
          <w:bCs/>
          <w:kern w:val="0"/>
          <w:sz w:val="24"/>
          <w:szCs w:val="22"/>
          <w:u w:val="single"/>
          <w:lang w:eastAsia="zh-CN"/>
        </w:rPr>
        <w:t xml:space="preserve">      </w:t>
      </w:r>
    </w:p>
    <w:p w14:paraId="04292AEC">
      <w:pPr>
        <w:autoSpaceDE w:val="0"/>
        <w:autoSpaceDN w:val="0"/>
        <w:spacing w:line="480" w:lineRule="auto"/>
        <w:jc w:val="both"/>
        <w:rPr>
          <w:rFonts w:ascii="宋体" w:hAnsi="宋体" w:cs="宋体"/>
          <w:spacing w:val="1"/>
          <w:kern w:val="0"/>
          <w:sz w:val="24"/>
          <w:szCs w:val="24"/>
          <w:lang w:eastAsia="zh-CN"/>
        </w:rPr>
      </w:pPr>
    </w:p>
    <w:p w14:paraId="15C406EA">
      <w:pPr>
        <w:autoSpaceDE w:val="0"/>
        <w:autoSpaceDN w:val="0"/>
        <w:spacing w:line="480" w:lineRule="auto"/>
        <w:jc w:val="both"/>
        <w:rPr>
          <w:rFonts w:ascii="宋体" w:hAnsi="宋体" w:cs="宋体"/>
          <w:spacing w:val="1"/>
          <w:kern w:val="0"/>
          <w:sz w:val="24"/>
          <w:szCs w:val="24"/>
          <w:lang w:eastAsia="zh-CN"/>
        </w:rPr>
      </w:pPr>
    </w:p>
    <w:p w14:paraId="1ABAB307">
      <w:pPr>
        <w:autoSpaceDE w:val="0"/>
        <w:autoSpaceDN w:val="0"/>
        <w:spacing w:line="480" w:lineRule="auto"/>
        <w:jc w:val="both"/>
        <w:rPr>
          <w:rFonts w:ascii="宋体" w:hAnsi="宋体" w:cs="宋体"/>
          <w:spacing w:val="1"/>
          <w:kern w:val="0"/>
          <w:sz w:val="24"/>
          <w:szCs w:val="24"/>
          <w:lang w:eastAsia="zh-CN"/>
        </w:rPr>
      </w:pPr>
    </w:p>
    <w:p w14:paraId="120750BB">
      <w:pPr>
        <w:autoSpaceDE w:val="0"/>
        <w:autoSpaceDN w:val="0"/>
        <w:spacing w:line="480" w:lineRule="auto"/>
        <w:jc w:val="both"/>
        <w:rPr>
          <w:rFonts w:ascii="宋体" w:hAnsi="宋体" w:cs="宋体"/>
          <w:spacing w:val="1"/>
          <w:kern w:val="0"/>
          <w:sz w:val="24"/>
          <w:szCs w:val="24"/>
          <w:lang w:eastAsia="zh-CN"/>
        </w:rPr>
      </w:pPr>
    </w:p>
    <w:p w14:paraId="12447577">
      <w:pPr>
        <w:autoSpaceDE w:val="0"/>
        <w:autoSpaceDN w:val="0"/>
        <w:spacing w:line="480" w:lineRule="auto"/>
        <w:jc w:val="both"/>
        <w:rPr>
          <w:rFonts w:ascii="宋体" w:hAnsi="宋体" w:cs="宋体"/>
          <w:spacing w:val="1"/>
          <w:kern w:val="0"/>
          <w:sz w:val="24"/>
          <w:szCs w:val="24"/>
          <w:lang w:eastAsia="zh-CN"/>
        </w:rPr>
      </w:pPr>
    </w:p>
    <w:p w14:paraId="5823841D">
      <w:pPr>
        <w:autoSpaceDE w:val="0"/>
        <w:autoSpaceDN w:val="0"/>
        <w:spacing w:line="480" w:lineRule="auto"/>
        <w:jc w:val="both"/>
        <w:rPr>
          <w:rFonts w:ascii="宋体" w:hAnsi="宋体" w:cs="宋体"/>
          <w:spacing w:val="1"/>
          <w:kern w:val="0"/>
          <w:sz w:val="24"/>
          <w:szCs w:val="24"/>
          <w:lang w:eastAsia="zh-CN"/>
        </w:rPr>
      </w:pPr>
    </w:p>
    <w:p w14:paraId="494A6913">
      <w:pPr>
        <w:autoSpaceDE w:val="0"/>
        <w:autoSpaceDN w:val="0"/>
        <w:spacing w:line="480" w:lineRule="auto"/>
        <w:jc w:val="both"/>
        <w:rPr>
          <w:rFonts w:ascii="宋体" w:hAnsi="宋体" w:cs="宋体"/>
          <w:spacing w:val="1"/>
          <w:kern w:val="0"/>
          <w:sz w:val="24"/>
          <w:szCs w:val="24"/>
          <w:lang w:eastAsia="zh-CN"/>
        </w:rPr>
      </w:pPr>
    </w:p>
    <w:p w14:paraId="621F259C">
      <w:pPr>
        <w:autoSpaceDE w:val="0"/>
        <w:autoSpaceDN w:val="0"/>
        <w:spacing w:line="480" w:lineRule="auto"/>
        <w:jc w:val="both"/>
        <w:rPr>
          <w:rFonts w:ascii="宋体" w:hAnsi="宋体" w:cs="宋体"/>
          <w:spacing w:val="1"/>
          <w:kern w:val="0"/>
          <w:sz w:val="24"/>
          <w:szCs w:val="24"/>
          <w:lang w:eastAsia="zh-CN"/>
        </w:rPr>
      </w:pPr>
    </w:p>
    <w:p w14:paraId="1E48A335">
      <w:pPr>
        <w:autoSpaceDE w:val="0"/>
        <w:autoSpaceDN w:val="0"/>
        <w:spacing w:line="360" w:lineRule="auto"/>
        <w:jc w:val="both"/>
        <w:rPr>
          <w:rFonts w:ascii="宋体" w:hAnsi="宋体" w:cs="宋体"/>
          <w:spacing w:val="1"/>
          <w:kern w:val="0"/>
          <w:sz w:val="24"/>
          <w:szCs w:val="24"/>
          <w:lang w:eastAsia="zh-CN"/>
        </w:rPr>
      </w:pPr>
      <w:r>
        <w:rPr>
          <w:rFonts w:hint="eastAsia" w:ascii="宋体" w:hAnsi="宋体" w:cs="宋体"/>
          <w:spacing w:val="1"/>
          <w:kern w:val="0"/>
          <w:sz w:val="24"/>
          <w:szCs w:val="24"/>
          <w:lang w:eastAsia="zh-CN"/>
        </w:rPr>
        <w:t>(2)招标文件第五章采购需求规定的投标产品技术支持资料（或证明材料）</w:t>
      </w:r>
    </w:p>
    <w:p w14:paraId="6E6A43DD">
      <w:pPr>
        <w:autoSpaceDE w:val="0"/>
        <w:autoSpaceDN w:val="0"/>
        <w:spacing w:line="360" w:lineRule="auto"/>
        <w:jc w:val="both"/>
        <w:rPr>
          <w:rFonts w:ascii="宋体" w:hAnsi="宋体" w:cs="宋体"/>
          <w:spacing w:val="1"/>
          <w:kern w:val="0"/>
          <w:sz w:val="24"/>
          <w:szCs w:val="24"/>
          <w:lang w:eastAsia="zh-CN"/>
        </w:rPr>
      </w:pPr>
      <w:r>
        <w:rPr>
          <w:rFonts w:hint="eastAsia" w:ascii="宋体" w:hAnsi="宋体" w:cs="宋体"/>
          <w:spacing w:val="1"/>
          <w:kern w:val="0"/>
          <w:sz w:val="24"/>
          <w:szCs w:val="24"/>
          <w:lang w:eastAsia="zh-CN"/>
        </w:rPr>
        <w:t>(3)投标产品售后和培训服务方案</w:t>
      </w:r>
    </w:p>
    <w:p w14:paraId="21D71F38">
      <w:pPr>
        <w:widowControl w:val="0"/>
        <w:autoSpaceDE w:val="0"/>
        <w:autoSpaceDN w:val="0"/>
        <w:spacing w:line="360" w:lineRule="auto"/>
        <w:rPr>
          <w:rFonts w:ascii="宋体" w:hAnsi="宋体" w:eastAsia="宋体" w:cs="宋体"/>
          <w:spacing w:val="1"/>
          <w:sz w:val="24"/>
          <w:szCs w:val="24"/>
          <w:lang w:val="en-US" w:eastAsia="zh-CN" w:bidi="ar-SA"/>
        </w:rPr>
      </w:pPr>
      <w:r>
        <w:rPr>
          <w:rFonts w:hint="eastAsia" w:ascii="宋体" w:hAnsi="Courier New" w:eastAsia="宋体" w:cs="宋体"/>
          <w:spacing w:val="1"/>
          <w:sz w:val="24"/>
          <w:szCs w:val="24"/>
          <w:lang w:val="en-US" w:eastAsia="zh-CN" w:bidi="ar-SA"/>
        </w:rPr>
        <w:t>(4)</w:t>
      </w:r>
      <w:r>
        <w:rPr>
          <w:rFonts w:hint="eastAsia" w:ascii="宋体" w:hAnsi="宋体" w:eastAsia="宋体" w:cs="宋体"/>
          <w:spacing w:val="1"/>
          <w:sz w:val="24"/>
          <w:szCs w:val="24"/>
          <w:lang w:val="en-US" w:eastAsia="zh-CN" w:bidi="ar-SA"/>
        </w:rPr>
        <w:t>其他技术证明文件或说明（如果有）</w:t>
      </w:r>
    </w:p>
    <w:p w14:paraId="3BB62F75">
      <w:pPr>
        <w:widowControl w:val="0"/>
        <w:autoSpaceDE w:val="0"/>
        <w:autoSpaceDN w:val="0"/>
        <w:spacing w:line="360" w:lineRule="auto"/>
        <w:rPr>
          <w:rFonts w:ascii="宋体" w:hAnsi="宋体" w:eastAsia="宋体" w:cs="宋体"/>
          <w:spacing w:val="1"/>
          <w:sz w:val="24"/>
          <w:szCs w:val="24"/>
          <w:lang w:val="en-US" w:eastAsia="zh-CN" w:bidi="ar-SA"/>
        </w:rPr>
      </w:pPr>
    </w:p>
    <w:p w14:paraId="58B63578">
      <w:pPr>
        <w:autoSpaceDE w:val="0"/>
        <w:autoSpaceDN w:val="0"/>
        <w:jc w:val="left"/>
        <w:rPr>
          <w:rFonts w:ascii="宋体" w:hAnsi="宋体" w:cs="宋体"/>
          <w:spacing w:val="1"/>
          <w:kern w:val="0"/>
          <w:sz w:val="22"/>
          <w:szCs w:val="24"/>
          <w:lang w:eastAsia="zh-CN"/>
        </w:rPr>
      </w:pPr>
      <w:r>
        <w:rPr>
          <w:rFonts w:hint="eastAsia" w:ascii="宋体" w:hAnsi="宋体" w:cs="宋体"/>
          <w:spacing w:val="1"/>
          <w:kern w:val="0"/>
          <w:sz w:val="22"/>
          <w:szCs w:val="24"/>
          <w:lang w:eastAsia="zh-CN"/>
        </w:rPr>
        <w:br w:type="page"/>
      </w:r>
    </w:p>
    <w:p w14:paraId="7FE90AA6">
      <w:pPr>
        <w:tabs>
          <w:tab w:val="left" w:pos="567"/>
        </w:tabs>
        <w:autoSpaceDE/>
        <w:autoSpaceDN/>
        <w:spacing w:before="308" w:after="120" w:afterLines="50" w:line="243" w:lineRule="auto"/>
        <w:ind w:right="3781"/>
        <w:rPr>
          <w:rFonts w:hint="eastAsia" w:ascii="Times New Roman" w:hAnsi="Times New Roman"/>
          <w:sz w:val="24"/>
          <w:szCs w:val="20"/>
          <w:lang w:val="en-US" w:eastAsia="zh-CN"/>
        </w:rPr>
        <w:sectPr>
          <w:pgSz w:w="11910" w:h="16840"/>
          <w:pgMar w:top="1100" w:right="1020" w:bottom="1080" w:left="1580" w:header="879" w:footer="892" w:gutter="0"/>
          <w:cols w:space="720" w:num="1"/>
        </w:sectPr>
      </w:pPr>
    </w:p>
    <w:p w14:paraId="7E9AF7A2">
      <w:pPr>
        <w:widowControl w:val="0"/>
        <w:tabs>
          <w:tab w:val="left" w:pos="567"/>
        </w:tabs>
        <w:autoSpaceDE/>
        <w:autoSpaceDN/>
        <w:spacing w:before="308" w:after="120" w:afterLines="50" w:line="243" w:lineRule="auto"/>
        <w:ind w:right="3781"/>
        <w:rPr>
          <w:rFonts w:ascii="宋体" w:hAnsi="宋体" w:eastAsia="宋体" w:cs="宋体"/>
          <w:sz w:val="24"/>
          <w:szCs w:val="24"/>
          <w:lang w:val="en-US" w:eastAsia="en-US" w:bidi="ar-SA"/>
        </w:rPr>
      </w:pPr>
      <w:r>
        <w:rPr>
          <w:rFonts w:hint="eastAsia" w:ascii="宋体" w:hAnsi="宋体" w:eastAsia="宋体" w:cs="宋体"/>
          <w:spacing w:val="1"/>
          <w:sz w:val="24"/>
          <w:szCs w:val="24"/>
          <w:lang w:val="en-US" w:eastAsia="zh-CN" w:bidi="ar-SA"/>
        </w:rPr>
        <w:t xml:space="preserve">9-3 </w:t>
      </w:r>
      <w:r>
        <w:rPr>
          <w:rFonts w:hint="eastAsia" w:ascii="宋体" w:hAnsi="宋体" w:eastAsia="宋体" w:cs="宋体"/>
          <w:spacing w:val="1"/>
          <w:sz w:val="24"/>
          <w:szCs w:val="24"/>
          <w:lang w:val="en-US" w:eastAsia="en-US" w:bidi="ar-SA"/>
        </w:rPr>
        <w:t>供应商信息采集表</w:t>
      </w:r>
    </w:p>
    <w:tbl>
      <w:tblPr>
        <w:tblStyle w:val="246"/>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14:paraId="7F13F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3099" w:type="dxa"/>
          </w:tcPr>
          <w:p w14:paraId="1E2C2D4F">
            <w:pPr>
              <w:autoSpaceDE w:val="0"/>
              <w:autoSpaceDN w:val="0"/>
              <w:spacing w:before="43" w:line="195" w:lineRule="auto"/>
              <w:ind w:left="112"/>
              <w:jc w:val="center"/>
              <w:rPr>
                <w:rFonts w:ascii="宋体" w:hAnsi="宋体" w:cs="宋体"/>
                <w:kern w:val="0"/>
                <w:sz w:val="24"/>
                <w:szCs w:val="24"/>
                <w:lang w:eastAsia="en-US"/>
              </w:rPr>
            </w:pPr>
            <w:r>
              <w:rPr>
                <w:rFonts w:hint="eastAsia" w:ascii="宋体" w:hAnsi="宋体" w:cs="宋体"/>
                <w:spacing w:val="-1"/>
                <w:kern w:val="0"/>
                <w:sz w:val="24"/>
                <w:szCs w:val="24"/>
                <w:lang w:eastAsia="en-US"/>
              </w:rPr>
              <w:t>供应商名称</w:t>
            </w:r>
          </w:p>
        </w:tc>
        <w:tc>
          <w:tcPr>
            <w:tcW w:w="3095" w:type="dxa"/>
          </w:tcPr>
          <w:p w14:paraId="128E81E0">
            <w:pPr>
              <w:autoSpaceDE w:val="0"/>
              <w:autoSpaceDN w:val="0"/>
              <w:spacing w:before="43" w:line="195" w:lineRule="auto"/>
              <w:ind w:left="109"/>
              <w:jc w:val="center"/>
              <w:rPr>
                <w:rFonts w:ascii="宋体" w:hAnsi="宋体" w:cs="宋体"/>
                <w:kern w:val="0"/>
                <w:sz w:val="24"/>
                <w:szCs w:val="24"/>
                <w:lang w:eastAsia="en-US"/>
              </w:rPr>
            </w:pPr>
            <w:r>
              <w:rPr>
                <w:rFonts w:hint="eastAsia" w:ascii="宋体" w:hAnsi="宋体" w:cs="宋体"/>
                <w:spacing w:val="-1"/>
                <w:kern w:val="0"/>
                <w:sz w:val="24"/>
                <w:szCs w:val="24"/>
                <w:lang w:eastAsia="en-US"/>
              </w:rPr>
              <w:t>供应商所属性别</w:t>
            </w:r>
          </w:p>
        </w:tc>
        <w:tc>
          <w:tcPr>
            <w:tcW w:w="3098" w:type="dxa"/>
          </w:tcPr>
          <w:p w14:paraId="21A822E2">
            <w:pPr>
              <w:autoSpaceDE w:val="0"/>
              <w:autoSpaceDN w:val="0"/>
              <w:spacing w:before="43" w:line="195" w:lineRule="auto"/>
              <w:ind w:left="110"/>
              <w:jc w:val="center"/>
              <w:rPr>
                <w:rFonts w:ascii="宋体" w:hAnsi="宋体" w:cs="宋体"/>
                <w:kern w:val="0"/>
                <w:sz w:val="24"/>
                <w:szCs w:val="24"/>
                <w:lang w:eastAsia="en-US"/>
              </w:rPr>
            </w:pPr>
            <w:r>
              <w:rPr>
                <w:rFonts w:hint="eastAsia" w:ascii="宋体" w:hAnsi="宋体" w:cs="宋体"/>
                <w:spacing w:val="-1"/>
                <w:kern w:val="0"/>
                <w:sz w:val="24"/>
                <w:szCs w:val="24"/>
                <w:lang w:eastAsia="en-US"/>
              </w:rPr>
              <w:t>外商投资类型</w:t>
            </w:r>
          </w:p>
        </w:tc>
      </w:tr>
      <w:tr w14:paraId="708EB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3099" w:type="dxa"/>
          </w:tcPr>
          <w:p w14:paraId="7D6E2227">
            <w:pPr>
              <w:widowControl w:val="0"/>
              <w:autoSpaceDE w:val="0"/>
              <w:autoSpaceDN w:val="0"/>
              <w:rPr>
                <w:rFonts w:ascii="宋体" w:hAnsi="宋体" w:eastAsia="宋体" w:cs="宋体"/>
                <w:sz w:val="24"/>
                <w:szCs w:val="24"/>
                <w:lang w:val="en-US" w:eastAsia="en-US" w:bidi="ar-SA"/>
              </w:rPr>
            </w:pPr>
          </w:p>
        </w:tc>
        <w:tc>
          <w:tcPr>
            <w:tcW w:w="3095" w:type="dxa"/>
          </w:tcPr>
          <w:p w14:paraId="01FE6761">
            <w:pPr>
              <w:widowControl w:val="0"/>
              <w:autoSpaceDE w:val="0"/>
              <w:autoSpaceDN w:val="0"/>
              <w:rPr>
                <w:rFonts w:ascii="宋体" w:hAnsi="宋体" w:eastAsia="宋体" w:cs="宋体"/>
                <w:sz w:val="24"/>
                <w:szCs w:val="24"/>
                <w:lang w:val="en-US" w:eastAsia="en-US" w:bidi="ar-SA"/>
              </w:rPr>
            </w:pPr>
          </w:p>
        </w:tc>
        <w:tc>
          <w:tcPr>
            <w:tcW w:w="3098" w:type="dxa"/>
          </w:tcPr>
          <w:p w14:paraId="5CE4D719">
            <w:pPr>
              <w:widowControl w:val="0"/>
              <w:autoSpaceDE w:val="0"/>
              <w:autoSpaceDN w:val="0"/>
              <w:rPr>
                <w:rFonts w:ascii="宋体" w:hAnsi="宋体" w:eastAsia="宋体" w:cs="宋体"/>
                <w:sz w:val="24"/>
                <w:szCs w:val="24"/>
                <w:lang w:val="en-US" w:eastAsia="en-US" w:bidi="ar-SA"/>
              </w:rPr>
            </w:pPr>
          </w:p>
        </w:tc>
      </w:tr>
      <w:tr w14:paraId="3D3A0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3" w:hRule="atLeast"/>
        </w:trPr>
        <w:tc>
          <w:tcPr>
            <w:tcW w:w="3099" w:type="dxa"/>
          </w:tcPr>
          <w:p w14:paraId="50DE22FD">
            <w:pPr>
              <w:widowControl w:val="0"/>
              <w:autoSpaceDE w:val="0"/>
              <w:autoSpaceDN w:val="0"/>
              <w:rPr>
                <w:rFonts w:ascii="宋体" w:hAnsi="宋体" w:eastAsia="宋体" w:cs="宋体"/>
                <w:sz w:val="24"/>
                <w:szCs w:val="24"/>
                <w:lang w:val="en-US" w:eastAsia="en-US" w:bidi="ar-SA"/>
              </w:rPr>
            </w:pPr>
          </w:p>
        </w:tc>
        <w:tc>
          <w:tcPr>
            <w:tcW w:w="3095" w:type="dxa"/>
          </w:tcPr>
          <w:p w14:paraId="42C2D313">
            <w:pPr>
              <w:widowControl w:val="0"/>
              <w:autoSpaceDE w:val="0"/>
              <w:autoSpaceDN w:val="0"/>
              <w:rPr>
                <w:rFonts w:ascii="宋体" w:hAnsi="宋体" w:eastAsia="宋体" w:cs="宋体"/>
                <w:sz w:val="24"/>
                <w:szCs w:val="24"/>
                <w:lang w:val="en-US" w:eastAsia="en-US" w:bidi="ar-SA"/>
              </w:rPr>
            </w:pPr>
          </w:p>
        </w:tc>
        <w:tc>
          <w:tcPr>
            <w:tcW w:w="3098" w:type="dxa"/>
          </w:tcPr>
          <w:p w14:paraId="70CA9662">
            <w:pPr>
              <w:widowControl w:val="0"/>
              <w:autoSpaceDE w:val="0"/>
              <w:autoSpaceDN w:val="0"/>
              <w:rPr>
                <w:rFonts w:ascii="宋体" w:hAnsi="宋体" w:eastAsia="宋体" w:cs="宋体"/>
                <w:sz w:val="24"/>
                <w:szCs w:val="24"/>
                <w:lang w:val="en-US" w:eastAsia="en-US" w:bidi="ar-SA"/>
              </w:rPr>
            </w:pPr>
          </w:p>
        </w:tc>
      </w:tr>
      <w:tr w14:paraId="44472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099" w:type="dxa"/>
          </w:tcPr>
          <w:p w14:paraId="6AD3B0D7">
            <w:pPr>
              <w:widowControl w:val="0"/>
              <w:autoSpaceDE w:val="0"/>
              <w:autoSpaceDN w:val="0"/>
              <w:rPr>
                <w:rFonts w:ascii="宋体" w:hAnsi="宋体" w:eastAsia="宋体" w:cs="宋体"/>
                <w:sz w:val="24"/>
                <w:szCs w:val="24"/>
                <w:lang w:val="en-US" w:eastAsia="en-US" w:bidi="ar-SA"/>
              </w:rPr>
            </w:pPr>
          </w:p>
        </w:tc>
        <w:tc>
          <w:tcPr>
            <w:tcW w:w="3095" w:type="dxa"/>
          </w:tcPr>
          <w:p w14:paraId="2FE2BE77">
            <w:pPr>
              <w:widowControl w:val="0"/>
              <w:autoSpaceDE w:val="0"/>
              <w:autoSpaceDN w:val="0"/>
              <w:rPr>
                <w:rFonts w:ascii="宋体" w:hAnsi="宋体" w:eastAsia="宋体" w:cs="宋体"/>
                <w:sz w:val="24"/>
                <w:szCs w:val="24"/>
                <w:lang w:val="en-US" w:eastAsia="en-US" w:bidi="ar-SA"/>
              </w:rPr>
            </w:pPr>
          </w:p>
        </w:tc>
        <w:tc>
          <w:tcPr>
            <w:tcW w:w="3098" w:type="dxa"/>
          </w:tcPr>
          <w:p w14:paraId="01AE1D02">
            <w:pPr>
              <w:widowControl w:val="0"/>
              <w:autoSpaceDE w:val="0"/>
              <w:autoSpaceDN w:val="0"/>
              <w:rPr>
                <w:rFonts w:ascii="宋体" w:hAnsi="宋体" w:eastAsia="宋体" w:cs="宋体"/>
                <w:sz w:val="24"/>
                <w:szCs w:val="24"/>
                <w:lang w:val="en-US" w:eastAsia="en-US" w:bidi="ar-SA"/>
              </w:rPr>
            </w:pPr>
          </w:p>
        </w:tc>
      </w:tr>
      <w:tr w14:paraId="6DA14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3099" w:type="dxa"/>
          </w:tcPr>
          <w:p w14:paraId="4C3DB9E9">
            <w:pPr>
              <w:widowControl w:val="0"/>
              <w:autoSpaceDE w:val="0"/>
              <w:autoSpaceDN w:val="0"/>
              <w:rPr>
                <w:rFonts w:ascii="宋体" w:hAnsi="宋体" w:eastAsia="宋体" w:cs="宋体"/>
                <w:sz w:val="24"/>
                <w:szCs w:val="24"/>
                <w:lang w:val="en-US" w:eastAsia="en-US" w:bidi="ar-SA"/>
              </w:rPr>
            </w:pPr>
          </w:p>
        </w:tc>
        <w:tc>
          <w:tcPr>
            <w:tcW w:w="3095" w:type="dxa"/>
          </w:tcPr>
          <w:p w14:paraId="5E7C0B3C">
            <w:pPr>
              <w:widowControl w:val="0"/>
              <w:autoSpaceDE w:val="0"/>
              <w:autoSpaceDN w:val="0"/>
              <w:rPr>
                <w:rFonts w:ascii="宋体" w:hAnsi="宋体" w:eastAsia="宋体" w:cs="宋体"/>
                <w:sz w:val="24"/>
                <w:szCs w:val="24"/>
                <w:lang w:val="en-US" w:eastAsia="en-US" w:bidi="ar-SA"/>
              </w:rPr>
            </w:pPr>
          </w:p>
        </w:tc>
        <w:tc>
          <w:tcPr>
            <w:tcW w:w="3098" w:type="dxa"/>
          </w:tcPr>
          <w:p w14:paraId="6F96A9E7">
            <w:pPr>
              <w:widowControl w:val="0"/>
              <w:autoSpaceDE w:val="0"/>
              <w:autoSpaceDN w:val="0"/>
              <w:rPr>
                <w:rFonts w:ascii="宋体" w:hAnsi="宋体" w:eastAsia="宋体" w:cs="宋体"/>
                <w:sz w:val="24"/>
                <w:szCs w:val="24"/>
                <w:lang w:val="en-US" w:eastAsia="en-US" w:bidi="ar-SA"/>
              </w:rPr>
            </w:pPr>
          </w:p>
        </w:tc>
      </w:tr>
    </w:tbl>
    <w:p w14:paraId="1B298142">
      <w:pPr>
        <w:widowControl w:val="0"/>
        <w:tabs>
          <w:tab w:val="left" w:pos="567"/>
        </w:tabs>
        <w:autoSpaceDE w:val="0"/>
        <w:autoSpaceDN w:val="0"/>
        <w:spacing w:before="39" w:line="360" w:lineRule="auto"/>
        <w:ind w:left="123"/>
        <w:rPr>
          <w:rFonts w:ascii="宋体" w:hAnsi="宋体" w:eastAsia="宋体" w:cs="宋体"/>
          <w:sz w:val="24"/>
          <w:szCs w:val="24"/>
          <w:lang w:val="en-US" w:eastAsia="zh-CN" w:bidi="ar-SA"/>
        </w:rPr>
      </w:pPr>
      <w:r>
        <w:rPr>
          <w:rFonts w:hint="eastAsia" w:ascii="宋体" w:hAnsi="宋体" w:eastAsia="宋体" w:cs="宋体"/>
          <w:spacing w:val="-1"/>
          <w:sz w:val="24"/>
          <w:szCs w:val="24"/>
          <w:lang w:val="en-US" w:eastAsia="zh-CN" w:bidi="ar-SA"/>
        </w:rPr>
        <w:t>注：1.供应商如为联合体，则应填写联合体各成员信息。</w:t>
      </w:r>
    </w:p>
    <w:p w14:paraId="17818086">
      <w:pPr>
        <w:widowControl w:val="0"/>
        <w:tabs>
          <w:tab w:val="left" w:pos="567"/>
        </w:tabs>
        <w:autoSpaceDE w:val="0"/>
        <w:autoSpaceDN w:val="0"/>
        <w:spacing w:before="3" w:line="360" w:lineRule="auto"/>
        <w:ind w:left="118" w:right="36" w:firstLine="491"/>
        <w:rPr>
          <w:rFonts w:ascii="宋体" w:hAnsi="宋体" w:eastAsia="宋体" w:cs="宋体"/>
          <w:sz w:val="24"/>
          <w:szCs w:val="24"/>
          <w:lang w:val="en-US" w:eastAsia="zh-CN" w:bidi="ar-SA"/>
        </w:rPr>
      </w:pPr>
      <w:r>
        <w:rPr>
          <w:rFonts w:hint="eastAsia" w:ascii="宋体" w:hAnsi="宋体" w:eastAsia="宋体" w:cs="宋体"/>
          <w:spacing w:val="1"/>
          <w:sz w:val="24"/>
          <w:szCs w:val="24"/>
          <w:lang w:val="en-US" w:eastAsia="zh-CN" w:bidi="ar-SA"/>
        </w:rPr>
        <w:t>2.供应商所属性别请填写</w:t>
      </w:r>
      <w:r>
        <w:rPr>
          <w:rFonts w:hint="eastAsia" w:ascii="宋体" w:hAnsi="宋体" w:eastAsia="宋体" w:cs="宋体"/>
          <w:spacing w:val="-36"/>
          <w:sz w:val="24"/>
          <w:szCs w:val="24"/>
          <w:lang w:val="en-US" w:eastAsia="zh-CN" w:bidi="ar-SA"/>
        </w:rPr>
        <w:t xml:space="preserve"> </w:t>
      </w:r>
      <w:r>
        <w:rPr>
          <w:rFonts w:hint="eastAsia" w:ascii="宋体" w:hAnsi="宋体" w:eastAsia="宋体" w:cs="宋体"/>
          <w:spacing w:val="1"/>
          <w:sz w:val="24"/>
          <w:szCs w:val="24"/>
          <w:lang w:val="en-US" w:eastAsia="zh-CN" w:bidi="ar-SA"/>
        </w:rPr>
        <w:t>“男</w:t>
      </w:r>
      <w:r>
        <w:rPr>
          <w:rFonts w:hint="eastAsia" w:ascii="宋体" w:hAnsi="宋体" w:eastAsia="宋体" w:cs="宋体"/>
          <w:spacing w:val="-50"/>
          <w:sz w:val="24"/>
          <w:szCs w:val="24"/>
          <w:lang w:val="en-US" w:eastAsia="zh-CN" w:bidi="ar-SA"/>
        </w:rPr>
        <w:t xml:space="preserve"> </w:t>
      </w:r>
      <w:r>
        <w:rPr>
          <w:rFonts w:hint="eastAsia" w:ascii="宋体" w:hAnsi="宋体" w:eastAsia="宋体" w:cs="宋体"/>
          <w:spacing w:val="1"/>
          <w:sz w:val="24"/>
          <w:szCs w:val="24"/>
          <w:lang w:val="en-US" w:eastAsia="zh-CN" w:bidi="ar-SA"/>
        </w:rPr>
        <w:t>”或</w:t>
      </w:r>
      <w:r>
        <w:rPr>
          <w:rFonts w:hint="eastAsia" w:ascii="宋体" w:hAnsi="宋体" w:eastAsia="宋体" w:cs="宋体"/>
          <w:spacing w:val="-51"/>
          <w:sz w:val="24"/>
          <w:szCs w:val="24"/>
          <w:lang w:val="en-US" w:eastAsia="zh-CN" w:bidi="ar-SA"/>
        </w:rPr>
        <w:t xml:space="preserve"> </w:t>
      </w:r>
      <w:r>
        <w:rPr>
          <w:rFonts w:hint="eastAsia" w:ascii="宋体" w:hAnsi="宋体" w:eastAsia="宋体" w:cs="宋体"/>
          <w:spacing w:val="1"/>
          <w:sz w:val="24"/>
          <w:szCs w:val="24"/>
          <w:lang w:val="en-US" w:eastAsia="zh-CN" w:bidi="ar-SA"/>
        </w:rPr>
        <w:t>“女</w:t>
      </w:r>
      <w:r>
        <w:rPr>
          <w:rFonts w:hint="eastAsia" w:ascii="宋体" w:hAnsi="宋体" w:eastAsia="宋体" w:cs="宋体"/>
          <w:spacing w:val="-51"/>
          <w:sz w:val="24"/>
          <w:szCs w:val="24"/>
          <w:lang w:val="en-US" w:eastAsia="zh-CN" w:bidi="ar-SA"/>
        </w:rPr>
        <w:t xml:space="preserve"> </w:t>
      </w:r>
      <w:r>
        <w:rPr>
          <w:rFonts w:hint="eastAsia" w:ascii="宋体" w:hAnsi="宋体" w:eastAsia="宋体" w:cs="宋体"/>
          <w:spacing w:val="1"/>
          <w:sz w:val="24"/>
          <w:szCs w:val="24"/>
          <w:lang w:val="en-US" w:eastAsia="zh-CN" w:bidi="ar-SA"/>
        </w:rPr>
        <w:t>”，指拥有供应商 51%以上绝对所有权的性别；</w:t>
      </w:r>
      <w:r>
        <w:rPr>
          <w:rFonts w:hint="eastAsia" w:ascii="宋体" w:hAnsi="宋体" w:eastAsia="宋体" w:cs="宋体"/>
          <w:sz w:val="24"/>
          <w:szCs w:val="24"/>
          <w:lang w:val="en-US" w:eastAsia="zh-CN" w:bidi="ar-SA"/>
        </w:rPr>
        <w:t>绝对所有权拥有者可以是一个人，也可以是</w:t>
      </w:r>
      <w:r>
        <w:rPr>
          <w:rFonts w:hint="eastAsia" w:ascii="宋体" w:hAnsi="宋体" w:eastAsia="宋体" w:cs="宋体"/>
          <w:spacing w:val="-1"/>
          <w:sz w:val="24"/>
          <w:szCs w:val="24"/>
          <w:lang w:val="en-US" w:eastAsia="zh-CN" w:bidi="ar-SA"/>
        </w:rPr>
        <w:t>多人合计计算。</w:t>
      </w:r>
    </w:p>
    <w:p w14:paraId="53F1E4A1">
      <w:pPr>
        <w:spacing w:line="360" w:lineRule="auto"/>
        <w:rPr>
          <w:rFonts w:hAnsi="宋体" w:cs="宋体"/>
          <w:spacing w:val="3"/>
          <w:szCs w:val="24"/>
          <w:lang w:eastAsia="zh-CN"/>
        </w:rPr>
        <w:sectPr>
          <w:pgSz w:w="11910" w:h="16840"/>
          <w:pgMar w:top="1100" w:right="1020" w:bottom="1080" w:left="1580" w:header="879" w:footer="892" w:gutter="0"/>
          <w:cols w:space="720" w:num="1"/>
        </w:sectPr>
      </w:pPr>
      <w:r>
        <w:rPr>
          <w:rFonts w:hint="eastAsia" w:ascii="宋体" w:hAnsi="宋体" w:eastAsia="宋体" w:cs="宋体"/>
          <w:spacing w:val="3"/>
          <w:sz w:val="24"/>
          <w:szCs w:val="24"/>
          <w:lang w:val="en-US" w:eastAsia="zh-CN" w:bidi="ar-SA"/>
        </w:rPr>
        <w:t>3.外商投资类型请填写</w:t>
      </w:r>
      <w:r>
        <w:rPr>
          <w:rFonts w:hint="eastAsia" w:ascii="宋体" w:hAnsi="宋体" w:eastAsia="宋体" w:cs="宋体"/>
          <w:spacing w:val="-35"/>
          <w:sz w:val="24"/>
          <w:szCs w:val="24"/>
          <w:lang w:val="en-US" w:eastAsia="zh-CN" w:bidi="ar-SA"/>
        </w:rPr>
        <w:t xml:space="preserve"> </w:t>
      </w:r>
      <w:r>
        <w:rPr>
          <w:rFonts w:hint="eastAsia" w:ascii="宋体" w:hAnsi="宋体" w:eastAsia="宋体" w:cs="宋体"/>
          <w:spacing w:val="3"/>
          <w:sz w:val="24"/>
          <w:szCs w:val="24"/>
          <w:lang w:val="en-US" w:eastAsia="zh-CN" w:bidi="ar-SA"/>
        </w:rPr>
        <w:t>“外商单独投资</w:t>
      </w:r>
      <w:r>
        <w:rPr>
          <w:rFonts w:hint="eastAsia" w:ascii="宋体" w:hAnsi="宋体" w:eastAsia="宋体" w:cs="宋体"/>
          <w:spacing w:val="-50"/>
          <w:sz w:val="24"/>
          <w:szCs w:val="24"/>
          <w:lang w:val="en-US" w:eastAsia="zh-CN" w:bidi="ar-SA"/>
        </w:rPr>
        <w:t xml:space="preserve"> </w:t>
      </w:r>
      <w:r>
        <w:rPr>
          <w:rFonts w:hint="eastAsia" w:ascii="宋体" w:hAnsi="宋体" w:eastAsia="宋体" w:cs="宋体"/>
          <w:spacing w:val="3"/>
          <w:sz w:val="24"/>
          <w:szCs w:val="24"/>
          <w:lang w:val="en-US" w:eastAsia="zh-CN" w:bidi="ar-SA"/>
        </w:rPr>
        <w:t>”</w:t>
      </w:r>
      <w:r>
        <w:rPr>
          <w:rFonts w:hint="eastAsia" w:ascii="宋体" w:hAnsi="宋体" w:eastAsia="宋体" w:cs="宋体"/>
          <w:spacing w:val="-43"/>
          <w:sz w:val="24"/>
          <w:szCs w:val="24"/>
          <w:lang w:val="en-US" w:eastAsia="zh-CN" w:bidi="ar-SA"/>
        </w:rPr>
        <w:t xml:space="preserve"> </w:t>
      </w:r>
      <w:r>
        <w:rPr>
          <w:rFonts w:hint="eastAsia" w:ascii="宋体" w:hAnsi="宋体" w:eastAsia="宋体" w:cs="宋体"/>
          <w:spacing w:val="3"/>
          <w:sz w:val="24"/>
          <w:szCs w:val="24"/>
          <w:lang w:val="en-US" w:eastAsia="zh-CN" w:bidi="ar-SA"/>
        </w:rPr>
        <w:t>、“外商部分投资</w:t>
      </w:r>
      <w:r>
        <w:rPr>
          <w:rFonts w:hint="eastAsia" w:ascii="宋体" w:hAnsi="宋体" w:eastAsia="宋体" w:cs="宋体"/>
          <w:spacing w:val="-51"/>
          <w:sz w:val="24"/>
          <w:szCs w:val="24"/>
          <w:lang w:val="en-US" w:eastAsia="zh-CN" w:bidi="ar-SA"/>
        </w:rPr>
        <w:t xml:space="preserve"> </w:t>
      </w:r>
      <w:r>
        <w:rPr>
          <w:rFonts w:hint="eastAsia" w:ascii="宋体" w:hAnsi="宋体" w:eastAsia="宋体" w:cs="宋体"/>
          <w:spacing w:val="3"/>
          <w:sz w:val="24"/>
          <w:szCs w:val="24"/>
          <w:lang w:val="en-US" w:eastAsia="zh-CN" w:bidi="ar-SA"/>
        </w:rPr>
        <w:t>”或</w:t>
      </w:r>
      <w:r>
        <w:rPr>
          <w:rFonts w:hint="eastAsia" w:ascii="宋体" w:hAnsi="宋体" w:eastAsia="宋体" w:cs="宋体"/>
          <w:spacing w:val="-50"/>
          <w:sz w:val="24"/>
          <w:szCs w:val="24"/>
          <w:lang w:val="en-US" w:eastAsia="zh-CN" w:bidi="ar-SA"/>
        </w:rPr>
        <w:t xml:space="preserve"> </w:t>
      </w:r>
      <w:r>
        <w:rPr>
          <w:rFonts w:hint="eastAsia" w:ascii="宋体" w:hAnsi="宋体" w:eastAsia="宋体" w:cs="宋体"/>
          <w:spacing w:val="3"/>
          <w:sz w:val="24"/>
          <w:szCs w:val="24"/>
          <w:lang w:val="en-US" w:eastAsia="zh-CN" w:bidi="ar-SA"/>
        </w:rPr>
        <w:t>“</w:t>
      </w:r>
      <w:r>
        <w:rPr>
          <w:rFonts w:hint="eastAsia" w:ascii="宋体" w:hAnsi="宋体" w:eastAsia="宋体" w:cs="宋体"/>
          <w:spacing w:val="-36"/>
          <w:sz w:val="24"/>
          <w:szCs w:val="24"/>
          <w:lang w:val="en-US" w:eastAsia="zh-CN" w:bidi="ar-SA"/>
        </w:rPr>
        <w:t xml:space="preserve"> </w:t>
      </w:r>
      <w:r>
        <w:rPr>
          <w:rFonts w:hint="eastAsia" w:ascii="宋体" w:hAnsi="宋体" w:eastAsia="宋体" w:cs="宋体"/>
          <w:spacing w:val="3"/>
          <w:sz w:val="24"/>
          <w:szCs w:val="24"/>
          <w:lang w:val="en-US" w:eastAsia="zh-CN" w:bidi="ar-SA"/>
        </w:rPr>
        <w:t>内资</w:t>
      </w:r>
      <w:r>
        <w:rPr>
          <w:rFonts w:hint="eastAsia" w:ascii="宋体" w:hAnsi="宋体" w:eastAsia="宋体" w:cs="宋体"/>
          <w:spacing w:val="-51"/>
          <w:sz w:val="24"/>
          <w:szCs w:val="24"/>
          <w:lang w:val="en-US" w:eastAsia="zh-CN" w:bidi="ar-SA"/>
        </w:rPr>
        <w:t xml:space="preserve"> </w:t>
      </w:r>
      <w:r>
        <w:rPr>
          <w:rFonts w:hint="eastAsia" w:ascii="宋体" w:hAnsi="宋体" w:eastAsia="宋体" w:cs="宋体"/>
          <w:spacing w:val="3"/>
          <w:sz w:val="24"/>
          <w:szCs w:val="24"/>
          <w:lang w:val="en-US" w:eastAsia="zh-CN" w:bidi="ar-SA"/>
        </w:rPr>
        <w:t>”。</w:t>
      </w:r>
    </w:p>
    <w:p w14:paraId="6DB4BFB0">
      <w:pPr>
        <w:spacing w:line="360" w:lineRule="auto"/>
        <w:outlineLvl w:val="2"/>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val="en-US" w:eastAsia="zh-CN"/>
        </w:rPr>
        <w:t xml:space="preserve">9-4 </w:t>
      </w:r>
      <w:r>
        <w:rPr>
          <w:rFonts w:hint="eastAsia" w:ascii="宋体" w:hAnsi="宋体" w:eastAsia="宋体" w:cs="宋体"/>
          <w:spacing w:val="0"/>
          <w:sz w:val="24"/>
          <w:szCs w:val="24"/>
          <w:highlight w:val="none"/>
          <w:lang w:eastAsia="zh-CN"/>
        </w:rPr>
        <w:t>制造厂家的授权书（如适用，</w:t>
      </w:r>
      <w:r>
        <w:rPr>
          <w:rFonts w:hint="eastAsia" w:ascii="宋体" w:hAnsi="宋体" w:eastAsia="宋体" w:cs="宋体"/>
          <w:spacing w:val="0"/>
          <w:sz w:val="24"/>
          <w:szCs w:val="24"/>
          <w:highlight w:val="none"/>
          <w:lang w:val="en-US" w:eastAsia="zh-CN"/>
        </w:rPr>
        <w:t>供参考</w:t>
      </w:r>
      <w:r>
        <w:rPr>
          <w:rFonts w:hint="eastAsia" w:ascii="宋体" w:hAnsi="宋体" w:eastAsia="宋体" w:cs="宋体"/>
          <w:spacing w:val="0"/>
          <w:sz w:val="24"/>
          <w:szCs w:val="24"/>
          <w:highlight w:val="none"/>
          <w:lang w:eastAsia="zh-CN"/>
        </w:rPr>
        <w:t>）</w:t>
      </w:r>
    </w:p>
    <w:p w14:paraId="40A8CDF3">
      <w:pPr>
        <w:tabs>
          <w:tab w:val="left" w:pos="5580"/>
        </w:tabs>
        <w:spacing w:before="120" w:line="360" w:lineRule="auto"/>
        <w:outlineLvl w:val="3"/>
        <w:rPr>
          <w:rFonts w:hint="eastAsia" w:ascii="宋体" w:hAnsi="宋体" w:eastAsia="宋体" w:cs="宋体"/>
          <w:bCs/>
          <w:spacing w:val="0"/>
          <w:sz w:val="24"/>
          <w:szCs w:val="24"/>
          <w:highlight w:val="none"/>
          <w:lang w:eastAsia="zh-CN"/>
        </w:rPr>
      </w:pPr>
      <w:r>
        <w:rPr>
          <w:rFonts w:hint="eastAsia" w:ascii="宋体" w:hAnsi="宋体" w:eastAsia="宋体" w:cs="宋体"/>
          <w:bCs/>
          <w:spacing w:val="0"/>
          <w:sz w:val="24"/>
          <w:szCs w:val="24"/>
          <w:highlight w:val="none"/>
          <w:lang w:eastAsia="zh-CN"/>
        </w:rPr>
        <w:t>（格式及内容可自拟，须有效签署并加盖单位公章。仅限于允许采购进口产品，</w:t>
      </w:r>
      <w:r>
        <w:rPr>
          <w:rFonts w:hint="eastAsia" w:ascii="宋体" w:hAnsi="宋体" w:eastAsia="宋体" w:cs="宋体"/>
          <w:spacing w:val="0"/>
          <w:sz w:val="24"/>
          <w:szCs w:val="24"/>
          <w:highlight w:val="none"/>
          <w:lang w:eastAsia="zh-CN"/>
        </w:rPr>
        <w:t>且供应商以进口产品参加投标</w:t>
      </w:r>
      <w:r>
        <w:rPr>
          <w:rFonts w:hint="eastAsia" w:ascii="宋体" w:hAnsi="宋体" w:eastAsia="宋体" w:cs="宋体"/>
          <w:bCs/>
          <w:spacing w:val="0"/>
          <w:sz w:val="24"/>
          <w:szCs w:val="24"/>
          <w:highlight w:val="none"/>
          <w:lang w:eastAsia="zh-CN"/>
        </w:rPr>
        <w:t>时适用，供应商须对其提供的制造厂家授权书真实性及有效性负责。）</w:t>
      </w:r>
    </w:p>
    <w:p w14:paraId="7E6CA334">
      <w:pPr>
        <w:tabs>
          <w:tab w:val="left" w:pos="5580"/>
        </w:tabs>
        <w:spacing w:before="120"/>
        <w:rPr>
          <w:rFonts w:hint="eastAsia" w:ascii="宋体" w:hAnsi="宋体" w:eastAsia="宋体" w:cs="宋体"/>
          <w:spacing w:val="0"/>
          <w:sz w:val="24"/>
          <w:szCs w:val="24"/>
          <w:highlight w:val="none"/>
          <w:lang w:eastAsia="zh-CN"/>
        </w:rPr>
      </w:pPr>
    </w:p>
    <w:p w14:paraId="28959F54">
      <w:pPr>
        <w:tabs>
          <w:tab w:val="left" w:pos="5580"/>
        </w:tabs>
        <w:spacing w:before="120" w:line="360" w:lineRule="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致：北京国际贸易有限公司</w:t>
      </w:r>
    </w:p>
    <w:p w14:paraId="20D7A8A5">
      <w:pPr>
        <w:pStyle w:val="24"/>
        <w:keepNext w:val="0"/>
        <w:keepLines w:val="0"/>
        <w:pageBreakBefore w:val="0"/>
        <w:widowControl w:val="0"/>
        <w:tabs>
          <w:tab w:val="left" w:pos="5580"/>
        </w:tabs>
        <w:kinsoku/>
        <w:wordWrap/>
        <w:overflowPunct/>
        <w:topLinePunct w:val="0"/>
        <w:autoSpaceDE/>
        <w:autoSpaceDN/>
        <w:bidi w:val="0"/>
        <w:adjustRightInd/>
        <w:snapToGrid/>
        <w:spacing w:before="120" w:line="360" w:lineRule="auto"/>
        <w:ind w:left="0" w:firstLine="480" w:firstLineChars="200"/>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我方（</w:t>
      </w:r>
      <w:r>
        <w:rPr>
          <w:rFonts w:hint="eastAsia" w:ascii="宋体" w:hAnsi="宋体" w:eastAsia="宋体" w:cs="宋体"/>
          <w:spacing w:val="0"/>
          <w:sz w:val="24"/>
          <w:szCs w:val="24"/>
          <w:highlight w:val="none"/>
          <w:u w:val="single"/>
          <w:lang w:eastAsia="zh-CN"/>
        </w:rPr>
        <w:t>制造商名称</w:t>
      </w:r>
      <w:r>
        <w:rPr>
          <w:rFonts w:hint="eastAsia" w:ascii="宋体" w:hAnsi="宋体" w:eastAsia="宋体" w:cs="宋体"/>
          <w:spacing w:val="0"/>
          <w:sz w:val="24"/>
          <w:szCs w:val="24"/>
          <w:highlight w:val="none"/>
          <w:lang w:eastAsia="zh-CN"/>
        </w:rPr>
        <w:t>）是按（</w:t>
      </w:r>
      <w:r>
        <w:rPr>
          <w:rFonts w:hint="eastAsia" w:ascii="宋体" w:hAnsi="宋体" w:eastAsia="宋体" w:cs="宋体"/>
          <w:spacing w:val="0"/>
          <w:sz w:val="24"/>
          <w:szCs w:val="24"/>
          <w:highlight w:val="none"/>
          <w:u w:val="single"/>
          <w:lang w:eastAsia="zh-CN"/>
        </w:rPr>
        <w:t>国家名称</w:t>
      </w:r>
      <w:r>
        <w:rPr>
          <w:rFonts w:hint="eastAsia" w:ascii="宋体" w:hAnsi="宋体" w:eastAsia="宋体" w:cs="宋体"/>
          <w:spacing w:val="0"/>
          <w:sz w:val="24"/>
          <w:szCs w:val="24"/>
          <w:highlight w:val="none"/>
          <w:lang w:eastAsia="zh-CN"/>
        </w:rPr>
        <w:t>）法律成立的一家制造商，主要营业地点设在（</w:t>
      </w:r>
      <w:r>
        <w:rPr>
          <w:rFonts w:hint="eastAsia" w:ascii="宋体" w:hAnsi="宋体" w:eastAsia="宋体" w:cs="宋体"/>
          <w:spacing w:val="0"/>
          <w:sz w:val="24"/>
          <w:szCs w:val="24"/>
          <w:highlight w:val="none"/>
          <w:u w:val="single"/>
          <w:lang w:eastAsia="zh-CN"/>
        </w:rPr>
        <w:t>制造商地址</w:t>
      </w:r>
      <w:r>
        <w:rPr>
          <w:rFonts w:hint="eastAsia" w:ascii="宋体" w:hAnsi="宋体" w:eastAsia="宋体" w:cs="宋体"/>
          <w:spacing w:val="0"/>
          <w:sz w:val="24"/>
          <w:szCs w:val="24"/>
          <w:highlight w:val="none"/>
          <w:lang w:eastAsia="zh-CN"/>
        </w:rPr>
        <w:t>）。兹指派按（</w:t>
      </w:r>
      <w:r>
        <w:rPr>
          <w:rFonts w:hint="eastAsia" w:ascii="宋体" w:hAnsi="宋体" w:eastAsia="宋体" w:cs="宋体"/>
          <w:spacing w:val="0"/>
          <w:sz w:val="24"/>
          <w:szCs w:val="24"/>
          <w:highlight w:val="none"/>
          <w:u w:val="single"/>
          <w:lang w:eastAsia="zh-CN"/>
        </w:rPr>
        <w:t>国家名称</w:t>
      </w:r>
      <w:r>
        <w:rPr>
          <w:rFonts w:hint="eastAsia" w:ascii="宋体" w:hAnsi="宋体" w:eastAsia="宋体" w:cs="宋体"/>
          <w:spacing w:val="0"/>
          <w:sz w:val="24"/>
          <w:szCs w:val="24"/>
          <w:highlight w:val="none"/>
          <w:lang w:eastAsia="zh-CN"/>
        </w:rPr>
        <w:t>）的法律正式成立的，主要营业地点设在（</w:t>
      </w:r>
      <w:r>
        <w:rPr>
          <w:rFonts w:hint="eastAsia" w:ascii="宋体" w:hAnsi="宋体" w:eastAsia="宋体" w:cs="宋体"/>
          <w:spacing w:val="0"/>
          <w:sz w:val="24"/>
          <w:szCs w:val="24"/>
          <w:highlight w:val="none"/>
          <w:u w:val="single"/>
          <w:lang w:eastAsia="zh-CN"/>
        </w:rPr>
        <w:t>供应商地址</w:t>
      </w:r>
      <w:r>
        <w:rPr>
          <w:rFonts w:hint="eastAsia" w:ascii="宋体" w:hAnsi="宋体" w:eastAsia="宋体" w:cs="宋体"/>
          <w:spacing w:val="0"/>
          <w:sz w:val="24"/>
          <w:szCs w:val="24"/>
          <w:highlight w:val="none"/>
          <w:lang w:eastAsia="zh-CN"/>
        </w:rPr>
        <w:t>）的（</w:t>
      </w:r>
      <w:r>
        <w:rPr>
          <w:rFonts w:hint="eastAsia" w:ascii="宋体" w:hAnsi="宋体" w:eastAsia="宋体" w:cs="宋体"/>
          <w:spacing w:val="0"/>
          <w:sz w:val="24"/>
          <w:szCs w:val="24"/>
          <w:highlight w:val="none"/>
          <w:u w:val="single"/>
          <w:lang w:eastAsia="zh-CN"/>
        </w:rPr>
        <w:t>供应商名称</w:t>
      </w:r>
      <w:r>
        <w:rPr>
          <w:rFonts w:hint="eastAsia" w:ascii="宋体" w:hAnsi="宋体" w:eastAsia="宋体" w:cs="宋体"/>
          <w:spacing w:val="0"/>
          <w:sz w:val="24"/>
          <w:szCs w:val="24"/>
          <w:highlight w:val="none"/>
          <w:lang w:eastAsia="zh-CN"/>
        </w:rPr>
        <w:t>）作为我方真正的合法的代理人进行下列有效的活动：</w:t>
      </w:r>
    </w:p>
    <w:p w14:paraId="5F27E12A">
      <w:pPr>
        <w:pStyle w:val="24"/>
        <w:keepNext w:val="0"/>
        <w:keepLines w:val="0"/>
        <w:pageBreakBefore w:val="0"/>
        <w:widowControl w:val="0"/>
        <w:numPr>
          <w:ilvl w:val="0"/>
          <w:numId w:val="0"/>
        </w:numPr>
        <w:tabs>
          <w:tab w:val="left" w:pos="5580"/>
        </w:tabs>
        <w:kinsoku/>
        <w:wordWrap/>
        <w:overflowPunct/>
        <w:topLinePunct w:val="0"/>
        <w:autoSpaceDE/>
        <w:autoSpaceDN/>
        <w:bidi w:val="0"/>
        <w:adjustRightInd/>
        <w:snapToGrid/>
        <w:spacing w:before="120" w:line="360" w:lineRule="auto"/>
        <w:ind w:left="0" w:leftChars="0" w:firstLine="480" w:firstLineChars="200"/>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kern w:val="2"/>
          <w:sz w:val="24"/>
          <w:szCs w:val="24"/>
          <w:lang w:val="en-US" w:eastAsia="zh-CN" w:bidi="ar-SA"/>
        </w:rPr>
        <w:t>（1）</w:t>
      </w:r>
      <w:r>
        <w:rPr>
          <w:rFonts w:hint="eastAsia" w:ascii="宋体" w:hAnsi="宋体" w:eastAsia="宋体" w:cs="宋体"/>
          <w:spacing w:val="0"/>
          <w:sz w:val="24"/>
          <w:szCs w:val="24"/>
          <w:highlight w:val="none"/>
          <w:lang w:eastAsia="zh-CN"/>
        </w:rPr>
        <w:t>代表我方办理贵方</w:t>
      </w:r>
      <w:r>
        <w:rPr>
          <w:rFonts w:hint="eastAsia" w:ascii="宋体" w:hAnsi="宋体" w:eastAsia="宋体" w:cs="宋体"/>
          <w:spacing w:val="0"/>
          <w:sz w:val="24"/>
          <w:szCs w:val="24"/>
          <w:highlight w:val="none"/>
          <w:u w:val="single"/>
          <w:lang w:eastAsia="zh-CN"/>
        </w:rPr>
        <w:t xml:space="preserve">  （项目名称） </w:t>
      </w:r>
      <w:r>
        <w:rPr>
          <w:rFonts w:hint="eastAsia" w:ascii="宋体" w:hAnsi="宋体" w:eastAsia="宋体" w:cs="宋体"/>
          <w:spacing w:val="0"/>
          <w:sz w:val="24"/>
          <w:szCs w:val="24"/>
          <w:highlight w:val="none"/>
          <w:lang w:eastAsia="zh-CN"/>
        </w:rPr>
        <w:t>项目第</w:t>
      </w:r>
      <w:r>
        <w:rPr>
          <w:rFonts w:hint="eastAsia" w:ascii="宋体" w:hAnsi="宋体" w:eastAsia="宋体" w:cs="宋体"/>
          <w:spacing w:val="0"/>
          <w:sz w:val="24"/>
          <w:szCs w:val="24"/>
          <w:highlight w:val="none"/>
          <w:u w:val="single"/>
          <w:lang w:eastAsia="zh-CN"/>
        </w:rPr>
        <w:t>　（项目编号）　</w:t>
      </w:r>
      <w:r>
        <w:rPr>
          <w:rFonts w:hint="eastAsia" w:ascii="宋体" w:hAnsi="宋体" w:eastAsia="宋体" w:cs="宋体"/>
          <w:spacing w:val="0"/>
          <w:sz w:val="24"/>
          <w:szCs w:val="24"/>
          <w:highlight w:val="none"/>
          <w:lang w:eastAsia="zh-CN"/>
        </w:rPr>
        <w:t>号招标文件要求由我方办理的有关事宜，并对我方具有约束力。</w:t>
      </w:r>
    </w:p>
    <w:p w14:paraId="58C8D918">
      <w:pPr>
        <w:pStyle w:val="24"/>
        <w:keepNext w:val="0"/>
        <w:keepLines w:val="0"/>
        <w:pageBreakBefore w:val="0"/>
        <w:widowControl w:val="0"/>
        <w:tabs>
          <w:tab w:val="left" w:pos="5580"/>
        </w:tabs>
        <w:kinsoku/>
        <w:wordWrap/>
        <w:overflowPunct/>
        <w:topLinePunct w:val="0"/>
        <w:autoSpaceDE/>
        <w:autoSpaceDN/>
        <w:bidi w:val="0"/>
        <w:adjustRightInd/>
        <w:snapToGrid/>
        <w:spacing w:before="120" w:line="360" w:lineRule="auto"/>
        <w:ind w:left="0" w:firstLine="480" w:firstLineChars="200"/>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（2）作为制造商，我方保证以投标合作者的身份来约束自己，并对该投标承担招标文件中所规定的义务。</w:t>
      </w:r>
    </w:p>
    <w:p w14:paraId="237BA2F5">
      <w:pPr>
        <w:pStyle w:val="24"/>
        <w:keepNext w:val="0"/>
        <w:keepLines w:val="0"/>
        <w:pageBreakBefore w:val="0"/>
        <w:widowControl w:val="0"/>
        <w:tabs>
          <w:tab w:val="left" w:pos="5580"/>
        </w:tabs>
        <w:kinsoku/>
        <w:wordWrap/>
        <w:overflowPunct/>
        <w:topLinePunct w:val="0"/>
        <w:autoSpaceDE/>
        <w:autoSpaceDN/>
        <w:bidi w:val="0"/>
        <w:adjustRightInd/>
        <w:snapToGrid/>
        <w:spacing w:before="120" w:line="360" w:lineRule="auto"/>
        <w:ind w:left="0" w:firstLine="480" w:firstLineChars="200"/>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（3）我方兹授予</w:t>
      </w:r>
      <w:r>
        <w:rPr>
          <w:rFonts w:hint="eastAsia" w:ascii="宋体" w:hAnsi="宋体" w:eastAsia="宋体" w:cs="宋体"/>
          <w:spacing w:val="0"/>
          <w:sz w:val="24"/>
          <w:szCs w:val="24"/>
          <w:highlight w:val="none"/>
          <w:u w:val="single"/>
          <w:lang w:eastAsia="zh-CN"/>
        </w:rPr>
        <w:t>　（供应商名称）　</w:t>
      </w:r>
      <w:r>
        <w:rPr>
          <w:rFonts w:hint="eastAsia" w:ascii="宋体" w:hAnsi="宋体" w:eastAsia="宋体" w:cs="宋体"/>
          <w:spacing w:val="0"/>
          <w:sz w:val="24"/>
          <w:szCs w:val="24"/>
          <w:highlight w:val="none"/>
          <w:lang w:eastAsia="zh-CN"/>
        </w:rPr>
        <w:t>办理我方为完成上述各项事宜所必要的手续，其具有履行、替换或者撤销有关事宜的权利。兹确认</w:t>
      </w:r>
      <w:r>
        <w:rPr>
          <w:rFonts w:hint="eastAsia" w:ascii="宋体" w:hAnsi="宋体" w:eastAsia="宋体" w:cs="宋体"/>
          <w:spacing w:val="0"/>
          <w:sz w:val="24"/>
          <w:szCs w:val="24"/>
          <w:highlight w:val="none"/>
          <w:u w:val="single"/>
          <w:lang w:eastAsia="zh-CN"/>
        </w:rPr>
        <w:t>　（供应商名称）　</w:t>
      </w:r>
      <w:r>
        <w:rPr>
          <w:rFonts w:hint="eastAsia" w:ascii="宋体" w:hAnsi="宋体" w:eastAsia="宋体" w:cs="宋体"/>
          <w:spacing w:val="0"/>
          <w:sz w:val="24"/>
          <w:szCs w:val="24"/>
          <w:highlight w:val="none"/>
          <w:lang w:eastAsia="zh-CN"/>
        </w:rPr>
        <w:t>或者其正式授权代表针对本项目</w:t>
      </w:r>
      <w:r>
        <w:rPr>
          <w:rFonts w:hint="eastAsia" w:ascii="宋体" w:hAnsi="宋体" w:eastAsia="宋体" w:cs="宋体"/>
          <w:spacing w:val="0"/>
          <w:sz w:val="24"/>
          <w:szCs w:val="24"/>
          <w:highlight w:val="none"/>
          <w:u w:val="single"/>
          <w:lang w:eastAsia="zh-CN"/>
        </w:rPr>
        <w:t xml:space="preserve">  （货物名称）、（品牌及型号） </w:t>
      </w:r>
      <w:r>
        <w:rPr>
          <w:rFonts w:hint="eastAsia" w:ascii="宋体" w:hAnsi="宋体" w:eastAsia="宋体" w:cs="宋体"/>
          <w:spacing w:val="0"/>
          <w:sz w:val="24"/>
          <w:szCs w:val="24"/>
          <w:highlight w:val="none"/>
          <w:lang w:eastAsia="zh-CN"/>
        </w:rPr>
        <w:t>依此合法地办理一切事宜。</w:t>
      </w:r>
    </w:p>
    <w:p w14:paraId="3DF32ECB">
      <w:pPr>
        <w:pStyle w:val="24"/>
        <w:keepNext w:val="0"/>
        <w:keepLines w:val="0"/>
        <w:pageBreakBefore w:val="0"/>
        <w:widowControl w:val="0"/>
        <w:tabs>
          <w:tab w:val="left" w:pos="5580"/>
        </w:tabs>
        <w:kinsoku/>
        <w:wordWrap/>
        <w:overflowPunct/>
        <w:topLinePunct w:val="0"/>
        <w:autoSpaceDE/>
        <w:autoSpaceDN/>
        <w:bidi w:val="0"/>
        <w:adjustRightInd/>
        <w:snapToGrid/>
        <w:spacing w:before="120" w:line="360" w:lineRule="auto"/>
        <w:ind w:left="0" w:firstLine="480" w:firstLineChars="200"/>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（4）我方于</w:t>
      </w:r>
      <w:r>
        <w:rPr>
          <w:rFonts w:hint="eastAsia" w:ascii="宋体" w:hAnsi="宋体" w:eastAsia="宋体" w:cs="宋体"/>
          <w:spacing w:val="0"/>
          <w:sz w:val="24"/>
          <w:szCs w:val="24"/>
          <w:highlight w:val="none"/>
          <w:u w:val="single"/>
          <w:lang w:eastAsia="zh-CN"/>
        </w:rPr>
        <w:t>　　　</w:t>
      </w:r>
      <w:r>
        <w:rPr>
          <w:rFonts w:hint="eastAsia" w:ascii="宋体" w:hAnsi="宋体" w:eastAsia="宋体" w:cs="宋体"/>
          <w:spacing w:val="0"/>
          <w:sz w:val="24"/>
          <w:szCs w:val="24"/>
          <w:highlight w:val="none"/>
          <w:lang w:eastAsia="zh-CN"/>
        </w:rPr>
        <w:t>年</w:t>
      </w:r>
      <w:r>
        <w:rPr>
          <w:rFonts w:hint="eastAsia" w:ascii="宋体" w:hAnsi="宋体" w:eastAsia="宋体" w:cs="宋体"/>
          <w:spacing w:val="0"/>
          <w:sz w:val="24"/>
          <w:szCs w:val="24"/>
          <w:highlight w:val="none"/>
          <w:u w:val="single"/>
          <w:lang w:eastAsia="zh-CN"/>
        </w:rPr>
        <w:t>　　　</w:t>
      </w:r>
      <w:r>
        <w:rPr>
          <w:rFonts w:hint="eastAsia" w:ascii="宋体" w:hAnsi="宋体" w:eastAsia="宋体" w:cs="宋体"/>
          <w:spacing w:val="0"/>
          <w:sz w:val="24"/>
          <w:szCs w:val="24"/>
          <w:highlight w:val="none"/>
          <w:lang w:eastAsia="zh-CN"/>
        </w:rPr>
        <w:t>月</w:t>
      </w:r>
      <w:r>
        <w:rPr>
          <w:rFonts w:hint="eastAsia" w:ascii="宋体" w:hAnsi="宋体" w:eastAsia="宋体" w:cs="宋体"/>
          <w:spacing w:val="0"/>
          <w:sz w:val="24"/>
          <w:szCs w:val="24"/>
          <w:highlight w:val="none"/>
          <w:u w:val="single"/>
          <w:lang w:eastAsia="zh-CN"/>
        </w:rPr>
        <w:t>　　　</w:t>
      </w:r>
      <w:r>
        <w:rPr>
          <w:rFonts w:hint="eastAsia" w:ascii="宋体" w:hAnsi="宋体" w:eastAsia="宋体" w:cs="宋体"/>
          <w:spacing w:val="0"/>
          <w:sz w:val="24"/>
          <w:szCs w:val="24"/>
          <w:highlight w:val="none"/>
          <w:lang w:eastAsia="zh-CN"/>
        </w:rPr>
        <w:t>日签署本文件，</w:t>
      </w:r>
      <w:r>
        <w:rPr>
          <w:rFonts w:hint="eastAsia" w:ascii="宋体" w:hAnsi="宋体" w:eastAsia="宋体" w:cs="宋体"/>
          <w:spacing w:val="0"/>
          <w:sz w:val="24"/>
          <w:szCs w:val="24"/>
          <w:highlight w:val="none"/>
          <w:u w:val="single"/>
          <w:lang w:eastAsia="zh-CN"/>
        </w:rPr>
        <w:t>　（供应商名称）　　</w:t>
      </w:r>
      <w:r>
        <w:rPr>
          <w:rFonts w:hint="eastAsia" w:ascii="宋体" w:hAnsi="宋体" w:eastAsia="宋体" w:cs="宋体"/>
          <w:spacing w:val="0"/>
          <w:sz w:val="24"/>
          <w:szCs w:val="24"/>
          <w:highlight w:val="none"/>
          <w:lang w:eastAsia="zh-CN"/>
        </w:rPr>
        <w:t>于</w:t>
      </w:r>
      <w:r>
        <w:rPr>
          <w:rFonts w:hint="eastAsia" w:ascii="宋体" w:hAnsi="宋体" w:eastAsia="宋体" w:cs="宋体"/>
          <w:spacing w:val="0"/>
          <w:sz w:val="24"/>
          <w:szCs w:val="24"/>
          <w:highlight w:val="none"/>
          <w:u w:val="single"/>
          <w:lang w:eastAsia="zh-CN"/>
        </w:rPr>
        <w:t>　　</w:t>
      </w:r>
      <w:r>
        <w:rPr>
          <w:rFonts w:hint="eastAsia" w:ascii="宋体" w:hAnsi="宋体" w:eastAsia="宋体" w:cs="宋体"/>
          <w:spacing w:val="0"/>
          <w:sz w:val="24"/>
          <w:szCs w:val="24"/>
          <w:highlight w:val="none"/>
          <w:lang w:eastAsia="zh-CN"/>
        </w:rPr>
        <w:t>年月</w:t>
      </w:r>
      <w:r>
        <w:rPr>
          <w:rFonts w:hint="eastAsia" w:ascii="宋体" w:hAnsi="宋体" w:eastAsia="宋体" w:cs="宋体"/>
          <w:spacing w:val="0"/>
          <w:sz w:val="24"/>
          <w:szCs w:val="24"/>
          <w:highlight w:val="none"/>
          <w:u w:val="single"/>
          <w:lang w:eastAsia="zh-CN"/>
        </w:rPr>
        <w:t>　　　</w:t>
      </w:r>
      <w:r>
        <w:rPr>
          <w:rFonts w:hint="eastAsia" w:ascii="宋体" w:hAnsi="宋体" w:eastAsia="宋体" w:cs="宋体"/>
          <w:spacing w:val="0"/>
          <w:sz w:val="24"/>
          <w:szCs w:val="24"/>
          <w:highlight w:val="none"/>
          <w:lang w:eastAsia="zh-CN"/>
        </w:rPr>
        <w:t>日接受此件，以此为证。</w:t>
      </w:r>
    </w:p>
    <w:p w14:paraId="1810D7C6">
      <w:pPr>
        <w:pStyle w:val="24"/>
        <w:tabs>
          <w:tab w:val="left" w:pos="5580"/>
        </w:tabs>
        <w:spacing w:before="120" w:line="360" w:lineRule="auto"/>
        <w:ind w:firstLine="480"/>
        <w:rPr>
          <w:rFonts w:hint="eastAsia" w:ascii="宋体" w:hAnsi="宋体" w:eastAsia="宋体" w:cs="宋体"/>
          <w:spacing w:val="0"/>
          <w:sz w:val="24"/>
          <w:szCs w:val="24"/>
          <w:highlight w:val="none"/>
          <w:lang w:eastAsia="zh-CN"/>
        </w:rPr>
      </w:pPr>
    </w:p>
    <w:p w14:paraId="47D1B1A1">
      <w:pPr>
        <w:tabs>
          <w:tab w:val="left" w:pos="5580"/>
        </w:tabs>
        <w:spacing w:before="120" w:line="360" w:lineRule="auto"/>
        <w:ind w:firstLine="868" w:firstLineChars="362"/>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制造商名称（盖章）：</w:t>
      </w:r>
      <w:r>
        <w:rPr>
          <w:rFonts w:hint="eastAsia" w:ascii="宋体" w:hAnsi="宋体" w:eastAsia="宋体" w:cs="宋体"/>
          <w:spacing w:val="0"/>
          <w:sz w:val="24"/>
          <w:szCs w:val="24"/>
          <w:highlight w:val="none"/>
          <w:u w:val="single"/>
          <w:lang w:eastAsia="zh-CN"/>
        </w:rPr>
        <w:tab/>
      </w:r>
      <w:r>
        <w:rPr>
          <w:rFonts w:hint="eastAsia" w:ascii="宋体" w:hAnsi="宋体" w:eastAsia="宋体" w:cs="宋体"/>
          <w:spacing w:val="0"/>
          <w:sz w:val="24"/>
          <w:szCs w:val="24"/>
          <w:highlight w:val="none"/>
          <w:u w:val="single"/>
          <w:lang w:eastAsia="zh-CN"/>
        </w:rPr>
        <w:tab/>
      </w:r>
    </w:p>
    <w:p w14:paraId="659016BA">
      <w:pPr>
        <w:tabs>
          <w:tab w:val="left" w:pos="5580"/>
        </w:tabs>
        <w:spacing w:before="120" w:line="360" w:lineRule="auto"/>
        <w:ind w:firstLine="840" w:firstLineChars="350"/>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签字人职务和部门：</w:t>
      </w:r>
      <w:r>
        <w:rPr>
          <w:rFonts w:hint="eastAsia" w:ascii="宋体" w:hAnsi="宋体" w:eastAsia="宋体" w:cs="宋体"/>
          <w:spacing w:val="0"/>
          <w:sz w:val="24"/>
          <w:szCs w:val="24"/>
          <w:highlight w:val="none"/>
          <w:u w:val="single"/>
          <w:lang w:eastAsia="zh-CN"/>
        </w:rPr>
        <w:tab/>
      </w:r>
      <w:r>
        <w:rPr>
          <w:rFonts w:hint="eastAsia" w:ascii="宋体" w:hAnsi="宋体" w:eastAsia="宋体" w:cs="宋体"/>
          <w:spacing w:val="0"/>
          <w:sz w:val="24"/>
          <w:szCs w:val="24"/>
          <w:highlight w:val="none"/>
          <w:u w:val="single"/>
          <w:lang w:eastAsia="zh-CN"/>
        </w:rPr>
        <w:tab/>
      </w:r>
    </w:p>
    <w:p w14:paraId="57507351">
      <w:pPr>
        <w:tabs>
          <w:tab w:val="left" w:pos="5580"/>
        </w:tabs>
        <w:spacing w:before="120" w:line="360" w:lineRule="auto"/>
        <w:ind w:firstLine="868" w:firstLineChars="362"/>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eastAsia="zh-CN"/>
        </w:rPr>
        <w:t>签字人签字：</w:t>
      </w:r>
      <w:r>
        <w:rPr>
          <w:rFonts w:hint="eastAsia" w:ascii="宋体" w:hAnsi="宋体" w:eastAsia="宋体" w:cs="宋体"/>
          <w:spacing w:val="0"/>
          <w:sz w:val="24"/>
          <w:szCs w:val="24"/>
          <w:highlight w:val="none"/>
          <w:u w:val="single"/>
          <w:lang w:eastAsia="zh-CN"/>
        </w:rPr>
        <w:tab/>
      </w:r>
      <w:r>
        <w:rPr>
          <w:rFonts w:hint="eastAsia" w:ascii="宋体" w:hAnsi="宋体" w:eastAsia="宋体" w:cs="宋体"/>
          <w:spacing w:val="0"/>
          <w:sz w:val="24"/>
          <w:szCs w:val="24"/>
          <w:highlight w:val="none"/>
          <w:u w:val="single"/>
          <w:lang w:eastAsia="zh-CN"/>
        </w:rPr>
        <w:tab/>
      </w:r>
    </w:p>
    <w:p w14:paraId="418BD782">
      <w:pPr>
        <w:rPr>
          <w:rFonts w:hint="eastAsia" w:ascii="宋体" w:hAnsi="Courier New" w:eastAsia="宋体" w:cs="Courier New"/>
          <w:sz w:val="24"/>
          <w:szCs w:val="21"/>
          <w:lang w:val="en-US" w:eastAsia="zh-CN" w:bidi="ar-SA"/>
        </w:rPr>
      </w:pPr>
      <w:r>
        <w:rPr>
          <w:rFonts w:hint="eastAsia" w:ascii="宋体" w:hAnsi="Courier New" w:eastAsia="宋体" w:cs="Courier New"/>
          <w:sz w:val="24"/>
          <w:szCs w:val="21"/>
          <w:lang w:val="en-US" w:eastAsia="zh-CN" w:bidi="ar-SA"/>
        </w:rPr>
        <w:br w:type="page"/>
      </w:r>
    </w:p>
    <w:p w14:paraId="03976B04">
      <w:pPr>
        <w:widowControl w:val="0"/>
        <w:autoSpaceDE w:val="0"/>
        <w:autoSpaceDN w:val="0"/>
        <w:spacing w:line="360" w:lineRule="auto"/>
        <w:rPr>
          <w:rFonts w:ascii="宋体" w:hAnsi="宋体" w:eastAsia="宋体" w:cs="宋体"/>
          <w:spacing w:val="3"/>
          <w:sz w:val="24"/>
          <w:szCs w:val="24"/>
          <w:lang w:val="en-US" w:eastAsia="zh-CN" w:bidi="ar-SA"/>
        </w:rPr>
      </w:pPr>
      <w:r>
        <w:rPr>
          <w:rFonts w:hint="eastAsia" w:ascii="宋体" w:hAnsi="Courier New" w:eastAsia="宋体" w:cs="Courier New"/>
          <w:sz w:val="24"/>
          <w:szCs w:val="21"/>
          <w:lang w:val="en-US" w:eastAsia="zh-CN" w:bidi="ar-SA"/>
        </w:rPr>
        <w:t xml:space="preserve">9-5 </w:t>
      </w:r>
      <w:r>
        <w:rPr>
          <w:rFonts w:ascii="宋体" w:hAnsi="Courier New" w:eastAsia="宋体" w:cs="Courier New"/>
          <w:sz w:val="24"/>
          <w:szCs w:val="21"/>
          <w:lang w:val="en-US" w:eastAsia="zh-CN" w:bidi="ar-SA"/>
        </w:rPr>
        <w:t>投标人认为应附的</w:t>
      </w:r>
      <w:r>
        <w:rPr>
          <w:rFonts w:hint="eastAsia" w:ascii="宋体" w:hAnsi="宋体" w:eastAsia="宋体" w:cs="宋体"/>
          <w:spacing w:val="3"/>
          <w:sz w:val="24"/>
          <w:szCs w:val="24"/>
          <w:lang w:val="en-US" w:eastAsia="zh-CN" w:bidi="ar-SA"/>
        </w:rPr>
        <w:t>其他资料</w:t>
      </w:r>
    </w:p>
    <w:p w14:paraId="1BE44BE2">
      <w:pPr>
        <w:widowControl w:val="0"/>
        <w:autoSpaceDE w:val="0"/>
        <w:autoSpaceDN w:val="0"/>
        <w:spacing w:line="360" w:lineRule="auto"/>
        <w:rPr>
          <w:rFonts w:ascii="宋体" w:hAnsi="宋体" w:eastAsia="宋体" w:cs="宋体"/>
          <w:spacing w:val="3"/>
          <w:sz w:val="24"/>
          <w:szCs w:val="24"/>
          <w:lang w:val="en-US" w:eastAsia="zh-CN" w:bidi="ar-SA"/>
        </w:rPr>
      </w:pPr>
    </w:p>
    <w:p w14:paraId="5399EDC4">
      <w:pPr>
        <w:keepNext w:val="0"/>
        <w:keepLines w:val="0"/>
        <w:pageBreakBefore w:val="0"/>
        <w:widowControl w:val="0"/>
        <w:kinsoku/>
        <w:wordWrap/>
        <w:overflowPunct/>
        <w:topLinePunct w:val="0"/>
        <w:autoSpaceDE w:val="0"/>
        <w:autoSpaceDN w:val="0"/>
        <w:bidi w:val="0"/>
        <w:adjustRightInd/>
        <w:snapToGrid/>
        <w:spacing w:line="490" w:lineRule="exact"/>
        <w:textAlignment w:val="auto"/>
        <w:rPr>
          <w:rFonts w:hint="eastAsia" w:ascii="宋体" w:hAnsi="宋体" w:eastAsia="宋体" w:cs="宋体"/>
          <w:spacing w:val="1"/>
          <w:sz w:val="24"/>
          <w:szCs w:val="24"/>
          <w:highlight w:val="none"/>
          <w:lang w:val="en-US" w:eastAsia="zh-CN" w:bidi="ar-SA"/>
        </w:rPr>
      </w:pPr>
    </w:p>
    <w:p w14:paraId="4937F3AF">
      <w:pPr>
        <w:pStyle w:val="24"/>
        <w:spacing w:line="360" w:lineRule="auto"/>
        <w:rPr>
          <w:rFonts w:hint="eastAsia" w:ascii="宋体" w:hAnsi="宋体" w:eastAsia="宋体" w:cs="宋体"/>
          <w:spacing w:val="3"/>
          <w:sz w:val="24"/>
          <w:szCs w:val="24"/>
          <w:highlight w:val="none"/>
        </w:rPr>
        <w:sectPr>
          <w:headerReference r:id="rId21" w:type="default"/>
          <w:footerReference r:id="rId22" w:type="default"/>
          <w:pgSz w:w="11910" w:h="16840"/>
          <w:pgMar w:top="1100" w:right="1020" w:bottom="1080" w:left="1580" w:header="879" w:footer="892" w:gutter="0"/>
          <w:cols w:space="720" w:num="1"/>
        </w:sectPr>
      </w:pPr>
    </w:p>
    <w:p w14:paraId="1BFB4594">
      <w:pPr>
        <w:pStyle w:val="24"/>
        <w:spacing w:line="360" w:lineRule="auto"/>
        <w:rPr>
          <w:rFonts w:hint="default" w:hAnsi="宋体" w:cs="宋体"/>
          <w:spacing w:val="3"/>
          <w:sz w:val="24"/>
          <w:szCs w:val="24"/>
          <w:highlight w:val="none"/>
          <w:lang w:val="en-US" w:eastAsia="zh-CN"/>
        </w:rPr>
      </w:pPr>
    </w:p>
    <w:p w14:paraId="7402EADD">
      <w:pPr>
        <w:widowControl/>
        <w:jc w:val="left"/>
        <w:rPr>
          <w:b/>
          <w:sz w:val="36"/>
          <w:szCs w:val="36"/>
          <w:highlight w:val="none"/>
        </w:rPr>
      </w:pPr>
    </w:p>
    <w:sectPr>
      <w:headerReference r:id="rId24" w:type="first"/>
      <w:footerReference r:id="rId26" w:type="first"/>
      <w:headerReference r:id="rId23" w:type="even"/>
      <w:footerReference r:id="rId25" w:type="even"/>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decorative"/>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erif SC"/>
    <w:panose1 w:val="00000000000000000000"/>
    <w:charset w:val="00"/>
    <w:family w:val="swiss"/>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panose1 w:val="020B0604020202020204"/>
    <w:charset w:val="86"/>
    <w:family w:val="roman"/>
    <w:pitch w:val="default"/>
    <w:sig w:usb0="FFFFFFFF" w:usb1="E9FFFFFF" w:usb2="0000003F" w:usb3="00000000" w:csb0="603F01FF" w:csb1="FFFF0000"/>
  </w:font>
  <w:font w:name="Tahoma">
    <w:panose1 w:val="020B0604030504040204"/>
    <w:charset w:val="00"/>
    <w:family w:val="roman"/>
    <w:pitch w:val="default"/>
    <w:sig w:usb0="E1002EFF" w:usb1="C000605B" w:usb2="00000029" w:usb3="00000000" w:csb0="200101FF" w:csb1="20280000"/>
  </w:font>
  <w:font w:name="Verdana">
    <w:panose1 w:val="020B0604030504040204"/>
    <w:charset w:val="00"/>
    <w:family w:val="roman"/>
    <w:pitch w:val="default"/>
    <w:sig w:usb0="A00006FF" w:usb1="4000205B" w:usb2="00000010" w:usb3="00000000" w:csb0="2000019F" w:csb1="00000000"/>
  </w:font>
  <w:font w:name="楷体_GB2312">
    <w:altName w:val="楷体"/>
    <w:panose1 w:val="02010609030101010101"/>
    <w:charset w:val="86"/>
    <w:family w:val="decorative"/>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Century">
    <w:panose1 w:val="02040604050505020304"/>
    <w:charset w:val="00"/>
    <w:family w:val="roman"/>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3EA9E">
    <w:pPr>
      <w:pStyle w:val="29"/>
      <w:framePr w:wrap="around" w:vAnchor="text" w:hAnchor="margin" w:xAlign="right" w:y="1"/>
      <w:rPr>
        <w:rStyle w:val="48"/>
      </w:rPr>
    </w:pPr>
  </w:p>
  <w:p w14:paraId="66F114EC">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0DBEF">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D3C16">
    <w:pPr>
      <w:pStyle w:val="29"/>
      <w:rPr>
        <w:rStyle w:val="48"/>
      </w:rPr>
    </w:pPr>
  </w:p>
  <w:p w14:paraId="440BAADC">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AC5A3">
    <w:pPr>
      <w:framePr w:wrap="around" w:vAnchor="text" w:hAnchor="margin" w:xAlign="center" w:y="1"/>
      <w:widowControl w:val="0"/>
      <w:tabs>
        <w:tab w:val="center" w:pos="4153"/>
        <w:tab w:val="right" w:pos="8306"/>
      </w:tabs>
      <w:autoSpaceDE w:val="0"/>
      <w:autoSpaceDN w:val="0"/>
      <w:snapToGrid w:val="0"/>
      <w:rPr>
        <w:rFonts w:hint="eastAsia"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22"/>
        <w:szCs w:val="22"/>
        <w:lang w:val="en-US" w:eastAsia="en-US" w:bidi="ar-SA"/>
      </w:rPr>
      <w:instrText xml:space="preserve">PAGE  </w:instrText>
    </w:r>
    <w:r>
      <w:rPr>
        <w:rFonts w:ascii="宋体" w:hAnsi="宋体" w:eastAsia="宋体" w:cs="宋体"/>
        <w:sz w:val="18"/>
        <w:szCs w:val="22"/>
        <w:lang w:val="en-US" w:eastAsia="en-US" w:bidi="ar-SA"/>
      </w:rPr>
      <w:fldChar w:fldCharType="separate"/>
    </w:r>
    <w:r>
      <w:rPr>
        <w:rFonts w:ascii="宋体" w:hAnsi="宋体" w:eastAsia="宋体" w:cs="宋体"/>
        <w:sz w:val="22"/>
        <w:szCs w:val="22"/>
        <w:lang w:val="en-US" w:eastAsia="en-US" w:bidi="ar-SA"/>
      </w:rPr>
      <w:t>78</w:t>
    </w:r>
    <w:r>
      <w:rPr>
        <w:rFonts w:ascii="宋体" w:hAnsi="宋体" w:eastAsia="宋体" w:cs="宋体"/>
        <w:sz w:val="18"/>
        <w:szCs w:val="22"/>
        <w:lang w:val="en-US" w:eastAsia="en-US" w:bidi="ar-SA"/>
      </w:rPr>
      <w:fldChar w:fldCharType="end"/>
    </w:r>
  </w:p>
  <w:p w14:paraId="04EEB0BC">
    <w:pPr>
      <w:widowControl w:val="0"/>
      <w:tabs>
        <w:tab w:val="center" w:pos="4153"/>
        <w:tab w:val="right" w:pos="8306"/>
      </w:tabs>
      <w:autoSpaceDE w:val="0"/>
      <w:autoSpaceDN w:val="0"/>
      <w:snapToGrid w:val="0"/>
      <w:rPr>
        <w:rFonts w:hint="eastAsia" w:ascii="宋体" w:hAnsi="宋体" w:eastAsia="宋体" w:cs="宋体"/>
        <w:sz w:val="18"/>
        <w:szCs w:val="22"/>
        <w:lang w:val="en-US" w:eastAsia="en-US"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0A74">
    <w:pPr>
      <w:framePr w:wrap="around" w:vAnchor="text" w:hAnchor="margin" w:xAlign="center" w:y="1"/>
      <w:widowControl w:val="0"/>
      <w:tabs>
        <w:tab w:val="center" w:pos="4153"/>
        <w:tab w:val="right" w:pos="8306"/>
      </w:tabs>
      <w:autoSpaceDE w:val="0"/>
      <w:autoSpaceDN w:val="0"/>
      <w:snapToGrid w:val="0"/>
      <w:rPr>
        <w:rFonts w:hint="eastAsia"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22"/>
        <w:szCs w:val="22"/>
        <w:lang w:val="en-US" w:eastAsia="en-US" w:bidi="ar-SA"/>
      </w:rPr>
      <w:instrText xml:space="preserve">PAGE  </w:instrText>
    </w:r>
    <w:r>
      <w:rPr>
        <w:rFonts w:ascii="宋体" w:hAnsi="宋体" w:eastAsia="宋体" w:cs="宋体"/>
        <w:sz w:val="18"/>
        <w:szCs w:val="22"/>
        <w:lang w:val="en-US" w:eastAsia="en-US" w:bidi="ar-SA"/>
      </w:rPr>
      <w:fldChar w:fldCharType="end"/>
    </w:r>
  </w:p>
  <w:p w14:paraId="3233EE7B">
    <w:pPr>
      <w:widowControl w:val="0"/>
      <w:tabs>
        <w:tab w:val="center" w:pos="4153"/>
        <w:tab w:val="right" w:pos="8306"/>
      </w:tabs>
      <w:autoSpaceDE w:val="0"/>
      <w:autoSpaceDN w:val="0"/>
      <w:snapToGrid w:val="0"/>
      <w:rPr>
        <w:rFonts w:hint="eastAsia" w:ascii="宋体" w:hAnsi="宋体" w:eastAsia="宋体" w:cs="宋体"/>
        <w:sz w:val="18"/>
        <w:szCs w:val="22"/>
        <w:lang w:val="en-US" w:eastAsia="en-US" w:bidi="ar-S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E4CCE">
    <w:pPr>
      <w:pStyle w:val="29"/>
      <w:rPr>
        <w:caps/>
        <w:color w:val="000000" w:themeColor="text1"/>
        <w14:textFill>
          <w14:solidFill>
            <w14:schemeClr w14:val="tx1"/>
          </w14:solidFill>
        </w14:textFill>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A854">
    <w:pPr>
      <w:pStyle w:val="2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0CF1C">
    <w:pPr>
      <w:pStyle w:val="2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11B15">
                          <w:pPr>
                            <w:pStyle w:val="29"/>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A611B15">
                    <w:pPr>
                      <w:pStyle w:val="29"/>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E7C45">
    <w:pPr>
      <w:widowControl w:val="0"/>
      <w:autoSpaceDE w:val="0"/>
      <w:autoSpaceDN w:val="0"/>
      <w:spacing w:line="14" w:lineRule="auto"/>
      <w:rPr>
        <w:rFonts w:ascii="宋体" w:hAnsi="宋体" w:eastAsia="宋体" w:cs="宋体"/>
        <w:sz w:val="20"/>
        <w:szCs w:val="24"/>
        <w:lang w:val="en-US" w:eastAsia="en-US" w:bidi="ar-SA"/>
      </w:rPr>
    </w:pPr>
    <w:r>
      <w:rPr>
        <w:rFonts w:ascii="宋体" w:hAnsi="宋体" w:eastAsia="宋体" w:cs="宋体"/>
        <w:sz w:val="20"/>
        <w:szCs w:val="24"/>
        <w:lang w:val="en-US" w:eastAsia="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016761">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81</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75016761">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81</w:t>
                    </w:r>
                    <w:r>
                      <w:rPr>
                        <w:rFonts w:ascii="宋体" w:hAnsi="宋体" w:eastAsia="宋体" w:cs="宋体"/>
                        <w:sz w:val="18"/>
                        <w:szCs w:val="22"/>
                        <w:lang w:val="en-US" w:eastAsia="en-US" w:bidi="ar-S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9C18E">
    <w:pPr>
      <w:widowControl w:val="0"/>
      <w:autoSpaceDE w:val="0"/>
      <w:autoSpaceDN w:val="0"/>
      <w:spacing w:line="14" w:lineRule="auto"/>
      <w:rPr>
        <w:rFonts w:ascii="宋体" w:hAnsi="宋体" w:eastAsia="宋体" w:cs="宋体"/>
        <w:sz w:val="20"/>
        <w:szCs w:val="24"/>
        <w:lang w:val="en-US" w:eastAsia="en-US" w:bidi="ar-SA"/>
      </w:rPr>
    </w:pPr>
    <w:r>
      <w:rPr>
        <w:rFonts w:ascii="宋体" w:hAnsi="宋体" w:eastAsia="宋体" w:cs="宋体"/>
        <w:sz w:val="20"/>
        <w:szCs w:val="24"/>
        <w:lang w:val="en-US" w:eastAsia="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205E9">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85</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78C205E9">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85</w:t>
                    </w:r>
                    <w:r>
                      <w:rPr>
                        <w:rFonts w:ascii="宋体" w:hAnsi="宋体" w:eastAsia="宋体" w:cs="宋体"/>
                        <w:sz w:val="18"/>
                        <w:szCs w:val="22"/>
                        <w:lang w:val="en-US" w:eastAsia="en-US" w:bidi="ar-S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37B2D">
    <w:pPr>
      <w:widowControl w:val="0"/>
      <w:autoSpaceDE w:val="0"/>
      <w:autoSpaceDN w:val="0"/>
      <w:spacing w:line="14" w:lineRule="auto"/>
      <w:rPr>
        <w:rFonts w:ascii="宋体" w:hAnsi="宋体" w:eastAsia="宋体" w:cs="宋体"/>
        <w:sz w:val="20"/>
        <w:szCs w:val="24"/>
        <w:lang w:val="en-US" w:eastAsia="en-US" w:bidi="ar-SA"/>
      </w:rPr>
    </w:pPr>
    <w:r>
      <w:rPr>
        <w:rFonts w:ascii="宋体" w:hAnsi="宋体" w:eastAsia="宋体" w:cs="宋体"/>
        <w:sz w:val="20"/>
        <w:szCs w:val="24"/>
        <w:lang w:val="en-US" w:eastAsia="en-US"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58EA18">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89</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7858EA18">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89</w:t>
                    </w:r>
                    <w:r>
                      <w:rPr>
                        <w:rFonts w:ascii="宋体" w:hAnsi="宋体" w:eastAsia="宋体" w:cs="宋体"/>
                        <w:sz w:val="18"/>
                        <w:szCs w:val="22"/>
                        <w:lang w:val="en-US" w:eastAsia="en-US" w:bidi="ar-S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1CD56">
    <w:pPr>
      <w:widowControl w:val="0"/>
      <w:autoSpaceDE w:val="0"/>
      <w:autoSpaceDN w:val="0"/>
      <w:spacing w:line="14" w:lineRule="auto"/>
      <w:rPr>
        <w:rFonts w:ascii="宋体" w:hAnsi="宋体" w:eastAsia="宋体" w:cs="宋体"/>
        <w:sz w:val="20"/>
        <w:szCs w:val="24"/>
        <w:lang w:val="en-US" w:eastAsia="en-US" w:bidi="ar-SA"/>
      </w:rPr>
    </w:pPr>
    <w:r>
      <w:rPr>
        <w:rFonts w:ascii="宋体" w:hAnsi="宋体" w:eastAsia="宋体" w:cs="宋体"/>
        <w:sz w:val="20"/>
        <w:szCs w:val="24"/>
        <w:lang w:val="en-US" w:eastAsia="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C71ECA">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93</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14:paraId="43C71ECA">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93</w:t>
                    </w:r>
                    <w:r>
                      <w:rPr>
                        <w:rFonts w:ascii="宋体" w:hAnsi="宋体" w:eastAsia="宋体" w:cs="宋体"/>
                        <w:sz w:val="18"/>
                        <w:szCs w:val="22"/>
                        <w:lang w:val="en-US" w:eastAsia="en-US" w:bidi="ar-S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79290">
    <w:pPr>
      <w:pStyle w:val="17"/>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29859">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678AAF30">
    <w:pPr>
      <w:pStyle w:val="29"/>
      <w:ind w:right="360"/>
    </w:pPr>
  </w:p>
  <w:p w14:paraId="0395C29B"/>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F4979">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0ECB6">
    <w:pPr>
      <w:pStyle w:val="30"/>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620F0">
    <w:pPr>
      <w:pStyle w:val="3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B3DC2">
    <w:pPr>
      <w:widowControl w:val="0"/>
      <w:pBdr>
        <w:top w:val="none" w:color="auto" w:sz="0" w:space="1"/>
        <w:left w:val="none" w:color="auto" w:sz="0" w:space="4"/>
        <w:bottom w:val="none" w:color="auto" w:sz="0" w:space="0"/>
        <w:right w:val="none" w:color="auto" w:sz="0" w:space="4"/>
      </w:pBdr>
      <w:tabs>
        <w:tab w:val="center" w:pos="4153"/>
        <w:tab w:val="right" w:pos="8306"/>
      </w:tabs>
      <w:autoSpaceDE w:val="0"/>
      <w:autoSpaceDN w:val="0"/>
      <w:snapToGrid w:val="0"/>
      <w:jc w:val="both"/>
      <w:rPr>
        <w:rFonts w:hint="eastAsia" w:ascii="宋体" w:hAnsi="宋体" w:eastAsia="宋体" w:cs="宋体"/>
        <w:sz w:val="18"/>
        <w:szCs w:val="22"/>
        <w:lang w:val="en-US" w:eastAsia="en-US" w:bidi="ar-S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A8EA7">
    <w:pPr>
      <w:pStyle w:val="30"/>
      <w:pBdr>
        <w:bottom w:val="none" w:color="auto" w:sz="0" w:space="0"/>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92C83">
    <w:pPr>
      <w:pStyle w:val="30"/>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C2F14">
    <w:pPr>
      <w:widowControl w:val="0"/>
      <w:pBdr>
        <w:top w:val="none" w:color="auto" w:sz="0" w:space="1"/>
        <w:left w:val="none" w:color="auto" w:sz="0" w:space="4"/>
        <w:bottom w:val="none" w:color="auto" w:sz="0" w:space="1"/>
        <w:right w:val="none" w:color="auto" w:sz="0" w:space="4"/>
      </w:pBdr>
      <w:tabs>
        <w:tab w:val="center" w:pos="4153"/>
        <w:tab w:val="right" w:pos="8306"/>
      </w:tabs>
      <w:autoSpaceDE w:val="0"/>
      <w:autoSpaceDN w:val="0"/>
      <w:snapToGrid w:val="0"/>
      <w:jc w:val="both"/>
      <w:rPr>
        <w:rFonts w:ascii="宋体" w:hAnsi="宋体" w:eastAsia="宋体" w:cs="宋体"/>
        <w:sz w:val="18"/>
        <w:szCs w:val="22"/>
        <w:lang w:val="en-US" w:eastAsia="en-US" w:bidi="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ECCE2">
    <w:pPr>
      <w:pStyle w:val="30"/>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2A6F">
    <w:pPr>
      <w:pStyle w:val="30"/>
    </w:pPr>
  </w:p>
  <w:p w14:paraId="44BD98C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6CC9">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92E4F2"/>
    <w:multiLevelType w:val="singleLevel"/>
    <w:tmpl w:val="8D92E4F2"/>
    <w:lvl w:ilvl="0" w:tentative="0">
      <w:start w:val="2"/>
      <w:numFmt w:val="decimal"/>
      <w:suff w:val="nothing"/>
      <w:lvlText w:val="%1、"/>
      <w:lvlJc w:val="left"/>
    </w:lvl>
  </w:abstractNum>
  <w:abstractNum w:abstractNumId="1">
    <w:nsid w:val="B9A55FEB"/>
    <w:multiLevelType w:val="singleLevel"/>
    <w:tmpl w:val="B9A55FEB"/>
    <w:lvl w:ilvl="0" w:tentative="0">
      <w:start w:val="1"/>
      <w:numFmt w:val="decimal"/>
      <w:suff w:val="nothing"/>
      <w:lvlText w:val="%1、"/>
      <w:lvlJc w:val="left"/>
    </w:lvl>
  </w:abstractNum>
  <w:abstractNum w:abstractNumId="2">
    <w:nsid w:val="BA4C115E"/>
    <w:multiLevelType w:val="singleLevel"/>
    <w:tmpl w:val="BA4C115E"/>
    <w:lvl w:ilvl="0" w:tentative="0">
      <w:start w:val="2"/>
      <w:numFmt w:val="chineseCounting"/>
      <w:suff w:val="nothing"/>
      <w:lvlText w:val="%1、"/>
      <w:lvlJc w:val="left"/>
      <w:rPr>
        <w:rFonts w:hint="eastAsia"/>
      </w:rPr>
    </w:lvl>
  </w:abstractNum>
  <w:abstractNum w:abstractNumId="3">
    <w:nsid w:val="EC630D6C"/>
    <w:multiLevelType w:val="singleLevel"/>
    <w:tmpl w:val="EC630D6C"/>
    <w:lvl w:ilvl="0" w:tentative="0">
      <w:start w:val="1"/>
      <w:numFmt w:val="decimal"/>
      <w:suff w:val="nothing"/>
      <w:lvlText w:val="%1、"/>
      <w:lvlJc w:val="left"/>
    </w:lvl>
  </w:abstractNum>
  <w:abstractNum w:abstractNumId="4">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7">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209"/>
      <w:lvlText w:val="%1"/>
      <w:lvlJc w:val="left"/>
      <w:pPr>
        <w:ind w:left="680" w:hanging="680"/>
      </w:pPr>
      <w:rPr>
        <w:rFonts w:hint="eastAsia" w:ascii="宋体" w:hAnsi="宋体" w:eastAsia="宋体"/>
      </w:rPr>
    </w:lvl>
    <w:lvl w:ilvl="1" w:tentative="0">
      <w:start w:val="1"/>
      <w:numFmt w:val="decimal"/>
      <w:pStyle w:val="210"/>
      <w:lvlText w:val="%1.%2"/>
      <w:lvlJc w:val="left"/>
      <w:pPr>
        <w:ind w:left="851" w:hanging="851"/>
      </w:pPr>
      <w:rPr>
        <w:rFonts w:hint="eastAsia" w:ascii="宋体" w:hAnsi="宋体" w:eastAsia="宋体"/>
        <w:color w:val="auto"/>
      </w:rPr>
    </w:lvl>
    <w:lvl w:ilvl="2" w:tentative="0">
      <w:start w:val="1"/>
      <w:numFmt w:val="decimal"/>
      <w:pStyle w:val="211"/>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3C821A25"/>
    <w:multiLevelType w:val="multilevel"/>
    <w:tmpl w:val="3C821A25"/>
    <w:lvl w:ilvl="0" w:tentative="0">
      <w:start w:val="1"/>
      <w:numFmt w:val="japaneseCounting"/>
      <w:lvlText w:val="第%1条"/>
      <w:lvlJc w:val="left"/>
      <w:pPr>
        <w:ind w:left="1322" w:hanging="84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2">
    <w:nsid w:val="5834515C"/>
    <w:multiLevelType w:val="singleLevel"/>
    <w:tmpl w:val="5834515C"/>
    <w:lvl w:ilvl="0" w:tentative="0">
      <w:start w:val="1"/>
      <w:numFmt w:val="decimal"/>
      <w:suff w:val="nothing"/>
      <w:lvlText w:val="（%1）"/>
      <w:lvlJc w:val="left"/>
    </w:lvl>
  </w:abstractNum>
  <w:abstractNum w:abstractNumId="13">
    <w:nsid w:val="64FE816F"/>
    <w:multiLevelType w:val="multilevel"/>
    <w:tmpl w:val="64FE816F"/>
    <w:lvl w:ilvl="0" w:tentative="0">
      <w:start w:val="1"/>
      <w:numFmt w:val="decimal"/>
      <w:lvlText w:val="%1"/>
      <w:lvlJc w:val="left"/>
      <w:pPr>
        <w:ind w:left="646" w:hanging="425"/>
      </w:pPr>
      <w:rPr>
        <w:rFonts w:hint="default" w:ascii="Century" w:hAnsi="Century" w:eastAsia="Century" w:cs="Century"/>
        <w:w w:val="114"/>
        <w:sz w:val="24"/>
        <w:szCs w:val="24"/>
      </w:rPr>
    </w:lvl>
    <w:lvl w:ilvl="1" w:tentative="0">
      <w:start w:val="0"/>
      <w:numFmt w:val="bullet"/>
      <w:lvlText w:val="•"/>
      <w:lvlJc w:val="left"/>
      <w:pPr>
        <w:ind w:left="1528" w:hanging="425"/>
      </w:pPr>
      <w:rPr>
        <w:rFonts w:hint="default"/>
      </w:rPr>
    </w:lvl>
    <w:lvl w:ilvl="2" w:tentative="0">
      <w:start w:val="0"/>
      <w:numFmt w:val="bullet"/>
      <w:lvlText w:val="•"/>
      <w:lvlJc w:val="left"/>
      <w:pPr>
        <w:ind w:left="2417" w:hanging="425"/>
      </w:pPr>
      <w:rPr>
        <w:rFonts w:hint="default"/>
      </w:rPr>
    </w:lvl>
    <w:lvl w:ilvl="3" w:tentative="0">
      <w:start w:val="0"/>
      <w:numFmt w:val="bullet"/>
      <w:lvlText w:val="•"/>
      <w:lvlJc w:val="left"/>
      <w:pPr>
        <w:ind w:left="3306" w:hanging="425"/>
      </w:pPr>
      <w:rPr>
        <w:rFonts w:hint="default"/>
      </w:rPr>
    </w:lvl>
    <w:lvl w:ilvl="4" w:tentative="0">
      <w:start w:val="0"/>
      <w:numFmt w:val="bullet"/>
      <w:lvlText w:val="•"/>
      <w:lvlJc w:val="left"/>
      <w:pPr>
        <w:ind w:left="4194" w:hanging="425"/>
      </w:pPr>
      <w:rPr>
        <w:rFonts w:hint="default"/>
      </w:rPr>
    </w:lvl>
    <w:lvl w:ilvl="5" w:tentative="0">
      <w:start w:val="0"/>
      <w:numFmt w:val="bullet"/>
      <w:lvlText w:val="•"/>
      <w:lvlJc w:val="left"/>
      <w:pPr>
        <w:ind w:left="5083" w:hanging="425"/>
      </w:pPr>
      <w:rPr>
        <w:rFonts w:hint="default"/>
      </w:rPr>
    </w:lvl>
    <w:lvl w:ilvl="6" w:tentative="0">
      <w:start w:val="0"/>
      <w:numFmt w:val="bullet"/>
      <w:lvlText w:val="•"/>
      <w:lvlJc w:val="left"/>
      <w:pPr>
        <w:ind w:left="5972" w:hanging="425"/>
      </w:pPr>
      <w:rPr>
        <w:rFonts w:hint="default"/>
      </w:rPr>
    </w:lvl>
    <w:lvl w:ilvl="7" w:tentative="0">
      <w:start w:val="0"/>
      <w:numFmt w:val="bullet"/>
      <w:lvlText w:val="•"/>
      <w:lvlJc w:val="left"/>
      <w:pPr>
        <w:ind w:left="6860" w:hanging="425"/>
      </w:pPr>
      <w:rPr>
        <w:rFonts w:hint="default"/>
      </w:rPr>
    </w:lvl>
    <w:lvl w:ilvl="8" w:tentative="0">
      <w:start w:val="0"/>
      <w:numFmt w:val="bullet"/>
      <w:lvlText w:val="•"/>
      <w:lvlJc w:val="left"/>
      <w:pPr>
        <w:ind w:left="7749" w:hanging="425"/>
      </w:pPr>
      <w:rPr>
        <w:rFonts w:hint="default"/>
      </w:rPr>
    </w:lvl>
  </w:abstractNum>
  <w:abstractNum w:abstractNumId="14">
    <w:nsid w:val="64FE81BC"/>
    <w:multiLevelType w:val="multilevel"/>
    <w:tmpl w:val="64FE81BC"/>
    <w:lvl w:ilvl="0" w:tentative="0">
      <w:start w:val="1"/>
      <w:numFmt w:val="decimal"/>
      <w:lvlText w:val="%1"/>
      <w:lvlJc w:val="left"/>
      <w:pPr>
        <w:ind w:left="481" w:hanging="360"/>
      </w:pPr>
      <w:rPr>
        <w:rFonts w:hint="default"/>
        <w:w w:val="102"/>
      </w:rPr>
    </w:lvl>
    <w:lvl w:ilvl="1" w:tentative="0">
      <w:start w:val="1"/>
      <w:numFmt w:val="decimal"/>
      <w:lvlText w:val="%1-%2"/>
      <w:lvlJc w:val="left"/>
      <w:pPr>
        <w:ind w:left="632" w:hanging="512"/>
      </w:pPr>
      <w:rPr>
        <w:rFonts w:hint="default"/>
        <w:spacing w:val="-2"/>
        <w:w w:val="97"/>
      </w:rPr>
    </w:lvl>
    <w:lvl w:ilvl="2" w:tentative="0">
      <w:start w:val="0"/>
      <w:numFmt w:val="bullet"/>
      <w:lvlText w:val="•"/>
      <w:lvlJc w:val="left"/>
      <w:pPr>
        <w:ind w:left="1603" w:hanging="512"/>
      </w:pPr>
      <w:rPr>
        <w:rFonts w:hint="default"/>
      </w:rPr>
    </w:lvl>
    <w:lvl w:ilvl="3" w:tentative="0">
      <w:start w:val="0"/>
      <w:numFmt w:val="bullet"/>
      <w:lvlText w:val="•"/>
      <w:lvlJc w:val="left"/>
      <w:pPr>
        <w:ind w:left="2566" w:hanging="512"/>
      </w:pPr>
      <w:rPr>
        <w:rFonts w:hint="default"/>
      </w:rPr>
    </w:lvl>
    <w:lvl w:ilvl="4" w:tentative="0">
      <w:start w:val="0"/>
      <w:numFmt w:val="bullet"/>
      <w:lvlText w:val="•"/>
      <w:lvlJc w:val="left"/>
      <w:pPr>
        <w:ind w:left="3529" w:hanging="512"/>
      </w:pPr>
      <w:rPr>
        <w:rFonts w:hint="default"/>
      </w:rPr>
    </w:lvl>
    <w:lvl w:ilvl="5" w:tentative="0">
      <w:start w:val="0"/>
      <w:numFmt w:val="bullet"/>
      <w:lvlText w:val="•"/>
      <w:lvlJc w:val="left"/>
      <w:pPr>
        <w:ind w:left="4492" w:hanging="512"/>
      </w:pPr>
      <w:rPr>
        <w:rFonts w:hint="default"/>
      </w:rPr>
    </w:lvl>
    <w:lvl w:ilvl="6" w:tentative="0">
      <w:start w:val="0"/>
      <w:numFmt w:val="bullet"/>
      <w:lvlText w:val="•"/>
      <w:lvlJc w:val="left"/>
      <w:pPr>
        <w:ind w:left="5455" w:hanging="512"/>
      </w:pPr>
      <w:rPr>
        <w:rFonts w:hint="default"/>
      </w:rPr>
    </w:lvl>
    <w:lvl w:ilvl="7" w:tentative="0">
      <w:start w:val="0"/>
      <w:numFmt w:val="bullet"/>
      <w:lvlText w:val="•"/>
      <w:lvlJc w:val="left"/>
      <w:pPr>
        <w:ind w:left="6418" w:hanging="512"/>
      </w:pPr>
      <w:rPr>
        <w:rFonts w:hint="default"/>
      </w:rPr>
    </w:lvl>
    <w:lvl w:ilvl="8" w:tentative="0">
      <w:start w:val="0"/>
      <w:numFmt w:val="bullet"/>
      <w:lvlText w:val="•"/>
      <w:lvlJc w:val="left"/>
      <w:pPr>
        <w:ind w:left="7381" w:hanging="512"/>
      </w:pPr>
      <w:rPr>
        <w:rFonts w:hint="default"/>
      </w:rPr>
    </w:lvl>
  </w:abstractNum>
  <w:abstractNum w:abstractNumId="15">
    <w:nsid w:val="64FE81C7"/>
    <w:multiLevelType w:val="multilevel"/>
    <w:tmpl w:val="64FE81C7"/>
    <w:lvl w:ilvl="0" w:tentative="0">
      <w:start w:val="2"/>
      <w:numFmt w:val="decimal"/>
      <w:lvlText w:val="%1"/>
      <w:lvlJc w:val="left"/>
      <w:pPr>
        <w:ind w:left="121" w:hanging="512"/>
      </w:pPr>
      <w:rPr>
        <w:rFonts w:hint="default"/>
      </w:rPr>
    </w:lvl>
    <w:lvl w:ilvl="1" w:tentative="0">
      <w:start w:val="1"/>
      <w:numFmt w:val="decimal"/>
      <w:lvlText w:val="%1-%2"/>
      <w:lvlJc w:val="left"/>
      <w:pPr>
        <w:ind w:left="121" w:hanging="512"/>
      </w:pPr>
      <w:rPr>
        <w:rFonts w:hint="default"/>
        <w:spacing w:val="-2"/>
        <w:w w:val="100"/>
      </w:rPr>
    </w:lvl>
    <w:lvl w:ilvl="2" w:tentative="0">
      <w:start w:val="0"/>
      <w:numFmt w:val="bullet"/>
      <w:lvlText w:val="•"/>
      <w:lvlJc w:val="left"/>
      <w:pPr>
        <w:ind w:left="980" w:hanging="512"/>
      </w:pPr>
      <w:rPr>
        <w:rFonts w:hint="default"/>
      </w:rPr>
    </w:lvl>
    <w:lvl w:ilvl="3" w:tentative="0">
      <w:start w:val="0"/>
      <w:numFmt w:val="bullet"/>
      <w:lvlText w:val="•"/>
      <w:lvlJc w:val="left"/>
      <w:pPr>
        <w:ind w:left="2025" w:hanging="512"/>
      </w:pPr>
      <w:rPr>
        <w:rFonts w:hint="default"/>
      </w:rPr>
    </w:lvl>
    <w:lvl w:ilvl="4" w:tentative="0">
      <w:start w:val="0"/>
      <w:numFmt w:val="bullet"/>
      <w:lvlText w:val="•"/>
      <w:lvlJc w:val="left"/>
      <w:pPr>
        <w:ind w:left="3071" w:hanging="512"/>
      </w:pPr>
      <w:rPr>
        <w:rFonts w:hint="default"/>
      </w:rPr>
    </w:lvl>
    <w:lvl w:ilvl="5" w:tentative="0">
      <w:start w:val="0"/>
      <w:numFmt w:val="bullet"/>
      <w:lvlText w:val="•"/>
      <w:lvlJc w:val="left"/>
      <w:pPr>
        <w:ind w:left="4117" w:hanging="512"/>
      </w:pPr>
      <w:rPr>
        <w:rFonts w:hint="default"/>
      </w:rPr>
    </w:lvl>
    <w:lvl w:ilvl="6" w:tentative="0">
      <w:start w:val="0"/>
      <w:numFmt w:val="bullet"/>
      <w:lvlText w:val="•"/>
      <w:lvlJc w:val="left"/>
      <w:pPr>
        <w:ind w:left="5163" w:hanging="512"/>
      </w:pPr>
      <w:rPr>
        <w:rFonts w:hint="default"/>
      </w:rPr>
    </w:lvl>
    <w:lvl w:ilvl="7" w:tentative="0">
      <w:start w:val="0"/>
      <w:numFmt w:val="bullet"/>
      <w:lvlText w:val="•"/>
      <w:lvlJc w:val="left"/>
      <w:pPr>
        <w:ind w:left="6209" w:hanging="512"/>
      </w:pPr>
      <w:rPr>
        <w:rFonts w:hint="default"/>
      </w:rPr>
    </w:lvl>
    <w:lvl w:ilvl="8" w:tentative="0">
      <w:start w:val="0"/>
      <w:numFmt w:val="bullet"/>
      <w:lvlText w:val="•"/>
      <w:lvlJc w:val="left"/>
      <w:pPr>
        <w:ind w:left="7255" w:hanging="512"/>
      </w:pPr>
      <w:rPr>
        <w:rFonts w:hint="default"/>
      </w:rPr>
    </w:lvl>
  </w:abstractNum>
  <w:abstractNum w:abstractNumId="16">
    <w:nsid w:val="68A6D345"/>
    <w:multiLevelType w:val="singleLevel"/>
    <w:tmpl w:val="68A6D345"/>
    <w:lvl w:ilvl="0" w:tentative="0">
      <w:start w:val="1"/>
      <w:numFmt w:val="decimal"/>
      <w:suff w:val="nothing"/>
      <w:lvlText w:val="%1)"/>
      <w:lvlJc w:val="left"/>
    </w:lvl>
  </w:abstractNum>
  <w:abstractNum w:abstractNumId="17">
    <w:nsid w:val="68A6D371"/>
    <w:multiLevelType w:val="singleLevel"/>
    <w:tmpl w:val="68A6D371"/>
    <w:lvl w:ilvl="0" w:tentative="0">
      <w:start w:val="3"/>
      <w:numFmt w:val="decimal"/>
      <w:suff w:val="nothing"/>
      <w:lvlText w:val="%1)"/>
      <w:lvlJc w:val="left"/>
    </w:lvl>
  </w:abstractNum>
  <w:abstractNum w:abstractNumId="18">
    <w:nsid w:val="68A6D3C0"/>
    <w:multiLevelType w:val="singleLevel"/>
    <w:tmpl w:val="68A6D3C0"/>
    <w:lvl w:ilvl="0" w:tentative="0">
      <w:start w:val="3"/>
      <w:numFmt w:val="decimal"/>
      <w:suff w:val="nothing"/>
      <w:lvlText w:val="（%1）"/>
      <w:lvlJc w:val="left"/>
    </w:lvl>
  </w:abstractNum>
  <w:abstractNum w:abstractNumId="19">
    <w:nsid w:val="68A6E832"/>
    <w:multiLevelType w:val="singleLevel"/>
    <w:tmpl w:val="68A6E832"/>
    <w:lvl w:ilvl="0" w:tentative="0">
      <w:start w:val="2"/>
      <w:numFmt w:val="decimal"/>
      <w:suff w:val="nothing"/>
      <w:lvlText w:val="%1."/>
      <w:lvlJc w:val="left"/>
    </w:lvl>
  </w:abstractNum>
  <w:abstractNum w:abstractNumId="20">
    <w:nsid w:val="68A6F03B"/>
    <w:multiLevelType w:val="singleLevel"/>
    <w:tmpl w:val="68A6F03B"/>
    <w:lvl w:ilvl="0" w:tentative="0">
      <w:start w:val="2"/>
      <w:numFmt w:val="decimal"/>
      <w:suff w:val="nothing"/>
      <w:lvlText w:val="%1."/>
      <w:lvlJc w:val="left"/>
    </w:lvl>
  </w:abstractNum>
  <w:abstractNum w:abstractNumId="21">
    <w:nsid w:val="78F2402A"/>
    <w:multiLevelType w:val="singleLevel"/>
    <w:tmpl w:val="78F2402A"/>
    <w:lvl w:ilvl="0" w:tentative="0">
      <w:start w:val="2"/>
      <w:numFmt w:val="chineseCounting"/>
      <w:suff w:val="space"/>
      <w:lvlText w:val="第%1条"/>
      <w:lvlJc w:val="left"/>
      <w:rPr>
        <w:rFonts w:hint="eastAsia"/>
      </w:rPr>
    </w:lvl>
  </w:abstractNum>
  <w:num w:numId="1">
    <w:abstractNumId w:val="7"/>
  </w:num>
  <w:num w:numId="2">
    <w:abstractNumId w:val="9"/>
  </w:num>
  <w:num w:numId="3">
    <w:abstractNumId w:val="4"/>
  </w:num>
  <w:num w:numId="4">
    <w:abstractNumId w:val="8"/>
  </w:num>
  <w:num w:numId="5">
    <w:abstractNumId w:val="6"/>
  </w:num>
  <w:num w:numId="6">
    <w:abstractNumId w:val="5"/>
  </w:num>
  <w:num w:numId="7">
    <w:abstractNumId w:val="10"/>
  </w:num>
  <w:num w:numId="8">
    <w:abstractNumId w:val="16"/>
  </w:num>
  <w:num w:numId="9">
    <w:abstractNumId w:val="17"/>
  </w:num>
  <w:num w:numId="10">
    <w:abstractNumId w:val="18"/>
  </w:num>
  <w:num w:numId="11">
    <w:abstractNumId w:val="12"/>
  </w:num>
  <w:num w:numId="12">
    <w:abstractNumId w:val="3"/>
  </w:num>
  <w:num w:numId="13">
    <w:abstractNumId w:val="13"/>
  </w:num>
  <w:num w:numId="14">
    <w:abstractNumId w:val="2"/>
  </w:num>
  <w:num w:numId="15">
    <w:abstractNumId w:val="1"/>
  </w:num>
  <w:num w:numId="16">
    <w:abstractNumId w:val="11"/>
  </w:num>
  <w:num w:numId="17">
    <w:abstractNumId w:val="21"/>
  </w:num>
  <w:num w:numId="18">
    <w:abstractNumId w:val="14"/>
  </w:num>
  <w:num w:numId="19">
    <w:abstractNumId w:val="19"/>
  </w:num>
  <w:num w:numId="20">
    <w:abstractNumId w:val="15"/>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MTM5YmZhYzRkNmIwN2E5ZmU4Nzg4OGJlZGZjNmU0ZjQ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795"/>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41"/>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0DE"/>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65E"/>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AC5"/>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59"/>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87F"/>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581"/>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289"/>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2E"/>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693"/>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A73"/>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AA3"/>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BB"/>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812"/>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18"/>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1BF"/>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48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50"/>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134"/>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BC2"/>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A14"/>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3E"/>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7B2"/>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0C6"/>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486918"/>
    <w:rsid w:val="016014CD"/>
    <w:rsid w:val="01723D6D"/>
    <w:rsid w:val="018B75C5"/>
    <w:rsid w:val="01CE1AA4"/>
    <w:rsid w:val="01EF65B9"/>
    <w:rsid w:val="026C6D7F"/>
    <w:rsid w:val="0285730E"/>
    <w:rsid w:val="028D5E3F"/>
    <w:rsid w:val="029B5329"/>
    <w:rsid w:val="035E0DBD"/>
    <w:rsid w:val="03BA5D72"/>
    <w:rsid w:val="03C74658"/>
    <w:rsid w:val="03CC1E33"/>
    <w:rsid w:val="048C3708"/>
    <w:rsid w:val="04C24B92"/>
    <w:rsid w:val="05CE7CA6"/>
    <w:rsid w:val="06162A63"/>
    <w:rsid w:val="0616597F"/>
    <w:rsid w:val="06D66C6F"/>
    <w:rsid w:val="07677EBC"/>
    <w:rsid w:val="09871FA4"/>
    <w:rsid w:val="099948FD"/>
    <w:rsid w:val="09AD57D6"/>
    <w:rsid w:val="0B660C1A"/>
    <w:rsid w:val="0CDF3AD4"/>
    <w:rsid w:val="0D096A60"/>
    <w:rsid w:val="0DBF25EE"/>
    <w:rsid w:val="0DE41CB3"/>
    <w:rsid w:val="0E10757E"/>
    <w:rsid w:val="0E2A1FC8"/>
    <w:rsid w:val="0F7114F1"/>
    <w:rsid w:val="108A31F2"/>
    <w:rsid w:val="10E36DA6"/>
    <w:rsid w:val="11F33019"/>
    <w:rsid w:val="121C431D"/>
    <w:rsid w:val="13765CAF"/>
    <w:rsid w:val="13830A2A"/>
    <w:rsid w:val="13BB6543"/>
    <w:rsid w:val="144E460B"/>
    <w:rsid w:val="156D17C1"/>
    <w:rsid w:val="16057AF4"/>
    <w:rsid w:val="160A26DF"/>
    <w:rsid w:val="166149F5"/>
    <w:rsid w:val="167A1B33"/>
    <w:rsid w:val="16E7449C"/>
    <w:rsid w:val="1780400C"/>
    <w:rsid w:val="179F04DC"/>
    <w:rsid w:val="17CC2AC5"/>
    <w:rsid w:val="17F93E0B"/>
    <w:rsid w:val="18FD6FE5"/>
    <w:rsid w:val="190F48DD"/>
    <w:rsid w:val="193208CA"/>
    <w:rsid w:val="19827735"/>
    <w:rsid w:val="1A3441CE"/>
    <w:rsid w:val="1A57234E"/>
    <w:rsid w:val="1AF851FC"/>
    <w:rsid w:val="1B3B2B1D"/>
    <w:rsid w:val="1B617245"/>
    <w:rsid w:val="1BEE4A85"/>
    <w:rsid w:val="1C1E6277"/>
    <w:rsid w:val="1C455CA5"/>
    <w:rsid w:val="1CC93415"/>
    <w:rsid w:val="1D2C69D2"/>
    <w:rsid w:val="1D3E5DBD"/>
    <w:rsid w:val="1E075E82"/>
    <w:rsid w:val="1E4C1A79"/>
    <w:rsid w:val="1EB4687C"/>
    <w:rsid w:val="1F0D492E"/>
    <w:rsid w:val="1F734328"/>
    <w:rsid w:val="20C72C42"/>
    <w:rsid w:val="20C8434E"/>
    <w:rsid w:val="216B3334"/>
    <w:rsid w:val="219707AA"/>
    <w:rsid w:val="22243E65"/>
    <w:rsid w:val="22844F12"/>
    <w:rsid w:val="22C95DFC"/>
    <w:rsid w:val="23816658"/>
    <w:rsid w:val="238B3C2F"/>
    <w:rsid w:val="239E00B4"/>
    <w:rsid w:val="23B023D9"/>
    <w:rsid w:val="23C30A9D"/>
    <w:rsid w:val="23C87CCE"/>
    <w:rsid w:val="250950E6"/>
    <w:rsid w:val="251E74A4"/>
    <w:rsid w:val="260347F9"/>
    <w:rsid w:val="262F241A"/>
    <w:rsid w:val="27160F81"/>
    <w:rsid w:val="27413274"/>
    <w:rsid w:val="27843CE5"/>
    <w:rsid w:val="281B5A24"/>
    <w:rsid w:val="28732366"/>
    <w:rsid w:val="29B41C95"/>
    <w:rsid w:val="29C01467"/>
    <w:rsid w:val="29F20DF5"/>
    <w:rsid w:val="2A5218FD"/>
    <w:rsid w:val="2B2C33CC"/>
    <w:rsid w:val="2C183950"/>
    <w:rsid w:val="2C9F3729"/>
    <w:rsid w:val="2CDE24A4"/>
    <w:rsid w:val="2D03015C"/>
    <w:rsid w:val="2D4F73F4"/>
    <w:rsid w:val="2E1F517B"/>
    <w:rsid w:val="2E7872D4"/>
    <w:rsid w:val="2E876BA1"/>
    <w:rsid w:val="2EFD5F4B"/>
    <w:rsid w:val="2F80253D"/>
    <w:rsid w:val="2FA41711"/>
    <w:rsid w:val="30DD3A27"/>
    <w:rsid w:val="3150593A"/>
    <w:rsid w:val="31741418"/>
    <w:rsid w:val="32172532"/>
    <w:rsid w:val="32535608"/>
    <w:rsid w:val="32A93554"/>
    <w:rsid w:val="32B46B3E"/>
    <w:rsid w:val="32EB653A"/>
    <w:rsid w:val="338648B8"/>
    <w:rsid w:val="345D45F6"/>
    <w:rsid w:val="351872C4"/>
    <w:rsid w:val="35634299"/>
    <w:rsid w:val="35935DF5"/>
    <w:rsid w:val="36E70A00"/>
    <w:rsid w:val="36EC2D66"/>
    <w:rsid w:val="38321A3E"/>
    <w:rsid w:val="38F8261B"/>
    <w:rsid w:val="390B0697"/>
    <w:rsid w:val="391E4851"/>
    <w:rsid w:val="39406294"/>
    <w:rsid w:val="39641290"/>
    <w:rsid w:val="3A9F0438"/>
    <w:rsid w:val="3B5322AF"/>
    <w:rsid w:val="3BCB6780"/>
    <w:rsid w:val="3C073489"/>
    <w:rsid w:val="3C081184"/>
    <w:rsid w:val="3C31222D"/>
    <w:rsid w:val="3C713DEC"/>
    <w:rsid w:val="3C814BF9"/>
    <w:rsid w:val="3C8C2C72"/>
    <w:rsid w:val="3E05128E"/>
    <w:rsid w:val="3E13381B"/>
    <w:rsid w:val="3E733530"/>
    <w:rsid w:val="3FF616FF"/>
    <w:rsid w:val="407E7A51"/>
    <w:rsid w:val="40AA0BC3"/>
    <w:rsid w:val="40F60FDA"/>
    <w:rsid w:val="40FE0F0E"/>
    <w:rsid w:val="418175D5"/>
    <w:rsid w:val="423170C2"/>
    <w:rsid w:val="42B70F03"/>
    <w:rsid w:val="42CD0A98"/>
    <w:rsid w:val="431A0C09"/>
    <w:rsid w:val="43A8628C"/>
    <w:rsid w:val="43AA22BA"/>
    <w:rsid w:val="43BF1735"/>
    <w:rsid w:val="448B5E0E"/>
    <w:rsid w:val="44EC4DFF"/>
    <w:rsid w:val="45594965"/>
    <w:rsid w:val="45A33E32"/>
    <w:rsid w:val="45B86578"/>
    <w:rsid w:val="45C269AF"/>
    <w:rsid w:val="46231794"/>
    <w:rsid w:val="46934CDD"/>
    <w:rsid w:val="46E8545A"/>
    <w:rsid w:val="47596E9F"/>
    <w:rsid w:val="47B653C6"/>
    <w:rsid w:val="480D3F42"/>
    <w:rsid w:val="480E2158"/>
    <w:rsid w:val="482C6361"/>
    <w:rsid w:val="48523D83"/>
    <w:rsid w:val="4900334A"/>
    <w:rsid w:val="49043360"/>
    <w:rsid w:val="492B6619"/>
    <w:rsid w:val="49967EE1"/>
    <w:rsid w:val="4AA35141"/>
    <w:rsid w:val="4AB36A1A"/>
    <w:rsid w:val="4AC705C3"/>
    <w:rsid w:val="4ADB45CF"/>
    <w:rsid w:val="4B65373A"/>
    <w:rsid w:val="4B7F0510"/>
    <w:rsid w:val="4BDF36EB"/>
    <w:rsid w:val="4C51134B"/>
    <w:rsid w:val="4C6758B7"/>
    <w:rsid w:val="4CA26BF2"/>
    <w:rsid w:val="4D00163A"/>
    <w:rsid w:val="4D0E6C05"/>
    <w:rsid w:val="4D53771C"/>
    <w:rsid w:val="4D6E11CA"/>
    <w:rsid w:val="4D82712C"/>
    <w:rsid w:val="4DDF5C24"/>
    <w:rsid w:val="4E3E6DEE"/>
    <w:rsid w:val="4F0F5BE3"/>
    <w:rsid w:val="4F2B61E0"/>
    <w:rsid w:val="500B160C"/>
    <w:rsid w:val="506D1998"/>
    <w:rsid w:val="50844E0F"/>
    <w:rsid w:val="51453FF0"/>
    <w:rsid w:val="52130EBE"/>
    <w:rsid w:val="52422029"/>
    <w:rsid w:val="528A2602"/>
    <w:rsid w:val="53AA7EA3"/>
    <w:rsid w:val="543643E2"/>
    <w:rsid w:val="54976A4B"/>
    <w:rsid w:val="54E838DC"/>
    <w:rsid w:val="55040901"/>
    <w:rsid w:val="55744A29"/>
    <w:rsid w:val="558570B1"/>
    <w:rsid w:val="55AE4859"/>
    <w:rsid w:val="56360F7B"/>
    <w:rsid w:val="56DF05DE"/>
    <w:rsid w:val="56EE7F9B"/>
    <w:rsid w:val="56F70118"/>
    <w:rsid w:val="57874D86"/>
    <w:rsid w:val="57D32355"/>
    <w:rsid w:val="57D65ADF"/>
    <w:rsid w:val="57FC6189"/>
    <w:rsid w:val="59B2531A"/>
    <w:rsid w:val="5A3E3CD2"/>
    <w:rsid w:val="5A4A08C9"/>
    <w:rsid w:val="5AB65EC2"/>
    <w:rsid w:val="5ABD72ED"/>
    <w:rsid w:val="5AC33206"/>
    <w:rsid w:val="5AE34FA5"/>
    <w:rsid w:val="5B37409D"/>
    <w:rsid w:val="5B5451ED"/>
    <w:rsid w:val="5B883516"/>
    <w:rsid w:val="5C6C2D78"/>
    <w:rsid w:val="5C853E3A"/>
    <w:rsid w:val="5CA27A2C"/>
    <w:rsid w:val="5D774FE8"/>
    <w:rsid w:val="5DB21073"/>
    <w:rsid w:val="5E0821D5"/>
    <w:rsid w:val="5E341674"/>
    <w:rsid w:val="5E4942B1"/>
    <w:rsid w:val="5E6607E3"/>
    <w:rsid w:val="5EBA601D"/>
    <w:rsid w:val="5EEF2AC7"/>
    <w:rsid w:val="5F073306"/>
    <w:rsid w:val="5F2C67EF"/>
    <w:rsid w:val="5F46765E"/>
    <w:rsid w:val="5F5F73B9"/>
    <w:rsid w:val="5F606F63"/>
    <w:rsid w:val="5F7D704B"/>
    <w:rsid w:val="5F9C5723"/>
    <w:rsid w:val="60406308"/>
    <w:rsid w:val="60EF5D26"/>
    <w:rsid w:val="62CC55BD"/>
    <w:rsid w:val="649D2A36"/>
    <w:rsid w:val="64A95AEF"/>
    <w:rsid w:val="65D327C2"/>
    <w:rsid w:val="65D8147F"/>
    <w:rsid w:val="664D5759"/>
    <w:rsid w:val="66596323"/>
    <w:rsid w:val="679B09B6"/>
    <w:rsid w:val="68103152"/>
    <w:rsid w:val="6838144E"/>
    <w:rsid w:val="68381FE9"/>
    <w:rsid w:val="6877663A"/>
    <w:rsid w:val="68AA7398"/>
    <w:rsid w:val="694E3F32"/>
    <w:rsid w:val="6A285BB8"/>
    <w:rsid w:val="6A6B466F"/>
    <w:rsid w:val="6BCA5AF4"/>
    <w:rsid w:val="6BDA1D6A"/>
    <w:rsid w:val="6C645168"/>
    <w:rsid w:val="6E0C6149"/>
    <w:rsid w:val="6E196BE1"/>
    <w:rsid w:val="6E20723B"/>
    <w:rsid w:val="6E21293C"/>
    <w:rsid w:val="6E5965C5"/>
    <w:rsid w:val="6EE70791"/>
    <w:rsid w:val="6F106C9D"/>
    <w:rsid w:val="6F265009"/>
    <w:rsid w:val="6F97D24A"/>
    <w:rsid w:val="6FB645DF"/>
    <w:rsid w:val="71632544"/>
    <w:rsid w:val="718E2234"/>
    <w:rsid w:val="71E909FE"/>
    <w:rsid w:val="720A0BFF"/>
    <w:rsid w:val="72345C8F"/>
    <w:rsid w:val="72C25048"/>
    <w:rsid w:val="73025471"/>
    <w:rsid w:val="730715EB"/>
    <w:rsid w:val="73290E16"/>
    <w:rsid w:val="735108D0"/>
    <w:rsid w:val="739A7D73"/>
    <w:rsid w:val="73DC381B"/>
    <w:rsid w:val="742C597A"/>
    <w:rsid w:val="747A43ED"/>
    <w:rsid w:val="75E54FAB"/>
    <w:rsid w:val="76143E0D"/>
    <w:rsid w:val="76280827"/>
    <w:rsid w:val="7662101C"/>
    <w:rsid w:val="76DA0A00"/>
    <w:rsid w:val="76F77CBA"/>
    <w:rsid w:val="77036123"/>
    <w:rsid w:val="78296967"/>
    <w:rsid w:val="78485FF0"/>
    <w:rsid w:val="78755945"/>
    <w:rsid w:val="78D65447"/>
    <w:rsid w:val="793B7903"/>
    <w:rsid w:val="795F73D3"/>
    <w:rsid w:val="79B4008D"/>
    <w:rsid w:val="79E71460"/>
    <w:rsid w:val="7A0D418F"/>
    <w:rsid w:val="7A9B6A88"/>
    <w:rsid w:val="7AB108C2"/>
    <w:rsid w:val="7ADF4EF0"/>
    <w:rsid w:val="7B3E36DA"/>
    <w:rsid w:val="7BB24EF5"/>
    <w:rsid w:val="7BC506FF"/>
    <w:rsid w:val="7BF24D48"/>
    <w:rsid w:val="7C086937"/>
    <w:rsid w:val="7C0D37D8"/>
    <w:rsid w:val="7C7C095E"/>
    <w:rsid w:val="7D0B6BA0"/>
    <w:rsid w:val="7D2D1C18"/>
    <w:rsid w:val="7D4E693C"/>
    <w:rsid w:val="7D6D1BBB"/>
    <w:rsid w:val="7DFC1D56"/>
    <w:rsid w:val="7E1626EC"/>
    <w:rsid w:val="7EB663A9"/>
    <w:rsid w:val="7F056CCB"/>
    <w:rsid w:val="7F2E7C46"/>
    <w:rsid w:val="7F4D6486"/>
    <w:rsid w:val="7F5C7B1D"/>
    <w:rsid w:val="7F713048"/>
    <w:rsid w:val="7F8313DD"/>
    <w:rsid w:val="7F97D7F2"/>
    <w:rsid w:val="7FE4078B"/>
    <w:rsid w:val="7FF453E2"/>
    <w:rsid w:val="7FF73A6D"/>
    <w:rsid w:val="7FFF9999"/>
    <w:rsid w:val="A6FEB8E8"/>
    <w:rsid w:val="B85FDB83"/>
    <w:rsid w:val="C1BF7C39"/>
    <w:rsid w:val="C4BD4666"/>
    <w:rsid w:val="DAF67373"/>
    <w:rsid w:val="DC7C6527"/>
    <w:rsid w:val="DEE73C2B"/>
    <w:rsid w:val="EBA7250A"/>
    <w:rsid w:val="EDFF1E69"/>
    <w:rsid w:val="EF7CB3D9"/>
    <w:rsid w:val="F9F3A6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5"/>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59"/>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6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6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6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6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6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43">
    <w:name w:val="Normal Table"/>
    <w:unhideWhenUsed/>
    <w:qFormat/>
    <w:uiPriority w:val="99"/>
    <w:tblPr>
      <w:tblCellMar>
        <w:top w:w="0" w:type="dxa"/>
        <w:left w:w="108" w:type="dxa"/>
        <w:bottom w:w="0" w:type="dxa"/>
        <w:right w:w="108" w:type="dxa"/>
      </w:tblCellMar>
    </w:tblPr>
  </w:style>
  <w:style w:type="paragraph" w:styleId="4">
    <w:name w:val="Normal Indent"/>
    <w:basedOn w:val="1"/>
    <w:link w:val="57"/>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65"/>
    <w:qFormat/>
    <w:uiPriority w:val="0"/>
    <w:pPr>
      <w:shd w:val="clear" w:color="auto" w:fill="000080"/>
    </w:pPr>
  </w:style>
  <w:style w:type="paragraph" w:styleId="15">
    <w:name w:val="annotation text"/>
    <w:basedOn w:val="1"/>
    <w:link w:val="66"/>
    <w:qFormat/>
    <w:uiPriority w:val="99"/>
    <w:pPr>
      <w:jc w:val="left"/>
    </w:pPr>
  </w:style>
  <w:style w:type="paragraph" w:styleId="16">
    <w:name w:val="Body Text 3"/>
    <w:basedOn w:val="1"/>
    <w:link w:val="67"/>
    <w:qFormat/>
    <w:uiPriority w:val="0"/>
    <w:pPr>
      <w:spacing w:after="120"/>
    </w:pPr>
    <w:rPr>
      <w:sz w:val="16"/>
      <w:szCs w:val="16"/>
    </w:rPr>
  </w:style>
  <w:style w:type="paragraph" w:styleId="17">
    <w:name w:val="Body Text"/>
    <w:basedOn w:val="1"/>
    <w:next w:val="18"/>
    <w:link w:val="54"/>
    <w:qFormat/>
    <w:uiPriority w:val="0"/>
    <w:pPr>
      <w:tabs>
        <w:tab w:val="left" w:pos="567"/>
      </w:tabs>
      <w:spacing w:before="120" w:line="22" w:lineRule="atLeast"/>
    </w:pPr>
    <w:rPr>
      <w:rFonts w:ascii="宋体" w:hAnsi="宋体"/>
      <w:sz w:val="24"/>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69"/>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70"/>
    <w:qFormat/>
    <w:uiPriority w:val="0"/>
    <w:pPr>
      <w:ind w:left="100" w:leftChars="2500"/>
    </w:pPr>
    <w:rPr>
      <w:rFonts w:ascii="仿宋_GB2312" w:hAnsi="宋体" w:eastAsia="仿宋_GB2312"/>
      <w:color w:val="000000"/>
      <w:sz w:val="24"/>
    </w:rPr>
  </w:style>
  <w:style w:type="paragraph" w:styleId="27">
    <w:name w:val="Body Text Indent 2"/>
    <w:basedOn w:val="1"/>
    <w:link w:val="71"/>
    <w:qFormat/>
    <w:uiPriority w:val="0"/>
    <w:pPr>
      <w:ind w:firstLine="480" w:firstLineChars="200"/>
    </w:pPr>
    <w:rPr>
      <w:rFonts w:ascii="仿宋_GB2312" w:eastAsia="仿宋_GB2312"/>
      <w:sz w:val="24"/>
    </w:rPr>
  </w:style>
  <w:style w:type="paragraph" w:styleId="28">
    <w:name w:val="Balloon Text"/>
    <w:basedOn w:val="1"/>
    <w:link w:val="72"/>
    <w:qFormat/>
    <w:uiPriority w:val="0"/>
    <w:rPr>
      <w:sz w:val="18"/>
      <w:szCs w:val="18"/>
    </w:rPr>
  </w:style>
  <w:style w:type="paragraph" w:styleId="29">
    <w:name w:val="footer"/>
    <w:basedOn w:val="1"/>
    <w:link w:val="7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4"/>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75"/>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next w:val="1"/>
    <w:link w:val="77"/>
    <w:qFormat/>
    <w:uiPriority w:val="0"/>
    <w:pPr>
      <w:jc w:val="center"/>
      <w:outlineLvl w:val="0"/>
    </w:pPr>
    <w:rPr>
      <w:b/>
      <w:sz w:val="32"/>
      <w:szCs w:val="20"/>
    </w:rPr>
  </w:style>
  <w:style w:type="paragraph" w:styleId="41">
    <w:name w:val="annotation subject"/>
    <w:basedOn w:val="15"/>
    <w:next w:val="15"/>
    <w:link w:val="78"/>
    <w:qFormat/>
    <w:uiPriority w:val="0"/>
    <w:rPr>
      <w:b/>
      <w:bCs/>
    </w:rPr>
  </w:style>
  <w:style w:type="paragraph" w:styleId="42">
    <w:name w:val="Body Text First Indent 2"/>
    <w:basedOn w:val="19"/>
    <w:next w:val="1"/>
    <w:link w:val="80"/>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basedOn w:val="46"/>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正文文本字符"/>
    <w:basedOn w:val="46"/>
    <w:link w:val="17"/>
    <w:qFormat/>
    <w:uiPriority w:val="0"/>
    <w:rPr>
      <w:rFonts w:ascii="宋体" w:hAnsi="宋体"/>
      <w:kern w:val="2"/>
      <w:sz w:val="24"/>
      <w:szCs w:val="24"/>
    </w:rPr>
  </w:style>
  <w:style w:type="character" w:customStyle="1" w:styleId="55">
    <w:name w:val="标题 1字符"/>
    <w:basedOn w:val="46"/>
    <w:link w:val="2"/>
    <w:qFormat/>
    <w:uiPriority w:val="0"/>
    <w:rPr>
      <w:rFonts w:ascii="宋体"/>
      <w:b/>
      <w:kern w:val="44"/>
      <w:sz w:val="32"/>
    </w:rPr>
  </w:style>
  <w:style w:type="character" w:customStyle="1" w:styleId="56">
    <w:name w:val="标题 2字符"/>
    <w:link w:val="3"/>
    <w:qFormat/>
    <w:uiPriority w:val="0"/>
    <w:rPr>
      <w:rFonts w:ascii="Arial" w:hAnsi="Arial" w:eastAsia="黑体"/>
      <w:b/>
      <w:sz w:val="30"/>
      <w:lang w:val="en-US" w:eastAsia="zh-CN" w:bidi="ar-SA"/>
    </w:rPr>
  </w:style>
  <w:style w:type="character" w:customStyle="1" w:styleId="57">
    <w:name w:val="正文缩进字符"/>
    <w:link w:val="4"/>
    <w:qFormat/>
    <w:uiPriority w:val="0"/>
    <w:rPr>
      <w:rFonts w:ascii="宋体" w:eastAsia="宋体"/>
      <w:kern w:val="2"/>
      <w:sz w:val="24"/>
      <w:szCs w:val="24"/>
      <w:lang w:val="en-US" w:eastAsia="zh-CN" w:bidi="ar-SA"/>
    </w:rPr>
  </w:style>
  <w:style w:type="character" w:customStyle="1" w:styleId="58">
    <w:name w:val="标题 3字符"/>
    <w:link w:val="5"/>
    <w:qFormat/>
    <w:uiPriority w:val="0"/>
    <w:rPr>
      <w:rFonts w:ascii="宋体" w:eastAsia="宋体"/>
      <w:b/>
      <w:sz w:val="24"/>
      <w:u w:val="single"/>
      <w:lang w:val="en-US" w:eastAsia="zh-CN" w:bidi="ar-SA"/>
    </w:rPr>
  </w:style>
  <w:style w:type="character" w:customStyle="1" w:styleId="59">
    <w:name w:val="标题 4字符"/>
    <w:basedOn w:val="46"/>
    <w:link w:val="6"/>
    <w:qFormat/>
    <w:uiPriority w:val="0"/>
    <w:rPr>
      <w:rFonts w:ascii="Arial" w:hAnsi="Arial" w:eastAsia="黑体"/>
      <w:b/>
      <w:sz w:val="28"/>
    </w:rPr>
  </w:style>
  <w:style w:type="character" w:customStyle="1" w:styleId="60">
    <w:name w:val="标题 5字符"/>
    <w:basedOn w:val="46"/>
    <w:link w:val="7"/>
    <w:qFormat/>
    <w:uiPriority w:val="0"/>
    <w:rPr>
      <w:b/>
      <w:sz w:val="28"/>
    </w:rPr>
  </w:style>
  <w:style w:type="character" w:customStyle="1" w:styleId="61">
    <w:name w:val="标题 6字符"/>
    <w:basedOn w:val="46"/>
    <w:link w:val="8"/>
    <w:qFormat/>
    <w:uiPriority w:val="0"/>
    <w:rPr>
      <w:rFonts w:ascii="Arial" w:hAnsi="Arial" w:eastAsia="黑体"/>
      <w:b/>
      <w:sz w:val="24"/>
    </w:rPr>
  </w:style>
  <w:style w:type="character" w:customStyle="1" w:styleId="62">
    <w:name w:val="标题 7字符"/>
    <w:basedOn w:val="46"/>
    <w:link w:val="9"/>
    <w:qFormat/>
    <w:uiPriority w:val="0"/>
    <w:rPr>
      <w:b/>
      <w:sz w:val="24"/>
    </w:rPr>
  </w:style>
  <w:style w:type="character" w:customStyle="1" w:styleId="63">
    <w:name w:val="标题 8字符"/>
    <w:basedOn w:val="46"/>
    <w:link w:val="10"/>
    <w:qFormat/>
    <w:uiPriority w:val="0"/>
    <w:rPr>
      <w:rFonts w:ascii="Arial" w:hAnsi="Arial" w:eastAsia="黑体"/>
      <w:sz w:val="24"/>
    </w:rPr>
  </w:style>
  <w:style w:type="character" w:customStyle="1" w:styleId="64">
    <w:name w:val="标题 9字符"/>
    <w:basedOn w:val="46"/>
    <w:link w:val="11"/>
    <w:qFormat/>
    <w:uiPriority w:val="0"/>
    <w:rPr>
      <w:rFonts w:ascii="Arial" w:hAnsi="Arial" w:eastAsia="黑体"/>
      <w:sz w:val="21"/>
    </w:rPr>
  </w:style>
  <w:style w:type="character" w:customStyle="1" w:styleId="65">
    <w:name w:val="文档结构图字符"/>
    <w:basedOn w:val="46"/>
    <w:link w:val="14"/>
    <w:qFormat/>
    <w:uiPriority w:val="0"/>
    <w:rPr>
      <w:kern w:val="2"/>
      <w:sz w:val="21"/>
      <w:szCs w:val="24"/>
      <w:shd w:val="clear" w:color="auto" w:fill="000080"/>
    </w:rPr>
  </w:style>
  <w:style w:type="character" w:customStyle="1" w:styleId="66">
    <w:name w:val="批注文字字符"/>
    <w:link w:val="15"/>
    <w:qFormat/>
    <w:uiPriority w:val="99"/>
    <w:rPr>
      <w:kern w:val="2"/>
      <w:sz w:val="21"/>
      <w:szCs w:val="24"/>
    </w:rPr>
  </w:style>
  <w:style w:type="character" w:customStyle="1" w:styleId="67">
    <w:name w:val="正文文本 3字符"/>
    <w:basedOn w:val="46"/>
    <w:link w:val="16"/>
    <w:qFormat/>
    <w:uiPriority w:val="0"/>
    <w:rPr>
      <w:kern w:val="2"/>
      <w:sz w:val="16"/>
      <w:szCs w:val="16"/>
    </w:rPr>
  </w:style>
  <w:style w:type="character" w:customStyle="1" w:styleId="68">
    <w:name w:val="正文文本缩进字符"/>
    <w:link w:val="19"/>
    <w:qFormat/>
    <w:uiPriority w:val="0"/>
    <w:rPr>
      <w:rFonts w:eastAsia="宋体"/>
      <w:kern w:val="2"/>
      <w:sz w:val="24"/>
      <w:szCs w:val="24"/>
      <w:lang w:val="en-US" w:eastAsia="zh-CN" w:bidi="ar-SA"/>
    </w:rPr>
  </w:style>
  <w:style w:type="character" w:customStyle="1" w:styleId="69">
    <w:name w:val="纯文本字符"/>
    <w:basedOn w:val="46"/>
    <w:link w:val="24"/>
    <w:qFormat/>
    <w:uiPriority w:val="0"/>
    <w:rPr>
      <w:rFonts w:hint="eastAsia" w:ascii="宋体" w:hAnsi="Courier New" w:eastAsia="宋体" w:cs="宋体"/>
      <w:kern w:val="2"/>
      <w:sz w:val="21"/>
    </w:rPr>
  </w:style>
  <w:style w:type="character" w:customStyle="1" w:styleId="70">
    <w:name w:val="日期字符"/>
    <w:basedOn w:val="46"/>
    <w:link w:val="26"/>
    <w:qFormat/>
    <w:uiPriority w:val="0"/>
    <w:rPr>
      <w:rFonts w:ascii="仿宋_GB2312" w:hAnsi="宋体" w:eastAsia="仿宋_GB2312"/>
      <w:color w:val="000000"/>
      <w:kern w:val="2"/>
      <w:sz w:val="24"/>
      <w:szCs w:val="24"/>
    </w:rPr>
  </w:style>
  <w:style w:type="character" w:customStyle="1" w:styleId="71">
    <w:name w:val="正文文本缩进 2字符"/>
    <w:basedOn w:val="46"/>
    <w:link w:val="27"/>
    <w:qFormat/>
    <w:uiPriority w:val="0"/>
    <w:rPr>
      <w:rFonts w:ascii="仿宋_GB2312" w:eastAsia="仿宋_GB2312"/>
      <w:kern w:val="2"/>
      <w:sz w:val="24"/>
      <w:szCs w:val="24"/>
    </w:rPr>
  </w:style>
  <w:style w:type="character" w:customStyle="1" w:styleId="72">
    <w:name w:val="批注框文本字符"/>
    <w:basedOn w:val="46"/>
    <w:link w:val="28"/>
    <w:qFormat/>
    <w:uiPriority w:val="0"/>
    <w:rPr>
      <w:kern w:val="2"/>
      <w:sz w:val="18"/>
      <w:szCs w:val="18"/>
    </w:rPr>
  </w:style>
  <w:style w:type="character" w:customStyle="1" w:styleId="73">
    <w:name w:val="页脚字符"/>
    <w:link w:val="29"/>
    <w:qFormat/>
    <w:uiPriority w:val="99"/>
    <w:rPr>
      <w:rFonts w:ascii="宋体" w:eastAsia="宋体"/>
      <w:sz w:val="18"/>
      <w:lang w:val="en-US" w:eastAsia="zh-CN" w:bidi="ar-SA"/>
    </w:rPr>
  </w:style>
  <w:style w:type="character" w:customStyle="1" w:styleId="74">
    <w:name w:val="页眉字符"/>
    <w:link w:val="30"/>
    <w:qFormat/>
    <w:uiPriority w:val="0"/>
    <w:rPr>
      <w:rFonts w:eastAsia="宋体"/>
      <w:kern w:val="2"/>
      <w:sz w:val="18"/>
      <w:szCs w:val="18"/>
      <w:lang w:val="en-US" w:eastAsia="zh-CN" w:bidi="ar-SA"/>
    </w:rPr>
  </w:style>
  <w:style w:type="character" w:customStyle="1" w:styleId="75">
    <w:name w:val="正文文本缩进 3字符"/>
    <w:basedOn w:val="46"/>
    <w:link w:val="34"/>
    <w:qFormat/>
    <w:uiPriority w:val="0"/>
    <w:rPr>
      <w:rFonts w:ascii="宋体"/>
      <w:sz w:val="24"/>
    </w:rPr>
  </w:style>
  <w:style w:type="character" w:customStyle="1" w:styleId="76">
    <w:name w:val="HTML 预设格式字符"/>
    <w:basedOn w:val="46"/>
    <w:link w:val="37"/>
    <w:qFormat/>
    <w:uiPriority w:val="0"/>
    <w:rPr>
      <w:rFonts w:ascii="宋体" w:hAnsi="宋体" w:cs="宋体"/>
      <w:sz w:val="24"/>
      <w:szCs w:val="24"/>
    </w:rPr>
  </w:style>
  <w:style w:type="character" w:customStyle="1" w:styleId="77">
    <w:name w:val="标题字符"/>
    <w:link w:val="40"/>
    <w:qFormat/>
    <w:uiPriority w:val="0"/>
    <w:rPr>
      <w:b/>
      <w:kern w:val="2"/>
      <w:sz w:val="32"/>
    </w:rPr>
  </w:style>
  <w:style w:type="character" w:customStyle="1" w:styleId="78">
    <w:name w:val="批注主题字符"/>
    <w:basedOn w:val="79"/>
    <w:link w:val="41"/>
    <w:qFormat/>
    <w:uiPriority w:val="0"/>
    <w:rPr>
      <w:rFonts w:ascii="Times New Roman" w:hAnsi="Times New Roman" w:eastAsia="宋体" w:cs="Times New Roman"/>
      <w:b/>
      <w:bCs/>
      <w:kern w:val="2"/>
      <w:sz w:val="21"/>
      <w:szCs w:val="24"/>
      <w:lang w:val="en-US" w:eastAsia="zh-CN" w:bidi="ar-SA"/>
    </w:rPr>
  </w:style>
  <w:style w:type="character" w:customStyle="1" w:styleId="79">
    <w:name w:val="批注文字 字符"/>
    <w:qFormat/>
    <w:uiPriority w:val="99"/>
    <w:rPr>
      <w:rFonts w:ascii="Times New Roman" w:hAnsi="Times New Roman" w:eastAsia="宋体" w:cs="Times New Roman"/>
      <w:sz w:val="24"/>
      <w:lang w:val="en-US" w:eastAsia="zh-CN" w:bidi="ar-SA"/>
    </w:rPr>
  </w:style>
  <w:style w:type="character" w:customStyle="1" w:styleId="80">
    <w:name w:val="正文首行缩进 2字符"/>
    <w:basedOn w:val="68"/>
    <w:link w:val="42"/>
    <w:qFormat/>
    <w:uiPriority w:val="0"/>
    <w:rPr>
      <w:rFonts w:eastAsia="宋体"/>
      <w:kern w:val="2"/>
      <w:sz w:val="24"/>
      <w:szCs w:val="24"/>
      <w:lang w:val="en-US" w:eastAsia="zh-CN" w:bidi="ar-SA"/>
    </w:rPr>
  </w:style>
  <w:style w:type="character" w:customStyle="1" w:styleId="81">
    <w:name w:val="c21"/>
    <w:qFormat/>
    <w:uiPriority w:val="0"/>
    <w:rPr>
      <w:rFonts w:hint="default" w:ascii="ˎ̥" w:hAnsi="ˎ̥"/>
      <w:color w:val="000000"/>
      <w:sz w:val="20"/>
      <w:szCs w:val="20"/>
      <w:u w:val="none"/>
    </w:rPr>
  </w:style>
  <w:style w:type="character" w:customStyle="1" w:styleId="82">
    <w:name w:val="title4"/>
    <w:qFormat/>
    <w:uiPriority w:val="0"/>
    <w:rPr>
      <w:b/>
      <w:bCs/>
      <w:color w:val="1D87B3"/>
      <w:sz w:val="15"/>
      <w:szCs w:val="15"/>
    </w:rPr>
  </w:style>
  <w:style w:type="character" w:customStyle="1" w:styleId="83">
    <w:name w:val="标题 2 Char Char"/>
    <w:qFormat/>
    <w:uiPriority w:val="0"/>
    <w:rPr>
      <w:rFonts w:ascii="Arial" w:hAnsi="Arial" w:eastAsia="黑体"/>
      <w:b/>
      <w:bCs/>
      <w:kern w:val="2"/>
      <w:sz w:val="32"/>
      <w:szCs w:val="32"/>
      <w:lang w:val="en-US" w:eastAsia="zh-CN" w:bidi="ar-SA"/>
    </w:rPr>
  </w:style>
  <w:style w:type="character" w:customStyle="1" w:styleId="84">
    <w:name w:val="black1"/>
    <w:qFormat/>
    <w:uiPriority w:val="0"/>
    <w:rPr>
      <w:color w:val="000000"/>
    </w:rPr>
  </w:style>
  <w:style w:type="character" w:customStyle="1" w:styleId="85">
    <w:name w:val="street-address"/>
    <w:basedOn w:val="46"/>
    <w:qFormat/>
    <w:uiPriority w:val="0"/>
  </w:style>
  <w:style w:type="character" w:customStyle="1" w:styleId="86">
    <w:name w:val="locality"/>
    <w:basedOn w:val="46"/>
    <w:qFormat/>
    <w:uiPriority w:val="0"/>
  </w:style>
  <w:style w:type="character" w:customStyle="1" w:styleId="87">
    <w:name w:val="正文文本缩进 Char1"/>
    <w:link w:val="88"/>
    <w:qFormat/>
    <w:uiPriority w:val="0"/>
    <w:rPr>
      <w:rFonts w:ascii="宋体" w:hAnsi="宋体" w:eastAsia="宋体"/>
      <w:sz w:val="24"/>
      <w:szCs w:val="24"/>
      <w:lang w:bidi="ar-SA"/>
    </w:rPr>
  </w:style>
  <w:style w:type="paragraph" w:customStyle="1" w:styleId="88">
    <w:name w:val="正文文本缩进1"/>
    <w:basedOn w:val="1"/>
    <w:link w:val="87"/>
    <w:qFormat/>
    <w:uiPriority w:val="0"/>
    <w:pPr>
      <w:spacing w:line="480" w:lineRule="exact"/>
      <w:ind w:firstLine="480" w:firstLineChars="200"/>
    </w:pPr>
    <w:rPr>
      <w:rFonts w:ascii="宋体" w:hAnsi="宋体"/>
      <w:kern w:val="0"/>
      <w:sz w:val="24"/>
    </w:rPr>
  </w:style>
  <w:style w:type="character" w:customStyle="1" w:styleId="89">
    <w:name w:val="Char Char11"/>
    <w:qFormat/>
    <w:uiPriority w:val="0"/>
    <w:rPr>
      <w:rFonts w:ascii="宋体" w:eastAsia="宋体"/>
      <w:b/>
      <w:sz w:val="24"/>
      <w:u w:val="single"/>
      <w:lang w:val="en-US" w:eastAsia="zh-CN" w:bidi="ar-SA"/>
    </w:rPr>
  </w:style>
  <w:style w:type="character" w:customStyle="1" w:styleId="90">
    <w:name w:val="txt"/>
    <w:basedOn w:val="46"/>
    <w:qFormat/>
    <w:uiPriority w:val="0"/>
  </w:style>
  <w:style w:type="character" w:customStyle="1" w:styleId="91">
    <w:name w:val="正文缩进 Char Char"/>
    <w:link w:val="92"/>
    <w:qFormat/>
    <w:uiPriority w:val="0"/>
    <w:rPr>
      <w:rFonts w:ascii="宋体" w:eastAsia="宋体"/>
      <w:snapToGrid w:val="0"/>
      <w:color w:val="000000"/>
      <w:kern w:val="28"/>
      <w:sz w:val="28"/>
      <w:lang w:bidi="ar-SA"/>
    </w:rPr>
  </w:style>
  <w:style w:type="paragraph" w:customStyle="1" w:styleId="92">
    <w:name w:val="正文缩进1"/>
    <w:basedOn w:val="1"/>
    <w:link w:val="9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3">
    <w:name w:val="普通文字1 Char1"/>
    <w:qFormat/>
    <w:uiPriority w:val="0"/>
    <w:rPr>
      <w:rFonts w:ascii="宋体" w:hAnsi="Courier New" w:eastAsia="宋体"/>
      <w:kern w:val="2"/>
      <w:sz w:val="21"/>
      <w:lang w:val="en-US" w:eastAsia="zh-CN" w:bidi="ar-SA"/>
    </w:rPr>
  </w:style>
  <w:style w:type="character" w:customStyle="1" w:styleId="94">
    <w:name w:val="chanpin1"/>
    <w:qFormat/>
    <w:uiPriority w:val="0"/>
    <w:rPr>
      <w:rFonts w:hint="default" w:ascii="ˎ̥" w:hAnsi="ˎ̥"/>
      <w:color w:val="000000"/>
      <w:sz w:val="20"/>
      <w:szCs w:val="20"/>
      <w:u w:val="none"/>
    </w:rPr>
  </w:style>
  <w:style w:type="character" w:customStyle="1" w:styleId="95">
    <w:name w:val="列出段落字符"/>
    <w:link w:val="96"/>
    <w:qFormat/>
    <w:uiPriority w:val="34"/>
    <w:rPr>
      <w:rFonts w:ascii="Calibri" w:hAnsi="Calibri" w:eastAsia="宋体"/>
      <w:kern w:val="2"/>
      <w:sz w:val="21"/>
      <w:szCs w:val="22"/>
      <w:lang w:val="en-US" w:eastAsia="zh-CN" w:bidi="ar-SA"/>
    </w:rPr>
  </w:style>
  <w:style w:type="paragraph" w:customStyle="1" w:styleId="96">
    <w:name w:val="List Paragraph"/>
    <w:basedOn w:val="1"/>
    <w:link w:val="95"/>
    <w:qFormat/>
    <w:uiPriority w:val="34"/>
    <w:pPr>
      <w:ind w:firstLine="420" w:firstLineChars="200"/>
    </w:pPr>
    <w:rPr>
      <w:rFonts w:ascii="Calibri" w:hAnsi="Calibri"/>
      <w:szCs w:val="22"/>
    </w:rPr>
  </w:style>
  <w:style w:type="character" w:customStyle="1" w:styleId="97">
    <w:name w:val="标题 3 Char Char"/>
    <w:qFormat/>
    <w:uiPriority w:val="0"/>
    <w:rPr>
      <w:rFonts w:eastAsia="宋体"/>
      <w:b/>
      <w:bCs/>
      <w:kern w:val="2"/>
      <w:sz w:val="32"/>
      <w:szCs w:val="32"/>
      <w:lang w:val="en-US" w:eastAsia="zh-CN" w:bidi="ar-SA"/>
    </w:rPr>
  </w:style>
  <w:style w:type="character" w:customStyle="1" w:styleId="98">
    <w:name w:val="段1 Char"/>
    <w:qFormat/>
    <w:uiPriority w:val="0"/>
    <w:rPr>
      <w:rFonts w:ascii="宋体" w:eastAsia="宋体"/>
      <w:sz w:val="24"/>
      <w:lang w:val="en-US" w:eastAsia="zh-CN" w:bidi="ar-SA"/>
    </w:rPr>
  </w:style>
  <w:style w:type="character" w:customStyle="1" w:styleId="99">
    <w:name w:val="chanpin拷贝"/>
    <w:basedOn w:val="46"/>
    <w:qFormat/>
    <w:uiPriority w:val="0"/>
  </w:style>
  <w:style w:type="character" w:customStyle="1" w:styleId="100">
    <w:name w:val="纯文本 Char1"/>
    <w:qFormat/>
    <w:uiPriority w:val="0"/>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qFormat/>
    <w:uiPriority w:val="0"/>
    <w:pPr>
      <w:numPr>
        <w:ilvl w:val="0"/>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qFormat/>
    <w:uiPriority w:val="0"/>
    <w:pPr>
      <w:numPr>
        <w:ilvl w:val="1"/>
      </w:numPr>
      <w:tabs>
        <w:tab w:val="left" w:pos="360"/>
        <w:tab w:val="left" w:pos="840"/>
      </w:tabs>
      <w:ind w:left="0" w:hanging="840"/>
      <w:outlineLvl w:val="1"/>
    </w:pPr>
  </w:style>
  <w:style w:type="paragraph" w:customStyle="1" w:styleId="10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4"/>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0"/>
    <w:pPr>
      <w:tabs>
        <w:tab w:val="left" w:pos="360"/>
      </w:tabs>
    </w:pPr>
    <w:rPr>
      <w:sz w:val="24"/>
    </w:rPr>
  </w:style>
  <w:style w:type="paragraph" w:customStyle="1" w:styleId="161">
    <w:name w:val="正文列项_字母"/>
    <w:basedOn w:val="1"/>
    <w:qFormat/>
    <w:uiPriority w:val="0"/>
    <w:pPr>
      <w:numPr>
        <w:ilvl w:val="6"/>
        <w:numId w:val="1"/>
      </w:numPr>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39"/>
    <w:qFormat/>
    <w:uiPriority w:val="0"/>
    <w:pPr>
      <w:spacing w:line="360" w:lineRule="auto"/>
      <w:jc w:val="center"/>
    </w:pPr>
    <w:rPr>
      <w:sz w:val="24"/>
    </w:rPr>
  </w:style>
  <w:style w:type="paragraph" w:customStyle="1" w:styleId="17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列出段落1"/>
    <w:basedOn w:val="1"/>
    <w:qFormat/>
    <w:uiPriority w:val="0"/>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5"/>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5"/>
    <w:qFormat/>
    <w:uiPriority w:val="0"/>
    <w:rPr>
      <w:b/>
    </w:rPr>
  </w:style>
  <w:style w:type="paragraph" w:customStyle="1" w:styleId="189">
    <w:name w:val="Char2 Char Char Char Char Char Char"/>
    <w:basedOn w:val="1"/>
    <w:qFormat/>
    <w:uiPriority w:val="0"/>
    <w:pPr>
      <w:widowControl/>
      <w:spacing w:line="400" w:lineRule="exact"/>
      <w:jc w:val="center"/>
    </w:pPr>
  </w:style>
  <w:style w:type="paragraph" w:customStyle="1" w:styleId="190">
    <w:name w:val="Char Char4"/>
    <w:basedOn w:val="1"/>
    <w:qFormat/>
    <w:uiPriority w:val="0"/>
    <w:pPr>
      <w:widowControl/>
      <w:spacing w:line="400" w:lineRule="exact"/>
      <w:jc w:val="center"/>
    </w:pPr>
  </w:style>
  <w:style w:type="paragraph" w:customStyle="1" w:styleId="191">
    <w:name w:val="Char3 Char Char Char1"/>
    <w:basedOn w:val="1"/>
    <w:qFormat/>
    <w:uiPriority w:val="0"/>
    <w:rPr>
      <w:rFonts w:ascii="Tahoma" w:hAnsi="Tahoma"/>
      <w:sz w:val="24"/>
      <w:szCs w:val="20"/>
    </w:rPr>
  </w:style>
  <w:style w:type="paragraph" w:customStyle="1" w:styleId="19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4">
    <w:name w:val="中等深浅网格 1 - 强调文字颜色 2 Char"/>
    <w:link w:val="195"/>
    <w:qFormat/>
    <w:uiPriority w:val="0"/>
    <w:rPr>
      <w:kern w:val="2"/>
      <w:sz w:val="21"/>
      <w:szCs w:val="24"/>
      <w:lang w:val="zh-CN" w:eastAsia="zh-CN"/>
    </w:rPr>
  </w:style>
  <w:style w:type="paragraph" w:customStyle="1" w:styleId="195">
    <w:name w:val="1"/>
    <w:link w:val="194"/>
    <w:qFormat/>
    <w:uiPriority w:val="0"/>
    <w:rPr>
      <w:rFonts w:ascii="Times New Roman" w:hAnsi="Times New Roman" w:eastAsia="宋体" w:cs="Times New Roman"/>
      <w:kern w:val="2"/>
      <w:sz w:val="21"/>
      <w:szCs w:val="24"/>
      <w:lang w:val="zh-CN" w:eastAsia="zh-CN" w:bidi="ar-SA"/>
    </w:rPr>
  </w:style>
  <w:style w:type="paragraph" w:customStyle="1" w:styleId="196">
    <w:name w:val="图文"/>
    <w:basedOn w:val="1"/>
    <w:qFormat/>
    <w:uiPriority w:val="0"/>
    <w:pPr>
      <w:adjustRightInd w:val="0"/>
      <w:snapToGrid w:val="0"/>
      <w:spacing w:after="50" w:line="360" w:lineRule="auto"/>
    </w:pPr>
    <w:rPr>
      <w:sz w:val="24"/>
    </w:rPr>
  </w:style>
  <w:style w:type="paragraph" w:customStyle="1" w:styleId="19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8">
    <w:name w:val="正文表格"/>
    <w:basedOn w:val="1"/>
    <w:link w:val="199"/>
    <w:qFormat/>
    <w:uiPriority w:val="0"/>
    <w:pPr>
      <w:adjustRightInd w:val="0"/>
      <w:snapToGrid w:val="0"/>
      <w:jc w:val="left"/>
    </w:pPr>
    <w:rPr>
      <w:rFonts w:ascii="宋体" w:hAnsi="宋体"/>
      <w:color w:val="000000"/>
      <w:szCs w:val="21"/>
    </w:rPr>
  </w:style>
  <w:style w:type="character" w:customStyle="1" w:styleId="199">
    <w:name w:val="正文表格 Char"/>
    <w:link w:val="198"/>
    <w:qFormat/>
    <w:uiPriority w:val="0"/>
    <w:rPr>
      <w:rFonts w:ascii="宋体" w:hAnsi="宋体"/>
      <w:color w:val="000000"/>
      <w:kern w:val="2"/>
      <w:sz w:val="21"/>
      <w:szCs w:val="21"/>
    </w:rPr>
  </w:style>
  <w:style w:type="paragraph" w:customStyle="1" w:styleId="200">
    <w:name w:val="正文重点"/>
    <w:basedOn w:val="1"/>
    <w:link w:val="201"/>
    <w:qFormat/>
    <w:uiPriority w:val="0"/>
    <w:pPr>
      <w:adjustRightInd w:val="0"/>
      <w:spacing w:line="360" w:lineRule="auto"/>
      <w:ind w:firstLine="482" w:firstLineChars="200"/>
      <w:jc w:val="left"/>
      <w:textAlignment w:val="baseline"/>
    </w:pPr>
    <w:rPr>
      <w:b/>
      <w:kern w:val="0"/>
      <w:sz w:val="24"/>
      <w:szCs w:val="20"/>
    </w:rPr>
  </w:style>
  <w:style w:type="character" w:customStyle="1" w:styleId="201">
    <w:name w:val="正文重点 Char"/>
    <w:link w:val="200"/>
    <w:qFormat/>
    <w:uiPriority w:val="0"/>
    <w:rPr>
      <w:b/>
      <w:sz w:val="24"/>
    </w:rPr>
  </w:style>
  <w:style w:type="paragraph" w:customStyle="1" w:styleId="202">
    <w:name w:val="标题1-附件"/>
    <w:basedOn w:val="2"/>
    <w:qFormat/>
    <w:uiPriority w:val="0"/>
    <w:pPr>
      <w:jc w:val="left"/>
    </w:pPr>
    <w:rPr>
      <w:sz w:val="24"/>
      <w:szCs w:val="24"/>
    </w:rPr>
  </w:style>
  <w:style w:type="paragraph" w:customStyle="1" w:styleId="203">
    <w:name w:val="正文小标题"/>
    <w:basedOn w:val="1"/>
    <w:next w:val="4"/>
    <w:link w:val="20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4">
    <w:name w:val="正文小标题 Char"/>
    <w:link w:val="203"/>
    <w:qFormat/>
    <w:uiPriority w:val="0"/>
    <w:rPr>
      <w:rFonts w:ascii="宋体" w:hAnsi="宋体"/>
      <w:b/>
      <w:i/>
      <w:color w:val="FF0000"/>
      <w:kern w:val="2"/>
      <w:sz w:val="24"/>
    </w:rPr>
  </w:style>
  <w:style w:type="paragraph" w:customStyle="1" w:styleId="205">
    <w:name w:val="正文大标题"/>
    <w:basedOn w:val="203"/>
    <w:next w:val="4"/>
    <w:link w:val="206"/>
    <w:qFormat/>
    <w:uiPriority w:val="0"/>
    <w:pPr>
      <w:jc w:val="center"/>
    </w:pPr>
    <w:rPr>
      <w:i w:val="0"/>
      <w:color w:val="000000"/>
      <w:sz w:val="28"/>
      <w:szCs w:val="21"/>
    </w:rPr>
  </w:style>
  <w:style w:type="character" w:customStyle="1" w:styleId="206">
    <w:name w:val="正文大标题 Char"/>
    <w:link w:val="205"/>
    <w:qFormat/>
    <w:uiPriority w:val="0"/>
    <w:rPr>
      <w:rFonts w:ascii="宋体" w:hAnsi="宋体"/>
      <w:b/>
      <w:color w:val="000000"/>
      <w:kern w:val="2"/>
      <w:sz w:val="28"/>
      <w:szCs w:val="21"/>
    </w:rPr>
  </w:style>
  <w:style w:type="paragraph" w:customStyle="1" w:styleId="207">
    <w:name w:val="注释"/>
    <w:basedOn w:val="1"/>
    <w:link w:val="208"/>
    <w:qFormat/>
    <w:uiPriority w:val="0"/>
    <w:pPr>
      <w:adjustRightInd w:val="0"/>
      <w:snapToGrid w:val="0"/>
      <w:ind w:left="420" w:hanging="420" w:hangingChars="200"/>
      <w:jc w:val="left"/>
    </w:pPr>
    <w:rPr>
      <w:rFonts w:ascii="宋体" w:hAnsi="宋体"/>
      <w:szCs w:val="21"/>
    </w:rPr>
  </w:style>
  <w:style w:type="character" w:customStyle="1" w:styleId="208">
    <w:name w:val="注释 Char"/>
    <w:link w:val="207"/>
    <w:qFormat/>
    <w:uiPriority w:val="0"/>
    <w:rPr>
      <w:rFonts w:ascii="宋体" w:hAnsi="宋体"/>
      <w:kern w:val="2"/>
      <w:sz w:val="21"/>
      <w:szCs w:val="21"/>
    </w:rPr>
  </w:style>
  <w:style w:type="paragraph" w:customStyle="1" w:styleId="209">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0">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1">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2">
    <w:name w:val="纯文本 字符"/>
    <w:qFormat/>
    <w:uiPriority w:val="99"/>
    <w:rPr>
      <w:rFonts w:ascii="宋体" w:hAnsi="Courier New" w:eastAsia="宋体" w:cs="Times New Roman"/>
      <w:kern w:val="2"/>
      <w:sz w:val="21"/>
      <w:szCs w:val="21"/>
      <w:lang w:val="en-US" w:eastAsia="zh-CN" w:bidi="ar-SA"/>
    </w:rPr>
  </w:style>
  <w:style w:type="paragraph" w:customStyle="1" w:styleId="213">
    <w:name w:val="表格1"/>
    <w:basedOn w:val="1"/>
    <w:qFormat/>
    <w:uiPriority w:val="0"/>
    <w:pPr>
      <w:ind w:firstLine="480" w:firstLineChars="200"/>
      <w:jc w:val="center"/>
    </w:pPr>
    <w:rPr>
      <w:sz w:val="24"/>
      <w:szCs w:val="20"/>
    </w:rPr>
  </w:style>
  <w:style w:type="character" w:customStyle="1" w:styleId="214">
    <w:name w:val="纯文本 字符1"/>
    <w:qFormat/>
    <w:uiPriority w:val="0"/>
    <w:rPr>
      <w:rFonts w:ascii="宋体" w:hAnsi="Courier New"/>
    </w:rPr>
  </w:style>
  <w:style w:type="character" w:customStyle="1" w:styleId="215">
    <w:name w:val="bjh-p"/>
    <w:qFormat/>
    <w:uiPriority w:val="0"/>
  </w:style>
  <w:style w:type="paragraph" w:customStyle="1" w:styleId="216">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17">
    <w:name w:val="正文格式 Char"/>
    <w:link w:val="218"/>
    <w:qFormat/>
    <w:locked/>
    <w:uiPriority w:val="0"/>
    <w:rPr>
      <w:rFonts w:ascii="宋体" w:hAnsi="宋体"/>
      <w:sz w:val="24"/>
      <w:szCs w:val="24"/>
      <w:lang w:val="en-GB"/>
    </w:rPr>
  </w:style>
  <w:style w:type="paragraph" w:customStyle="1" w:styleId="218">
    <w:name w:val="正文格式"/>
    <w:basedOn w:val="1"/>
    <w:link w:val="217"/>
    <w:qFormat/>
    <w:uiPriority w:val="0"/>
    <w:pPr>
      <w:spacing w:beforeLines="50" w:line="360" w:lineRule="auto"/>
      <w:ind w:firstLine="480" w:firstLineChars="200"/>
    </w:pPr>
    <w:rPr>
      <w:rFonts w:ascii="宋体" w:hAnsi="宋体"/>
      <w:kern w:val="0"/>
      <w:sz w:val="24"/>
      <w:lang w:val="en-GB"/>
    </w:rPr>
  </w:style>
  <w:style w:type="character" w:customStyle="1" w:styleId="219">
    <w:name w:val="标题 3 Char"/>
    <w:qFormat/>
    <w:uiPriority w:val="0"/>
    <w:rPr>
      <w:rFonts w:ascii="宋体" w:eastAsia="宋体"/>
      <w:b/>
      <w:sz w:val="24"/>
      <w:u w:val="single"/>
      <w:lang w:val="en-US" w:eastAsia="zh-CN" w:bidi="ar-SA"/>
    </w:rPr>
  </w:style>
  <w:style w:type="character" w:customStyle="1" w:styleId="220">
    <w:name w:val="正文缩进 Char"/>
    <w:qFormat/>
    <w:uiPriority w:val="0"/>
    <w:rPr>
      <w:rFonts w:ascii="宋体" w:eastAsia="宋体"/>
      <w:kern w:val="2"/>
      <w:sz w:val="24"/>
      <w:szCs w:val="24"/>
      <w:lang w:val="en-US" w:eastAsia="zh-CN" w:bidi="ar-SA"/>
    </w:rPr>
  </w:style>
  <w:style w:type="character" w:customStyle="1" w:styleId="221">
    <w:name w:val="Char Char111"/>
    <w:qFormat/>
    <w:uiPriority w:val="0"/>
    <w:rPr>
      <w:rFonts w:ascii="宋体" w:eastAsia="宋体"/>
      <w:b/>
      <w:sz w:val="24"/>
      <w:u w:val="single"/>
      <w:lang w:val="en-US" w:eastAsia="zh-CN" w:bidi="ar-SA"/>
    </w:rPr>
  </w:style>
  <w:style w:type="character" w:customStyle="1" w:styleId="222">
    <w:name w:val="正文文本缩进 Char"/>
    <w:qFormat/>
    <w:uiPriority w:val="0"/>
    <w:rPr>
      <w:rFonts w:eastAsia="宋体"/>
      <w:kern w:val="2"/>
      <w:sz w:val="24"/>
      <w:szCs w:val="24"/>
      <w:lang w:val="en-US" w:eastAsia="zh-CN" w:bidi="ar-SA"/>
    </w:rPr>
  </w:style>
  <w:style w:type="character" w:customStyle="1" w:styleId="223">
    <w:name w:val="列出段落 Char"/>
    <w:qFormat/>
    <w:uiPriority w:val="0"/>
    <w:rPr>
      <w:rFonts w:ascii="Calibri" w:hAnsi="Calibri" w:eastAsia="宋体"/>
      <w:kern w:val="2"/>
      <w:sz w:val="21"/>
      <w:szCs w:val="22"/>
      <w:lang w:val="en-US" w:eastAsia="zh-CN" w:bidi="ar-SA"/>
    </w:rPr>
  </w:style>
  <w:style w:type="character" w:customStyle="1" w:styleId="224">
    <w:name w:val="页眉 Char"/>
    <w:qFormat/>
    <w:uiPriority w:val="0"/>
    <w:rPr>
      <w:rFonts w:eastAsia="宋体"/>
      <w:kern w:val="2"/>
      <w:sz w:val="18"/>
      <w:szCs w:val="18"/>
      <w:lang w:val="en-US" w:eastAsia="zh-CN" w:bidi="ar-SA"/>
    </w:rPr>
  </w:style>
  <w:style w:type="character" w:customStyle="1" w:styleId="225">
    <w:name w:val="标题 2 Char"/>
    <w:qFormat/>
    <w:uiPriority w:val="0"/>
    <w:rPr>
      <w:rFonts w:ascii="Arial" w:hAnsi="Arial" w:eastAsia="黑体"/>
      <w:b/>
      <w:sz w:val="30"/>
      <w:lang w:val="en-US" w:eastAsia="zh-CN" w:bidi="ar-SA"/>
    </w:rPr>
  </w:style>
  <w:style w:type="paragraph" w:customStyle="1" w:styleId="226">
    <w:name w:val="字元 字元2"/>
    <w:basedOn w:val="1"/>
    <w:qFormat/>
    <w:uiPriority w:val="0"/>
    <w:rPr>
      <w:rFonts w:ascii="Tahoma" w:hAnsi="Tahoma"/>
      <w:sz w:val="24"/>
      <w:szCs w:val="20"/>
    </w:rPr>
  </w:style>
  <w:style w:type="paragraph" w:customStyle="1" w:styleId="227">
    <w:name w:val="Char3 Char Char Char2"/>
    <w:basedOn w:val="1"/>
    <w:qFormat/>
    <w:uiPriority w:val="0"/>
    <w:rPr>
      <w:rFonts w:ascii="Tahoma" w:hAnsi="Tahoma"/>
      <w:sz w:val="24"/>
      <w:szCs w:val="20"/>
    </w:rPr>
  </w:style>
  <w:style w:type="paragraph" w:customStyle="1" w:styleId="228">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29">
    <w:name w:val="Char3"/>
    <w:basedOn w:val="1"/>
    <w:qFormat/>
    <w:uiPriority w:val="0"/>
    <w:pPr>
      <w:tabs>
        <w:tab w:val="left" w:pos="360"/>
      </w:tabs>
    </w:pPr>
    <w:rPr>
      <w:sz w:val="24"/>
    </w:rPr>
  </w:style>
  <w:style w:type="paragraph" w:customStyle="1" w:styleId="23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1">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2">
    <w:name w:val="列出段落2"/>
    <w:basedOn w:val="1"/>
    <w:qFormat/>
    <w:uiPriority w:val="0"/>
    <w:pPr>
      <w:ind w:firstLine="420" w:firstLineChars="200"/>
    </w:pPr>
    <w:rPr>
      <w:rFonts w:ascii="Calibri" w:hAnsi="Calibri"/>
      <w:szCs w:val="22"/>
    </w:rPr>
  </w:style>
  <w:style w:type="paragraph" w:customStyle="1" w:styleId="233">
    <w:name w:val="Char Char Char1 Char2"/>
    <w:basedOn w:val="1"/>
    <w:qFormat/>
    <w:uiPriority w:val="0"/>
    <w:rPr>
      <w:rFonts w:ascii="Tahoma" w:hAnsi="Tahoma"/>
      <w:sz w:val="24"/>
      <w:szCs w:val="20"/>
    </w:rPr>
  </w:style>
  <w:style w:type="paragraph" w:customStyle="1" w:styleId="234">
    <w:name w:val="Char Char Char2"/>
    <w:basedOn w:val="1"/>
    <w:qFormat/>
    <w:uiPriority w:val="0"/>
    <w:rPr>
      <w:rFonts w:ascii="Tahoma" w:hAnsi="Tahoma"/>
      <w:sz w:val="24"/>
      <w:szCs w:val="20"/>
    </w:rPr>
  </w:style>
  <w:style w:type="paragraph" w:customStyle="1" w:styleId="23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36">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37">
    <w:name w:val="修订1"/>
    <w:qFormat/>
    <w:uiPriority w:val="0"/>
    <w:rPr>
      <w:rFonts w:ascii="Times New Roman" w:hAnsi="Times New Roman" w:eastAsia="宋体" w:cs="Times New Roman"/>
      <w:kern w:val="2"/>
      <w:sz w:val="21"/>
      <w:szCs w:val="24"/>
      <w:lang w:val="en-US" w:eastAsia="zh-CN" w:bidi="ar-SA"/>
    </w:rPr>
  </w:style>
  <w:style w:type="paragraph" w:customStyle="1" w:styleId="238">
    <w:name w:val="Char22"/>
    <w:basedOn w:val="1"/>
    <w:qFormat/>
    <w:uiPriority w:val="0"/>
    <w:rPr>
      <w:rFonts w:ascii="Tahoma" w:hAnsi="Tahoma"/>
      <w:sz w:val="24"/>
      <w:szCs w:val="20"/>
    </w:rPr>
  </w:style>
  <w:style w:type="paragraph" w:customStyle="1" w:styleId="239">
    <w:name w:val="Char Char Char Char Char Char Char Char Char Char2"/>
    <w:basedOn w:val="1"/>
    <w:qFormat/>
    <w:uiPriority w:val="0"/>
    <w:rPr>
      <w:rFonts w:ascii="宋体" w:hAnsi="宋体" w:cs="Courier New"/>
      <w:sz w:val="32"/>
      <w:szCs w:val="32"/>
    </w:rPr>
  </w:style>
  <w:style w:type="paragraph" w:customStyle="1" w:styleId="240">
    <w:name w:val="Char2 Char Char Char Char Char Char1"/>
    <w:basedOn w:val="1"/>
    <w:qFormat/>
    <w:uiPriority w:val="0"/>
    <w:pPr>
      <w:widowControl/>
      <w:spacing w:line="400" w:lineRule="exact"/>
      <w:jc w:val="center"/>
    </w:pPr>
  </w:style>
  <w:style w:type="character" w:customStyle="1" w:styleId="241">
    <w:name w:val="页脚 Char"/>
    <w:qFormat/>
    <w:uiPriority w:val="0"/>
    <w:rPr>
      <w:rFonts w:ascii="宋体" w:eastAsia="宋体"/>
      <w:sz w:val="18"/>
      <w:lang w:val="en-US" w:eastAsia="zh-CN" w:bidi="ar-SA"/>
    </w:rPr>
  </w:style>
  <w:style w:type="paragraph" w:customStyle="1" w:styleId="242">
    <w:name w:val="Char Char41"/>
    <w:basedOn w:val="1"/>
    <w:qFormat/>
    <w:uiPriority w:val="0"/>
    <w:pPr>
      <w:widowControl/>
      <w:spacing w:line="400" w:lineRule="exact"/>
      <w:jc w:val="center"/>
    </w:pPr>
  </w:style>
  <w:style w:type="character" w:customStyle="1" w:styleId="243">
    <w:name w:val="批注文字 Char"/>
    <w:qFormat/>
    <w:uiPriority w:val="99"/>
    <w:rPr>
      <w:kern w:val="2"/>
      <w:sz w:val="21"/>
      <w:szCs w:val="24"/>
    </w:rPr>
  </w:style>
  <w:style w:type="character" w:customStyle="1" w:styleId="244">
    <w:name w:val="标题 Char"/>
    <w:qFormat/>
    <w:uiPriority w:val="0"/>
    <w:rPr>
      <w:b/>
      <w:kern w:val="2"/>
      <w:sz w:val="32"/>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正文3"/>
    <w:qFormat/>
    <w:uiPriority w:val="0"/>
    <w:pPr>
      <w:jc w:val="both"/>
    </w:pPr>
    <w:rPr>
      <w:rFonts w:ascii="Calibri" w:hAnsi="Calibri" w:eastAsia="宋体" w:cs="Times New Roman"/>
      <w:kern w:val="2"/>
      <w:sz w:val="21"/>
      <w:szCs w:val="21"/>
      <w:lang w:val="en-US" w:eastAsia="zh-CN" w:bidi="ar-SA"/>
    </w:rPr>
  </w:style>
  <w:style w:type="paragraph" w:customStyle="1" w:styleId="249">
    <w:name w:val="p0"/>
    <w:basedOn w:val="1"/>
    <w:qFormat/>
    <w:uiPriority w:val="0"/>
    <w:pPr>
      <w:widowControl/>
      <w:suppressAutoHyphens/>
      <w:autoSpaceDN w:val="0"/>
      <w:spacing w:before="100" w:beforeAutospacing="1" w:after="100" w:afterAutospacing="1"/>
      <w:jc w:val="left"/>
      <w:textAlignment w:val="baseline"/>
    </w:pPr>
    <w:rPr>
      <w:rFonts w:ascii="宋体" w:hAnsi="宋体" w:cs="宋体"/>
      <w:kern w:val="0"/>
      <w:sz w:val="24"/>
    </w:rPr>
  </w:style>
  <w:style w:type="paragraph" w:customStyle="1" w:styleId="250">
    <w:name w:val="p15"/>
    <w:basedOn w:val="1"/>
    <w:qFormat/>
    <w:uiPriority w:val="0"/>
    <w:pPr>
      <w:widowControl/>
    </w:pPr>
    <w:rPr>
      <w:kern w:val="0"/>
      <w:szCs w:val="21"/>
    </w:rPr>
  </w:style>
  <w:style w:type="character" w:customStyle="1" w:styleId="251">
    <w:name w:val="drapbtn"/>
    <w:basedOn w:val="46"/>
    <w:qFormat/>
    <w:uiPriority w:val="0"/>
  </w:style>
  <w:style w:type="character" w:customStyle="1" w:styleId="252">
    <w:name w:val="first-child"/>
    <w:basedOn w:val="46"/>
    <w:qFormat/>
    <w:uiPriority w:val="0"/>
  </w:style>
  <w:style w:type="character" w:customStyle="1" w:styleId="253">
    <w:name w:val="layui-layer-tabnow"/>
    <w:basedOn w:val="46"/>
    <w:qFormat/>
    <w:uiPriority w:val="0"/>
    <w:rPr>
      <w:bdr w:val="single" w:color="CCCCCC" w:sz="6" w:space="0"/>
      <w:shd w:val="clear" w:color="auto" w:fill="FFFFFF"/>
    </w:rPr>
  </w:style>
  <w:style w:type="character" w:customStyle="1" w:styleId="254">
    <w:name w:val="tmpztreemove_arrow"/>
    <w:basedOn w:val="46"/>
    <w:qFormat/>
    <w:uiPriority w:val="0"/>
  </w:style>
  <w:style w:type="character" w:customStyle="1" w:styleId="255">
    <w:name w:val="active5"/>
    <w:basedOn w:val="46"/>
    <w:qFormat/>
    <w:uiPriority w:val="0"/>
    <w:rPr>
      <w:color w:val="00FF00"/>
      <w:shd w:val="clear" w:color="auto" w:fill="111111"/>
    </w:rPr>
  </w:style>
  <w:style w:type="character" w:customStyle="1" w:styleId="256">
    <w:name w:val="active6"/>
    <w:basedOn w:val="46"/>
    <w:qFormat/>
    <w:uiPriority w:val="0"/>
    <w:rPr>
      <w:shd w:val="clear" w:color="auto" w:fill="EC3535"/>
    </w:rPr>
  </w:style>
  <w:style w:type="character" w:customStyle="1" w:styleId="257">
    <w:name w:val="icontext3"/>
    <w:basedOn w:val="46"/>
    <w:qFormat/>
    <w:uiPriority w:val="0"/>
  </w:style>
  <w:style w:type="character" w:customStyle="1" w:styleId="258">
    <w:name w:val="associateddata"/>
    <w:basedOn w:val="46"/>
    <w:qFormat/>
    <w:uiPriority w:val="0"/>
    <w:rPr>
      <w:shd w:val="clear" w:color="auto" w:fill="50A6F9"/>
    </w:rPr>
  </w:style>
  <w:style w:type="character" w:customStyle="1" w:styleId="259">
    <w:name w:val="iconline2"/>
    <w:basedOn w:val="46"/>
    <w:qFormat/>
    <w:uiPriority w:val="0"/>
  </w:style>
  <w:style w:type="character" w:customStyle="1" w:styleId="260">
    <w:name w:val="iconline21"/>
    <w:basedOn w:val="46"/>
    <w:qFormat/>
    <w:uiPriority w:val="0"/>
  </w:style>
  <w:style w:type="character" w:customStyle="1" w:styleId="261">
    <w:name w:val="cy"/>
    <w:basedOn w:val="46"/>
    <w:qFormat/>
    <w:uiPriority w:val="0"/>
  </w:style>
  <w:style w:type="character" w:customStyle="1" w:styleId="262">
    <w:name w:val="pagechatarealistclose_box"/>
    <w:basedOn w:val="46"/>
    <w:qFormat/>
    <w:uiPriority w:val="0"/>
  </w:style>
  <w:style w:type="character" w:customStyle="1" w:styleId="263">
    <w:name w:val="pagechatarealistclose_box1"/>
    <w:basedOn w:val="46"/>
    <w:qFormat/>
    <w:uiPriority w:val="0"/>
  </w:style>
  <w:style w:type="character" w:customStyle="1" w:styleId="264">
    <w:name w:val="ico1654"/>
    <w:basedOn w:val="46"/>
    <w:qFormat/>
    <w:uiPriority w:val="0"/>
  </w:style>
  <w:style w:type="character" w:customStyle="1" w:styleId="265">
    <w:name w:val="ico1655"/>
    <w:basedOn w:val="46"/>
    <w:qFormat/>
    <w:uiPriority w:val="0"/>
  </w:style>
  <w:style w:type="character" w:customStyle="1" w:styleId="266">
    <w:name w:val="hilite6"/>
    <w:basedOn w:val="46"/>
    <w:qFormat/>
    <w:uiPriority w:val="0"/>
    <w:rPr>
      <w:color w:val="FFFFFF"/>
      <w:shd w:val="clear" w:color="auto" w:fill="666666"/>
    </w:rPr>
  </w:style>
  <w:style w:type="character" w:customStyle="1" w:styleId="267">
    <w:name w:val="w32"/>
    <w:basedOn w:val="46"/>
    <w:qFormat/>
    <w:uiPriority w:val="0"/>
  </w:style>
  <w:style w:type="character" w:customStyle="1" w:styleId="268">
    <w:name w:val="after"/>
    <w:basedOn w:val="46"/>
    <w:qFormat/>
    <w:uiPriority w:val="0"/>
    <w:rPr>
      <w:sz w:val="0"/>
      <w:szCs w:val="0"/>
    </w:rPr>
  </w:style>
  <w:style w:type="character" w:customStyle="1" w:styleId="269">
    <w:name w:val="cdropright"/>
    <w:basedOn w:val="46"/>
    <w:qFormat/>
    <w:uiPriority w:val="0"/>
  </w:style>
  <w:style w:type="character" w:customStyle="1" w:styleId="270">
    <w:name w:val="cdropleft"/>
    <w:basedOn w:val="46"/>
    <w:qFormat/>
    <w:uiPriority w:val="0"/>
  </w:style>
  <w:style w:type="character" w:customStyle="1" w:styleId="271">
    <w:name w:val="icontext1"/>
    <w:basedOn w:val="46"/>
    <w:qFormat/>
    <w:uiPriority w:val="0"/>
  </w:style>
  <w:style w:type="character" w:customStyle="1" w:styleId="272">
    <w:name w:val="icontext11"/>
    <w:basedOn w:val="46"/>
    <w:qFormat/>
    <w:uiPriority w:val="0"/>
  </w:style>
  <w:style w:type="character" w:customStyle="1" w:styleId="273">
    <w:name w:val="icontext12"/>
    <w:basedOn w:val="46"/>
    <w:qFormat/>
    <w:uiPriority w:val="0"/>
  </w:style>
  <w:style w:type="character" w:customStyle="1" w:styleId="274">
    <w:name w:val="icontext2"/>
    <w:basedOn w:val="46"/>
    <w:qFormat/>
    <w:uiPriority w:val="0"/>
  </w:style>
  <w:style w:type="character" w:customStyle="1" w:styleId="275">
    <w:name w:val="button3"/>
    <w:basedOn w:val="46"/>
    <w:qFormat/>
    <w:uiPriority w:val="0"/>
  </w:style>
  <w:style w:type="character" w:customStyle="1" w:styleId="276">
    <w:name w:val="ico1652"/>
    <w:basedOn w:val="46"/>
    <w:qFormat/>
    <w:uiPriority w:val="0"/>
  </w:style>
  <w:style w:type="character" w:customStyle="1" w:styleId="277">
    <w:name w:val="ico1653"/>
    <w:basedOn w:val="46"/>
    <w:qFormat/>
    <w:uiPriority w:val="0"/>
  </w:style>
  <w:style w:type="character" w:customStyle="1" w:styleId="278">
    <w:name w:val="button4"/>
    <w:basedOn w:val="46"/>
    <w:qFormat/>
    <w:uiPriority w:val="0"/>
  </w:style>
  <w:style w:type="paragraph" w:customStyle="1" w:styleId="279">
    <w:name w:val="_Style 8"/>
    <w:basedOn w:val="1"/>
    <w:next w:val="96"/>
    <w:qFormat/>
    <w:uiPriority w:val="99"/>
    <w:pPr>
      <w:ind w:firstLine="420" w:firstLineChars="200"/>
    </w:pPr>
  </w:style>
  <w:style w:type="character" w:customStyle="1" w:styleId="280">
    <w:name w:val="active2"/>
    <w:basedOn w:val="46"/>
    <w:qFormat/>
    <w:uiPriority w:val="0"/>
    <w:rPr>
      <w:color w:val="00FF00"/>
      <w:shd w:val="clear" w:color="auto" w:fill="111111"/>
    </w:rPr>
  </w:style>
  <w:style w:type="character" w:customStyle="1" w:styleId="281">
    <w:name w:val="active3"/>
    <w:basedOn w:val="46"/>
    <w:qFormat/>
    <w:uiPriority w:val="0"/>
    <w:rPr>
      <w:shd w:val="clear" w:color="auto" w:fill="EC3535"/>
    </w:rPr>
  </w:style>
  <w:style w:type="paragraph" w:customStyle="1" w:styleId="282">
    <w:name w:val="标题 31"/>
    <w:basedOn w:val="1"/>
    <w:qFormat/>
    <w:uiPriority w:val="0"/>
    <w:pPr>
      <w:ind w:left="354"/>
    </w:pPr>
    <w:rPr>
      <w:b/>
      <w:sz w:val="24"/>
    </w:rPr>
  </w:style>
  <w:style w:type="paragraph" w:customStyle="1" w:styleId="283">
    <w:name w:val="普通(网站)1"/>
    <w:basedOn w:val="1"/>
    <w:qFormat/>
    <w:uiPriority w:val="0"/>
    <w:pPr>
      <w:jc w:val="left"/>
    </w:pPr>
    <w:rPr>
      <w:kern w:val="0"/>
      <w:sz w:val="24"/>
      <w:szCs w:val="20"/>
    </w:rPr>
  </w:style>
  <w:style w:type="paragraph" w:customStyle="1" w:styleId="284">
    <w:name w:val="Table Text"/>
    <w:basedOn w:val="1"/>
    <w:semiHidden/>
    <w:qFormat/>
    <w:uiPriority w:val="0"/>
    <w:rPr>
      <w:rFonts w:ascii="Arial" w:hAnsi="Arial" w:eastAsia="Arial" w:cs="Arial"/>
      <w:sz w:val="21"/>
      <w:szCs w:val="21"/>
      <w:lang w:val="en-US" w:eastAsia="en-US" w:bidi="ar-SA"/>
    </w:rPr>
  </w:style>
  <w:style w:type="paragraph" w:customStyle="1" w:styleId="285">
    <w:name w:val="正文（缩进）"/>
    <w:basedOn w:val="1"/>
    <w:next w:val="1"/>
    <w:semiHidden/>
    <w:qFormat/>
    <w:uiPriority w:val="0"/>
    <w:pPr>
      <w:spacing w:line="360" w:lineRule="auto"/>
      <w:ind w:firstLine="960"/>
    </w:pPr>
    <w:rPr>
      <w:rFonts w:eastAsia="等线"/>
      <w:spacing w:val="20"/>
      <w:kern w:val="0"/>
      <w:sz w:val="24"/>
      <w:szCs w:val="22"/>
    </w:rPr>
  </w:style>
  <w:style w:type="paragraph" w:customStyle="1" w:styleId="286">
    <w:name w:val="样式 首行缩进:  2 字符"/>
    <w:basedOn w:val="1"/>
    <w:qFormat/>
    <w:uiPriority w:val="0"/>
    <w:pPr>
      <w:ind w:firstLine="560"/>
    </w:pPr>
    <w:rPr>
      <w:rFonts w:ascii="Calibri" w:hAnsi="Calibri" w:eastAsia="仿宋_GB2312"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header" Target="header8.xml"/><Relationship Id="rId22" Type="http://schemas.openxmlformats.org/officeDocument/2006/relationships/footer" Target="footer13.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102</Pages>
  <Words>989</Words>
  <Characters>1251</Characters>
  <Lines>280</Lines>
  <Paragraphs>78</Paragraphs>
  <TotalTime>12</TotalTime>
  <ScaleCrop>false</ScaleCrop>
  <LinksUpToDate>false</LinksUpToDate>
  <CharactersWithSpaces>1325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2022-03-28T18:52:00Z</dcterms:created>
  <dc:creator>尹皓</dc:creator>
  <cp:lastModifiedBy>Desperado</cp:lastModifiedBy>
  <cp:lastPrinted>2025-09-12T13:21:00Z</cp:lastPrinted>
  <dcterms:modified xsi:type="dcterms:W3CDTF">2026-10-14T01:48:01Z</dcterms:modified>
  <dc:title>02年杜范本稿</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DBD5103086C14F79A28BBC8F072A8585_13</vt:lpwstr>
  </property>
  <property fmtid="{D5CDD505-2E9C-101B-9397-08002B2CF9AE}" pid="4" name="KSOTemplateDocerSaveRecord">
    <vt:lpwstr>eyJoZGlkIjoiOGE1NWIyODU1ODE3Y2M0MjA2NjlkYWJmZDkxMmEyNjQiLCJ1c2VySWQiOiIyNzA1NTg4NTgifQ==</vt:lpwstr>
  </property>
</Properties>
</file>