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D371"/>
    <w:p w14:paraId="13919B0C">
      <w:pPr>
        <w:pStyle w:val="8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highlight w:val="none"/>
        </w:rPr>
        <w:t>中标（成交）结果公告</w:t>
      </w:r>
      <w:bookmarkEnd w:id="0"/>
      <w:bookmarkEnd w:id="1"/>
    </w:p>
    <w:p w14:paraId="11E87FCE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：11011226210200022444-XM001</w:t>
      </w:r>
    </w:p>
    <w:p w14:paraId="68CD24A3">
      <w:pPr>
        <w:rPr>
          <w:rFonts w:ascii="黑体" w:hAnsi="黑体" w:eastAsia="黑体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北京市通州区永乐店卫生院下属卫生服务站装修改造工程</w:t>
      </w:r>
    </w:p>
    <w:p w14:paraId="709B31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三、中标（成交）信息</w:t>
      </w:r>
    </w:p>
    <w:p w14:paraId="158D3B9B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北京蓝欣建设发展有限公司</w:t>
      </w:r>
    </w:p>
    <w:p w14:paraId="4FC562C9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供应商地址：北京市通州区永乐店镇柴厂屯村东(联航大厦)1-1361号</w:t>
      </w:r>
    </w:p>
    <w:p w14:paraId="1095B9F6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中标（成交）金额：2966095.38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元</w:t>
      </w:r>
    </w:p>
    <w:p w14:paraId="12A22BD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12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0906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63A5B58E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21FF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291FDCC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北京市通州区永乐店卫生院下属卫生服务站装修改造工程</w:t>
            </w:r>
          </w:p>
          <w:p w14:paraId="338565BF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施工范围：详见竞争性磋商文件</w:t>
            </w:r>
          </w:p>
          <w:p w14:paraId="75DF917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 45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日历天内完成合同内全部工作内容，具体开工日期以实际的开工日期为准</w:t>
            </w:r>
          </w:p>
          <w:p w14:paraId="4B9C4E9D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项目经理：李丁丁</w:t>
            </w:r>
          </w:p>
          <w:p w14:paraId="566C225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二级注册建造师（建筑工程）、京2112023202400604</w:t>
            </w:r>
          </w:p>
        </w:tc>
      </w:tr>
    </w:tbl>
    <w:p w14:paraId="10089DD1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五、评审专家名单：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赵京兵、陈秋英、黄倩</w:t>
      </w:r>
    </w:p>
    <w:p w14:paraId="2EABD675">
      <w:pPr>
        <w:rPr>
          <w:rFonts w:hint="default" w:ascii="黑体" w:hAnsi="黑体" w:eastAsia="黑体"/>
          <w:sz w:val="28"/>
          <w:szCs w:val="28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六、代理服务收费标准及金额：2.37626</w:t>
      </w:r>
      <w:bookmarkStart w:id="7" w:name="_GoBack"/>
      <w:bookmarkEnd w:id="7"/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7万元</w:t>
      </w:r>
    </w:p>
    <w:p w14:paraId="598717E8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收费标准：详见竞争性磋商文件。</w:t>
      </w:r>
    </w:p>
    <w:p w14:paraId="423AC94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6F51453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62DA4336">
      <w:pPr>
        <w:numPr>
          <w:ilvl w:val="0"/>
          <w:numId w:val="1"/>
        </w:numPr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其他补充事宜</w:t>
      </w:r>
    </w:p>
    <w:p w14:paraId="181783FF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本项目采用综合评分法，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北京蓝欣建设发展有限公司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评审得分为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92.94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分，综合排名第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一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。</w:t>
      </w:r>
    </w:p>
    <w:p w14:paraId="34E13389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6FEC2BB9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1.采购人信息</w:t>
      </w:r>
    </w:p>
    <w:p w14:paraId="1B6831FD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val="en-US" w:eastAsia="zh-CN"/>
        </w:rPr>
      </w:pPr>
      <w:bookmarkStart w:id="2" w:name="_Toc28359086"/>
      <w:bookmarkStart w:id="3" w:name="_Toc28359009"/>
      <w:r>
        <w:rPr>
          <w:rFonts w:hint="default"/>
          <w:snapToGrid w:val="0"/>
          <w:highlight w:val="none"/>
          <w:u w:val="none"/>
          <w:lang w:val="en-US" w:eastAsia="zh-CN"/>
        </w:rPr>
        <w:t>名    称：北京市通州区永乐店卫生院</w:t>
      </w:r>
    </w:p>
    <w:p w14:paraId="1B2263F9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val="en-US" w:eastAsia="zh-CN"/>
        </w:rPr>
      </w:pPr>
      <w:r>
        <w:rPr>
          <w:rFonts w:hint="default"/>
          <w:snapToGrid w:val="0"/>
          <w:highlight w:val="none"/>
          <w:u w:val="none"/>
          <w:lang w:val="en-US" w:eastAsia="zh-CN"/>
        </w:rPr>
        <w:t>地    址：北京市通州区永乐店镇304市道</w:t>
      </w:r>
    </w:p>
    <w:p w14:paraId="1215EF7A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val="en-US" w:eastAsia="zh-CN"/>
        </w:rPr>
        <w:t>联系方式：王珺，010-69565064</w:t>
      </w:r>
    </w:p>
    <w:p w14:paraId="72623B73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2.采购代理机构信息</w:t>
      </w:r>
      <w:bookmarkEnd w:id="2"/>
      <w:bookmarkEnd w:id="3"/>
    </w:p>
    <w:p w14:paraId="726BEA2D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bookmarkStart w:id="4" w:name="_Toc28359087"/>
      <w:bookmarkStart w:id="5" w:name="_Toc28359010"/>
      <w:r>
        <w:rPr>
          <w:rFonts w:hint="default"/>
          <w:snapToGrid w:val="0"/>
          <w:highlight w:val="none"/>
          <w:u w:val="none"/>
          <w:lang w:eastAsia="zh-CN"/>
        </w:rPr>
        <w:t>名    称：汇信（北京）工程管理有限公司</w:t>
      </w:r>
    </w:p>
    <w:p w14:paraId="3E726D26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地    址：北京市经济技术开发区亦庄云时代B2座-18层</w:t>
      </w:r>
    </w:p>
    <w:p w14:paraId="6E7C0A38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联系方式：</w:t>
      </w:r>
      <w:bookmarkStart w:id="6" w:name="OLE_LINK6"/>
      <w:r>
        <w:rPr>
          <w:rFonts w:hint="default"/>
          <w:snapToGrid w:val="0"/>
          <w:highlight w:val="none"/>
          <w:u w:val="none"/>
          <w:lang w:eastAsia="zh-CN"/>
        </w:rPr>
        <w:t>赵晓明</w:t>
      </w:r>
      <w:r>
        <w:rPr>
          <w:rFonts w:hint="default"/>
          <w:snapToGrid w:val="0"/>
          <w:highlight w:val="none"/>
          <w:u w:val="none"/>
          <w:lang w:val="en-US" w:eastAsia="zh-CN"/>
        </w:rPr>
        <w:t xml:space="preserve"> </w:t>
      </w:r>
      <w:bookmarkEnd w:id="6"/>
      <w:r>
        <w:rPr>
          <w:rFonts w:hint="default"/>
          <w:snapToGrid w:val="0"/>
          <w:highlight w:val="none"/>
          <w:u w:val="none"/>
          <w:lang w:val="en-US" w:eastAsia="zh-CN"/>
        </w:rPr>
        <w:t>010-53387002</w:t>
      </w:r>
    </w:p>
    <w:p w14:paraId="79E16D03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3.项目联系方式</w:t>
      </w:r>
      <w:bookmarkEnd w:id="4"/>
      <w:bookmarkEnd w:id="5"/>
    </w:p>
    <w:p w14:paraId="1F1449AB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项目联系人：赵晓明</w:t>
      </w:r>
    </w:p>
    <w:p w14:paraId="6E90AB37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电      话：010-53387002</w:t>
      </w:r>
    </w:p>
    <w:p w14:paraId="5136E9A8">
      <w:pPr>
        <w:pStyle w:val="3"/>
        <w:tabs>
          <w:tab w:val="left" w:pos="2279"/>
          <w:tab w:val="left" w:pos="4131"/>
        </w:tabs>
        <w:spacing w:line="360" w:lineRule="auto"/>
        <w:ind w:firstLine="710" w:firstLineChars="296"/>
        <w:rPr>
          <w:snapToGrid w:val="0"/>
          <w:highlight w:val="none"/>
          <w:u w:val="single"/>
          <w:lang w:eastAsia="zh-CN"/>
        </w:rPr>
      </w:pPr>
    </w:p>
    <w:p w14:paraId="69177CF3">
      <w:pPr>
        <w:rPr>
          <w:highlight w:val="none"/>
        </w:rPr>
      </w:pPr>
    </w:p>
    <w:p w14:paraId="00E22F25">
      <w:pPr>
        <w:rPr>
          <w:highlight w:val="none"/>
        </w:rPr>
      </w:pPr>
    </w:p>
    <w:p w14:paraId="76706D50">
      <w:pPr>
        <w:rPr>
          <w:highlight w:val="none"/>
        </w:rPr>
      </w:pPr>
    </w:p>
    <w:p w14:paraId="71EB49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3EB0D"/>
    <w:multiLevelType w:val="singleLevel"/>
    <w:tmpl w:val="C153EB0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iY2EwZTAzMDAzZWZiM2QxMjVjMzc3YTIzZDA3MGMifQ=="/>
  </w:docVars>
  <w:rsids>
    <w:rsidRoot w:val="00172A27"/>
    <w:rsid w:val="03977E2B"/>
    <w:rsid w:val="04F04544"/>
    <w:rsid w:val="054411C0"/>
    <w:rsid w:val="06D27AF8"/>
    <w:rsid w:val="075B700C"/>
    <w:rsid w:val="08C16076"/>
    <w:rsid w:val="0ED2440E"/>
    <w:rsid w:val="128D521B"/>
    <w:rsid w:val="12AC7159"/>
    <w:rsid w:val="178C3CF3"/>
    <w:rsid w:val="19B906A4"/>
    <w:rsid w:val="1C660376"/>
    <w:rsid w:val="1C7A05BE"/>
    <w:rsid w:val="1EBB597F"/>
    <w:rsid w:val="20987C19"/>
    <w:rsid w:val="222F3BF9"/>
    <w:rsid w:val="24A44C0E"/>
    <w:rsid w:val="258F404D"/>
    <w:rsid w:val="26D9753C"/>
    <w:rsid w:val="26ED44AC"/>
    <w:rsid w:val="28215D92"/>
    <w:rsid w:val="296D0B09"/>
    <w:rsid w:val="2A731B79"/>
    <w:rsid w:val="2F4800A8"/>
    <w:rsid w:val="2FDA0686"/>
    <w:rsid w:val="363670E4"/>
    <w:rsid w:val="37FA215C"/>
    <w:rsid w:val="3A650085"/>
    <w:rsid w:val="3D622C7D"/>
    <w:rsid w:val="41E323B5"/>
    <w:rsid w:val="42634A32"/>
    <w:rsid w:val="42A258CA"/>
    <w:rsid w:val="454A4722"/>
    <w:rsid w:val="4A216661"/>
    <w:rsid w:val="4BF64F08"/>
    <w:rsid w:val="503C5B55"/>
    <w:rsid w:val="51FA2049"/>
    <w:rsid w:val="53C4100F"/>
    <w:rsid w:val="55641CEE"/>
    <w:rsid w:val="55A734CB"/>
    <w:rsid w:val="5C0F31FF"/>
    <w:rsid w:val="5CC21AA9"/>
    <w:rsid w:val="5ED63CB5"/>
    <w:rsid w:val="5F04373C"/>
    <w:rsid w:val="606B6B93"/>
    <w:rsid w:val="60C63F26"/>
    <w:rsid w:val="62570027"/>
    <w:rsid w:val="64EC0EFA"/>
    <w:rsid w:val="67C779FD"/>
    <w:rsid w:val="71B3599C"/>
    <w:rsid w:val="729D1A86"/>
    <w:rsid w:val="734D525A"/>
    <w:rsid w:val="742D217E"/>
    <w:rsid w:val="79E461EC"/>
    <w:rsid w:val="7A7B08FF"/>
    <w:rsid w:val="7C687278"/>
    <w:rsid w:val="7FD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8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9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sz w:val="21"/>
    </w:rPr>
  </w:style>
  <w:style w:type="paragraph" w:styleId="3">
    <w:name w:val="Body Text"/>
    <w:basedOn w:val="1"/>
    <w:next w:val="4"/>
    <w:qFormat/>
    <w:uiPriority w:val="99"/>
    <w:rPr>
      <w:sz w:val="24"/>
      <w:szCs w:val="24"/>
    </w:rPr>
  </w:style>
  <w:style w:type="paragraph" w:styleId="4">
    <w:name w:val="Body Text 2"/>
    <w:basedOn w:val="1"/>
    <w:next w:val="3"/>
    <w:qFormat/>
    <w:uiPriority w:val="0"/>
    <w:pPr>
      <w:jc w:val="center"/>
    </w:pPr>
    <w:rPr>
      <w:b/>
      <w:bCs/>
      <w:sz w:val="72"/>
    </w:rPr>
  </w:style>
  <w:style w:type="paragraph" w:styleId="5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paragraph" w:styleId="6">
    <w:name w:val="Body Text Indent"/>
    <w:basedOn w:val="1"/>
    <w:next w:val="7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envelope return"/>
    <w:basedOn w:val="1"/>
    <w:qFormat/>
    <w:uiPriority w:val="0"/>
    <w:pPr>
      <w:snapToGrid w:val="0"/>
    </w:pPr>
    <w:rPr>
      <w:rFonts w:ascii="Arial" w:hAnsi="Arial"/>
      <w:lang w:val="zh-CN" w:bidi="zh-CN"/>
    </w:rPr>
  </w:style>
  <w:style w:type="paragraph" w:styleId="10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table" w:styleId="12">
    <w:name w:val="Table Grid"/>
    <w:basedOn w:val="11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610</Characters>
  <Lines>0</Lines>
  <Paragraphs>0</Paragraphs>
  <TotalTime>3</TotalTime>
  <ScaleCrop>false</ScaleCrop>
  <LinksUpToDate>false</LinksUpToDate>
  <CharactersWithSpaces>635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2024-11-20T10:47:00Z</dcterms:created>
  <dc:creator>admin</dc:creator>
  <cp:lastModifiedBy>招标代理</cp:lastModifiedBy>
  <dcterms:modified xsi:type="dcterms:W3CDTF">2026-10-22T05:57:26Z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2C54BDC6A2114617A5F6D8098D9E83E1_13</vt:lpwstr>
  </property>
  <property fmtid="{D5CDD505-2E9C-101B-9397-08002B2CF9AE}" pid="4" name="KSOTemplateDocerSaveRecord">
    <vt:lpwstr>eyJoZGlkIjoiNzIzZTlmMWJkMzZhMTY5OGM5NWU1ZDcxZDI5MjJmMzIiLCJ1c2VySWQiOiIxMjY4NDYyOTQwIn0=</vt:lpwstr>
  </property>
</Properties>
</file>