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5B02E68">
      <w:pPr>
        <w:spacing w:line="360" w:lineRule="auto"/>
        <w:ind w:firstLine="300" w:firstLineChars="50"/>
        <w:rPr>
          <w:rFonts w:eastAsiaTheme="minorEastAsia"/>
          <w:sz w:val="60"/>
          <w:szCs w:val="60"/>
        </w:rPr>
      </w:pPr>
    </w:p>
    <w:p w14:paraId="2BF0BAEF">
      <w:pPr>
        <w:spacing w:line="360" w:lineRule="auto"/>
        <w:ind w:firstLine="300" w:firstLineChars="50"/>
        <w:rPr>
          <w:rFonts w:eastAsiaTheme="minorEastAsia"/>
          <w:sz w:val="60"/>
          <w:szCs w:val="60"/>
        </w:rPr>
      </w:pPr>
    </w:p>
    <w:p w14:paraId="734E5858">
      <w:pPr>
        <w:tabs>
          <w:tab w:val="left" w:pos="1043"/>
          <w:tab w:val="center" w:pos="4596"/>
        </w:tabs>
        <w:jc w:val="left"/>
        <w:rPr>
          <w:rFonts w:eastAsiaTheme="minorEastAsia"/>
          <w:b/>
          <w:bCs/>
          <w:sz w:val="60"/>
          <w:szCs w:val="60"/>
        </w:rPr>
      </w:pPr>
      <w:r>
        <w:rPr>
          <w:rFonts w:hint="eastAsia" w:eastAsiaTheme="minorEastAsia"/>
          <w:b/>
          <w:bCs/>
          <w:sz w:val="60"/>
          <w:szCs w:val="60"/>
          <w:lang w:eastAsia="zh-CN"/>
        </w:rPr>
        <w:tab/>
      </w:r>
      <w:r>
        <w:rPr>
          <w:rFonts w:hint="eastAsia" w:eastAsiaTheme="minorEastAsia"/>
          <w:b/>
          <w:bCs/>
          <w:sz w:val="60"/>
          <w:szCs w:val="60"/>
          <w:lang w:eastAsia="zh-CN"/>
        </w:rPr>
        <w:tab/>
      </w:r>
      <w:r>
        <w:rPr>
          <w:rFonts w:eastAsiaTheme="minorEastAsia"/>
          <w:b/>
          <w:bCs/>
          <w:sz w:val="60"/>
          <w:szCs w:val="60"/>
        </w:rPr>
        <w:t>北京市政府采购项目</w:t>
      </w:r>
    </w:p>
    <w:p w14:paraId="72B7E1AF">
      <w:pPr>
        <w:jc w:val="center"/>
        <w:rPr>
          <w:rFonts w:eastAsiaTheme="minorEastAsia"/>
          <w:b/>
          <w:bCs/>
          <w:sz w:val="60"/>
          <w:szCs w:val="60"/>
        </w:rPr>
      </w:pPr>
      <w:r>
        <w:rPr>
          <w:rFonts w:eastAsiaTheme="minorEastAsia"/>
          <w:b/>
          <w:bCs/>
          <w:sz w:val="60"/>
          <w:szCs w:val="60"/>
        </w:rPr>
        <w:t>竞争性磋商文件示范文本</w:t>
      </w:r>
    </w:p>
    <w:p w14:paraId="7D703773">
      <w:pPr>
        <w:jc w:val="center"/>
        <w:rPr>
          <w:b/>
          <w:bCs/>
          <w:sz w:val="60"/>
          <w:szCs w:val="60"/>
        </w:rPr>
      </w:pPr>
      <w:r>
        <w:rPr>
          <w:b/>
          <w:bCs/>
          <w:sz w:val="60"/>
          <w:szCs w:val="60"/>
        </w:rPr>
        <w:t>（2026年版）</w:t>
      </w:r>
    </w:p>
    <w:p w14:paraId="78A205CD">
      <w:pPr>
        <w:spacing w:line="360" w:lineRule="auto"/>
        <w:jc w:val="center"/>
        <w:rPr>
          <w:rFonts w:eastAsiaTheme="majorEastAsia"/>
          <w:b/>
          <w:bCs/>
          <w:sz w:val="60"/>
          <w:szCs w:val="60"/>
        </w:rPr>
      </w:pPr>
    </w:p>
    <w:p w14:paraId="21114BD3">
      <w:pPr>
        <w:spacing w:line="360" w:lineRule="auto"/>
        <w:jc w:val="center"/>
        <w:rPr>
          <w:rFonts w:eastAsiaTheme="majorEastAsia"/>
          <w:b/>
          <w:bCs/>
          <w:sz w:val="60"/>
          <w:szCs w:val="60"/>
          <w:highlight w:val="none"/>
        </w:rPr>
      </w:pPr>
    </w:p>
    <w:p w14:paraId="377DD1C2">
      <w:pPr>
        <w:tabs>
          <w:tab w:val="left" w:pos="5609"/>
        </w:tabs>
        <w:spacing w:line="360" w:lineRule="auto"/>
        <w:ind w:left="2832" w:leftChars="444" w:hanging="1900" w:hangingChars="528"/>
        <w:jc w:val="left"/>
        <w:rPr>
          <w:rFonts w:eastAsiaTheme="minorEastAsia"/>
          <w:bCs/>
          <w:sz w:val="36"/>
          <w:szCs w:val="36"/>
          <w:highlight w:val="none"/>
        </w:rPr>
      </w:pPr>
      <w:r>
        <w:rPr>
          <w:rFonts w:eastAsiaTheme="minorEastAsia"/>
          <w:bCs/>
          <w:sz w:val="36"/>
          <w:szCs w:val="36"/>
          <w:highlight w:val="none"/>
        </w:rPr>
        <w:t>项目名称：</w:t>
      </w:r>
      <w:r>
        <w:rPr>
          <w:rFonts w:hint="eastAsia" w:eastAsiaTheme="minorEastAsia"/>
          <w:bCs/>
          <w:sz w:val="36"/>
          <w:szCs w:val="36"/>
          <w:highlight w:val="none"/>
          <w:lang w:eastAsia="zh-CN"/>
        </w:rPr>
        <w:t>夜景照明设施修缮提升项目</w:t>
      </w:r>
      <w:r>
        <w:rPr>
          <w:rFonts w:eastAsiaTheme="minorEastAsia"/>
          <w:bCs/>
          <w:sz w:val="36"/>
          <w:szCs w:val="36"/>
          <w:highlight w:val="none"/>
        </w:rPr>
        <w:tab/>
      </w:r>
      <w:r>
        <w:rPr>
          <w:rFonts w:eastAsiaTheme="minorEastAsia"/>
          <w:bCs/>
          <w:sz w:val="36"/>
          <w:szCs w:val="36"/>
          <w:highlight w:val="none"/>
        </w:rPr>
        <w:tab/>
      </w:r>
    </w:p>
    <w:p w14:paraId="7E50D9FF">
      <w:pPr>
        <w:tabs>
          <w:tab w:val="left" w:pos="3240"/>
          <w:tab w:val="left" w:pos="3420"/>
        </w:tabs>
        <w:spacing w:line="360" w:lineRule="auto"/>
        <w:ind w:left="2832" w:leftChars="444" w:hanging="1900" w:hangingChars="528"/>
        <w:jc w:val="left"/>
        <w:rPr>
          <w:rFonts w:hint="default" w:eastAsiaTheme="minorEastAsia"/>
          <w:bCs/>
          <w:sz w:val="36"/>
          <w:szCs w:val="36"/>
          <w:highlight w:val="yellow"/>
          <w:lang w:val="en-US" w:eastAsia="zh-CN"/>
        </w:rPr>
      </w:pPr>
      <w:r>
        <w:rPr>
          <w:rFonts w:eastAsiaTheme="minorEastAsia"/>
          <w:bCs/>
          <w:sz w:val="36"/>
          <w:szCs w:val="36"/>
          <w:highlight w:val="none"/>
        </w:rPr>
        <w:t>项目编号/包号：</w:t>
      </w:r>
      <w:r>
        <w:rPr>
          <w:rFonts w:hint="eastAsia" w:eastAsiaTheme="minorEastAsia"/>
          <w:bCs/>
          <w:sz w:val="36"/>
          <w:szCs w:val="36"/>
          <w:highlight w:val="none"/>
          <w:lang w:eastAsia="zh-CN"/>
        </w:rPr>
        <w:t>11011626210200018607-XM001</w:t>
      </w:r>
    </w:p>
    <w:p w14:paraId="783CD5F9">
      <w:pPr>
        <w:tabs>
          <w:tab w:val="left" w:pos="3240"/>
          <w:tab w:val="left" w:pos="3420"/>
        </w:tabs>
        <w:spacing w:line="360" w:lineRule="auto"/>
        <w:ind w:left="2832" w:leftChars="444" w:hanging="1900" w:hangingChars="528"/>
        <w:jc w:val="left"/>
        <w:rPr>
          <w:rFonts w:hint="eastAsia" w:eastAsiaTheme="minorEastAsia"/>
          <w:bCs/>
          <w:sz w:val="36"/>
          <w:szCs w:val="36"/>
          <w:highlight w:val="none"/>
          <w:lang w:eastAsia="zh-CN"/>
        </w:rPr>
      </w:pPr>
      <w:r>
        <w:rPr>
          <w:rFonts w:eastAsiaTheme="minorEastAsia"/>
          <w:bCs/>
          <w:sz w:val="36"/>
          <w:szCs w:val="36"/>
          <w:highlight w:val="none"/>
        </w:rPr>
        <w:t>采 购 人：</w:t>
      </w:r>
      <w:r>
        <w:rPr>
          <w:rFonts w:hint="eastAsia" w:eastAsiaTheme="minorEastAsia"/>
          <w:bCs/>
          <w:sz w:val="36"/>
          <w:szCs w:val="36"/>
          <w:highlight w:val="none"/>
          <w:lang w:eastAsia="zh-CN"/>
        </w:rPr>
        <w:t>北京雁栖湖生态发展示范区管理委员会</w:t>
      </w:r>
    </w:p>
    <w:p w14:paraId="3D8AE34A">
      <w:pPr>
        <w:tabs>
          <w:tab w:val="left" w:pos="3240"/>
          <w:tab w:val="left" w:pos="3420"/>
        </w:tabs>
        <w:spacing w:line="360" w:lineRule="auto"/>
        <w:ind w:left="2832" w:leftChars="444" w:hanging="1900" w:hangingChars="528"/>
        <w:jc w:val="left"/>
        <w:rPr>
          <w:rFonts w:eastAsiaTheme="minorEastAsia"/>
          <w:bCs/>
          <w:sz w:val="36"/>
          <w:szCs w:val="36"/>
          <w:highlight w:val="none"/>
        </w:rPr>
      </w:pPr>
      <w:r>
        <w:rPr>
          <w:rFonts w:eastAsiaTheme="minorEastAsia"/>
          <w:bCs/>
          <w:sz w:val="36"/>
          <w:szCs w:val="36"/>
          <w:highlight w:val="none"/>
        </w:rPr>
        <w:t>采购代理机构：</w:t>
      </w:r>
      <w:r>
        <w:rPr>
          <w:rFonts w:hint="eastAsia"/>
          <w:bCs/>
          <w:sz w:val="36"/>
          <w:szCs w:val="36"/>
          <w:highlight w:val="none"/>
          <w:lang w:eastAsia="zh-CN"/>
        </w:rPr>
        <w:t>北京北咨招标有限公司</w:t>
      </w:r>
    </w:p>
    <w:p w14:paraId="27F925C7">
      <w:pPr>
        <w:widowControl/>
        <w:jc w:val="left"/>
        <w:rPr>
          <w:rFonts w:eastAsiaTheme="minorEastAsia"/>
          <w:highlight w:val="none"/>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
          <w:bCs/>
          <w:sz w:val="44"/>
          <w:highlight w:val="none"/>
        </w:rPr>
        <w:br w:type="page"/>
      </w:r>
    </w:p>
    <w:p w14:paraId="4CD8A27D">
      <w:pPr>
        <w:pStyle w:val="159"/>
        <w:spacing w:line="360" w:lineRule="auto"/>
        <w:ind w:firstLine="723" w:firstLineChars="200"/>
        <w:rPr>
          <w:rFonts w:hint="eastAsia" w:eastAsiaTheme="minorEastAsia"/>
          <w:b/>
          <w:sz w:val="36"/>
          <w:szCs w:val="36"/>
          <w:highlight w:val="none"/>
        </w:rPr>
      </w:pPr>
      <w:bookmarkStart w:id="0" w:name="_Toc74227630"/>
    </w:p>
    <w:bookmarkEnd w:id="0"/>
    <w:p w14:paraId="5CDBC723">
      <w:pPr>
        <w:pStyle w:val="159"/>
        <w:spacing w:line="360" w:lineRule="auto"/>
        <w:rPr>
          <w:rFonts w:ascii="Times New Roman" w:hAnsi="Times New Roman" w:cs="Times New Roman" w:eastAsiaTheme="minorEastAsia"/>
          <w:highlight w:val="none"/>
        </w:rPr>
      </w:pPr>
    </w:p>
    <w:p w14:paraId="230E6AA2">
      <w:pPr>
        <w:spacing w:line="360" w:lineRule="auto"/>
        <w:jc w:val="center"/>
        <w:outlineLvl w:val="0"/>
        <w:rPr>
          <w:rFonts w:eastAsiaTheme="minorEastAsia"/>
          <w:b/>
          <w:sz w:val="36"/>
          <w:szCs w:val="36"/>
          <w:highlight w:val="none"/>
        </w:rPr>
      </w:pPr>
      <w:r>
        <w:rPr>
          <w:rFonts w:eastAsiaTheme="minorEastAsia"/>
          <w:b/>
          <w:sz w:val="36"/>
          <w:szCs w:val="36"/>
          <w:highlight w:val="none"/>
        </w:rPr>
        <w:t>目      录</w:t>
      </w:r>
    </w:p>
    <w:p w14:paraId="5E692705">
      <w:pPr>
        <w:rPr>
          <w:rFonts w:eastAsiaTheme="minorEastAsia"/>
          <w:highlight w:val="none"/>
        </w:rPr>
      </w:pPr>
    </w:p>
    <w:p w14:paraId="3EF2DE36">
      <w:pPr>
        <w:rPr>
          <w:rFonts w:eastAsiaTheme="minorEastAsia"/>
          <w:highlight w:val="none"/>
        </w:rPr>
      </w:pPr>
    </w:p>
    <w:p w14:paraId="5FE92782">
      <w:pPr>
        <w:rPr>
          <w:rFonts w:eastAsiaTheme="minorEastAsia"/>
          <w:highlight w:val="none"/>
        </w:rPr>
      </w:pPr>
    </w:p>
    <w:p w14:paraId="0ECDBC62">
      <w:pPr>
        <w:rPr>
          <w:rFonts w:eastAsiaTheme="minorEastAsia"/>
          <w:highlight w:val="none"/>
        </w:rPr>
      </w:pPr>
    </w:p>
    <w:p w14:paraId="0340B404">
      <w:pPr>
        <w:pStyle w:val="30"/>
        <w:spacing w:line="360" w:lineRule="auto"/>
        <w:rPr>
          <w:rFonts w:ascii="Times New Roman" w:hAnsi="Times New Roman" w:eastAsiaTheme="minorEastAsia"/>
          <w:b w:val="0"/>
          <w:sz w:val="21"/>
          <w:szCs w:val="22"/>
          <w:highlight w:val="none"/>
        </w:rPr>
      </w:pPr>
      <w:r>
        <w:rPr>
          <w:rFonts w:ascii="Times New Roman" w:hAnsi="Times New Roman" w:eastAsiaTheme="minorEastAsia"/>
          <w:b w:val="0"/>
          <w:highlight w:val="none"/>
        </w:rPr>
        <w:fldChar w:fldCharType="begin"/>
      </w:r>
      <w:r>
        <w:rPr>
          <w:rFonts w:ascii="Times New Roman" w:hAnsi="Times New Roman" w:eastAsiaTheme="minorEastAsia"/>
          <w:b w:val="0"/>
          <w:highlight w:val="none"/>
        </w:rPr>
        <w:instrText xml:space="preserve"> TOC \o "1-1" \h \z \u </w:instrText>
      </w:r>
      <w:r>
        <w:rPr>
          <w:rFonts w:ascii="Times New Roman" w:hAnsi="Times New Roman" w:eastAsiaTheme="minorEastAsia"/>
          <w:b w:val="0"/>
          <w:highlight w:val="none"/>
        </w:rPr>
        <w:fldChar w:fldCharType="separate"/>
      </w:r>
      <w:r>
        <w:rPr>
          <w:highlight w:val="none"/>
        </w:rPr>
        <w:fldChar w:fldCharType="begin"/>
      </w:r>
      <w:r>
        <w:rPr>
          <w:highlight w:val="none"/>
        </w:rPr>
        <w:instrText xml:space="preserve"> HYPERLINK \l "_Toc97371941" </w:instrText>
      </w:r>
      <w:r>
        <w:rPr>
          <w:highlight w:val="none"/>
        </w:rPr>
        <w:fldChar w:fldCharType="separate"/>
      </w:r>
      <w:r>
        <w:rPr>
          <w:rStyle w:val="52"/>
          <w:rFonts w:ascii="Times New Roman" w:hAnsi="Times New Roman" w:eastAsiaTheme="minorEastAsia"/>
          <w:highlight w:val="none"/>
        </w:rPr>
        <w:t>第一章   采购邀请</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_Toc97371941 \h </w:instrText>
      </w:r>
      <w:r>
        <w:rPr>
          <w:rFonts w:ascii="Times New Roman" w:hAnsi="Times New Roman" w:eastAsiaTheme="minorEastAsia"/>
          <w:highlight w:val="none"/>
        </w:rPr>
        <w:fldChar w:fldCharType="separate"/>
      </w:r>
      <w:r>
        <w:rPr>
          <w:rFonts w:ascii="Times New Roman" w:hAnsi="Times New Roman" w:eastAsiaTheme="minorEastAsia"/>
          <w:highlight w:val="none"/>
        </w:rPr>
        <w:t>1</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02AA147D">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"_Toc97371942" </w:instrText>
      </w:r>
      <w:r>
        <w:rPr>
          <w:highlight w:val="none"/>
        </w:rPr>
        <w:fldChar w:fldCharType="separate"/>
      </w:r>
      <w:r>
        <w:rPr>
          <w:rStyle w:val="52"/>
          <w:rFonts w:ascii="Times New Roman" w:hAnsi="Times New Roman" w:eastAsiaTheme="minorEastAsia"/>
          <w:highlight w:val="none"/>
        </w:rPr>
        <w:t>第二章   供应商须知</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_Toc97371942 \h </w:instrText>
      </w:r>
      <w:r>
        <w:rPr>
          <w:rFonts w:ascii="Times New Roman" w:hAnsi="Times New Roman" w:eastAsiaTheme="minorEastAsia"/>
          <w:highlight w:val="none"/>
        </w:rPr>
        <w:fldChar w:fldCharType="separate"/>
      </w:r>
      <w:r>
        <w:rPr>
          <w:rFonts w:ascii="Times New Roman" w:hAnsi="Times New Roman" w:eastAsiaTheme="minorEastAsia"/>
          <w:highlight w:val="none"/>
        </w:rPr>
        <w:t>5</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10E035EA">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"_Toc97371943" </w:instrText>
      </w:r>
      <w:r>
        <w:rPr>
          <w:highlight w:val="none"/>
        </w:rPr>
        <w:fldChar w:fldCharType="separate"/>
      </w:r>
      <w:r>
        <w:rPr>
          <w:rStyle w:val="52"/>
          <w:rFonts w:ascii="Times New Roman" w:hAnsi="Times New Roman" w:eastAsiaTheme="minorEastAsia"/>
          <w:highlight w:val="none"/>
        </w:rPr>
        <w:t>第三章   评审方法和评审标准</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_Toc97371943 \h </w:instrText>
      </w:r>
      <w:r>
        <w:rPr>
          <w:rFonts w:ascii="Times New Roman" w:hAnsi="Times New Roman" w:eastAsiaTheme="minorEastAsia"/>
          <w:highlight w:val="none"/>
        </w:rPr>
        <w:fldChar w:fldCharType="separate"/>
      </w:r>
      <w:r>
        <w:rPr>
          <w:rFonts w:ascii="Times New Roman" w:hAnsi="Times New Roman" w:eastAsiaTheme="minorEastAsia"/>
          <w:highlight w:val="none"/>
        </w:rPr>
        <w:t>20</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7E6648EE">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"_Toc97371945" </w:instrText>
      </w:r>
      <w:r>
        <w:rPr>
          <w:highlight w:val="none"/>
        </w:rPr>
        <w:fldChar w:fldCharType="separate"/>
      </w:r>
      <w:r>
        <w:rPr>
          <w:rStyle w:val="52"/>
          <w:rFonts w:ascii="Times New Roman" w:hAnsi="Times New Roman" w:eastAsiaTheme="minorEastAsia"/>
          <w:highlight w:val="none"/>
        </w:rPr>
        <w:t>第四章   采购需求</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_Toc97371945 \h </w:instrText>
      </w:r>
      <w:r>
        <w:rPr>
          <w:rFonts w:ascii="Times New Roman" w:hAnsi="Times New Roman" w:eastAsiaTheme="minorEastAsia"/>
          <w:highlight w:val="none"/>
        </w:rPr>
        <w:fldChar w:fldCharType="separate"/>
      </w:r>
      <w:r>
        <w:rPr>
          <w:rFonts w:ascii="Times New Roman" w:hAnsi="Times New Roman" w:eastAsiaTheme="minorEastAsia"/>
          <w:highlight w:val="none"/>
        </w:rPr>
        <w:t>36</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683D9E7D">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"_Toc97371946" </w:instrText>
      </w:r>
      <w:r>
        <w:rPr>
          <w:highlight w:val="none"/>
        </w:rPr>
        <w:fldChar w:fldCharType="separate"/>
      </w:r>
      <w:r>
        <w:rPr>
          <w:rStyle w:val="52"/>
          <w:rFonts w:ascii="Times New Roman" w:hAnsi="Times New Roman" w:eastAsiaTheme="minorEastAsia"/>
          <w:highlight w:val="none"/>
        </w:rPr>
        <w:t>第五章   合同草案条款</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_Toc97371946 \h </w:instrText>
      </w:r>
      <w:r>
        <w:rPr>
          <w:rFonts w:ascii="Times New Roman" w:hAnsi="Times New Roman" w:eastAsiaTheme="minorEastAsia"/>
          <w:highlight w:val="none"/>
        </w:rPr>
        <w:fldChar w:fldCharType="separate"/>
      </w:r>
      <w:r>
        <w:rPr>
          <w:rFonts w:ascii="Times New Roman" w:hAnsi="Times New Roman" w:eastAsiaTheme="minorEastAsia"/>
          <w:highlight w:val="none"/>
        </w:rPr>
        <w:t>41</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70A10D42">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"_Toc97371947" </w:instrText>
      </w:r>
      <w:r>
        <w:rPr>
          <w:highlight w:val="none"/>
        </w:rPr>
        <w:fldChar w:fldCharType="separate"/>
      </w:r>
      <w:r>
        <w:rPr>
          <w:rStyle w:val="52"/>
          <w:rFonts w:ascii="Times New Roman" w:hAnsi="Times New Roman" w:eastAsiaTheme="minorEastAsia"/>
          <w:highlight w:val="none"/>
        </w:rPr>
        <w:t>第六章   响应文件格式</w:t>
      </w:r>
      <w:r>
        <w:rPr>
          <w:rFonts w:ascii="Times New Roman" w:hAnsi="Times New Roman" w:eastAsiaTheme="minorEastAsia"/>
          <w:highlight w:val="none"/>
        </w:rPr>
        <w:tab/>
      </w:r>
      <w:r>
        <w:rPr>
          <w:rFonts w:ascii="Times New Roman" w:hAnsi="Times New Roman" w:eastAsiaTheme="minorEastAsia"/>
          <w:highlight w:val="none"/>
        </w:rPr>
        <w:fldChar w:fldCharType="begin"/>
      </w:r>
      <w:r>
        <w:rPr>
          <w:rFonts w:ascii="Times New Roman" w:hAnsi="Times New Roman" w:eastAsiaTheme="minorEastAsia"/>
          <w:highlight w:val="none"/>
        </w:rPr>
        <w:instrText xml:space="preserve"> PAGEREF _Toc97371947 \h </w:instrText>
      </w:r>
      <w:r>
        <w:rPr>
          <w:rFonts w:ascii="Times New Roman" w:hAnsi="Times New Roman" w:eastAsiaTheme="minorEastAsia"/>
          <w:highlight w:val="none"/>
        </w:rPr>
        <w:fldChar w:fldCharType="separate"/>
      </w:r>
      <w:r>
        <w:rPr>
          <w:rFonts w:hint="eastAsia" w:ascii="Times New Roman" w:hAnsi="Times New Roman" w:eastAsiaTheme="minorEastAsia"/>
          <w:highlight w:val="none"/>
          <w:lang w:val="en-US" w:eastAsia="zh-CN"/>
        </w:rPr>
        <w:t>50</w:t>
      </w:r>
      <w:r>
        <w:rPr>
          <w:rFonts w:ascii="Times New Roman" w:hAnsi="Times New Roman" w:eastAsiaTheme="minorEastAsia"/>
          <w:highlight w:val="none"/>
        </w:rPr>
        <w:fldChar w:fldCharType="end"/>
      </w:r>
      <w:r>
        <w:rPr>
          <w:rFonts w:ascii="Times New Roman" w:hAnsi="Times New Roman" w:eastAsiaTheme="minorEastAsia"/>
          <w:highlight w:val="none"/>
        </w:rPr>
        <w:fldChar w:fldCharType="end"/>
      </w:r>
    </w:p>
    <w:p w14:paraId="23F65F51">
      <w:pPr>
        <w:pStyle w:val="30"/>
        <w:spacing w:line="480" w:lineRule="auto"/>
        <w:rPr>
          <w:rFonts w:ascii="Times New Roman" w:hAnsi="Times New Roman" w:eastAsiaTheme="minorEastAsia"/>
          <w:b w:val="0"/>
          <w:highlight w:val="none"/>
        </w:rPr>
      </w:pPr>
      <w:r>
        <w:rPr>
          <w:rFonts w:ascii="Times New Roman" w:hAnsi="Times New Roman" w:eastAsiaTheme="minorEastAsia"/>
          <w:b w:val="0"/>
          <w:highlight w:val="none"/>
        </w:rPr>
        <w:fldChar w:fldCharType="end"/>
      </w:r>
    </w:p>
    <w:p w14:paraId="76D473DE">
      <w:pPr>
        <w:rPr>
          <w:highlight w:val="none"/>
        </w:rPr>
      </w:pPr>
    </w:p>
    <w:p w14:paraId="275EC7A7">
      <w:pPr>
        <w:spacing w:line="360" w:lineRule="auto"/>
        <w:rPr>
          <w:sz w:val="24"/>
          <w:highlight w:val="none"/>
        </w:rPr>
      </w:pPr>
      <w:r>
        <w:rPr>
          <w:rFonts w:hint="eastAsia"/>
          <w:sz w:val="24"/>
          <w:highlight w:val="none"/>
        </w:rPr>
        <w:t>注：采购文件条款中以</w:t>
      </w:r>
      <w:r>
        <w:rPr>
          <w:sz w:val="24"/>
          <w:highlight w:val="none"/>
        </w:rPr>
        <w:t xml:space="preserve"> “</w:t>
      </w:r>
      <w:r>
        <w:rPr>
          <w:rFonts w:eastAsiaTheme="minorEastAsia"/>
          <w:sz w:val="24"/>
          <w:highlight w:val="none"/>
        </w:rPr>
        <w:t>■</w:t>
      </w:r>
      <w:r>
        <w:rPr>
          <w:sz w:val="24"/>
          <w:highlight w:val="none"/>
        </w:rPr>
        <w:t>”</w:t>
      </w:r>
      <w:r>
        <w:rPr>
          <w:rFonts w:hint="eastAsia"/>
          <w:sz w:val="24"/>
          <w:highlight w:val="none"/>
        </w:rPr>
        <w:t>形式标记的内容适用于本项目，以</w:t>
      </w:r>
      <w:r>
        <w:rPr>
          <w:sz w:val="24"/>
          <w:highlight w:val="none"/>
        </w:rPr>
        <w:t>“</w:t>
      </w:r>
      <w:r>
        <w:rPr>
          <w:rFonts w:eastAsiaTheme="minorEastAsia"/>
          <w:sz w:val="24"/>
          <w:highlight w:val="none"/>
        </w:rPr>
        <w:t>□</w:t>
      </w:r>
      <w:r>
        <w:rPr>
          <w:sz w:val="24"/>
          <w:highlight w:val="none"/>
        </w:rPr>
        <w:t>”</w:t>
      </w:r>
      <w:r>
        <w:rPr>
          <w:rFonts w:hint="eastAsia"/>
          <w:sz w:val="24"/>
          <w:highlight w:val="none"/>
        </w:rPr>
        <w:t>形式标记的内容不适用于本项目。</w:t>
      </w:r>
    </w:p>
    <w:p w14:paraId="6D02696D">
      <w:pPr>
        <w:pStyle w:val="30"/>
        <w:spacing w:line="360" w:lineRule="auto"/>
        <w:rPr>
          <w:rFonts w:ascii="Times New Roman" w:hAnsi="Times New Roman" w:eastAsiaTheme="minorEastAsia"/>
          <w:b w:val="0"/>
          <w:highlight w:val="none"/>
        </w:rPr>
      </w:pPr>
    </w:p>
    <w:p w14:paraId="602C50F3">
      <w:pPr>
        <w:pStyle w:val="30"/>
        <w:spacing w:line="360" w:lineRule="auto"/>
        <w:rPr>
          <w:rFonts w:ascii="Times New Roman" w:hAnsi="Times New Roman" w:eastAsiaTheme="minorEastAsia"/>
          <w:b w:val="0"/>
          <w:sz w:val="36"/>
          <w:szCs w:val="36"/>
          <w:highlight w:val="none"/>
        </w:rPr>
      </w:pPr>
      <w:bookmarkStart w:id="1" w:name="_Toc97371941"/>
    </w:p>
    <w:p w14:paraId="59DB0EBE">
      <w:pPr>
        <w:spacing w:line="360" w:lineRule="auto"/>
        <w:jc w:val="center"/>
        <w:outlineLvl w:val="0"/>
        <w:rPr>
          <w:rFonts w:eastAsiaTheme="minorEastAsia"/>
          <w:b/>
          <w:sz w:val="36"/>
          <w:szCs w:val="36"/>
          <w:highlight w:val="none"/>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14:paraId="2497EC49">
      <w:pPr>
        <w:spacing w:line="360" w:lineRule="auto"/>
        <w:jc w:val="center"/>
        <w:outlineLvl w:val="0"/>
        <w:rPr>
          <w:rFonts w:eastAsiaTheme="minorEastAsia"/>
          <w:b/>
          <w:sz w:val="36"/>
          <w:szCs w:val="36"/>
          <w:highlight w:val="none"/>
        </w:rPr>
      </w:pPr>
      <w:r>
        <w:rPr>
          <w:rFonts w:eastAsiaTheme="minorEastAsia"/>
          <w:b/>
          <w:sz w:val="36"/>
          <w:szCs w:val="36"/>
          <w:highlight w:val="none"/>
        </w:rPr>
        <w:t>第一章   采购邀请</w:t>
      </w:r>
      <w:bookmarkEnd w:id="1"/>
      <w:bookmarkStart w:id="2" w:name="_Toc35393621"/>
      <w:bookmarkStart w:id="3" w:name="_Toc28359002"/>
      <w:bookmarkStart w:id="4" w:name="_Toc35393790"/>
      <w:bookmarkStart w:id="5" w:name="_Toc28359079"/>
      <w:bookmarkStart w:id="6" w:name="_Hlk24379207"/>
    </w:p>
    <w:p w14:paraId="37BEEBCE">
      <w:pPr>
        <w:spacing w:line="360" w:lineRule="auto"/>
        <w:ind w:firstLine="480" w:firstLineChars="200"/>
        <w:rPr>
          <w:rFonts w:eastAsiaTheme="minorEastAsia"/>
          <w:sz w:val="24"/>
          <w:highlight w:val="none"/>
        </w:rPr>
      </w:pPr>
    </w:p>
    <w:p w14:paraId="374DD641">
      <w:pPr>
        <w:pStyle w:val="3"/>
        <w:spacing w:before="0" w:line="360" w:lineRule="auto"/>
        <w:jc w:val="left"/>
        <w:rPr>
          <w:rFonts w:ascii="Times New Roman" w:hAnsi="Times New Roman" w:eastAsiaTheme="minorEastAsia"/>
          <w:sz w:val="24"/>
          <w:szCs w:val="24"/>
          <w:highlight w:val="none"/>
        </w:rPr>
      </w:pPr>
      <w:r>
        <w:rPr>
          <w:rFonts w:ascii="Times New Roman" w:hAnsi="Times New Roman" w:eastAsiaTheme="minorEastAsia"/>
          <w:sz w:val="24"/>
          <w:szCs w:val="24"/>
          <w:highlight w:val="none"/>
        </w:rPr>
        <w:t>一、项目基本情况</w:t>
      </w:r>
      <w:bookmarkEnd w:id="2"/>
      <w:bookmarkEnd w:id="3"/>
      <w:bookmarkEnd w:id="4"/>
      <w:bookmarkEnd w:id="5"/>
    </w:p>
    <w:p w14:paraId="4230F62B">
      <w:pPr>
        <w:spacing w:line="360" w:lineRule="auto"/>
        <w:ind w:firstLine="480" w:firstLineChars="200"/>
        <w:rPr>
          <w:rFonts w:hint="eastAsia" w:eastAsiaTheme="minorEastAsia"/>
          <w:sz w:val="24"/>
          <w:highlight w:val="none"/>
          <w:lang w:eastAsia="zh-CN"/>
        </w:rPr>
      </w:pPr>
      <w:r>
        <w:rPr>
          <w:rFonts w:eastAsiaTheme="minorEastAsia"/>
          <w:sz w:val="24"/>
          <w:highlight w:val="none"/>
        </w:rPr>
        <w:t>1.项目编号：</w:t>
      </w:r>
      <w:r>
        <w:rPr>
          <w:rFonts w:hint="eastAsia" w:eastAsiaTheme="minorEastAsia"/>
          <w:sz w:val="24"/>
          <w:highlight w:val="none"/>
          <w:lang w:eastAsia="zh-CN"/>
        </w:rPr>
        <w:t>11011626210200018607-XM001</w:t>
      </w:r>
    </w:p>
    <w:p w14:paraId="5C36390F">
      <w:pPr>
        <w:spacing w:line="360" w:lineRule="auto"/>
        <w:ind w:firstLine="480" w:firstLineChars="200"/>
        <w:rPr>
          <w:rFonts w:hint="eastAsia" w:eastAsiaTheme="minorEastAsia"/>
          <w:sz w:val="24"/>
          <w:highlight w:val="none"/>
          <w:lang w:eastAsia="zh-CN"/>
        </w:rPr>
      </w:pPr>
      <w:r>
        <w:rPr>
          <w:rFonts w:eastAsiaTheme="minorEastAsia"/>
          <w:sz w:val="24"/>
          <w:highlight w:val="none"/>
        </w:rPr>
        <w:t>2.项目名称：</w:t>
      </w:r>
      <w:r>
        <w:rPr>
          <w:rFonts w:hint="eastAsia" w:eastAsiaTheme="minorEastAsia"/>
          <w:sz w:val="24"/>
          <w:highlight w:val="none"/>
          <w:lang w:eastAsia="zh-CN"/>
        </w:rPr>
        <w:t>夜景照明设施修缮提升项目</w:t>
      </w:r>
    </w:p>
    <w:p w14:paraId="5F040BF1">
      <w:pPr>
        <w:spacing w:line="360" w:lineRule="auto"/>
        <w:ind w:firstLine="480" w:firstLineChars="200"/>
        <w:rPr>
          <w:rFonts w:eastAsiaTheme="minorEastAsia"/>
          <w:sz w:val="24"/>
        </w:rPr>
      </w:pPr>
      <w:r>
        <w:rPr>
          <w:rFonts w:eastAsiaTheme="minorEastAsia"/>
          <w:sz w:val="24"/>
        </w:rPr>
        <w:t>3.采购方式：竞争性磋商</w:t>
      </w:r>
    </w:p>
    <w:bookmarkEnd w:id="6"/>
    <w:p w14:paraId="7847783B">
      <w:pPr>
        <w:spacing w:line="360" w:lineRule="auto"/>
        <w:ind w:firstLine="480" w:firstLineChars="200"/>
        <w:rPr>
          <w:rFonts w:eastAsiaTheme="minorEastAsia"/>
          <w:sz w:val="24"/>
        </w:rPr>
      </w:pPr>
      <w:r>
        <w:rPr>
          <w:rFonts w:eastAsiaTheme="minorEastAsia"/>
          <w:sz w:val="24"/>
        </w:rPr>
        <w:t>4.项目预算金额：</w:t>
      </w:r>
      <w:r>
        <w:rPr>
          <w:rFonts w:hint="eastAsia"/>
          <w:bCs/>
          <w:color w:val="000000"/>
          <w:sz w:val="28"/>
          <w:szCs w:val="28"/>
          <w:u w:val="single"/>
          <w:lang w:val="en-US" w:eastAsia="zh-CN"/>
        </w:rPr>
        <w:t>288.248526</w:t>
      </w:r>
      <w:r>
        <w:rPr>
          <w:rFonts w:eastAsiaTheme="minorEastAsia"/>
          <w:sz w:val="24"/>
        </w:rPr>
        <w:t>万元、项目最高限价（如有）：</w:t>
      </w:r>
      <w:r>
        <w:rPr>
          <w:rFonts w:hint="eastAsia"/>
          <w:bCs/>
          <w:color w:val="000000"/>
          <w:sz w:val="28"/>
          <w:szCs w:val="28"/>
          <w:u w:val="single"/>
          <w:lang w:val="en-US" w:eastAsia="zh-CN"/>
        </w:rPr>
        <w:t>288.248526</w:t>
      </w:r>
      <w:r>
        <w:rPr>
          <w:rFonts w:eastAsiaTheme="minorEastAsia"/>
          <w:sz w:val="24"/>
        </w:rPr>
        <w:t>万元</w:t>
      </w:r>
    </w:p>
    <w:p w14:paraId="6A2B5734">
      <w:pPr>
        <w:spacing w:line="360" w:lineRule="auto"/>
        <w:ind w:firstLine="480" w:firstLineChars="200"/>
        <w:rPr>
          <w:rFonts w:eastAsiaTheme="minorEastAsia"/>
          <w:sz w:val="24"/>
        </w:rPr>
      </w:pPr>
      <w:r>
        <w:rPr>
          <w:rFonts w:eastAsiaTheme="minorEastAsia"/>
          <w:sz w:val="24"/>
        </w:rPr>
        <w:t>5.采购需求：</w:t>
      </w:r>
    </w:p>
    <w:tbl>
      <w:tblPr>
        <w:tblStyle w:val="44"/>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2085"/>
        <w:gridCol w:w="1858"/>
        <w:gridCol w:w="872"/>
        <w:gridCol w:w="3723"/>
      </w:tblGrid>
      <w:tr w14:paraId="6097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8" w:type="pct"/>
            <w:vAlign w:val="center"/>
          </w:tcPr>
          <w:p w14:paraId="4F86D8AB">
            <w:pPr>
              <w:jc w:val="center"/>
              <w:rPr>
                <w:rFonts w:eastAsiaTheme="minorEastAsia"/>
                <w:bCs/>
                <w:szCs w:val="21"/>
              </w:rPr>
            </w:pPr>
            <w:r>
              <w:rPr>
                <w:rFonts w:hint="eastAsia" w:eastAsiaTheme="minorEastAsia"/>
                <w:bCs/>
                <w:szCs w:val="21"/>
                <w:lang w:val="en-US" w:eastAsia="zh-CN"/>
              </w:rPr>
              <w:t>包号</w:t>
            </w:r>
          </w:p>
        </w:tc>
        <w:tc>
          <w:tcPr>
            <w:tcW w:w="1128" w:type="pct"/>
            <w:vAlign w:val="center"/>
          </w:tcPr>
          <w:p w14:paraId="4338B8C8">
            <w:pPr>
              <w:jc w:val="center"/>
              <w:rPr>
                <w:rFonts w:eastAsiaTheme="minorEastAsia"/>
                <w:bCs/>
                <w:szCs w:val="21"/>
              </w:rPr>
            </w:pPr>
            <w:r>
              <w:rPr>
                <w:rFonts w:eastAsiaTheme="minorEastAsia"/>
                <w:bCs/>
                <w:szCs w:val="21"/>
              </w:rPr>
              <w:t>标的名称</w:t>
            </w:r>
          </w:p>
        </w:tc>
        <w:tc>
          <w:tcPr>
            <w:tcW w:w="1005" w:type="pct"/>
            <w:vAlign w:val="center"/>
          </w:tcPr>
          <w:p w14:paraId="66C9612A">
            <w:pPr>
              <w:jc w:val="center"/>
              <w:rPr>
                <w:rFonts w:eastAsiaTheme="minorEastAsia"/>
                <w:bCs/>
                <w:szCs w:val="21"/>
              </w:rPr>
            </w:pPr>
            <w:r>
              <w:rPr>
                <w:rFonts w:eastAsiaTheme="minorEastAsia"/>
                <w:bCs/>
                <w:szCs w:val="21"/>
              </w:rPr>
              <w:t>采购</w:t>
            </w:r>
            <w:r>
              <w:rPr>
                <w:rFonts w:hint="eastAsia" w:eastAsiaTheme="minorEastAsia"/>
                <w:bCs/>
                <w:szCs w:val="21"/>
                <w:lang w:val="en-US" w:eastAsia="zh-CN"/>
              </w:rPr>
              <w:t>包</w:t>
            </w:r>
            <w:r>
              <w:rPr>
                <w:rFonts w:eastAsiaTheme="minorEastAsia"/>
                <w:bCs/>
                <w:szCs w:val="21"/>
              </w:rPr>
              <w:t>预算金额</w:t>
            </w:r>
          </w:p>
          <w:p w14:paraId="23F586CC">
            <w:pPr>
              <w:jc w:val="center"/>
              <w:rPr>
                <w:rFonts w:eastAsiaTheme="minorEastAsia"/>
                <w:bCs/>
                <w:szCs w:val="21"/>
              </w:rPr>
            </w:pPr>
            <w:r>
              <w:rPr>
                <w:rFonts w:eastAsiaTheme="minorEastAsia"/>
                <w:bCs/>
                <w:szCs w:val="21"/>
              </w:rPr>
              <w:t>（万元）</w:t>
            </w:r>
          </w:p>
        </w:tc>
        <w:tc>
          <w:tcPr>
            <w:tcW w:w="472" w:type="pct"/>
            <w:vAlign w:val="center"/>
          </w:tcPr>
          <w:p w14:paraId="57B1C3E0">
            <w:pPr>
              <w:jc w:val="center"/>
              <w:rPr>
                <w:rFonts w:eastAsiaTheme="minorEastAsia"/>
                <w:bCs/>
                <w:szCs w:val="21"/>
              </w:rPr>
            </w:pPr>
            <w:r>
              <w:rPr>
                <w:rFonts w:eastAsiaTheme="minorEastAsia"/>
                <w:bCs/>
                <w:szCs w:val="21"/>
              </w:rPr>
              <w:t>数量</w:t>
            </w:r>
          </w:p>
        </w:tc>
        <w:tc>
          <w:tcPr>
            <w:tcW w:w="2014" w:type="pct"/>
            <w:vAlign w:val="center"/>
          </w:tcPr>
          <w:p w14:paraId="599844B5">
            <w:pPr>
              <w:jc w:val="center"/>
              <w:rPr>
                <w:rFonts w:eastAsiaTheme="minorEastAsia"/>
                <w:szCs w:val="21"/>
              </w:rPr>
            </w:pPr>
            <w:r>
              <w:rPr>
                <w:rFonts w:hint="eastAsia" w:eastAsiaTheme="minorEastAsia"/>
                <w:szCs w:val="21"/>
                <w:lang w:val="en-US" w:eastAsia="zh-CN"/>
              </w:rPr>
              <w:t>采购包</w:t>
            </w:r>
            <w:r>
              <w:rPr>
                <w:rFonts w:eastAsiaTheme="minorEastAsia"/>
                <w:szCs w:val="21"/>
              </w:rPr>
              <w:t>技术需求或服务要求</w:t>
            </w:r>
          </w:p>
        </w:tc>
      </w:tr>
      <w:tr w14:paraId="30A82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8" w:type="pct"/>
            <w:vAlign w:val="center"/>
          </w:tcPr>
          <w:p w14:paraId="48A674BD">
            <w:pPr>
              <w:jc w:val="center"/>
              <w:rPr>
                <w:rFonts w:eastAsiaTheme="minorEastAsia"/>
                <w:bCs/>
                <w:szCs w:val="21"/>
              </w:rPr>
            </w:pPr>
            <w:r>
              <w:rPr>
                <w:rFonts w:eastAsiaTheme="minorEastAsia"/>
                <w:bCs/>
                <w:szCs w:val="21"/>
              </w:rPr>
              <w:t>01</w:t>
            </w:r>
          </w:p>
        </w:tc>
        <w:tc>
          <w:tcPr>
            <w:tcW w:w="1128" w:type="pct"/>
            <w:vAlign w:val="center"/>
          </w:tcPr>
          <w:p w14:paraId="6E5583C8">
            <w:pPr>
              <w:pStyle w:val="248"/>
              <w:jc w:val="center"/>
              <w:rPr>
                <w:rFonts w:eastAsiaTheme="minorEastAsia"/>
                <w:bCs/>
                <w:szCs w:val="21"/>
              </w:rPr>
            </w:pPr>
            <w:r>
              <w:rPr>
                <w:rFonts w:hint="eastAsia" w:eastAsiaTheme="minorEastAsia"/>
                <w:sz w:val="24"/>
                <w:highlight w:val="none"/>
                <w:lang w:eastAsia="zh-CN"/>
              </w:rPr>
              <w:t>夜景照明设施修缮提升项目</w:t>
            </w:r>
          </w:p>
        </w:tc>
        <w:tc>
          <w:tcPr>
            <w:tcW w:w="1005" w:type="pct"/>
            <w:vAlign w:val="center"/>
          </w:tcPr>
          <w:p w14:paraId="1CEC3B06">
            <w:pPr>
              <w:pStyle w:val="248"/>
              <w:jc w:val="center"/>
              <w:rPr>
                <w:rFonts w:hint="default" w:eastAsiaTheme="minorEastAsia"/>
                <w:bCs/>
                <w:szCs w:val="21"/>
                <w:lang w:val="en-US" w:eastAsia="zh-CN"/>
              </w:rPr>
            </w:pPr>
            <w:r>
              <w:rPr>
                <w:rFonts w:hint="eastAsia"/>
                <w:bCs/>
                <w:color w:val="000000"/>
                <w:sz w:val="28"/>
                <w:szCs w:val="28"/>
                <w:u w:val="single"/>
                <w:lang w:val="en-US" w:eastAsia="zh-CN"/>
              </w:rPr>
              <w:t>288.248526</w:t>
            </w:r>
          </w:p>
        </w:tc>
        <w:tc>
          <w:tcPr>
            <w:tcW w:w="472" w:type="pct"/>
            <w:vAlign w:val="center"/>
          </w:tcPr>
          <w:p w14:paraId="50174E83">
            <w:pPr>
              <w:pStyle w:val="248"/>
              <w:jc w:val="center"/>
              <w:rPr>
                <w:rFonts w:eastAsiaTheme="minorEastAsia"/>
                <w:bCs/>
                <w:szCs w:val="21"/>
              </w:rPr>
            </w:pPr>
            <w:r>
              <w:rPr>
                <w:rFonts w:hint="eastAsia"/>
                <w:highlight w:val="none"/>
                <w:lang w:eastAsia="zh-CN"/>
              </w:rPr>
              <w:t>1</w:t>
            </w:r>
          </w:p>
        </w:tc>
        <w:tc>
          <w:tcPr>
            <w:tcW w:w="2014" w:type="pct"/>
            <w:vAlign w:val="center"/>
          </w:tcPr>
          <w:p w14:paraId="15725D59">
            <w:pPr>
              <w:pStyle w:val="248"/>
              <w:jc w:val="center"/>
              <w:rPr>
                <w:rFonts w:eastAsiaTheme="minorEastAsia"/>
                <w:kern w:val="0"/>
                <w:szCs w:val="21"/>
              </w:rPr>
            </w:pPr>
            <w:r>
              <w:rPr>
                <w:rFonts w:hint="eastAsia"/>
                <w:kern w:val="0"/>
                <w:szCs w:val="21"/>
              </w:rPr>
              <w:t>对雁栖湖生态发展示范区夜景照明工程项目控制系统进行修缮提升，确保设施、设备正常运行。始建于2016年底，2017年上半年投入运行，项目在保障</w:t>
            </w:r>
            <w:r>
              <w:rPr>
                <w:rFonts w:hint="eastAsia"/>
                <w:kern w:val="0"/>
                <w:szCs w:val="21"/>
                <w:lang w:eastAsia="zh-CN"/>
              </w:rPr>
              <w:t>““一带一路”国际合作高峰论坛</w:t>
            </w:r>
            <w:r>
              <w:rPr>
                <w:rFonts w:hint="eastAsia"/>
                <w:kern w:val="0"/>
                <w:szCs w:val="21"/>
              </w:rPr>
              <w:t>，提升国际会都形象、拓展夜游经济的同时，同步深化文明城区建设起到了重大作用。上述设备设施已运行十年时间，为确保设备、设施正常运行开展维修工作。采购要求：协议全兼容、数据无损迁移、参数精准还原、主备稳定、可监控可运维、安全合规。通过开展维修工作确保设施、设备正常运行。</w:t>
            </w:r>
            <w:r>
              <w:rPr>
                <w:rFonts w:hint="eastAsia"/>
                <w:highlight w:val="none"/>
                <w:lang w:val="en-US" w:eastAsia="zh-CN"/>
              </w:rPr>
              <w:t>详见第四章采购需求。</w:t>
            </w:r>
          </w:p>
        </w:tc>
      </w:tr>
    </w:tbl>
    <w:p w14:paraId="60532886">
      <w:pPr>
        <w:pStyle w:val="28"/>
        <w:spacing w:line="360" w:lineRule="auto"/>
        <w:ind w:firstLine="480" w:firstLineChars="200"/>
        <w:rPr>
          <w:rFonts w:eastAsiaTheme="minorEastAsia"/>
          <w:sz w:val="24"/>
          <w:u w:val="single"/>
        </w:rPr>
      </w:pPr>
      <w:r>
        <w:rPr>
          <w:rFonts w:eastAsiaTheme="minorEastAsia"/>
          <w:sz w:val="24"/>
        </w:rPr>
        <w:t>6.</w:t>
      </w:r>
      <w:r>
        <w:rPr>
          <w:rFonts w:hint="eastAsia" w:eastAsiaTheme="minorEastAsia"/>
          <w:sz w:val="24"/>
          <w:lang w:val="en-US" w:eastAsia="zh-CN"/>
        </w:rPr>
        <w:t>工期</w:t>
      </w:r>
      <w:r>
        <w:rPr>
          <w:rFonts w:eastAsiaTheme="minorEastAsia"/>
          <w:sz w:val="24"/>
        </w:rPr>
        <w:t>：</w:t>
      </w:r>
      <w:r>
        <w:rPr>
          <w:rFonts w:hint="eastAsia"/>
          <w:sz w:val="24"/>
          <w:lang w:val="en-US" w:eastAsia="zh-CN"/>
        </w:rPr>
        <w:t>60日历天。</w:t>
      </w:r>
      <w:r>
        <w:rPr>
          <w:rFonts w:eastAsiaTheme="minorEastAsia"/>
          <w:sz w:val="24"/>
        </w:rPr>
        <w:t xml:space="preserve">  </w:t>
      </w:r>
    </w:p>
    <w:p w14:paraId="11EA4BB0">
      <w:pPr>
        <w:spacing w:line="360" w:lineRule="auto"/>
        <w:ind w:firstLine="480" w:firstLineChars="200"/>
        <w:rPr>
          <w:rFonts w:eastAsiaTheme="minorEastAsia"/>
          <w:sz w:val="24"/>
        </w:rPr>
      </w:pPr>
      <w:r>
        <w:rPr>
          <w:rFonts w:eastAsiaTheme="minorEastAsia"/>
          <w:sz w:val="24"/>
        </w:rPr>
        <w:t>7.本项目是否接受联合体：</w:t>
      </w:r>
      <w:r>
        <w:rPr>
          <w:rFonts w:eastAsiaTheme="minorEastAsia"/>
        </w:rPr>
        <w:t>□</w:t>
      </w:r>
      <w:r>
        <w:rPr>
          <w:rFonts w:eastAsiaTheme="minorEastAsia"/>
          <w:sz w:val="24"/>
        </w:rPr>
        <w:t xml:space="preserve">是  </w:t>
      </w:r>
      <w:r>
        <w:rPr>
          <w:rFonts w:hint="eastAsia"/>
          <w:sz w:val="24"/>
          <w:highlight w:val="none"/>
          <w:lang w:eastAsia="zh-CN"/>
        </w:rPr>
        <w:t>■</w:t>
      </w:r>
      <w:r>
        <w:rPr>
          <w:rFonts w:eastAsiaTheme="minorEastAsia"/>
          <w:sz w:val="24"/>
        </w:rPr>
        <w:t>否。</w:t>
      </w:r>
    </w:p>
    <w:p w14:paraId="4C4EED35">
      <w:pPr>
        <w:spacing w:line="360" w:lineRule="auto"/>
        <w:ind w:firstLine="480" w:firstLineChars="200"/>
        <w:rPr>
          <w:rFonts w:eastAsiaTheme="minorEastAsia"/>
          <w:sz w:val="24"/>
        </w:rPr>
      </w:pPr>
    </w:p>
    <w:p w14:paraId="39481C5F">
      <w:pPr>
        <w:pStyle w:val="3"/>
        <w:spacing w:before="0" w:line="360" w:lineRule="auto"/>
        <w:jc w:val="left"/>
        <w:rPr>
          <w:rFonts w:ascii="Times New Roman" w:hAnsi="Times New Roman" w:eastAsiaTheme="minorEastAsia"/>
          <w:sz w:val="24"/>
          <w:szCs w:val="24"/>
        </w:rPr>
      </w:pPr>
      <w:bookmarkStart w:id="7" w:name="_Toc28359080"/>
      <w:bookmarkStart w:id="8" w:name="_Toc28359003"/>
      <w:bookmarkStart w:id="9" w:name="_Toc35393791"/>
      <w:bookmarkStart w:id="10" w:name="_Toc35393622"/>
      <w:r>
        <w:rPr>
          <w:rFonts w:ascii="Times New Roman" w:hAnsi="Times New Roman" w:eastAsiaTheme="minorEastAsia"/>
          <w:sz w:val="24"/>
          <w:szCs w:val="24"/>
        </w:rPr>
        <w:t>二、申请人的资格要求（须同时满足）</w:t>
      </w:r>
      <w:bookmarkEnd w:id="7"/>
      <w:bookmarkEnd w:id="8"/>
      <w:bookmarkEnd w:id="9"/>
      <w:bookmarkEnd w:id="10"/>
    </w:p>
    <w:p w14:paraId="6F4CFD5D">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6DB9CFBA">
      <w:pPr>
        <w:spacing w:line="360" w:lineRule="auto"/>
        <w:ind w:firstLine="480" w:firstLineChars="200"/>
        <w:rPr>
          <w:rFonts w:eastAsiaTheme="minorEastAsia"/>
          <w:sz w:val="24"/>
        </w:rPr>
      </w:pPr>
      <w:bookmarkStart w:id="11" w:name="_Toc28359081"/>
      <w:bookmarkStart w:id="12" w:name="_Toc28359004"/>
      <w:r>
        <w:rPr>
          <w:rFonts w:eastAsiaTheme="minorEastAsia"/>
          <w:sz w:val="24"/>
        </w:rPr>
        <w:t>2.落实政府采购政策需满足的资格要求：</w:t>
      </w:r>
    </w:p>
    <w:p w14:paraId="0CA49A84">
      <w:pPr>
        <w:spacing w:line="360" w:lineRule="auto"/>
        <w:ind w:firstLine="480" w:firstLineChars="200"/>
        <w:rPr>
          <w:rFonts w:eastAsiaTheme="minorEastAsia"/>
          <w:sz w:val="24"/>
        </w:rPr>
      </w:pPr>
      <w:r>
        <w:rPr>
          <w:rFonts w:eastAsiaTheme="minorEastAsia"/>
          <w:sz w:val="24"/>
        </w:rPr>
        <w:t>2.1 中小企业政策</w:t>
      </w:r>
    </w:p>
    <w:p w14:paraId="46543ED8">
      <w:pPr>
        <w:spacing w:line="360" w:lineRule="auto"/>
        <w:ind w:firstLine="420" w:firstLineChars="200"/>
        <w:rPr>
          <w:rFonts w:eastAsiaTheme="minorEastAsia"/>
          <w:sz w:val="24"/>
        </w:rPr>
      </w:pPr>
      <w:r>
        <w:rPr>
          <w:rFonts w:eastAsiaTheme="minorEastAsia"/>
        </w:rPr>
        <w:sym w:font="Wingdings 2" w:char="00A3"/>
      </w:r>
      <w:r>
        <w:rPr>
          <w:rFonts w:eastAsiaTheme="minorEastAsia"/>
          <w:sz w:val="24"/>
        </w:rPr>
        <w:t>本项目不专门面向中小企业预留采购份额。</w:t>
      </w:r>
    </w:p>
    <w:p w14:paraId="1000C799">
      <w:pPr>
        <w:spacing w:line="360" w:lineRule="auto"/>
        <w:ind w:firstLine="480" w:firstLineChars="200"/>
        <w:rPr>
          <w:rFonts w:eastAsiaTheme="minorEastAsia"/>
          <w:sz w:val="24"/>
        </w:rPr>
      </w:pPr>
      <w:r>
        <w:rPr>
          <w:rFonts w:eastAsiaTheme="minorEastAsia"/>
          <w:sz w:val="24"/>
        </w:rPr>
        <w:t xml:space="preserve">■本项目专门面向  ■中小 </w:t>
      </w:r>
      <w:r>
        <w:rPr>
          <w:rFonts w:eastAsiaTheme="minorEastAsia"/>
        </w:rPr>
        <w:t>□</w:t>
      </w:r>
      <w:r>
        <w:rPr>
          <w:rFonts w:eastAsiaTheme="minorEastAsia"/>
          <w:sz w:val="24"/>
        </w:rPr>
        <w:t>小微企业  采购。即：提供的货物全部由符合政策要求的中小/小微企业制造、服务全部由符合政策要求的中小企业承接。</w:t>
      </w:r>
    </w:p>
    <w:p w14:paraId="3D75F61F">
      <w:pPr>
        <w:spacing w:line="360" w:lineRule="auto"/>
        <w:ind w:firstLine="420" w:firstLineChars="20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本项目预留部分采购项目预算专门面向中小企业采购。对于预留份额，提供的货物由符合政策要求的中小企业制造、服务由符合政策要求的中小企业承接。预留份额通过以下措施进行：_____</w:t>
      </w:r>
      <w:r>
        <w:rPr>
          <w:rFonts w:hint="eastAsia" w:eastAsiaTheme="minorEastAsia"/>
          <w:sz w:val="24"/>
          <w:u w:val="single"/>
          <w:lang w:val="en-US" w:eastAsia="zh-CN"/>
        </w:rPr>
        <w:t>无</w:t>
      </w:r>
      <w:r>
        <w:rPr>
          <w:rFonts w:eastAsiaTheme="minorEastAsia"/>
          <w:sz w:val="24"/>
        </w:rPr>
        <w:t>______。</w:t>
      </w:r>
    </w:p>
    <w:p w14:paraId="3D82370D">
      <w:pPr>
        <w:spacing w:line="360" w:lineRule="auto"/>
        <w:ind w:firstLine="480" w:firstLineChars="200"/>
        <w:rPr>
          <w:rFonts w:eastAsiaTheme="minorEastAsia"/>
          <w:sz w:val="24"/>
        </w:rPr>
      </w:pPr>
      <w:r>
        <w:rPr>
          <w:rFonts w:eastAsiaTheme="minorEastAsia"/>
          <w:sz w:val="24"/>
        </w:rPr>
        <w:t xml:space="preserve">2.2 </w:t>
      </w:r>
      <w:r>
        <w:rPr>
          <w:rFonts w:hint="eastAsia" w:eastAsiaTheme="minorEastAsia"/>
          <w:sz w:val="24"/>
          <w:lang w:eastAsia="zh-CN"/>
        </w:rPr>
        <w:t>其他</w:t>
      </w:r>
      <w:r>
        <w:rPr>
          <w:rFonts w:eastAsiaTheme="minorEastAsia"/>
          <w:sz w:val="24"/>
        </w:rPr>
        <w:t>落实政府采购政策的资格要求（如有）：_</w:t>
      </w:r>
      <w:r>
        <w:rPr>
          <w:rFonts w:hint="eastAsia" w:eastAsiaTheme="minorEastAsia"/>
          <w:sz w:val="24"/>
          <w:u w:val="single"/>
          <w:lang w:val="en-US" w:eastAsia="zh-CN"/>
        </w:rPr>
        <w:t>/</w:t>
      </w:r>
      <w:r>
        <w:rPr>
          <w:rFonts w:eastAsiaTheme="minorEastAsia"/>
          <w:sz w:val="24"/>
        </w:rPr>
        <w:t>_____。</w:t>
      </w:r>
    </w:p>
    <w:p w14:paraId="4ED70E56">
      <w:pPr>
        <w:spacing w:line="360" w:lineRule="auto"/>
        <w:ind w:firstLine="480" w:firstLineChars="200"/>
        <w:rPr>
          <w:rFonts w:eastAsiaTheme="minorEastAsia"/>
          <w:i/>
          <w:iCs/>
          <w:sz w:val="24"/>
          <w:u w:val="single"/>
        </w:rPr>
      </w:pPr>
      <w:r>
        <w:rPr>
          <w:rFonts w:eastAsiaTheme="minorEastAsia"/>
          <w:sz w:val="24"/>
        </w:rPr>
        <w:t>3.本项目的特定资格要求：</w:t>
      </w:r>
    </w:p>
    <w:p w14:paraId="1D98AEFE">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46B887AA">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sz w:val="24"/>
        </w:rPr>
        <w:t>■否</w:t>
      </w:r>
    </w:p>
    <w:p w14:paraId="5FE3BE7D">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rPr>
        <w:t>□</w:t>
      </w:r>
      <w:r>
        <w:rPr>
          <w:rFonts w:eastAsiaTheme="minorEastAsia"/>
          <w:sz w:val="24"/>
        </w:rPr>
        <w:t>是，公益一类事业单位、使用事业编制且由财政拨款保障的群团组织，不得作为承接主体；</w:t>
      </w:r>
    </w:p>
    <w:p w14:paraId="399E9031">
      <w:pPr>
        <w:tabs>
          <w:tab w:val="left" w:pos="900"/>
          <w:tab w:val="left" w:pos="1134"/>
          <w:tab w:val="left" w:pos="1589"/>
          <w:tab w:val="left" w:pos="5521"/>
        </w:tabs>
        <w:snapToGrid w:val="0"/>
        <w:spacing w:line="360" w:lineRule="auto"/>
        <w:ind w:firstLine="480" w:firstLineChars="200"/>
        <w:rPr>
          <w:rFonts w:eastAsiaTheme="minorEastAsia"/>
          <w:sz w:val="24"/>
          <w:u w:val="single"/>
        </w:rPr>
      </w:pPr>
      <w:r>
        <w:rPr>
          <w:rFonts w:eastAsiaTheme="minorEastAsia"/>
          <w:sz w:val="24"/>
        </w:rPr>
        <w:t>3.2其他特定资格要求：</w:t>
      </w:r>
      <w:r>
        <w:rPr>
          <w:rFonts w:hint="eastAsia" w:eastAsiaTheme="minorEastAsia"/>
          <w:sz w:val="24"/>
        </w:rPr>
        <w:t>（1）供应商不得被信用中国网站（www.creditchina.gov.cn）列入失信被执行人或重大税收违法案件当事人名单，也不得被中国政府采购网（www.ccgp.gov.cn）列入政府采购严重违法失信行为记录名单；</w:t>
      </w:r>
      <w:r>
        <w:rPr>
          <w:rFonts w:hint="eastAsia"/>
          <w:sz w:val="24"/>
        </w:rPr>
        <w:t>（2）投标人须具有城市及道路照明工程专业承包二级（含）以上资质</w:t>
      </w:r>
      <w:r>
        <w:rPr>
          <w:rFonts w:hint="eastAsia"/>
          <w:sz w:val="24"/>
          <w:lang w:val="en-US" w:eastAsia="zh-CN"/>
        </w:rPr>
        <w:t>；</w:t>
      </w:r>
      <w:r>
        <w:rPr>
          <w:rFonts w:hint="eastAsia"/>
          <w:sz w:val="24"/>
        </w:rPr>
        <w:t>（3）投标人须具有建设行政主管部门颁发的安全生产许可证，非北京地区注册企业须具有外地企业来京施工备案表；（4）项目经理：具备机电工程专业二级及以上注册建造师证书，持有有效的安全生产考核合格证书（B</w:t>
      </w:r>
      <w:r>
        <w:rPr>
          <w:rFonts w:hint="eastAsia"/>
          <w:sz w:val="24"/>
          <w:lang w:val="en-US" w:eastAsia="zh-CN"/>
        </w:rPr>
        <w:t>本</w:t>
      </w:r>
      <w:r>
        <w:rPr>
          <w:rFonts w:hint="eastAsia"/>
          <w:sz w:val="24"/>
        </w:rPr>
        <w:t>），且在确定成交人时不得担任其他在施建设工程项目的项目经理；</w:t>
      </w:r>
      <w:r>
        <w:rPr>
          <w:rFonts w:hint="eastAsia" w:eastAsiaTheme="minorEastAsia"/>
          <w:sz w:val="24"/>
        </w:rPr>
        <w:t>（</w:t>
      </w:r>
      <w:r>
        <w:rPr>
          <w:rFonts w:hint="eastAsia" w:eastAsiaTheme="minorEastAsia"/>
          <w:sz w:val="24"/>
          <w:lang w:val="en-US" w:eastAsia="zh-CN"/>
        </w:rPr>
        <w:t>5</w:t>
      </w:r>
      <w:r>
        <w:rPr>
          <w:rFonts w:hint="eastAsia" w:eastAsiaTheme="minorEastAsia"/>
          <w:sz w:val="24"/>
        </w:rPr>
        <w:t>）凡受托为本次采购项目提供整体设计、规范编制或者项目管理、监理、检测等服务的供应商，不得参加磋商；（</w:t>
      </w:r>
      <w:r>
        <w:rPr>
          <w:rFonts w:hint="eastAsia" w:eastAsiaTheme="minorEastAsia"/>
          <w:sz w:val="24"/>
          <w:lang w:val="en-US" w:eastAsia="zh-CN"/>
        </w:rPr>
        <w:t>6</w:t>
      </w:r>
      <w:r>
        <w:rPr>
          <w:rFonts w:hint="eastAsia" w:eastAsiaTheme="minorEastAsia"/>
          <w:sz w:val="24"/>
        </w:rPr>
        <w:t>）单位负责人为同一人或者存在直接控股、管理关系的不同供应商，不得同时参加本项目的磋商；（</w:t>
      </w:r>
      <w:r>
        <w:rPr>
          <w:rFonts w:hint="eastAsia" w:eastAsiaTheme="minorEastAsia"/>
          <w:sz w:val="24"/>
          <w:lang w:val="en-US" w:eastAsia="zh-CN"/>
        </w:rPr>
        <w:t>7</w:t>
      </w:r>
      <w:r>
        <w:rPr>
          <w:rFonts w:hint="eastAsia" w:eastAsiaTheme="minorEastAsia"/>
          <w:sz w:val="24"/>
        </w:rPr>
        <w:t>）本项目不接受进口产品</w:t>
      </w:r>
      <w:r>
        <w:rPr>
          <w:rFonts w:eastAsiaTheme="minorEastAsia"/>
          <w:sz w:val="24"/>
        </w:rPr>
        <w:t>。</w:t>
      </w:r>
    </w:p>
    <w:bookmarkEnd w:id="11"/>
    <w:bookmarkEnd w:id="12"/>
    <w:p w14:paraId="65810027">
      <w:pPr>
        <w:pStyle w:val="3"/>
        <w:widowControl/>
        <w:spacing w:before="0" w:line="360" w:lineRule="auto"/>
        <w:jc w:val="left"/>
        <w:rPr>
          <w:rFonts w:ascii="Times New Roman" w:hAnsi="Times New Roman" w:eastAsiaTheme="minorEastAsia"/>
          <w:color w:val="auto"/>
          <w:sz w:val="24"/>
          <w:szCs w:val="24"/>
        </w:rPr>
      </w:pPr>
      <w:bookmarkStart w:id="13" w:name="_Toc35393792"/>
      <w:bookmarkStart w:id="14" w:name="_Toc35393623"/>
      <w:r>
        <w:rPr>
          <w:rFonts w:ascii="Times New Roman" w:hAnsi="Times New Roman" w:eastAsiaTheme="minorEastAsia"/>
          <w:sz w:val="24"/>
          <w:szCs w:val="24"/>
        </w:rPr>
        <w:t>三、</w:t>
      </w:r>
      <w:r>
        <w:rPr>
          <w:rFonts w:ascii="Times New Roman" w:hAnsi="Times New Roman" w:eastAsiaTheme="minorEastAsia"/>
          <w:color w:val="auto"/>
          <w:sz w:val="24"/>
          <w:szCs w:val="24"/>
        </w:rPr>
        <w:t>获取采购文件</w:t>
      </w:r>
      <w:bookmarkEnd w:id="13"/>
      <w:bookmarkEnd w:id="14"/>
    </w:p>
    <w:p w14:paraId="2559C64E">
      <w:pPr>
        <w:adjustRightInd w:val="0"/>
        <w:snapToGrid w:val="0"/>
        <w:spacing w:line="360" w:lineRule="auto"/>
        <w:ind w:firstLine="480" w:firstLineChars="200"/>
        <w:rPr>
          <w:rFonts w:eastAsiaTheme="minorEastAsia"/>
          <w:color w:val="auto"/>
          <w:sz w:val="24"/>
          <w:lang w:bidi="ar"/>
        </w:rPr>
      </w:pPr>
      <w:r>
        <w:rPr>
          <w:rFonts w:eastAsiaTheme="minorEastAsia"/>
          <w:color w:val="auto"/>
          <w:sz w:val="24"/>
          <w:lang w:bidi="ar"/>
        </w:rPr>
        <w:t>1.时间：</w:t>
      </w:r>
      <w:r>
        <w:rPr>
          <w:rFonts w:hint="eastAsia" w:eastAsiaTheme="minorEastAsia"/>
          <w:color w:val="auto"/>
          <w:sz w:val="24"/>
          <w:lang w:val="en-US" w:eastAsia="zh-CN"/>
        </w:rPr>
        <w:t>2026</w:t>
      </w:r>
      <w:r>
        <w:rPr>
          <w:rFonts w:eastAsiaTheme="minorEastAsia"/>
          <w:color w:val="auto"/>
          <w:sz w:val="24"/>
          <w:lang w:bidi="ar"/>
        </w:rPr>
        <w:t>年</w:t>
      </w:r>
      <w:r>
        <w:rPr>
          <w:rFonts w:hint="eastAsia" w:eastAsiaTheme="minorEastAsia"/>
          <w:color w:val="auto"/>
          <w:sz w:val="24"/>
          <w:lang w:val="en-US" w:eastAsia="zh-CN"/>
        </w:rPr>
        <w:t>9</w:t>
      </w:r>
      <w:r>
        <w:rPr>
          <w:rFonts w:eastAsiaTheme="minorEastAsia"/>
          <w:color w:val="auto"/>
          <w:sz w:val="24"/>
          <w:lang w:bidi="ar"/>
        </w:rPr>
        <w:t>月</w:t>
      </w:r>
      <w:r>
        <w:rPr>
          <w:rFonts w:hint="eastAsia" w:eastAsiaTheme="minorEastAsia"/>
          <w:color w:val="auto"/>
          <w:sz w:val="24"/>
          <w:lang w:val="en-US" w:eastAsia="zh-CN"/>
        </w:rPr>
        <w:t>17日起至2026年9</w:t>
      </w:r>
      <w:r>
        <w:rPr>
          <w:rFonts w:eastAsiaTheme="minorEastAsia"/>
          <w:color w:val="auto"/>
          <w:sz w:val="24"/>
          <w:lang w:bidi="ar"/>
        </w:rPr>
        <w:t>月</w:t>
      </w:r>
      <w:r>
        <w:rPr>
          <w:rFonts w:hint="eastAsia" w:eastAsiaTheme="minorEastAsia"/>
          <w:color w:val="auto"/>
          <w:sz w:val="24"/>
          <w:lang w:val="en-US" w:eastAsia="zh-CN"/>
        </w:rPr>
        <w:t>22</w:t>
      </w:r>
      <w:r>
        <w:rPr>
          <w:rFonts w:eastAsiaTheme="minorEastAsia"/>
          <w:color w:val="auto"/>
          <w:sz w:val="24"/>
          <w:lang w:bidi="ar"/>
        </w:rPr>
        <w:t>日，每天上午</w:t>
      </w:r>
      <w:r>
        <w:rPr>
          <w:rFonts w:hint="eastAsia" w:eastAsiaTheme="minorEastAsia"/>
          <w:color w:val="auto"/>
          <w:sz w:val="24"/>
          <w:lang w:val="en-US" w:eastAsia="zh-CN"/>
        </w:rPr>
        <w:t>9时</w:t>
      </w:r>
      <w:r>
        <w:rPr>
          <w:rFonts w:eastAsiaTheme="minorEastAsia"/>
          <w:color w:val="auto"/>
          <w:sz w:val="24"/>
          <w:lang w:bidi="ar"/>
        </w:rPr>
        <w:t>至</w:t>
      </w:r>
      <w:r>
        <w:rPr>
          <w:rFonts w:hint="eastAsia" w:eastAsiaTheme="minorEastAsia"/>
          <w:color w:val="auto"/>
          <w:sz w:val="24"/>
          <w:lang w:val="en-US" w:eastAsia="zh-CN"/>
        </w:rPr>
        <w:t>12时</w:t>
      </w:r>
      <w:r>
        <w:rPr>
          <w:rFonts w:eastAsiaTheme="minorEastAsia"/>
          <w:color w:val="auto"/>
          <w:sz w:val="24"/>
          <w:lang w:bidi="ar"/>
        </w:rPr>
        <w:t>，下午</w:t>
      </w:r>
      <w:r>
        <w:rPr>
          <w:rFonts w:hint="eastAsia" w:eastAsiaTheme="minorEastAsia"/>
          <w:color w:val="auto"/>
          <w:sz w:val="24"/>
          <w:lang w:val="en-US" w:eastAsia="zh-CN" w:bidi="ar"/>
        </w:rPr>
        <w:t>12</w:t>
      </w:r>
      <w:r>
        <w:rPr>
          <w:rFonts w:hint="eastAsia" w:eastAsiaTheme="minorEastAsia"/>
          <w:color w:val="auto"/>
          <w:sz w:val="24"/>
          <w:lang w:val="en-US" w:eastAsia="zh-CN"/>
        </w:rPr>
        <w:t>时</w:t>
      </w:r>
      <w:r>
        <w:rPr>
          <w:rFonts w:eastAsiaTheme="minorEastAsia"/>
          <w:color w:val="auto"/>
          <w:sz w:val="24"/>
          <w:lang w:bidi="ar"/>
        </w:rPr>
        <w:t>至</w:t>
      </w:r>
      <w:r>
        <w:rPr>
          <w:rFonts w:hint="eastAsia" w:eastAsiaTheme="minorEastAsia"/>
          <w:color w:val="auto"/>
          <w:sz w:val="24"/>
          <w:lang w:val="en-US" w:eastAsia="zh-CN"/>
        </w:rPr>
        <w:t>17时</w:t>
      </w:r>
      <w:r>
        <w:rPr>
          <w:rFonts w:eastAsiaTheme="minorEastAsia"/>
          <w:color w:val="auto"/>
          <w:sz w:val="24"/>
          <w:lang w:bidi="ar"/>
        </w:rPr>
        <w:t>（北京时间，法定节假日除外）。</w:t>
      </w:r>
    </w:p>
    <w:p w14:paraId="607EB000">
      <w:pPr>
        <w:adjustRightInd w:val="0"/>
        <w:snapToGrid w:val="0"/>
        <w:spacing w:line="360" w:lineRule="auto"/>
        <w:ind w:firstLine="480" w:firstLineChars="200"/>
        <w:rPr>
          <w:rFonts w:eastAsiaTheme="minorEastAsia"/>
          <w:color w:val="auto"/>
          <w:sz w:val="24"/>
        </w:rPr>
      </w:pPr>
      <w:r>
        <w:rPr>
          <w:rFonts w:eastAsiaTheme="minorEastAsia"/>
          <w:color w:val="auto"/>
          <w:sz w:val="24"/>
          <w:lang w:bidi="ar"/>
        </w:rPr>
        <w:t>2.地点：北京市政府采购电子交易平台</w:t>
      </w:r>
    </w:p>
    <w:p w14:paraId="788B18C4">
      <w:pPr>
        <w:widowControl/>
        <w:adjustRightInd w:val="0"/>
        <w:snapToGrid w:val="0"/>
        <w:spacing w:line="360" w:lineRule="auto"/>
        <w:ind w:firstLine="480" w:firstLineChars="200"/>
        <w:jc w:val="left"/>
        <w:rPr>
          <w:rFonts w:eastAsiaTheme="minorEastAsia"/>
          <w:color w:val="auto"/>
          <w:sz w:val="24"/>
          <w:lang w:bidi="ar"/>
        </w:rPr>
      </w:pPr>
      <w:r>
        <w:rPr>
          <w:rFonts w:eastAsiaTheme="minorEastAsia"/>
          <w:color w:val="auto"/>
          <w:sz w:val="24"/>
          <w:lang w:bidi="ar"/>
        </w:rPr>
        <w:t>3.方式：供应商使用CA数字证书</w:t>
      </w:r>
      <w:r>
        <w:rPr>
          <w:color w:val="auto"/>
          <w:sz w:val="24"/>
          <w:lang w:bidi="ar"/>
        </w:rPr>
        <w:t>或电子营业执照</w:t>
      </w:r>
      <w:r>
        <w:rPr>
          <w:rFonts w:eastAsiaTheme="minorEastAsia"/>
          <w:color w:val="auto"/>
          <w:sz w:val="24"/>
          <w:lang w:bidi="ar"/>
        </w:rPr>
        <w:t>登录北京市政府采购电子交易平台（http://zbcg-bjzc.zhongcy.com/bjczj-portal-site/index.html#/home）获取电子版竞争性磋商文件。</w:t>
      </w:r>
    </w:p>
    <w:p w14:paraId="49197831">
      <w:pPr>
        <w:widowControl/>
        <w:adjustRightInd w:val="0"/>
        <w:snapToGrid w:val="0"/>
        <w:spacing w:line="360" w:lineRule="auto"/>
        <w:ind w:firstLine="480" w:firstLineChars="200"/>
        <w:jc w:val="left"/>
        <w:rPr>
          <w:rFonts w:eastAsiaTheme="minorEastAsia"/>
          <w:color w:val="auto"/>
          <w:sz w:val="24"/>
        </w:rPr>
      </w:pPr>
      <w:r>
        <w:rPr>
          <w:rFonts w:eastAsiaTheme="minorEastAsia"/>
          <w:color w:val="auto"/>
          <w:sz w:val="24"/>
          <w:lang w:bidi="ar"/>
        </w:rPr>
        <w:t>4.售价：0元。</w:t>
      </w:r>
    </w:p>
    <w:p w14:paraId="6B907187">
      <w:pPr>
        <w:tabs>
          <w:tab w:val="left" w:pos="900"/>
          <w:tab w:val="left" w:pos="1980"/>
        </w:tabs>
        <w:snapToGrid w:val="0"/>
        <w:spacing w:line="360" w:lineRule="auto"/>
        <w:ind w:left="840"/>
        <w:rPr>
          <w:rFonts w:eastAsiaTheme="minorEastAsia"/>
          <w:color w:val="auto"/>
          <w:sz w:val="24"/>
        </w:rPr>
      </w:pPr>
    </w:p>
    <w:p w14:paraId="5C1A8485">
      <w:pPr>
        <w:pStyle w:val="3"/>
        <w:widowControl/>
        <w:spacing w:before="0" w:line="360" w:lineRule="auto"/>
        <w:jc w:val="left"/>
        <w:rPr>
          <w:rFonts w:ascii="Times New Roman" w:hAnsi="Times New Roman" w:eastAsiaTheme="minorEastAsia"/>
          <w:color w:val="auto"/>
          <w:sz w:val="24"/>
          <w:szCs w:val="24"/>
        </w:rPr>
      </w:pPr>
      <w:bookmarkStart w:id="15" w:name="_Toc35393793"/>
      <w:bookmarkStart w:id="16" w:name="_Toc28359082"/>
      <w:bookmarkStart w:id="17" w:name="_Toc28359005"/>
      <w:bookmarkStart w:id="18" w:name="_Toc35393624"/>
      <w:r>
        <w:rPr>
          <w:rFonts w:ascii="Times New Roman" w:hAnsi="Times New Roman" w:eastAsiaTheme="minorEastAsia"/>
          <w:color w:val="auto"/>
          <w:sz w:val="24"/>
          <w:szCs w:val="24"/>
        </w:rPr>
        <w:t>四、</w:t>
      </w:r>
      <w:bookmarkEnd w:id="15"/>
      <w:bookmarkEnd w:id="16"/>
      <w:bookmarkEnd w:id="17"/>
      <w:bookmarkEnd w:id="18"/>
      <w:r>
        <w:rPr>
          <w:rFonts w:ascii="Times New Roman" w:hAnsi="Times New Roman" w:eastAsiaTheme="minorEastAsia"/>
          <w:color w:val="auto"/>
          <w:sz w:val="24"/>
          <w:szCs w:val="24"/>
        </w:rPr>
        <w:t>响应文件提交</w:t>
      </w:r>
    </w:p>
    <w:p w14:paraId="328492A6">
      <w:pPr>
        <w:spacing w:line="360" w:lineRule="auto"/>
        <w:ind w:firstLine="480" w:firstLineChars="200"/>
        <w:rPr>
          <w:rFonts w:eastAsiaTheme="minorEastAsia"/>
          <w:bCs/>
          <w:color w:val="auto"/>
          <w:sz w:val="24"/>
          <w:u w:val="single"/>
        </w:rPr>
      </w:pPr>
      <w:r>
        <w:rPr>
          <w:rFonts w:eastAsiaTheme="minorEastAsia"/>
          <w:color w:val="auto"/>
          <w:sz w:val="24"/>
          <w:lang w:bidi="ar"/>
        </w:rPr>
        <w:t>截止时间：</w:t>
      </w:r>
      <w:r>
        <w:rPr>
          <w:rFonts w:hint="eastAsia" w:eastAsiaTheme="minorEastAsia"/>
          <w:color w:val="auto"/>
          <w:sz w:val="24"/>
          <w:lang w:val="en-US" w:eastAsia="zh-CN"/>
        </w:rPr>
        <w:t>2026</w:t>
      </w:r>
      <w:r>
        <w:rPr>
          <w:rFonts w:eastAsiaTheme="minorEastAsia"/>
          <w:color w:val="auto"/>
          <w:sz w:val="24"/>
          <w:lang w:bidi="ar"/>
        </w:rPr>
        <w:t>年</w:t>
      </w:r>
      <w:r>
        <w:rPr>
          <w:rFonts w:hint="eastAsia" w:eastAsiaTheme="minorEastAsia"/>
          <w:color w:val="auto"/>
          <w:sz w:val="24"/>
          <w:lang w:val="en-US" w:eastAsia="zh-CN" w:bidi="ar"/>
        </w:rPr>
        <w:t>9</w:t>
      </w:r>
      <w:r>
        <w:rPr>
          <w:rFonts w:eastAsiaTheme="minorEastAsia"/>
          <w:color w:val="auto"/>
          <w:sz w:val="24"/>
          <w:lang w:bidi="ar"/>
        </w:rPr>
        <w:t>月</w:t>
      </w:r>
      <w:r>
        <w:rPr>
          <w:rFonts w:hint="eastAsia" w:eastAsiaTheme="minorEastAsia"/>
          <w:color w:val="auto"/>
          <w:sz w:val="24"/>
          <w:lang w:val="en-US" w:eastAsia="zh-CN" w:bidi="ar"/>
        </w:rPr>
        <w:t>3</w:t>
      </w:r>
      <w:r>
        <w:rPr>
          <w:rFonts w:hint="eastAsia" w:eastAsiaTheme="minorEastAsia"/>
          <w:color w:val="auto"/>
          <w:sz w:val="24"/>
          <w:highlight w:val="none"/>
          <w:lang w:val="en-US" w:eastAsia="zh-CN" w:bidi="ar"/>
        </w:rPr>
        <w:t>0</w:t>
      </w:r>
      <w:r>
        <w:rPr>
          <w:rFonts w:eastAsiaTheme="minorEastAsia"/>
          <w:color w:val="auto"/>
          <w:sz w:val="24"/>
          <w:highlight w:val="none"/>
          <w:lang w:bidi="ar"/>
        </w:rPr>
        <w:t>日</w:t>
      </w:r>
      <w:r>
        <w:rPr>
          <w:rFonts w:hint="eastAsia" w:eastAsiaTheme="minorEastAsia"/>
          <w:color w:val="auto"/>
          <w:sz w:val="24"/>
          <w:lang w:val="en-US" w:eastAsia="zh-CN"/>
        </w:rPr>
        <w:t>09</w:t>
      </w:r>
      <w:r>
        <w:rPr>
          <w:rFonts w:eastAsiaTheme="minorEastAsia"/>
          <w:color w:val="auto"/>
          <w:sz w:val="24"/>
          <w:lang w:bidi="ar"/>
        </w:rPr>
        <w:t>点</w:t>
      </w:r>
      <w:r>
        <w:rPr>
          <w:rFonts w:hint="eastAsia" w:eastAsiaTheme="minorEastAsia"/>
          <w:color w:val="auto"/>
          <w:sz w:val="24"/>
          <w:lang w:val="en-US" w:eastAsia="zh-CN"/>
        </w:rPr>
        <w:t>30</w:t>
      </w:r>
      <w:r>
        <w:rPr>
          <w:rFonts w:eastAsiaTheme="minorEastAsia"/>
          <w:color w:val="auto"/>
          <w:sz w:val="24"/>
          <w:lang w:bidi="ar"/>
        </w:rPr>
        <w:t>分</w:t>
      </w:r>
      <w:r>
        <w:rPr>
          <w:rFonts w:eastAsiaTheme="minorEastAsia"/>
          <w:bCs/>
          <w:color w:val="auto"/>
          <w:sz w:val="24"/>
          <w:lang w:bidi="ar"/>
        </w:rPr>
        <w:t>（北京时间）</w:t>
      </w:r>
      <w:r>
        <w:rPr>
          <w:rFonts w:eastAsiaTheme="minorEastAsia"/>
          <w:iCs/>
          <w:color w:val="auto"/>
          <w:sz w:val="24"/>
          <w:lang w:bidi="ar"/>
        </w:rPr>
        <w:t>。</w:t>
      </w:r>
    </w:p>
    <w:p w14:paraId="5E4306A1">
      <w:pPr>
        <w:spacing w:line="360" w:lineRule="auto"/>
        <w:ind w:firstLine="480" w:firstLineChars="200"/>
        <w:rPr>
          <w:rFonts w:eastAsiaTheme="minorEastAsia"/>
          <w:color w:val="auto"/>
          <w:sz w:val="24"/>
          <w:lang w:val="zh-TW" w:bidi="ar"/>
        </w:rPr>
      </w:pPr>
      <w:r>
        <w:rPr>
          <w:rFonts w:eastAsiaTheme="minorEastAsia"/>
          <w:color w:val="auto"/>
          <w:sz w:val="24"/>
          <w:lang w:bidi="ar"/>
        </w:rPr>
        <w:t>地点：北京市政府采购电子交易平台</w:t>
      </w:r>
      <w:r>
        <w:rPr>
          <w:rFonts w:eastAsiaTheme="minorEastAsia"/>
          <w:color w:val="auto"/>
          <w:sz w:val="24"/>
          <w:lang w:val="zh-TW" w:bidi="ar"/>
        </w:rPr>
        <w:t>。</w:t>
      </w:r>
    </w:p>
    <w:p w14:paraId="47460FF6">
      <w:pPr>
        <w:spacing w:line="360" w:lineRule="auto"/>
        <w:ind w:firstLine="480" w:firstLineChars="200"/>
        <w:rPr>
          <w:rFonts w:eastAsiaTheme="minorEastAsia"/>
          <w:color w:val="auto"/>
          <w:sz w:val="24"/>
          <w:lang w:val="zh-TW" w:bidi="ar"/>
        </w:rPr>
      </w:pPr>
    </w:p>
    <w:p w14:paraId="76F01A54">
      <w:pPr>
        <w:pStyle w:val="3"/>
        <w:spacing w:before="0" w:line="360" w:lineRule="auto"/>
        <w:jc w:val="left"/>
        <w:rPr>
          <w:rFonts w:ascii="Times New Roman" w:hAnsi="Times New Roman" w:eastAsiaTheme="minorEastAsia"/>
          <w:color w:val="auto"/>
          <w:sz w:val="24"/>
          <w:szCs w:val="24"/>
        </w:rPr>
      </w:pPr>
      <w:r>
        <w:rPr>
          <w:rFonts w:ascii="Times New Roman" w:hAnsi="Times New Roman" w:eastAsiaTheme="minorEastAsia"/>
          <w:color w:val="auto"/>
          <w:sz w:val="24"/>
          <w:szCs w:val="24"/>
        </w:rPr>
        <w:t>五、开启</w:t>
      </w:r>
    </w:p>
    <w:p w14:paraId="261CFD5C">
      <w:pPr>
        <w:spacing w:line="360" w:lineRule="auto"/>
        <w:ind w:firstLine="480" w:firstLineChars="200"/>
        <w:rPr>
          <w:rFonts w:eastAsiaTheme="minorEastAsia"/>
          <w:bCs/>
          <w:color w:val="auto"/>
          <w:sz w:val="24"/>
          <w:u w:val="single"/>
        </w:rPr>
      </w:pPr>
      <w:r>
        <w:rPr>
          <w:rFonts w:eastAsiaTheme="minorEastAsia"/>
          <w:color w:val="auto"/>
          <w:sz w:val="24"/>
          <w:lang w:bidi="ar"/>
        </w:rPr>
        <w:t>时间：</w:t>
      </w:r>
      <w:r>
        <w:rPr>
          <w:rFonts w:hint="eastAsia" w:eastAsiaTheme="minorEastAsia"/>
          <w:color w:val="auto"/>
          <w:sz w:val="24"/>
          <w:lang w:val="en-US" w:eastAsia="zh-CN"/>
        </w:rPr>
        <w:t>2026</w:t>
      </w:r>
      <w:r>
        <w:rPr>
          <w:rFonts w:eastAsiaTheme="minorEastAsia"/>
          <w:color w:val="auto"/>
          <w:sz w:val="24"/>
          <w:lang w:bidi="ar"/>
        </w:rPr>
        <w:t>年</w:t>
      </w:r>
      <w:r>
        <w:rPr>
          <w:rFonts w:hint="eastAsia" w:eastAsiaTheme="minorEastAsia"/>
          <w:color w:val="auto"/>
          <w:sz w:val="24"/>
          <w:lang w:val="en-US" w:eastAsia="zh-CN" w:bidi="ar"/>
        </w:rPr>
        <w:t>9</w:t>
      </w:r>
      <w:r>
        <w:rPr>
          <w:rFonts w:eastAsiaTheme="minorEastAsia"/>
          <w:color w:val="auto"/>
          <w:sz w:val="24"/>
          <w:lang w:bidi="ar"/>
        </w:rPr>
        <w:t>月</w:t>
      </w:r>
      <w:r>
        <w:rPr>
          <w:rFonts w:hint="eastAsia" w:eastAsiaTheme="minorEastAsia"/>
          <w:color w:val="auto"/>
          <w:sz w:val="24"/>
          <w:highlight w:val="none"/>
          <w:lang w:val="en-US" w:eastAsia="zh-CN"/>
        </w:rPr>
        <w:t>30</w:t>
      </w:r>
      <w:r>
        <w:rPr>
          <w:rFonts w:eastAsiaTheme="minorEastAsia"/>
          <w:color w:val="auto"/>
          <w:sz w:val="24"/>
          <w:highlight w:val="none"/>
          <w:lang w:bidi="ar"/>
        </w:rPr>
        <w:t>日</w:t>
      </w:r>
      <w:r>
        <w:rPr>
          <w:rFonts w:hint="eastAsia" w:eastAsiaTheme="minorEastAsia"/>
          <w:color w:val="auto"/>
          <w:sz w:val="24"/>
          <w:lang w:val="en-US" w:eastAsia="zh-CN"/>
        </w:rPr>
        <w:t>09</w:t>
      </w:r>
      <w:r>
        <w:rPr>
          <w:rFonts w:eastAsiaTheme="minorEastAsia"/>
          <w:color w:val="auto"/>
          <w:sz w:val="24"/>
          <w:lang w:bidi="ar"/>
        </w:rPr>
        <w:t>点</w:t>
      </w:r>
      <w:r>
        <w:rPr>
          <w:rFonts w:hint="eastAsia" w:eastAsiaTheme="minorEastAsia"/>
          <w:color w:val="auto"/>
          <w:sz w:val="24"/>
          <w:lang w:val="en-US" w:eastAsia="zh-CN"/>
        </w:rPr>
        <w:t>30</w:t>
      </w:r>
      <w:r>
        <w:rPr>
          <w:rFonts w:eastAsiaTheme="minorEastAsia"/>
          <w:color w:val="auto"/>
          <w:sz w:val="24"/>
          <w:lang w:bidi="ar"/>
        </w:rPr>
        <w:t>分</w:t>
      </w:r>
      <w:r>
        <w:rPr>
          <w:rFonts w:eastAsiaTheme="minorEastAsia"/>
          <w:bCs/>
          <w:color w:val="auto"/>
          <w:sz w:val="24"/>
          <w:lang w:bidi="ar"/>
        </w:rPr>
        <w:t>（北京时间）</w:t>
      </w:r>
      <w:r>
        <w:rPr>
          <w:rFonts w:eastAsiaTheme="minorEastAsia"/>
          <w:iCs/>
          <w:color w:val="auto"/>
          <w:sz w:val="24"/>
          <w:lang w:bidi="ar"/>
        </w:rPr>
        <w:t>。</w:t>
      </w:r>
    </w:p>
    <w:p w14:paraId="78143A21">
      <w:pPr>
        <w:spacing w:line="360" w:lineRule="auto"/>
        <w:ind w:firstLine="480" w:firstLineChars="200"/>
        <w:rPr>
          <w:rFonts w:eastAsiaTheme="minorEastAsia"/>
          <w:color w:val="auto"/>
          <w:sz w:val="24"/>
          <w:lang w:val="zh-TW" w:bidi="ar"/>
        </w:rPr>
      </w:pPr>
      <w:r>
        <w:rPr>
          <w:rFonts w:eastAsiaTheme="minorEastAsia"/>
          <w:color w:val="auto"/>
          <w:sz w:val="24"/>
          <w:lang w:bidi="ar"/>
        </w:rPr>
        <w:t>地点：北京市政府采购电子交易平台</w:t>
      </w:r>
      <w:r>
        <w:rPr>
          <w:rFonts w:eastAsiaTheme="minorEastAsia"/>
          <w:color w:val="auto"/>
          <w:sz w:val="24"/>
          <w:lang w:val="zh-TW" w:bidi="ar"/>
        </w:rPr>
        <w:t>。</w:t>
      </w:r>
    </w:p>
    <w:p w14:paraId="10AD7A92">
      <w:pPr>
        <w:spacing w:line="360" w:lineRule="auto"/>
        <w:ind w:firstLine="480" w:firstLineChars="200"/>
        <w:rPr>
          <w:rFonts w:eastAsiaTheme="minorEastAsia"/>
          <w:bCs/>
          <w:sz w:val="24"/>
          <w:u w:val="single"/>
        </w:rPr>
      </w:pPr>
    </w:p>
    <w:p w14:paraId="2A7FF332">
      <w:pPr>
        <w:pStyle w:val="3"/>
        <w:spacing w:before="0" w:line="360" w:lineRule="auto"/>
        <w:jc w:val="left"/>
        <w:rPr>
          <w:rFonts w:ascii="Times New Roman" w:hAnsi="Times New Roman" w:eastAsiaTheme="minorEastAsia"/>
          <w:sz w:val="24"/>
          <w:szCs w:val="24"/>
        </w:rPr>
      </w:pPr>
      <w:bookmarkStart w:id="19" w:name="_Toc28359084"/>
      <w:bookmarkStart w:id="20" w:name="_Toc35393625"/>
      <w:bookmarkStart w:id="21" w:name="_Toc35393794"/>
      <w:bookmarkStart w:id="22" w:name="_Toc28359007"/>
      <w:r>
        <w:rPr>
          <w:rFonts w:ascii="Times New Roman" w:hAnsi="Times New Roman" w:eastAsiaTheme="minorEastAsia"/>
          <w:sz w:val="24"/>
          <w:szCs w:val="24"/>
        </w:rPr>
        <w:t>六、公告期限</w:t>
      </w:r>
      <w:bookmarkEnd w:id="19"/>
      <w:bookmarkEnd w:id="20"/>
      <w:bookmarkEnd w:id="21"/>
      <w:bookmarkEnd w:id="22"/>
    </w:p>
    <w:p w14:paraId="0C91410F">
      <w:pPr>
        <w:spacing w:line="360" w:lineRule="auto"/>
        <w:ind w:firstLine="480" w:firstLineChars="200"/>
        <w:rPr>
          <w:rFonts w:eastAsiaTheme="minorEastAsia"/>
          <w:kern w:val="0"/>
          <w:sz w:val="24"/>
        </w:rPr>
      </w:pPr>
      <w:r>
        <w:rPr>
          <w:rFonts w:eastAsiaTheme="minorEastAsia"/>
          <w:kern w:val="0"/>
          <w:sz w:val="24"/>
        </w:rPr>
        <w:t>自本公告发布之日起3个工作日。</w:t>
      </w:r>
    </w:p>
    <w:p w14:paraId="172BBAA5">
      <w:pPr>
        <w:spacing w:line="360" w:lineRule="auto"/>
        <w:ind w:firstLine="480" w:firstLineChars="200"/>
        <w:rPr>
          <w:rFonts w:eastAsiaTheme="minorEastAsia"/>
          <w:kern w:val="0"/>
          <w:sz w:val="24"/>
        </w:rPr>
      </w:pPr>
    </w:p>
    <w:p w14:paraId="49B1237B">
      <w:pPr>
        <w:pStyle w:val="3"/>
        <w:spacing w:before="0" w:line="360" w:lineRule="auto"/>
        <w:jc w:val="left"/>
        <w:rPr>
          <w:rFonts w:ascii="Times New Roman" w:hAnsi="Times New Roman" w:eastAsiaTheme="minorEastAsia"/>
          <w:sz w:val="24"/>
          <w:szCs w:val="24"/>
        </w:rPr>
      </w:pPr>
      <w:bookmarkStart w:id="23" w:name="_Toc35393795"/>
      <w:bookmarkStart w:id="24" w:name="_Toc35393626"/>
      <w:r>
        <w:rPr>
          <w:rFonts w:ascii="Times New Roman" w:hAnsi="Times New Roman" w:eastAsiaTheme="minorEastAsia"/>
          <w:sz w:val="24"/>
          <w:szCs w:val="24"/>
        </w:rPr>
        <w:t>七、其他补充事宜</w:t>
      </w:r>
      <w:bookmarkEnd w:id="23"/>
      <w:bookmarkEnd w:id="24"/>
    </w:p>
    <w:p w14:paraId="198A30A6">
      <w:pPr>
        <w:spacing w:line="360" w:lineRule="auto"/>
        <w:ind w:firstLine="480" w:firstLineChars="200"/>
        <w:rPr>
          <w:rFonts w:hint="eastAsia" w:eastAsiaTheme="minorEastAsia"/>
          <w:sz w:val="24"/>
          <w:lang w:eastAsia="zh-CN"/>
        </w:rPr>
      </w:pPr>
      <w:r>
        <w:rPr>
          <w:rFonts w:eastAsiaTheme="minorEastAsia"/>
          <w:sz w:val="24"/>
        </w:rPr>
        <w:t>1.本项目需要落实的政府采购政策：</w:t>
      </w:r>
      <w:r>
        <w:rPr>
          <w:rFonts w:hint="eastAsia" w:eastAsiaTheme="minorEastAsia"/>
          <w:sz w:val="24"/>
        </w:rPr>
        <w:t>促进中小企业发展政策、监狱企业扶持政策、促进残疾人就业政府采购政策、鼓励节能、环保政策、实施本国产品标准及相关政策等。具体落实情况详见招标文件</w:t>
      </w:r>
      <w:r>
        <w:rPr>
          <w:rFonts w:eastAsiaTheme="minorEastAsia"/>
          <w:sz w:val="24"/>
          <w:lang w:bidi="ar"/>
        </w:rPr>
        <w:t>。</w:t>
      </w:r>
    </w:p>
    <w:p w14:paraId="7116CADC">
      <w:pPr>
        <w:widowControl/>
        <w:adjustRightInd w:val="0"/>
        <w:snapToGrid w:val="0"/>
        <w:spacing w:line="360" w:lineRule="auto"/>
        <w:ind w:firstLine="480" w:firstLineChars="200"/>
        <w:jc w:val="left"/>
        <w:rPr>
          <w:rFonts w:eastAsiaTheme="minorEastAsia"/>
          <w:bCs/>
          <w:sz w:val="24"/>
          <w:lang w:bidi="ar"/>
        </w:rPr>
      </w:pPr>
      <w:r>
        <w:rPr>
          <w:rFonts w:hint="eastAsia" w:eastAsiaTheme="minorEastAsia"/>
          <w:sz w:val="24"/>
          <w:lang w:eastAsia="zh-CN" w:bidi="ar"/>
        </w:rPr>
        <w:t>2.</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3B75098D">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040B9BC1">
      <w:pPr>
        <w:adjustRightInd w:val="0"/>
        <w:snapToGrid w:val="0"/>
        <w:spacing w:line="360" w:lineRule="auto"/>
        <w:ind w:firstLine="480" w:firstLineChars="200"/>
        <w:rPr>
          <w:sz w:val="24"/>
        </w:rPr>
      </w:pPr>
      <w:r>
        <w:rPr>
          <w:sz w:val="24"/>
          <w:lang w:bidi="ar"/>
        </w:rPr>
        <w:t>电子营业执照服务热线 400-699-7000</w:t>
      </w:r>
    </w:p>
    <w:p w14:paraId="194E3E23">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14:paraId="61C214EA">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eastAsia="zh-CN" w:bidi="ar"/>
        </w:rPr>
        <w:t>2.</w:t>
      </w:r>
      <w:r>
        <w:rPr>
          <w:rFonts w:eastAsiaTheme="minorEastAsia"/>
          <w:sz w:val="24"/>
          <w:lang w:bidi="ar"/>
        </w:rPr>
        <w:t>1办理CA数字证书</w:t>
      </w:r>
      <w:r>
        <w:rPr>
          <w:sz w:val="24"/>
          <w:lang w:bidi="ar"/>
        </w:rPr>
        <w:t>或电子营业执照</w:t>
      </w:r>
    </w:p>
    <w:p w14:paraId="3ABF23F5">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52CC6A6A">
      <w:pPr>
        <w:adjustRightInd w:val="0"/>
        <w:snapToGrid w:val="0"/>
        <w:spacing w:line="360" w:lineRule="auto"/>
        <w:ind w:firstLine="480" w:firstLineChars="200"/>
        <w:rPr>
          <w:rFonts w:eastAsiaTheme="minorEastAsia"/>
          <w:sz w:val="24"/>
          <w:lang w:bidi="ar"/>
        </w:rPr>
      </w:pPr>
      <w:r>
        <w:rPr>
          <w:rFonts w:hint="eastAsia" w:eastAsiaTheme="minorEastAsia"/>
          <w:sz w:val="24"/>
          <w:lang w:eastAsia="zh-CN" w:bidi="ar"/>
        </w:rPr>
        <w:t>2.</w:t>
      </w:r>
      <w:r>
        <w:rPr>
          <w:rFonts w:eastAsiaTheme="minorEastAsia"/>
          <w:sz w:val="24"/>
          <w:lang w:bidi="ar"/>
        </w:rPr>
        <w:t>2注册</w:t>
      </w:r>
    </w:p>
    <w:p w14:paraId="7090F6A3">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262E0338">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eastAsia="zh-CN" w:bidi="ar"/>
        </w:rPr>
        <w:t>2.</w:t>
      </w:r>
      <w:r>
        <w:rPr>
          <w:rFonts w:eastAsiaTheme="minorEastAsia"/>
          <w:sz w:val="24"/>
          <w:lang w:bidi="ar"/>
        </w:rPr>
        <w:t>3驱动、客户端下载</w:t>
      </w:r>
    </w:p>
    <w:p w14:paraId="7FBF160C">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772AEF0D">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7F515827">
      <w:pPr>
        <w:adjustRightInd w:val="0"/>
        <w:snapToGrid w:val="0"/>
        <w:spacing w:line="360" w:lineRule="auto"/>
        <w:ind w:firstLine="480" w:firstLineChars="200"/>
        <w:rPr>
          <w:rFonts w:eastAsiaTheme="minorEastAsia"/>
          <w:sz w:val="24"/>
          <w:lang w:bidi="ar"/>
        </w:rPr>
      </w:pPr>
      <w:r>
        <w:rPr>
          <w:rFonts w:hint="eastAsia" w:eastAsiaTheme="minorEastAsia"/>
          <w:sz w:val="24"/>
          <w:lang w:eastAsia="zh-CN" w:bidi="ar"/>
        </w:rPr>
        <w:t>2.</w:t>
      </w:r>
      <w:r>
        <w:rPr>
          <w:rFonts w:eastAsiaTheme="minorEastAsia"/>
          <w:sz w:val="24"/>
          <w:lang w:bidi="ar"/>
        </w:rPr>
        <w:t>4 获取电子竞争性磋商文件</w:t>
      </w:r>
    </w:p>
    <w:p w14:paraId="22683385">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4B802390">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0520CD69">
      <w:pPr>
        <w:adjustRightInd w:val="0"/>
        <w:snapToGrid w:val="0"/>
        <w:spacing w:line="360" w:lineRule="auto"/>
        <w:ind w:firstLine="480" w:firstLineChars="200"/>
        <w:rPr>
          <w:rFonts w:eastAsiaTheme="minorEastAsia"/>
          <w:sz w:val="24"/>
          <w:lang w:bidi="ar"/>
        </w:rPr>
      </w:pPr>
      <w:r>
        <w:rPr>
          <w:rFonts w:hint="eastAsia" w:eastAsiaTheme="minorEastAsia"/>
          <w:sz w:val="24"/>
          <w:lang w:eastAsia="zh-CN" w:bidi="ar"/>
        </w:rPr>
        <w:t>2.</w:t>
      </w:r>
      <w:r>
        <w:rPr>
          <w:rFonts w:eastAsiaTheme="minorEastAsia"/>
          <w:sz w:val="24"/>
          <w:lang w:bidi="ar"/>
        </w:rPr>
        <w:t>5编制电子响应文件</w:t>
      </w:r>
    </w:p>
    <w:p w14:paraId="60529DA5">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77A9EC34">
      <w:pPr>
        <w:widowControl/>
        <w:spacing w:line="360" w:lineRule="auto"/>
        <w:ind w:firstLine="480" w:firstLineChars="200"/>
        <w:jc w:val="left"/>
        <w:rPr>
          <w:rFonts w:eastAsiaTheme="minorEastAsia"/>
          <w:sz w:val="24"/>
          <w:lang w:val="zh-TW" w:bidi="ar"/>
        </w:rPr>
      </w:pPr>
      <w:r>
        <w:rPr>
          <w:rFonts w:hint="eastAsia" w:eastAsiaTheme="minorEastAsia"/>
          <w:sz w:val="24"/>
          <w:lang w:val="zh-TW" w:eastAsia="zh-CN" w:bidi="ar"/>
        </w:rPr>
        <w:t>2.</w:t>
      </w:r>
      <w:r>
        <w:rPr>
          <w:rFonts w:eastAsiaTheme="minorEastAsia"/>
          <w:sz w:val="24"/>
          <w:lang w:val="zh-TW" w:eastAsia="zh-TW" w:bidi="ar"/>
        </w:rPr>
        <w:t>6</w:t>
      </w:r>
      <w:r>
        <w:rPr>
          <w:rFonts w:eastAsiaTheme="minorEastAsia"/>
          <w:sz w:val="24"/>
          <w:lang w:val="zh-TW" w:bidi="ar"/>
        </w:rPr>
        <w:t>提交电子响应文件</w:t>
      </w:r>
    </w:p>
    <w:p w14:paraId="0FAD8474">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57E56CB0">
      <w:pPr>
        <w:spacing w:line="360" w:lineRule="auto"/>
        <w:ind w:firstLine="480" w:firstLineChars="200"/>
        <w:rPr>
          <w:rFonts w:eastAsiaTheme="minorEastAsia"/>
          <w:sz w:val="24"/>
          <w:lang w:eastAsia="zh-TW"/>
        </w:rPr>
      </w:pPr>
      <w:r>
        <w:rPr>
          <w:rFonts w:hint="eastAsia" w:eastAsiaTheme="minorEastAsia"/>
          <w:sz w:val="24"/>
          <w:lang w:val="zh-TW" w:eastAsia="zh-CN" w:bidi="ar"/>
        </w:rPr>
        <w:t>2.</w:t>
      </w:r>
      <w:r>
        <w:rPr>
          <w:rFonts w:eastAsiaTheme="minorEastAsia"/>
          <w:sz w:val="24"/>
          <w:lang w:val="zh-TW" w:eastAsia="zh-TW" w:bidi="ar"/>
        </w:rPr>
        <w:t xml:space="preserve">7 </w:t>
      </w:r>
      <w:r>
        <w:rPr>
          <w:rFonts w:eastAsiaTheme="minorEastAsia"/>
          <w:sz w:val="24"/>
          <w:lang w:val="zh-TW" w:bidi="ar"/>
        </w:rPr>
        <w:t>开启响应文件</w:t>
      </w:r>
    </w:p>
    <w:p w14:paraId="55B80614">
      <w:pPr>
        <w:spacing w:line="360" w:lineRule="auto"/>
        <w:ind w:firstLine="480" w:firstLineChars="20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0813455C">
      <w:pPr>
        <w:spacing w:line="360" w:lineRule="auto"/>
        <w:ind w:firstLine="480" w:firstLineChars="200"/>
        <w:rPr>
          <w:rFonts w:eastAsiaTheme="minorEastAsia"/>
          <w:sz w:val="24"/>
        </w:rPr>
      </w:pPr>
    </w:p>
    <w:p w14:paraId="12D3A800">
      <w:pPr>
        <w:pStyle w:val="3"/>
        <w:spacing w:before="0" w:line="360" w:lineRule="auto"/>
        <w:jc w:val="left"/>
        <w:rPr>
          <w:rFonts w:ascii="Times New Roman" w:hAnsi="Times New Roman" w:eastAsiaTheme="minorEastAsia"/>
          <w:sz w:val="24"/>
          <w:szCs w:val="24"/>
        </w:rPr>
      </w:pPr>
      <w:bookmarkStart w:id="25" w:name="_Toc35393627"/>
      <w:bookmarkStart w:id="26" w:name="_Toc28359008"/>
      <w:bookmarkStart w:id="27" w:name="_Toc35393796"/>
      <w:bookmarkStart w:id="28" w:name="_Toc28359085"/>
      <w:r>
        <w:rPr>
          <w:rFonts w:ascii="Times New Roman" w:hAnsi="Times New Roman" w:eastAsiaTheme="minorEastAsia"/>
          <w:sz w:val="24"/>
          <w:szCs w:val="24"/>
        </w:rPr>
        <w:t>八、对本次采购提出询问，请按以下方式联系。</w:t>
      </w:r>
      <w:bookmarkEnd w:id="25"/>
      <w:bookmarkEnd w:id="26"/>
      <w:bookmarkEnd w:id="27"/>
      <w:bookmarkEnd w:id="28"/>
    </w:p>
    <w:p w14:paraId="22B141C4">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14:paraId="65CAC1AE">
      <w:pPr>
        <w:spacing w:line="360" w:lineRule="auto"/>
        <w:ind w:left="1079" w:leftChars="371" w:hanging="300" w:hangingChars="125"/>
        <w:rPr>
          <w:rFonts w:hint="eastAsia" w:asciiTheme="minorEastAsia" w:hAnsiTheme="minorEastAsia" w:eastAsiaTheme="minorEastAsia"/>
          <w:sz w:val="24"/>
          <w:highlight w:val="none"/>
          <w:u w:val="single"/>
          <w:lang w:eastAsia="zh-CN"/>
        </w:rPr>
      </w:pPr>
      <w:bookmarkStart w:id="29" w:name="_Toc28359009"/>
      <w:bookmarkStart w:id="30" w:name="_Toc28359086"/>
      <w:r>
        <w:rPr>
          <w:rFonts w:asciiTheme="minorEastAsia" w:hAnsiTheme="minorEastAsia" w:eastAsiaTheme="minorEastAsia"/>
          <w:sz w:val="24"/>
          <w:highlight w:val="none"/>
          <w:lang w:eastAsia="zh-CN"/>
        </w:rPr>
        <w:t>名    称：</w:t>
      </w:r>
      <w:r>
        <w:rPr>
          <w:rFonts w:hint="eastAsia" w:asciiTheme="minorEastAsia" w:hAnsiTheme="minorEastAsia" w:eastAsiaTheme="minorEastAsia"/>
          <w:sz w:val="24"/>
          <w:highlight w:val="none"/>
          <w:u w:val="single"/>
          <w:lang w:eastAsia="zh-CN"/>
        </w:rPr>
        <w:t>北京雁栖湖生态发展示范区管理委员会</w:t>
      </w:r>
    </w:p>
    <w:p w14:paraId="02D5A838">
      <w:pPr>
        <w:spacing w:line="360" w:lineRule="auto"/>
        <w:ind w:left="1079" w:leftChars="371" w:hanging="300" w:hangingChars="125"/>
        <w:rPr>
          <w:rFonts w:asciiTheme="minorEastAsia" w:hAnsiTheme="minorEastAsia" w:eastAsiaTheme="minorEastAsia"/>
          <w:sz w:val="24"/>
          <w:highlight w:val="none"/>
          <w:lang w:eastAsia="zh-CN"/>
        </w:rPr>
      </w:pPr>
      <w:r>
        <w:rPr>
          <w:rFonts w:asciiTheme="minorEastAsia" w:hAnsiTheme="minorEastAsia" w:eastAsiaTheme="minorEastAsia"/>
          <w:color w:val="000000"/>
          <w:sz w:val="24"/>
          <w:highlight w:val="none"/>
          <w:lang w:eastAsia="zh-CN"/>
        </w:rPr>
        <w:t>地    址：</w:t>
      </w:r>
      <w:r>
        <w:rPr>
          <w:rFonts w:hint="eastAsia" w:ascii="宋体" w:hAnsi="宋体" w:cs="宋体"/>
          <w:sz w:val="24"/>
          <w:lang w:eastAsia="zh-CN"/>
        </w:rPr>
        <w:t>北京市怀柔区雁栖湖西路9号</w:t>
      </w:r>
    </w:p>
    <w:p w14:paraId="1640AA45">
      <w:pPr>
        <w:spacing w:line="360" w:lineRule="auto"/>
        <w:ind w:left="1079" w:leftChars="371" w:hanging="300" w:hangingChars="125"/>
        <w:rPr>
          <w:rFonts w:hint="default" w:eastAsiaTheme="minorEastAsia"/>
          <w:sz w:val="24"/>
          <w:u w:val="single"/>
          <w:lang w:val="en-US"/>
        </w:rPr>
      </w:pPr>
      <w:r>
        <w:rPr>
          <w:rFonts w:asciiTheme="minorEastAsia" w:hAnsiTheme="minorEastAsia" w:eastAsiaTheme="minorEastAsia"/>
          <w:sz w:val="24"/>
          <w:highlight w:val="none"/>
          <w:lang w:eastAsia="zh-CN"/>
        </w:rPr>
        <w:t>联系方式：</w:t>
      </w:r>
      <w:r>
        <w:rPr>
          <w:rFonts w:hint="eastAsia" w:ascii="宋体" w:hAnsi="宋体"/>
          <w:sz w:val="24"/>
          <w:highlight w:val="none"/>
          <w:lang w:eastAsia="zh-CN"/>
        </w:rPr>
        <w:t>010-69698896</w:t>
      </w:r>
    </w:p>
    <w:p w14:paraId="368C2A57">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29"/>
      <w:bookmarkEnd w:id="30"/>
    </w:p>
    <w:p w14:paraId="0497D571">
      <w:pPr>
        <w:spacing w:line="360" w:lineRule="auto"/>
        <w:ind w:left="1076" w:leftChars="371" w:hanging="297" w:hangingChars="124"/>
        <w:rPr>
          <w:rFonts w:asciiTheme="minorEastAsia" w:hAnsiTheme="minorEastAsia" w:eastAsiaTheme="minorEastAsia"/>
          <w:sz w:val="24"/>
          <w:highlight w:val="none"/>
          <w:lang w:eastAsia="zh-CN"/>
        </w:rPr>
      </w:pPr>
      <w:bookmarkStart w:id="31" w:name="_Toc28359087"/>
      <w:bookmarkStart w:id="32" w:name="_Toc28359010"/>
      <w:r>
        <w:rPr>
          <w:rFonts w:asciiTheme="minorEastAsia" w:hAnsiTheme="minorEastAsia" w:eastAsiaTheme="minorEastAsia"/>
          <w:sz w:val="24"/>
          <w:highlight w:val="none"/>
          <w:lang w:eastAsia="zh-CN"/>
        </w:rPr>
        <w:t>名    称：_</w:t>
      </w:r>
      <w:r>
        <w:rPr>
          <w:rFonts w:hint="eastAsia" w:asciiTheme="minorEastAsia" w:hAnsiTheme="minorEastAsia" w:eastAsiaTheme="minorEastAsia"/>
          <w:color w:val="000000"/>
          <w:sz w:val="24"/>
          <w:highlight w:val="none"/>
          <w:u w:val="single"/>
          <w:lang w:eastAsia="zh-CN"/>
        </w:rPr>
        <w:t>北京北咨招标有限公司</w:t>
      </w:r>
      <w:r>
        <w:rPr>
          <w:rFonts w:asciiTheme="minorEastAsia" w:hAnsiTheme="minorEastAsia" w:eastAsiaTheme="minorEastAsia"/>
          <w:sz w:val="24"/>
          <w:highlight w:val="none"/>
          <w:lang w:eastAsia="zh-CN"/>
        </w:rPr>
        <w:t>_</w:t>
      </w:r>
    </w:p>
    <w:p w14:paraId="52911F5D">
      <w:pPr>
        <w:spacing w:line="360" w:lineRule="auto"/>
        <w:ind w:left="1076" w:leftChars="371" w:hanging="297" w:hangingChars="124"/>
        <w:rPr>
          <w:sz w:val="24"/>
          <w:szCs w:val="24"/>
          <w:highlight w:val="none"/>
          <w:u w:val="single"/>
          <w:lang w:eastAsia="zh-CN"/>
        </w:rPr>
      </w:pPr>
      <w:r>
        <w:rPr>
          <w:rFonts w:asciiTheme="minorEastAsia" w:hAnsiTheme="minorEastAsia" w:eastAsiaTheme="minorEastAsia"/>
          <w:sz w:val="24"/>
          <w:highlight w:val="none"/>
          <w:lang w:eastAsia="zh-CN"/>
        </w:rPr>
        <w:t>地    址：</w:t>
      </w:r>
      <w:r>
        <w:rPr>
          <w:rFonts w:hint="eastAsia"/>
          <w:sz w:val="24"/>
          <w:szCs w:val="24"/>
          <w:highlight w:val="none"/>
          <w:u w:val="single"/>
          <w:lang w:eastAsia="zh-CN"/>
        </w:rPr>
        <w:t>北京市通州区云杉路2号院11号楼2层201室</w:t>
      </w:r>
    </w:p>
    <w:p w14:paraId="0126CBE6">
      <w:pPr>
        <w:spacing w:line="360" w:lineRule="auto"/>
        <w:ind w:left="1076" w:leftChars="371" w:hanging="297" w:hangingChars="124"/>
        <w:rPr>
          <w:rFonts w:hint="eastAsia" w:asciiTheme="minorEastAsia" w:hAnsiTheme="minorEastAsia" w:eastAsiaTheme="minorEastAsia"/>
          <w:color w:val="000000"/>
          <w:sz w:val="24"/>
          <w:highlight w:val="none"/>
          <w:u w:val="single"/>
          <w:lang w:eastAsia="zh-CN"/>
        </w:rPr>
      </w:pPr>
      <w:r>
        <w:rPr>
          <w:rFonts w:asciiTheme="minorEastAsia" w:hAnsiTheme="minorEastAsia" w:eastAsiaTheme="minorEastAsia"/>
          <w:sz w:val="24"/>
          <w:highlight w:val="none"/>
          <w:lang w:eastAsia="zh-CN"/>
        </w:rPr>
        <w:t>联系方式：</w:t>
      </w:r>
      <w:r>
        <w:rPr>
          <w:rFonts w:hint="eastAsia"/>
          <w:sz w:val="24"/>
          <w:lang w:val="en-US" w:eastAsia="zh-CN"/>
        </w:rPr>
        <w:t>13001181606</w:t>
      </w:r>
    </w:p>
    <w:p w14:paraId="1254B599">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31"/>
      <w:bookmarkEnd w:id="32"/>
    </w:p>
    <w:p w14:paraId="28074F0B">
      <w:pPr>
        <w:spacing w:line="360" w:lineRule="auto"/>
        <w:ind w:firstLine="720" w:firstLineChars="300"/>
        <w:jc w:val="both"/>
        <w:rPr>
          <w:rFonts w:hint="default"/>
          <w:sz w:val="24"/>
          <w:lang w:val="en-US"/>
        </w:rPr>
      </w:pPr>
      <w:r>
        <w:rPr>
          <w:rFonts w:hint="eastAsia"/>
          <w:sz w:val="24"/>
        </w:rPr>
        <w:t>项目联系人：</w:t>
      </w:r>
      <w:r>
        <w:rPr>
          <w:rFonts w:hint="eastAsia" w:asciiTheme="minorEastAsia" w:hAnsiTheme="minorEastAsia" w:eastAsiaTheme="minorEastAsia" w:cstheme="minorEastAsia"/>
          <w:sz w:val="24"/>
          <w:szCs w:val="24"/>
          <w:highlight w:val="none"/>
          <w:u w:val="single" w:color="auto"/>
          <w:lang w:val="en-US" w:eastAsia="zh-CN"/>
        </w:rPr>
        <w:t>李燃、贾旭、张燕</w:t>
      </w:r>
    </w:p>
    <w:p w14:paraId="58DF58B4">
      <w:pPr>
        <w:widowControl/>
        <w:spacing w:line="360" w:lineRule="auto"/>
        <w:ind w:firstLine="720" w:firstLineChars="300"/>
        <w:rPr>
          <w:rFonts w:eastAsiaTheme="minorEastAsia"/>
          <w:sz w:val="24"/>
        </w:rPr>
      </w:pPr>
      <w:r>
        <w:rPr>
          <w:rFonts w:hint="eastAsia"/>
          <w:sz w:val="24"/>
        </w:rPr>
        <w:t>电      话：</w:t>
      </w:r>
      <w:r>
        <w:rPr>
          <w:rFonts w:hint="eastAsia" w:asciiTheme="minorEastAsia" w:hAnsiTheme="minorEastAsia" w:eastAsiaTheme="minorEastAsia" w:cstheme="minorEastAsia"/>
          <w:sz w:val="24"/>
          <w:szCs w:val="24"/>
          <w:highlight w:val="none"/>
          <w:u w:val="single" w:color="auto"/>
          <w:lang w:val="en-US" w:eastAsia="zh-CN"/>
        </w:rPr>
        <w:t>李燃、贾旭、张燕 18618198186、18611407118、13810220182</w:t>
      </w:r>
    </w:p>
    <w:p w14:paraId="2EC4E586">
      <w:pPr>
        <w:spacing w:line="360" w:lineRule="auto"/>
        <w:jc w:val="center"/>
        <w:outlineLvl w:val="0"/>
        <w:rPr>
          <w:rFonts w:eastAsiaTheme="minorEastAsia"/>
          <w:b/>
          <w:sz w:val="32"/>
          <w:szCs w:val="32"/>
        </w:rPr>
      </w:pPr>
      <w:r>
        <w:rPr>
          <w:rFonts w:eastAsiaTheme="minorEastAsia"/>
          <w:sz w:val="24"/>
        </w:rPr>
        <w:br w:type="page"/>
      </w:r>
      <w:bookmarkStart w:id="33" w:name="_Toc150774783"/>
      <w:bookmarkStart w:id="34" w:name="_Toc353825548"/>
      <w:bookmarkStart w:id="35" w:name="_Toc195842950"/>
      <w:bookmarkStart w:id="36" w:name="_Toc226965856"/>
      <w:bookmarkStart w:id="37" w:name="_Toc264969275"/>
      <w:bookmarkStart w:id="38" w:name="_Toc97371942"/>
      <w:bookmarkStart w:id="39" w:name="_Toc512937850"/>
      <w:bookmarkStart w:id="40" w:name="_Toc353873938"/>
      <w:bookmarkStart w:id="41" w:name="_Toc265228423"/>
      <w:bookmarkStart w:id="42" w:name="_Toc305158928"/>
      <w:bookmarkStart w:id="43" w:name="_Toc127161488"/>
      <w:bookmarkStart w:id="44" w:name="_Toc127151777"/>
      <w:bookmarkStart w:id="45" w:name="_Toc305158854"/>
      <w:r>
        <w:rPr>
          <w:rFonts w:eastAsiaTheme="minorEastAsia"/>
          <w:b/>
          <w:sz w:val="36"/>
          <w:szCs w:val="36"/>
        </w:rPr>
        <w:t>第二章   供应商须知</w:t>
      </w:r>
      <w:bookmarkEnd w:id="33"/>
      <w:bookmarkEnd w:id="34"/>
      <w:bookmarkEnd w:id="35"/>
      <w:bookmarkEnd w:id="36"/>
      <w:bookmarkEnd w:id="37"/>
      <w:bookmarkEnd w:id="38"/>
      <w:bookmarkEnd w:id="39"/>
      <w:bookmarkEnd w:id="40"/>
      <w:bookmarkEnd w:id="41"/>
      <w:bookmarkEnd w:id="42"/>
      <w:bookmarkEnd w:id="43"/>
      <w:bookmarkEnd w:id="44"/>
      <w:bookmarkEnd w:id="45"/>
    </w:p>
    <w:p w14:paraId="29F325FC">
      <w:pPr>
        <w:pStyle w:val="3"/>
        <w:tabs>
          <w:tab w:val="center" w:pos="4592"/>
          <w:tab w:val="left" w:pos="7860"/>
        </w:tabs>
        <w:spacing w:before="0" w:line="360" w:lineRule="auto"/>
        <w:rPr>
          <w:rFonts w:ascii="Times New Roman" w:hAnsi="Times New Roman" w:eastAsiaTheme="minorEastAsia"/>
          <w:b w:val="0"/>
          <w:sz w:val="28"/>
        </w:rPr>
      </w:pPr>
      <w:bookmarkStart w:id="46" w:name="_Toc164351613"/>
      <w:bookmarkStart w:id="47" w:name="_Toc151190146"/>
      <w:bookmarkStart w:id="48" w:name="_Toc226965709"/>
      <w:bookmarkStart w:id="49" w:name="_Toc150480757"/>
      <w:bookmarkStart w:id="50" w:name="_Toc150774619"/>
      <w:bookmarkStart w:id="51" w:name="_Toc150774724"/>
      <w:bookmarkStart w:id="52" w:name="_Toc151193617"/>
      <w:bookmarkStart w:id="53" w:name="_Toc150509270"/>
      <w:bookmarkStart w:id="54" w:name="_Toc226337215"/>
      <w:bookmarkStart w:id="55" w:name="_Toc151193907"/>
      <w:bookmarkStart w:id="56" w:name="_Toc151193761"/>
      <w:bookmarkStart w:id="57" w:name="_Toc226309763"/>
      <w:bookmarkStart w:id="58" w:name="_Toc520356144"/>
      <w:bookmarkStart w:id="59" w:name="_Toc127151519"/>
      <w:bookmarkStart w:id="60" w:name="_Toc164229360"/>
      <w:bookmarkStart w:id="61" w:name="_Toc151193689"/>
      <w:bookmarkStart w:id="62" w:name="_Toc164229214"/>
      <w:bookmarkStart w:id="63" w:name="_Toc127161433"/>
      <w:bookmarkStart w:id="64" w:name="_Toc149720812"/>
      <w:bookmarkStart w:id="65" w:name="_Toc142311021"/>
      <w:bookmarkStart w:id="66" w:name="_Toc151193833"/>
      <w:bookmarkStart w:id="67" w:name="_Toc195842884"/>
      <w:bookmarkStart w:id="68" w:name="_Toc127151720"/>
      <w:bookmarkStart w:id="69" w:name="_Toc164608633"/>
      <w:bookmarkStart w:id="70" w:name="_Toc164608788"/>
      <w:bookmarkStart w:id="71" w:name="_Toc226965792"/>
      <w:r>
        <w:rPr>
          <w:rFonts w:ascii="Times New Roman" w:hAnsi="Times New Roman" w:eastAsiaTheme="minorEastAsia"/>
          <w:sz w:val="28"/>
        </w:rPr>
        <w:t>供应商须知资料表</w:t>
      </w:r>
    </w:p>
    <w:p w14:paraId="22B3764C">
      <w:pPr>
        <w:jc w:val="center"/>
        <w:rPr>
          <w:rFonts w:eastAsiaTheme="minorEastAsia"/>
          <w:b/>
          <w:sz w:val="28"/>
          <w:szCs w:val="28"/>
        </w:rPr>
      </w:pPr>
    </w:p>
    <w:p w14:paraId="0138D0D7">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4"/>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41F4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3654EE52">
            <w:pPr>
              <w:jc w:val="center"/>
              <w:rPr>
                <w:rFonts w:eastAsiaTheme="minorEastAsia"/>
                <w:b/>
                <w:bCs/>
                <w:sz w:val="24"/>
              </w:rPr>
            </w:pPr>
            <w:r>
              <w:rPr>
                <w:rFonts w:eastAsiaTheme="minorEastAsia"/>
                <w:b/>
                <w:sz w:val="24"/>
              </w:rPr>
              <w:t>条款号</w:t>
            </w:r>
          </w:p>
        </w:tc>
        <w:tc>
          <w:tcPr>
            <w:tcW w:w="1701" w:type="dxa"/>
            <w:vAlign w:val="center"/>
          </w:tcPr>
          <w:p w14:paraId="700D07DA">
            <w:pPr>
              <w:jc w:val="center"/>
              <w:rPr>
                <w:rFonts w:eastAsiaTheme="minorEastAsia"/>
                <w:b/>
                <w:bCs/>
                <w:sz w:val="24"/>
              </w:rPr>
            </w:pPr>
            <w:r>
              <w:rPr>
                <w:rFonts w:eastAsiaTheme="minorEastAsia"/>
                <w:b/>
                <w:bCs/>
                <w:sz w:val="24"/>
              </w:rPr>
              <w:t>条目</w:t>
            </w:r>
          </w:p>
        </w:tc>
        <w:tc>
          <w:tcPr>
            <w:tcW w:w="7253" w:type="dxa"/>
            <w:vAlign w:val="center"/>
          </w:tcPr>
          <w:p w14:paraId="0E30C46E">
            <w:pPr>
              <w:jc w:val="center"/>
              <w:rPr>
                <w:rFonts w:eastAsiaTheme="minorEastAsia"/>
                <w:b/>
                <w:bCs/>
                <w:sz w:val="24"/>
              </w:rPr>
            </w:pPr>
            <w:r>
              <w:rPr>
                <w:rFonts w:eastAsiaTheme="minorEastAsia"/>
                <w:b/>
                <w:bCs/>
                <w:sz w:val="24"/>
              </w:rPr>
              <w:t>内容</w:t>
            </w:r>
          </w:p>
        </w:tc>
      </w:tr>
      <w:tr w14:paraId="3F4C4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10F09D9">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14:paraId="52213BB1">
            <w:pPr>
              <w:jc w:val="center"/>
              <w:rPr>
                <w:rFonts w:eastAsiaTheme="minorEastAsia"/>
                <w:sz w:val="24"/>
              </w:rPr>
            </w:pPr>
            <w:r>
              <w:rPr>
                <w:rFonts w:eastAsiaTheme="minorEastAsia"/>
                <w:sz w:val="24"/>
              </w:rPr>
              <w:t>项目属性</w:t>
            </w:r>
          </w:p>
        </w:tc>
        <w:tc>
          <w:tcPr>
            <w:tcW w:w="7253" w:type="dxa"/>
            <w:vAlign w:val="center"/>
          </w:tcPr>
          <w:p w14:paraId="4D6A001F">
            <w:pPr>
              <w:jc w:val="left"/>
              <w:rPr>
                <w:rFonts w:eastAsiaTheme="minorEastAsia"/>
                <w:sz w:val="24"/>
              </w:rPr>
            </w:pPr>
            <w:r>
              <w:rPr>
                <w:rFonts w:eastAsiaTheme="minorEastAsia"/>
                <w:sz w:val="24"/>
              </w:rPr>
              <w:t>项目属性：</w:t>
            </w:r>
          </w:p>
          <w:p w14:paraId="1A72072A">
            <w:pPr>
              <w:jc w:val="left"/>
              <w:rPr>
                <w:rFonts w:eastAsiaTheme="minorEastAsia"/>
                <w:sz w:val="24"/>
              </w:rPr>
            </w:pPr>
            <w:r>
              <w:rPr>
                <w:rFonts w:eastAsiaTheme="minorEastAsia"/>
              </w:rPr>
              <w:t>□</w:t>
            </w:r>
            <w:r>
              <w:rPr>
                <w:rFonts w:eastAsiaTheme="minorEastAsia"/>
                <w:sz w:val="24"/>
              </w:rPr>
              <w:t>服务</w:t>
            </w:r>
          </w:p>
          <w:p w14:paraId="7CA5B3BD">
            <w:pPr>
              <w:jc w:val="left"/>
              <w:rPr>
                <w:rFonts w:eastAsiaTheme="minorEastAsia"/>
                <w:sz w:val="24"/>
              </w:rPr>
            </w:pPr>
            <w:r>
              <w:rPr>
                <w:rFonts w:eastAsiaTheme="minorEastAsia"/>
              </w:rPr>
              <w:t>□</w:t>
            </w:r>
            <w:r>
              <w:rPr>
                <w:rFonts w:eastAsiaTheme="minorEastAsia"/>
                <w:sz w:val="24"/>
              </w:rPr>
              <w:t>货物</w:t>
            </w:r>
          </w:p>
          <w:p w14:paraId="7376FA4A">
            <w:pPr>
              <w:jc w:val="left"/>
              <w:rPr>
                <w:rFonts w:eastAsiaTheme="minorEastAsia"/>
                <w:sz w:val="24"/>
              </w:rPr>
            </w:pPr>
            <w:r>
              <w:rPr>
                <w:rFonts w:asciiTheme="minorEastAsia" w:hAnsiTheme="minorEastAsia" w:eastAsiaTheme="minorEastAsia"/>
                <w:b/>
                <w:sz w:val="24"/>
                <w:highlight w:val="none"/>
                <w:lang w:eastAsia="zh-CN"/>
              </w:rPr>
              <w:t>■</w:t>
            </w:r>
            <w:r>
              <w:rPr>
                <w:sz w:val="24"/>
              </w:rPr>
              <w:t>工程</w:t>
            </w:r>
          </w:p>
        </w:tc>
      </w:tr>
      <w:tr w14:paraId="0DD3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7CA8BC0">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701" w:type="dxa"/>
            <w:vAlign w:val="center"/>
          </w:tcPr>
          <w:p w14:paraId="22886A91">
            <w:pPr>
              <w:jc w:val="center"/>
              <w:rPr>
                <w:rFonts w:eastAsiaTheme="minorEastAsia"/>
                <w:sz w:val="24"/>
              </w:rPr>
            </w:pPr>
            <w:r>
              <w:rPr>
                <w:rFonts w:eastAsiaTheme="minorEastAsia"/>
                <w:sz w:val="24"/>
              </w:rPr>
              <w:t>科研仪器设备</w:t>
            </w:r>
          </w:p>
        </w:tc>
        <w:tc>
          <w:tcPr>
            <w:tcW w:w="7253" w:type="dxa"/>
            <w:vAlign w:val="center"/>
          </w:tcPr>
          <w:p w14:paraId="13FEF154">
            <w:pPr>
              <w:jc w:val="left"/>
              <w:rPr>
                <w:rFonts w:eastAsiaTheme="minorEastAsia"/>
                <w:sz w:val="24"/>
              </w:rPr>
            </w:pPr>
            <w:r>
              <w:rPr>
                <w:rFonts w:eastAsiaTheme="minorEastAsia"/>
                <w:sz w:val="24"/>
              </w:rPr>
              <w:t>是否属于科研仪器设备采购项目：</w:t>
            </w:r>
          </w:p>
          <w:p w14:paraId="5C4978FA">
            <w:pPr>
              <w:jc w:val="left"/>
              <w:rPr>
                <w:rFonts w:eastAsiaTheme="minorEastAsia"/>
                <w:sz w:val="24"/>
              </w:rPr>
            </w:pPr>
            <w:r>
              <w:rPr>
                <w:rFonts w:eastAsiaTheme="minorEastAsia"/>
              </w:rPr>
              <w:t>□</w:t>
            </w:r>
            <w:r>
              <w:rPr>
                <w:rFonts w:eastAsiaTheme="minorEastAsia"/>
                <w:sz w:val="24"/>
              </w:rPr>
              <w:t>是</w:t>
            </w:r>
          </w:p>
          <w:p w14:paraId="3F608010">
            <w:pPr>
              <w:jc w:val="left"/>
              <w:rPr>
                <w:rFonts w:eastAsiaTheme="minorEastAsia"/>
                <w:sz w:val="24"/>
              </w:rPr>
            </w:pPr>
            <w:r>
              <w:rPr>
                <w:rFonts w:asciiTheme="minorEastAsia" w:hAnsiTheme="minorEastAsia" w:eastAsiaTheme="minorEastAsia"/>
                <w:b/>
                <w:sz w:val="24"/>
                <w:highlight w:val="none"/>
                <w:lang w:eastAsia="zh-CN"/>
              </w:rPr>
              <w:t>■</w:t>
            </w:r>
            <w:r>
              <w:rPr>
                <w:rFonts w:eastAsiaTheme="minorEastAsia"/>
                <w:sz w:val="24"/>
              </w:rPr>
              <w:t>否</w:t>
            </w:r>
          </w:p>
        </w:tc>
      </w:tr>
      <w:tr w14:paraId="1AE2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EFA4F15">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701" w:type="dxa"/>
            <w:vAlign w:val="center"/>
          </w:tcPr>
          <w:p w14:paraId="7882B9F3">
            <w:pPr>
              <w:jc w:val="center"/>
              <w:rPr>
                <w:rFonts w:eastAsiaTheme="minorEastAsia"/>
                <w:sz w:val="24"/>
              </w:rPr>
            </w:pPr>
            <w:r>
              <w:rPr>
                <w:rFonts w:eastAsiaTheme="minorEastAsia"/>
                <w:sz w:val="24"/>
              </w:rPr>
              <w:t>现场考察</w:t>
            </w:r>
          </w:p>
        </w:tc>
        <w:tc>
          <w:tcPr>
            <w:tcW w:w="7253" w:type="dxa"/>
            <w:vAlign w:val="center"/>
          </w:tcPr>
          <w:p w14:paraId="6960A349">
            <w:pPr>
              <w:jc w:val="left"/>
              <w:rPr>
                <w:rFonts w:eastAsiaTheme="minorEastAsia"/>
                <w:sz w:val="24"/>
              </w:rPr>
            </w:pPr>
            <w:r>
              <w:rPr>
                <w:rFonts w:asciiTheme="minorEastAsia" w:hAnsiTheme="minorEastAsia" w:eastAsiaTheme="minorEastAsia"/>
                <w:b/>
                <w:sz w:val="24"/>
                <w:highlight w:val="none"/>
                <w:lang w:eastAsia="zh-CN"/>
              </w:rPr>
              <w:t>■</w:t>
            </w:r>
            <w:r>
              <w:rPr>
                <w:rFonts w:eastAsiaTheme="minorEastAsia"/>
                <w:sz w:val="24"/>
              </w:rPr>
              <w:t>不组织</w:t>
            </w:r>
          </w:p>
          <w:p w14:paraId="6D3FA7E9">
            <w:pPr>
              <w:jc w:val="left"/>
              <w:rPr>
                <w:rFonts w:eastAsiaTheme="minorEastAsia"/>
                <w:bCs/>
                <w:sz w:val="24"/>
              </w:rPr>
            </w:pPr>
            <w:r>
              <w:rPr>
                <w:rFonts w:eastAsiaTheme="minorEastAsia"/>
              </w:rPr>
              <w:t>□</w:t>
            </w:r>
            <w:r>
              <w:rPr>
                <w:rFonts w:eastAsiaTheme="minorEastAsia"/>
                <w:sz w:val="24"/>
              </w:rPr>
              <w:t>组织，考察时间：___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15D04196">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考察地点：___________。</w:t>
            </w:r>
          </w:p>
        </w:tc>
      </w:tr>
      <w:tr w14:paraId="79B4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F75D525">
            <w:pPr>
              <w:pStyle w:val="23"/>
              <w:adjustRightInd w:val="0"/>
              <w:snapToGrid w:val="0"/>
              <w:jc w:val="center"/>
              <w:rPr>
                <w:rFonts w:hint="default" w:ascii="Times New Roman" w:hAnsi="Times New Roman" w:eastAsiaTheme="minorEastAsia"/>
                <w:sz w:val="24"/>
                <w:szCs w:val="24"/>
              </w:rPr>
            </w:pPr>
          </w:p>
        </w:tc>
        <w:tc>
          <w:tcPr>
            <w:tcW w:w="1701" w:type="dxa"/>
            <w:vAlign w:val="center"/>
          </w:tcPr>
          <w:p w14:paraId="38938895">
            <w:pPr>
              <w:jc w:val="center"/>
              <w:rPr>
                <w:rFonts w:eastAsiaTheme="minorEastAsia"/>
                <w:sz w:val="24"/>
              </w:rPr>
            </w:pPr>
            <w:r>
              <w:rPr>
                <w:rFonts w:eastAsiaTheme="minorEastAsia"/>
                <w:sz w:val="24"/>
              </w:rPr>
              <w:t>磋商前答疑会</w:t>
            </w:r>
          </w:p>
        </w:tc>
        <w:tc>
          <w:tcPr>
            <w:tcW w:w="7253" w:type="dxa"/>
            <w:vAlign w:val="center"/>
          </w:tcPr>
          <w:p w14:paraId="20A5E0ED">
            <w:pPr>
              <w:jc w:val="left"/>
              <w:rPr>
                <w:rFonts w:eastAsiaTheme="minorEastAsia"/>
                <w:sz w:val="24"/>
              </w:rPr>
            </w:pPr>
            <w:r>
              <w:rPr>
                <w:rFonts w:asciiTheme="minorEastAsia" w:hAnsiTheme="minorEastAsia" w:eastAsiaTheme="minorEastAsia"/>
                <w:b/>
                <w:sz w:val="24"/>
                <w:highlight w:val="none"/>
                <w:lang w:eastAsia="zh-CN"/>
              </w:rPr>
              <w:t>■</w:t>
            </w:r>
            <w:r>
              <w:rPr>
                <w:rFonts w:eastAsiaTheme="minorEastAsia"/>
                <w:sz w:val="24"/>
              </w:rPr>
              <w:t>不召开</w:t>
            </w:r>
          </w:p>
          <w:p w14:paraId="4CE513B6">
            <w:pPr>
              <w:jc w:val="left"/>
              <w:rPr>
                <w:rFonts w:eastAsiaTheme="minorEastAsia"/>
                <w:sz w:val="24"/>
              </w:rPr>
            </w:pPr>
            <w:r>
              <w:rPr>
                <w:rFonts w:eastAsiaTheme="minorEastAsia"/>
              </w:rPr>
              <w:t>□</w:t>
            </w:r>
            <w:r>
              <w:rPr>
                <w:rFonts w:eastAsiaTheme="minorEastAsia"/>
                <w:sz w:val="24"/>
              </w:rPr>
              <w:t>召开，召开时间：___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6DC2D33F">
            <w:pPr>
              <w:jc w:val="left"/>
              <w:rPr>
                <w:rFonts w:eastAsiaTheme="minorEastAsia"/>
                <w:sz w:val="24"/>
              </w:rPr>
            </w:pPr>
            <w:r>
              <w:rPr>
                <w:rFonts w:eastAsiaTheme="minorEastAsia"/>
                <w:sz w:val="24"/>
              </w:rPr>
              <w:t>召开地点：___________。</w:t>
            </w:r>
          </w:p>
        </w:tc>
      </w:tr>
      <w:tr w14:paraId="0CE1E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509B5C0D">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4.3.5</w:t>
            </w:r>
          </w:p>
        </w:tc>
        <w:tc>
          <w:tcPr>
            <w:tcW w:w="1701" w:type="dxa"/>
            <w:vAlign w:val="center"/>
          </w:tcPr>
          <w:p w14:paraId="71E7B28D">
            <w:pPr>
              <w:jc w:val="center"/>
              <w:rPr>
                <w:rFonts w:eastAsiaTheme="minorEastAsia"/>
                <w:sz w:val="24"/>
              </w:rPr>
            </w:pPr>
            <w:r>
              <w:rPr>
                <w:rFonts w:eastAsiaTheme="minorEastAsia"/>
                <w:sz w:val="24"/>
              </w:rPr>
              <w:t>标的所属行业</w:t>
            </w:r>
          </w:p>
        </w:tc>
        <w:tc>
          <w:tcPr>
            <w:tcW w:w="7253" w:type="dxa"/>
            <w:vAlign w:val="center"/>
          </w:tcPr>
          <w:p w14:paraId="27A9D9D4">
            <w:pPr>
              <w:jc w:val="left"/>
              <w:rPr>
                <w:rFonts w:eastAsiaTheme="minorEastAsia"/>
                <w:sz w:val="24"/>
              </w:rPr>
            </w:pPr>
            <w:r>
              <w:rPr>
                <w:rFonts w:eastAsiaTheme="minorEastAsia"/>
                <w:sz w:val="24"/>
              </w:rPr>
              <w:t>本项目采购标的对应的中小企业划分标准所属行业：</w:t>
            </w:r>
          </w:p>
          <w:tbl>
            <w:tblPr>
              <w:tblStyle w:val="44"/>
              <w:tblW w:w="46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14:paraId="74147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6007A648">
                  <w:pPr>
                    <w:jc w:val="center"/>
                    <w:rPr>
                      <w:rFonts w:eastAsiaTheme="minorEastAsia"/>
                      <w:bCs/>
                      <w:sz w:val="24"/>
                    </w:rPr>
                  </w:pPr>
                  <w:r>
                    <w:rPr>
                      <w:rFonts w:hint="eastAsia" w:eastAsiaTheme="minorEastAsia"/>
                      <w:bCs/>
                      <w:sz w:val="24"/>
                      <w:lang w:val="en-US" w:eastAsia="zh-CN"/>
                    </w:rPr>
                    <w:t>序号</w:t>
                  </w:r>
                </w:p>
              </w:tc>
              <w:tc>
                <w:tcPr>
                  <w:tcW w:w="2058" w:type="pct"/>
                  <w:tcBorders>
                    <w:top w:val="single" w:color="auto" w:sz="4" w:space="0"/>
                    <w:left w:val="single" w:color="auto" w:sz="4" w:space="0"/>
                    <w:bottom w:val="single" w:color="auto" w:sz="4" w:space="0"/>
                    <w:right w:val="single" w:color="auto" w:sz="4" w:space="0"/>
                  </w:tcBorders>
                  <w:vAlign w:val="center"/>
                </w:tcPr>
                <w:p w14:paraId="49736799">
                  <w:pPr>
                    <w:jc w:val="center"/>
                    <w:rPr>
                      <w:rFonts w:eastAsiaTheme="minorEastAsia"/>
                      <w:bCs/>
                      <w:sz w:val="24"/>
                    </w:rPr>
                  </w:pPr>
                  <w:r>
                    <w:rPr>
                      <w:rFonts w:eastAsiaTheme="minorEastAsia"/>
                      <w:bCs/>
                      <w:sz w:val="24"/>
                    </w:rPr>
                    <w:t>标的名称</w:t>
                  </w:r>
                </w:p>
              </w:tc>
              <w:tc>
                <w:tcPr>
                  <w:tcW w:w="2381" w:type="pct"/>
                  <w:tcBorders>
                    <w:top w:val="single" w:color="auto" w:sz="4" w:space="0"/>
                    <w:left w:val="single" w:color="auto" w:sz="4" w:space="0"/>
                    <w:bottom w:val="single" w:color="auto" w:sz="4" w:space="0"/>
                    <w:right w:val="single" w:color="auto" w:sz="4" w:space="0"/>
                  </w:tcBorders>
                  <w:vAlign w:val="center"/>
                </w:tcPr>
                <w:p w14:paraId="0FD5BC58">
                  <w:pPr>
                    <w:jc w:val="center"/>
                    <w:rPr>
                      <w:rFonts w:eastAsiaTheme="minorEastAsia"/>
                      <w:sz w:val="24"/>
                    </w:rPr>
                  </w:pPr>
                  <w:r>
                    <w:rPr>
                      <w:rFonts w:eastAsiaTheme="minorEastAsia"/>
                      <w:sz w:val="24"/>
                    </w:rPr>
                    <w:t>中小企业划分标准所属行业</w:t>
                  </w:r>
                </w:p>
              </w:tc>
            </w:tr>
            <w:tr w14:paraId="4123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14:paraId="76B282AC">
                  <w:pPr>
                    <w:jc w:val="center"/>
                    <w:rPr>
                      <w:rFonts w:hint="default" w:eastAsiaTheme="minorEastAsia"/>
                      <w:bCs/>
                      <w:sz w:val="24"/>
                      <w:lang w:val="en-US" w:eastAsia="zh-CN"/>
                    </w:rPr>
                  </w:pPr>
                  <w:r>
                    <w:rPr>
                      <w:rFonts w:hint="eastAsia" w:eastAsiaTheme="minorEastAsia"/>
                      <w:bCs/>
                      <w:sz w:val="24"/>
                      <w:lang w:val="en-US" w:eastAsia="zh-CN"/>
                    </w:rPr>
                    <w:t>01</w:t>
                  </w:r>
                </w:p>
              </w:tc>
              <w:tc>
                <w:tcPr>
                  <w:tcW w:w="2058" w:type="pct"/>
                  <w:tcBorders>
                    <w:top w:val="single" w:color="auto" w:sz="4" w:space="0"/>
                    <w:left w:val="single" w:color="auto" w:sz="4" w:space="0"/>
                    <w:bottom w:val="single" w:color="auto" w:sz="4" w:space="0"/>
                    <w:right w:val="single" w:color="auto" w:sz="4" w:space="0"/>
                  </w:tcBorders>
                  <w:vAlign w:val="center"/>
                </w:tcPr>
                <w:p w14:paraId="2D8B7A4B">
                  <w:pPr>
                    <w:pStyle w:val="248"/>
                    <w:jc w:val="center"/>
                    <w:rPr>
                      <w:rFonts w:eastAsiaTheme="minorEastAsia"/>
                      <w:bCs/>
                      <w:sz w:val="24"/>
                      <w:highlight w:val="none"/>
                    </w:rPr>
                  </w:pPr>
                  <w:r>
                    <w:rPr>
                      <w:rFonts w:hint="eastAsia" w:eastAsiaTheme="minorEastAsia"/>
                      <w:sz w:val="24"/>
                      <w:highlight w:val="none"/>
                      <w:lang w:eastAsia="zh-CN"/>
                    </w:rPr>
                    <w:t>夜景照明设施修缮提升项目</w:t>
                  </w:r>
                </w:p>
              </w:tc>
              <w:tc>
                <w:tcPr>
                  <w:tcW w:w="2381" w:type="pct"/>
                  <w:tcBorders>
                    <w:top w:val="single" w:color="auto" w:sz="4" w:space="0"/>
                    <w:left w:val="single" w:color="auto" w:sz="4" w:space="0"/>
                    <w:bottom w:val="single" w:color="auto" w:sz="4" w:space="0"/>
                    <w:right w:val="single" w:color="auto" w:sz="4" w:space="0"/>
                  </w:tcBorders>
                  <w:vAlign w:val="center"/>
                </w:tcPr>
                <w:p w14:paraId="0A612EAE">
                  <w:pPr>
                    <w:jc w:val="center"/>
                    <w:rPr>
                      <w:rFonts w:eastAsiaTheme="minorEastAsia"/>
                      <w:kern w:val="0"/>
                      <w:sz w:val="24"/>
                    </w:rPr>
                  </w:pPr>
                  <w:r>
                    <w:rPr>
                      <w:rFonts w:hint="eastAsia"/>
                      <w:bCs/>
                      <w:sz w:val="24"/>
                      <w:lang w:val="en-US" w:eastAsia="zh-CN"/>
                    </w:rPr>
                    <w:t>建筑</w:t>
                  </w:r>
                  <w:r>
                    <w:rPr>
                      <w:rFonts w:hint="eastAsia"/>
                      <w:bCs/>
                      <w:sz w:val="24"/>
                    </w:rPr>
                    <w:t>业</w:t>
                  </w:r>
                </w:p>
              </w:tc>
            </w:tr>
          </w:tbl>
          <w:p w14:paraId="6A1B4195">
            <w:pPr>
              <w:jc w:val="left"/>
              <w:rPr>
                <w:rFonts w:eastAsiaTheme="minorEastAsia"/>
                <w:sz w:val="24"/>
              </w:rPr>
            </w:pPr>
          </w:p>
        </w:tc>
      </w:tr>
      <w:tr w14:paraId="0625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7F814F4D">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701" w:type="dxa"/>
            <w:vAlign w:val="center"/>
          </w:tcPr>
          <w:p w14:paraId="359E2878">
            <w:pPr>
              <w:jc w:val="center"/>
              <w:rPr>
                <w:rFonts w:eastAsiaTheme="minorEastAsia"/>
                <w:sz w:val="24"/>
              </w:rPr>
            </w:pPr>
            <w:r>
              <w:rPr>
                <w:rFonts w:eastAsiaTheme="minorEastAsia"/>
                <w:sz w:val="24"/>
              </w:rPr>
              <w:t>报价</w:t>
            </w:r>
          </w:p>
        </w:tc>
        <w:tc>
          <w:tcPr>
            <w:tcW w:w="7253" w:type="dxa"/>
            <w:vAlign w:val="center"/>
          </w:tcPr>
          <w:p w14:paraId="3311EACF">
            <w:pPr>
              <w:jc w:val="left"/>
              <w:rPr>
                <w:rFonts w:eastAsiaTheme="minorEastAsia"/>
                <w:sz w:val="24"/>
              </w:rPr>
            </w:pPr>
            <w:r>
              <w:rPr>
                <w:rFonts w:eastAsiaTheme="minorEastAsia"/>
                <w:sz w:val="24"/>
              </w:rPr>
              <w:t>报价的特殊规定：</w:t>
            </w:r>
          </w:p>
          <w:p w14:paraId="60F08DE3">
            <w:pPr>
              <w:jc w:val="left"/>
              <w:rPr>
                <w:rFonts w:eastAsiaTheme="minorEastAsia"/>
                <w:sz w:val="24"/>
              </w:rPr>
            </w:pPr>
            <w:r>
              <w:rPr>
                <w:rFonts w:asciiTheme="minorEastAsia" w:hAnsiTheme="minorEastAsia" w:eastAsiaTheme="minorEastAsia"/>
                <w:b/>
                <w:sz w:val="24"/>
                <w:highlight w:val="none"/>
                <w:lang w:eastAsia="zh-CN"/>
              </w:rPr>
              <w:t>■</w:t>
            </w:r>
            <w:r>
              <w:rPr>
                <w:rFonts w:eastAsiaTheme="minorEastAsia"/>
                <w:sz w:val="24"/>
              </w:rPr>
              <w:t>无</w:t>
            </w:r>
          </w:p>
          <w:p w14:paraId="28DAD179">
            <w:pPr>
              <w:jc w:val="left"/>
              <w:rPr>
                <w:rFonts w:eastAsiaTheme="minorEastAsia"/>
                <w:sz w:val="24"/>
              </w:rPr>
            </w:pPr>
            <w:r>
              <w:rPr>
                <w:rFonts w:eastAsiaTheme="minorEastAsia"/>
              </w:rPr>
              <w:t>□</w:t>
            </w:r>
            <w:r>
              <w:rPr>
                <w:rFonts w:eastAsiaTheme="minorEastAsia"/>
                <w:sz w:val="24"/>
              </w:rPr>
              <w:t>有，具体情形：___________。</w:t>
            </w:r>
          </w:p>
        </w:tc>
      </w:tr>
      <w:tr w14:paraId="3255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B5A98E4">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Merge w:val="restart"/>
            <w:vAlign w:val="center"/>
          </w:tcPr>
          <w:p w14:paraId="126BC904">
            <w:pPr>
              <w:jc w:val="center"/>
              <w:rPr>
                <w:rFonts w:eastAsiaTheme="minorEastAsia"/>
                <w:sz w:val="24"/>
              </w:rPr>
            </w:pPr>
            <w:r>
              <w:rPr>
                <w:rFonts w:eastAsiaTheme="minorEastAsia"/>
                <w:sz w:val="24"/>
              </w:rPr>
              <w:t>磋商保证金</w:t>
            </w:r>
          </w:p>
        </w:tc>
        <w:tc>
          <w:tcPr>
            <w:tcW w:w="7253" w:type="dxa"/>
            <w:vAlign w:val="center"/>
          </w:tcPr>
          <w:p w14:paraId="00058E72">
            <w:pPr>
              <w:pStyle w:val="248"/>
              <w:spacing w:before="2"/>
              <w:rPr>
                <w:rFonts w:hint="default"/>
                <w:sz w:val="24"/>
                <w:highlight w:val="none"/>
                <w:lang w:val="en-US" w:eastAsia="zh-CN"/>
              </w:rPr>
            </w:pPr>
            <w:r>
              <w:rPr>
                <w:sz w:val="24"/>
                <w:highlight w:val="none"/>
                <w:lang w:eastAsia="zh-CN"/>
              </w:rPr>
              <w:t>磋商保证金金额：</w:t>
            </w:r>
            <w:r>
              <w:rPr>
                <w:rFonts w:hint="eastAsia"/>
                <w:sz w:val="24"/>
                <w:highlight w:val="none"/>
                <w:lang w:val="en-US" w:eastAsia="zh-CN"/>
              </w:rPr>
              <w:t>本项目不收取保证金</w:t>
            </w:r>
          </w:p>
          <w:p w14:paraId="2BBB95A9">
            <w:pPr>
              <w:pStyle w:val="248"/>
              <w:tabs>
                <w:tab w:val="left" w:pos="4067"/>
              </w:tabs>
              <w:spacing w:before="4" w:line="289" w:lineRule="exact"/>
              <w:ind w:left="107"/>
              <w:rPr>
                <w:sz w:val="24"/>
                <w:highlight w:val="none"/>
                <w:lang w:eastAsia="zh-CN"/>
              </w:rPr>
            </w:pPr>
            <w:r>
              <w:rPr>
                <w:sz w:val="24"/>
                <w:highlight w:val="none"/>
                <w:lang w:eastAsia="zh-CN"/>
              </w:rPr>
              <w:t>磋商保证金收受人信息：</w:t>
            </w:r>
          </w:p>
          <w:p w14:paraId="22157092">
            <w:pPr>
              <w:jc w:val="left"/>
              <w:rPr>
                <w:rFonts w:hint="eastAsia" w:ascii="宋体" w:hAnsi="宋体" w:eastAsia="宋体"/>
                <w:sz w:val="24"/>
                <w:highlight w:val="none"/>
                <w:lang w:eastAsia="zh-CN"/>
              </w:rPr>
            </w:pPr>
            <w:r>
              <w:rPr>
                <w:rFonts w:hint="eastAsia" w:ascii="宋体" w:hAnsi="宋体"/>
                <w:sz w:val="24"/>
                <w:highlight w:val="none"/>
              </w:rPr>
              <w:t>开户名（全称）：</w:t>
            </w:r>
            <w:r>
              <w:rPr>
                <w:rFonts w:hint="eastAsia" w:ascii="宋体" w:hAnsi="宋体"/>
                <w:sz w:val="24"/>
                <w:highlight w:val="none"/>
                <w:lang w:val="en-US" w:eastAsia="zh-CN"/>
              </w:rPr>
              <w:t>/</w:t>
            </w:r>
          </w:p>
          <w:p w14:paraId="63A95BDA">
            <w:pPr>
              <w:jc w:val="left"/>
              <w:rPr>
                <w:rFonts w:hint="eastAsia" w:ascii="宋体" w:hAnsi="宋体" w:eastAsia="宋体"/>
                <w:sz w:val="24"/>
                <w:highlight w:val="none"/>
                <w:lang w:eastAsia="zh-CN"/>
              </w:rPr>
            </w:pPr>
            <w:r>
              <w:rPr>
                <w:rFonts w:hint="eastAsia" w:ascii="宋体" w:hAnsi="宋体"/>
                <w:sz w:val="24"/>
                <w:highlight w:val="none"/>
              </w:rPr>
              <w:t>开户银行：</w:t>
            </w:r>
            <w:r>
              <w:rPr>
                <w:rFonts w:hint="eastAsia" w:ascii="宋体" w:hAnsi="宋体"/>
                <w:sz w:val="24"/>
                <w:highlight w:val="none"/>
                <w:lang w:val="en-US" w:eastAsia="zh-CN"/>
              </w:rPr>
              <w:t>/</w:t>
            </w:r>
          </w:p>
          <w:p w14:paraId="320B7FE5">
            <w:pPr>
              <w:jc w:val="left"/>
              <w:rPr>
                <w:rFonts w:hint="eastAsia" w:eastAsia="宋体"/>
                <w:sz w:val="24"/>
                <w:lang w:eastAsia="zh-CN"/>
              </w:rPr>
            </w:pPr>
            <w:r>
              <w:rPr>
                <w:rFonts w:hint="eastAsia" w:ascii="宋体" w:hAnsi="宋体"/>
                <w:sz w:val="24"/>
                <w:highlight w:val="none"/>
              </w:rPr>
              <w:t>账号：</w:t>
            </w:r>
            <w:r>
              <w:rPr>
                <w:rFonts w:hint="eastAsia" w:ascii="宋体" w:hAnsi="宋体"/>
                <w:sz w:val="24"/>
                <w:highlight w:val="none"/>
                <w:lang w:val="en-US" w:eastAsia="zh-CN"/>
              </w:rPr>
              <w:t>/</w:t>
            </w:r>
          </w:p>
        </w:tc>
      </w:tr>
      <w:tr w14:paraId="19219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D10EC5E">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14:paraId="7D533578">
            <w:pPr>
              <w:jc w:val="center"/>
              <w:rPr>
                <w:rFonts w:eastAsiaTheme="minorEastAsia"/>
                <w:sz w:val="24"/>
              </w:rPr>
            </w:pPr>
          </w:p>
        </w:tc>
        <w:tc>
          <w:tcPr>
            <w:tcW w:w="7253" w:type="dxa"/>
            <w:vAlign w:val="center"/>
          </w:tcPr>
          <w:p w14:paraId="7D99C21F">
            <w:pPr>
              <w:pStyle w:val="248"/>
              <w:tabs>
                <w:tab w:val="left" w:pos="3304"/>
              </w:tabs>
              <w:spacing w:before="5" w:line="289" w:lineRule="exact"/>
              <w:ind w:left="107"/>
              <w:jc w:val="left"/>
              <w:rPr>
                <w:rFonts w:eastAsiaTheme="minorEastAsia"/>
                <w:sz w:val="24"/>
              </w:rPr>
            </w:pPr>
            <w:r>
              <w:rPr>
                <w:rFonts w:eastAsiaTheme="minorEastAsia"/>
                <w:sz w:val="24"/>
              </w:rPr>
              <w:t>磋商保证金不予退还的其他情形：</w:t>
            </w:r>
          </w:p>
          <w:p w14:paraId="495F84BC">
            <w:pPr>
              <w:pStyle w:val="248"/>
              <w:tabs>
                <w:tab w:val="left" w:pos="3304"/>
              </w:tabs>
              <w:spacing w:before="5" w:line="289" w:lineRule="exact"/>
              <w:ind w:left="107"/>
              <w:rPr>
                <w:spacing w:val="2"/>
                <w:sz w:val="24"/>
                <w:szCs w:val="24"/>
                <w:highlight w:val="none"/>
                <w:lang w:eastAsia="zh-CN"/>
              </w:rPr>
            </w:pPr>
            <w:r>
              <w:rPr>
                <w:rFonts w:asciiTheme="minorEastAsia" w:hAnsiTheme="minorEastAsia" w:eastAsiaTheme="minorEastAsia"/>
                <w:b/>
                <w:sz w:val="24"/>
                <w:highlight w:val="none"/>
                <w:lang w:eastAsia="zh-CN"/>
              </w:rPr>
              <w:t>■</w:t>
            </w:r>
            <w:r>
              <w:rPr>
                <w:spacing w:val="2"/>
                <w:sz w:val="24"/>
                <w:szCs w:val="24"/>
                <w:highlight w:val="none"/>
                <w:lang w:eastAsia="zh-CN"/>
              </w:rPr>
              <w:t>无</w:t>
            </w:r>
          </w:p>
          <w:p w14:paraId="046B5459">
            <w:pPr>
              <w:pStyle w:val="248"/>
              <w:tabs>
                <w:tab w:val="left" w:pos="3304"/>
              </w:tabs>
              <w:spacing w:before="5" w:line="289" w:lineRule="exact"/>
              <w:ind w:left="107"/>
              <w:rPr>
                <w:spacing w:val="2"/>
                <w:sz w:val="24"/>
                <w:szCs w:val="24"/>
                <w:highlight w:val="none"/>
                <w:lang w:eastAsia="zh-CN"/>
              </w:rPr>
            </w:pPr>
            <w:r>
              <w:rPr>
                <w:spacing w:val="2"/>
                <w:sz w:val="24"/>
                <w:szCs w:val="24"/>
                <w:highlight w:val="none"/>
                <w:lang w:eastAsia="zh-CN"/>
              </w:rPr>
              <w:t>□有，具体情形：</w:t>
            </w:r>
          </w:p>
          <w:p w14:paraId="36800859">
            <w:pPr>
              <w:pStyle w:val="248"/>
              <w:tabs>
                <w:tab w:val="left" w:pos="3304"/>
              </w:tabs>
              <w:spacing w:before="5" w:line="289" w:lineRule="exact"/>
              <w:ind w:left="107"/>
              <w:rPr>
                <w:rFonts w:hint="eastAsia" w:ascii="Times New Roman" w:hAnsi="Times New Roman" w:eastAsia="Times New Roman"/>
                <w:w w:val="105"/>
                <w:sz w:val="24"/>
                <w:highlight w:val="none"/>
                <w:u w:val="single"/>
                <w:lang w:eastAsia="zh-CN"/>
              </w:rPr>
            </w:pPr>
            <w:r>
              <w:rPr>
                <w:rFonts w:hint="eastAsia" w:ascii="Times New Roman" w:hAnsi="Times New Roman" w:eastAsia="Times New Roman"/>
                <w:w w:val="105"/>
                <w:sz w:val="24"/>
                <w:highlight w:val="none"/>
                <w:u w:val="single"/>
                <w:lang w:eastAsia="zh-CN"/>
              </w:rPr>
              <w:t>（1）在</w:t>
            </w:r>
            <w:r>
              <w:rPr>
                <w:rFonts w:hint="eastAsia" w:ascii="Times New Roman" w:hAnsi="Times New Roman" w:eastAsia="Times New Roman"/>
                <w:w w:val="105"/>
                <w:sz w:val="24"/>
                <w:highlight w:val="none"/>
                <w:u w:val="single"/>
                <w:lang w:val="en-US" w:eastAsia="zh-CN"/>
              </w:rPr>
              <w:t>响应文件递交</w:t>
            </w:r>
            <w:r>
              <w:rPr>
                <w:rFonts w:hint="eastAsia" w:ascii="Times New Roman" w:hAnsi="Times New Roman" w:eastAsia="Times New Roman"/>
                <w:w w:val="105"/>
                <w:sz w:val="24"/>
                <w:highlight w:val="none"/>
                <w:u w:val="single"/>
                <w:lang w:eastAsia="zh-CN"/>
              </w:rPr>
              <w:t>截止时间后到响应有效期满前，供应商擅自撤销投标的；</w:t>
            </w:r>
          </w:p>
          <w:p w14:paraId="5B74FBA0">
            <w:pPr>
              <w:pStyle w:val="248"/>
              <w:tabs>
                <w:tab w:val="left" w:pos="3304"/>
              </w:tabs>
              <w:spacing w:before="5" w:line="289" w:lineRule="exact"/>
              <w:ind w:left="107"/>
              <w:rPr>
                <w:rFonts w:hint="eastAsia" w:ascii="Times New Roman" w:hAnsi="Times New Roman" w:eastAsia="Times New Roman"/>
                <w:w w:val="105"/>
                <w:sz w:val="24"/>
                <w:highlight w:val="none"/>
                <w:u w:val="single"/>
                <w:lang w:eastAsia="zh-CN"/>
              </w:rPr>
            </w:pPr>
            <w:r>
              <w:rPr>
                <w:rFonts w:hint="eastAsia" w:ascii="Times New Roman" w:hAnsi="Times New Roman" w:eastAsia="Times New Roman"/>
                <w:w w:val="105"/>
                <w:sz w:val="24"/>
                <w:highlight w:val="none"/>
                <w:u w:val="single"/>
                <w:lang w:eastAsia="zh-CN"/>
              </w:rPr>
              <w:t>（2）</w:t>
            </w:r>
            <w:r>
              <w:rPr>
                <w:rFonts w:hint="eastAsia" w:ascii="Times New Roman" w:hAnsi="Times New Roman" w:eastAsia="Times New Roman"/>
                <w:w w:val="105"/>
                <w:sz w:val="24"/>
                <w:highlight w:val="none"/>
                <w:u w:val="single"/>
                <w:lang w:val="en-US" w:eastAsia="zh-CN"/>
              </w:rPr>
              <w:t>成交</w:t>
            </w:r>
            <w:r>
              <w:rPr>
                <w:rFonts w:hint="eastAsia" w:ascii="Times New Roman" w:hAnsi="Times New Roman" w:eastAsia="Times New Roman"/>
                <w:w w:val="105"/>
                <w:sz w:val="24"/>
                <w:highlight w:val="none"/>
                <w:u w:val="single"/>
                <w:lang w:eastAsia="zh-CN"/>
              </w:rPr>
              <w:t>供应商不按规定与采购人签订合同的；</w:t>
            </w:r>
          </w:p>
          <w:p w14:paraId="0E06B1D8">
            <w:pPr>
              <w:pStyle w:val="248"/>
              <w:tabs>
                <w:tab w:val="left" w:pos="3304"/>
              </w:tabs>
              <w:adjustRightInd w:val="0"/>
              <w:snapToGrid w:val="0"/>
              <w:spacing w:before="5" w:line="289" w:lineRule="exact"/>
              <w:ind w:left="107"/>
              <w:rPr>
                <w:rFonts w:hint="eastAsia" w:ascii="Times New Roman" w:hAnsi="Times New Roman" w:eastAsia="Times New Roman" w:cs="宋体"/>
                <w:w w:val="105"/>
                <w:kern w:val="0"/>
                <w:sz w:val="24"/>
                <w:szCs w:val="22"/>
                <w:highlight w:val="none"/>
                <w:u w:val="single"/>
                <w:lang w:eastAsia="zh-CN"/>
              </w:rPr>
            </w:pPr>
            <w:r>
              <w:rPr>
                <w:rFonts w:hint="eastAsia" w:ascii="Times New Roman" w:hAnsi="Times New Roman" w:eastAsia="Times New Roman"/>
                <w:w w:val="105"/>
                <w:sz w:val="24"/>
                <w:highlight w:val="none"/>
                <w:u w:val="single"/>
                <w:lang w:eastAsia="zh-CN"/>
              </w:rPr>
              <w:t>（</w:t>
            </w:r>
            <w:r>
              <w:rPr>
                <w:rFonts w:hint="eastAsia" w:ascii="Times New Roman" w:hAnsi="Times New Roman" w:eastAsia="Times New Roman"/>
                <w:w w:val="105"/>
                <w:sz w:val="24"/>
                <w:highlight w:val="none"/>
                <w:u w:val="single"/>
                <w:lang w:val="en-US" w:eastAsia="zh-CN"/>
              </w:rPr>
              <w:t>3</w:t>
            </w:r>
            <w:r>
              <w:rPr>
                <w:rFonts w:hint="eastAsia" w:ascii="Times New Roman" w:hAnsi="Times New Roman" w:eastAsia="Times New Roman"/>
                <w:w w:val="105"/>
                <w:sz w:val="24"/>
                <w:highlight w:val="none"/>
                <w:u w:val="single"/>
                <w:lang w:eastAsia="zh-CN"/>
              </w:rPr>
              <w:t>）</w:t>
            </w:r>
            <w:r>
              <w:rPr>
                <w:rFonts w:hint="eastAsia" w:ascii="Times New Roman" w:hAnsi="Times New Roman" w:eastAsia="Times New Roman"/>
                <w:w w:val="105"/>
                <w:sz w:val="24"/>
                <w:highlight w:val="none"/>
                <w:u w:val="single"/>
                <w:lang w:val="en-US" w:eastAsia="zh-CN"/>
              </w:rPr>
              <w:t>成交</w:t>
            </w:r>
            <w:r>
              <w:rPr>
                <w:rFonts w:hint="eastAsia" w:ascii="Times New Roman" w:hAnsi="Times New Roman" w:eastAsia="Times New Roman"/>
                <w:w w:val="105"/>
                <w:sz w:val="24"/>
                <w:highlight w:val="none"/>
                <w:u w:val="single"/>
                <w:lang w:eastAsia="zh-CN"/>
              </w:rPr>
              <w:t>供应商擅自放弃</w:t>
            </w:r>
            <w:r>
              <w:rPr>
                <w:rFonts w:hint="eastAsia" w:ascii="Times New Roman" w:hAnsi="Times New Roman" w:eastAsia="Times New Roman"/>
                <w:w w:val="105"/>
                <w:sz w:val="24"/>
                <w:highlight w:val="none"/>
                <w:u w:val="single"/>
                <w:lang w:val="en-US" w:eastAsia="zh-CN"/>
              </w:rPr>
              <w:t>成交</w:t>
            </w:r>
            <w:r>
              <w:rPr>
                <w:rFonts w:hint="eastAsia" w:ascii="Times New Roman" w:hAnsi="Times New Roman" w:eastAsia="Times New Roman"/>
                <w:w w:val="105"/>
                <w:sz w:val="24"/>
                <w:highlight w:val="none"/>
                <w:u w:val="single"/>
                <w:lang w:eastAsia="zh-CN"/>
              </w:rPr>
              <w:t>的；</w:t>
            </w:r>
          </w:p>
          <w:p w14:paraId="3BFE544F">
            <w:pPr>
              <w:pStyle w:val="248"/>
              <w:tabs>
                <w:tab w:val="left" w:pos="3304"/>
              </w:tabs>
              <w:adjustRightInd w:val="0"/>
              <w:snapToGrid w:val="0"/>
              <w:spacing w:before="5" w:line="289" w:lineRule="exact"/>
              <w:ind w:left="107"/>
              <w:rPr>
                <w:rFonts w:hint="default" w:ascii="Times New Roman" w:hAnsi="Times New Roman" w:eastAsiaTheme="minorEastAsia"/>
                <w:sz w:val="24"/>
                <w:szCs w:val="24"/>
              </w:rPr>
            </w:pPr>
            <w:r>
              <w:rPr>
                <w:rFonts w:hint="eastAsia" w:ascii="Times New Roman" w:hAnsi="Times New Roman" w:eastAsia="Times New Roman" w:cs="宋体"/>
                <w:w w:val="105"/>
                <w:kern w:val="0"/>
                <w:sz w:val="24"/>
                <w:szCs w:val="22"/>
                <w:highlight w:val="none"/>
                <w:u w:val="single"/>
                <w:lang w:eastAsia="zh-CN"/>
              </w:rPr>
              <w:t>（</w:t>
            </w:r>
            <w:r>
              <w:rPr>
                <w:rFonts w:hint="eastAsia" w:ascii="Times New Roman" w:hAnsi="Times New Roman" w:eastAsia="Times New Roman" w:cs="宋体"/>
                <w:w w:val="105"/>
                <w:kern w:val="0"/>
                <w:sz w:val="24"/>
                <w:szCs w:val="22"/>
                <w:highlight w:val="none"/>
                <w:u w:val="single"/>
                <w:lang w:val="en-US" w:eastAsia="zh-CN"/>
              </w:rPr>
              <w:t>4</w:t>
            </w:r>
            <w:r>
              <w:rPr>
                <w:rFonts w:hint="eastAsia" w:ascii="Times New Roman" w:hAnsi="Times New Roman" w:eastAsia="Times New Roman" w:cs="宋体"/>
                <w:w w:val="105"/>
                <w:kern w:val="0"/>
                <w:sz w:val="24"/>
                <w:szCs w:val="22"/>
                <w:highlight w:val="none"/>
                <w:u w:val="single"/>
                <w:lang w:eastAsia="zh-CN"/>
              </w:rPr>
              <w:t>）</w:t>
            </w:r>
            <w:r>
              <w:rPr>
                <w:rFonts w:hint="eastAsia" w:ascii="Times New Roman" w:hAnsi="Times New Roman" w:eastAsia="Times New Roman" w:cs="宋体"/>
                <w:w w:val="105"/>
                <w:kern w:val="0"/>
                <w:sz w:val="24"/>
                <w:szCs w:val="22"/>
                <w:highlight w:val="none"/>
                <w:u w:val="single"/>
                <w:lang w:val="en-US" w:eastAsia="zh-CN"/>
              </w:rPr>
              <w:t>成交</w:t>
            </w:r>
            <w:r>
              <w:rPr>
                <w:rFonts w:hint="eastAsia" w:ascii="Times New Roman" w:hAnsi="Times New Roman" w:eastAsia="Times New Roman" w:cs="宋体"/>
                <w:w w:val="105"/>
                <w:kern w:val="0"/>
                <w:sz w:val="24"/>
                <w:szCs w:val="22"/>
                <w:highlight w:val="none"/>
                <w:u w:val="single"/>
                <w:lang w:eastAsia="zh-CN"/>
              </w:rPr>
              <w:t>供应商未按</w:t>
            </w:r>
            <w:r>
              <w:rPr>
                <w:rFonts w:hint="eastAsia" w:ascii="Times New Roman" w:hAnsi="Times New Roman" w:eastAsia="Times New Roman" w:cs="宋体"/>
                <w:w w:val="105"/>
                <w:kern w:val="0"/>
                <w:sz w:val="24"/>
                <w:szCs w:val="22"/>
                <w:highlight w:val="none"/>
                <w:u w:val="single"/>
                <w:lang w:val="en-US" w:eastAsia="zh-CN"/>
              </w:rPr>
              <w:t>竞争性磋商</w:t>
            </w:r>
            <w:r>
              <w:rPr>
                <w:rFonts w:hint="eastAsia" w:ascii="Times New Roman" w:hAnsi="Times New Roman" w:eastAsia="Times New Roman" w:cs="宋体"/>
                <w:w w:val="105"/>
                <w:kern w:val="0"/>
                <w:sz w:val="24"/>
                <w:szCs w:val="22"/>
                <w:highlight w:val="none"/>
                <w:u w:val="single"/>
                <w:lang w:eastAsia="zh-CN"/>
              </w:rPr>
              <w:t>文件规定按时足额缴纳</w:t>
            </w:r>
            <w:r>
              <w:rPr>
                <w:rFonts w:hint="eastAsia" w:ascii="Times New Roman" w:hAnsi="Times New Roman" w:eastAsia="Times New Roman" w:cs="宋体"/>
                <w:w w:val="105"/>
                <w:kern w:val="0"/>
                <w:sz w:val="24"/>
                <w:szCs w:val="22"/>
                <w:highlight w:val="none"/>
                <w:u w:val="single"/>
                <w:lang w:val="en-US" w:eastAsia="zh-CN"/>
              </w:rPr>
              <w:t>代理</w:t>
            </w:r>
            <w:r>
              <w:rPr>
                <w:rFonts w:hint="eastAsia" w:ascii="Times New Roman" w:hAnsi="Times New Roman" w:eastAsia="Times New Roman" w:cs="宋体"/>
                <w:w w:val="105"/>
                <w:kern w:val="0"/>
                <w:sz w:val="24"/>
                <w:szCs w:val="22"/>
                <w:highlight w:val="none"/>
                <w:u w:val="single"/>
                <w:lang w:eastAsia="zh-CN"/>
              </w:rPr>
              <w:t>服务费的</w:t>
            </w:r>
            <w:r>
              <w:rPr>
                <w:rFonts w:ascii="Times New Roman" w:hAnsi="Times New Roman" w:eastAsia="Times New Roman" w:cs="宋体"/>
                <w:w w:val="105"/>
                <w:kern w:val="0"/>
                <w:sz w:val="24"/>
                <w:szCs w:val="22"/>
                <w:highlight w:val="none"/>
                <w:u w:val="single"/>
                <w:lang w:eastAsia="zh-CN"/>
              </w:rPr>
              <w:t>。</w:t>
            </w:r>
          </w:p>
        </w:tc>
      </w:tr>
      <w:tr w14:paraId="30F4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61F3A02">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701" w:type="dxa"/>
            <w:vAlign w:val="center"/>
          </w:tcPr>
          <w:p w14:paraId="151FDE72">
            <w:pPr>
              <w:jc w:val="center"/>
              <w:rPr>
                <w:rFonts w:eastAsiaTheme="minorEastAsia"/>
                <w:sz w:val="24"/>
              </w:rPr>
            </w:pPr>
            <w:r>
              <w:rPr>
                <w:rFonts w:eastAsiaTheme="minorEastAsia"/>
                <w:sz w:val="24"/>
              </w:rPr>
              <w:t>响应有效期</w:t>
            </w:r>
          </w:p>
        </w:tc>
        <w:tc>
          <w:tcPr>
            <w:tcW w:w="7253" w:type="dxa"/>
            <w:vAlign w:val="center"/>
          </w:tcPr>
          <w:p w14:paraId="5D05743C">
            <w:pPr>
              <w:jc w:val="left"/>
              <w:rPr>
                <w:rFonts w:eastAsiaTheme="minorEastAsia"/>
                <w:sz w:val="24"/>
              </w:rPr>
            </w:pPr>
            <w:r>
              <w:rPr>
                <w:rFonts w:eastAsiaTheme="minorEastAsia"/>
                <w:sz w:val="24"/>
              </w:rPr>
              <w:t>自响应文件提交截止之日起算</w:t>
            </w:r>
            <w:r>
              <w:rPr>
                <w:rFonts w:hint="eastAsia" w:eastAsiaTheme="minorEastAsia"/>
                <w:sz w:val="24"/>
                <w:u w:val="single"/>
                <w:lang w:val="en-US" w:eastAsia="zh-CN"/>
              </w:rPr>
              <w:t>90</w:t>
            </w:r>
            <w:r>
              <w:rPr>
                <w:rFonts w:eastAsiaTheme="minorEastAsia"/>
                <w:sz w:val="24"/>
              </w:rPr>
              <w:t>日历天。</w:t>
            </w:r>
          </w:p>
        </w:tc>
      </w:tr>
      <w:tr w14:paraId="75CF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FED42BB">
            <w:pPr>
              <w:pStyle w:val="23"/>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17.2</w:t>
            </w:r>
          </w:p>
        </w:tc>
        <w:tc>
          <w:tcPr>
            <w:tcW w:w="1701" w:type="dxa"/>
            <w:vAlign w:val="center"/>
          </w:tcPr>
          <w:p w14:paraId="46ED0346">
            <w:pPr>
              <w:jc w:val="center"/>
              <w:rPr>
                <w:rFonts w:eastAsiaTheme="minorEastAsia"/>
                <w:sz w:val="24"/>
              </w:rPr>
            </w:pPr>
            <w:r>
              <w:rPr>
                <w:rFonts w:hint="eastAsia" w:eastAsiaTheme="minorEastAsia"/>
                <w:sz w:val="24"/>
              </w:rPr>
              <w:t>解密时间</w:t>
            </w:r>
          </w:p>
        </w:tc>
        <w:tc>
          <w:tcPr>
            <w:tcW w:w="7253" w:type="dxa"/>
            <w:vAlign w:val="center"/>
          </w:tcPr>
          <w:p w14:paraId="0351C9F7">
            <w:pPr>
              <w:jc w:val="left"/>
              <w:rPr>
                <w:rFonts w:eastAsiaTheme="minorEastAsia"/>
                <w:sz w:val="24"/>
              </w:rPr>
            </w:pPr>
            <w:r>
              <w:rPr>
                <w:rFonts w:hint="eastAsia" w:ascii="宋体" w:hAnsi="宋体"/>
                <w:sz w:val="24"/>
              </w:rPr>
              <w:t>解密时间：</w:t>
            </w:r>
            <w:r>
              <w:rPr>
                <w:rFonts w:hint="eastAsia" w:ascii="宋体" w:hAnsi="宋体"/>
                <w:sz w:val="24"/>
                <w:u w:val="single"/>
              </w:rPr>
              <w:t xml:space="preserve">  </w:t>
            </w:r>
            <w:r>
              <w:rPr>
                <w:rFonts w:hint="eastAsia" w:ascii="宋体" w:hAnsi="宋体"/>
                <w:sz w:val="24"/>
                <w:u w:val="single"/>
                <w:lang w:val="en-US" w:eastAsia="zh-CN"/>
              </w:rPr>
              <w:t>15</w:t>
            </w:r>
            <w:r>
              <w:rPr>
                <w:rFonts w:hint="eastAsia" w:ascii="宋体" w:hAnsi="宋体"/>
                <w:sz w:val="24"/>
                <w:u w:val="single"/>
              </w:rPr>
              <w:t xml:space="preserve">  </w:t>
            </w:r>
            <w:r>
              <w:rPr>
                <w:rFonts w:hint="eastAsia" w:ascii="宋体" w:hAnsi="宋体"/>
                <w:sz w:val="24"/>
              </w:rPr>
              <w:t>分钟</w:t>
            </w:r>
          </w:p>
        </w:tc>
      </w:tr>
      <w:tr w14:paraId="67C3F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BD62DB5">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701" w:type="dxa"/>
            <w:vAlign w:val="center"/>
          </w:tcPr>
          <w:p w14:paraId="020472BA">
            <w:pPr>
              <w:jc w:val="center"/>
              <w:rPr>
                <w:rFonts w:eastAsiaTheme="minorEastAsia"/>
                <w:sz w:val="24"/>
              </w:rPr>
            </w:pPr>
            <w:r>
              <w:rPr>
                <w:sz w:val="24"/>
              </w:rPr>
              <w:t>确定成交供应商</w:t>
            </w:r>
          </w:p>
        </w:tc>
        <w:tc>
          <w:tcPr>
            <w:tcW w:w="7253" w:type="dxa"/>
            <w:vAlign w:val="center"/>
          </w:tcPr>
          <w:p w14:paraId="6473EA99">
            <w:pPr>
              <w:pStyle w:val="248"/>
              <w:spacing w:before="2"/>
              <w:ind w:left="107"/>
              <w:rPr>
                <w:spacing w:val="2"/>
                <w:sz w:val="24"/>
                <w:szCs w:val="24"/>
                <w:highlight w:val="none"/>
                <w:lang w:eastAsia="zh-CN"/>
              </w:rPr>
            </w:pPr>
            <w:r>
              <w:rPr>
                <w:sz w:val="24"/>
                <w:highlight w:val="none"/>
                <w:lang w:eastAsia="zh-CN"/>
              </w:rPr>
              <w:t>采购人是否授权磋商小组</w:t>
            </w:r>
            <w:r>
              <w:rPr>
                <w:spacing w:val="2"/>
                <w:sz w:val="24"/>
                <w:szCs w:val="24"/>
                <w:highlight w:val="none"/>
                <w:lang w:eastAsia="zh-CN"/>
              </w:rPr>
              <w:t>直接确定成交供应商：</w:t>
            </w:r>
          </w:p>
          <w:p w14:paraId="36C7D611">
            <w:pPr>
              <w:pStyle w:val="248"/>
              <w:spacing w:before="4"/>
              <w:ind w:left="107"/>
              <w:rPr>
                <w:spacing w:val="2"/>
                <w:sz w:val="24"/>
                <w:szCs w:val="24"/>
                <w:highlight w:val="none"/>
                <w:lang w:eastAsia="zh-CN"/>
              </w:rPr>
            </w:pPr>
            <w:r>
              <w:rPr>
                <w:rFonts w:asciiTheme="minorEastAsia" w:hAnsiTheme="minorEastAsia" w:eastAsiaTheme="minorEastAsia"/>
                <w:b/>
                <w:sz w:val="24"/>
                <w:highlight w:val="none"/>
                <w:lang w:eastAsia="zh-CN"/>
              </w:rPr>
              <w:t>■</w:t>
            </w:r>
            <w:r>
              <w:rPr>
                <w:spacing w:val="2"/>
                <w:sz w:val="24"/>
                <w:szCs w:val="24"/>
                <w:highlight w:val="none"/>
                <w:lang w:eastAsia="zh-CN"/>
              </w:rPr>
              <w:t>否</w:t>
            </w:r>
          </w:p>
          <w:p w14:paraId="1F830527">
            <w:pPr>
              <w:pStyle w:val="248"/>
              <w:spacing w:before="3"/>
              <w:ind w:left="107"/>
              <w:rPr>
                <w:spacing w:val="2"/>
                <w:sz w:val="24"/>
                <w:szCs w:val="24"/>
                <w:highlight w:val="none"/>
                <w:lang w:eastAsia="zh-CN"/>
              </w:rPr>
            </w:pPr>
            <w:r>
              <w:rPr>
                <w:spacing w:val="2"/>
                <w:sz w:val="24"/>
                <w:szCs w:val="24"/>
                <w:highlight w:val="none"/>
                <w:lang w:eastAsia="zh-CN"/>
              </w:rPr>
              <w:t>□是</w:t>
            </w:r>
          </w:p>
          <w:p w14:paraId="55288F07">
            <w:pPr>
              <w:pStyle w:val="248"/>
              <w:tabs>
                <w:tab w:val="left" w:pos="6467"/>
              </w:tabs>
              <w:spacing w:before="4" w:line="289" w:lineRule="exact"/>
              <w:ind w:left="107"/>
              <w:rPr>
                <w:rFonts w:hint="eastAsia" w:asciiTheme="minorEastAsia" w:hAnsiTheme="minorEastAsia" w:eastAsiaTheme="minorEastAsia"/>
                <w:sz w:val="24"/>
                <w:highlight w:val="none"/>
                <w:u w:val="single"/>
                <w:lang w:eastAsia="zh-CN"/>
              </w:rPr>
            </w:pPr>
            <w:r>
              <w:rPr>
                <w:spacing w:val="2"/>
                <w:sz w:val="24"/>
                <w:szCs w:val="24"/>
                <w:highlight w:val="none"/>
                <w:lang w:eastAsia="zh-CN"/>
              </w:rPr>
              <w:t>成交候选人并列的，按照以下方式确</w:t>
            </w:r>
            <w:r>
              <w:rPr>
                <w:sz w:val="24"/>
                <w:highlight w:val="none"/>
                <w:lang w:eastAsia="zh-CN"/>
              </w:rPr>
              <w:t>定成交供应商：</w:t>
            </w:r>
            <w:r>
              <w:rPr>
                <w:rFonts w:hint="eastAsia" w:asciiTheme="minorEastAsia" w:hAnsiTheme="minorEastAsia" w:eastAsiaTheme="minorEastAsia"/>
                <w:sz w:val="24"/>
                <w:highlight w:val="none"/>
                <w:u w:val="single"/>
                <w:lang w:eastAsia="zh-CN"/>
              </w:rPr>
              <w:t>得分且磋商报</w:t>
            </w:r>
          </w:p>
          <w:p w14:paraId="187B6ABE">
            <w:pPr>
              <w:jc w:val="left"/>
              <w:rPr>
                <w:rFonts w:eastAsiaTheme="minorEastAsia"/>
                <w:sz w:val="24"/>
                <w:u w:val="single"/>
              </w:rPr>
            </w:pPr>
            <w:r>
              <w:rPr>
                <w:rFonts w:hint="eastAsia" w:asciiTheme="minorEastAsia" w:hAnsiTheme="minorEastAsia" w:eastAsiaTheme="minorEastAsia"/>
                <w:sz w:val="24"/>
                <w:highlight w:val="none"/>
                <w:u w:val="single"/>
                <w:lang w:eastAsia="zh-CN"/>
              </w:rPr>
              <w:t>价均相同的，以技术部分得分高者为成交人_</w:t>
            </w:r>
            <w:r>
              <w:rPr>
                <w:sz w:val="24"/>
                <w:highlight w:val="none"/>
                <w:lang w:eastAsia="zh-CN"/>
              </w:rPr>
              <w:t>。</w:t>
            </w:r>
          </w:p>
        </w:tc>
      </w:tr>
      <w:tr w14:paraId="35AE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3AC3BE0">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701" w:type="dxa"/>
            <w:vAlign w:val="center"/>
          </w:tcPr>
          <w:p w14:paraId="3FF68177">
            <w:pPr>
              <w:jc w:val="center"/>
              <w:rPr>
                <w:rFonts w:eastAsiaTheme="minorEastAsia"/>
                <w:sz w:val="24"/>
              </w:rPr>
            </w:pPr>
            <w:r>
              <w:rPr>
                <w:rFonts w:eastAsiaTheme="minorEastAsia"/>
                <w:sz w:val="24"/>
              </w:rPr>
              <w:t>分包</w:t>
            </w:r>
          </w:p>
        </w:tc>
        <w:tc>
          <w:tcPr>
            <w:tcW w:w="7253" w:type="dxa"/>
            <w:vAlign w:val="center"/>
          </w:tcPr>
          <w:p w14:paraId="0545BBA8">
            <w:pPr>
              <w:jc w:val="left"/>
              <w:rPr>
                <w:rFonts w:eastAsiaTheme="minorEastAsia"/>
                <w:sz w:val="24"/>
              </w:rPr>
            </w:pPr>
            <w:r>
              <w:rPr>
                <w:rFonts w:eastAsiaTheme="minorEastAsia"/>
                <w:sz w:val="24"/>
              </w:rPr>
              <w:t xml:space="preserve">本项目是否允许分包： </w:t>
            </w:r>
          </w:p>
          <w:p w14:paraId="5C0E9ADF">
            <w:pPr>
              <w:jc w:val="left"/>
              <w:rPr>
                <w:rFonts w:eastAsiaTheme="minorEastAsia"/>
                <w:sz w:val="24"/>
              </w:rPr>
            </w:pPr>
            <w:r>
              <w:rPr>
                <w:rFonts w:asciiTheme="minorEastAsia" w:hAnsiTheme="minorEastAsia" w:eastAsiaTheme="minorEastAsia"/>
                <w:b/>
                <w:sz w:val="24"/>
                <w:highlight w:val="none"/>
                <w:lang w:eastAsia="zh-CN"/>
              </w:rPr>
              <w:t>■</w:t>
            </w:r>
            <w:r>
              <w:rPr>
                <w:rFonts w:eastAsiaTheme="minorEastAsia"/>
                <w:sz w:val="24"/>
              </w:rPr>
              <w:t>不允许</w:t>
            </w:r>
          </w:p>
          <w:p w14:paraId="21A501D4">
            <w:pPr>
              <w:jc w:val="left"/>
              <w:rPr>
                <w:rFonts w:eastAsiaTheme="minorEastAsia"/>
                <w:sz w:val="24"/>
              </w:rPr>
            </w:pPr>
            <w:r>
              <w:rPr>
                <w:rFonts w:eastAsiaTheme="minorEastAsia"/>
              </w:rPr>
              <w:t>□</w:t>
            </w:r>
            <w:r>
              <w:rPr>
                <w:rFonts w:eastAsiaTheme="minorEastAsia"/>
                <w:sz w:val="24"/>
              </w:rPr>
              <w:t>允许，具体要求：_______。</w:t>
            </w:r>
          </w:p>
          <w:p w14:paraId="5502055F">
            <w:pPr>
              <w:jc w:val="left"/>
              <w:rPr>
                <w:rFonts w:eastAsiaTheme="minorEastAsia"/>
                <w:sz w:val="24"/>
              </w:rPr>
            </w:pPr>
            <w:r>
              <w:rPr>
                <w:rFonts w:eastAsiaTheme="minorEastAsia"/>
                <w:sz w:val="24"/>
              </w:rPr>
              <w:t>（1）可以分包履行的具体内容：_______；</w:t>
            </w:r>
          </w:p>
          <w:p w14:paraId="402A7790">
            <w:pPr>
              <w:jc w:val="left"/>
              <w:rPr>
                <w:rFonts w:eastAsiaTheme="minorEastAsia"/>
                <w:sz w:val="24"/>
              </w:rPr>
            </w:pPr>
            <w:r>
              <w:rPr>
                <w:rFonts w:eastAsiaTheme="minorEastAsia"/>
                <w:sz w:val="24"/>
              </w:rPr>
              <w:t>（2）允许分包的金额或者比例：_______；</w:t>
            </w:r>
          </w:p>
          <w:p w14:paraId="401998D6">
            <w:pPr>
              <w:jc w:val="left"/>
              <w:rPr>
                <w:rFonts w:eastAsiaTheme="minorEastAsia"/>
                <w:sz w:val="24"/>
                <w:u w:val="single"/>
              </w:rPr>
            </w:pPr>
            <w:r>
              <w:rPr>
                <w:rFonts w:eastAsiaTheme="minorEastAsia"/>
                <w:sz w:val="24"/>
              </w:rPr>
              <w:t>（3）其他要求：_______。</w:t>
            </w:r>
          </w:p>
        </w:tc>
      </w:tr>
      <w:tr w14:paraId="17F6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39B6006">
            <w:pPr>
              <w:pStyle w:val="23"/>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vAlign w:val="center"/>
          </w:tcPr>
          <w:p w14:paraId="485ACC4A">
            <w:pPr>
              <w:jc w:val="center"/>
              <w:rPr>
                <w:rFonts w:eastAsiaTheme="minorEastAsia"/>
                <w:sz w:val="24"/>
              </w:rPr>
            </w:pPr>
            <w:r>
              <w:rPr>
                <w:rFonts w:hint="eastAsia"/>
                <w:sz w:val="24"/>
              </w:rPr>
              <w:t>政采贷</w:t>
            </w:r>
          </w:p>
        </w:tc>
        <w:tc>
          <w:tcPr>
            <w:tcW w:w="7253" w:type="dxa"/>
            <w:vAlign w:val="center"/>
          </w:tcPr>
          <w:p w14:paraId="1D21B7D2">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B73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C66230">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701" w:type="dxa"/>
            <w:vAlign w:val="center"/>
          </w:tcPr>
          <w:p w14:paraId="187170AC">
            <w:pPr>
              <w:jc w:val="center"/>
              <w:rPr>
                <w:rFonts w:eastAsiaTheme="minorEastAsia"/>
                <w:sz w:val="24"/>
              </w:rPr>
            </w:pPr>
            <w:r>
              <w:rPr>
                <w:rFonts w:eastAsiaTheme="minorEastAsia"/>
                <w:sz w:val="24"/>
              </w:rPr>
              <w:t>询问</w:t>
            </w:r>
          </w:p>
        </w:tc>
        <w:tc>
          <w:tcPr>
            <w:tcW w:w="7253" w:type="dxa"/>
            <w:vAlign w:val="center"/>
          </w:tcPr>
          <w:p w14:paraId="4CD2E8DF">
            <w:pPr>
              <w:jc w:val="left"/>
              <w:rPr>
                <w:rFonts w:eastAsiaTheme="minorEastAsia"/>
                <w:sz w:val="24"/>
              </w:rPr>
            </w:pPr>
            <w:r>
              <w:rPr>
                <w:rFonts w:eastAsiaTheme="minorEastAsia"/>
                <w:sz w:val="24"/>
              </w:rPr>
              <w:t>询问</w:t>
            </w:r>
            <w:r>
              <w:rPr>
                <w:rFonts w:hint="eastAsia" w:eastAsiaTheme="minorEastAsia"/>
                <w:sz w:val="24"/>
              </w:rPr>
              <w:t>提出</w:t>
            </w:r>
            <w:r>
              <w:rPr>
                <w:rFonts w:eastAsiaTheme="minorEastAsia"/>
                <w:sz w:val="24"/>
              </w:rPr>
              <w:t>形式：</w:t>
            </w:r>
            <w:r>
              <w:rPr>
                <w:rFonts w:hint="eastAsia" w:asciiTheme="minorEastAsia" w:hAnsiTheme="minorEastAsia" w:eastAsiaTheme="minorEastAsia"/>
                <w:sz w:val="24"/>
                <w:highlight w:val="none"/>
                <w:lang w:eastAsia="zh-CN"/>
              </w:rPr>
              <w:t>以加盖供应商公章的书面文件提出，直接送达采购代理机构</w:t>
            </w:r>
            <w:r>
              <w:rPr>
                <w:sz w:val="24"/>
                <w:highlight w:val="none"/>
                <w:lang w:eastAsia="zh-CN"/>
              </w:rPr>
              <w:t>。</w:t>
            </w:r>
          </w:p>
        </w:tc>
      </w:tr>
      <w:tr w14:paraId="03B2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CFBF49A">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701" w:type="dxa"/>
            <w:vAlign w:val="center"/>
          </w:tcPr>
          <w:p w14:paraId="6082E07C">
            <w:pPr>
              <w:jc w:val="center"/>
              <w:rPr>
                <w:rFonts w:eastAsiaTheme="minorEastAsia"/>
                <w:sz w:val="24"/>
              </w:rPr>
            </w:pPr>
            <w:r>
              <w:rPr>
                <w:rFonts w:eastAsiaTheme="minorEastAsia"/>
                <w:sz w:val="24"/>
              </w:rPr>
              <w:t>联系方式</w:t>
            </w:r>
          </w:p>
        </w:tc>
        <w:tc>
          <w:tcPr>
            <w:tcW w:w="7253" w:type="dxa"/>
            <w:vAlign w:val="center"/>
          </w:tcPr>
          <w:p w14:paraId="5E9933D0">
            <w:pPr>
              <w:jc w:val="left"/>
              <w:rPr>
                <w:rFonts w:eastAsiaTheme="minorEastAsia"/>
                <w:sz w:val="24"/>
              </w:rPr>
            </w:pPr>
            <w:r>
              <w:rPr>
                <w:rFonts w:eastAsiaTheme="minorEastAsia"/>
                <w:sz w:val="24"/>
              </w:rPr>
              <w:t>接收询问和质疑的联系方式</w:t>
            </w:r>
          </w:p>
          <w:p w14:paraId="1F197833">
            <w:pPr>
              <w:spacing w:after="0" w:line="360" w:lineRule="auto"/>
              <w:jc w:val="left"/>
              <w:rPr>
                <w:rFonts w:hint="eastAsia" w:ascii="宋体" w:hAnsi="宋体" w:eastAsia="宋体" w:cs="宋体"/>
                <w:sz w:val="24"/>
                <w:highlight w:val="none"/>
              </w:rPr>
            </w:pPr>
            <w:r>
              <w:rPr>
                <w:rFonts w:hint="eastAsia" w:ascii="宋体" w:hAnsi="宋体" w:eastAsia="宋体" w:cs="宋体"/>
                <w:sz w:val="24"/>
                <w:highlight w:val="none"/>
              </w:rPr>
              <w:t>联系部门：</w:t>
            </w:r>
            <w:r>
              <w:rPr>
                <w:rFonts w:hint="eastAsia" w:ascii="宋体" w:hAnsi="宋体" w:eastAsia="宋体" w:cs="宋体"/>
                <w:color w:val="000000" w:themeColor="text1"/>
                <w:sz w:val="24"/>
                <w:highlight w:val="none"/>
                <w:u w:val="single"/>
                <w14:textFill>
                  <w14:solidFill>
                    <w14:schemeClr w14:val="tx1"/>
                  </w14:solidFill>
                </w14:textFill>
              </w:rPr>
              <w:t>北京北咨招标有限公司</w:t>
            </w:r>
            <w:r>
              <w:rPr>
                <w:rFonts w:hint="eastAsia" w:ascii="宋体" w:hAnsi="宋体" w:eastAsia="宋体" w:cs="宋体"/>
                <w:sz w:val="24"/>
                <w:highlight w:val="none"/>
              </w:rPr>
              <w:t>；</w:t>
            </w:r>
          </w:p>
          <w:p w14:paraId="16925D1F">
            <w:pPr>
              <w:spacing w:after="0" w:line="360" w:lineRule="auto"/>
              <w:jc w:val="left"/>
              <w:rPr>
                <w:rFonts w:hint="eastAsia" w:ascii="宋体" w:hAnsi="宋体" w:eastAsia="宋体" w:cs="宋体"/>
                <w:sz w:val="24"/>
                <w:highlight w:val="none"/>
              </w:rPr>
            </w:pPr>
            <w:r>
              <w:rPr>
                <w:rFonts w:hint="eastAsia" w:ascii="宋体" w:hAnsi="宋体" w:eastAsia="宋体" w:cs="宋体"/>
                <w:sz w:val="24"/>
                <w:highlight w:val="none"/>
              </w:rPr>
              <w:t>联系电话：</w:t>
            </w:r>
            <w:r>
              <w:rPr>
                <w:rFonts w:hint="eastAsia" w:ascii="宋体" w:hAnsi="宋体" w:cs="宋体"/>
                <w:sz w:val="24"/>
                <w:highlight w:val="none"/>
                <w:u w:val="single"/>
                <w:lang w:val="en-US" w:eastAsia="zh-CN"/>
              </w:rPr>
              <w:t>18618198186</w:t>
            </w:r>
            <w:r>
              <w:rPr>
                <w:rFonts w:hint="eastAsia" w:ascii="宋体" w:hAnsi="宋体" w:eastAsia="宋体" w:cs="宋体"/>
                <w:sz w:val="24"/>
                <w:highlight w:val="none"/>
              </w:rPr>
              <w:t>；</w:t>
            </w:r>
          </w:p>
          <w:p w14:paraId="2E1832F1">
            <w:pPr>
              <w:jc w:val="left"/>
              <w:rPr>
                <w:rFonts w:eastAsiaTheme="minorEastAsia"/>
                <w:sz w:val="24"/>
              </w:rPr>
            </w:pPr>
            <w:r>
              <w:rPr>
                <w:rFonts w:hint="eastAsia" w:ascii="宋体" w:hAnsi="宋体" w:eastAsia="宋体" w:cs="宋体"/>
                <w:sz w:val="24"/>
                <w:highlight w:val="none"/>
              </w:rPr>
              <w:t>通讯地址：</w:t>
            </w:r>
            <w:r>
              <w:rPr>
                <w:rFonts w:hint="eastAsia" w:ascii="宋体" w:hAnsi="宋体" w:eastAsia="宋体" w:cs="宋体"/>
                <w:sz w:val="24"/>
                <w:highlight w:val="none"/>
                <w:u w:val="single"/>
              </w:rPr>
              <w:t>北京市朝阳区华腾世纪总部公园</w:t>
            </w:r>
            <w:r>
              <w:rPr>
                <w:rFonts w:hint="eastAsia" w:ascii="宋体" w:hAnsi="宋体" w:cs="宋体"/>
                <w:sz w:val="24"/>
                <w:highlight w:val="none"/>
                <w:u w:val="single"/>
                <w:lang w:val="en-US" w:eastAsia="zh-CN"/>
              </w:rPr>
              <w:t>i</w:t>
            </w:r>
            <w:r>
              <w:rPr>
                <w:rFonts w:hint="eastAsia" w:ascii="宋体" w:hAnsi="宋体" w:eastAsia="宋体" w:cs="宋体"/>
                <w:sz w:val="24"/>
                <w:highlight w:val="none"/>
                <w:u w:val="single"/>
              </w:rPr>
              <w:t>座11层110</w:t>
            </w:r>
            <w:r>
              <w:rPr>
                <w:rFonts w:hint="eastAsia" w:ascii="宋体" w:hAnsi="宋体" w:cs="宋体"/>
                <w:sz w:val="24"/>
                <w:highlight w:val="none"/>
                <w:u w:val="single"/>
                <w:lang w:val="en-US" w:eastAsia="zh-CN"/>
              </w:rPr>
              <w:t>7</w:t>
            </w:r>
            <w:r>
              <w:rPr>
                <w:rFonts w:hint="eastAsia" w:ascii="宋体" w:hAnsi="宋体" w:eastAsia="宋体" w:cs="宋体"/>
                <w:sz w:val="24"/>
                <w:highlight w:val="none"/>
                <w:u w:val="single"/>
              </w:rPr>
              <w:t>室</w:t>
            </w:r>
            <w:r>
              <w:rPr>
                <w:rFonts w:hint="eastAsia" w:ascii="宋体" w:hAnsi="宋体" w:eastAsia="宋体" w:cs="宋体"/>
                <w:sz w:val="24"/>
                <w:highlight w:val="none"/>
              </w:rPr>
              <w:t>。</w:t>
            </w:r>
          </w:p>
        </w:tc>
      </w:tr>
      <w:tr w14:paraId="234F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1A386F3">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701" w:type="dxa"/>
            <w:vAlign w:val="center"/>
          </w:tcPr>
          <w:p w14:paraId="7912E9B9">
            <w:pPr>
              <w:jc w:val="center"/>
              <w:rPr>
                <w:rFonts w:eastAsiaTheme="minorEastAsia"/>
                <w:sz w:val="24"/>
              </w:rPr>
            </w:pPr>
            <w:r>
              <w:rPr>
                <w:rFonts w:eastAsiaTheme="minorEastAsia"/>
                <w:sz w:val="24"/>
              </w:rPr>
              <w:t>代理费</w:t>
            </w:r>
          </w:p>
        </w:tc>
        <w:tc>
          <w:tcPr>
            <w:tcW w:w="7253" w:type="dxa"/>
            <w:vAlign w:val="center"/>
          </w:tcPr>
          <w:p w14:paraId="5F9F050B">
            <w:pPr>
              <w:jc w:val="left"/>
              <w:rPr>
                <w:rFonts w:eastAsiaTheme="minorEastAsia"/>
                <w:sz w:val="24"/>
              </w:rPr>
            </w:pPr>
            <w:r>
              <w:rPr>
                <w:rFonts w:eastAsiaTheme="minorEastAsia"/>
                <w:sz w:val="24"/>
              </w:rPr>
              <w:t>收费对象：</w:t>
            </w:r>
          </w:p>
          <w:p w14:paraId="425153C7">
            <w:pPr>
              <w:jc w:val="left"/>
              <w:rPr>
                <w:rFonts w:eastAsiaTheme="minorEastAsia"/>
                <w:sz w:val="24"/>
              </w:rPr>
            </w:pPr>
            <w:r>
              <w:rPr>
                <w:rFonts w:eastAsiaTheme="minorEastAsia"/>
              </w:rPr>
              <w:t>□</w:t>
            </w:r>
            <w:r>
              <w:rPr>
                <w:rFonts w:eastAsiaTheme="minorEastAsia"/>
                <w:sz w:val="24"/>
              </w:rPr>
              <w:t>采购人</w:t>
            </w:r>
          </w:p>
          <w:p w14:paraId="45E90786">
            <w:pPr>
              <w:jc w:val="left"/>
              <w:rPr>
                <w:rFonts w:eastAsiaTheme="minorEastAsia"/>
                <w:sz w:val="24"/>
              </w:rPr>
            </w:pPr>
            <w:r>
              <w:rPr>
                <w:rFonts w:hint="eastAsia" w:ascii="宋体" w:hAnsi="宋体" w:eastAsia="宋体" w:cs="宋体"/>
                <w:sz w:val="24"/>
                <w:highlight w:val="none"/>
              </w:rPr>
              <w:t>■</w:t>
            </w:r>
            <w:r>
              <w:rPr>
                <w:rFonts w:eastAsiaTheme="minorEastAsia"/>
                <w:sz w:val="24"/>
              </w:rPr>
              <w:t>成交供应商</w:t>
            </w:r>
          </w:p>
          <w:p w14:paraId="4E25C807">
            <w:pPr>
              <w:jc w:val="left"/>
              <w:rPr>
                <w:rFonts w:eastAsiaTheme="minorEastAsia"/>
                <w:sz w:val="24"/>
                <w:u w:val="single"/>
              </w:rPr>
            </w:pPr>
            <w:r>
              <w:rPr>
                <w:rFonts w:eastAsiaTheme="minorEastAsia"/>
                <w:sz w:val="24"/>
              </w:rPr>
              <w:t>收费标准：</w:t>
            </w:r>
            <w:r>
              <w:rPr>
                <w:rFonts w:hint="eastAsia" w:ascii="宋体" w:hAnsi="宋体" w:eastAsia="宋体" w:cs="宋体"/>
                <w:sz w:val="24"/>
                <w:u w:val="single"/>
                <w:lang w:val="en-US" w:eastAsia="zh-CN"/>
              </w:rPr>
              <w:t>招标代理费</w:t>
            </w:r>
            <w:r>
              <w:rPr>
                <w:rFonts w:hint="eastAsia" w:ascii="宋体" w:hAnsi="宋体" w:cs="宋体"/>
                <w:sz w:val="24"/>
                <w:u w:val="single"/>
              </w:rPr>
              <w:t>参照国家计委印发《招标代理服务收费管理暂行办法》的通知（计价格[2002]1980号）和国家发展改革委办公厅《关于招标代理服务收费有关问题的通知》（发改办价格[2003]857号）的规定</w:t>
            </w:r>
            <w:r>
              <w:rPr>
                <w:rFonts w:hint="eastAsia" w:ascii="宋体" w:hAnsi="宋体" w:cs="宋体"/>
                <w:sz w:val="24"/>
                <w:u w:val="single"/>
                <w:lang w:val="en-US" w:eastAsia="zh-CN"/>
              </w:rPr>
              <w:t>执行</w:t>
            </w:r>
            <w:r>
              <w:rPr>
                <w:rFonts w:hint="eastAsia" w:ascii="宋体" w:hAnsi="宋体" w:eastAsia="宋体" w:cs="宋体"/>
                <w:sz w:val="24"/>
                <w:u w:val="single"/>
                <w:lang w:eastAsia="zh-CN"/>
              </w:rPr>
              <w:t>；</w:t>
            </w:r>
            <w:r>
              <w:rPr>
                <w:rFonts w:hint="eastAsia" w:ascii="宋体" w:hAnsi="宋体" w:eastAsia="宋体" w:cs="宋体"/>
                <w:b w:val="0"/>
                <w:bCs w:val="0"/>
                <w:sz w:val="24"/>
                <w:u w:val="single"/>
                <w:lang w:val="en-US" w:eastAsia="zh-CN"/>
              </w:rPr>
              <w:t>编制工程量清单及最高投标限价造价咨询费按照北京市建设工程招标投标和造价管理协会关于发布《北京市建设工程造价行业咨询服务费用计费参考》的通知（京标价协[2022]71号）序号6、7计算，费用下浮52%计取</w:t>
            </w:r>
            <w:r>
              <w:rPr>
                <w:rFonts w:hint="eastAsia" w:ascii="宋体" w:hAnsi="宋体" w:cs="宋体"/>
                <w:sz w:val="24"/>
                <w:u w:val="single"/>
                <w:lang w:val="zh-CN"/>
              </w:rPr>
              <w:t>。</w:t>
            </w:r>
          </w:p>
          <w:p w14:paraId="483A1B05">
            <w:pPr>
              <w:jc w:val="left"/>
              <w:rPr>
                <w:rFonts w:eastAsiaTheme="minorEastAsia"/>
                <w:sz w:val="24"/>
              </w:rPr>
            </w:pPr>
            <w:r>
              <w:rPr>
                <w:rFonts w:eastAsiaTheme="minorEastAsia"/>
                <w:sz w:val="24"/>
              </w:rPr>
              <w:t>缴纳时间：</w:t>
            </w:r>
            <w:r>
              <w:rPr>
                <w:rFonts w:hint="eastAsia" w:ascii="宋体" w:hAnsi="宋体" w:eastAsia="宋体" w:cs="宋体"/>
                <w:sz w:val="24"/>
                <w:szCs w:val="24"/>
                <w:highlight w:val="none"/>
                <w:lang w:eastAsia="zh-CN"/>
              </w:rPr>
              <w:t>在领取</w:t>
            </w:r>
            <w:r>
              <w:rPr>
                <w:rFonts w:hint="eastAsia" w:ascii="宋体" w:hAnsi="宋体" w:eastAsia="宋体" w:cs="宋体"/>
                <w:sz w:val="24"/>
                <w:szCs w:val="24"/>
                <w:highlight w:val="none"/>
                <w:lang w:val="en-US" w:eastAsia="zh-CN"/>
              </w:rPr>
              <w:t>中标</w:t>
            </w:r>
            <w:r>
              <w:rPr>
                <w:rFonts w:hint="eastAsia" w:ascii="宋体" w:hAnsi="宋体" w:eastAsia="宋体" w:cs="宋体"/>
                <w:sz w:val="24"/>
                <w:szCs w:val="24"/>
                <w:highlight w:val="none"/>
                <w:lang w:eastAsia="zh-CN"/>
              </w:rPr>
              <w:t>通知书同时一次性支付</w:t>
            </w:r>
            <w:r>
              <w:rPr>
                <w:rFonts w:eastAsiaTheme="minorEastAsia"/>
                <w:sz w:val="24"/>
              </w:rPr>
              <w:t>。</w:t>
            </w:r>
          </w:p>
        </w:tc>
      </w:tr>
    </w:tbl>
    <w:p w14:paraId="3DD78A7E">
      <w:pPr>
        <w:tabs>
          <w:tab w:val="left" w:pos="5580"/>
        </w:tabs>
        <w:adjustRightInd w:val="0"/>
        <w:spacing w:line="360" w:lineRule="auto"/>
        <w:jc w:val="distribute"/>
        <w:rPr>
          <w:rFonts w:eastAsiaTheme="minorEastAsia"/>
          <w:sz w:val="24"/>
        </w:rPr>
        <w:sectPr>
          <w:footerReference r:id="rId10" w:type="first"/>
          <w:footerReference r:id="rId9" w:type="default"/>
          <w:pgSz w:w="11907" w:h="16840"/>
          <w:pgMar w:top="1418" w:right="1134" w:bottom="1418" w:left="1701" w:header="851" w:footer="851" w:gutter="0"/>
          <w:pgNumType w:start="1"/>
          <w:cols w:space="720" w:num="1"/>
          <w:titlePg/>
          <w:docGrid w:linePitch="462" w:charSpace="0"/>
        </w:sectPr>
      </w:pPr>
    </w:p>
    <w:p w14:paraId="204640ED">
      <w:pPr>
        <w:spacing w:before="240" w:beforeLines="100" w:after="240" w:afterLines="100"/>
        <w:jc w:val="center"/>
        <w:rPr>
          <w:rFonts w:eastAsiaTheme="minorEastAsia"/>
          <w:b/>
          <w:sz w:val="28"/>
          <w:szCs w:val="28"/>
        </w:rPr>
      </w:pPr>
      <w:r>
        <w:rPr>
          <w:rFonts w:eastAsiaTheme="minorEastAsia"/>
          <w:b/>
          <w:sz w:val="28"/>
          <w:szCs w:val="28"/>
        </w:rPr>
        <w:t>供应商须知</w:t>
      </w:r>
    </w:p>
    <w:p w14:paraId="4B4034A2">
      <w:pPr>
        <w:pStyle w:val="3"/>
        <w:tabs>
          <w:tab w:val="center" w:pos="4592"/>
          <w:tab w:val="left" w:pos="7860"/>
        </w:tabs>
        <w:spacing w:before="0" w:line="360" w:lineRule="auto"/>
        <w:jc w:val="left"/>
        <w:rPr>
          <w:rFonts w:ascii="Times New Roman" w:hAnsi="Times New Roman" w:eastAsiaTheme="minorEastAsia"/>
          <w:sz w:val="28"/>
        </w:rPr>
      </w:pPr>
      <w:bookmarkStart w:id="72" w:name="_Toc127151518"/>
      <w:bookmarkStart w:id="73" w:name="_Toc520356143"/>
      <w:r>
        <w:rPr>
          <w:rFonts w:ascii="Times New Roman" w:hAnsi="Times New Roman" w:eastAsiaTheme="minorEastAsia"/>
          <w:sz w:val="28"/>
        </w:rPr>
        <w:tab/>
      </w:r>
      <w:bookmarkStart w:id="74" w:name="_Toc305158786"/>
      <w:bookmarkStart w:id="75" w:name="_Toc151193688"/>
      <w:bookmarkStart w:id="76" w:name="_Toc150509269"/>
      <w:bookmarkStart w:id="77" w:name="_Toc151193832"/>
      <w:bookmarkStart w:id="78" w:name="_Toc226965791"/>
      <w:bookmarkStart w:id="79" w:name="_Toc226965708"/>
      <w:bookmarkStart w:id="80" w:name="_Toc150774723"/>
      <w:bookmarkStart w:id="81" w:name="_Toc305158860"/>
      <w:bookmarkStart w:id="82" w:name="_Toc150774618"/>
      <w:bookmarkStart w:id="83" w:name="_Toc142311020"/>
      <w:bookmarkStart w:id="84" w:name="_Toc151190145"/>
      <w:bookmarkStart w:id="85" w:name="_Toc195842883"/>
      <w:bookmarkStart w:id="86" w:name="_Toc265228356"/>
      <w:bookmarkStart w:id="87" w:name="_Toc151193760"/>
      <w:bookmarkStart w:id="88" w:name="_Toc151193906"/>
      <w:bookmarkStart w:id="89" w:name="_Toc150480756"/>
      <w:bookmarkStart w:id="90" w:name="_Toc226337214"/>
      <w:bookmarkStart w:id="91" w:name="_Toc226309762"/>
      <w:bookmarkStart w:id="92" w:name="_Toc151193616"/>
      <w:bookmarkStart w:id="93" w:name="_Toc264969208"/>
      <w:r>
        <w:rPr>
          <w:rFonts w:ascii="Times New Roman" w:hAnsi="Times New Roman" w:eastAsiaTheme="minorEastAsia"/>
          <w:sz w:val="28"/>
        </w:rPr>
        <w:t>一   说  明</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ascii="Times New Roman" w:hAnsi="Times New Roman" w:eastAsiaTheme="minorEastAsia"/>
          <w:sz w:val="28"/>
        </w:rPr>
        <w:tab/>
      </w:r>
    </w:p>
    <w:p w14:paraId="3C85AC9B">
      <w:pPr>
        <w:numPr>
          <w:ilvl w:val="0"/>
          <w:numId w:val="8"/>
        </w:numPr>
        <w:tabs>
          <w:tab w:val="left" w:pos="360"/>
          <w:tab w:val="clear" w:pos="900"/>
        </w:tabs>
        <w:snapToGrid w:val="0"/>
        <w:spacing w:line="360" w:lineRule="auto"/>
        <w:ind w:left="357" w:hanging="357"/>
        <w:outlineLvl w:val="1"/>
        <w:rPr>
          <w:rFonts w:eastAsiaTheme="minorEastAsia"/>
          <w:sz w:val="24"/>
        </w:rPr>
      </w:pPr>
      <w:bookmarkStart w:id="94" w:name="_Toc305158787"/>
      <w:bookmarkStart w:id="95" w:name="_Toc264969209"/>
      <w:bookmarkStart w:id="96" w:name="_Toc305158861"/>
      <w:bookmarkStart w:id="97" w:name="_Toc265228357"/>
      <w:r>
        <w:rPr>
          <w:rFonts w:eastAsiaTheme="minorEastAsia"/>
          <w:sz w:val="24"/>
        </w:rPr>
        <w:t>采购人、采购代理机构、供应商</w:t>
      </w:r>
      <w:bookmarkEnd w:id="94"/>
      <w:bookmarkEnd w:id="95"/>
      <w:bookmarkEnd w:id="96"/>
      <w:bookmarkEnd w:id="97"/>
      <w:r>
        <w:rPr>
          <w:rFonts w:eastAsiaTheme="minorEastAsia"/>
          <w:sz w:val="24"/>
        </w:rPr>
        <w:t>、联合体</w:t>
      </w:r>
    </w:p>
    <w:p w14:paraId="784BEEA3">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6026EFF3">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14:paraId="5AB75454">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65647579">
      <w:pPr>
        <w:numPr>
          <w:ilvl w:val="0"/>
          <w:numId w:val="8"/>
        </w:numPr>
        <w:tabs>
          <w:tab w:val="left" w:pos="360"/>
          <w:tab w:val="clear" w:pos="900"/>
        </w:tabs>
        <w:snapToGrid w:val="0"/>
        <w:spacing w:line="360" w:lineRule="auto"/>
        <w:ind w:left="357" w:hanging="357"/>
        <w:outlineLvl w:val="1"/>
        <w:rPr>
          <w:rFonts w:eastAsiaTheme="minorEastAsia"/>
          <w:sz w:val="24"/>
        </w:rPr>
      </w:pPr>
      <w:bookmarkStart w:id="98" w:name="_Toc151193908"/>
      <w:bookmarkStart w:id="99" w:name="_Toc150480758"/>
      <w:bookmarkStart w:id="100" w:name="_Toc151193762"/>
      <w:bookmarkStart w:id="101" w:name="_Toc127151520"/>
      <w:bookmarkStart w:id="102" w:name="_Toc164351614"/>
      <w:bookmarkStart w:id="103" w:name="_Toc265228358"/>
      <w:bookmarkStart w:id="104" w:name="_Toc150774620"/>
      <w:bookmarkStart w:id="105" w:name="_Toc151190147"/>
      <w:bookmarkStart w:id="106" w:name="_Toc127161434"/>
      <w:bookmarkStart w:id="107" w:name="_Toc164229215"/>
      <w:bookmarkStart w:id="108" w:name="_Toc164229361"/>
      <w:bookmarkStart w:id="109" w:name="_Toc226965793"/>
      <w:bookmarkStart w:id="110" w:name="_Toc164608634"/>
      <w:bookmarkStart w:id="111" w:name="_Toc151193618"/>
      <w:bookmarkStart w:id="112" w:name="_Toc226309764"/>
      <w:bookmarkStart w:id="113" w:name="_Toc127151721"/>
      <w:bookmarkStart w:id="114" w:name="_Toc151193834"/>
      <w:bookmarkStart w:id="115" w:name="_Toc264969210"/>
      <w:bookmarkStart w:id="116" w:name="_Toc164608789"/>
      <w:bookmarkStart w:id="117" w:name="_Toc150774725"/>
      <w:bookmarkStart w:id="118" w:name="_Toc305158788"/>
      <w:bookmarkStart w:id="119" w:name="_Toc226337216"/>
      <w:bookmarkStart w:id="120" w:name="_Toc305158862"/>
      <w:bookmarkStart w:id="121" w:name="_Toc142311022"/>
      <w:bookmarkStart w:id="122" w:name="_Toc149720813"/>
      <w:bookmarkStart w:id="123" w:name="_Toc226965710"/>
      <w:bookmarkStart w:id="124" w:name="_Toc195842885"/>
      <w:bookmarkStart w:id="125" w:name="_Toc151193690"/>
      <w:bookmarkStart w:id="126" w:name="_Toc150509271"/>
      <w:r>
        <w:rPr>
          <w:rFonts w:eastAsiaTheme="minorEastAsia"/>
          <w:sz w:val="24"/>
        </w:rPr>
        <w:t>资金来源</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Fonts w:eastAsiaTheme="minorEastAsia"/>
          <w:sz w:val="24"/>
        </w:rPr>
        <w:t>、项目属性、科研仪器设备采购</w:t>
      </w:r>
    </w:p>
    <w:p w14:paraId="3D13F0B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14:paraId="1468BA7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23ECFCF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5564A7D3">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0F34E66E">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27" w:name="_Toc265228360"/>
      <w:bookmarkStart w:id="128" w:name="_Toc151193836"/>
      <w:bookmarkStart w:id="129" w:name="_Toc226965795"/>
      <w:bookmarkStart w:id="130" w:name="_Toc151193910"/>
      <w:bookmarkStart w:id="131" w:name="_Toc150774727"/>
      <w:bookmarkStart w:id="132" w:name="_Toc520356146"/>
      <w:bookmarkStart w:id="133" w:name="_Toc142311024"/>
      <w:bookmarkStart w:id="134" w:name="_Toc151193692"/>
      <w:bookmarkStart w:id="135" w:name="_Toc305158790"/>
      <w:bookmarkStart w:id="136" w:name="_Toc150480760"/>
      <w:bookmarkStart w:id="137" w:name="_Toc151190149"/>
      <w:bookmarkStart w:id="138" w:name="_Toc151193620"/>
      <w:bookmarkStart w:id="139" w:name="_Toc305158864"/>
      <w:bookmarkStart w:id="140" w:name="_Toc150509273"/>
      <w:bookmarkStart w:id="141" w:name="_Toc195842887"/>
      <w:bookmarkStart w:id="142" w:name="_Toc226965712"/>
      <w:bookmarkStart w:id="143" w:name="_Toc264969212"/>
      <w:bookmarkStart w:id="144" w:name="_Toc226309766"/>
      <w:bookmarkStart w:id="145" w:name="_Toc226337218"/>
      <w:bookmarkStart w:id="146" w:name="_Toc151193764"/>
      <w:bookmarkStart w:id="147" w:name="_Toc127151522"/>
      <w:bookmarkStart w:id="148" w:name="_Toc150774622"/>
    </w:p>
    <w:p w14:paraId="3158E089">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5B986708">
      <w:pPr>
        <w:numPr>
          <w:ilvl w:val="0"/>
          <w:numId w:val="8"/>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64143EE5">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00C25469">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062F530A">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5BC2ABE3">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6A0255E">
      <w:pPr>
        <w:numPr>
          <w:ilvl w:val="1"/>
          <w:numId w:val="8"/>
        </w:numPr>
        <w:tabs>
          <w:tab w:val="left" w:pos="1080"/>
        </w:tabs>
        <w:snapToGrid w:val="0"/>
        <w:spacing w:line="360" w:lineRule="auto"/>
        <w:rPr>
          <w:sz w:val="24"/>
        </w:rPr>
      </w:pPr>
      <w:r>
        <w:rPr>
          <w:rFonts w:hint="eastAsia"/>
          <w:sz w:val="24"/>
        </w:rPr>
        <w:t>本国产品</w:t>
      </w:r>
    </w:p>
    <w:p w14:paraId="7D6F8708">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lang w:eastAsia="zh-CN"/>
        </w:rPr>
        <w:t>标准</w:t>
      </w:r>
      <w:r>
        <w:rPr>
          <w:rFonts w:hint="eastAsia"/>
          <w:sz w:val="24"/>
        </w:rPr>
        <w:t>。</w:t>
      </w:r>
    </w:p>
    <w:p w14:paraId="7E6D6B4E">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05A9F844">
      <w:pPr>
        <w:numPr>
          <w:ilvl w:val="2"/>
          <w:numId w:val="8"/>
        </w:numPr>
        <w:snapToGrid w:val="0"/>
        <w:spacing w:line="360" w:lineRule="auto"/>
        <w:rPr>
          <w:rFonts w:eastAsiaTheme="minorEastAsia"/>
          <w:sz w:val="24"/>
        </w:rPr>
      </w:pPr>
      <w:r>
        <w:rPr>
          <w:rFonts w:eastAsiaTheme="minorEastAsia"/>
          <w:sz w:val="24"/>
        </w:rPr>
        <w:t>中小企业定义：</w:t>
      </w:r>
    </w:p>
    <w:p w14:paraId="3C50EE3D">
      <w:pPr>
        <w:pStyle w:val="74"/>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20EAA1E7">
      <w:pPr>
        <w:pStyle w:val="74"/>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A39CDD5">
      <w:pPr>
        <w:pStyle w:val="74"/>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8FDA528">
      <w:pPr>
        <w:pStyle w:val="74"/>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D183E1F">
      <w:pPr>
        <w:pStyle w:val="74"/>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481FD807">
      <w:pPr>
        <w:pStyle w:val="74"/>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34B2C7A4">
      <w:pPr>
        <w:pStyle w:val="74"/>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4ABF057E">
      <w:pPr>
        <w:pStyle w:val="74"/>
        <w:numPr>
          <w:ilvl w:val="2"/>
          <w:numId w:val="9"/>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3922FE83">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14:paraId="4817D0AE">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14:paraId="56F1460C">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729A2795">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14:paraId="0E1C4F87">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01290073">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5C7BA01B">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28CB03D1">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C0DF596">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17274DA6">
      <w:pPr>
        <w:pStyle w:val="74"/>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6B0D46DA">
      <w:pPr>
        <w:pStyle w:val="74"/>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03DBA96B">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2BCB4654">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14:paraId="1AEDB2DC">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14:paraId="601F862E">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14:paraId="4C01EA2C">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48671AEC">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899C479">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0E0A2021">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52F107B4">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5ED66DB9">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13EA3633">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3E445D9">
      <w:pPr>
        <w:numPr>
          <w:ilvl w:val="2"/>
          <w:numId w:val="8"/>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69D3DAC7">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3F6D183E">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406B113D">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37B9A850">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9F01EFD">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7231DA77">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1C1FF2C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14:paraId="638D1CDF">
      <w:pPr>
        <w:numPr>
          <w:ilvl w:val="2"/>
          <w:numId w:val="8"/>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59DA489F">
      <w:pPr>
        <w:numPr>
          <w:ilvl w:val="1"/>
          <w:numId w:val="8"/>
        </w:numPr>
        <w:tabs>
          <w:tab w:val="left" w:pos="1080"/>
        </w:tabs>
        <w:snapToGrid w:val="0"/>
        <w:spacing w:line="360" w:lineRule="auto"/>
        <w:rPr>
          <w:sz w:val="24"/>
        </w:rPr>
      </w:pPr>
      <w:r>
        <w:rPr>
          <w:sz w:val="24"/>
        </w:rPr>
        <w:t>采购需求标准</w:t>
      </w:r>
    </w:p>
    <w:p w14:paraId="147AC1DE">
      <w:pPr>
        <w:numPr>
          <w:ilvl w:val="2"/>
          <w:numId w:val="8"/>
        </w:numPr>
        <w:snapToGrid w:val="0"/>
        <w:spacing w:line="360" w:lineRule="auto"/>
        <w:rPr>
          <w:sz w:val="24"/>
        </w:rPr>
      </w:pPr>
      <w:r>
        <w:rPr>
          <w:sz w:val="24"/>
        </w:rPr>
        <w:t>商品包装、快递包装政府采购需求标准（试行）</w:t>
      </w:r>
    </w:p>
    <w:p w14:paraId="5A922F7E">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6589F67E">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7C54B593">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49" w:name="_Hlk168431650"/>
      <w:r>
        <w:rPr>
          <w:rFonts w:hint="eastAsia"/>
          <w:sz w:val="24"/>
        </w:rPr>
        <w:t>财政部门会同有关部门制定发布的</w:t>
      </w:r>
      <w:bookmarkEnd w:id="149"/>
      <w:r>
        <w:rPr>
          <w:rFonts w:hint="eastAsia"/>
          <w:sz w:val="24"/>
        </w:rPr>
        <w:t>其他政府采购需求标准，</w:t>
      </w:r>
      <w:r>
        <w:rPr>
          <w:sz w:val="24"/>
        </w:rPr>
        <w:t>本项目如涉及，则具体要求见第四章《采购需求》。</w:t>
      </w:r>
    </w:p>
    <w:p w14:paraId="638A22C2">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353555B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4B6FD715">
      <w:pPr>
        <w:tabs>
          <w:tab w:val="left" w:pos="1080"/>
        </w:tabs>
        <w:snapToGrid w:val="0"/>
        <w:spacing w:line="360" w:lineRule="auto"/>
        <w:ind w:left="1080"/>
        <w:rPr>
          <w:rFonts w:eastAsiaTheme="minorEastAsia"/>
          <w:sz w:val="28"/>
        </w:rPr>
      </w:pPr>
      <w:bookmarkStart w:id="150" w:name="_1.8_计量单位"/>
      <w:bookmarkEnd w:id="150"/>
    </w:p>
    <w:p w14:paraId="2480D7C8">
      <w:pPr>
        <w:pStyle w:val="3"/>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06FFDE07">
      <w:pPr>
        <w:numPr>
          <w:ilvl w:val="0"/>
          <w:numId w:val="8"/>
        </w:numPr>
        <w:tabs>
          <w:tab w:val="left" w:pos="360"/>
        </w:tabs>
        <w:snapToGrid w:val="0"/>
        <w:spacing w:line="360" w:lineRule="auto"/>
        <w:ind w:left="357" w:hanging="357"/>
        <w:outlineLvl w:val="1"/>
        <w:rPr>
          <w:rFonts w:eastAsiaTheme="minorEastAsia"/>
          <w:sz w:val="24"/>
        </w:rPr>
      </w:pPr>
      <w:bookmarkStart w:id="151" w:name="_Toc127161437"/>
      <w:bookmarkStart w:id="152" w:name="_Toc150509274"/>
      <w:bookmarkStart w:id="153" w:name="_Toc164608792"/>
      <w:bookmarkStart w:id="154" w:name="_Toc151193837"/>
      <w:bookmarkStart w:id="155" w:name="_Toc164229218"/>
      <w:bookmarkStart w:id="156" w:name="_Toc264969213"/>
      <w:bookmarkStart w:id="157" w:name="_Toc305158791"/>
      <w:bookmarkStart w:id="158" w:name="_Toc150480761"/>
      <w:bookmarkStart w:id="159" w:name="_Toc164351617"/>
      <w:bookmarkStart w:id="160" w:name="_Toc226965713"/>
      <w:bookmarkStart w:id="161" w:name="_Toc149720816"/>
      <w:bookmarkStart w:id="162" w:name="_Toc151190150"/>
      <w:bookmarkStart w:id="163" w:name="_Toc151193911"/>
      <w:bookmarkStart w:id="164" w:name="_Toc520356147"/>
      <w:bookmarkStart w:id="165" w:name="_Toc305158865"/>
      <w:bookmarkStart w:id="166" w:name="_Toc142311025"/>
      <w:bookmarkStart w:id="167" w:name="_Toc226309767"/>
      <w:bookmarkStart w:id="168" w:name="_Toc226965796"/>
      <w:bookmarkStart w:id="169" w:name="_Toc151193693"/>
      <w:bookmarkStart w:id="170" w:name="_Toc150774623"/>
      <w:bookmarkStart w:id="171" w:name="_Toc151193621"/>
      <w:bookmarkStart w:id="172" w:name="_Toc226337219"/>
      <w:bookmarkStart w:id="173" w:name="_Toc164229364"/>
      <w:bookmarkStart w:id="174" w:name="_Toc127151724"/>
      <w:bookmarkStart w:id="175" w:name="_Toc164608637"/>
      <w:bookmarkStart w:id="176" w:name="_Toc195842888"/>
      <w:bookmarkStart w:id="177" w:name="_Toc265228361"/>
      <w:bookmarkStart w:id="178" w:name="_Toc151193765"/>
      <w:bookmarkStart w:id="179" w:name="_Toc127151523"/>
      <w:bookmarkStart w:id="180" w:name="_Toc150774728"/>
      <w:r>
        <w:rPr>
          <w:rFonts w:eastAsiaTheme="minorEastAsia"/>
          <w:sz w:val="24"/>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eastAsiaTheme="minorEastAsia"/>
          <w:sz w:val="24"/>
        </w:rPr>
        <w:t>成</w:t>
      </w:r>
    </w:p>
    <w:p w14:paraId="0188FDB6">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2A0A9ABC">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015B4E53">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44D945E9">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755AC781">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38CF7174">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3716685A">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2C843A7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6B396CEB">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5367DA60">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2DDE9754">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4891AF53">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14:paraId="229DEE62">
      <w:pPr>
        <w:tabs>
          <w:tab w:val="left" w:pos="1080"/>
          <w:tab w:val="left" w:pos="1561"/>
        </w:tabs>
        <w:snapToGrid w:val="0"/>
        <w:spacing w:line="360" w:lineRule="auto"/>
        <w:ind w:left="1080"/>
        <w:rPr>
          <w:rFonts w:eastAsiaTheme="minorEastAsia"/>
          <w:sz w:val="28"/>
        </w:rPr>
      </w:pPr>
      <w:bookmarkStart w:id="181" w:name="_Toc516367020"/>
      <w:bookmarkStart w:id="182" w:name="_Toc226309770"/>
      <w:bookmarkStart w:id="183" w:name="_Toc151193914"/>
      <w:bookmarkStart w:id="184" w:name="_Toc150509277"/>
      <w:bookmarkStart w:id="185" w:name="_Toc150480764"/>
      <w:bookmarkStart w:id="186" w:name="_Toc226337222"/>
      <w:bookmarkStart w:id="187" w:name="_Toc151193768"/>
      <w:bookmarkStart w:id="188" w:name="_Toc265228364"/>
      <w:bookmarkStart w:id="189" w:name="_Toc151193624"/>
      <w:bookmarkStart w:id="190" w:name="_Toc151193840"/>
      <w:bookmarkStart w:id="191" w:name="_Toc151193696"/>
      <w:bookmarkStart w:id="192" w:name="_Toc127151526"/>
      <w:bookmarkStart w:id="193" w:name="_Toc150774626"/>
      <w:bookmarkStart w:id="194" w:name="_Toc150774731"/>
      <w:bookmarkStart w:id="195" w:name="_Toc305158868"/>
      <w:bookmarkStart w:id="196" w:name="_Toc151190153"/>
      <w:bookmarkStart w:id="197" w:name="_Toc195842891"/>
      <w:bookmarkStart w:id="198" w:name="_Toc264969216"/>
      <w:bookmarkStart w:id="199" w:name="_Toc226965716"/>
      <w:bookmarkStart w:id="200" w:name="_Toc142311028"/>
      <w:bookmarkStart w:id="201" w:name="_Toc226965799"/>
      <w:bookmarkStart w:id="202" w:name="_Toc520356150"/>
      <w:bookmarkStart w:id="203" w:name="_Toc305158794"/>
    </w:p>
    <w:p w14:paraId="5B54571C">
      <w:pPr>
        <w:pStyle w:val="3"/>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181"/>
      <w:r>
        <w:rPr>
          <w:rFonts w:ascii="Times New Roman" w:hAnsi="Times New Roman" w:eastAsiaTheme="minorEastAsia"/>
          <w:sz w:val="28"/>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163922E1">
      <w:pPr>
        <w:numPr>
          <w:ilvl w:val="0"/>
          <w:numId w:val="8"/>
        </w:numPr>
        <w:tabs>
          <w:tab w:val="left" w:pos="360"/>
        </w:tabs>
        <w:snapToGrid w:val="0"/>
        <w:spacing w:line="360" w:lineRule="auto"/>
        <w:ind w:left="357" w:hanging="357"/>
        <w:outlineLvl w:val="1"/>
        <w:rPr>
          <w:rFonts w:eastAsiaTheme="minorEastAsia"/>
          <w:sz w:val="24"/>
        </w:rPr>
      </w:pPr>
      <w:bookmarkStart w:id="204" w:name="_Toc151193625"/>
      <w:bookmarkStart w:id="205" w:name="_Toc142311029"/>
      <w:bookmarkStart w:id="206" w:name="_Toc305158869"/>
      <w:bookmarkStart w:id="207" w:name="_Toc127151527"/>
      <w:bookmarkStart w:id="208" w:name="_Toc150509278"/>
      <w:bookmarkStart w:id="209" w:name="_Toc149720820"/>
      <w:bookmarkStart w:id="210" w:name="_Toc164351621"/>
      <w:bookmarkStart w:id="211" w:name="_Toc127151728"/>
      <w:bookmarkStart w:id="212" w:name="_Toc226965800"/>
      <w:bookmarkStart w:id="213" w:name="_Toc265228365"/>
      <w:bookmarkStart w:id="214" w:name="_Toc150480765"/>
      <w:bookmarkStart w:id="215" w:name="_Toc127161441"/>
      <w:bookmarkStart w:id="216" w:name="_Toc226337223"/>
      <w:bookmarkStart w:id="217" w:name="_Toc520356151"/>
      <w:bookmarkStart w:id="218" w:name="_Toc226965717"/>
      <w:bookmarkStart w:id="219" w:name="_Toc195842892"/>
      <w:bookmarkStart w:id="220" w:name="_Toc150774732"/>
      <w:bookmarkStart w:id="221" w:name="_Toc151193915"/>
      <w:bookmarkStart w:id="222" w:name="_Toc164608796"/>
      <w:bookmarkStart w:id="223" w:name="_Toc151190154"/>
      <w:bookmarkStart w:id="224" w:name="_Toc150774627"/>
      <w:bookmarkStart w:id="225" w:name="_Toc226309771"/>
      <w:bookmarkStart w:id="226" w:name="_Toc516367021"/>
      <w:bookmarkStart w:id="227" w:name="_Toc151193697"/>
      <w:bookmarkStart w:id="228" w:name="_Toc264969217"/>
      <w:bookmarkStart w:id="229" w:name="_Toc164229368"/>
      <w:bookmarkStart w:id="230" w:name="_Toc151193769"/>
      <w:bookmarkStart w:id="231" w:name="_Toc151193841"/>
      <w:bookmarkStart w:id="232" w:name="_Toc164608641"/>
      <w:bookmarkStart w:id="233" w:name="_Toc305158795"/>
      <w:bookmarkStart w:id="234" w:name="_Toc164229222"/>
      <w:r>
        <w:rPr>
          <w:rFonts w:eastAsiaTheme="minorEastAsia"/>
          <w:sz w:val="24"/>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eastAsiaTheme="minorEastAsia"/>
          <w:sz w:val="24"/>
        </w:rPr>
        <w:t>及磋商语言</w:t>
      </w:r>
    </w:p>
    <w:p w14:paraId="7838462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02F51C72">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0CB93C7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395D328E">
      <w:pPr>
        <w:numPr>
          <w:ilvl w:val="0"/>
          <w:numId w:val="8"/>
        </w:numPr>
        <w:tabs>
          <w:tab w:val="left" w:pos="360"/>
        </w:tabs>
        <w:snapToGrid w:val="0"/>
        <w:spacing w:line="360" w:lineRule="auto"/>
        <w:ind w:left="357" w:hanging="357"/>
        <w:outlineLvl w:val="1"/>
        <w:rPr>
          <w:rFonts w:eastAsiaTheme="minorEastAsia"/>
          <w:sz w:val="24"/>
        </w:rPr>
      </w:pPr>
      <w:bookmarkStart w:id="235" w:name="_Ref467306195"/>
      <w:bookmarkStart w:id="236" w:name="_Ref467306676"/>
      <w:bookmarkStart w:id="237" w:name="_Toc516367022"/>
      <w:bookmarkStart w:id="238" w:name="_Toc127151729"/>
      <w:bookmarkStart w:id="239" w:name="_Toc305158796"/>
      <w:bookmarkStart w:id="240" w:name="_Toc150509279"/>
      <w:bookmarkStart w:id="241" w:name="_Toc149720821"/>
      <w:bookmarkStart w:id="242" w:name="_Toc265228366"/>
      <w:bookmarkStart w:id="243" w:name="_Toc305158870"/>
      <w:bookmarkStart w:id="244" w:name="_Toc127161442"/>
      <w:bookmarkStart w:id="245" w:name="_Toc164351622"/>
      <w:bookmarkStart w:id="246" w:name="_Toc226337224"/>
      <w:bookmarkStart w:id="247" w:name="_Toc150774733"/>
      <w:bookmarkStart w:id="248" w:name="_Toc226965718"/>
      <w:bookmarkStart w:id="249" w:name="_Toc151193626"/>
      <w:bookmarkStart w:id="250" w:name="_Toc151193842"/>
      <w:bookmarkStart w:id="251" w:name="_Toc164608642"/>
      <w:bookmarkStart w:id="252" w:name="_Toc151190155"/>
      <w:bookmarkStart w:id="253" w:name="_Toc127151528"/>
      <w:bookmarkStart w:id="254" w:name="_Toc520356152"/>
      <w:bookmarkStart w:id="255" w:name="_Toc226965801"/>
      <w:bookmarkStart w:id="256" w:name="_Toc264969218"/>
      <w:bookmarkStart w:id="257" w:name="_Toc226309772"/>
      <w:bookmarkStart w:id="258" w:name="_Toc142311030"/>
      <w:bookmarkStart w:id="259" w:name="_Toc164229223"/>
      <w:bookmarkStart w:id="260" w:name="_Toc164608797"/>
      <w:bookmarkStart w:id="261" w:name="_Toc150480766"/>
      <w:bookmarkStart w:id="262" w:name="_Toc150774628"/>
      <w:bookmarkStart w:id="263" w:name="_Toc151193698"/>
      <w:bookmarkStart w:id="264" w:name="_Toc195842893"/>
      <w:bookmarkStart w:id="265" w:name="_Toc151193916"/>
      <w:bookmarkStart w:id="266" w:name="_Toc164229369"/>
      <w:bookmarkStart w:id="267" w:name="_Toc151193770"/>
      <w:r>
        <w:rPr>
          <w:rFonts w:eastAsiaTheme="minorEastAsia"/>
          <w:sz w:val="24"/>
        </w:rPr>
        <w:t>响应文件</w:t>
      </w:r>
      <w:bookmarkEnd w:id="235"/>
      <w:bookmarkEnd w:id="236"/>
      <w:bookmarkEnd w:id="237"/>
      <w:r>
        <w:rPr>
          <w:rFonts w:eastAsiaTheme="minorEastAsia"/>
          <w:sz w:val="24"/>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0E41ED4F">
      <w:pPr>
        <w:numPr>
          <w:ilvl w:val="1"/>
          <w:numId w:val="8"/>
        </w:numPr>
        <w:tabs>
          <w:tab w:val="left" w:pos="1080"/>
          <w:tab w:val="left" w:pos="2014"/>
        </w:tabs>
        <w:snapToGrid w:val="0"/>
        <w:spacing w:line="360" w:lineRule="auto"/>
        <w:ind w:left="1077" w:hanging="720"/>
        <w:rPr>
          <w:rFonts w:eastAsiaTheme="minorEastAsia"/>
          <w:sz w:val="24"/>
        </w:rPr>
      </w:pPr>
      <w:bookmarkStart w:id="268"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546CE71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50150C9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4D05777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20D45DE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68"/>
    </w:p>
    <w:p w14:paraId="3EB810F0">
      <w:pPr>
        <w:numPr>
          <w:ilvl w:val="0"/>
          <w:numId w:val="8"/>
        </w:numPr>
        <w:tabs>
          <w:tab w:val="left" w:pos="360"/>
        </w:tabs>
        <w:snapToGrid w:val="0"/>
        <w:spacing w:line="360" w:lineRule="auto"/>
        <w:ind w:left="357" w:hanging="357"/>
        <w:outlineLvl w:val="1"/>
        <w:rPr>
          <w:rFonts w:eastAsiaTheme="minorEastAsia"/>
          <w:sz w:val="24"/>
        </w:rPr>
      </w:pPr>
      <w:bookmarkStart w:id="269" w:name="_Toc164608644"/>
      <w:bookmarkStart w:id="270" w:name="_Toc150774630"/>
      <w:bookmarkStart w:id="271" w:name="_Toc149720823"/>
      <w:bookmarkStart w:id="272" w:name="_Toc150509281"/>
      <w:bookmarkStart w:id="273" w:name="_Toc151193700"/>
      <w:bookmarkStart w:id="274" w:name="_Toc127151731"/>
      <w:bookmarkStart w:id="275" w:name="_Toc151193918"/>
      <w:bookmarkStart w:id="276" w:name="_Toc150774735"/>
      <w:bookmarkStart w:id="277" w:name="_Toc151190157"/>
      <w:bookmarkStart w:id="278" w:name="_Toc195842895"/>
      <w:bookmarkStart w:id="279" w:name="_Toc127161444"/>
      <w:bookmarkStart w:id="280" w:name="_Toc520356155"/>
      <w:bookmarkStart w:id="281" w:name="_Toc150480768"/>
      <w:bookmarkStart w:id="282" w:name="_Toc164229371"/>
      <w:bookmarkStart w:id="283" w:name="_Toc164351624"/>
      <w:bookmarkStart w:id="284" w:name="_Toc142311032"/>
      <w:bookmarkStart w:id="285" w:name="_Toc151193772"/>
      <w:bookmarkStart w:id="286" w:name="_Toc164608799"/>
      <w:bookmarkStart w:id="287" w:name="_Toc164229225"/>
      <w:bookmarkStart w:id="288" w:name="_Toc151193628"/>
      <w:bookmarkStart w:id="289" w:name="_Toc151193844"/>
      <w:bookmarkStart w:id="290" w:name="_Toc127151530"/>
      <w:r>
        <w:rPr>
          <w:rFonts w:eastAsiaTheme="minorEastAsia"/>
          <w:sz w:val="24"/>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5664ECB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14:paraId="69D25074">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6E856509">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514B6DF">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4B4411F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1955E6E6">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54043E9D">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1BF62CDB">
      <w:pPr>
        <w:numPr>
          <w:ilvl w:val="1"/>
          <w:numId w:val="8"/>
        </w:numPr>
        <w:tabs>
          <w:tab w:val="left" w:pos="1080"/>
          <w:tab w:val="left" w:pos="2014"/>
        </w:tabs>
        <w:snapToGrid w:val="0"/>
        <w:spacing w:line="360" w:lineRule="auto"/>
        <w:ind w:left="1077" w:hanging="720"/>
        <w:rPr>
          <w:rFonts w:eastAsiaTheme="minorEastAsia"/>
          <w:sz w:val="24"/>
        </w:rPr>
      </w:pPr>
      <w:bookmarkStart w:id="291" w:name="_Ref467306302"/>
      <w:r>
        <w:rPr>
          <w:rFonts w:eastAsiaTheme="minorEastAsia"/>
          <w:sz w:val="24"/>
        </w:rPr>
        <w:t>供应商应按《供应商须知资料表》中规定的金额及要求交纳磋商保证金</w:t>
      </w:r>
      <w:bookmarkEnd w:id="291"/>
      <w:r>
        <w:rPr>
          <w:rFonts w:eastAsiaTheme="minorEastAsia"/>
          <w:sz w:val="24"/>
        </w:rPr>
        <w:t>。</w:t>
      </w:r>
      <w:r>
        <w:rPr>
          <w:rFonts w:hint="eastAsia" w:eastAsiaTheme="minorEastAsia"/>
          <w:sz w:val="24"/>
        </w:rPr>
        <w:t>供应商自愿超额缴纳磋商保证金的，响应文件不做无效处理。</w:t>
      </w:r>
    </w:p>
    <w:p w14:paraId="4DA66BE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4B71D95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2"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2"/>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28DA2598">
      <w:pPr>
        <w:numPr>
          <w:ilvl w:val="1"/>
          <w:numId w:val="8"/>
        </w:numPr>
        <w:tabs>
          <w:tab w:val="left" w:pos="1080"/>
          <w:tab w:val="left" w:pos="2014"/>
        </w:tabs>
        <w:snapToGrid w:val="0"/>
        <w:spacing w:line="360" w:lineRule="auto"/>
        <w:ind w:left="1077" w:hanging="720"/>
        <w:rPr>
          <w:sz w:val="24"/>
        </w:rPr>
      </w:pPr>
      <w:bookmarkStart w:id="293"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3"/>
    <w:p w14:paraId="51DC27B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0F7BECA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56176A5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7E692605">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48AFC7A4">
      <w:pPr>
        <w:numPr>
          <w:ilvl w:val="2"/>
          <w:numId w:val="8"/>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14:paraId="05725728">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14:paraId="1E231AB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62244EBB">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795D3B9C">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6EE7AA9A">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119C7E44">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6843802C">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58B2EC3F">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1E726F4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6A90C644">
      <w:pPr>
        <w:numPr>
          <w:ilvl w:val="0"/>
          <w:numId w:val="8"/>
        </w:numPr>
        <w:tabs>
          <w:tab w:val="left" w:pos="360"/>
        </w:tabs>
        <w:snapToGrid w:val="0"/>
        <w:spacing w:line="360" w:lineRule="auto"/>
        <w:ind w:left="357" w:hanging="357"/>
        <w:outlineLvl w:val="1"/>
        <w:rPr>
          <w:rFonts w:eastAsiaTheme="minorEastAsia"/>
          <w:sz w:val="24"/>
        </w:rPr>
      </w:pPr>
      <w:bookmarkStart w:id="294" w:name="_Toc151190160"/>
      <w:bookmarkStart w:id="295" w:name="_Toc127151533"/>
      <w:bookmarkStart w:id="296" w:name="_Toc305158801"/>
      <w:bookmarkStart w:id="297" w:name="_Toc150480771"/>
      <w:bookmarkStart w:id="298" w:name="_Toc151193703"/>
      <w:bookmarkStart w:id="299" w:name="_Toc226965806"/>
      <w:bookmarkStart w:id="300" w:name="_Toc150774633"/>
      <w:bookmarkStart w:id="301" w:name="_Toc151193847"/>
      <w:bookmarkStart w:id="302" w:name="_Toc164351627"/>
      <w:bookmarkStart w:id="303" w:name="_Toc264969223"/>
      <w:bookmarkStart w:id="304" w:name="_Toc226965723"/>
      <w:bookmarkStart w:id="305" w:name="_Toc142311035"/>
      <w:bookmarkStart w:id="306" w:name="_Toc265228371"/>
      <w:bookmarkStart w:id="307" w:name="_Toc150509284"/>
      <w:bookmarkStart w:id="308" w:name="_Toc151193775"/>
      <w:bookmarkStart w:id="309" w:name="_Toc127161447"/>
      <w:bookmarkStart w:id="310" w:name="_Toc150774738"/>
      <w:bookmarkStart w:id="311" w:name="_Toc305158875"/>
      <w:bookmarkStart w:id="312" w:name="_Toc151193631"/>
      <w:bookmarkStart w:id="313" w:name="_Toc164608802"/>
      <w:bookmarkStart w:id="314" w:name="_Toc164229228"/>
      <w:bookmarkStart w:id="315" w:name="_Toc151193921"/>
      <w:bookmarkStart w:id="316" w:name="_Toc149720826"/>
      <w:bookmarkStart w:id="317" w:name="_Toc164229374"/>
      <w:bookmarkStart w:id="318" w:name="_Toc226337229"/>
      <w:bookmarkStart w:id="319" w:name="_Toc520356158"/>
      <w:bookmarkStart w:id="320" w:name="_Toc226309777"/>
      <w:bookmarkStart w:id="321" w:name="_Toc127151734"/>
      <w:bookmarkStart w:id="322" w:name="_Toc164608647"/>
      <w:bookmarkStart w:id="323" w:name="_Toc195842898"/>
      <w:r>
        <w:rPr>
          <w:rFonts w:eastAsiaTheme="minorEastAsia"/>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Fonts w:eastAsiaTheme="minorEastAsia"/>
          <w:sz w:val="24"/>
        </w:rPr>
        <w:t>、盖章</w:t>
      </w:r>
    </w:p>
    <w:p w14:paraId="251F0A51">
      <w:pPr>
        <w:numPr>
          <w:ilvl w:val="1"/>
          <w:numId w:val="8"/>
        </w:numPr>
        <w:tabs>
          <w:tab w:val="left" w:pos="1080"/>
        </w:tabs>
        <w:snapToGrid w:val="0"/>
        <w:spacing w:line="360" w:lineRule="auto"/>
        <w:rPr>
          <w:rFonts w:eastAsiaTheme="minorEastAsia"/>
          <w:sz w:val="24"/>
        </w:rPr>
      </w:pPr>
      <w:bookmarkStart w:id="324" w:name="_Toc150480772"/>
      <w:bookmarkStart w:id="325" w:name="_Toc265228372"/>
      <w:bookmarkStart w:id="326" w:name="_Toc142311036"/>
      <w:bookmarkStart w:id="327" w:name="_Toc127151534"/>
      <w:bookmarkStart w:id="328" w:name="_Toc264969224"/>
      <w:bookmarkStart w:id="329" w:name="_Toc150509285"/>
      <w:bookmarkStart w:id="330" w:name="_Toc226309778"/>
      <w:bookmarkStart w:id="331" w:name="_Toc195842899"/>
      <w:bookmarkStart w:id="332" w:name="_Toc151193848"/>
      <w:bookmarkStart w:id="333" w:name="_Toc150774739"/>
      <w:bookmarkStart w:id="334" w:name="_Toc520356159"/>
      <w:bookmarkStart w:id="335" w:name="_Toc151193704"/>
      <w:bookmarkStart w:id="336" w:name="_Toc226337230"/>
      <w:bookmarkStart w:id="337" w:name="_Toc151193922"/>
      <w:bookmarkStart w:id="338" w:name="_Toc151193632"/>
      <w:bookmarkStart w:id="339" w:name="_Toc150774634"/>
      <w:bookmarkStart w:id="340" w:name="_Toc226965807"/>
      <w:bookmarkStart w:id="341" w:name="_Toc305158876"/>
      <w:bookmarkStart w:id="342" w:name="_Toc151193776"/>
      <w:bookmarkStart w:id="343" w:name="_Toc305158802"/>
      <w:bookmarkStart w:id="344" w:name="_Toc151190161"/>
      <w:bookmarkStart w:id="345" w:name="_Toc226965724"/>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5D8B72D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39F6B7BC">
      <w:pPr>
        <w:tabs>
          <w:tab w:val="left" w:pos="900"/>
          <w:tab w:val="left" w:pos="1080"/>
        </w:tabs>
        <w:snapToGrid w:val="0"/>
        <w:spacing w:line="360" w:lineRule="auto"/>
        <w:ind w:left="357"/>
        <w:rPr>
          <w:rFonts w:eastAsiaTheme="minorEastAsia"/>
        </w:rPr>
      </w:pPr>
    </w:p>
    <w:p w14:paraId="625594E0">
      <w:pPr>
        <w:pStyle w:val="3"/>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46BB53AC">
      <w:pPr>
        <w:numPr>
          <w:ilvl w:val="0"/>
          <w:numId w:val="8"/>
        </w:numPr>
        <w:tabs>
          <w:tab w:val="left" w:pos="360"/>
        </w:tabs>
        <w:snapToGrid w:val="0"/>
        <w:spacing w:line="360" w:lineRule="auto"/>
        <w:ind w:left="357" w:hanging="357"/>
        <w:outlineLvl w:val="1"/>
        <w:rPr>
          <w:rFonts w:eastAsiaTheme="minorEastAsia"/>
          <w:sz w:val="24"/>
        </w:rPr>
      </w:pPr>
      <w:bookmarkStart w:id="346" w:name="_Toc151193849"/>
      <w:bookmarkStart w:id="347" w:name="_Toc164229376"/>
      <w:bookmarkStart w:id="348" w:name="_Toc150774635"/>
      <w:bookmarkStart w:id="349" w:name="_Toc226309779"/>
      <w:bookmarkStart w:id="350" w:name="_Toc226337231"/>
      <w:bookmarkStart w:id="351" w:name="_Toc164229230"/>
      <w:bookmarkStart w:id="352" w:name="_Toc264969225"/>
      <w:bookmarkStart w:id="353" w:name="_Toc164608649"/>
      <w:bookmarkStart w:id="354" w:name="_Toc164351629"/>
      <w:bookmarkStart w:id="355" w:name="_Toc150774740"/>
      <w:bookmarkStart w:id="356" w:name="_Toc127151535"/>
      <w:bookmarkStart w:id="357" w:name="_Toc150509286"/>
      <w:bookmarkStart w:id="358" w:name="_Toc142311037"/>
      <w:bookmarkStart w:id="359" w:name="_Toc127161449"/>
      <w:bookmarkStart w:id="360" w:name="_Toc127151736"/>
      <w:bookmarkStart w:id="361" w:name="_Toc305158803"/>
      <w:bookmarkStart w:id="362" w:name="_Toc151193777"/>
      <w:bookmarkStart w:id="363" w:name="_Toc151190162"/>
      <w:bookmarkStart w:id="364" w:name="_Toc195842900"/>
      <w:bookmarkStart w:id="365" w:name="_Toc149720828"/>
      <w:bookmarkStart w:id="366" w:name="_Toc164608804"/>
      <w:bookmarkStart w:id="367" w:name="_Toc151193633"/>
      <w:bookmarkStart w:id="368" w:name="_Toc151193705"/>
      <w:bookmarkStart w:id="369" w:name="_Toc265228373"/>
      <w:bookmarkStart w:id="370" w:name="_Toc305158877"/>
      <w:bookmarkStart w:id="371" w:name="_Toc150480773"/>
      <w:bookmarkStart w:id="372" w:name="_Toc520356160"/>
      <w:bookmarkStart w:id="373" w:name="_Toc226965725"/>
      <w:bookmarkStart w:id="374" w:name="_Toc151193923"/>
      <w:bookmarkStart w:id="375" w:name="_Toc226965808"/>
      <w:r>
        <w:rPr>
          <w:rFonts w:eastAsiaTheme="minorEastAsia"/>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Fonts w:eastAsiaTheme="minorEastAsia"/>
          <w:sz w:val="24"/>
        </w:rPr>
        <w:t>提交</w:t>
      </w:r>
    </w:p>
    <w:p w14:paraId="24D52FD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26EAF7A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14:paraId="17C5AB6C">
      <w:pPr>
        <w:numPr>
          <w:ilvl w:val="0"/>
          <w:numId w:val="8"/>
        </w:numPr>
        <w:tabs>
          <w:tab w:val="left" w:pos="360"/>
        </w:tabs>
        <w:snapToGrid w:val="0"/>
        <w:spacing w:line="360" w:lineRule="auto"/>
        <w:ind w:left="357" w:hanging="357"/>
        <w:outlineLvl w:val="1"/>
        <w:rPr>
          <w:rFonts w:eastAsiaTheme="minorEastAsia"/>
          <w:sz w:val="24"/>
        </w:rPr>
      </w:pPr>
      <w:bookmarkStart w:id="376" w:name="_Toc305158804"/>
      <w:bookmarkStart w:id="377" w:name="_Toc151190163"/>
      <w:bookmarkStart w:id="378" w:name="_Toc151193634"/>
      <w:bookmarkStart w:id="379" w:name="_Toc164608805"/>
      <w:bookmarkStart w:id="380" w:name="_Toc226965809"/>
      <w:bookmarkStart w:id="381" w:name="_Toc150480774"/>
      <w:bookmarkStart w:id="382" w:name="_Toc151193924"/>
      <w:bookmarkStart w:id="383" w:name="_Toc150774741"/>
      <w:bookmarkStart w:id="384" w:name="_Toc226965726"/>
      <w:bookmarkStart w:id="385" w:name="_Toc164229231"/>
      <w:bookmarkStart w:id="386" w:name="_Toc150774636"/>
      <w:bookmarkStart w:id="387" w:name="_Toc164351630"/>
      <w:bookmarkStart w:id="388" w:name="_Toc164229377"/>
      <w:bookmarkStart w:id="389" w:name="_Toc195842901"/>
      <w:bookmarkStart w:id="390" w:name="_Toc142311038"/>
      <w:bookmarkStart w:id="391" w:name="_Toc151193850"/>
      <w:bookmarkStart w:id="392" w:name="_Toc226337232"/>
      <w:bookmarkStart w:id="393" w:name="_Toc150509287"/>
      <w:bookmarkStart w:id="394" w:name="_Toc164608650"/>
      <w:bookmarkStart w:id="395" w:name="_Toc520356161"/>
      <w:bookmarkStart w:id="396" w:name="_Toc264969226"/>
      <w:bookmarkStart w:id="397" w:name="_Toc127161450"/>
      <w:bookmarkStart w:id="398" w:name="_Toc265228374"/>
      <w:bookmarkStart w:id="399" w:name="_Toc151193778"/>
      <w:bookmarkStart w:id="400" w:name="_Toc149720829"/>
      <w:bookmarkStart w:id="401" w:name="_Toc305158878"/>
      <w:bookmarkStart w:id="402" w:name="_Toc151193706"/>
      <w:bookmarkStart w:id="403" w:name="_Toc226309780"/>
      <w:bookmarkStart w:id="404" w:name="_Toc127151737"/>
      <w:bookmarkStart w:id="405" w:name="_Toc127151536"/>
      <w:r>
        <w:rPr>
          <w:rFonts w:eastAsiaTheme="minorEastAsia"/>
          <w:sz w:val="24"/>
        </w:rPr>
        <w:t>响应文件提交截止</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Fonts w:eastAsiaTheme="minorEastAsia"/>
          <w:sz w:val="24"/>
        </w:rPr>
        <w:t>时间</w:t>
      </w:r>
    </w:p>
    <w:p w14:paraId="54DB87F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4749A495">
      <w:pPr>
        <w:numPr>
          <w:ilvl w:val="0"/>
          <w:numId w:val="8"/>
        </w:numPr>
        <w:tabs>
          <w:tab w:val="left" w:pos="360"/>
        </w:tabs>
        <w:snapToGrid w:val="0"/>
        <w:spacing w:line="360" w:lineRule="auto"/>
        <w:ind w:left="357" w:hanging="357"/>
        <w:outlineLvl w:val="1"/>
        <w:rPr>
          <w:rFonts w:eastAsiaTheme="minorEastAsia"/>
          <w:sz w:val="24"/>
        </w:rPr>
      </w:pPr>
      <w:bookmarkStart w:id="406" w:name="_Toc150774742"/>
      <w:bookmarkStart w:id="407" w:name="_Toc305158805"/>
      <w:bookmarkStart w:id="408" w:name="_Toc164351631"/>
      <w:bookmarkStart w:id="409" w:name="_Toc150509288"/>
      <w:bookmarkStart w:id="410" w:name="_Toc151193707"/>
      <w:bookmarkStart w:id="411" w:name="_Toc305158879"/>
      <w:bookmarkStart w:id="412" w:name="_Toc226309781"/>
      <w:bookmarkStart w:id="413" w:name="_Toc127151738"/>
      <w:bookmarkStart w:id="414" w:name="_Toc226965727"/>
      <w:bookmarkStart w:id="415" w:name="_Toc226337233"/>
      <w:bookmarkStart w:id="416" w:name="_Toc264969227"/>
      <w:bookmarkStart w:id="417" w:name="_Toc127151537"/>
      <w:bookmarkStart w:id="418" w:name="_Toc195842902"/>
      <w:bookmarkStart w:id="419" w:name="_Toc164229232"/>
      <w:bookmarkStart w:id="420" w:name="_Toc151193925"/>
      <w:bookmarkStart w:id="421" w:name="_Toc164608651"/>
      <w:bookmarkStart w:id="422" w:name="_Toc150480775"/>
      <w:bookmarkStart w:id="423" w:name="_Toc265228375"/>
      <w:bookmarkStart w:id="424" w:name="_Toc149720830"/>
      <w:bookmarkStart w:id="425" w:name="_Toc150774637"/>
      <w:bookmarkStart w:id="426" w:name="_Toc151193851"/>
      <w:bookmarkStart w:id="427" w:name="_Toc127161451"/>
      <w:bookmarkStart w:id="428" w:name="_Toc151193635"/>
      <w:bookmarkStart w:id="429" w:name="_Toc520356162"/>
      <w:bookmarkStart w:id="430" w:name="_Toc151190164"/>
      <w:bookmarkStart w:id="431" w:name="_Toc164229378"/>
      <w:bookmarkStart w:id="432" w:name="_Toc164608806"/>
      <w:bookmarkStart w:id="433" w:name="_Toc142311039"/>
      <w:bookmarkStart w:id="434" w:name="_Toc151193779"/>
      <w:bookmarkStart w:id="435" w:name="_Toc226965810"/>
      <w:r>
        <w:rPr>
          <w:rFonts w:eastAsiaTheme="minorEastAsia"/>
          <w:sz w:val="24"/>
        </w:rPr>
        <w:t>响应文件的修改与撤回</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0A92F8F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349EF14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109F49AF">
      <w:pPr>
        <w:tabs>
          <w:tab w:val="left" w:pos="900"/>
          <w:tab w:val="left" w:pos="1080"/>
          <w:tab w:val="left" w:pos="1589"/>
        </w:tabs>
        <w:snapToGrid w:val="0"/>
        <w:spacing w:line="360" w:lineRule="auto"/>
        <w:ind w:left="357"/>
        <w:rPr>
          <w:rFonts w:eastAsiaTheme="minorEastAsia"/>
          <w:sz w:val="24"/>
        </w:rPr>
      </w:pPr>
    </w:p>
    <w:p w14:paraId="3704312E">
      <w:pPr>
        <w:pStyle w:val="3"/>
        <w:spacing w:before="0" w:line="360" w:lineRule="auto"/>
        <w:rPr>
          <w:rFonts w:ascii="Times New Roman" w:hAnsi="Times New Roman" w:eastAsiaTheme="minorEastAsia"/>
          <w:sz w:val="28"/>
        </w:rPr>
      </w:pPr>
      <w:bookmarkStart w:id="436" w:name="_Toc127151538"/>
      <w:bookmarkStart w:id="437" w:name="_Toc151193852"/>
      <w:bookmarkStart w:id="438" w:name="_Toc142311040"/>
      <w:bookmarkStart w:id="439" w:name="_Toc150480776"/>
      <w:bookmarkStart w:id="440" w:name="_Toc226337234"/>
      <w:bookmarkStart w:id="441" w:name="_Toc151193636"/>
      <w:bookmarkStart w:id="442" w:name="_Toc520356163"/>
      <w:bookmarkStart w:id="443" w:name="_Toc226965728"/>
      <w:bookmarkStart w:id="444" w:name="_Toc226309782"/>
      <w:bookmarkStart w:id="445" w:name="_Toc195842903"/>
      <w:bookmarkStart w:id="446" w:name="_Toc150774743"/>
      <w:bookmarkStart w:id="447" w:name="_Toc264969228"/>
      <w:bookmarkStart w:id="448" w:name="_Toc151193926"/>
      <w:bookmarkStart w:id="449" w:name="_Toc150774638"/>
      <w:bookmarkStart w:id="450" w:name="_Toc151190165"/>
      <w:bookmarkStart w:id="451" w:name="_Toc305158880"/>
      <w:bookmarkStart w:id="452" w:name="_Toc265228376"/>
      <w:bookmarkStart w:id="453" w:name="_Toc226965811"/>
      <w:bookmarkStart w:id="454" w:name="_Toc305158806"/>
      <w:bookmarkStart w:id="455" w:name="_Toc151193708"/>
      <w:bookmarkStart w:id="456" w:name="_Toc151193780"/>
      <w:bookmarkStart w:id="457" w:name="_Toc150509289"/>
      <w:r>
        <w:rPr>
          <w:rFonts w:ascii="Times New Roman" w:hAnsi="Times New Roman" w:eastAsiaTheme="minorEastAsia"/>
          <w:sz w:val="28"/>
        </w:rPr>
        <w:t xml:space="preserve">五   </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ascii="Times New Roman" w:hAnsi="Times New Roman" w:eastAsiaTheme="minorEastAsia"/>
          <w:sz w:val="28"/>
        </w:rPr>
        <w:t>评审</w:t>
      </w:r>
    </w:p>
    <w:p w14:paraId="549046B6">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4DF86F2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4AF7402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70F8C18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792870E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14:paraId="56CC7526">
      <w:pPr>
        <w:numPr>
          <w:ilvl w:val="1"/>
          <w:numId w:val="8"/>
        </w:numPr>
        <w:tabs>
          <w:tab w:val="left" w:pos="1080"/>
          <w:tab w:val="left" w:pos="2014"/>
        </w:tabs>
        <w:snapToGrid w:val="0"/>
        <w:spacing w:line="360" w:lineRule="auto"/>
        <w:ind w:left="1077" w:hanging="720"/>
        <w:rPr>
          <w:rFonts w:eastAsiaTheme="minorEastAsia"/>
          <w:sz w:val="24"/>
        </w:rPr>
      </w:pPr>
      <w:bookmarkStart w:id="458" w:name="_Toc520356165"/>
      <w:r>
        <w:rPr>
          <w:rFonts w:eastAsiaTheme="minorEastAsia"/>
          <w:sz w:val="24"/>
        </w:rPr>
        <w:t>本项目不公开报价。</w:t>
      </w:r>
    </w:p>
    <w:bookmarkEnd w:id="458"/>
    <w:p w14:paraId="25CF5F63">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48E1C0E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59" w:name="_Toc520356166"/>
    </w:p>
    <w:p w14:paraId="79E7109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9"/>
      <w:bookmarkStart w:id="460" w:name="_Toc520356169"/>
    </w:p>
    <w:p w14:paraId="65C0AAD9">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6B7D3E8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1683B28D">
      <w:pPr>
        <w:tabs>
          <w:tab w:val="left" w:pos="360"/>
          <w:tab w:val="left" w:pos="1080"/>
        </w:tabs>
        <w:snapToGrid w:val="0"/>
        <w:spacing w:line="360" w:lineRule="auto"/>
        <w:ind w:left="1080"/>
        <w:rPr>
          <w:rFonts w:eastAsiaTheme="minorEastAsia"/>
          <w:sz w:val="24"/>
        </w:rPr>
      </w:pPr>
    </w:p>
    <w:p w14:paraId="3584ECF2">
      <w:pPr>
        <w:pStyle w:val="3"/>
        <w:spacing w:before="0" w:line="360" w:lineRule="auto"/>
        <w:rPr>
          <w:rFonts w:ascii="Times New Roman" w:hAnsi="Times New Roman" w:eastAsiaTheme="minorEastAsia"/>
          <w:sz w:val="28"/>
        </w:rPr>
      </w:pPr>
      <w:bookmarkStart w:id="461" w:name="_Toc151193787"/>
      <w:bookmarkStart w:id="462" w:name="_Toc150774750"/>
      <w:bookmarkStart w:id="463" w:name="_Toc226337241"/>
      <w:bookmarkStart w:id="464" w:name="_Toc150774645"/>
      <w:bookmarkStart w:id="465" w:name="_Toc305158887"/>
      <w:bookmarkStart w:id="466" w:name="_Toc226965735"/>
      <w:bookmarkStart w:id="467" w:name="_Toc151193715"/>
      <w:bookmarkStart w:id="468" w:name="_Toc151193643"/>
      <w:bookmarkStart w:id="469" w:name="_Toc265228383"/>
      <w:bookmarkStart w:id="470" w:name="_Toc226965818"/>
      <w:bookmarkStart w:id="471" w:name="_Toc151193933"/>
      <w:bookmarkStart w:id="472" w:name="_Toc150480783"/>
      <w:bookmarkStart w:id="473" w:name="_Toc150509296"/>
      <w:bookmarkStart w:id="474" w:name="_Toc305158813"/>
      <w:bookmarkStart w:id="475" w:name="_Toc127151545"/>
      <w:bookmarkStart w:id="476" w:name="_Toc142311047"/>
      <w:bookmarkStart w:id="477" w:name="_Toc264969235"/>
      <w:bookmarkStart w:id="478" w:name="_Toc151193859"/>
      <w:bookmarkStart w:id="479" w:name="_Toc226309789"/>
      <w:bookmarkStart w:id="480" w:name="_Toc195842910"/>
      <w:bookmarkStart w:id="481" w:name="_Toc151190172"/>
      <w:r>
        <w:rPr>
          <w:rFonts w:ascii="Times New Roman" w:hAnsi="Times New Roman" w:eastAsiaTheme="minorEastAsia"/>
          <w:sz w:val="28"/>
        </w:rPr>
        <w:t xml:space="preserve">六   </w:t>
      </w:r>
      <w:bookmarkEnd w:id="460"/>
      <w:r>
        <w:rPr>
          <w:rFonts w:ascii="Times New Roman" w:hAnsi="Times New Roman" w:eastAsiaTheme="minorEastAsia"/>
          <w:sz w:val="28"/>
        </w:rPr>
        <w:t>确定</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ascii="Times New Roman" w:hAnsi="Times New Roman" w:eastAsiaTheme="minorEastAsia"/>
          <w:sz w:val="28"/>
        </w:rPr>
        <w:t>成交</w:t>
      </w:r>
    </w:p>
    <w:p w14:paraId="076CC3D6">
      <w:pPr>
        <w:numPr>
          <w:ilvl w:val="0"/>
          <w:numId w:val="8"/>
        </w:numPr>
        <w:tabs>
          <w:tab w:val="left" w:pos="360"/>
        </w:tabs>
        <w:snapToGrid w:val="0"/>
        <w:spacing w:line="360" w:lineRule="auto"/>
        <w:ind w:left="357" w:hanging="357"/>
        <w:outlineLvl w:val="1"/>
        <w:rPr>
          <w:rFonts w:eastAsiaTheme="minorEastAsia"/>
          <w:sz w:val="24"/>
        </w:rPr>
      </w:pPr>
      <w:bookmarkStart w:id="482" w:name="_Toc151193645"/>
      <w:bookmarkStart w:id="483" w:name="_Toc164351641"/>
      <w:bookmarkStart w:id="484" w:name="_Toc264969237"/>
      <w:bookmarkStart w:id="485" w:name="_Toc127151547"/>
      <w:bookmarkStart w:id="486" w:name="_Toc226309791"/>
      <w:bookmarkStart w:id="487" w:name="_Toc226965820"/>
      <w:bookmarkStart w:id="488" w:name="_Toc149720840"/>
      <w:bookmarkStart w:id="489" w:name="_Toc305158815"/>
      <w:bookmarkStart w:id="490" w:name="_Toc164229242"/>
      <w:bookmarkStart w:id="491" w:name="_Toc142311049"/>
      <w:bookmarkStart w:id="492" w:name="_Toc226337243"/>
      <w:bookmarkStart w:id="493" w:name="_Toc150774752"/>
      <w:bookmarkStart w:id="494" w:name="_Toc305158889"/>
      <w:bookmarkStart w:id="495" w:name="_Toc127161461"/>
      <w:bookmarkStart w:id="496" w:name="_Toc151193935"/>
      <w:bookmarkStart w:id="497" w:name="_Toc150774647"/>
      <w:bookmarkStart w:id="498" w:name="_Toc164229388"/>
      <w:bookmarkStart w:id="499" w:name="_Toc164608816"/>
      <w:bookmarkStart w:id="500" w:name="_Toc151193717"/>
      <w:bookmarkStart w:id="501" w:name="_Toc150480785"/>
      <w:bookmarkStart w:id="502" w:name="_Toc151193789"/>
      <w:bookmarkStart w:id="503" w:name="_Toc226965737"/>
      <w:bookmarkStart w:id="504" w:name="_Toc151193861"/>
      <w:bookmarkStart w:id="505" w:name="_Toc151190174"/>
      <w:bookmarkStart w:id="506" w:name="_Toc164608661"/>
      <w:bookmarkStart w:id="507" w:name="_Toc150509298"/>
      <w:bookmarkStart w:id="508" w:name="_Toc127151748"/>
      <w:bookmarkStart w:id="509" w:name="_Toc195842912"/>
      <w:bookmarkStart w:id="510" w:name="_Toc265228385"/>
      <w:r>
        <w:rPr>
          <w:rFonts w:eastAsiaTheme="minorEastAsia"/>
          <w:sz w:val="24"/>
        </w:rPr>
        <w:t>确定成交供应商</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6C63EC4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6E22E7D3">
      <w:pPr>
        <w:numPr>
          <w:ilvl w:val="0"/>
          <w:numId w:val="8"/>
        </w:numPr>
        <w:tabs>
          <w:tab w:val="left" w:pos="360"/>
        </w:tabs>
        <w:snapToGrid w:val="0"/>
        <w:spacing w:line="360" w:lineRule="auto"/>
        <w:ind w:left="357" w:hanging="357"/>
        <w:outlineLvl w:val="1"/>
        <w:rPr>
          <w:rFonts w:eastAsiaTheme="minorEastAsia"/>
          <w:sz w:val="24"/>
        </w:rPr>
      </w:pPr>
      <w:bookmarkStart w:id="511" w:name="_Toc305158817"/>
      <w:bookmarkStart w:id="512" w:name="_Toc305158891"/>
      <w:bookmarkStart w:id="513" w:name="_Toc151193791"/>
      <w:bookmarkStart w:id="514" w:name="_Toc265228387"/>
      <w:bookmarkStart w:id="515" w:name="_Toc127161463"/>
      <w:bookmarkStart w:id="516" w:name="_Toc142311051"/>
      <w:bookmarkStart w:id="517" w:name="_Toc226337245"/>
      <w:bookmarkStart w:id="518" w:name="_Toc151193647"/>
      <w:bookmarkStart w:id="519" w:name="_Toc150509300"/>
      <w:bookmarkStart w:id="520" w:name="_Toc151193937"/>
      <w:bookmarkStart w:id="521" w:name="_Toc226965739"/>
      <w:bookmarkStart w:id="522" w:name="_Toc151193719"/>
      <w:bookmarkStart w:id="523" w:name="_Toc164351643"/>
      <w:bookmarkStart w:id="524" w:name="_Toc150480787"/>
      <w:bookmarkStart w:id="525" w:name="_Toc151193863"/>
      <w:bookmarkStart w:id="526" w:name="_Toc150774649"/>
      <w:bookmarkStart w:id="527" w:name="_Toc149720842"/>
      <w:bookmarkStart w:id="528" w:name="_Toc264969239"/>
      <w:bookmarkStart w:id="529" w:name="_Toc226965822"/>
      <w:bookmarkStart w:id="530" w:name="_Toc150774754"/>
      <w:bookmarkStart w:id="531" w:name="_Toc195842914"/>
      <w:bookmarkStart w:id="532" w:name="_Toc127151549"/>
      <w:bookmarkStart w:id="533" w:name="_Toc164229244"/>
      <w:bookmarkStart w:id="534" w:name="_Toc164608663"/>
      <w:bookmarkStart w:id="535" w:name="_Toc164608818"/>
      <w:bookmarkStart w:id="536" w:name="_Toc226309793"/>
      <w:bookmarkStart w:id="537" w:name="_Toc151190176"/>
      <w:bookmarkStart w:id="538" w:name="_Toc127151750"/>
      <w:bookmarkStart w:id="539" w:name="_Toc164229390"/>
      <w:bookmarkStart w:id="540" w:name="_Ref467306425"/>
      <w:bookmarkStart w:id="541" w:name="_Ref467307090"/>
      <w:bookmarkStart w:id="542" w:name="_Toc520356176"/>
      <w:r>
        <w:rPr>
          <w:rFonts w:eastAsiaTheme="minorEastAsia"/>
          <w:sz w:val="24"/>
        </w:rPr>
        <w:t>成交公告与成交通知书</w:t>
      </w:r>
      <w:bookmarkEnd w:id="511"/>
      <w:bookmarkEnd w:id="512"/>
    </w:p>
    <w:p w14:paraId="6CD8149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14:paraId="7EE3CCC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14:paraId="476DA55E">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3742DE7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05B43BE2">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669A54B4">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004A34A8">
      <w:pPr>
        <w:numPr>
          <w:ilvl w:val="2"/>
          <w:numId w:val="8"/>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098835A8">
      <w:pPr>
        <w:numPr>
          <w:ilvl w:val="0"/>
          <w:numId w:val="8"/>
        </w:numPr>
        <w:tabs>
          <w:tab w:val="left" w:pos="360"/>
        </w:tabs>
        <w:snapToGrid w:val="0"/>
        <w:spacing w:line="360" w:lineRule="auto"/>
        <w:ind w:left="357" w:hanging="357"/>
        <w:outlineLvl w:val="1"/>
        <w:rPr>
          <w:rFonts w:eastAsiaTheme="minorEastAsia"/>
          <w:sz w:val="24"/>
        </w:rPr>
      </w:pPr>
      <w:bookmarkStart w:id="543" w:name="_Ref467306377"/>
      <w:bookmarkStart w:id="544" w:name="_Toc226309794"/>
      <w:bookmarkStart w:id="545" w:name="_Toc265228388"/>
      <w:bookmarkStart w:id="546" w:name="_Toc150774755"/>
      <w:bookmarkStart w:id="547" w:name="_Toc151193720"/>
      <w:bookmarkStart w:id="548" w:name="_Toc164608819"/>
      <w:bookmarkStart w:id="549" w:name="_Toc150480788"/>
      <w:bookmarkStart w:id="550" w:name="_Toc164229245"/>
      <w:bookmarkStart w:id="551" w:name="_Toc164351644"/>
      <w:bookmarkStart w:id="552" w:name="_Toc150774650"/>
      <w:bookmarkStart w:id="553" w:name="_Toc226965740"/>
      <w:bookmarkStart w:id="554" w:name="_Toc226337246"/>
      <w:bookmarkStart w:id="555" w:name="_Toc142311052"/>
      <w:bookmarkStart w:id="556" w:name="_Toc264969240"/>
      <w:bookmarkStart w:id="557" w:name="_Toc127151550"/>
      <w:bookmarkStart w:id="558" w:name="_Toc151193938"/>
      <w:bookmarkStart w:id="559" w:name="_Toc150509301"/>
      <w:bookmarkStart w:id="560" w:name="_Toc127151751"/>
      <w:bookmarkStart w:id="561" w:name="_Toc520356175"/>
      <w:bookmarkStart w:id="562" w:name="_Toc151190177"/>
      <w:bookmarkStart w:id="563" w:name="_Toc164229391"/>
      <w:bookmarkStart w:id="564" w:name="_Ref467307204"/>
      <w:bookmarkStart w:id="565" w:name="_Toc226965823"/>
      <w:bookmarkStart w:id="566" w:name="_Toc127161464"/>
      <w:bookmarkStart w:id="567" w:name="_Toc151193648"/>
      <w:bookmarkStart w:id="568" w:name="_Toc195842915"/>
      <w:bookmarkStart w:id="569" w:name="_Toc305158892"/>
      <w:bookmarkStart w:id="570" w:name="_Toc164608664"/>
      <w:bookmarkStart w:id="571" w:name="_Toc305158818"/>
      <w:bookmarkStart w:id="572" w:name="_Ref467306978"/>
      <w:bookmarkStart w:id="573" w:name="_Toc151193792"/>
      <w:bookmarkStart w:id="574" w:name="_Toc149720843"/>
      <w:bookmarkStart w:id="575" w:name="_Toc151193864"/>
      <w:bookmarkStart w:id="576" w:name="_Ref467307062"/>
      <w:r>
        <w:rPr>
          <w:rFonts w:eastAsiaTheme="minorEastAsia"/>
          <w:sz w:val="24"/>
        </w:rPr>
        <w:t>签订合同</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2179DFF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14:paraId="3A0D61E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17E0538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1ABBA92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0F1B6B8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463A8D7B">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40"/>
    <w:bookmarkEnd w:id="541"/>
    <w:bookmarkEnd w:id="542"/>
    <w:p w14:paraId="36472393">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29A2A04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26209F83">
      <w:pPr>
        <w:numPr>
          <w:ilvl w:val="2"/>
          <w:numId w:val="8"/>
        </w:numPr>
        <w:snapToGrid w:val="0"/>
        <w:spacing w:line="360" w:lineRule="auto"/>
        <w:rPr>
          <w:rFonts w:eastAsiaTheme="minorEastAsia"/>
          <w:sz w:val="24"/>
        </w:rPr>
      </w:pPr>
      <w:bookmarkStart w:id="577"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77"/>
    </w:p>
    <w:p w14:paraId="713C40AB">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14:paraId="68C1A83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3C12DA10">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4FF5B90B">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16AADB60">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3D9F8026">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3A5DDD8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2B32A58B">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1D12C1C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166E6F98">
      <w:pPr>
        <w:tabs>
          <w:tab w:val="left" w:pos="360"/>
          <w:tab w:val="left" w:pos="1080"/>
        </w:tabs>
        <w:snapToGrid w:val="0"/>
        <w:spacing w:line="360" w:lineRule="auto"/>
        <w:ind w:left="360"/>
        <w:rPr>
          <w:rFonts w:eastAsiaTheme="minorEastAsia"/>
          <w:sz w:val="24"/>
        </w:rPr>
      </w:pPr>
    </w:p>
    <w:p w14:paraId="0AC0BA89">
      <w:pPr>
        <w:spacing w:line="360" w:lineRule="auto"/>
        <w:jc w:val="center"/>
        <w:outlineLvl w:val="0"/>
        <w:rPr>
          <w:rFonts w:eastAsiaTheme="minorEastAsia"/>
          <w:b/>
          <w:sz w:val="36"/>
          <w:szCs w:val="36"/>
        </w:rPr>
      </w:pPr>
      <w:bookmarkStart w:id="578" w:name="_Toc127151554"/>
      <w:bookmarkStart w:id="579" w:name="_Toc265228392"/>
      <w:bookmarkStart w:id="580" w:name="_Toc305158896"/>
      <w:bookmarkStart w:id="581" w:name="_Toc264969244"/>
      <w:bookmarkStart w:id="582" w:name="_Toc226337250"/>
      <w:bookmarkStart w:id="583" w:name="_Toc226965827"/>
      <w:bookmarkStart w:id="584" w:name="_Toc305158822"/>
      <w:bookmarkStart w:id="585" w:name="_Toc353873934"/>
      <w:bookmarkStart w:id="586" w:name="_Toc353825544"/>
      <w:bookmarkStart w:id="587" w:name="_Toc142311056"/>
      <w:bookmarkStart w:id="588" w:name="_Toc353873664"/>
      <w:bookmarkStart w:id="589" w:name="_Toc150480792"/>
      <w:bookmarkStart w:id="590" w:name="_Toc150774759"/>
      <w:r>
        <w:rPr>
          <w:rFonts w:eastAsiaTheme="minorEastAsia"/>
          <w:sz w:val="24"/>
        </w:rPr>
        <w:br w:type="page"/>
      </w:r>
      <w:bookmarkStart w:id="591" w:name="_Toc97371943"/>
      <w:r>
        <w:rPr>
          <w:rFonts w:eastAsiaTheme="minorEastAsia"/>
          <w:b/>
          <w:sz w:val="36"/>
          <w:szCs w:val="36"/>
        </w:rPr>
        <w:t xml:space="preserve">第三章   </w:t>
      </w:r>
      <w:bookmarkEnd w:id="578"/>
      <w:bookmarkEnd w:id="579"/>
      <w:bookmarkEnd w:id="580"/>
      <w:bookmarkEnd w:id="581"/>
      <w:bookmarkEnd w:id="582"/>
      <w:bookmarkEnd w:id="583"/>
      <w:bookmarkEnd w:id="584"/>
      <w:bookmarkEnd w:id="585"/>
      <w:bookmarkEnd w:id="586"/>
      <w:bookmarkEnd w:id="587"/>
      <w:bookmarkEnd w:id="588"/>
      <w:bookmarkEnd w:id="589"/>
      <w:bookmarkEnd w:id="590"/>
      <w:r>
        <w:rPr>
          <w:rFonts w:eastAsiaTheme="minorEastAsia"/>
          <w:b/>
          <w:sz w:val="36"/>
          <w:szCs w:val="36"/>
        </w:rPr>
        <w:t>评审方法和评审标准</w:t>
      </w:r>
      <w:bookmarkEnd w:id="591"/>
      <w:bookmarkStart w:id="592" w:name="_Toc487900382"/>
    </w:p>
    <w:p w14:paraId="5233DEFF">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14:paraId="73A088B1">
      <w:pPr>
        <w:tabs>
          <w:tab w:val="left" w:pos="1080"/>
        </w:tabs>
        <w:snapToGrid w:val="0"/>
        <w:jc w:val="left"/>
        <w:rPr>
          <w:rFonts w:eastAsiaTheme="minorEastAsia"/>
          <w:b/>
          <w:sz w:val="24"/>
        </w:rPr>
      </w:pPr>
      <w:r>
        <w:rPr>
          <w:rFonts w:eastAsiaTheme="minorEastAsia"/>
          <w:b/>
          <w:sz w:val="24"/>
        </w:rPr>
        <w:tab/>
      </w: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592"/>
    <w:p w14:paraId="56CAC22B">
      <w:pPr>
        <w:numPr>
          <w:ilvl w:val="0"/>
          <w:numId w:val="11"/>
        </w:numPr>
        <w:tabs>
          <w:tab w:val="left" w:pos="360"/>
        </w:tabs>
        <w:snapToGrid w:val="0"/>
        <w:spacing w:line="360" w:lineRule="auto"/>
        <w:outlineLvl w:val="1"/>
        <w:rPr>
          <w:rFonts w:eastAsiaTheme="minorEastAsia"/>
          <w:sz w:val="24"/>
        </w:rPr>
      </w:pPr>
      <w:bookmarkStart w:id="593" w:name="_Toc164229382"/>
      <w:bookmarkStart w:id="594" w:name="_Toc265228379"/>
      <w:bookmarkStart w:id="595" w:name="_Toc305158809"/>
      <w:bookmarkStart w:id="596" w:name="_Toc195842906"/>
      <w:bookmarkStart w:id="597" w:name="_Toc127151742"/>
      <w:bookmarkStart w:id="598" w:name="_Toc151193855"/>
      <w:bookmarkStart w:id="599" w:name="_Toc164608810"/>
      <w:bookmarkStart w:id="600" w:name="_Toc226337237"/>
      <w:bookmarkStart w:id="601" w:name="_Toc149720834"/>
      <w:bookmarkStart w:id="602" w:name="_Toc151193783"/>
      <w:bookmarkStart w:id="603" w:name="_Toc226309785"/>
      <w:bookmarkStart w:id="604" w:name="_Toc226965814"/>
      <w:bookmarkStart w:id="605" w:name="_Toc164229236"/>
      <w:bookmarkStart w:id="606" w:name="_Toc151190168"/>
      <w:bookmarkStart w:id="607" w:name="_Toc150774746"/>
      <w:bookmarkStart w:id="608" w:name="_Toc142311043"/>
      <w:bookmarkStart w:id="609" w:name="_Toc264969231"/>
      <w:bookmarkStart w:id="610" w:name="_Toc226965731"/>
      <w:bookmarkStart w:id="611" w:name="_Toc151193929"/>
      <w:bookmarkStart w:id="612" w:name="_Toc127161455"/>
      <w:bookmarkStart w:id="613" w:name="_Toc164608655"/>
      <w:bookmarkStart w:id="614" w:name="_Toc151193711"/>
      <w:bookmarkStart w:id="615" w:name="_Toc305158883"/>
      <w:bookmarkStart w:id="616" w:name="_Toc164351635"/>
      <w:bookmarkStart w:id="617" w:name="_Toc151193639"/>
      <w:bookmarkStart w:id="618" w:name="_Toc150509292"/>
      <w:bookmarkStart w:id="619" w:name="_Toc150774641"/>
      <w:bookmarkStart w:id="620" w:name="_Toc150480779"/>
      <w:bookmarkStart w:id="621" w:name="_Toc127151541"/>
      <w:bookmarkStart w:id="622" w:name="_Toc353873941"/>
      <w:bookmarkStart w:id="623" w:name="_Toc353825551"/>
      <w:bookmarkStart w:id="624" w:name="_Toc305158823"/>
      <w:bookmarkStart w:id="625" w:name="_Toc226337251"/>
      <w:bookmarkStart w:id="626" w:name="_Toc195842920"/>
      <w:bookmarkStart w:id="627" w:name="_Toc150480793"/>
      <w:bookmarkStart w:id="628" w:name="_Toc150774760"/>
      <w:bookmarkStart w:id="629" w:name="_Toc353873935"/>
      <w:bookmarkStart w:id="630" w:name="_Toc142311057"/>
      <w:bookmarkStart w:id="631" w:name="_Toc265228393"/>
      <w:bookmarkStart w:id="632" w:name="_Toc305158897"/>
      <w:bookmarkStart w:id="633" w:name="_Toc127151555"/>
      <w:bookmarkStart w:id="634" w:name="_Toc264969245"/>
      <w:bookmarkStart w:id="635" w:name="_Toc226965828"/>
      <w:bookmarkStart w:id="636" w:name="_Toc353825545"/>
      <w:bookmarkStart w:id="637" w:name="_Toc353873665"/>
      <w:r>
        <w:rPr>
          <w:rFonts w:eastAsiaTheme="minorEastAsia"/>
          <w:sz w:val="24"/>
        </w:rPr>
        <w:t>响应文件的</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Fonts w:eastAsiaTheme="minorEastAsia"/>
          <w:sz w:val="24"/>
        </w:rPr>
        <w:t>资格审查和符合性审查</w:t>
      </w:r>
    </w:p>
    <w:p w14:paraId="1548DD36">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14:paraId="0A06395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14:paraId="611C3739">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220E2B4B">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1742"/>
        <w:gridCol w:w="4791"/>
        <w:gridCol w:w="1909"/>
      </w:tblGrid>
      <w:tr w14:paraId="1BA62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57B42EF0">
            <w:pPr>
              <w:tabs>
                <w:tab w:val="left" w:pos="1080"/>
              </w:tabs>
              <w:snapToGrid w:val="0"/>
              <w:jc w:val="center"/>
              <w:rPr>
                <w:rFonts w:eastAsiaTheme="minorEastAsia"/>
                <w:b/>
                <w:sz w:val="24"/>
              </w:rPr>
            </w:pPr>
            <w:bookmarkStart w:id="638" w:name="_Hlt487972895"/>
            <w:bookmarkEnd w:id="638"/>
            <w:r>
              <w:rPr>
                <w:rFonts w:eastAsiaTheme="minorEastAsia"/>
                <w:b/>
                <w:sz w:val="24"/>
              </w:rPr>
              <w:t>序号</w:t>
            </w:r>
          </w:p>
        </w:tc>
        <w:tc>
          <w:tcPr>
            <w:tcW w:w="938" w:type="pct"/>
            <w:vAlign w:val="center"/>
          </w:tcPr>
          <w:p w14:paraId="10129130">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14:paraId="7F98FCF0">
            <w:pPr>
              <w:tabs>
                <w:tab w:val="left" w:pos="1080"/>
              </w:tabs>
              <w:snapToGrid w:val="0"/>
              <w:jc w:val="center"/>
              <w:rPr>
                <w:rFonts w:eastAsiaTheme="minorEastAsia"/>
                <w:b/>
                <w:sz w:val="24"/>
              </w:rPr>
            </w:pPr>
            <w:r>
              <w:rPr>
                <w:rFonts w:eastAsiaTheme="minorEastAsia"/>
                <w:b/>
                <w:sz w:val="24"/>
              </w:rPr>
              <w:t>检查内容</w:t>
            </w:r>
          </w:p>
        </w:tc>
        <w:tc>
          <w:tcPr>
            <w:tcW w:w="1028" w:type="pct"/>
            <w:vAlign w:val="center"/>
          </w:tcPr>
          <w:p w14:paraId="56DA64C7">
            <w:pPr>
              <w:tabs>
                <w:tab w:val="left" w:pos="1080"/>
              </w:tabs>
              <w:snapToGrid w:val="0"/>
              <w:jc w:val="center"/>
              <w:rPr>
                <w:rFonts w:eastAsiaTheme="minorEastAsia"/>
                <w:b/>
                <w:sz w:val="24"/>
              </w:rPr>
            </w:pPr>
            <w:r>
              <w:rPr>
                <w:rFonts w:eastAsiaTheme="minorEastAsia"/>
                <w:b/>
                <w:sz w:val="24"/>
              </w:rPr>
              <w:t>格式要求</w:t>
            </w:r>
          </w:p>
        </w:tc>
      </w:tr>
      <w:tr w14:paraId="13EFD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881EFF0">
            <w:pPr>
              <w:tabs>
                <w:tab w:val="left" w:pos="1080"/>
              </w:tabs>
              <w:snapToGrid w:val="0"/>
              <w:jc w:val="center"/>
              <w:rPr>
                <w:rFonts w:eastAsiaTheme="minorEastAsia"/>
                <w:sz w:val="24"/>
              </w:rPr>
            </w:pPr>
            <w:r>
              <w:rPr>
                <w:rFonts w:eastAsiaTheme="minorEastAsia"/>
                <w:sz w:val="24"/>
              </w:rPr>
              <w:t>1</w:t>
            </w:r>
          </w:p>
        </w:tc>
        <w:tc>
          <w:tcPr>
            <w:tcW w:w="938" w:type="pct"/>
            <w:vAlign w:val="center"/>
          </w:tcPr>
          <w:p w14:paraId="75857DAE">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14:paraId="7CB1861E">
            <w:pPr>
              <w:tabs>
                <w:tab w:val="left" w:pos="1080"/>
              </w:tabs>
              <w:snapToGrid w:val="0"/>
              <w:jc w:val="left"/>
              <w:rPr>
                <w:rFonts w:eastAsiaTheme="minorEastAsia"/>
                <w:sz w:val="24"/>
              </w:rPr>
            </w:pPr>
            <w:r>
              <w:rPr>
                <w:rFonts w:eastAsiaTheme="minorEastAsia"/>
                <w:sz w:val="24"/>
              </w:rPr>
              <w:t>具体规定见第一章《采购邀请》</w:t>
            </w:r>
          </w:p>
        </w:tc>
        <w:tc>
          <w:tcPr>
            <w:tcW w:w="1028" w:type="pct"/>
            <w:vAlign w:val="center"/>
          </w:tcPr>
          <w:p w14:paraId="0AE7E0AE">
            <w:pPr>
              <w:tabs>
                <w:tab w:val="left" w:pos="1080"/>
              </w:tabs>
              <w:snapToGrid w:val="0"/>
              <w:jc w:val="left"/>
              <w:rPr>
                <w:rFonts w:eastAsiaTheme="minorEastAsia"/>
                <w:sz w:val="24"/>
              </w:rPr>
            </w:pPr>
          </w:p>
        </w:tc>
      </w:tr>
      <w:tr w14:paraId="778E6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1A8ED95">
            <w:pPr>
              <w:tabs>
                <w:tab w:val="left" w:pos="1080"/>
              </w:tabs>
              <w:snapToGrid w:val="0"/>
              <w:jc w:val="center"/>
              <w:rPr>
                <w:rFonts w:eastAsiaTheme="minorEastAsia"/>
                <w:sz w:val="24"/>
              </w:rPr>
            </w:pPr>
            <w:r>
              <w:rPr>
                <w:rFonts w:eastAsiaTheme="minorEastAsia"/>
                <w:sz w:val="24"/>
              </w:rPr>
              <w:t>1-1</w:t>
            </w:r>
          </w:p>
        </w:tc>
        <w:tc>
          <w:tcPr>
            <w:tcW w:w="938" w:type="pct"/>
            <w:vAlign w:val="center"/>
          </w:tcPr>
          <w:p w14:paraId="24E26345">
            <w:pPr>
              <w:tabs>
                <w:tab w:val="left" w:pos="1080"/>
              </w:tabs>
              <w:snapToGrid w:val="0"/>
              <w:jc w:val="left"/>
              <w:rPr>
                <w:rFonts w:eastAsiaTheme="minorEastAsia"/>
                <w:sz w:val="24"/>
              </w:rPr>
            </w:pPr>
            <w:r>
              <w:rPr>
                <w:rFonts w:eastAsiaTheme="minorEastAsia"/>
                <w:sz w:val="24"/>
              </w:rPr>
              <w:t>营业执照等证明文件</w:t>
            </w:r>
          </w:p>
        </w:tc>
        <w:tc>
          <w:tcPr>
            <w:tcW w:w="2579" w:type="pct"/>
            <w:vAlign w:val="center"/>
          </w:tcPr>
          <w:p w14:paraId="4D41EF26">
            <w:pPr>
              <w:tabs>
                <w:tab w:val="left" w:pos="1080"/>
              </w:tabs>
              <w:snapToGrid w:val="0"/>
              <w:jc w:val="left"/>
              <w:rPr>
                <w:rFonts w:eastAsiaTheme="minorEastAsia"/>
                <w:sz w:val="24"/>
              </w:rPr>
            </w:pPr>
            <w:r>
              <w:rPr>
                <w:rFonts w:eastAsiaTheme="minorEastAsia"/>
                <w:sz w:val="24"/>
              </w:rPr>
              <w:t>供应商为企业（包括合伙企业）的，应提供有效的“营业执照”；</w:t>
            </w:r>
          </w:p>
          <w:p w14:paraId="56922054">
            <w:pPr>
              <w:tabs>
                <w:tab w:val="left" w:pos="1080"/>
              </w:tabs>
              <w:snapToGrid w:val="0"/>
              <w:jc w:val="left"/>
              <w:rPr>
                <w:rFonts w:eastAsiaTheme="minorEastAsia"/>
                <w:sz w:val="24"/>
              </w:rPr>
            </w:pPr>
            <w:r>
              <w:rPr>
                <w:rFonts w:eastAsiaTheme="minorEastAsia"/>
                <w:sz w:val="24"/>
              </w:rPr>
              <w:t>供应商为事业单位的，应提供有效的“事业单位法人证书”；</w:t>
            </w:r>
          </w:p>
          <w:p w14:paraId="0439CAFE">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14:paraId="6D895B13">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14:paraId="55CD7922">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57B33018">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w:t>
            </w:r>
            <w:r>
              <w:rPr>
                <w:sz w:val="24"/>
              </w:rPr>
              <w:t>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p>
        </w:tc>
        <w:tc>
          <w:tcPr>
            <w:tcW w:w="1028" w:type="pct"/>
            <w:vAlign w:val="center"/>
          </w:tcPr>
          <w:p w14:paraId="4AB04B7C">
            <w:pPr>
              <w:tabs>
                <w:tab w:val="left" w:pos="1080"/>
              </w:tabs>
              <w:snapToGrid w:val="0"/>
              <w:jc w:val="left"/>
              <w:rPr>
                <w:rFonts w:eastAsiaTheme="minorEastAsia"/>
                <w:sz w:val="24"/>
              </w:rPr>
            </w:pPr>
            <w:r>
              <w:rPr>
                <w:rFonts w:eastAsiaTheme="minorEastAsia"/>
                <w:sz w:val="24"/>
              </w:rPr>
              <w:t>提供证明文件的电子件或电子证照</w:t>
            </w:r>
          </w:p>
        </w:tc>
      </w:tr>
      <w:tr w14:paraId="2A654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1755845">
            <w:pPr>
              <w:tabs>
                <w:tab w:val="left" w:pos="1080"/>
              </w:tabs>
              <w:snapToGrid w:val="0"/>
              <w:jc w:val="center"/>
              <w:rPr>
                <w:rFonts w:eastAsiaTheme="minorEastAsia"/>
                <w:sz w:val="24"/>
              </w:rPr>
            </w:pPr>
            <w:r>
              <w:rPr>
                <w:rFonts w:eastAsiaTheme="minorEastAsia"/>
                <w:sz w:val="24"/>
              </w:rPr>
              <w:t>1-2</w:t>
            </w:r>
          </w:p>
        </w:tc>
        <w:tc>
          <w:tcPr>
            <w:tcW w:w="938" w:type="pct"/>
            <w:vAlign w:val="center"/>
          </w:tcPr>
          <w:p w14:paraId="290EE07C">
            <w:pPr>
              <w:tabs>
                <w:tab w:val="left" w:pos="1080"/>
              </w:tabs>
              <w:snapToGrid w:val="0"/>
              <w:jc w:val="left"/>
              <w:rPr>
                <w:rFonts w:eastAsiaTheme="minorEastAsia"/>
                <w:sz w:val="24"/>
              </w:rPr>
            </w:pPr>
            <w:r>
              <w:rPr>
                <w:rFonts w:eastAsiaTheme="minorEastAsia"/>
                <w:sz w:val="24"/>
              </w:rPr>
              <w:t>供应商资格声明书</w:t>
            </w:r>
          </w:p>
        </w:tc>
        <w:tc>
          <w:tcPr>
            <w:tcW w:w="2579" w:type="pct"/>
            <w:vAlign w:val="center"/>
          </w:tcPr>
          <w:p w14:paraId="62C1C58F">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8" w:type="pct"/>
            <w:vAlign w:val="center"/>
          </w:tcPr>
          <w:p w14:paraId="05D9729A">
            <w:pPr>
              <w:tabs>
                <w:tab w:val="left" w:pos="1080"/>
              </w:tabs>
              <w:snapToGrid w:val="0"/>
              <w:jc w:val="left"/>
              <w:rPr>
                <w:rFonts w:eastAsiaTheme="minorEastAsia"/>
                <w:sz w:val="24"/>
              </w:rPr>
            </w:pPr>
            <w:r>
              <w:rPr>
                <w:rFonts w:eastAsiaTheme="minorEastAsia"/>
                <w:sz w:val="24"/>
              </w:rPr>
              <w:t>格式见《响应文件格式》</w:t>
            </w:r>
          </w:p>
        </w:tc>
      </w:tr>
      <w:tr w14:paraId="11977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D41D30F">
            <w:pPr>
              <w:tabs>
                <w:tab w:val="left" w:pos="1080"/>
              </w:tabs>
              <w:snapToGrid w:val="0"/>
              <w:jc w:val="center"/>
              <w:rPr>
                <w:rFonts w:eastAsiaTheme="minorEastAsia"/>
                <w:sz w:val="24"/>
              </w:rPr>
            </w:pPr>
            <w:r>
              <w:rPr>
                <w:rFonts w:eastAsiaTheme="minorEastAsia"/>
                <w:sz w:val="24"/>
              </w:rPr>
              <w:t>1-3</w:t>
            </w:r>
          </w:p>
        </w:tc>
        <w:tc>
          <w:tcPr>
            <w:tcW w:w="938" w:type="pct"/>
            <w:vAlign w:val="center"/>
          </w:tcPr>
          <w:p w14:paraId="464EFF46">
            <w:pPr>
              <w:tabs>
                <w:tab w:val="left" w:pos="1080"/>
              </w:tabs>
              <w:snapToGrid w:val="0"/>
              <w:rPr>
                <w:rFonts w:eastAsiaTheme="minorEastAsia"/>
                <w:sz w:val="24"/>
              </w:rPr>
            </w:pPr>
            <w:r>
              <w:rPr>
                <w:rFonts w:eastAsiaTheme="minorEastAsia"/>
                <w:sz w:val="24"/>
              </w:rPr>
              <w:t>供应商信用记录</w:t>
            </w:r>
          </w:p>
        </w:tc>
        <w:tc>
          <w:tcPr>
            <w:tcW w:w="2579" w:type="pct"/>
            <w:vAlign w:val="center"/>
          </w:tcPr>
          <w:p w14:paraId="709544A2">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31CD63DF">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44CA25C5">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051AE57F">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8" w:type="pct"/>
            <w:vAlign w:val="center"/>
          </w:tcPr>
          <w:p w14:paraId="272610AD">
            <w:pPr>
              <w:tabs>
                <w:tab w:val="left" w:pos="1080"/>
              </w:tabs>
              <w:snapToGrid w:val="0"/>
              <w:rPr>
                <w:rFonts w:eastAsiaTheme="minorEastAsia"/>
                <w:sz w:val="24"/>
              </w:rPr>
            </w:pPr>
            <w:r>
              <w:rPr>
                <w:rFonts w:eastAsiaTheme="minorEastAsia"/>
                <w:sz w:val="24"/>
              </w:rPr>
              <w:t>无须供应商提供，由采购人或采购代理机构查询。</w:t>
            </w:r>
          </w:p>
        </w:tc>
      </w:tr>
      <w:tr w14:paraId="75B68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EE0CE1D">
            <w:pPr>
              <w:tabs>
                <w:tab w:val="left" w:pos="1080"/>
              </w:tabs>
              <w:snapToGrid w:val="0"/>
              <w:jc w:val="center"/>
              <w:rPr>
                <w:rFonts w:eastAsiaTheme="minorEastAsia"/>
                <w:sz w:val="24"/>
              </w:rPr>
            </w:pPr>
            <w:r>
              <w:rPr>
                <w:sz w:val="24"/>
              </w:rPr>
              <w:t>1-4</w:t>
            </w:r>
          </w:p>
        </w:tc>
        <w:tc>
          <w:tcPr>
            <w:tcW w:w="938" w:type="pct"/>
            <w:vAlign w:val="center"/>
          </w:tcPr>
          <w:p w14:paraId="7B5FCEEF">
            <w:pPr>
              <w:tabs>
                <w:tab w:val="left" w:pos="1080"/>
              </w:tabs>
              <w:snapToGrid w:val="0"/>
              <w:rPr>
                <w:rFonts w:eastAsiaTheme="minorEastAsia"/>
                <w:sz w:val="24"/>
              </w:rPr>
            </w:pPr>
            <w:r>
              <w:rPr>
                <w:sz w:val="24"/>
              </w:rPr>
              <w:t>法律、行政法规规定的其他条件</w:t>
            </w:r>
          </w:p>
        </w:tc>
        <w:tc>
          <w:tcPr>
            <w:tcW w:w="2579" w:type="pct"/>
            <w:vAlign w:val="center"/>
          </w:tcPr>
          <w:p w14:paraId="505BFC6D">
            <w:pPr>
              <w:tabs>
                <w:tab w:val="left" w:pos="1080"/>
              </w:tabs>
              <w:snapToGrid w:val="0"/>
              <w:rPr>
                <w:rFonts w:eastAsiaTheme="minorEastAsia"/>
                <w:sz w:val="24"/>
              </w:rPr>
            </w:pPr>
            <w:r>
              <w:rPr>
                <w:sz w:val="24"/>
              </w:rPr>
              <w:t>法律、行政法规规定的其他条件</w:t>
            </w:r>
          </w:p>
        </w:tc>
        <w:tc>
          <w:tcPr>
            <w:tcW w:w="1028" w:type="pct"/>
            <w:vAlign w:val="center"/>
          </w:tcPr>
          <w:p w14:paraId="3F790391">
            <w:pPr>
              <w:tabs>
                <w:tab w:val="left" w:pos="1080"/>
              </w:tabs>
              <w:snapToGrid w:val="0"/>
              <w:jc w:val="center"/>
              <w:rPr>
                <w:rFonts w:eastAsiaTheme="minorEastAsia"/>
                <w:sz w:val="24"/>
              </w:rPr>
            </w:pPr>
            <w:r>
              <w:rPr>
                <w:sz w:val="24"/>
              </w:rPr>
              <w:t>/</w:t>
            </w:r>
          </w:p>
        </w:tc>
      </w:tr>
      <w:tr w14:paraId="58320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C5C1175">
            <w:pPr>
              <w:tabs>
                <w:tab w:val="left" w:pos="1080"/>
              </w:tabs>
              <w:snapToGrid w:val="0"/>
              <w:jc w:val="center"/>
              <w:rPr>
                <w:rFonts w:eastAsiaTheme="minorEastAsia"/>
                <w:sz w:val="24"/>
              </w:rPr>
            </w:pPr>
            <w:r>
              <w:rPr>
                <w:rFonts w:eastAsiaTheme="minorEastAsia"/>
                <w:sz w:val="24"/>
              </w:rPr>
              <w:t>2</w:t>
            </w:r>
          </w:p>
        </w:tc>
        <w:tc>
          <w:tcPr>
            <w:tcW w:w="938" w:type="pct"/>
            <w:vAlign w:val="center"/>
          </w:tcPr>
          <w:p w14:paraId="0D09B639">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14:paraId="231D496A">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7469207C">
            <w:pPr>
              <w:tabs>
                <w:tab w:val="left" w:pos="1080"/>
              </w:tabs>
              <w:snapToGrid w:val="0"/>
              <w:jc w:val="left"/>
              <w:rPr>
                <w:rFonts w:eastAsiaTheme="minorEastAsia"/>
                <w:sz w:val="24"/>
              </w:rPr>
            </w:pPr>
          </w:p>
        </w:tc>
      </w:tr>
      <w:tr w14:paraId="4127B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AFE363F">
            <w:pPr>
              <w:tabs>
                <w:tab w:val="left" w:pos="1080"/>
              </w:tabs>
              <w:snapToGrid w:val="0"/>
              <w:jc w:val="center"/>
              <w:rPr>
                <w:rFonts w:eastAsiaTheme="minorEastAsia"/>
                <w:sz w:val="24"/>
              </w:rPr>
            </w:pPr>
            <w:r>
              <w:rPr>
                <w:rFonts w:eastAsiaTheme="minorEastAsia"/>
                <w:sz w:val="24"/>
              </w:rPr>
              <w:t>2-1</w:t>
            </w:r>
          </w:p>
        </w:tc>
        <w:tc>
          <w:tcPr>
            <w:tcW w:w="938" w:type="pct"/>
            <w:vAlign w:val="center"/>
          </w:tcPr>
          <w:p w14:paraId="77F6F462">
            <w:pPr>
              <w:tabs>
                <w:tab w:val="left" w:pos="1080"/>
              </w:tabs>
              <w:snapToGrid w:val="0"/>
              <w:jc w:val="left"/>
              <w:rPr>
                <w:rFonts w:eastAsiaTheme="minorEastAsia"/>
                <w:sz w:val="24"/>
              </w:rPr>
            </w:pPr>
            <w:r>
              <w:rPr>
                <w:rFonts w:eastAsiaTheme="minorEastAsia"/>
                <w:sz w:val="24"/>
              </w:rPr>
              <w:t>中小企业政策</w:t>
            </w:r>
            <w:r>
              <w:rPr>
                <w:rFonts w:hint="eastAsia" w:eastAsiaTheme="minorEastAsia"/>
                <w:sz w:val="24"/>
              </w:rPr>
              <w:t>证明文件</w:t>
            </w:r>
          </w:p>
        </w:tc>
        <w:tc>
          <w:tcPr>
            <w:tcW w:w="2579" w:type="pct"/>
            <w:vAlign w:val="center"/>
          </w:tcPr>
          <w:p w14:paraId="16D79BB1">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3FA37631">
            <w:pPr>
              <w:tabs>
                <w:tab w:val="left" w:pos="1080"/>
              </w:tabs>
              <w:snapToGrid w:val="0"/>
              <w:jc w:val="left"/>
              <w:rPr>
                <w:rFonts w:eastAsiaTheme="minorEastAsia"/>
                <w:sz w:val="24"/>
              </w:rPr>
            </w:pPr>
          </w:p>
        </w:tc>
      </w:tr>
      <w:tr w14:paraId="1CF0E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A2BDD3C">
            <w:pPr>
              <w:tabs>
                <w:tab w:val="left" w:pos="1080"/>
              </w:tabs>
              <w:snapToGrid w:val="0"/>
              <w:jc w:val="center"/>
              <w:rPr>
                <w:rFonts w:eastAsiaTheme="minorEastAsia"/>
                <w:sz w:val="24"/>
              </w:rPr>
            </w:pPr>
            <w:r>
              <w:rPr>
                <w:rFonts w:eastAsiaTheme="minorEastAsia"/>
                <w:sz w:val="24"/>
              </w:rPr>
              <w:t>2-1-1</w:t>
            </w:r>
          </w:p>
        </w:tc>
        <w:tc>
          <w:tcPr>
            <w:tcW w:w="938" w:type="pct"/>
            <w:vAlign w:val="center"/>
          </w:tcPr>
          <w:p w14:paraId="5DB1E219">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14:paraId="7D57C24A">
            <w:pPr>
              <w:tabs>
                <w:tab w:val="left" w:pos="1080"/>
              </w:tabs>
              <w:snapToGrid w:val="0"/>
              <w:jc w:val="left"/>
              <w:rPr>
                <w:rFonts w:eastAsiaTheme="minorEastAsia"/>
                <w:sz w:val="24"/>
              </w:rPr>
            </w:pPr>
            <w:r>
              <w:rPr>
                <w:rFonts w:eastAsiaTheme="minorEastAsia"/>
                <w:sz w:val="24"/>
              </w:rPr>
              <w:t xml:space="preserve">当本项目（包）涉及预留份额专门面向中小企业采购，提供如下资料： </w:t>
            </w:r>
          </w:p>
          <w:p w14:paraId="7661C30F">
            <w:pPr>
              <w:tabs>
                <w:tab w:val="left" w:pos="1080"/>
              </w:tabs>
              <w:snapToGrid w:val="0"/>
              <w:jc w:val="left"/>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3174425C">
            <w:pPr>
              <w:tabs>
                <w:tab w:val="left" w:pos="1080"/>
              </w:tabs>
              <w:snapToGrid w:val="0"/>
              <w:jc w:val="left"/>
              <w:rPr>
                <w:rFonts w:eastAsiaTheme="minorEastAsia"/>
                <w:sz w:val="24"/>
              </w:rPr>
            </w:pPr>
            <w:r>
              <w:rPr>
                <w:rFonts w:eastAsiaTheme="minorEastAsia"/>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8" w:type="pct"/>
            <w:vAlign w:val="center"/>
          </w:tcPr>
          <w:p w14:paraId="73EC35AA">
            <w:pPr>
              <w:tabs>
                <w:tab w:val="left" w:pos="1080"/>
              </w:tabs>
              <w:snapToGrid w:val="0"/>
              <w:jc w:val="left"/>
              <w:rPr>
                <w:rFonts w:eastAsiaTheme="minorEastAsia"/>
                <w:sz w:val="24"/>
              </w:rPr>
            </w:pPr>
            <w:r>
              <w:rPr>
                <w:rFonts w:eastAsiaTheme="minorEastAsia"/>
                <w:sz w:val="24"/>
              </w:rPr>
              <w:t>格式见《响应文件格式》</w:t>
            </w:r>
          </w:p>
        </w:tc>
      </w:tr>
      <w:tr w14:paraId="224D2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E35A94D">
            <w:pPr>
              <w:tabs>
                <w:tab w:val="left" w:pos="1080"/>
              </w:tabs>
              <w:snapToGrid w:val="0"/>
              <w:jc w:val="center"/>
              <w:rPr>
                <w:rFonts w:eastAsiaTheme="minorEastAsia"/>
                <w:sz w:val="24"/>
              </w:rPr>
            </w:pPr>
            <w:r>
              <w:rPr>
                <w:rFonts w:eastAsiaTheme="minorEastAsia"/>
                <w:sz w:val="24"/>
              </w:rPr>
              <w:t>2-1-2</w:t>
            </w:r>
          </w:p>
        </w:tc>
        <w:tc>
          <w:tcPr>
            <w:tcW w:w="938" w:type="pct"/>
            <w:vAlign w:val="center"/>
          </w:tcPr>
          <w:p w14:paraId="0B5131F8">
            <w:pPr>
              <w:tabs>
                <w:tab w:val="left" w:pos="1080"/>
              </w:tabs>
              <w:snapToGrid w:val="0"/>
              <w:jc w:val="left"/>
              <w:rPr>
                <w:rFonts w:eastAsiaTheme="minorEastAsia"/>
                <w:sz w:val="24"/>
              </w:rPr>
            </w:pPr>
            <w:r>
              <w:rPr>
                <w:rFonts w:eastAsiaTheme="minorEastAsia"/>
                <w:sz w:val="24"/>
              </w:rPr>
              <w:t>拟分包情况说明及分包意向协议</w:t>
            </w:r>
          </w:p>
        </w:tc>
        <w:tc>
          <w:tcPr>
            <w:tcW w:w="2579" w:type="pct"/>
            <w:vAlign w:val="center"/>
          </w:tcPr>
          <w:p w14:paraId="4D0BFADE">
            <w:pPr>
              <w:tabs>
                <w:tab w:val="left" w:pos="1080"/>
              </w:tabs>
              <w:snapToGrid w:val="0"/>
              <w:jc w:val="left"/>
              <w:rPr>
                <w:rFonts w:eastAsiaTheme="minorEastAsia"/>
                <w:sz w:val="24"/>
              </w:rPr>
            </w:pPr>
            <w:r>
              <w:rPr>
                <w:rFonts w:eastAsiaTheme="minorEastAsia"/>
                <w:sz w:val="24"/>
              </w:rPr>
              <w:t>如本项目（包）要求通过分包措施预留部分采购份额面向中小企业采购、且供应商因落实政府采购政策拟进行分包的，必须提供；否则无须提供。</w:t>
            </w:r>
          </w:p>
          <w:p w14:paraId="069F35ED">
            <w:pPr>
              <w:tabs>
                <w:tab w:val="left" w:pos="1080"/>
              </w:tabs>
              <w:snapToGrid w:val="0"/>
              <w:jc w:val="left"/>
              <w:rPr>
                <w:rFonts w:eastAsiaTheme="minorEastAsia"/>
                <w:b/>
                <w:sz w:val="24"/>
              </w:rPr>
            </w:pPr>
            <w:r>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1028" w:type="pct"/>
            <w:vAlign w:val="center"/>
          </w:tcPr>
          <w:p w14:paraId="4520DBAF">
            <w:pPr>
              <w:tabs>
                <w:tab w:val="left" w:pos="1080"/>
              </w:tabs>
              <w:snapToGrid w:val="0"/>
              <w:jc w:val="left"/>
              <w:rPr>
                <w:rFonts w:eastAsiaTheme="minorEastAsia"/>
                <w:sz w:val="24"/>
              </w:rPr>
            </w:pPr>
            <w:r>
              <w:rPr>
                <w:rFonts w:eastAsiaTheme="minorEastAsia"/>
                <w:sz w:val="24"/>
              </w:rPr>
              <w:t>格式见《响应文件格式》</w:t>
            </w:r>
          </w:p>
        </w:tc>
      </w:tr>
      <w:tr w14:paraId="67B33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DA5139F">
            <w:pPr>
              <w:tabs>
                <w:tab w:val="left" w:pos="1080"/>
              </w:tabs>
              <w:snapToGrid w:val="0"/>
              <w:jc w:val="center"/>
              <w:rPr>
                <w:rFonts w:eastAsiaTheme="minorEastAsia"/>
                <w:sz w:val="24"/>
              </w:rPr>
            </w:pPr>
            <w:r>
              <w:rPr>
                <w:rFonts w:eastAsiaTheme="minorEastAsia"/>
                <w:sz w:val="24"/>
              </w:rPr>
              <w:t>2-2</w:t>
            </w:r>
          </w:p>
        </w:tc>
        <w:tc>
          <w:tcPr>
            <w:tcW w:w="938" w:type="pct"/>
            <w:vAlign w:val="center"/>
          </w:tcPr>
          <w:p w14:paraId="2D0C2792">
            <w:pPr>
              <w:tabs>
                <w:tab w:val="left" w:pos="1080"/>
              </w:tabs>
              <w:snapToGrid w:val="0"/>
              <w:jc w:val="left"/>
              <w:rPr>
                <w:rFonts w:eastAsiaTheme="minorEastAsia"/>
                <w:sz w:val="24"/>
              </w:rPr>
            </w:pPr>
            <w:r>
              <w:rPr>
                <w:rFonts w:hint="eastAsia" w:eastAsiaTheme="minorEastAsia"/>
                <w:sz w:val="24"/>
                <w:lang w:eastAsia="zh-CN"/>
              </w:rPr>
              <w:t>其他</w:t>
            </w:r>
            <w:r>
              <w:rPr>
                <w:rFonts w:eastAsiaTheme="minorEastAsia"/>
                <w:sz w:val="24"/>
              </w:rPr>
              <w:t>落实政府采购政策的资格要求</w:t>
            </w:r>
          </w:p>
        </w:tc>
        <w:tc>
          <w:tcPr>
            <w:tcW w:w="2579" w:type="pct"/>
            <w:vAlign w:val="center"/>
          </w:tcPr>
          <w:p w14:paraId="04880318">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7B98EE88">
            <w:pPr>
              <w:tabs>
                <w:tab w:val="left" w:pos="1080"/>
              </w:tabs>
              <w:snapToGrid w:val="0"/>
              <w:jc w:val="left"/>
              <w:rPr>
                <w:rFonts w:eastAsiaTheme="minorEastAsia"/>
                <w:sz w:val="24"/>
              </w:rPr>
            </w:pPr>
            <w:r>
              <w:rPr>
                <w:rFonts w:eastAsiaTheme="minorEastAsia"/>
                <w:sz w:val="24"/>
              </w:rPr>
              <w:t>提供证明文件的电子件或电子证照</w:t>
            </w:r>
          </w:p>
        </w:tc>
      </w:tr>
      <w:tr w14:paraId="19446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27A4227">
            <w:pPr>
              <w:tabs>
                <w:tab w:val="left" w:pos="1080"/>
              </w:tabs>
              <w:snapToGrid w:val="0"/>
              <w:jc w:val="center"/>
              <w:rPr>
                <w:rFonts w:eastAsiaTheme="minorEastAsia"/>
                <w:sz w:val="24"/>
              </w:rPr>
            </w:pPr>
            <w:r>
              <w:rPr>
                <w:rFonts w:eastAsiaTheme="minorEastAsia"/>
                <w:sz w:val="24"/>
              </w:rPr>
              <w:t>3</w:t>
            </w:r>
          </w:p>
        </w:tc>
        <w:tc>
          <w:tcPr>
            <w:tcW w:w="938" w:type="pct"/>
            <w:vAlign w:val="center"/>
          </w:tcPr>
          <w:p w14:paraId="1EA0F94C">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14:paraId="5F634831">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6F434488">
            <w:pPr>
              <w:tabs>
                <w:tab w:val="left" w:pos="1080"/>
              </w:tabs>
              <w:snapToGrid w:val="0"/>
              <w:jc w:val="left"/>
              <w:rPr>
                <w:rFonts w:eastAsiaTheme="minorEastAsia"/>
                <w:sz w:val="24"/>
              </w:rPr>
            </w:pPr>
          </w:p>
        </w:tc>
      </w:tr>
      <w:tr w14:paraId="6BB84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68" w:hRule="atLeast"/>
        </w:trPr>
        <w:tc>
          <w:tcPr>
            <w:tcW w:w="455" w:type="pct"/>
            <w:vAlign w:val="center"/>
          </w:tcPr>
          <w:p w14:paraId="1672AFB7">
            <w:pPr>
              <w:tabs>
                <w:tab w:val="left" w:pos="1080"/>
              </w:tabs>
              <w:snapToGrid w:val="0"/>
              <w:jc w:val="center"/>
              <w:rPr>
                <w:rFonts w:eastAsiaTheme="minorEastAsia"/>
                <w:sz w:val="24"/>
              </w:rPr>
            </w:pPr>
            <w:r>
              <w:rPr>
                <w:rFonts w:eastAsiaTheme="minorEastAsia"/>
                <w:sz w:val="24"/>
              </w:rPr>
              <w:t>3-1</w:t>
            </w:r>
          </w:p>
        </w:tc>
        <w:tc>
          <w:tcPr>
            <w:tcW w:w="938" w:type="pct"/>
            <w:vAlign w:val="center"/>
          </w:tcPr>
          <w:p w14:paraId="08DB4485">
            <w:pPr>
              <w:tabs>
                <w:tab w:val="left" w:pos="1080"/>
              </w:tabs>
              <w:snapToGrid w:val="0"/>
              <w:rPr>
                <w:rFonts w:eastAsiaTheme="minorEastAsia"/>
                <w:sz w:val="24"/>
              </w:rPr>
            </w:pPr>
            <w:r>
              <w:rPr>
                <w:sz w:val="24"/>
              </w:rPr>
              <w:t>本项目对于联合体的要求</w:t>
            </w:r>
          </w:p>
        </w:tc>
        <w:tc>
          <w:tcPr>
            <w:tcW w:w="2579" w:type="pct"/>
            <w:vAlign w:val="center"/>
          </w:tcPr>
          <w:p w14:paraId="125320CD">
            <w:pPr>
              <w:tabs>
                <w:tab w:val="left" w:pos="1080"/>
              </w:tabs>
              <w:snapToGrid w:val="0"/>
              <w:rPr>
                <w:rFonts w:eastAsiaTheme="minorEastAsia"/>
                <w:sz w:val="24"/>
              </w:rPr>
            </w:pPr>
            <w:r>
              <w:rPr>
                <w:rFonts w:eastAsiaTheme="minorEastAsia"/>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4CFCC2A9">
            <w:pPr>
              <w:tabs>
                <w:tab w:val="left" w:pos="1080"/>
              </w:tabs>
              <w:snapToGrid w:val="0"/>
              <w:rPr>
                <w:rFonts w:eastAsiaTheme="minorEastAsia"/>
                <w:sz w:val="24"/>
              </w:rPr>
            </w:pPr>
            <w:r>
              <w:rPr>
                <w:rFonts w:eastAsiaTheme="minorEastAsia"/>
                <w:sz w:val="24"/>
              </w:rPr>
              <w:t>2、联合体各成员单位均须提供本表中序号1-1、1-2的证明文件。</w:t>
            </w:r>
            <w:r>
              <w:rPr>
                <w:sz w:val="24"/>
              </w:rPr>
              <w:t>联合体各成员单位均应满足本表3-2项规定。</w:t>
            </w:r>
          </w:p>
          <w:p w14:paraId="2DDE2189">
            <w:pPr>
              <w:tabs>
                <w:tab w:val="left" w:pos="1080"/>
              </w:tabs>
              <w:snapToGrid w:val="0"/>
              <w:rPr>
                <w:rFonts w:eastAsiaTheme="minorEastAsia"/>
                <w:sz w:val="24"/>
              </w:rPr>
            </w:pPr>
            <w:r>
              <w:rPr>
                <w:rFonts w:eastAsiaTheme="minorEastAsia"/>
                <w:sz w:val="24"/>
              </w:rPr>
              <w:t>3、本表序号3-3项规定的其他特定资格要求中的每一小项要求，联合体各方中至少应当有一方符合本表中其他资格要求并提供证明文件。</w:t>
            </w:r>
          </w:p>
          <w:p w14:paraId="2D9455E8">
            <w:pPr>
              <w:tabs>
                <w:tab w:val="left" w:pos="1080"/>
              </w:tabs>
              <w:snapToGrid w:val="0"/>
              <w:rPr>
                <w:rFonts w:eastAsiaTheme="minorEastAsia"/>
                <w:sz w:val="24"/>
              </w:rPr>
            </w:pPr>
            <w:r>
              <w:rPr>
                <w:rFonts w:eastAsiaTheme="minorEastAsia"/>
                <w:sz w:val="24"/>
              </w:rPr>
              <w:t>4、联合体中有同类资质的供应商按照联合体分工承担相同工作的，应当按照资质等级较低的供应商确定资质等级。</w:t>
            </w:r>
          </w:p>
          <w:p w14:paraId="37E2A78D">
            <w:pPr>
              <w:tabs>
                <w:tab w:val="left" w:pos="1080"/>
              </w:tabs>
              <w:snapToGrid w:val="0"/>
              <w:rPr>
                <w:rFonts w:eastAsiaTheme="minorEastAsia"/>
                <w:sz w:val="24"/>
              </w:rPr>
            </w:pPr>
            <w:r>
              <w:rPr>
                <w:rFonts w:eastAsiaTheme="minorEastAsia"/>
                <w:sz w:val="24"/>
              </w:rPr>
              <w:t>5、以联合体形式参加政府采购活动的，联合体各方不得再单独参加或者与其他供应商另外组成联合体参加同一合同项下的政府采购活动。</w:t>
            </w:r>
          </w:p>
          <w:p w14:paraId="3F0308BE">
            <w:pPr>
              <w:tabs>
                <w:tab w:val="left" w:pos="1080"/>
              </w:tabs>
              <w:snapToGrid w:val="0"/>
              <w:rPr>
                <w:rFonts w:eastAsiaTheme="minorEastAsia"/>
                <w:sz w:val="24"/>
              </w:rPr>
            </w:pPr>
            <w:r>
              <w:rPr>
                <w:rFonts w:eastAsiaTheme="minorEastAsia"/>
                <w:sz w:val="24"/>
              </w:rPr>
              <w:t>6、若联合体中任一成员单位中途退出，则该联合体的</w:t>
            </w:r>
            <w:r>
              <w:rPr>
                <w:rFonts w:eastAsiaTheme="minorEastAsia"/>
                <w:b/>
                <w:sz w:val="24"/>
              </w:rPr>
              <w:t>响应无效</w:t>
            </w:r>
            <w:r>
              <w:rPr>
                <w:rFonts w:eastAsiaTheme="minorEastAsia"/>
                <w:sz w:val="24"/>
              </w:rPr>
              <w:t>。</w:t>
            </w:r>
          </w:p>
          <w:p w14:paraId="3E842D81">
            <w:pPr>
              <w:tabs>
                <w:tab w:val="left" w:pos="1080"/>
              </w:tabs>
              <w:snapToGrid w:val="0"/>
              <w:rPr>
                <w:rFonts w:eastAsiaTheme="minorEastAsia"/>
                <w:sz w:val="24"/>
              </w:rPr>
            </w:pPr>
            <w:r>
              <w:rPr>
                <w:rFonts w:eastAsiaTheme="minorEastAsia"/>
                <w:sz w:val="24"/>
              </w:rPr>
              <w:t xml:space="preserve">7、本项目不接受联合体响应时，供应商不得为联合体。 </w:t>
            </w:r>
          </w:p>
        </w:tc>
        <w:tc>
          <w:tcPr>
            <w:tcW w:w="1028" w:type="pct"/>
            <w:vAlign w:val="center"/>
          </w:tcPr>
          <w:p w14:paraId="18F700B2">
            <w:pPr>
              <w:tabs>
                <w:tab w:val="left" w:pos="1080"/>
              </w:tabs>
              <w:snapToGrid w:val="0"/>
              <w:rPr>
                <w:rFonts w:eastAsiaTheme="minorEastAsia"/>
                <w:sz w:val="24"/>
              </w:rPr>
            </w:pPr>
            <w:r>
              <w:rPr>
                <w:rFonts w:eastAsiaTheme="minorEastAsia"/>
                <w:sz w:val="24"/>
              </w:rPr>
              <w:t>提供《联合协议》原件的电子件</w:t>
            </w:r>
          </w:p>
          <w:p w14:paraId="4115D9BF">
            <w:pPr>
              <w:tabs>
                <w:tab w:val="left" w:pos="1080"/>
              </w:tabs>
              <w:snapToGrid w:val="0"/>
              <w:rPr>
                <w:rFonts w:eastAsiaTheme="minorEastAsia"/>
                <w:sz w:val="24"/>
              </w:rPr>
            </w:pPr>
            <w:r>
              <w:rPr>
                <w:rFonts w:eastAsiaTheme="minorEastAsia"/>
                <w:sz w:val="24"/>
              </w:rPr>
              <w:t>格式见《响应文件格式》</w:t>
            </w:r>
          </w:p>
        </w:tc>
      </w:tr>
      <w:tr w14:paraId="3F921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0952335">
            <w:pPr>
              <w:tabs>
                <w:tab w:val="left" w:pos="1080"/>
              </w:tabs>
              <w:snapToGrid w:val="0"/>
              <w:jc w:val="center"/>
              <w:rPr>
                <w:rFonts w:eastAsiaTheme="minorEastAsia"/>
                <w:sz w:val="24"/>
              </w:rPr>
            </w:pPr>
            <w:r>
              <w:rPr>
                <w:sz w:val="24"/>
              </w:rPr>
              <w:t>3-2</w:t>
            </w:r>
          </w:p>
        </w:tc>
        <w:tc>
          <w:tcPr>
            <w:tcW w:w="938" w:type="pct"/>
            <w:vAlign w:val="center"/>
          </w:tcPr>
          <w:p w14:paraId="139693F3">
            <w:pPr>
              <w:tabs>
                <w:tab w:val="left" w:pos="1080"/>
              </w:tabs>
              <w:snapToGrid w:val="0"/>
              <w:rPr>
                <w:sz w:val="24"/>
              </w:rPr>
            </w:pPr>
            <w:r>
              <w:rPr>
                <w:sz w:val="24"/>
              </w:rPr>
              <w:t>政府购买服务承接主体的要求</w:t>
            </w:r>
          </w:p>
        </w:tc>
        <w:tc>
          <w:tcPr>
            <w:tcW w:w="2579" w:type="pct"/>
            <w:vAlign w:val="center"/>
          </w:tcPr>
          <w:p w14:paraId="00839A7B">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8" w:type="pct"/>
            <w:vAlign w:val="center"/>
          </w:tcPr>
          <w:p w14:paraId="0D7BD45E">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14:paraId="4FF34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F94A16A">
            <w:pPr>
              <w:tabs>
                <w:tab w:val="left" w:pos="1080"/>
              </w:tabs>
              <w:snapToGrid w:val="0"/>
              <w:jc w:val="center"/>
              <w:rPr>
                <w:rFonts w:eastAsiaTheme="minorEastAsia"/>
                <w:sz w:val="24"/>
              </w:rPr>
            </w:pPr>
            <w:r>
              <w:rPr>
                <w:rFonts w:eastAsiaTheme="minorEastAsia"/>
                <w:sz w:val="24"/>
              </w:rPr>
              <w:t>3-3</w:t>
            </w:r>
          </w:p>
        </w:tc>
        <w:tc>
          <w:tcPr>
            <w:tcW w:w="938" w:type="pct"/>
            <w:vAlign w:val="center"/>
          </w:tcPr>
          <w:p w14:paraId="24ED6484">
            <w:pPr>
              <w:tabs>
                <w:tab w:val="left" w:pos="1080"/>
              </w:tabs>
              <w:snapToGrid w:val="0"/>
              <w:rPr>
                <w:rFonts w:eastAsiaTheme="minorEastAsia"/>
                <w:sz w:val="24"/>
              </w:rPr>
            </w:pPr>
            <w:r>
              <w:rPr>
                <w:rFonts w:eastAsiaTheme="minorEastAsia"/>
                <w:sz w:val="24"/>
              </w:rPr>
              <w:t>其他特定资格要求</w:t>
            </w:r>
          </w:p>
        </w:tc>
        <w:tc>
          <w:tcPr>
            <w:tcW w:w="2579" w:type="pct"/>
            <w:vAlign w:val="center"/>
          </w:tcPr>
          <w:p w14:paraId="3AC7FE71">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14:paraId="08CA3BD3">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028" w:type="pct"/>
            <w:vAlign w:val="center"/>
          </w:tcPr>
          <w:p w14:paraId="19E7B4D5">
            <w:pPr>
              <w:tabs>
                <w:tab w:val="left" w:pos="1080"/>
              </w:tabs>
              <w:snapToGrid w:val="0"/>
              <w:rPr>
                <w:rFonts w:eastAsiaTheme="minorEastAsia"/>
                <w:sz w:val="24"/>
              </w:rPr>
            </w:pPr>
            <w:r>
              <w:rPr>
                <w:rFonts w:eastAsiaTheme="minorEastAsia"/>
                <w:sz w:val="24"/>
              </w:rPr>
              <w:t>提供证明文件的电子件或电子证照</w:t>
            </w:r>
          </w:p>
        </w:tc>
      </w:tr>
      <w:tr w14:paraId="1FB2E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FB51B55">
            <w:pPr>
              <w:tabs>
                <w:tab w:val="left" w:pos="1080"/>
              </w:tabs>
              <w:snapToGrid w:val="0"/>
              <w:jc w:val="center"/>
              <w:rPr>
                <w:rFonts w:eastAsiaTheme="minorEastAsia"/>
                <w:sz w:val="24"/>
              </w:rPr>
            </w:pPr>
            <w:r>
              <w:rPr>
                <w:rFonts w:eastAsiaTheme="minorEastAsia"/>
                <w:sz w:val="24"/>
              </w:rPr>
              <w:t>4</w:t>
            </w:r>
          </w:p>
        </w:tc>
        <w:tc>
          <w:tcPr>
            <w:tcW w:w="938" w:type="pct"/>
            <w:vAlign w:val="center"/>
          </w:tcPr>
          <w:p w14:paraId="24FD8531">
            <w:pPr>
              <w:tabs>
                <w:tab w:val="left" w:pos="1080"/>
              </w:tabs>
              <w:snapToGrid w:val="0"/>
              <w:rPr>
                <w:rFonts w:eastAsiaTheme="minorEastAsia"/>
                <w:sz w:val="24"/>
              </w:rPr>
            </w:pPr>
            <w:r>
              <w:rPr>
                <w:rFonts w:eastAsiaTheme="minorEastAsia"/>
                <w:color w:val="000000"/>
                <w:kern w:val="0"/>
                <w:sz w:val="24"/>
              </w:rPr>
              <w:t>磋商保证金</w:t>
            </w:r>
          </w:p>
        </w:tc>
        <w:tc>
          <w:tcPr>
            <w:tcW w:w="2579" w:type="pct"/>
            <w:vAlign w:val="center"/>
          </w:tcPr>
          <w:p w14:paraId="1D7BA79C">
            <w:pPr>
              <w:tabs>
                <w:tab w:val="left" w:pos="1080"/>
              </w:tabs>
              <w:snapToGrid w:val="0"/>
              <w:rPr>
                <w:rFonts w:eastAsiaTheme="minorEastAsia"/>
                <w:color w:val="000000"/>
                <w:sz w:val="24"/>
              </w:rPr>
            </w:pPr>
            <w:r>
              <w:rPr>
                <w:rFonts w:eastAsiaTheme="minorEastAsia"/>
                <w:color w:val="000000"/>
                <w:kern w:val="0"/>
                <w:sz w:val="24"/>
              </w:rPr>
              <w:t>按照竞争性磋商文件的要求提交磋商保证金。</w:t>
            </w:r>
          </w:p>
        </w:tc>
        <w:tc>
          <w:tcPr>
            <w:tcW w:w="1028" w:type="pct"/>
            <w:vAlign w:val="center"/>
          </w:tcPr>
          <w:p w14:paraId="4EF7BC8C">
            <w:pPr>
              <w:tabs>
                <w:tab w:val="left" w:pos="1080"/>
              </w:tabs>
              <w:snapToGrid w:val="0"/>
              <w:rPr>
                <w:rFonts w:eastAsiaTheme="minorEastAsia"/>
                <w:sz w:val="24"/>
              </w:rPr>
            </w:pPr>
          </w:p>
        </w:tc>
      </w:tr>
      <w:tr w14:paraId="57968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6DC7A09">
            <w:pPr>
              <w:tabs>
                <w:tab w:val="left" w:pos="1080"/>
              </w:tabs>
              <w:snapToGrid w:val="0"/>
              <w:jc w:val="center"/>
              <w:rPr>
                <w:rFonts w:eastAsiaTheme="minorEastAsia"/>
                <w:sz w:val="24"/>
              </w:rPr>
            </w:pPr>
            <w:r>
              <w:rPr>
                <w:rFonts w:hint="eastAsia" w:eastAsiaTheme="minorEastAsia"/>
                <w:sz w:val="24"/>
              </w:rPr>
              <w:t>5</w:t>
            </w:r>
          </w:p>
        </w:tc>
        <w:tc>
          <w:tcPr>
            <w:tcW w:w="938" w:type="pct"/>
            <w:vAlign w:val="center"/>
          </w:tcPr>
          <w:p w14:paraId="63BFA621">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2579" w:type="pct"/>
            <w:vAlign w:val="center"/>
          </w:tcPr>
          <w:p w14:paraId="7C03F441">
            <w:pPr>
              <w:tabs>
                <w:tab w:val="left" w:pos="1080"/>
              </w:tabs>
              <w:snapToGrid w:val="0"/>
              <w:rPr>
                <w:color w:val="000000"/>
                <w:kern w:val="0"/>
                <w:sz w:val="24"/>
              </w:rPr>
            </w:pPr>
            <w:r>
              <w:rPr>
                <w:rFonts w:hint="eastAsia"/>
                <w:color w:val="000000"/>
                <w:kern w:val="0"/>
                <w:sz w:val="24"/>
              </w:rPr>
              <w:t>在规定期限内通过北京市政府采购电子交易平台获取所参与</w:t>
            </w:r>
            <w:r>
              <w:rPr>
                <w:rFonts w:hint="eastAsia"/>
                <w:color w:val="000000"/>
                <w:kern w:val="0"/>
                <w:sz w:val="24"/>
                <w:lang w:val="en-US" w:eastAsia="zh-CN"/>
              </w:rPr>
              <w:t>项目</w:t>
            </w:r>
            <w:r>
              <w:rPr>
                <w:rFonts w:hint="eastAsia"/>
                <w:color w:val="000000"/>
                <w:kern w:val="0"/>
                <w:sz w:val="24"/>
              </w:rPr>
              <w:t>的磋商文件。</w:t>
            </w:r>
          </w:p>
          <w:p w14:paraId="3FCB75DD">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028" w:type="pct"/>
            <w:vAlign w:val="center"/>
          </w:tcPr>
          <w:p w14:paraId="1111A36F">
            <w:pPr>
              <w:tabs>
                <w:tab w:val="left" w:pos="1080"/>
              </w:tabs>
              <w:snapToGrid w:val="0"/>
              <w:rPr>
                <w:rFonts w:eastAsiaTheme="minorEastAsia"/>
                <w:sz w:val="24"/>
              </w:rPr>
            </w:pPr>
          </w:p>
        </w:tc>
      </w:tr>
    </w:tbl>
    <w:p w14:paraId="0346DDEE">
      <w:pPr>
        <w:widowControl/>
        <w:jc w:val="left"/>
        <w:rPr>
          <w:rFonts w:eastAsiaTheme="minorEastAsia"/>
          <w:sz w:val="24"/>
        </w:rPr>
      </w:pPr>
    </w:p>
    <w:p w14:paraId="3DA1E567">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58D15AD2">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669"/>
        <w:gridCol w:w="4181"/>
        <w:gridCol w:w="2224"/>
      </w:tblGrid>
      <w:tr w14:paraId="62D3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23F46233">
            <w:pPr>
              <w:widowControl/>
              <w:jc w:val="center"/>
              <w:rPr>
                <w:b/>
                <w:color w:val="000000"/>
                <w:kern w:val="0"/>
                <w:sz w:val="24"/>
              </w:rPr>
            </w:pPr>
            <w:r>
              <w:rPr>
                <w:b/>
                <w:color w:val="000000"/>
                <w:kern w:val="0"/>
                <w:sz w:val="24"/>
              </w:rPr>
              <w:t>序号</w:t>
            </w:r>
          </w:p>
        </w:tc>
        <w:tc>
          <w:tcPr>
            <w:tcW w:w="1669" w:type="dxa"/>
            <w:shd w:val="clear" w:color="000000" w:fill="FFFFFF"/>
            <w:noWrap w:val="0"/>
            <w:vAlign w:val="center"/>
          </w:tcPr>
          <w:p w14:paraId="1B21190F">
            <w:pPr>
              <w:widowControl/>
              <w:jc w:val="center"/>
              <w:rPr>
                <w:b/>
                <w:color w:val="000000"/>
                <w:kern w:val="0"/>
                <w:sz w:val="24"/>
              </w:rPr>
            </w:pPr>
            <w:r>
              <w:rPr>
                <w:b/>
                <w:sz w:val="24"/>
              </w:rPr>
              <w:t>检查</w:t>
            </w:r>
            <w:r>
              <w:rPr>
                <w:b/>
                <w:color w:val="000000"/>
                <w:kern w:val="0"/>
                <w:sz w:val="24"/>
              </w:rPr>
              <w:t>因素</w:t>
            </w:r>
          </w:p>
        </w:tc>
        <w:tc>
          <w:tcPr>
            <w:tcW w:w="4181" w:type="dxa"/>
            <w:shd w:val="clear" w:color="000000" w:fill="FFFFFF"/>
            <w:noWrap w:val="0"/>
            <w:vAlign w:val="center"/>
          </w:tcPr>
          <w:p w14:paraId="7D20AE61">
            <w:pPr>
              <w:widowControl/>
              <w:jc w:val="center"/>
              <w:rPr>
                <w:b/>
                <w:color w:val="000000"/>
                <w:kern w:val="0"/>
                <w:sz w:val="24"/>
              </w:rPr>
            </w:pPr>
            <w:r>
              <w:rPr>
                <w:b/>
                <w:sz w:val="24"/>
              </w:rPr>
              <w:t>检查</w:t>
            </w:r>
            <w:r>
              <w:rPr>
                <w:b/>
                <w:color w:val="000000"/>
                <w:kern w:val="0"/>
                <w:sz w:val="24"/>
              </w:rPr>
              <w:t>内容</w:t>
            </w:r>
          </w:p>
        </w:tc>
        <w:tc>
          <w:tcPr>
            <w:tcW w:w="2224" w:type="dxa"/>
            <w:shd w:val="clear" w:color="000000" w:fill="FFFFFF"/>
            <w:noWrap w:val="0"/>
            <w:vAlign w:val="center"/>
          </w:tcPr>
          <w:p w14:paraId="3B2E57F7">
            <w:pPr>
              <w:widowControl/>
              <w:jc w:val="center"/>
              <w:rPr>
                <w:b/>
                <w:color w:val="000000"/>
                <w:kern w:val="0"/>
                <w:sz w:val="24"/>
              </w:rPr>
            </w:pPr>
            <w:r>
              <w:rPr>
                <w:b/>
                <w:color w:val="000000"/>
                <w:kern w:val="0"/>
                <w:sz w:val="24"/>
              </w:rPr>
              <w:t>是否允许澄清、说明或者更正</w:t>
            </w:r>
          </w:p>
        </w:tc>
      </w:tr>
      <w:tr w14:paraId="3E39E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35F1FFB7">
            <w:pPr>
              <w:widowControl/>
              <w:jc w:val="center"/>
              <w:rPr>
                <w:rFonts w:hint="eastAsia"/>
                <w:color w:val="000000"/>
                <w:kern w:val="0"/>
                <w:sz w:val="24"/>
              </w:rPr>
            </w:pPr>
            <w:r>
              <w:rPr>
                <w:rFonts w:hint="eastAsia"/>
                <w:color w:val="000000"/>
                <w:kern w:val="0"/>
                <w:sz w:val="24"/>
              </w:rPr>
              <w:t>1</w:t>
            </w:r>
          </w:p>
        </w:tc>
        <w:tc>
          <w:tcPr>
            <w:tcW w:w="1669" w:type="dxa"/>
            <w:shd w:val="clear" w:color="000000" w:fill="FFFFFF"/>
            <w:noWrap w:val="0"/>
            <w:vAlign w:val="center"/>
          </w:tcPr>
          <w:p w14:paraId="356AAFB0">
            <w:pPr>
              <w:widowControl/>
              <w:jc w:val="left"/>
              <w:rPr>
                <w:color w:val="000000"/>
                <w:kern w:val="0"/>
                <w:sz w:val="24"/>
              </w:rPr>
            </w:pPr>
            <w:r>
              <w:rPr>
                <w:color w:val="000000"/>
                <w:kern w:val="0"/>
                <w:sz w:val="24"/>
              </w:rPr>
              <w:t>授权委托书</w:t>
            </w:r>
          </w:p>
        </w:tc>
        <w:tc>
          <w:tcPr>
            <w:tcW w:w="4181" w:type="dxa"/>
            <w:shd w:val="clear" w:color="000000" w:fill="FFFFFF"/>
            <w:noWrap w:val="0"/>
            <w:vAlign w:val="center"/>
          </w:tcPr>
          <w:p w14:paraId="7DCCC7A4">
            <w:pPr>
              <w:widowControl/>
              <w:jc w:val="left"/>
              <w:rPr>
                <w:color w:val="000000"/>
                <w:kern w:val="0"/>
                <w:sz w:val="24"/>
              </w:rPr>
            </w:pPr>
            <w:r>
              <w:rPr>
                <w:color w:val="000000"/>
                <w:kern w:val="0"/>
                <w:sz w:val="24"/>
              </w:rPr>
              <w:t>按</w:t>
            </w:r>
            <w:r>
              <w:rPr>
                <w:rFonts w:hint="eastAsia"/>
                <w:color w:val="000000"/>
                <w:kern w:val="0"/>
                <w:sz w:val="24"/>
              </w:rPr>
              <w:t>磋商文件</w:t>
            </w:r>
            <w:r>
              <w:rPr>
                <w:color w:val="000000"/>
                <w:kern w:val="0"/>
                <w:sz w:val="24"/>
              </w:rPr>
              <w:t>要求提供授权委托书；</w:t>
            </w:r>
          </w:p>
        </w:tc>
        <w:tc>
          <w:tcPr>
            <w:tcW w:w="2224" w:type="dxa"/>
            <w:shd w:val="clear" w:color="000000" w:fill="FFFFFF"/>
            <w:noWrap w:val="0"/>
            <w:vAlign w:val="center"/>
          </w:tcPr>
          <w:p w14:paraId="6ED92A95">
            <w:pPr>
              <w:widowControl/>
              <w:jc w:val="center"/>
              <w:rPr>
                <w:rFonts w:hint="eastAsia"/>
                <w:color w:val="000000"/>
                <w:kern w:val="0"/>
                <w:sz w:val="24"/>
              </w:rPr>
            </w:pPr>
            <w:r>
              <w:rPr>
                <w:rFonts w:hint="eastAsia"/>
                <w:color w:val="000000"/>
                <w:kern w:val="0"/>
                <w:sz w:val="24"/>
              </w:rPr>
              <w:t>不允许</w:t>
            </w:r>
          </w:p>
        </w:tc>
      </w:tr>
      <w:tr w14:paraId="28A2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7BA6C19C">
            <w:pPr>
              <w:widowControl/>
              <w:jc w:val="center"/>
              <w:rPr>
                <w:rFonts w:hint="eastAsia"/>
                <w:color w:val="000000"/>
                <w:kern w:val="0"/>
                <w:sz w:val="24"/>
              </w:rPr>
            </w:pPr>
            <w:r>
              <w:rPr>
                <w:rFonts w:hint="eastAsia"/>
                <w:color w:val="000000"/>
                <w:kern w:val="0"/>
                <w:sz w:val="24"/>
              </w:rPr>
              <w:t>2</w:t>
            </w:r>
          </w:p>
        </w:tc>
        <w:tc>
          <w:tcPr>
            <w:tcW w:w="1669" w:type="dxa"/>
            <w:shd w:val="clear" w:color="000000" w:fill="FFFFFF"/>
            <w:noWrap w:val="0"/>
            <w:vAlign w:val="center"/>
          </w:tcPr>
          <w:p w14:paraId="3972A3BD">
            <w:pPr>
              <w:widowControl/>
              <w:jc w:val="left"/>
              <w:rPr>
                <w:color w:val="000000"/>
                <w:kern w:val="0"/>
                <w:sz w:val="24"/>
              </w:rPr>
            </w:pPr>
            <w:r>
              <w:rPr>
                <w:color w:val="000000"/>
                <w:kern w:val="0"/>
                <w:sz w:val="24"/>
              </w:rPr>
              <w:t>投标完整性</w:t>
            </w:r>
          </w:p>
        </w:tc>
        <w:tc>
          <w:tcPr>
            <w:tcW w:w="4181" w:type="dxa"/>
            <w:shd w:val="clear" w:color="000000" w:fill="FFFFFF"/>
            <w:noWrap w:val="0"/>
            <w:vAlign w:val="center"/>
          </w:tcPr>
          <w:p w14:paraId="5DB78F8E">
            <w:pPr>
              <w:widowControl/>
              <w:jc w:val="left"/>
              <w:rPr>
                <w:color w:val="000000"/>
                <w:kern w:val="0"/>
                <w:sz w:val="24"/>
              </w:rPr>
            </w:pPr>
            <w:r>
              <w:rPr>
                <w:rFonts w:hint="eastAsia"/>
                <w:sz w:val="24"/>
              </w:rPr>
              <w:t>未</w:t>
            </w:r>
            <w:r>
              <w:rPr>
                <w:sz w:val="24"/>
              </w:rPr>
              <w:t>将一个采购包中的内容拆开</w:t>
            </w:r>
            <w:r>
              <w:rPr>
                <w:rFonts w:hint="eastAsia"/>
                <w:sz w:val="24"/>
              </w:rPr>
              <w:t>响应</w:t>
            </w:r>
            <w:r>
              <w:rPr>
                <w:sz w:val="24"/>
              </w:rPr>
              <w:t>；</w:t>
            </w:r>
          </w:p>
        </w:tc>
        <w:tc>
          <w:tcPr>
            <w:tcW w:w="2224" w:type="dxa"/>
            <w:shd w:val="clear" w:color="000000" w:fill="FFFFFF"/>
            <w:noWrap w:val="0"/>
            <w:vAlign w:val="center"/>
          </w:tcPr>
          <w:p w14:paraId="1A7B4DA8">
            <w:pPr>
              <w:widowControl/>
              <w:jc w:val="center"/>
              <w:rPr>
                <w:color w:val="000000"/>
                <w:kern w:val="0"/>
                <w:sz w:val="24"/>
              </w:rPr>
            </w:pPr>
            <w:r>
              <w:rPr>
                <w:rFonts w:hint="eastAsia"/>
                <w:color w:val="000000"/>
                <w:kern w:val="0"/>
                <w:sz w:val="24"/>
              </w:rPr>
              <w:t>不允许</w:t>
            </w:r>
          </w:p>
        </w:tc>
      </w:tr>
      <w:tr w14:paraId="64C53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5C8BFBD1">
            <w:pPr>
              <w:widowControl/>
              <w:jc w:val="center"/>
              <w:rPr>
                <w:rFonts w:hint="eastAsia"/>
                <w:color w:val="000000"/>
                <w:kern w:val="0"/>
                <w:sz w:val="24"/>
              </w:rPr>
            </w:pPr>
            <w:r>
              <w:rPr>
                <w:rFonts w:hint="eastAsia"/>
                <w:color w:val="000000"/>
                <w:kern w:val="0"/>
                <w:sz w:val="24"/>
              </w:rPr>
              <w:t>3</w:t>
            </w:r>
          </w:p>
        </w:tc>
        <w:tc>
          <w:tcPr>
            <w:tcW w:w="1669" w:type="dxa"/>
            <w:shd w:val="clear" w:color="000000" w:fill="FFFFFF"/>
            <w:noWrap w:val="0"/>
            <w:vAlign w:val="center"/>
          </w:tcPr>
          <w:p w14:paraId="100B0A5B">
            <w:pPr>
              <w:widowControl/>
              <w:jc w:val="left"/>
              <w:rPr>
                <w:color w:val="000000"/>
                <w:kern w:val="0"/>
                <w:sz w:val="24"/>
              </w:rPr>
            </w:pPr>
            <w:r>
              <w:rPr>
                <w:rFonts w:hint="eastAsia"/>
                <w:color w:val="000000"/>
                <w:kern w:val="0"/>
                <w:sz w:val="24"/>
              </w:rPr>
              <w:t>响应</w:t>
            </w:r>
            <w:r>
              <w:rPr>
                <w:color w:val="000000"/>
                <w:kern w:val="0"/>
                <w:sz w:val="24"/>
              </w:rPr>
              <w:t>报价</w:t>
            </w:r>
          </w:p>
        </w:tc>
        <w:tc>
          <w:tcPr>
            <w:tcW w:w="4181" w:type="dxa"/>
            <w:shd w:val="clear" w:color="000000" w:fill="FFFFFF"/>
            <w:noWrap w:val="0"/>
            <w:vAlign w:val="center"/>
          </w:tcPr>
          <w:p w14:paraId="33756B96">
            <w:pPr>
              <w:widowControl/>
              <w:jc w:val="left"/>
              <w:rPr>
                <w:color w:val="000000"/>
                <w:kern w:val="0"/>
                <w:sz w:val="24"/>
              </w:rPr>
            </w:pPr>
            <w:r>
              <w:rPr>
                <w:rFonts w:hint="eastAsia"/>
                <w:color w:val="000000"/>
                <w:kern w:val="0"/>
                <w:sz w:val="24"/>
              </w:rPr>
              <w:t>响应</w:t>
            </w:r>
            <w:r>
              <w:rPr>
                <w:color w:val="000000"/>
                <w:kern w:val="0"/>
                <w:sz w:val="24"/>
              </w:rPr>
              <w:t>报价</w:t>
            </w:r>
            <w:r>
              <w:rPr>
                <w:rFonts w:hint="eastAsia"/>
                <w:color w:val="000000"/>
                <w:kern w:val="0"/>
                <w:sz w:val="24"/>
              </w:rPr>
              <w:t>未</w:t>
            </w:r>
            <w:r>
              <w:rPr>
                <w:color w:val="000000"/>
                <w:sz w:val="24"/>
              </w:rPr>
              <w:t>超过</w:t>
            </w:r>
            <w:r>
              <w:rPr>
                <w:rFonts w:hint="eastAsia"/>
                <w:color w:val="000000"/>
                <w:sz w:val="24"/>
              </w:rPr>
              <w:t>磋商文件</w:t>
            </w:r>
            <w:r>
              <w:rPr>
                <w:color w:val="000000"/>
                <w:sz w:val="24"/>
              </w:rPr>
              <w:t>中规定的项目/采购包预算金额或者项目/采购包最高限价</w:t>
            </w:r>
            <w:r>
              <w:rPr>
                <w:color w:val="000000"/>
                <w:kern w:val="0"/>
                <w:sz w:val="24"/>
              </w:rPr>
              <w:t>；</w:t>
            </w:r>
          </w:p>
        </w:tc>
        <w:tc>
          <w:tcPr>
            <w:tcW w:w="2224" w:type="dxa"/>
            <w:shd w:val="clear" w:color="000000" w:fill="FFFFFF"/>
            <w:noWrap w:val="0"/>
            <w:vAlign w:val="center"/>
          </w:tcPr>
          <w:p w14:paraId="32C0E1BF">
            <w:pPr>
              <w:widowControl/>
              <w:jc w:val="center"/>
              <w:rPr>
                <w:color w:val="000000"/>
                <w:kern w:val="0"/>
                <w:sz w:val="24"/>
              </w:rPr>
            </w:pPr>
            <w:r>
              <w:rPr>
                <w:rFonts w:hint="eastAsia"/>
                <w:color w:val="000000"/>
                <w:kern w:val="0"/>
                <w:sz w:val="24"/>
              </w:rPr>
              <w:t>不允许</w:t>
            </w:r>
          </w:p>
        </w:tc>
      </w:tr>
      <w:tr w14:paraId="555EC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0224600A">
            <w:pPr>
              <w:widowControl/>
              <w:jc w:val="center"/>
              <w:rPr>
                <w:rFonts w:hint="eastAsia"/>
                <w:color w:val="000000"/>
                <w:kern w:val="0"/>
                <w:sz w:val="24"/>
              </w:rPr>
            </w:pPr>
            <w:r>
              <w:rPr>
                <w:rFonts w:hint="eastAsia"/>
                <w:color w:val="000000"/>
                <w:kern w:val="0"/>
                <w:sz w:val="24"/>
              </w:rPr>
              <w:t>4</w:t>
            </w:r>
          </w:p>
        </w:tc>
        <w:tc>
          <w:tcPr>
            <w:tcW w:w="1669" w:type="dxa"/>
            <w:shd w:val="clear" w:color="000000" w:fill="FFFFFF"/>
            <w:noWrap w:val="0"/>
            <w:vAlign w:val="center"/>
          </w:tcPr>
          <w:p w14:paraId="2D9D533B">
            <w:pPr>
              <w:widowControl/>
              <w:jc w:val="left"/>
              <w:rPr>
                <w:color w:val="000000"/>
                <w:kern w:val="0"/>
                <w:sz w:val="24"/>
              </w:rPr>
            </w:pPr>
            <w:r>
              <w:rPr>
                <w:color w:val="000000"/>
                <w:kern w:val="0"/>
                <w:sz w:val="24"/>
              </w:rPr>
              <w:t>报价唯一性</w:t>
            </w:r>
          </w:p>
        </w:tc>
        <w:tc>
          <w:tcPr>
            <w:tcW w:w="4181" w:type="dxa"/>
            <w:shd w:val="clear" w:color="000000" w:fill="FFFFFF"/>
            <w:noWrap w:val="0"/>
            <w:vAlign w:val="center"/>
          </w:tcPr>
          <w:p w14:paraId="520B7670">
            <w:pPr>
              <w:widowControl/>
              <w:jc w:val="left"/>
              <w:rPr>
                <w:color w:val="000000"/>
                <w:kern w:val="0"/>
                <w:sz w:val="24"/>
              </w:rPr>
            </w:pPr>
            <w:r>
              <w:rPr>
                <w:rFonts w:hint="eastAsia"/>
                <w:color w:val="000000"/>
                <w:kern w:val="0"/>
                <w:sz w:val="24"/>
              </w:rPr>
              <w:t>响应</w:t>
            </w:r>
            <w:r>
              <w:rPr>
                <w:color w:val="000000"/>
                <w:kern w:val="0"/>
                <w:sz w:val="24"/>
              </w:rPr>
              <w:t>文件</w:t>
            </w:r>
            <w:r>
              <w:rPr>
                <w:rFonts w:hint="eastAsia"/>
                <w:color w:val="000000"/>
                <w:kern w:val="0"/>
                <w:sz w:val="24"/>
              </w:rPr>
              <w:t>未</w:t>
            </w:r>
            <w:r>
              <w:rPr>
                <w:rFonts w:hint="eastAsia"/>
                <w:sz w:val="24"/>
              </w:rPr>
              <w:t>出现可选择性或可调整的报价（磋商文件另有规定的除外）</w:t>
            </w:r>
            <w:r>
              <w:rPr>
                <w:color w:val="000000"/>
                <w:kern w:val="0"/>
                <w:sz w:val="24"/>
              </w:rPr>
              <w:t>；</w:t>
            </w:r>
          </w:p>
        </w:tc>
        <w:tc>
          <w:tcPr>
            <w:tcW w:w="2224" w:type="dxa"/>
            <w:shd w:val="clear" w:color="000000" w:fill="FFFFFF"/>
            <w:noWrap w:val="0"/>
            <w:vAlign w:val="center"/>
          </w:tcPr>
          <w:p w14:paraId="6EB6D2FF">
            <w:pPr>
              <w:widowControl/>
              <w:jc w:val="center"/>
              <w:rPr>
                <w:color w:val="000000"/>
                <w:kern w:val="0"/>
                <w:sz w:val="24"/>
              </w:rPr>
            </w:pPr>
            <w:r>
              <w:rPr>
                <w:rFonts w:hint="eastAsia"/>
                <w:color w:val="000000"/>
                <w:kern w:val="0"/>
                <w:sz w:val="24"/>
              </w:rPr>
              <w:t>不允许</w:t>
            </w:r>
          </w:p>
        </w:tc>
      </w:tr>
      <w:tr w14:paraId="35E9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007E60EB">
            <w:pPr>
              <w:widowControl/>
              <w:jc w:val="center"/>
              <w:rPr>
                <w:rFonts w:hint="eastAsia"/>
                <w:color w:val="000000"/>
                <w:kern w:val="0"/>
                <w:sz w:val="24"/>
              </w:rPr>
            </w:pPr>
            <w:r>
              <w:rPr>
                <w:rFonts w:hint="eastAsia"/>
                <w:color w:val="000000"/>
                <w:kern w:val="0"/>
                <w:sz w:val="24"/>
              </w:rPr>
              <w:t>5</w:t>
            </w:r>
          </w:p>
        </w:tc>
        <w:tc>
          <w:tcPr>
            <w:tcW w:w="1669" w:type="dxa"/>
            <w:shd w:val="clear" w:color="000000" w:fill="FFFFFF"/>
            <w:noWrap w:val="0"/>
            <w:vAlign w:val="center"/>
          </w:tcPr>
          <w:p w14:paraId="7C767D54">
            <w:pPr>
              <w:widowControl/>
              <w:jc w:val="left"/>
              <w:rPr>
                <w:color w:val="000000"/>
                <w:kern w:val="0"/>
                <w:sz w:val="24"/>
              </w:rPr>
            </w:pPr>
            <w:r>
              <w:rPr>
                <w:color w:val="000000"/>
                <w:kern w:val="0"/>
                <w:sz w:val="24"/>
              </w:rPr>
              <w:t>有效期</w:t>
            </w:r>
          </w:p>
        </w:tc>
        <w:tc>
          <w:tcPr>
            <w:tcW w:w="4181" w:type="dxa"/>
            <w:shd w:val="clear" w:color="000000" w:fill="FFFFFF"/>
            <w:noWrap w:val="0"/>
            <w:vAlign w:val="center"/>
          </w:tcPr>
          <w:p w14:paraId="1591FD4D">
            <w:pPr>
              <w:widowControl/>
              <w:jc w:val="left"/>
              <w:rPr>
                <w:color w:val="000000"/>
                <w:kern w:val="0"/>
                <w:sz w:val="24"/>
              </w:rPr>
            </w:pPr>
            <w:r>
              <w:rPr>
                <w:rFonts w:hint="eastAsia"/>
                <w:color w:val="000000"/>
                <w:kern w:val="0"/>
                <w:sz w:val="24"/>
              </w:rPr>
              <w:t>响应</w:t>
            </w:r>
            <w:r>
              <w:rPr>
                <w:color w:val="000000"/>
                <w:kern w:val="0"/>
                <w:sz w:val="24"/>
              </w:rPr>
              <w:t>文件中承诺的</w:t>
            </w:r>
            <w:r>
              <w:rPr>
                <w:rFonts w:hint="eastAsia"/>
                <w:color w:val="000000"/>
                <w:kern w:val="0"/>
                <w:sz w:val="24"/>
              </w:rPr>
              <w:t>响应</w:t>
            </w:r>
            <w:r>
              <w:rPr>
                <w:color w:val="000000"/>
                <w:kern w:val="0"/>
                <w:sz w:val="24"/>
              </w:rPr>
              <w:t>有效期</w:t>
            </w:r>
            <w:r>
              <w:rPr>
                <w:rFonts w:hint="eastAsia"/>
                <w:color w:val="000000"/>
                <w:kern w:val="0"/>
                <w:sz w:val="24"/>
              </w:rPr>
              <w:t>满足磋商文件</w:t>
            </w:r>
            <w:r>
              <w:rPr>
                <w:color w:val="000000"/>
                <w:kern w:val="0"/>
                <w:sz w:val="24"/>
              </w:rPr>
              <w:t>中载明的</w:t>
            </w:r>
            <w:r>
              <w:rPr>
                <w:rFonts w:hint="eastAsia"/>
                <w:color w:val="000000"/>
                <w:kern w:val="0"/>
                <w:sz w:val="24"/>
              </w:rPr>
              <w:t>响应</w:t>
            </w:r>
            <w:r>
              <w:rPr>
                <w:color w:val="000000"/>
                <w:kern w:val="0"/>
                <w:sz w:val="24"/>
              </w:rPr>
              <w:t>有效期的；</w:t>
            </w:r>
          </w:p>
        </w:tc>
        <w:tc>
          <w:tcPr>
            <w:tcW w:w="2224" w:type="dxa"/>
            <w:shd w:val="clear" w:color="000000" w:fill="FFFFFF"/>
            <w:noWrap w:val="0"/>
            <w:vAlign w:val="center"/>
          </w:tcPr>
          <w:p w14:paraId="241E2F92">
            <w:pPr>
              <w:widowControl/>
              <w:jc w:val="center"/>
              <w:rPr>
                <w:color w:val="000000"/>
                <w:kern w:val="0"/>
                <w:sz w:val="24"/>
              </w:rPr>
            </w:pPr>
            <w:r>
              <w:rPr>
                <w:rFonts w:hint="eastAsia"/>
                <w:color w:val="000000"/>
                <w:kern w:val="0"/>
                <w:sz w:val="24"/>
              </w:rPr>
              <w:t>不允许</w:t>
            </w:r>
          </w:p>
        </w:tc>
      </w:tr>
      <w:tr w14:paraId="3DE17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5E19FE7A">
            <w:pPr>
              <w:widowControl/>
              <w:jc w:val="center"/>
              <w:rPr>
                <w:rFonts w:hint="eastAsia"/>
                <w:color w:val="000000"/>
                <w:kern w:val="0"/>
                <w:sz w:val="24"/>
              </w:rPr>
            </w:pPr>
            <w:r>
              <w:rPr>
                <w:rFonts w:hint="eastAsia"/>
                <w:color w:val="000000"/>
                <w:kern w:val="0"/>
                <w:sz w:val="24"/>
              </w:rPr>
              <w:t>6</w:t>
            </w:r>
          </w:p>
        </w:tc>
        <w:tc>
          <w:tcPr>
            <w:tcW w:w="1669" w:type="dxa"/>
            <w:shd w:val="clear" w:color="000000" w:fill="FFFFFF"/>
            <w:noWrap w:val="0"/>
            <w:vAlign w:val="center"/>
          </w:tcPr>
          <w:p w14:paraId="1FCA723A">
            <w:pPr>
              <w:widowControl/>
              <w:jc w:val="left"/>
              <w:rPr>
                <w:color w:val="000000"/>
                <w:kern w:val="0"/>
                <w:sz w:val="24"/>
              </w:rPr>
            </w:pPr>
            <w:r>
              <w:rPr>
                <w:rFonts w:hint="eastAsia"/>
                <w:color w:val="000000"/>
                <w:kern w:val="0"/>
                <w:sz w:val="24"/>
              </w:rPr>
              <w:t>实质性格式</w:t>
            </w:r>
          </w:p>
        </w:tc>
        <w:tc>
          <w:tcPr>
            <w:tcW w:w="4181" w:type="dxa"/>
            <w:shd w:val="clear" w:color="000000" w:fill="FFFFFF"/>
            <w:noWrap w:val="0"/>
            <w:vAlign w:val="center"/>
          </w:tcPr>
          <w:p w14:paraId="0EC7514C">
            <w:pPr>
              <w:widowControl/>
              <w:jc w:val="left"/>
              <w:rPr>
                <w:color w:val="000000"/>
                <w:kern w:val="0"/>
                <w:sz w:val="24"/>
              </w:rPr>
            </w:pPr>
            <w:r>
              <w:rPr>
                <w:rFonts w:hint="eastAsia"/>
                <w:kern w:val="0"/>
                <w:sz w:val="24"/>
              </w:rPr>
              <w:t>标记为</w:t>
            </w:r>
            <w:r>
              <w:rPr>
                <w:kern w:val="0"/>
                <w:sz w:val="24"/>
              </w:rPr>
              <w:t>“实质性格式”的</w:t>
            </w:r>
            <w:r>
              <w:rPr>
                <w:rFonts w:hint="eastAsia"/>
                <w:kern w:val="0"/>
                <w:sz w:val="24"/>
              </w:rPr>
              <w:t>文件均按磋商文件要求提供；</w:t>
            </w:r>
          </w:p>
        </w:tc>
        <w:tc>
          <w:tcPr>
            <w:tcW w:w="2224" w:type="dxa"/>
            <w:shd w:val="clear" w:color="000000" w:fill="FFFFFF"/>
            <w:noWrap w:val="0"/>
            <w:vAlign w:val="center"/>
          </w:tcPr>
          <w:p w14:paraId="770EC308">
            <w:pPr>
              <w:widowControl/>
              <w:jc w:val="center"/>
              <w:rPr>
                <w:color w:val="000000"/>
                <w:kern w:val="0"/>
                <w:sz w:val="24"/>
              </w:rPr>
            </w:pPr>
            <w:r>
              <w:rPr>
                <w:rFonts w:hint="eastAsia"/>
                <w:color w:val="000000"/>
                <w:kern w:val="0"/>
                <w:sz w:val="24"/>
              </w:rPr>
              <w:t>不允许</w:t>
            </w:r>
          </w:p>
        </w:tc>
      </w:tr>
      <w:tr w14:paraId="4452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6ED5EC82">
            <w:pPr>
              <w:widowControl/>
              <w:jc w:val="center"/>
              <w:rPr>
                <w:color w:val="000000"/>
                <w:kern w:val="0"/>
                <w:sz w:val="24"/>
              </w:rPr>
            </w:pPr>
            <w:r>
              <w:rPr>
                <w:rFonts w:hint="eastAsia"/>
                <w:color w:val="000000"/>
                <w:kern w:val="0"/>
                <w:sz w:val="24"/>
              </w:rPr>
              <w:t>7</w:t>
            </w:r>
          </w:p>
        </w:tc>
        <w:tc>
          <w:tcPr>
            <w:tcW w:w="1669" w:type="dxa"/>
            <w:shd w:val="clear" w:color="000000" w:fill="FFFFFF"/>
            <w:noWrap w:val="0"/>
            <w:vAlign w:val="center"/>
          </w:tcPr>
          <w:p w14:paraId="143E47D6">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4181" w:type="dxa"/>
            <w:shd w:val="clear" w:color="000000" w:fill="FFFFFF"/>
            <w:noWrap w:val="0"/>
            <w:vAlign w:val="center"/>
          </w:tcPr>
          <w:p w14:paraId="38DD2ED1">
            <w:pPr>
              <w:widowControl/>
              <w:jc w:val="left"/>
              <w:rPr>
                <w:color w:val="000000"/>
                <w:kern w:val="0"/>
                <w:sz w:val="24"/>
              </w:rPr>
            </w:pPr>
            <w:r>
              <w:rPr>
                <w:rFonts w:hint="eastAsia"/>
                <w:color w:val="000000"/>
                <w:kern w:val="0"/>
                <w:sz w:val="24"/>
              </w:rPr>
              <w:t>响应</w:t>
            </w:r>
            <w:r>
              <w:rPr>
                <w:color w:val="000000"/>
                <w:kern w:val="0"/>
                <w:sz w:val="24"/>
              </w:rPr>
              <w:t>文件满足</w:t>
            </w:r>
            <w:r>
              <w:rPr>
                <w:rFonts w:hint="eastAsia"/>
                <w:color w:val="000000"/>
                <w:kern w:val="0"/>
                <w:sz w:val="24"/>
              </w:rPr>
              <w:t>磋商文件</w:t>
            </w:r>
            <w:r>
              <w:rPr>
                <w:sz w:val="24"/>
              </w:rPr>
              <w:t>第</w:t>
            </w:r>
            <w:r>
              <w:rPr>
                <w:rFonts w:hint="eastAsia"/>
                <w:sz w:val="24"/>
                <w:lang w:val="en-US" w:eastAsia="zh-CN"/>
              </w:rPr>
              <w:t>四</w:t>
            </w:r>
            <w:r>
              <w:rPr>
                <w:sz w:val="24"/>
              </w:rPr>
              <w:t>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c>
          <w:tcPr>
            <w:tcW w:w="2224" w:type="dxa"/>
            <w:shd w:val="clear" w:color="000000" w:fill="FFFFFF"/>
            <w:noWrap w:val="0"/>
            <w:vAlign w:val="center"/>
          </w:tcPr>
          <w:p w14:paraId="2B524307">
            <w:pPr>
              <w:widowControl/>
              <w:jc w:val="center"/>
              <w:rPr>
                <w:color w:val="000000"/>
                <w:kern w:val="0"/>
                <w:sz w:val="24"/>
              </w:rPr>
            </w:pPr>
            <w:r>
              <w:rPr>
                <w:rFonts w:hint="eastAsia"/>
                <w:color w:val="000000"/>
                <w:kern w:val="0"/>
                <w:sz w:val="24"/>
              </w:rPr>
              <w:t>不允许</w:t>
            </w:r>
          </w:p>
        </w:tc>
      </w:tr>
      <w:tr w14:paraId="1C7C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2104BBBE">
            <w:pPr>
              <w:widowControl/>
              <w:jc w:val="center"/>
              <w:rPr>
                <w:rFonts w:hint="eastAsia"/>
                <w:color w:val="000000"/>
                <w:kern w:val="0"/>
                <w:sz w:val="24"/>
              </w:rPr>
            </w:pPr>
            <w:r>
              <w:rPr>
                <w:rFonts w:hint="eastAsia"/>
                <w:color w:val="000000"/>
                <w:kern w:val="0"/>
                <w:sz w:val="24"/>
              </w:rPr>
              <w:t>8</w:t>
            </w:r>
          </w:p>
        </w:tc>
        <w:tc>
          <w:tcPr>
            <w:tcW w:w="1669" w:type="dxa"/>
            <w:shd w:val="clear" w:color="000000" w:fill="FFFFFF"/>
            <w:noWrap w:val="0"/>
            <w:vAlign w:val="center"/>
          </w:tcPr>
          <w:p w14:paraId="26A6BD60">
            <w:pPr>
              <w:widowControl/>
              <w:jc w:val="left"/>
              <w:rPr>
                <w:color w:val="000000"/>
                <w:kern w:val="0"/>
                <w:sz w:val="24"/>
              </w:rPr>
            </w:pPr>
            <w:r>
              <w:rPr>
                <w:color w:val="000000"/>
                <w:kern w:val="0"/>
                <w:sz w:val="24"/>
              </w:rPr>
              <w:t>分包承担主体资质（如有）</w:t>
            </w:r>
          </w:p>
        </w:tc>
        <w:tc>
          <w:tcPr>
            <w:tcW w:w="4181" w:type="dxa"/>
            <w:shd w:val="clear" w:color="000000" w:fill="FFFFFF"/>
            <w:noWrap w:val="0"/>
            <w:vAlign w:val="center"/>
          </w:tcPr>
          <w:p w14:paraId="7DABC957">
            <w:pPr>
              <w:widowControl/>
              <w:jc w:val="left"/>
              <w:rPr>
                <w:color w:val="000000"/>
                <w:kern w:val="0"/>
                <w:sz w:val="24"/>
              </w:rPr>
            </w:pPr>
            <w:r>
              <w:rPr>
                <w:sz w:val="24"/>
              </w:rPr>
              <w:t>分包承担主体具备《供应商须知资料表》载明的资质条件</w:t>
            </w:r>
            <w:r>
              <w:rPr>
                <w:rFonts w:hint="eastAsia"/>
                <w:sz w:val="24"/>
              </w:rPr>
              <w:t>且</w:t>
            </w:r>
            <w:r>
              <w:rPr>
                <w:sz w:val="24"/>
              </w:rPr>
              <w:t>提供</w:t>
            </w:r>
            <w:r>
              <w:rPr>
                <w:rFonts w:hint="eastAsia"/>
                <w:sz w:val="24"/>
              </w:rPr>
              <w:t>了</w:t>
            </w:r>
            <w:r>
              <w:rPr>
                <w:sz w:val="24"/>
              </w:rPr>
              <w:t>资质证书</w:t>
            </w:r>
            <w:r>
              <w:rPr>
                <w:rFonts w:hint="eastAsia"/>
                <w:sz w:val="24"/>
              </w:rPr>
              <w:t>复印</w:t>
            </w:r>
            <w:r>
              <w:rPr>
                <w:sz w:val="24"/>
              </w:rPr>
              <w:t>件</w:t>
            </w:r>
            <w:r>
              <w:rPr>
                <w:rFonts w:hint="eastAsia"/>
                <w:sz w:val="24"/>
              </w:rPr>
              <w:t>（如有）</w:t>
            </w:r>
            <w:r>
              <w:rPr>
                <w:sz w:val="24"/>
              </w:rPr>
              <w:t>；</w:t>
            </w:r>
          </w:p>
        </w:tc>
        <w:tc>
          <w:tcPr>
            <w:tcW w:w="2224" w:type="dxa"/>
            <w:shd w:val="clear" w:color="000000" w:fill="FFFFFF"/>
            <w:noWrap w:val="0"/>
            <w:vAlign w:val="center"/>
          </w:tcPr>
          <w:p w14:paraId="6163BAB7">
            <w:pPr>
              <w:widowControl/>
              <w:jc w:val="center"/>
              <w:rPr>
                <w:color w:val="000000"/>
                <w:kern w:val="0"/>
                <w:sz w:val="24"/>
              </w:rPr>
            </w:pPr>
            <w:r>
              <w:rPr>
                <w:rFonts w:hint="eastAsia"/>
                <w:color w:val="000000"/>
                <w:kern w:val="0"/>
                <w:sz w:val="24"/>
              </w:rPr>
              <w:t>不允许</w:t>
            </w:r>
          </w:p>
        </w:tc>
      </w:tr>
      <w:tr w14:paraId="47B24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44794D86">
            <w:pPr>
              <w:widowControl/>
              <w:jc w:val="center"/>
              <w:rPr>
                <w:color w:val="000000"/>
                <w:kern w:val="0"/>
                <w:sz w:val="24"/>
              </w:rPr>
            </w:pPr>
            <w:r>
              <w:rPr>
                <w:rFonts w:hint="eastAsia"/>
                <w:color w:val="000000"/>
                <w:kern w:val="0"/>
                <w:sz w:val="24"/>
              </w:rPr>
              <w:t>9</w:t>
            </w:r>
          </w:p>
        </w:tc>
        <w:tc>
          <w:tcPr>
            <w:tcW w:w="1669" w:type="dxa"/>
            <w:shd w:val="clear" w:color="000000" w:fill="FFFFFF"/>
            <w:noWrap w:val="0"/>
            <w:vAlign w:val="center"/>
          </w:tcPr>
          <w:p w14:paraId="3CD57A50">
            <w:pPr>
              <w:widowControl/>
              <w:jc w:val="left"/>
              <w:rPr>
                <w:color w:val="000000"/>
                <w:kern w:val="0"/>
                <w:sz w:val="24"/>
              </w:rPr>
            </w:pPr>
            <w:r>
              <w:rPr>
                <w:color w:val="000000"/>
                <w:kern w:val="0"/>
                <w:sz w:val="24"/>
              </w:rPr>
              <w:t>分包意向协议</w:t>
            </w:r>
          </w:p>
          <w:p w14:paraId="5C0C764D">
            <w:pPr>
              <w:widowControl/>
              <w:jc w:val="left"/>
              <w:rPr>
                <w:color w:val="000000"/>
                <w:kern w:val="0"/>
                <w:sz w:val="24"/>
              </w:rPr>
            </w:pPr>
            <w:r>
              <w:rPr>
                <w:color w:val="000000"/>
                <w:kern w:val="0"/>
                <w:sz w:val="24"/>
              </w:rPr>
              <w:t>（如有）</w:t>
            </w:r>
          </w:p>
        </w:tc>
        <w:tc>
          <w:tcPr>
            <w:tcW w:w="4181" w:type="dxa"/>
            <w:shd w:val="clear" w:color="000000" w:fill="FFFFFF"/>
            <w:noWrap w:val="0"/>
            <w:vAlign w:val="center"/>
          </w:tcPr>
          <w:p w14:paraId="7AC8EB06">
            <w:pPr>
              <w:widowControl/>
              <w:jc w:val="left"/>
              <w:rPr>
                <w:color w:val="000000"/>
                <w:kern w:val="0"/>
                <w:sz w:val="24"/>
              </w:rPr>
            </w:pPr>
            <w:r>
              <w:rPr>
                <w:color w:val="000000"/>
                <w:kern w:val="0"/>
                <w:sz w:val="24"/>
              </w:rPr>
              <w:t>按</w:t>
            </w:r>
            <w:r>
              <w:rPr>
                <w:rFonts w:hint="eastAsia"/>
                <w:color w:val="000000"/>
                <w:kern w:val="0"/>
                <w:sz w:val="24"/>
              </w:rPr>
              <w:t>磋商文件</w:t>
            </w:r>
            <w:r>
              <w:rPr>
                <w:color w:val="000000"/>
                <w:kern w:val="0"/>
                <w:sz w:val="24"/>
              </w:rPr>
              <w:t>规定签订并提供分包意向协议原件的电子件的；</w:t>
            </w:r>
            <w:r>
              <w:rPr>
                <w:rFonts w:hint="eastAsia"/>
                <w:sz w:val="24"/>
              </w:rPr>
              <w:t>（如有）</w:t>
            </w:r>
          </w:p>
        </w:tc>
        <w:tc>
          <w:tcPr>
            <w:tcW w:w="2224" w:type="dxa"/>
            <w:shd w:val="clear" w:color="000000" w:fill="FFFFFF"/>
            <w:noWrap w:val="0"/>
            <w:vAlign w:val="center"/>
          </w:tcPr>
          <w:p w14:paraId="7AB422D1">
            <w:pPr>
              <w:widowControl/>
              <w:jc w:val="center"/>
              <w:rPr>
                <w:color w:val="000000"/>
                <w:kern w:val="0"/>
                <w:sz w:val="24"/>
              </w:rPr>
            </w:pPr>
            <w:r>
              <w:rPr>
                <w:rFonts w:hint="eastAsia"/>
                <w:color w:val="000000"/>
                <w:kern w:val="0"/>
                <w:sz w:val="24"/>
              </w:rPr>
              <w:t>不允许</w:t>
            </w:r>
          </w:p>
        </w:tc>
      </w:tr>
      <w:tr w14:paraId="690F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12A4CAEE">
            <w:pPr>
              <w:widowControl/>
              <w:jc w:val="center"/>
              <w:rPr>
                <w:color w:val="000000"/>
                <w:kern w:val="0"/>
                <w:sz w:val="24"/>
              </w:rPr>
            </w:pPr>
            <w:r>
              <w:rPr>
                <w:rFonts w:hint="eastAsia"/>
                <w:color w:val="000000"/>
                <w:kern w:val="0"/>
                <w:sz w:val="24"/>
              </w:rPr>
              <w:t>10</w:t>
            </w:r>
          </w:p>
        </w:tc>
        <w:tc>
          <w:tcPr>
            <w:tcW w:w="1669" w:type="dxa"/>
            <w:shd w:val="clear" w:color="000000" w:fill="FFFFFF"/>
            <w:noWrap w:val="0"/>
            <w:vAlign w:val="center"/>
          </w:tcPr>
          <w:p w14:paraId="56BB00C2">
            <w:pPr>
              <w:widowControl/>
              <w:jc w:val="left"/>
              <w:rPr>
                <w:color w:val="000000"/>
                <w:kern w:val="0"/>
                <w:sz w:val="24"/>
              </w:rPr>
            </w:pPr>
            <w:r>
              <w:rPr>
                <w:color w:val="000000"/>
                <w:kern w:val="0"/>
                <w:sz w:val="24"/>
              </w:rPr>
              <w:t>报价的修正（如有）</w:t>
            </w:r>
          </w:p>
        </w:tc>
        <w:tc>
          <w:tcPr>
            <w:tcW w:w="4181" w:type="dxa"/>
            <w:shd w:val="clear" w:color="000000" w:fill="FFFFFF"/>
            <w:noWrap w:val="0"/>
            <w:vAlign w:val="center"/>
          </w:tcPr>
          <w:p w14:paraId="6D40550F">
            <w:pPr>
              <w:widowControl/>
              <w:jc w:val="left"/>
              <w:rPr>
                <w:color w:val="000000"/>
                <w:kern w:val="0"/>
                <w:sz w:val="24"/>
              </w:rPr>
            </w:pPr>
            <w:r>
              <w:rPr>
                <w:rFonts w:hint="eastAsia"/>
                <w:color w:val="000000"/>
                <w:kern w:val="0"/>
                <w:sz w:val="24"/>
              </w:rPr>
              <w:t>不涉及报价修正</w:t>
            </w:r>
            <w:r>
              <w:rPr>
                <w:color w:val="000000"/>
                <w:kern w:val="0"/>
                <w:sz w:val="24"/>
              </w:rPr>
              <w:t>，或</w:t>
            </w:r>
            <w:r>
              <w:rPr>
                <w:rFonts w:hint="eastAsia"/>
                <w:color w:val="000000"/>
                <w:kern w:val="0"/>
                <w:sz w:val="24"/>
              </w:rPr>
              <w:t>响应</w:t>
            </w:r>
            <w:r>
              <w:rPr>
                <w:color w:val="000000"/>
                <w:kern w:val="0"/>
                <w:sz w:val="24"/>
              </w:rPr>
              <w:t>文件报价出现前后不一致</w:t>
            </w:r>
            <w:r>
              <w:rPr>
                <w:rFonts w:hint="eastAsia"/>
                <w:color w:val="000000"/>
                <w:kern w:val="0"/>
                <w:sz w:val="24"/>
              </w:rPr>
              <w:t>时</w:t>
            </w:r>
            <w:r>
              <w:rPr>
                <w:color w:val="000000"/>
                <w:kern w:val="0"/>
                <w:sz w:val="24"/>
              </w:rPr>
              <w:t>，</w:t>
            </w:r>
            <w:r>
              <w:rPr>
                <w:rFonts w:hint="eastAsia"/>
                <w:color w:val="000000"/>
                <w:kern w:val="0"/>
                <w:sz w:val="24"/>
              </w:rPr>
              <w:t>供应商</w:t>
            </w:r>
            <w:r>
              <w:rPr>
                <w:color w:val="000000"/>
                <w:kern w:val="0"/>
                <w:sz w:val="24"/>
              </w:rPr>
              <w:t>对修正后的报价予</w:t>
            </w:r>
            <w:r>
              <w:rPr>
                <w:rFonts w:hint="eastAsia"/>
                <w:color w:val="000000"/>
                <w:kern w:val="0"/>
                <w:sz w:val="24"/>
              </w:rPr>
              <w:t>以</w:t>
            </w:r>
            <w:r>
              <w:rPr>
                <w:color w:val="000000"/>
                <w:kern w:val="0"/>
                <w:sz w:val="24"/>
              </w:rPr>
              <w:t>确认；（如有）</w:t>
            </w:r>
          </w:p>
        </w:tc>
        <w:tc>
          <w:tcPr>
            <w:tcW w:w="2224" w:type="dxa"/>
            <w:shd w:val="clear" w:color="000000" w:fill="FFFFFF"/>
            <w:noWrap w:val="0"/>
            <w:vAlign w:val="center"/>
          </w:tcPr>
          <w:p w14:paraId="752B766A">
            <w:pPr>
              <w:widowControl/>
              <w:jc w:val="center"/>
              <w:rPr>
                <w:rFonts w:hint="eastAsia"/>
                <w:color w:val="000000"/>
                <w:kern w:val="0"/>
                <w:sz w:val="24"/>
              </w:rPr>
            </w:pPr>
            <w:r>
              <w:rPr>
                <w:rFonts w:hint="eastAsia"/>
                <w:color w:val="000000"/>
                <w:kern w:val="0"/>
                <w:sz w:val="24"/>
              </w:rPr>
              <w:t>允许</w:t>
            </w:r>
          </w:p>
        </w:tc>
      </w:tr>
      <w:tr w14:paraId="12814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44595FFA">
            <w:pPr>
              <w:widowControl/>
              <w:jc w:val="center"/>
              <w:rPr>
                <w:color w:val="000000"/>
                <w:kern w:val="0"/>
                <w:sz w:val="24"/>
              </w:rPr>
            </w:pPr>
            <w:r>
              <w:rPr>
                <w:rFonts w:hint="eastAsia"/>
                <w:color w:val="000000"/>
                <w:kern w:val="0"/>
                <w:sz w:val="24"/>
              </w:rPr>
              <w:t>11</w:t>
            </w:r>
          </w:p>
        </w:tc>
        <w:tc>
          <w:tcPr>
            <w:tcW w:w="1669" w:type="dxa"/>
            <w:shd w:val="clear" w:color="000000" w:fill="FFFFFF"/>
            <w:noWrap w:val="0"/>
            <w:vAlign w:val="center"/>
          </w:tcPr>
          <w:p w14:paraId="3E22A9A9">
            <w:pPr>
              <w:widowControl/>
              <w:jc w:val="left"/>
              <w:rPr>
                <w:color w:val="000000"/>
                <w:kern w:val="0"/>
                <w:sz w:val="24"/>
              </w:rPr>
            </w:pPr>
            <w:r>
              <w:rPr>
                <w:color w:val="000000"/>
                <w:kern w:val="0"/>
                <w:sz w:val="24"/>
              </w:rPr>
              <w:t>报价合理性</w:t>
            </w:r>
          </w:p>
        </w:tc>
        <w:tc>
          <w:tcPr>
            <w:tcW w:w="4181" w:type="dxa"/>
            <w:shd w:val="clear" w:color="000000" w:fill="FFFFFF"/>
            <w:noWrap w:val="0"/>
            <w:vAlign w:val="center"/>
          </w:tcPr>
          <w:p w14:paraId="124DEFE7">
            <w:pPr>
              <w:widowControl/>
              <w:jc w:val="left"/>
              <w:rPr>
                <w:color w:val="000000"/>
                <w:kern w:val="0"/>
                <w:sz w:val="24"/>
              </w:rPr>
            </w:pPr>
            <w:r>
              <w:rPr>
                <w:color w:val="000000"/>
                <w:kern w:val="0"/>
                <w:sz w:val="24"/>
              </w:rPr>
              <w:t>报价合理，或</w:t>
            </w:r>
            <w:r>
              <w:rPr>
                <w:rFonts w:hint="eastAsia"/>
                <w:sz w:val="24"/>
              </w:rPr>
              <w:t>供应商的报价明显低于其他通过符合性审查供应商的报价，</w:t>
            </w:r>
            <w:r>
              <w:rPr>
                <w:sz w:val="24"/>
              </w:rPr>
              <w:t>有可能影响产品质量或者不能诚信履约的</w:t>
            </w:r>
            <w:r>
              <w:rPr>
                <w:rFonts w:hint="eastAsia"/>
                <w:sz w:val="24"/>
              </w:rPr>
              <w:t>，能够应评标委员会要求在规定时间内证明其报价合理性的</w:t>
            </w:r>
            <w:r>
              <w:rPr>
                <w:color w:val="000000"/>
                <w:kern w:val="0"/>
                <w:sz w:val="24"/>
              </w:rPr>
              <w:t>；</w:t>
            </w:r>
          </w:p>
        </w:tc>
        <w:tc>
          <w:tcPr>
            <w:tcW w:w="2224" w:type="dxa"/>
            <w:shd w:val="clear" w:color="000000" w:fill="FFFFFF"/>
            <w:noWrap w:val="0"/>
            <w:vAlign w:val="center"/>
          </w:tcPr>
          <w:p w14:paraId="78CF11C9">
            <w:pPr>
              <w:widowControl/>
              <w:jc w:val="center"/>
              <w:rPr>
                <w:color w:val="000000"/>
                <w:kern w:val="0"/>
                <w:sz w:val="24"/>
              </w:rPr>
            </w:pPr>
            <w:r>
              <w:rPr>
                <w:rFonts w:hint="eastAsia"/>
                <w:color w:val="000000"/>
                <w:kern w:val="0"/>
                <w:sz w:val="24"/>
              </w:rPr>
              <w:t>允许</w:t>
            </w:r>
          </w:p>
        </w:tc>
      </w:tr>
      <w:tr w14:paraId="3E80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52F0FE7D">
            <w:pPr>
              <w:widowControl/>
              <w:jc w:val="center"/>
              <w:rPr>
                <w:color w:val="000000"/>
                <w:kern w:val="0"/>
                <w:sz w:val="24"/>
              </w:rPr>
            </w:pPr>
            <w:r>
              <w:rPr>
                <w:rFonts w:hint="eastAsia"/>
                <w:color w:val="000000"/>
                <w:kern w:val="0"/>
                <w:sz w:val="24"/>
              </w:rPr>
              <w:t>12</w:t>
            </w:r>
          </w:p>
        </w:tc>
        <w:tc>
          <w:tcPr>
            <w:tcW w:w="1669" w:type="dxa"/>
            <w:shd w:val="clear" w:color="000000" w:fill="FFFFFF"/>
            <w:noWrap w:val="0"/>
            <w:vAlign w:val="center"/>
          </w:tcPr>
          <w:p w14:paraId="4AB53B00">
            <w:pPr>
              <w:widowControl/>
              <w:jc w:val="left"/>
              <w:rPr>
                <w:color w:val="000000"/>
                <w:kern w:val="0"/>
                <w:sz w:val="24"/>
              </w:rPr>
            </w:pPr>
            <w:r>
              <w:rPr>
                <w:color w:val="000000"/>
                <w:kern w:val="0"/>
                <w:sz w:val="24"/>
              </w:rPr>
              <w:t>公平竞争</w:t>
            </w:r>
          </w:p>
        </w:tc>
        <w:tc>
          <w:tcPr>
            <w:tcW w:w="4181" w:type="dxa"/>
            <w:shd w:val="clear" w:color="000000" w:fill="FFFFFF"/>
            <w:noWrap w:val="0"/>
            <w:vAlign w:val="center"/>
          </w:tcPr>
          <w:p w14:paraId="48ADB7F4">
            <w:pPr>
              <w:widowControl/>
              <w:jc w:val="left"/>
              <w:rPr>
                <w:color w:val="000000"/>
                <w:kern w:val="0"/>
                <w:sz w:val="24"/>
              </w:rPr>
            </w:pPr>
            <w:r>
              <w:rPr>
                <w:rFonts w:hint="eastAsia"/>
                <w:color w:val="000000"/>
                <w:sz w:val="24"/>
              </w:rPr>
              <w:t>供应商</w:t>
            </w:r>
            <w:r>
              <w:rPr>
                <w:color w:val="000000"/>
                <w:sz w:val="24"/>
              </w:rPr>
              <w:t>遵循公平竞争的原则，不存在恶意串通，妨碍其他</w:t>
            </w:r>
            <w:r>
              <w:rPr>
                <w:rFonts w:hint="eastAsia"/>
                <w:color w:val="000000"/>
                <w:sz w:val="24"/>
              </w:rPr>
              <w:t>供应商</w:t>
            </w:r>
            <w:r>
              <w:rPr>
                <w:color w:val="000000"/>
                <w:sz w:val="24"/>
              </w:rPr>
              <w:t>的竞争行为，不存在损害采购人或者其他</w:t>
            </w:r>
            <w:r>
              <w:rPr>
                <w:rFonts w:hint="eastAsia"/>
                <w:color w:val="000000"/>
                <w:sz w:val="24"/>
              </w:rPr>
              <w:t>供应商</w:t>
            </w:r>
            <w:r>
              <w:rPr>
                <w:color w:val="000000"/>
                <w:sz w:val="24"/>
              </w:rPr>
              <w:t>的合法权益情形的；</w:t>
            </w:r>
          </w:p>
        </w:tc>
        <w:tc>
          <w:tcPr>
            <w:tcW w:w="2224" w:type="dxa"/>
            <w:shd w:val="clear" w:color="000000" w:fill="FFFFFF"/>
            <w:noWrap w:val="0"/>
            <w:vAlign w:val="center"/>
          </w:tcPr>
          <w:p w14:paraId="7901F710">
            <w:pPr>
              <w:widowControl/>
              <w:jc w:val="center"/>
              <w:rPr>
                <w:color w:val="000000"/>
                <w:kern w:val="0"/>
                <w:sz w:val="24"/>
              </w:rPr>
            </w:pPr>
            <w:r>
              <w:rPr>
                <w:rFonts w:hint="eastAsia"/>
                <w:color w:val="000000"/>
                <w:kern w:val="0"/>
                <w:sz w:val="24"/>
              </w:rPr>
              <w:t>允许说明</w:t>
            </w:r>
          </w:p>
        </w:tc>
      </w:tr>
      <w:tr w14:paraId="5E51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7882C372">
            <w:pPr>
              <w:widowControl/>
              <w:jc w:val="center"/>
              <w:rPr>
                <w:color w:val="000000"/>
                <w:kern w:val="0"/>
                <w:sz w:val="24"/>
              </w:rPr>
            </w:pPr>
            <w:r>
              <w:rPr>
                <w:rFonts w:hint="eastAsia"/>
                <w:color w:val="000000"/>
                <w:kern w:val="0"/>
                <w:sz w:val="24"/>
              </w:rPr>
              <w:t>13</w:t>
            </w:r>
          </w:p>
        </w:tc>
        <w:tc>
          <w:tcPr>
            <w:tcW w:w="1669" w:type="dxa"/>
            <w:shd w:val="clear" w:color="000000" w:fill="FFFFFF"/>
            <w:noWrap w:val="0"/>
            <w:vAlign w:val="center"/>
          </w:tcPr>
          <w:p w14:paraId="58AEB3A2">
            <w:pPr>
              <w:widowControl/>
              <w:jc w:val="left"/>
              <w:rPr>
                <w:color w:val="000000"/>
                <w:kern w:val="0"/>
                <w:sz w:val="24"/>
              </w:rPr>
            </w:pPr>
            <w:r>
              <w:rPr>
                <w:color w:val="000000"/>
                <w:kern w:val="0"/>
                <w:sz w:val="24"/>
              </w:rPr>
              <w:t>串通投标</w:t>
            </w:r>
          </w:p>
        </w:tc>
        <w:tc>
          <w:tcPr>
            <w:tcW w:w="4181" w:type="dxa"/>
            <w:shd w:val="clear" w:color="000000" w:fill="FFFFFF"/>
            <w:noWrap w:val="0"/>
            <w:vAlign w:val="center"/>
          </w:tcPr>
          <w:p w14:paraId="5C644BBD">
            <w:pPr>
              <w:widowControl/>
              <w:jc w:val="left"/>
              <w:rPr>
                <w:color w:val="000000"/>
                <w:kern w:val="0"/>
                <w:sz w:val="24"/>
              </w:rPr>
            </w:pPr>
            <w:r>
              <w:rPr>
                <w:rFonts w:hint="eastAsia"/>
                <w:color w:val="000000"/>
                <w:sz w:val="24"/>
              </w:rPr>
              <w:t>不存在《政府采购货物和服务招标投标管理办法》视为供应商串通投标的情形：（一）不同供应商的投标文件由同一单位或者个人编制；（二）不同供应商委托同一单位或者个人办理响应事宜；（三）不同供应商的响应文件载明的项目管理成员或者联系人员为同一人；（四）不同供应商的响应文件异常一致或者报价呈规律性差异；（五）不同供应商的响应文件相互混装；（六）不同供应商的磋商保证金从同一单位或者个人的账户转出</w:t>
            </w:r>
            <w:r>
              <w:rPr>
                <w:color w:val="000000"/>
                <w:sz w:val="24"/>
              </w:rPr>
              <w:t>；</w:t>
            </w:r>
          </w:p>
        </w:tc>
        <w:tc>
          <w:tcPr>
            <w:tcW w:w="2224" w:type="dxa"/>
            <w:shd w:val="clear" w:color="000000" w:fill="FFFFFF"/>
            <w:noWrap w:val="0"/>
            <w:vAlign w:val="center"/>
          </w:tcPr>
          <w:p w14:paraId="6ECD7BCB">
            <w:pPr>
              <w:widowControl/>
              <w:jc w:val="center"/>
              <w:rPr>
                <w:color w:val="000000"/>
                <w:kern w:val="0"/>
                <w:sz w:val="24"/>
              </w:rPr>
            </w:pPr>
            <w:r>
              <w:rPr>
                <w:rFonts w:hint="eastAsia"/>
                <w:color w:val="000000"/>
                <w:kern w:val="0"/>
                <w:sz w:val="24"/>
              </w:rPr>
              <w:t>不允许</w:t>
            </w:r>
          </w:p>
        </w:tc>
      </w:tr>
      <w:tr w14:paraId="0A503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64FCC814">
            <w:pPr>
              <w:widowControl/>
              <w:jc w:val="center"/>
              <w:rPr>
                <w:color w:val="000000"/>
                <w:kern w:val="0"/>
                <w:sz w:val="24"/>
              </w:rPr>
            </w:pPr>
            <w:r>
              <w:rPr>
                <w:rFonts w:hint="eastAsia"/>
                <w:color w:val="000000"/>
                <w:kern w:val="0"/>
                <w:sz w:val="24"/>
              </w:rPr>
              <w:t>14</w:t>
            </w:r>
          </w:p>
        </w:tc>
        <w:tc>
          <w:tcPr>
            <w:tcW w:w="1669" w:type="dxa"/>
            <w:shd w:val="clear" w:color="000000" w:fill="FFFFFF"/>
            <w:noWrap w:val="0"/>
            <w:vAlign w:val="center"/>
          </w:tcPr>
          <w:p w14:paraId="5C8FEDE8">
            <w:pPr>
              <w:widowControl/>
              <w:jc w:val="left"/>
              <w:rPr>
                <w:color w:val="000000"/>
                <w:kern w:val="0"/>
                <w:sz w:val="24"/>
              </w:rPr>
            </w:pPr>
            <w:r>
              <w:rPr>
                <w:color w:val="000000"/>
                <w:kern w:val="0"/>
                <w:sz w:val="24"/>
              </w:rPr>
              <w:t>附加条件</w:t>
            </w:r>
          </w:p>
        </w:tc>
        <w:tc>
          <w:tcPr>
            <w:tcW w:w="4181" w:type="dxa"/>
            <w:shd w:val="clear" w:color="000000" w:fill="FFFFFF"/>
            <w:noWrap w:val="0"/>
            <w:vAlign w:val="center"/>
          </w:tcPr>
          <w:p w14:paraId="3A3F5E20">
            <w:pPr>
              <w:widowControl/>
              <w:jc w:val="left"/>
              <w:rPr>
                <w:color w:val="000000"/>
                <w:kern w:val="0"/>
                <w:sz w:val="24"/>
              </w:rPr>
            </w:pPr>
            <w:r>
              <w:rPr>
                <w:color w:val="000000"/>
                <w:kern w:val="0"/>
                <w:sz w:val="24"/>
              </w:rPr>
              <w:t>投标文件</w:t>
            </w:r>
            <w:r>
              <w:rPr>
                <w:rFonts w:hint="eastAsia"/>
                <w:color w:val="000000"/>
                <w:kern w:val="0"/>
                <w:sz w:val="24"/>
              </w:rPr>
              <w:t>未</w:t>
            </w:r>
            <w:r>
              <w:rPr>
                <w:color w:val="000000"/>
                <w:kern w:val="0"/>
                <w:sz w:val="24"/>
              </w:rPr>
              <w:t>含有采购人不能接受的附加条件的；</w:t>
            </w:r>
          </w:p>
        </w:tc>
        <w:tc>
          <w:tcPr>
            <w:tcW w:w="2224" w:type="dxa"/>
            <w:shd w:val="clear" w:color="000000" w:fill="FFFFFF"/>
            <w:noWrap w:val="0"/>
            <w:vAlign w:val="center"/>
          </w:tcPr>
          <w:p w14:paraId="53288297">
            <w:pPr>
              <w:widowControl/>
              <w:jc w:val="center"/>
              <w:rPr>
                <w:color w:val="000000"/>
                <w:kern w:val="0"/>
                <w:sz w:val="24"/>
              </w:rPr>
            </w:pPr>
            <w:r>
              <w:rPr>
                <w:rFonts w:hint="eastAsia"/>
                <w:color w:val="000000"/>
                <w:kern w:val="0"/>
                <w:sz w:val="24"/>
              </w:rPr>
              <w:t>不允许</w:t>
            </w:r>
          </w:p>
        </w:tc>
      </w:tr>
      <w:tr w14:paraId="31140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88" w:type="dxa"/>
            <w:shd w:val="clear" w:color="000000" w:fill="FFFFFF"/>
            <w:noWrap w:val="0"/>
            <w:vAlign w:val="center"/>
          </w:tcPr>
          <w:p w14:paraId="022E0A87">
            <w:pPr>
              <w:widowControl/>
              <w:jc w:val="center"/>
              <w:rPr>
                <w:color w:val="000000"/>
                <w:kern w:val="0"/>
                <w:sz w:val="24"/>
              </w:rPr>
            </w:pPr>
            <w:r>
              <w:rPr>
                <w:rFonts w:hint="eastAsia"/>
                <w:color w:val="000000"/>
                <w:kern w:val="0"/>
                <w:sz w:val="24"/>
              </w:rPr>
              <w:t>15</w:t>
            </w:r>
          </w:p>
        </w:tc>
        <w:tc>
          <w:tcPr>
            <w:tcW w:w="1669" w:type="dxa"/>
            <w:shd w:val="clear" w:color="000000" w:fill="FFFFFF"/>
            <w:noWrap w:val="0"/>
            <w:vAlign w:val="center"/>
          </w:tcPr>
          <w:p w14:paraId="608117B4">
            <w:pPr>
              <w:widowControl/>
              <w:jc w:val="left"/>
              <w:rPr>
                <w:color w:val="000000"/>
                <w:kern w:val="0"/>
                <w:sz w:val="24"/>
              </w:rPr>
            </w:pPr>
            <w:r>
              <w:rPr>
                <w:color w:val="000000"/>
                <w:kern w:val="0"/>
                <w:sz w:val="24"/>
              </w:rPr>
              <w:t>其他无效情形</w:t>
            </w:r>
          </w:p>
        </w:tc>
        <w:tc>
          <w:tcPr>
            <w:tcW w:w="4181" w:type="dxa"/>
            <w:shd w:val="clear" w:color="000000" w:fill="FFFFFF"/>
            <w:noWrap w:val="0"/>
            <w:vAlign w:val="center"/>
          </w:tcPr>
          <w:p w14:paraId="796CEFFC">
            <w:pPr>
              <w:widowControl/>
              <w:jc w:val="left"/>
              <w:rPr>
                <w:color w:val="000000"/>
                <w:kern w:val="0"/>
                <w:sz w:val="24"/>
              </w:rPr>
            </w:pPr>
            <w:r>
              <w:rPr>
                <w:rFonts w:hint="eastAsia"/>
                <w:color w:val="000000"/>
                <w:sz w:val="24"/>
              </w:rPr>
              <w:t>供应商</w:t>
            </w:r>
            <w:r>
              <w:rPr>
                <w:color w:val="000000"/>
                <w:sz w:val="24"/>
              </w:rPr>
              <w:t>、</w:t>
            </w:r>
            <w:r>
              <w:rPr>
                <w:rFonts w:hint="eastAsia"/>
                <w:color w:val="000000"/>
                <w:sz w:val="24"/>
              </w:rPr>
              <w:t>响应</w:t>
            </w:r>
            <w:r>
              <w:rPr>
                <w:color w:val="000000"/>
                <w:sz w:val="24"/>
              </w:rPr>
              <w:t>文件</w:t>
            </w:r>
            <w:r>
              <w:rPr>
                <w:rFonts w:hint="eastAsia"/>
                <w:color w:val="000000"/>
                <w:sz w:val="24"/>
              </w:rPr>
              <w:t>不存在</w:t>
            </w:r>
            <w:r>
              <w:rPr>
                <w:color w:val="000000"/>
                <w:sz w:val="24"/>
              </w:rPr>
              <w:t>不符合法律、法规和</w:t>
            </w:r>
            <w:r>
              <w:rPr>
                <w:rFonts w:hint="eastAsia"/>
                <w:color w:val="000000"/>
                <w:sz w:val="24"/>
              </w:rPr>
              <w:t>磋商文件</w:t>
            </w:r>
            <w:r>
              <w:rPr>
                <w:color w:val="000000"/>
                <w:sz w:val="24"/>
              </w:rPr>
              <w:t>规定的其他无效情形。</w:t>
            </w:r>
          </w:p>
        </w:tc>
        <w:tc>
          <w:tcPr>
            <w:tcW w:w="2224" w:type="dxa"/>
            <w:shd w:val="clear" w:color="000000" w:fill="FFFFFF"/>
            <w:noWrap w:val="0"/>
            <w:vAlign w:val="center"/>
          </w:tcPr>
          <w:p w14:paraId="05D4ED07">
            <w:pPr>
              <w:widowControl/>
              <w:jc w:val="center"/>
              <w:rPr>
                <w:color w:val="000000"/>
                <w:kern w:val="0"/>
                <w:sz w:val="24"/>
              </w:rPr>
            </w:pPr>
            <w:r>
              <w:rPr>
                <w:rFonts w:hint="eastAsia"/>
                <w:color w:val="000000"/>
                <w:kern w:val="0"/>
                <w:sz w:val="24"/>
              </w:rPr>
              <w:t>不允许</w:t>
            </w:r>
          </w:p>
        </w:tc>
      </w:tr>
    </w:tbl>
    <w:p w14:paraId="51B7867B">
      <w:pPr>
        <w:numPr>
          <w:ilvl w:val="0"/>
          <w:numId w:val="11"/>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14:paraId="63549A82">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73225D5F">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0E2D3919">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14:paraId="0B214B31">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14:paraId="53F0B410">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14:paraId="60F6AB3E">
      <w:pPr>
        <w:numPr>
          <w:ilvl w:val="2"/>
          <w:numId w:val="11"/>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54C851C6">
      <w:pPr>
        <w:numPr>
          <w:ilvl w:val="2"/>
          <w:numId w:val="11"/>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75F995F7">
      <w:pPr>
        <w:numPr>
          <w:ilvl w:val="2"/>
          <w:numId w:val="11"/>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14:paraId="34EA2146">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68C3914E">
      <w:pPr>
        <w:numPr>
          <w:ilvl w:val="1"/>
          <w:numId w:val="11"/>
        </w:numPr>
        <w:tabs>
          <w:tab w:val="left" w:pos="1080"/>
          <w:tab w:val="left" w:pos="1872"/>
        </w:tabs>
        <w:snapToGrid w:val="0"/>
        <w:spacing w:line="360" w:lineRule="auto"/>
        <w:ind w:left="1077" w:hanging="720"/>
        <w:rPr>
          <w:rFonts w:eastAsiaTheme="minorEastAsia"/>
          <w:snapToGrid w:val="0"/>
          <w:sz w:val="24"/>
        </w:rPr>
      </w:pPr>
      <w:bookmarkStart w:id="639" w:name="_Hlk220085436"/>
      <w:r>
        <w:rPr>
          <w:rFonts w:hint="eastAsia" w:eastAsiaTheme="minorEastAsia"/>
          <w:snapToGrid w:val="0"/>
          <w:sz w:val="24"/>
        </w:rPr>
        <w:t>异常低价处理</w:t>
      </w:r>
    </w:p>
    <w:p w14:paraId="19F1F1A2">
      <w:pPr>
        <w:numPr>
          <w:ilvl w:val="2"/>
          <w:numId w:val="11"/>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14:paraId="13D152AB">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）投标（响应）报价低于全部通过符合性审查供应商投标（响应）报价平均值</w:t>
      </w:r>
      <w:r>
        <w:rPr>
          <w:rFonts w:hint="eastAsia" w:eastAsiaTheme="minorEastAsia"/>
          <w:sz w:val="24"/>
          <w:lang w:val="en-US" w:eastAsia="zh-CN"/>
        </w:rPr>
        <w:t>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全部通过符合性审查供应商投标（响应）报价平均值×</w:t>
      </w:r>
      <w:r>
        <w:rPr>
          <w:rFonts w:hint="eastAsia" w:eastAsiaTheme="minorEastAsia"/>
          <w:sz w:val="24"/>
          <w:lang w:val="en-US" w:eastAsia="zh-CN"/>
        </w:rPr>
        <w:t>50</w:t>
      </w:r>
      <w:r>
        <w:rPr>
          <w:rFonts w:eastAsiaTheme="minorEastAsia"/>
          <w:sz w:val="24"/>
        </w:rPr>
        <w:t>%</w:t>
      </w:r>
      <w:r>
        <w:rPr>
          <w:rFonts w:hint="eastAsia" w:eastAsiaTheme="minorEastAsia"/>
          <w:sz w:val="24"/>
        </w:rPr>
        <w:t>；</w:t>
      </w:r>
    </w:p>
    <w:p w14:paraId="25338F12">
      <w:pPr>
        <w:snapToGrid w:val="0"/>
        <w:spacing w:line="360" w:lineRule="auto"/>
        <w:ind w:left="1980"/>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）投标（响应）报价低于通过符合性审查的次低报价供应商投标（响应）报价</w:t>
      </w:r>
      <w:r>
        <w:rPr>
          <w:rFonts w:hint="eastAsia" w:eastAsiaTheme="minorEastAsia"/>
          <w:sz w:val="24"/>
          <w:lang w:val="en-US" w:eastAsia="zh-CN"/>
        </w:rPr>
        <w:t>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通过符合性审查的次低报价供应商投标（响应）报价×</w:t>
      </w:r>
      <w:r>
        <w:rPr>
          <w:rFonts w:hint="eastAsia" w:eastAsiaTheme="minorEastAsia"/>
          <w:sz w:val="24"/>
          <w:lang w:val="en-US" w:eastAsia="zh-CN"/>
        </w:rPr>
        <w:t>50</w:t>
      </w:r>
      <w:r>
        <w:rPr>
          <w:rFonts w:eastAsiaTheme="minorEastAsia"/>
          <w:sz w:val="24"/>
        </w:rPr>
        <w:t>%</w:t>
      </w:r>
      <w:r>
        <w:rPr>
          <w:rFonts w:hint="eastAsia" w:eastAsiaTheme="minorEastAsia"/>
          <w:sz w:val="24"/>
        </w:rPr>
        <w:t>；</w:t>
      </w:r>
    </w:p>
    <w:p w14:paraId="3D3F8205">
      <w:pPr>
        <w:snapToGrid w:val="0"/>
        <w:spacing w:line="360" w:lineRule="auto"/>
        <w:ind w:left="1980"/>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）投标（响应）报价低于采购项目最高限价</w:t>
      </w:r>
      <w:r>
        <w:rPr>
          <w:rFonts w:hint="eastAsia" w:eastAsiaTheme="minorEastAsia"/>
          <w:sz w:val="24"/>
          <w:lang w:val="en-US" w:eastAsia="zh-CN"/>
        </w:rPr>
        <w:t>45</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采购项目最高限价×</w:t>
      </w:r>
      <w:r>
        <w:rPr>
          <w:rFonts w:hint="eastAsia" w:eastAsiaTheme="minorEastAsia"/>
          <w:sz w:val="24"/>
          <w:lang w:val="en-US" w:eastAsia="zh-CN"/>
        </w:rPr>
        <w:t>45</w:t>
      </w:r>
      <w:r>
        <w:rPr>
          <w:rFonts w:eastAsiaTheme="minorEastAsia"/>
          <w:sz w:val="24"/>
        </w:rPr>
        <w:t>%</w:t>
      </w:r>
      <w:r>
        <w:rPr>
          <w:rFonts w:hint="eastAsia" w:eastAsiaTheme="minorEastAsia"/>
          <w:sz w:val="24"/>
        </w:rPr>
        <w:t>；未设定最高限价的采购项目，以采购项目预算金额作为最高限价；</w:t>
      </w:r>
    </w:p>
    <w:p w14:paraId="5F805064">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14:paraId="73111BD4">
      <w:pPr>
        <w:numPr>
          <w:ilvl w:val="2"/>
          <w:numId w:val="11"/>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32CB7180">
      <w:pPr>
        <w:numPr>
          <w:ilvl w:val="2"/>
          <w:numId w:val="11"/>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0249B54">
      <w:pPr>
        <w:numPr>
          <w:ilvl w:val="2"/>
          <w:numId w:val="11"/>
        </w:numPr>
        <w:snapToGrid w:val="0"/>
        <w:spacing w:line="360" w:lineRule="auto"/>
        <w:rPr>
          <w:rFonts w:eastAsiaTheme="minorEastAsia"/>
          <w:sz w:val="24"/>
        </w:rPr>
      </w:pPr>
      <w:bookmarkStart w:id="640"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40"/>
      <w:r>
        <w:rPr>
          <w:rFonts w:hint="eastAsia" w:eastAsiaTheme="minorEastAsia"/>
          <w:sz w:val="24"/>
        </w:rPr>
        <w:t>。</w:t>
      </w:r>
      <w:bookmarkEnd w:id="639"/>
    </w:p>
    <w:p w14:paraId="63C5B62B">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36B9274F">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2E9E7BC7">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28FBB868">
      <w:pPr>
        <w:numPr>
          <w:ilvl w:val="0"/>
          <w:numId w:val="11"/>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4450DF29">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528F9E7F">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1F53A9EC">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61F066CE">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□有，具体规定为：___________</w:t>
      </w:r>
    </w:p>
    <w:p w14:paraId="2751BDEF">
      <w:pPr>
        <w:tabs>
          <w:tab w:val="left" w:pos="1080"/>
          <w:tab w:val="left" w:pos="1589"/>
          <w:tab w:val="left" w:pos="2035"/>
          <w:tab w:val="left" w:pos="2114"/>
        </w:tabs>
        <w:snapToGrid w:val="0"/>
        <w:spacing w:line="360" w:lineRule="auto"/>
        <w:ind w:left="2035"/>
        <w:rPr>
          <w:rFonts w:eastAsiaTheme="minorEastAsia"/>
          <w:sz w:val="24"/>
        </w:rPr>
      </w:pPr>
      <w:r>
        <w:rPr>
          <w:rFonts w:hint="eastAsia" w:ascii="宋体" w:hAnsi="宋体" w:eastAsia="宋体" w:cs="宋体"/>
          <w:sz w:val="24"/>
          <w:highlight w:val="none"/>
        </w:rPr>
        <w:t>■</w:t>
      </w:r>
      <w:r>
        <w:rPr>
          <w:rFonts w:eastAsiaTheme="minorEastAsia"/>
          <w:sz w:val="24"/>
        </w:rPr>
        <w:t>无，按下述3.2.2-3.2.5项规定修正。</w:t>
      </w:r>
    </w:p>
    <w:p w14:paraId="34925BBD">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14:paraId="55FF7207">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14:paraId="22992502">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14:paraId="1EFD60C1">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24D22025">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0224B571">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14:paraId="22EB5ACD">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对于未预留份额专门面向中小企业采购的采购项目，以及预留份额项目中的非预留部分采购包，对小微企业报价给予_</w:t>
      </w:r>
      <w:r>
        <w:rPr>
          <w:rFonts w:hint="eastAsia" w:eastAsiaTheme="minorEastAsia"/>
          <w:sz w:val="24"/>
          <w:u w:val="single"/>
          <w:lang w:val="en-US" w:eastAsia="zh-CN"/>
        </w:rPr>
        <w:t>10</w:t>
      </w:r>
      <w:r>
        <w:rPr>
          <w:rFonts w:eastAsiaTheme="minorEastAsia"/>
          <w:sz w:val="24"/>
        </w:rPr>
        <w:t>_%的扣除，用扣除后的价格参加评审。</w:t>
      </w:r>
    </w:p>
    <w:p w14:paraId="3AAC284A">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w:t>
      </w:r>
      <w:r>
        <w:rPr>
          <w:rFonts w:hint="eastAsia" w:eastAsiaTheme="minorEastAsia"/>
          <w:sz w:val="24"/>
          <w:u w:val="single"/>
          <w:lang w:val="en-US" w:eastAsia="zh-CN"/>
        </w:rPr>
        <w:t>4</w:t>
      </w:r>
      <w:r>
        <w:rPr>
          <w:rFonts w:eastAsiaTheme="minorEastAsia"/>
          <w:sz w:val="24"/>
        </w:rPr>
        <w:t>_%的扣除，用扣除后的价格参加评审。</w:t>
      </w:r>
    </w:p>
    <w:p w14:paraId="11B1976E">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435BA5A5">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0EE07B95">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4D743DEF">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514A1B47">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14:paraId="2FC0C5A9">
      <w:pPr>
        <w:numPr>
          <w:ilvl w:val="2"/>
          <w:numId w:val="11"/>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105E4E09">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7D0B8EBB">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38A0E1DA">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B2C2C47">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555C783B">
      <w:pPr>
        <w:numPr>
          <w:ilvl w:val="0"/>
          <w:numId w:val="11"/>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2F149B1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2A4788D7">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14:paraId="2462FE46">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778C7F0F">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14:paraId="37164FF9">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14:paraId="0FC33FA3">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6D34E474">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其他：</w:t>
      </w:r>
      <w:r>
        <w:rPr>
          <w:rFonts w:eastAsiaTheme="minorEastAsia"/>
          <w:sz w:val="24"/>
          <w:u w:val="single"/>
        </w:rPr>
        <w:t>_</w:t>
      </w:r>
      <w:r>
        <w:rPr>
          <w:rFonts w:hint="eastAsia" w:eastAsiaTheme="minorEastAsia"/>
          <w:sz w:val="24"/>
          <w:u w:val="single"/>
          <w:lang w:val="en-US" w:eastAsia="zh-CN"/>
        </w:rPr>
        <w:t>/</w:t>
      </w:r>
      <w:r>
        <w:rPr>
          <w:rFonts w:eastAsiaTheme="minorEastAsia"/>
          <w:sz w:val="24"/>
        </w:rPr>
        <w:t>__。</w:t>
      </w:r>
    </w:p>
    <w:bookmarkEnd w:id="622"/>
    <w:bookmarkEnd w:id="623"/>
    <w:p w14:paraId="2DEAC61C">
      <w:pPr>
        <w:numPr>
          <w:ilvl w:val="0"/>
          <w:numId w:val="11"/>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416DBA0F">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1B01B30F">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4CBDBB24">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非政府强制采购的节能产品或环境标志产品，依据品目清单和认证证书实施政府优先采购。优先采购的具体规定（如涉及）_</w:t>
      </w:r>
      <w:r>
        <w:rPr>
          <w:rFonts w:hint="eastAsia" w:eastAsiaTheme="minorEastAsia"/>
          <w:sz w:val="24"/>
          <w:lang w:val="en-US" w:eastAsia="zh-CN"/>
        </w:rPr>
        <w:t>/</w:t>
      </w:r>
      <w:r>
        <w:rPr>
          <w:rFonts w:eastAsiaTheme="minorEastAsia"/>
          <w:sz w:val="24"/>
        </w:rPr>
        <w:t>_。</w:t>
      </w:r>
    </w:p>
    <w:p w14:paraId="116D717A">
      <w:pPr>
        <w:numPr>
          <w:ilvl w:val="0"/>
          <w:numId w:val="11"/>
        </w:numPr>
        <w:tabs>
          <w:tab w:val="left" w:pos="360"/>
        </w:tabs>
        <w:snapToGrid w:val="0"/>
        <w:spacing w:line="360" w:lineRule="auto"/>
        <w:outlineLvl w:val="1"/>
        <w:rPr>
          <w:rFonts w:eastAsiaTheme="minorEastAsia"/>
          <w:sz w:val="24"/>
        </w:rPr>
      </w:pPr>
      <w:r>
        <w:rPr>
          <w:rFonts w:eastAsiaTheme="minorEastAsia"/>
          <w:sz w:val="24"/>
        </w:rPr>
        <w:t>确定</w:t>
      </w:r>
      <w:bookmarkStart w:id="641" w:name="_Toc164608815"/>
      <w:bookmarkStart w:id="642" w:name="_Toc265228384"/>
      <w:bookmarkStart w:id="643" w:name="_Toc142311048"/>
      <w:bookmarkStart w:id="644" w:name="_Toc127151747"/>
      <w:bookmarkStart w:id="645" w:name="_Toc150509297"/>
      <w:bookmarkStart w:id="646" w:name="_Toc226965819"/>
      <w:bookmarkStart w:id="647" w:name="_Toc149720839"/>
      <w:bookmarkStart w:id="648" w:name="_Toc127161460"/>
      <w:bookmarkStart w:id="649" w:name="_Toc520356170"/>
      <w:bookmarkStart w:id="650" w:name="_Toc127151546"/>
      <w:bookmarkStart w:id="651" w:name="_Toc151193860"/>
      <w:bookmarkStart w:id="652" w:name="_Toc150774751"/>
      <w:bookmarkStart w:id="653" w:name="_Toc164229241"/>
      <w:bookmarkStart w:id="654" w:name="_Toc151193934"/>
      <w:bookmarkStart w:id="655" w:name="_Ref467307010"/>
      <w:bookmarkStart w:id="656" w:name="_Toc226337242"/>
      <w:bookmarkStart w:id="657" w:name="_Toc264969236"/>
      <w:bookmarkStart w:id="658" w:name="_Toc195842911"/>
      <w:bookmarkStart w:id="659" w:name="_Toc151190173"/>
      <w:bookmarkStart w:id="660" w:name="_Toc226965736"/>
      <w:bookmarkStart w:id="661" w:name="_Toc150480784"/>
      <w:bookmarkStart w:id="662" w:name="_Toc150774646"/>
      <w:bookmarkStart w:id="663" w:name="_Toc164608660"/>
      <w:bookmarkStart w:id="664" w:name="_Toc151193788"/>
      <w:bookmarkStart w:id="665" w:name="_Toc164229387"/>
      <w:bookmarkStart w:id="666" w:name="_Toc305158888"/>
      <w:bookmarkStart w:id="667" w:name="_Toc151193644"/>
      <w:bookmarkStart w:id="668" w:name="_Toc151193716"/>
      <w:bookmarkStart w:id="669" w:name="_Toc305158814"/>
      <w:bookmarkStart w:id="670" w:name="_Toc164351640"/>
      <w:bookmarkStart w:id="671" w:name="_Toc226309790"/>
      <w:r>
        <w:rPr>
          <w:rFonts w:eastAsiaTheme="minorEastAsia"/>
          <w:sz w:val="24"/>
        </w:rPr>
        <w:t>成交候选人名单</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3621E217">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4D8931A3">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sz w:val="24"/>
        </w:rPr>
        <w:t>__</w:t>
      </w:r>
      <w:r>
        <w:rPr>
          <w:rFonts w:hint="eastAsia"/>
          <w:sz w:val="24"/>
          <w:u w:val="single"/>
          <w:lang w:val="en-US" w:eastAsia="zh-CN"/>
        </w:rPr>
        <w:t>3</w:t>
      </w:r>
      <w:r>
        <w:rPr>
          <w:sz w:val="24"/>
        </w:rPr>
        <w:t>_名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761F4E6F">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23A656E9">
      <w:pPr>
        <w:numPr>
          <w:ilvl w:val="0"/>
          <w:numId w:val="11"/>
        </w:numPr>
        <w:tabs>
          <w:tab w:val="left" w:pos="360"/>
        </w:tabs>
        <w:snapToGrid w:val="0"/>
        <w:spacing w:line="360" w:lineRule="auto"/>
        <w:outlineLvl w:val="1"/>
        <w:rPr>
          <w:rFonts w:eastAsiaTheme="minorEastAsia"/>
          <w:sz w:val="24"/>
        </w:rPr>
      </w:pPr>
      <w:r>
        <w:rPr>
          <w:rFonts w:eastAsiaTheme="minorEastAsia"/>
          <w:sz w:val="24"/>
        </w:rPr>
        <w:t>报告违法行为</w:t>
      </w:r>
    </w:p>
    <w:p w14:paraId="77D80314">
      <w:pPr>
        <w:widowControl/>
        <w:numPr>
          <w:ilvl w:val="1"/>
          <w:numId w:val="11"/>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3F51123D">
      <w:pPr>
        <w:keepNext/>
        <w:keepLines/>
        <w:autoSpaceDE w:val="0"/>
        <w:autoSpaceDN w:val="0"/>
        <w:spacing w:line="360" w:lineRule="auto"/>
        <w:jc w:val="left"/>
        <w:outlineLvl w:val="1"/>
        <w:rPr>
          <w:rFonts w:ascii="Times New Roman" w:hAnsi="Times New Roman" w:eastAsiaTheme="minorEastAsia"/>
          <w:sz w:val="24"/>
          <w:szCs w:val="24"/>
        </w:rPr>
      </w:pPr>
      <w:r>
        <w:rPr>
          <w:rFonts w:ascii="Times New Roman" w:hAnsi="Times New Roman" w:eastAsiaTheme="minorEastAsia"/>
          <w:sz w:val="24"/>
          <w:szCs w:val="24"/>
        </w:rPr>
        <w:t>二、评审标准</w:t>
      </w:r>
    </w:p>
    <w:p w14:paraId="55BDAF7A">
      <w:pPr>
        <w:tabs>
          <w:tab w:val="left" w:pos="360"/>
          <w:tab w:val="left" w:pos="900"/>
        </w:tabs>
        <w:snapToGrid w:val="0"/>
        <w:spacing w:line="360" w:lineRule="auto"/>
        <w:jc w:val="center"/>
        <w:outlineLvl w:val="1"/>
        <w:rPr>
          <w:b/>
        </w:rPr>
      </w:pPr>
    </w:p>
    <w:tbl>
      <w:tblPr>
        <w:tblStyle w:val="44"/>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737"/>
        <w:gridCol w:w="796"/>
        <w:gridCol w:w="4587"/>
        <w:gridCol w:w="1800"/>
      </w:tblGrid>
      <w:tr w14:paraId="6A80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35" w:type="dxa"/>
            <w:vAlign w:val="center"/>
          </w:tcPr>
          <w:p w14:paraId="68E514BA">
            <w:pPr>
              <w:ind w:firstLine="28"/>
              <w:jc w:val="center"/>
              <w:rPr>
                <w:b/>
                <w:sz w:val="24"/>
              </w:rPr>
            </w:pPr>
            <w:r>
              <w:rPr>
                <w:b/>
                <w:sz w:val="24"/>
              </w:rPr>
              <w:t>序号</w:t>
            </w:r>
          </w:p>
        </w:tc>
        <w:tc>
          <w:tcPr>
            <w:tcW w:w="737" w:type="dxa"/>
            <w:vAlign w:val="center"/>
          </w:tcPr>
          <w:p w14:paraId="4349F017">
            <w:pPr>
              <w:ind w:firstLine="28"/>
              <w:jc w:val="center"/>
              <w:rPr>
                <w:b/>
                <w:sz w:val="24"/>
              </w:rPr>
            </w:pPr>
            <w:r>
              <w:rPr>
                <w:b/>
                <w:sz w:val="24"/>
              </w:rPr>
              <w:t>评分因素</w:t>
            </w:r>
          </w:p>
        </w:tc>
        <w:tc>
          <w:tcPr>
            <w:tcW w:w="796" w:type="dxa"/>
            <w:vAlign w:val="center"/>
          </w:tcPr>
          <w:p w14:paraId="508D4127">
            <w:pPr>
              <w:ind w:firstLine="28"/>
              <w:jc w:val="center"/>
              <w:rPr>
                <w:b/>
                <w:sz w:val="24"/>
              </w:rPr>
            </w:pPr>
            <w:r>
              <w:rPr>
                <w:b/>
                <w:sz w:val="24"/>
              </w:rPr>
              <w:t>分值</w:t>
            </w:r>
          </w:p>
        </w:tc>
        <w:tc>
          <w:tcPr>
            <w:tcW w:w="4587" w:type="dxa"/>
            <w:vAlign w:val="center"/>
          </w:tcPr>
          <w:p w14:paraId="687DAD0B">
            <w:pPr>
              <w:ind w:firstLine="28"/>
              <w:jc w:val="center"/>
              <w:rPr>
                <w:b/>
                <w:sz w:val="24"/>
              </w:rPr>
            </w:pPr>
            <w:r>
              <w:rPr>
                <w:b/>
                <w:sz w:val="24"/>
              </w:rPr>
              <w:t>评分标准</w:t>
            </w:r>
          </w:p>
        </w:tc>
        <w:tc>
          <w:tcPr>
            <w:tcW w:w="1800" w:type="dxa"/>
            <w:vAlign w:val="center"/>
          </w:tcPr>
          <w:p w14:paraId="2B65D10C">
            <w:pPr>
              <w:pStyle w:val="247"/>
              <w:spacing w:before="0" w:after="0" w:line="240" w:lineRule="auto"/>
              <w:rPr>
                <w:rFonts w:eastAsia="宋体"/>
                <w:szCs w:val="24"/>
              </w:rPr>
            </w:pPr>
            <w:r>
              <w:rPr>
                <w:rFonts w:eastAsia="宋体"/>
                <w:szCs w:val="24"/>
              </w:rPr>
              <w:t>说明</w:t>
            </w:r>
          </w:p>
        </w:tc>
      </w:tr>
      <w:tr w14:paraId="1B97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3" w:hRule="atLeast"/>
        </w:trPr>
        <w:tc>
          <w:tcPr>
            <w:tcW w:w="835" w:type="dxa"/>
            <w:vMerge w:val="restart"/>
            <w:vAlign w:val="center"/>
          </w:tcPr>
          <w:p w14:paraId="79B10633">
            <w:pPr>
              <w:spacing w:line="360" w:lineRule="exact"/>
              <w:jc w:val="center"/>
              <w:rPr>
                <w:rFonts w:hint="eastAsia" w:ascii="宋体" w:hAnsi="宋体" w:cs="宋体"/>
                <w:sz w:val="24"/>
              </w:rPr>
            </w:pPr>
            <w:r>
              <w:rPr>
                <w:rFonts w:hint="eastAsia" w:ascii="宋体" w:hAnsi="宋体" w:cs="宋体"/>
                <w:sz w:val="24"/>
              </w:rPr>
              <w:t>商务</w:t>
            </w:r>
          </w:p>
          <w:p w14:paraId="121F00E2">
            <w:pPr>
              <w:spacing w:line="360" w:lineRule="exact"/>
              <w:jc w:val="center"/>
              <w:rPr>
                <w:rFonts w:hint="eastAsia" w:ascii="宋体" w:hAnsi="宋体" w:cs="宋体"/>
                <w:sz w:val="24"/>
              </w:rPr>
            </w:pPr>
            <w:r>
              <w:rPr>
                <w:rFonts w:hint="eastAsia" w:ascii="宋体" w:hAnsi="宋体" w:cs="宋体"/>
                <w:sz w:val="24"/>
              </w:rPr>
              <w:t>部分</w:t>
            </w:r>
          </w:p>
          <w:p w14:paraId="33BDB878">
            <w:pPr>
              <w:spacing w:line="360" w:lineRule="exact"/>
              <w:jc w:val="center"/>
              <w:rPr>
                <w:rFonts w:hint="eastAsia" w:ascii="宋体" w:hAnsi="宋体" w:cs="宋体"/>
                <w:sz w:val="24"/>
              </w:rPr>
            </w:pPr>
            <w:r>
              <w:rPr>
                <w:rFonts w:hint="eastAsia" w:ascii="宋体" w:hAnsi="宋体" w:cs="宋体"/>
                <w:sz w:val="24"/>
              </w:rPr>
              <w:t>（</w:t>
            </w:r>
            <w:r>
              <w:rPr>
                <w:rFonts w:hint="eastAsia" w:ascii="宋体" w:hAnsi="宋体" w:cs="宋体"/>
                <w:sz w:val="24"/>
                <w:lang w:val="en-US" w:eastAsia="zh-CN"/>
              </w:rPr>
              <w:t>16</w:t>
            </w:r>
            <w:r>
              <w:rPr>
                <w:rFonts w:hint="eastAsia" w:ascii="宋体" w:hAnsi="宋体" w:cs="宋体"/>
                <w:sz w:val="24"/>
              </w:rPr>
              <w:t>分）</w:t>
            </w:r>
          </w:p>
        </w:tc>
        <w:tc>
          <w:tcPr>
            <w:tcW w:w="737" w:type="dxa"/>
            <w:vAlign w:val="center"/>
          </w:tcPr>
          <w:p w14:paraId="65790D7A">
            <w:pPr>
              <w:jc w:val="center"/>
              <w:rPr>
                <w:rFonts w:hint="eastAsia" w:ascii="宋体" w:hAnsi="宋体" w:cs="宋体"/>
              </w:rPr>
            </w:pPr>
            <w:r>
              <w:rPr>
                <w:rFonts w:hint="eastAsia"/>
                <w:sz w:val="24"/>
              </w:rPr>
              <w:t>项目业绩</w:t>
            </w:r>
          </w:p>
        </w:tc>
        <w:tc>
          <w:tcPr>
            <w:tcW w:w="796" w:type="dxa"/>
            <w:vAlign w:val="center"/>
          </w:tcPr>
          <w:p w14:paraId="2BBFDC02">
            <w:pPr>
              <w:jc w:val="center"/>
              <w:rPr>
                <w:rFonts w:hint="eastAsia" w:ascii="宋体" w:hAnsi="宋体" w:eastAsia="宋体" w:cs="宋体"/>
                <w:sz w:val="24"/>
                <w:lang w:eastAsia="zh-CN"/>
              </w:rPr>
            </w:pPr>
            <w:r>
              <w:rPr>
                <w:rFonts w:hint="eastAsia"/>
                <w:sz w:val="24"/>
                <w:lang w:val="en-US" w:eastAsia="zh-CN"/>
              </w:rPr>
              <w:t>6</w:t>
            </w:r>
          </w:p>
        </w:tc>
        <w:tc>
          <w:tcPr>
            <w:tcW w:w="4587" w:type="dxa"/>
            <w:vAlign w:val="center"/>
          </w:tcPr>
          <w:p w14:paraId="2952E89E">
            <w:pPr>
              <w:adjustRightInd w:val="0"/>
              <w:snapToGrid w:val="0"/>
              <w:spacing w:line="360" w:lineRule="auto"/>
              <w:jc w:val="left"/>
              <w:rPr>
                <w:sz w:val="24"/>
              </w:rPr>
            </w:pPr>
            <w:r>
              <w:rPr>
                <w:rFonts w:hint="eastAsia"/>
                <w:sz w:val="24"/>
              </w:rPr>
              <w:t>投标人自 202</w:t>
            </w:r>
            <w:r>
              <w:rPr>
                <w:rFonts w:hint="eastAsia"/>
                <w:sz w:val="24"/>
                <w:lang w:val="en-US" w:eastAsia="zh-CN"/>
              </w:rPr>
              <w:t>2</w:t>
            </w:r>
            <w:r>
              <w:rPr>
                <w:rFonts w:hint="eastAsia"/>
                <w:sz w:val="24"/>
              </w:rPr>
              <w:t>年 1 月 1 日至今，承担类似</w:t>
            </w:r>
            <w:r>
              <w:rPr>
                <w:rFonts w:hint="eastAsia"/>
                <w:sz w:val="24"/>
                <w:lang w:eastAsia="zh-CN"/>
              </w:rPr>
              <w:t>项目</w:t>
            </w:r>
            <w:r>
              <w:rPr>
                <w:rFonts w:hint="eastAsia"/>
                <w:sz w:val="24"/>
              </w:rPr>
              <w:t>业绩，每有一个得 2 分，本项最高得</w:t>
            </w:r>
            <w:r>
              <w:rPr>
                <w:rFonts w:hint="eastAsia"/>
                <w:sz w:val="24"/>
                <w:lang w:val="en-US" w:eastAsia="zh-CN"/>
              </w:rPr>
              <w:t>6</w:t>
            </w:r>
            <w:r>
              <w:rPr>
                <w:rFonts w:hint="eastAsia"/>
                <w:sz w:val="24"/>
              </w:rPr>
              <w:t xml:space="preserve"> 分（须提供业绩证明材料，否则不予认可）。</w:t>
            </w:r>
          </w:p>
          <w:p w14:paraId="23F247D7">
            <w:pPr>
              <w:adjustRightInd w:val="0"/>
              <w:snapToGrid w:val="0"/>
              <w:spacing w:line="360" w:lineRule="auto"/>
              <w:jc w:val="left"/>
              <w:rPr>
                <w:rFonts w:hint="eastAsia" w:ascii="宋体" w:hAnsi="宋体" w:cs="宋体"/>
                <w:kern w:val="0"/>
                <w:sz w:val="24"/>
              </w:rPr>
            </w:pPr>
            <w:r>
              <w:rPr>
                <w:rFonts w:hint="eastAsia"/>
                <w:sz w:val="24"/>
              </w:rPr>
              <w:t>注：投标人在提供业绩证明时必须提供证明其真实性的合同复印件（必须包括合同首页、含有项目名称的页面以及签章页），认定时间以合同签订时间为准。</w:t>
            </w:r>
          </w:p>
        </w:tc>
        <w:tc>
          <w:tcPr>
            <w:tcW w:w="1800" w:type="dxa"/>
            <w:vAlign w:val="center"/>
          </w:tcPr>
          <w:p w14:paraId="1573BC5B">
            <w:pPr>
              <w:pStyle w:val="247"/>
              <w:spacing w:before="0" w:after="0" w:line="240" w:lineRule="auto"/>
              <w:rPr>
                <w:rFonts w:eastAsia="宋体"/>
                <w:szCs w:val="24"/>
              </w:rPr>
            </w:pPr>
          </w:p>
        </w:tc>
      </w:tr>
      <w:tr w14:paraId="4A57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3" w:hRule="atLeast"/>
        </w:trPr>
        <w:tc>
          <w:tcPr>
            <w:tcW w:w="835" w:type="dxa"/>
            <w:vMerge w:val="continue"/>
            <w:vAlign w:val="center"/>
          </w:tcPr>
          <w:p w14:paraId="08A44BAC">
            <w:pPr>
              <w:spacing w:line="360" w:lineRule="exact"/>
              <w:jc w:val="center"/>
              <w:rPr>
                <w:rFonts w:hint="eastAsia" w:ascii="宋体" w:hAnsi="宋体" w:cs="宋体"/>
                <w:sz w:val="24"/>
              </w:rPr>
            </w:pPr>
          </w:p>
        </w:tc>
        <w:tc>
          <w:tcPr>
            <w:tcW w:w="737" w:type="dxa"/>
            <w:vAlign w:val="center"/>
          </w:tcPr>
          <w:p w14:paraId="34B77676">
            <w:pPr>
              <w:jc w:val="center"/>
              <w:rPr>
                <w:rFonts w:hint="eastAsia" w:ascii="宋体" w:hAnsi="宋体" w:cs="宋体"/>
              </w:rPr>
            </w:pPr>
            <w:r>
              <w:rPr>
                <w:rFonts w:hint="eastAsia"/>
                <w:sz w:val="24"/>
              </w:rPr>
              <w:t>认证证书</w:t>
            </w:r>
          </w:p>
        </w:tc>
        <w:tc>
          <w:tcPr>
            <w:tcW w:w="796" w:type="dxa"/>
            <w:vAlign w:val="center"/>
          </w:tcPr>
          <w:p w14:paraId="780DD7AD">
            <w:pPr>
              <w:jc w:val="center"/>
              <w:rPr>
                <w:rFonts w:hint="eastAsia" w:ascii="宋体" w:hAnsi="宋体" w:cs="宋体"/>
                <w:sz w:val="24"/>
              </w:rPr>
            </w:pPr>
            <w:r>
              <w:rPr>
                <w:rFonts w:hint="eastAsia"/>
                <w:sz w:val="24"/>
              </w:rPr>
              <w:t>3</w:t>
            </w:r>
          </w:p>
        </w:tc>
        <w:tc>
          <w:tcPr>
            <w:tcW w:w="4587" w:type="dxa"/>
            <w:vAlign w:val="center"/>
          </w:tcPr>
          <w:p w14:paraId="66103798">
            <w:pPr>
              <w:adjustRightInd w:val="0"/>
              <w:snapToGrid w:val="0"/>
              <w:spacing w:line="360" w:lineRule="auto"/>
              <w:rPr>
                <w:sz w:val="24"/>
              </w:rPr>
            </w:pPr>
            <w:r>
              <w:rPr>
                <w:rFonts w:hint="eastAsia"/>
                <w:sz w:val="24"/>
              </w:rPr>
              <w:t>1.供应商具有质量管理体系认证证书得1分；</w:t>
            </w:r>
          </w:p>
          <w:p w14:paraId="0839D180">
            <w:pPr>
              <w:adjustRightInd w:val="0"/>
              <w:snapToGrid w:val="0"/>
              <w:spacing w:line="360" w:lineRule="auto"/>
              <w:rPr>
                <w:sz w:val="24"/>
              </w:rPr>
            </w:pPr>
            <w:r>
              <w:rPr>
                <w:rFonts w:hint="eastAsia"/>
                <w:sz w:val="24"/>
              </w:rPr>
              <w:t>2.供应商具有环境管理体系认证证书得1分；</w:t>
            </w:r>
          </w:p>
          <w:p w14:paraId="34F2974F">
            <w:pPr>
              <w:adjustRightInd w:val="0"/>
              <w:snapToGrid w:val="0"/>
              <w:spacing w:line="360" w:lineRule="auto"/>
              <w:rPr>
                <w:sz w:val="24"/>
              </w:rPr>
            </w:pPr>
            <w:r>
              <w:rPr>
                <w:rFonts w:hint="eastAsia"/>
                <w:sz w:val="24"/>
              </w:rPr>
              <w:t>3.供应商具有职业健康安全管理体系认证证书得1分；</w:t>
            </w:r>
          </w:p>
          <w:p w14:paraId="480E6F15">
            <w:pPr>
              <w:adjustRightInd w:val="0"/>
              <w:snapToGrid w:val="0"/>
              <w:spacing w:line="360" w:lineRule="auto"/>
              <w:rPr>
                <w:rFonts w:hint="eastAsia" w:ascii="宋体" w:hAnsi="宋体" w:cs="宋体"/>
                <w:sz w:val="24"/>
                <w:lang w:bidi="ar"/>
              </w:rPr>
            </w:pPr>
            <w:r>
              <w:rPr>
                <w:rFonts w:hint="eastAsia"/>
                <w:sz w:val="24"/>
              </w:rPr>
              <w:t>注：提供有效的证书复制件和全国认证认可信息公共服务平台（http://cx.cnca.cn/CertECloud/index/index/page）查询页面截图，并加盖公章，否则不得分。</w:t>
            </w:r>
          </w:p>
        </w:tc>
        <w:tc>
          <w:tcPr>
            <w:tcW w:w="1800" w:type="dxa"/>
            <w:vAlign w:val="center"/>
          </w:tcPr>
          <w:p w14:paraId="29B3C7D9">
            <w:pPr>
              <w:pStyle w:val="247"/>
              <w:spacing w:before="0" w:after="0" w:line="240" w:lineRule="auto"/>
              <w:rPr>
                <w:rFonts w:eastAsia="宋体"/>
                <w:szCs w:val="24"/>
              </w:rPr>
            </w:pPr>
          </w:p>
        </w:tc>
      </w:tr>
      <w:tr w14:paraId="14BD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3" w:hRule="atLeast"/>
        </w:trPr>
        <w:tc>
          <w:tcPr>
            <w:tcW w:w="835" w:type="dxa"/>
            <w:vMerge w:val="continue"/>
            <w:vAlign w:val="center"/>
          </w:tcPr>
          <w:p w14:paraId="2CE0BF9D">
            <w:pPr>
              <w:spacing w:line="360" w:lineRule="exact"/>
              <w:jc w:val="center"/>
              <w:rPr>
                <w:rFonts w:hint="eastAsia" w:ascii="宋体" w:hAnsi="宋体" w:cs="宋体"/>
                <w:sz w:val="24"/>
              </w:rPr>
            </w:pPr>
          </w:p>
        </w:tc>
        <w:tc>
          <w:tcPr>
            <w:tcW w:w="737" w:type="dxa"/>
            <w:vAlign w:val="center"/>
          </w:tcPr>
          <w:p w14:paraId="17F3202D">
            <w:pPr>
              <w:pStyle w:val="19"/>
              <w:ind w:firstLine="0"/>
              <w:rPr>
                <w:rFonts w:hint="eastAsia" w:ascii="宋体" w:hAnsi="宋体" w:cs="宋体"/>
              </w:rPr>
            </w:pPr>
            <w:r>
              <w:rPr>
                <w:rFonts w:hint="eastAsia" w:ascii="宋体" w:hAnsi="宋体" w:cs="宋体"/>
                <w:sz w:val="22"/>
                <w:szCs w:val="22"/>
              </w:rPr>
              <w:t>项目人员配备情况</w:t>
            </w:r>
          </w:p>
        </w:tc>
        <w:tc>
          <w:tcPr>
            <w:tcW w:w="796" w:type="dxa"/>
            <w:vAlign w:val="center"/>
          </w:tcPr>
          <w:p w14:paraId="622D4AAB">
            <w:pPr>
              <w:jc w:val="center"/>
              <w:rPr>
                <w:rFonts w:hint="eastAsia" w:ascii="宋体" w:hAnsi="宋体" w:cs="宋体"/>
                <w:sz w:val="24"/>
              </w:rPr>
            </w:pPr>
            <w:r>
              <w:rPr>
                <w:rFonts w:hint="eastAsia" w:ascii="宋体" w:hAnsi="宋体" w:cs="宋体"/>
                <w:sz w:val="24"/>
                <w:lang w:val="en-US" w:eastAsia="zh-CN"/>
              </w:rPr>
              <w:t>7</w:t>
            </w:r>
            <w:r>
              <w:rPr>
                <w:rFonts w:hint="eastAsia" w:ascii="宋体" w:hAnsi="宋体" w:cs="宋体"/>
                <w:sz w:val="24"/>
              </w:rPr>
              <w:t>分</w:t>
            </w:r>
          </w:p>
        </w:tc>
        <w:tc>
          <w:tcPr>
            <w:tcW w:w="4587" w:type="dxa"/>
            <w:vAlign w:val="center"/>
          </w:tcPr>
          <w:p w14:paraId="5DAC4317">
            <w:pPr>
              <w:adjustRightInd w:val="0"/>
              <w:snapToGrid w:val="0"/>
              <w:spacing w:line="360" w:lineRule="auto"/>
              <w:jc w:val="left"/>
              <w:rPr>
                <w:rFonts w:hint="eastAsia" w:ascii="宋体" w:hAnsi="宋体" w:cs="宋体"/>
                <w:sz w:val="24"/>
                <w:lang w:bidi="ar"/>
              </w:rPr>
            </w:pPr>
            <w:r>
              <w:rPr>
                <w:rFonts w:hint="eastAsia" w:ascii="宋体" w:hAnsi="宋体" w:cs="宋体"/>
                <w:sz w:val="24"/>
                <w:lang w:val="en-US" w:eastAsia="zh-CN" w:bidi="ar"/>
              </w:rPr>
              <w:t>1</w:t>
            </w:r>
            <w:r>
              <w:rPr>
                <w:rFonts w:hint="eastAsia" w:ascii="宋体" w:hAnsi="宋体" w:cs="宋体"/>
                <w:sz w:val="24"/>
                <w:lang w:bidi="ar"/>
              </w:rPr>
              <w:t>.技术负责人具有电气专业高级及以上职称的得</w:t>
            </w:r>
            <w:r>
              <w:rPr>
                <w:rFonts w:hint="eastAsia" w:ascii="宋体" w:hAnsi="宋体" w:cs="宋体"/>
                <w:sz w:val="24"/>
                <w:lang w:val="en-US" w:eastAsia="zh-CN" w:bidi="ar"/>
              </w:rPr>
              <w:t>1</w:t>
            </w:r>
            <w:r>
              <w:rPr>
                <w:rFonts w:hint="eastAsia" w:ascii="宋体" w:hAnsi="宋体" w:cs="宋体"/>
                <w:sz w:val="24"/>
                <w:lang w:bidi="ar"/>
              </w:rPr>
              <w:t>分，具有电气专业中级职称的得</w:t>
            </w:r>
            <w:r>
              <w:rPr>
                <w:rFonts w:hint="eastAsia" w:ascii="宋体" w:hAnsi="宋体" w:cs="宋体"/>
                <w:sz w:val="24"/>
                <w:lang w:val="en-US" w:eastAsia="zh-CN" w:bidi="ar"/>
              </w:rPr>
              <w:t>0.5</w:t>
            </w:r>
            <w:r>
              <w:rPr>
                <w:rFonts w:hint="eastAsia" w:ascii="宋体" w:hAnsi="宋体" w:cs="宋体"/>
                <w:sz w:val="24"/>
                <w:lang w:bidi="ar"/>
              </w:rPr>
              <w:t>分，最多得</w:t>
            </w:r>
            <w:r>
              <w:rPr>
                <w:rFonts w:hint="eastAsia" w:ascii="宋体" w:hAnsi="宋体" w:cs="宋体"/>
                <w:sz w:val="24"/>
                <w:lang w:val="en-US" w:eastAsia="zh-CN" w:bidi="ar"/>
              </w:rPr>
              <w:t>1</w:t>
            </w:r>
            <w:r>
              <w:rPr>
                <w:rFonts w:hint="eastAsia" w:ascii="宋体" w:hAnsi="宋体" w:cs="宋体"/>
                <w:sz w:val="24"/>
                <w:lang w:bidi="ar"/>
              </w:rPr>
              <w:t>分。</w:t>
            </w:r>
          </w:p>
          <w:p w14:paraId="03A31A23">
            <w:pPr>
              <w:adjustRightInd w:val="0"/>
              <w:snapToGrid w:val="0"/>
              <w:spacing w:line="360" w:lineRule="auto"/>
              <w:jc w:val="left"/>
              <w:rPr>
                <w:rFonts w:hint="eastAsia" w:ascii="宋体" w:hAnsi="宋体" w:cs="宋体"/>
                <w:sz w:val="24"/>
                <w:lang w:bidi="ar"/>
              </w:rPr>
            </w:pPr>
            <w:r>
              <w:rPr>
                <w:rFonts w:hint="eastAsia" w:ascii="宋体" w:hAnsi="宋体" w:cs="宋体"/>
                <w:sz w:val="24"/>
                <w:lang w:val="en-US" w:eastAsia="zh-CN" w:bidi="ar"/>
              </w:rPr>
              <w:t>2</w:t>
            </w:r>
            <w:r>
              <w:rPr>
                <w:rFonts w:hint="eastAsia" w:ascii="宋体" w:hAnsi="宋体" w:cs="宋体"/>
                <w:sz w:val="24"/>
                <w:lang w:bidi="ar"/>
              </w:rPr>
              <w:t>.修缮团队：</w:t>
            </w:r>
          </w:p>
          <w:p w14:paraId="23B1C6F0">
            <w:pPr>
              <w:adjustRightInd w:val="0"/>
              <w:snapToGrid w:val="0"/>
              <w:spacing w:line="360" w:lineRule="auto"/>
              <w:jc w:val="left"/>
              <w:rPr>
                <w:rFonts w:hint="eastAsia" w:ascii="宋体" w:hAnsi="宋体" w:cs="宋体"/>
                <w:sz w:val="24"/>
                <w:lang w:bidi="ar"/>
              </w:rPr>
            </w:pPr>
            <w:r>
              <w:rPr>
                <w:rFonts w:hint="eastAsia" w:ascii="宋体" w:hAnsi="宋体" w:cs="宋体"/>
                <w:sz w:val="24"/>
                <w:lang w:bidi="ar"/>
              </w:rPr>
              <w:t xml:space="preserve">A.具有相关政府部门颁发的电工证的1人得1分，最多得3分； </w:t>
            </w:r>
          </w:p>
          <w:p w14:paraId="5B9E7A96">
            <w:pPr>
              <w:adjustRightInd w:val="0"/>
              <w:snapToGrid w:val="0"/>
              <w:spacing w:line="360" w:lineRule="auto"/>
              <w:jc w:val="left"/>
              <w:rPr>
                <w:rFonts w:hint="eastAsia" w:ascii="宋体" w:hAnsi="宋体" w:cs="宋体"/>
                <w:sz w:val="24"/>
                <w:lang w:bidi="ar"/>
              </w:rPr>
            </w:pPr>
            <w:r>
              <w:rPr>
                <w:rFonts w:hint="eastAsia" w:ascii="宋体" w:hAnsi="宋体" w:cs="宋体"/>
                <w:sz w:val="24"/>
                <w:lang w:bidi="ar"/>
              </w:rPr>
              <w:t>B.以上电工具有相关政府部门颁发的高处作业证（准操项目：高处安装或维护或拆除作业）的1人得1分，最多得2分。</w:t>
            </w:r>
          </w:p>
          <w:p w14:paraId="43852C8E">
            <w:pPr>
              <w:adjustRightInd w:val="0"/>
              <w:snapToGrid w:val="0"/>
              <w:spacing w:line="360" w:lineRule="auto"/>
              <w:jc w:val="left"/>
              <w:rPr>
                <w:rFonts w:hint="eastAsia" w:ascii="宋体" w:hAnsi="宋体" w:cs="宋体"/>
                <w:sz w:val="24"/>
                <w:lang w:bidi="ar"/>
              </w:rPr>
            </w:pPr>
            <w:r>
              <w:rPr>
                <w:rFonts w:hint="eastAsia" w:ascii="宋体" w:hAnsi="宋体" w:cs="宋体"/>
                <w:sz w:val="24"/>
                <w:lang w:val="en-US" w:eastAsia="zh-CN" w:bidi="ar"/>
              </w:rPr>
              <w:t>3</w:t>
            </w:r>
            <w:r>
              <w:rPr>
                <w:rFonts w:hint="eastAsia" w:ascii="宋体" w:hAnsi="宋体" w:cs="宋体"/>
                <w:sz w:val="24"/>
                <w:lang w:bidi="ar"/>
              </w:rPr>
              <w:t>.安全员具有安全考核C类证书的1人得1分，最多得1分；</w:t>
            </w:r>
          </w:p>
          <w:p w14:paraId="0DD916F3">
            <w:pPr>
              <w:adjustRightInd w:val="0"/>
              <w:snapToGrid w:val="0"/>
              <w:spacing w:line="360" w:lineRule="auto"/>
              <w:jc w:val="left"/>
              <w:rPr>
                <w:rFonts w:hint="eastAsia" w:ascii="宋体" w:hAnsi="宋体" w:cs="宋体"/>
                <w:sz w:val="24"/>
                <w:lang w:bidi="ar"/>
              </w:rPr>
            </w:pPr>
            <w:r>
              <w:rPr>
                <w:rFonts w:hint="eastAsia" w:ascii="宋体" w:hAnsi="宋体" w:cs="宋体"/>
                <w:sz w:val="24"/>
                <w:lang w:bidi="ar"/>
              </w:rPr>
              <w:t>注：以上人员不得兼任，提供人员的身份证、截止投标前在投标单位的近6个月任意连续三个月社保缴费证明及相应资格证书的复制件加盖公章，相关证书须在有效期内，否则不得分。</w:t>
            </w:r>
          </w:p>
        </w:tc>
        <w:tc>
          <w:tcPr>
            <w:tcW w:w="1800" w:type="dxa"/>
            <w:vAlign w:val="center"/>
          </w:tcPr>
          <w:p w14:paraId="6D608022">
            <w:pPr>
              <w:pStyle w:val="247"/>
              <w:spacing w:before="0" w:after="0" w:line="240" w:lineRule="auto"/>
              <w:rPr>
                <w:rFonts w:eastAsia="宋体"/>
                <w:szCs w:val="24"/>
              </w:rPr>
            </w:pPr>
          </w:p>
        </w:tc>
      </w:tr>
      <w:tr w14:paraId="0B73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35" w:type="dxa"/>
            <w:vMerge w:val="restart"/>
            <w:vAlign w:val="center"/>
          </w:tcPr>
          <w:p w14:paraId="3852E789">
            <w:pPr>
              <w:widowControl/>
              <w:jc w:val="center"/>
              <w:rPr>
                <w:rFonts w:hint="eastAsia" w:ascii="宋体" w:hAnsi="宋体" w:cs="宋体"/>
                <w:sz w:val="24"/>
              </w:rPr>
            </w:pPr>
            <w:r>
              <w:rPr>
                <w:rFonts w:hint="eastAsia" w:ascii="宋体" w:hAnsi="宋体" w:cs="宋体"/>
                <w:sz w:val="24"/>
              </w:rPr>
              <w:t>技术</w:t>
            </w:r>
          </w:p>
          <w:p w14:paraId="29E33985">
            <w:pPr>
              <w:widowControl/>
              <w:jc w:val="center"/>
              <w:rPr>
                <w:rFonts w:hint="eastAsia" w:ascii="宋体" w:hAnsi="宋体" w:cs="宋体"/>
                <w:sz w:val="24"/>
              </w:rPr>
            </w:pPr>
            <w:r>
              <w:rPr>
                <w:rFonts w:hint="eastAsia" w:ascii="宋体" w:hAnsi="宋体" w:cs="宋体"/>
                <w:sz w:val="24"/>
              </w:rPr>
              <w:t>部分</w:t>
            </w:r>
          </w:p>
          <w:p w14:paraId="3D8B4D14">
            <w:pPr>
              <w:widowControl/>
              <w:jc w:val="center"/>
              <w:rPr>
                <w:rFonts w:hint="eastAsia" w:ascii="宋体" w:hAnsi="宋体" w:cs="宋体"/>
                <w:sz w:val="24"/>
              </w:rPr>
            </w:pPr>
            <w:r>
              <w:rPr>
                <w:rFonts w:hint="eastAsia" w:ascii="宋体" w:hAnsi="宋体" w:cs="宋体"/>
                <w:sz w:val="24"/>
              </w:rPr>
              <w:t>（5</w:t>
            </w:r>
            <w:r>
              <w:rPr>
                <w:rFonts w:hint="eastAsia" w:ascii="宋体" w:hAnsi="宋体" w:cs="宋体"/>
                <w:sz w:val="24"/>
                <w:lang w:val="en-US" w:eastAsia="zh-CN"/>
              </w:rPr>
              <w:t>4</w:t>
            </w:r>
            <w:r>
              <w:rPr>
                <w:rFonts w:hint="eastAsia" w:ascii="宋体" w:hAnsi="宋体" w:cs="宋体"/>
                <w:sz w:val="24"/>
              </w:rPr>
              <w:t>分）</w:t>
            </w:r>
          </w:p>
        </w:tc>
        <w:tc>
          <w:tcPr>
            <w:tcW w:w="737" w:type="dxa"/>
            <w:vAlign w:val="center"/>
          </w:tcPr>
          <w:p w14:paraId="5522CA65">
            <w:pPr>
              <w:pStyle w:val="28"/>
              <w:rPr>
                <w:sz w:val="24"/>
                <w:szCs w:val="24"/>
              </w:rPr>
            </w:pPr>
            <w:r>
              <w:rPr>
                <w:rFonts w:hint="eastAsia"/>
                <w:sz w:val="24"/>
                <w:szCs w:val="24"/>
              </w:rPr>
              <w:t>项目需求分析</w:t>
            </w:r>
          </w:p>
        </w:tc>
        <w:tc>
          <w:tcPr>
            <w:tcW w:w="796" w:type="dxa"/>
            <w:vAlign w:val="center"/>
          </w:tcPr>
          <w:p w14:paraId="6743D91A">
            <w:pPr>
              <w:pStyle w:val="19"/>
              <w:ind w:firstLine="120" w:firstLineChars="50"/>
              <w:jc w:val="center"/>
              <w:rPr>
                <w:rFonts w:hint="eastAsia" w:ascii="宋体" w:hAnsi="宋体" w:cs="宋体"/>
              </w:rPr>
            </w:pPr>
            <w:r>
              <w:rPr>
                <w:rFonts w:hint="eastAsia" w:ascii="宋体" w:hAnsi="宋体" w:cs="宋体"/>
              </w:rPr>
              <w:t>20</w:t>
            </w:r>
          </w:p>
        </w:tc>
        <w:tc>
          <w:tcPr>
            <w:tcW w:w="4587" w:type="dxa"/>
            <w:vAlign w:val="center"/>
          </w:tcPr>
          <w:p w14:paraId="1A09549B">
            <w:pPr>
              <w:spacing w:line="360" w:lineRule="auto"/>
              <w:rPr>
                <w:rFonts w:hint="eastAsia" w:ascii="宋体" w:hAnsi="宋体" w:cs="宋体"/>
                <w:sz w:val="24"/>
              </w:rPr>
            </w:pPr>
            <w:r>
              <w:rPr>
                <w:rFonts w:hint="eastAsia" w:ascii="宋体" w:hAnsi="宋体" w:cs="宋体"/>
                <w:sz w:val="24"/>
              </w:rPr>
              <w:t>投标供应商应对本项目做需求分析，对项目现状、难点、要点进行阐述：</w:t>
            </w:r>
          </w:p>
          <w:p w14:paraId="067B5C91">
            <w:pPr>
              <w:spacing w:line="360" w:lineRule="auto"/>
              <w:rPr>
                <w:rFonts w:hint="eastAsia" w:ascii="宋体" w:hAnsi="宋体" w:cs="宋体"/>
                <w:sz w:val="24"/>
              </w:rPr>
            </w:pPr>
            <w:r>
              <w:rPr>
                <w:rFonts w:hint="eastAsia" w:ascii="宋体" w:hAnsi="宋体" w:cs="宋体"/>
                <w:sz w:val="24"/>
              </w:rPr>
              <w:t>1.对本项目特点和需求把握明确，目标定位准确</w:t>
            </w:r>
            <w:r>
              <w:rPr>
                <w:rFonts w:hint="eastAsia" w:ascii="宋体" w:hAnsi="宋体" w:cs="宋体"/>
                <w:sz w:val="24"/>
                <w:lang w:eastAsia="zh-CN"/>
              </w:rPr>
              <w:t>，对</w:t>
            </w:r>
            <w:r>
              <w:rPr>
                <w:rFonts w:hint="eastAsia" w:ascii="宋体" w:hAnsi="宋体" w:cs="宋体"/>
                <w:sz w:val="24"/>
              </w:rPr>
              <w:t>项目现状、难点、要点理解透彻，需求分析到位，得20分；</w:t>
            </w:r>
          </w:p>
          <w:p w14:paraId="10D0FB40">
            <w:pPr>
              <w:spacing w:line="360" w:lineRule="auto"/>
              <w:rPr>
                <w:rFonts w:hint="eastAsia" w:ascii="宋体" w:hAnsi="宋体" w:cs="宋体"/>
                <w:sz w:val="24"/>
              </w:rPr>
            </w:pPr>
            <w:r>
              <w:rPr>
                <w:rFonts w:hint="eastAsia" w:ascii="宋体" w:hAnsi="宋体" w:cs="宋体"/>
                <w:sz w:val="24"/>
              </w:rPr>
              <w:t>2.对本项目特点需求把握基本明确，目标定位基本准确，项目难点、要点理解有偏差，需求分析较到位，得10分；</w:t>
            </w:r>
          </w:p>
          <w:p w14:paraId="79261A22">
            <w:pPr>
              <w:spacing w:line="360" w:lineRule="auto"/>
              <w:rPr>
                <w:rFonts w:hint="eastAsia" w:ascii="宋体" w:hAnsi="宋体" w:cs="宋体"/>
                <w:sz w:val="24"/>
              </w:rPr>
            </w:pPr>
            <w:r>
              <w:rPr>
                <w:rFonts w:hint="eastAsia" w:ascii="宋体" w:hAnsi="宋体" w:cs="宋体"/>
                <w:sz w:val="24"/>
              </w:rPr>
              <w:t>3.对项目特点需求把握不准确，或无相关描述得0分。</w:t>
            </w:r>
          </w:p>
          <w:p w14:paraId="24A2648D">
            <w:pPr>
              <w:adjustRightInd w:val="0"/>
              <w:snapToGrid w:val="0"/>
              <w:spacing w:line="360" w:lineRule="auto"/>
              <w:jc w:val="left"/>
              <w:rPr>
                <w:sz w:val="24"/>
              </w:rPr>
            </w:pPr>
            <w:r>
              <w:rPr>
                <w:rFonts w:hint="eastAsia" w:ascii="宋体" w:hAnsi="宋体" w:cs="宋体"/>
                <w:sz w:val="24"/>
              </w:rPr>
              <w:t>未提供不得分。</w:t>
            </w:r>
          </w:p>
        </w:tc>
        <w:tc>
          <w:tcPr>
            <w:tcW w:w="1800" w:type="dxa"/>
            <w:vAlign w:val="center"/>
          </w:tcPr>
          <w:p w14:paraId="7C0AD2D8">
            <w:pPr>
              <w:pStyle w:val="247"/>
              <w:spacing w:before="0" w:after="0" w:line="240" w:lineRule="auto"/>
              <w:rPr>
                <w:rFonts w:eastAsia="宋体"/>
                <w:szCs w:val="24"/>
              </w:rPr>
            </w:pPr>
          </w:p>
        </w:tc>
      </w:tr>
      <w:tr w14:paraId="637B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35" w:type="dxa"/>
            <w:vMerge w:val="continue"/>
            <w:vAlign w:val="center"/>
          </w:tcPr>
          <w:p w14:paraId="7DEAFFD6">
            <w:pPr>
              <w:widowControl/>
              <w:jc w:val="center"/>
              <w:rPr>
                <w:rFonts w:hint="eastAsia" w:ascii="宋体" w:hAnsi="宋体" w:cs="宋体"/>
                <w:sz w:val="24"/>
              </w:rPr>
            </w:pPr>
          </w:p>
        </w:tc>
        <w:tc>
          <w:tcPr>
            <w:tcW w:w="737" w:type="dxa"/>
            <w:vAlign w:val="center"/>
          </w:tcPr>
          <w:p w14:paraId="22863E07">
            <w:pPr>
              <w:widowControl/>
              <w:spacing w:line="360" w:lineRule="auto"/>
              <w:jc w:val="center"/>
              <w:rPr>
                <w:rFonts w:hint="eastAsia" w:ascii="宋体" w:hAnsi="宋体" w:cs="宋体"/>
                <w:sz w:val="24"/>
              </w:rPr>
            </w:pPr>
            <w:r>
              <w:rPr>
                <w:rFonts w:ascii="宋体" w:hAnsi="宋体" w:cs="宋体"/>
                <w:sz w:val="24"/>
              </w:rPr>
              <w:t>施工方案与技术措施</w:t>
            </w:r>
          </w:p>
        </w:tc>
        <w:tc>
          <w:tcPr>
            <w:tcW w:w="796" w:type="dxa"/>
            <w:vAlign w:val="center"/>
          </w:tcPr>
          <w:p w14:paraId="3ECD770F">
            <w:pPr>
              <w:widowControl/>
              <w:spacing w:line="360" w:lineRule="auto"/>
              <w:jc w:val="center"/>
              <w:rPr>
                <w:rFonts w:hint="eastAsia" w:ascii="宋体" w:hAnsi="宋体" w:eastAsia="宋体" w:cs="宋体"/>
                <w:sz w:val="24"/>
                <w:lang w:eastAsia="zh-CN"/>
              </w:rPr>
            </w:pPr>
            <w:r>
              <w:rPr>
                <w:rFonts w:hint="eastAsia" w:ascii="宋体" w:hAnsi="宋体" w:cs="宋体"/>
                <w:sz w:val="24"/>
                <w:lang w:val="en-US" w:eastAsia="zh-CN"/>
              </w:rPr>
              <w:t>6</w:t>
            </w:r>
          </w:p>
        </w:tc>
        <w:tc>
          <w:tcPr>
            <w:tcW w:w="4587" w:type="dxa"/>
            <w:vAlign w:val="center"/>
          </w:tcPr>
          <w:p w14:paraId="2799C616">
            <w:pPr>
              <w:adjustRightInd w:val="0"/>
              <w:snapToGrid w:val="0"/>
              <w:spacing w:line="360" w:lineRule="auto"/>
              <w:jc w:val="left"/>
              <w:rPr>
                <w:sz w:val="24"/>
              </w:rPr>
            </w:pPr>
            <w:r>
              <w:rPr>
                <w:rFonts w:hint="eastAsia"/>
                <w:sz w:val="24"/>
              </w:rPr>
              <w:t>完全响应招标文件无缺项，关键参数全部达标且关键项</w:t>
            </w:r>
            <w:r>
              <w:rPr>
                <w:rFonts w:hint="eastAsia"/>
                <w:sz w:val="24"/>
                <w:lang w:val="en-US" w:eastAsia="zh-CN"/>
              </w:rPr>
              <w:t>满足文件</w:t>
            </w:r>
            <w:r>
              <w:rPr>
                <w:rFonts w:hint="eastAsia"/>
                <w:sz w:val="24"/>
              </w:rPr>
              <w:t>要求，结合本工程特点提出针对性措施，资源配置充足</w:t>
            </w:r>
            <w:r>
              <w:rPr>
                <w:rFonts w:hint="eastAsia"/>
                <w:sz w:val="24"/>
                <w:lang w:val="en-US" w:eastAsia="zh-CN"/>
              </w:rPr>
              <w:t>得6</w:t>
            </w:r>
            <w:r>
              <w:rPr>
                <w:sz w:val="24"/>
              </w:rPr>
              <w:t>分；</w:t>
            </w:r>
            <w:r>
              <w:rPr>
                <w:rFonts w:ascii="宋体" w:hAnsi="宋体" w:eastAsia="宋体" w:cs="宋体"/>
                <w:sz w:val="24"/>
                <w:szCs w:val="24"/>
              </w:rPr>
              <w:t>主要评审要素基本齐全，关键参数基本满足要求，针对性一般，资源配置基本满足，方案整体可行仅有个别非关键缺陷</w:t>
            </w:r>
            <w:r>
              <w:rPr>
                <w:sz w:val="24"/>
              </w:rPr>
              <w:t>得</w:t>
            </w:r>
            <w:r>
              <w:rPr>
                <w:rFonts w:hint="eastAsia"/>
                <w:sz w:val="24"/>
                <w:lang w:val="en-US" w:eastAsia="zh-CN"/>
              </w:rPr>
              <w:t>4</w:t>
            </w:r>
            <w:r>
              <w:rPr>
                <w:sz w:val="24"/>
              </w:rPr>
              <w:t>分；</w:t>
            </w:r>
            <w:r>
              <w:rPr>
                <w:rFonts w:ascii="宋体" w:hAnsi="宋体" w:eastAsia="宋体" w:cs="宋体"/>
                <w:sz w:val="24"/>
                <w:szCs w:val="24"/>
              </w:rPr>
              <w:t>关键评审要素存在缺失，部分关键参数不达标，针对性弱且措施偏通用，资源配置不足</w:t>
            </w:r>
            <w:r>
              <w:rPr>
                <w:rFonts w:hint="eastAsia"/>
                <w:sz w:val="24"/>
                <w:lang w:val="en-US" w:eastAsia="zh-CN"/>
              </w:rPr>
              <w:t>得</w:t>
            </w:r>
            <w:r>
              <w:rPr>
                <w:sz w:val="24"/>
              </w:rPr>
              <w:t>1分；</w:t>
            </w:r>
          </w:p>
          <w:p w14:paraId="29ABB530">
            <w:pPr>
              <w:adjustRightInd w:val="0"/>
              <w:snapToGrid w:val="0"/>
              <w:spacing w:line="360" w:lineRule="auto"/>
              <w:jc w:val="left"/>
              <w:rPr>
                <w:sz w:val="24"/>
              </w:rPr>
            </w:pPr>
            <w:r>
              <w:rPr>
                <w:rFonts w:hint="eastAsia"/>
                <w:sz w:val="24"/>
                <w:lang w:val="en-US" w:eastAsia="zh-CN"/>
              </w:rPr>
              <w:t>未提供得</w:t>
            </w:r>
            <w:r>
              <w:rPr>
                <w:sz w:val="24"/>
              </w:rPr>
              <w:t>0分</w:t>
            </w:r>
            <w:r>
              <w:rPr>
                <w:rFonts w:hint="eastAsia"/>
                <w:sz w:val="24"/>
              </w:rPr>
              <w:t>。</w:t>
            </w:r>
          </w:p>
        </w:tc>
        <w:tc>
          <w:tcPr>
            <w:tcW w:w="1800" w:type="dxa"/>
            <w:vAlign w:val="center"/>
          </w:tcPr>
          <w:p w14:paraId="4C5AA759">
            <w:pPr>
              <w:pStyle w:val="247"/>
              <w:spacing w:before="0" w:after="0" w:line="240" w:lineRule="auto"/>
              <w:rPr>
                <w:rFonts w:eastAsia="宋体"/>
                <w:szCs w:val="24"/>
              </w:rPr>
            </w:pPr>
          </w:p>
        </w:tc>
      </w:tr>
      <w:tr w14:paraId="48109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35" w:type="dxa"/>
            <w:vMerge w:val="continue"/>
            <w:vAlign w:val="center"/>
          </w:tcPr>
          <w:p w14:paraId="579913DB">
            <w:pPr>
              <w:ind w:firstLine="28"/>
              <w:jc w:val="center"/>
              <w:rPr>
                <w:sz w:val="24"/>
              </w:rPr>
            </w:pPr>
          </w:p>
        </w:tc>
        <w:tc>
          <w:tcPr>
            <w:tcW w:w="737" w:type="dxa"/>
            <w:vAlign w:val="center"/>
          </w:tcPr>
          <w:p w14:paraId="701CC02E">
            <w:pPr>
              <w:widowControl/>
              <w:spacing w:line="360" w:lineRule="auto"/>
              <w:jc w:val="center"/>
              <w:rPr>
                <w:rFonts w:hint="eastAsia" w:ascii="宋体" w:hAnsi="宋体" w:cs="宋体"/>
                <w:sz w:val="24"/>
              </w:rPr>
            </w:pPr>
            <w:r>
              <w:rPr>
                <w:rFonts w:ascii="宋体" w:hAnsi="宋体" w:cs="宋体"/>
                <w:sz w:val="24"/>
              </w:rPr>
              <w:t>质量管理体系与措施</w:t>
            </w:r>
          </w:p>
        </w:tc>
        <w:tc>
          <w:tcPr>
            <w:tcW w:w="796" w:type="dxa"/>
            <w:vAlign w:val="center"/>
          </w:tcPr>
          <w:p w14:paraId="03628C4B">
            <w:pPr>
              <w:widowControl/>
              <w:spacing w:line="360" w:lineRule="auto"/>
              <w:jc w:val="center"/>
              <w:rPr>
                <w:rFonts w:hint="eastAsia" w:ascii="宋体" w:hAnsi="宋体" w:eastAsia="宋体" w:cs="宋体"/>
                <w:sz w:val="24"/>
                <w:lang w:eastAsia="zh-CN"/>
              </w:rPr>
            </w:pPr>
            <w:r>
              <w:rPr>
                <w:rFonts w:hint="eastAsia" w:ascii="宋体" w:hAnsi="宋体" w:cs="宋体"/>
                <w:sz w:val="24"/>
                <w:lang w:val="en-US" w:eastAsia="zh-CN"/>
              </w:rPr>
              <w:t>6</w:t>
            </w:r>
          </w:p>
        </w:tc>
        <w:tc>
          <w:tcPr>
            <w:tcW w:w="4587" w:type="dxa"/>
            <w:vAlign w:val="center"/>
          </w:tcPr>
          <w:p w14:paraId="47BAA743">
            <w:pPr>
              <w:adjustRightInd w:val="0"/>
              <w:snapToGrid w:val="0"/>
              <w:spacing w:line="360" w:lineRule="auto"/>
              <w:jc w:val="left"/>
              <w:rPr>
                <w:sz w:val="24"/>
              </w:rPr>
            </w:pPr>
            <w:r>
              <w:rPr>
                <w:rFonts w:hint="eastAsia"/>
                <w:sz w:val="24"/>
              </w:rPr>
              <w:t>完全响应招标文件无缺项，关键参数全部达标且关键项</w:t>
            </w:r>
            <w:r>
              <w:rPr>
                <w:rFonts w:hint="eastAsia"/>
                <w:sz w:val="24"/>
                <w:lang w:val="en-US" w:eastAsia="zh-CN"/>
              </w:rPr>
              <w:t>满足文件</w:t>
            </w:r>
            <w:r>
              <w:rPr>
                <w:rFonts w:hint="eastAsia"/>
                <w:sz w:val="24"/>
              </w:rPr>
              <w:t>要求，结合本工程特点提出针对性措施，资源配置充足</w:t>
            </w:r>
            <w:r>
              <w:rPr>
                <w:rFonts w:hint="eastAsia"/>
                <w:sz w:val="24"/>
                <w:lang w:val="en-US" w:eastAsia="zh-CN"/>
              </w:rPr>
              <w:t>得6</w:t>
            </w:r>
            <w:r>
              <w:rPr>
                <w:sz w:val="24"/>
              </w:rPr>
              <w:t>分；</w:t>
            </w:r>
            <w:r>
              <w:rPr>
                <w:rFonts w:ascii="宋体" w:hAnsi="宋体" w:eastAsia="宋体" w:cs="宋体"/>
                <w:sz w:val="24"/>
                <w:szCs w:val="24"/>
              </w:rPr>
              <w:t>主要评审要素基本齐全，关键参数基本满足要求，针对性一般，资源配置基本满足，方案整体可行仅有个别非关键缺陷</w:t>
            </w:r>
            <w:r>
              <w:rPr>
                <w:sz w:val="24"/>
              </w:rPr>
              <w:t>得</w:t>
            </w:r>
            <w:r>
              <w:rPr>
                <w:rFonts w:hint="eastAsia"/>
                <w:sz w:val="24"/>
                <w:lang w:val="en-US" w:eastAsia="zh-CN"/>
              </w:rPr>
              <w:t>4</w:t>
            </w:r>
            <w:r>
              <w:rPr>
                <w:sz w:val="24"/>
              </w:rPr>
              <w:t>分；</w:t>
            </w:r>
            <w:r>
              <w:rPr>
                <w:rFonts w:ascii="宋体" w:hAnsi="宋体" w:eastAsia="宋体" w:cs="宋体"/>
                <w:sz w:val="24"/>
                <w:szCs w:val="24"/>
              </w:rPr>
              <w:t>关键评审要素存在缺失，部分关键参数不达标，针对性弱且措施偏通用，资源配置不足</w:t>
            </w:r>
            <w:r>
              <w:rPr>
                <w:rFonts w:hint="eastAsia"/>
                <w:sz w:val="24"/>
                <w:lang w:val="en-US" w:eastAsia="zh-CN"/>
              </w:rPr>
              <w:t>得</w:t>
            </w:r>
            <w:r>
              <w:rPr>
                <w:sz w:val="24"/>
              </w:rPr>
              <w:t>1分；</w:t>
            </w:r>
          </w:p>
          <w:p w14:paraId="08E78B3B">
            <w:pPr>
              <w:adjustRightInd w:val="0"/>
              <w:snapToGrid w:val="0"/>
              <w:spacing w:line="360" w:lineRule="auto"/>
              <w:jc w:val="left"/>
              <w:rPr>
                <w:sz w:val="24"/>
              </w:rPr>
            </w:pPr>
            <w:r>
              <w:rPr>
                <w:rFonts w:hint="eastAsia"/>
                <w:sz w:val="24"/>
                <w:lang w:val="en-US" w:eastAsia="zh-CN"/>
              </w:rPr>
              <w:t>未提供得</w:t>
            </w:r>
            <w:r>
              <w:rPr>
                <w:sz w:val="24"/>
              </w:rPr>
              <w:t>0分</w:t>
            </w:r>
            <w:r>
              <w:rPr>
                <w:rFonts w:hint="eastAsia"/>
                <w:sz w:val="24"/>
              </w:rPr>
              <w:t>。</w:t>
            </w:r>
          </w:p>
        </w:tc>
        <w:tc>
          <w:tcPr>
            <w:tcW w:w="1800" w:type="dxa"/>
            <w:vAlign w:val="center"/>
          </w:tcPr>
          <w:p w14:paraId="625AC0F5">
            <w:pPr>
              <w:pStyle w:val="247"/>
              <w:spacing w:before="0" w:after="0" w:line="240" w:lineRule="auto"/>
              <w:rPr>
                <w:rFonts w:eastAsia="宋体"/>
                <w:szCs w:val="24"/>
              </w:rPr>
            </w:pPr>
          </w:p>
        </w:tc>
      </w:tr>
      <w:tr w14:paraId="3581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35" w:type="dxa"/>
            <w:vMerge w:val="continue"/>
            <w:vAlign w:val="center"/>
          </w:tcPr>
          <w:p w14:paraId="383E6DDD">
            <w:pPr>
              <w:ind w:firstLine="28"/>
              <w:jc w:val="center"/>
              <w:rPr>
                <w:sz w:val="24"/>
              </w:rPr>
            </w:pPr>
          </w:p>
        </w:tc>
        <w:tc>
          <w:tcPr>
            <w:tcW w:w="737" w:type="dxa"/>
            <w:vAlign w:val="center"/>
          </w:tcPr>
          <w:p w14:paraId="0BA17265">
            <w:pPr>
              <w:widowControl/>
              <w:spacing w:line="360" w:lineRule="auto"/>
              <w:jc w:val="center"/>
            </w:pPr>
            <w:r>
              <w:t>安全管理体系与措施</w:t>
            </w:r>
          </w:p>
        </w:tc>
        <w:tc>
          <w:tcPr>
            <w:tcW w:w="796" w:type="dxa"/>
            <w:vAlign w:val="center"/>
          </w:tcPr>
          <w:p w14:paraId="540589F7">
            <w:pPr>
              <w:widowControl/>
              <w:spacing w:line="360" w:lineRule="auto"/>
              <w:jc w:val="center"/>
              <w:rPr>
                <w:rFonts w:hint="eastAsia" w:ascii="宋体" w:hAnsi="宋体" w:eastAsia="宋体" w:cs="宋体"/>
                <w:sz w:val="24"/>
                <w:lang w:eastAsia="zh-CN"/>
              </w:rPr>
            </w:pPr>
            <w:r>
              <w:rPr>
                <w:rFonts w:hint="eastAsia" w:ascii="宋体" w:hAnsi="宋体" w:cs="宋体"/>
                <w:sz w:val="24"/>
                <w:lang w:val="en-US" w:eastAsia="zh-CN"/>
              </w:rPr>
              <w:t>6</w:t>
            </w:r>
          </w:p>
        </w:tc>
        <w:tc>
          <w:tcPr>
            <w:tcW w:w="4587" w:type="dxa"/>
            <w:vAlign w:val="center"/>
          </w:tcPr>
          <w:p w14:paraId="17AD784F">
            <w:pPr>
              <w:adjustRightInd w:val="0"/>
              <w:snapToGrid w:val="0"/>
              <w:spacing w:line="360" w:lineRule="auto"/>
              <w:jc w:val="left"/>
              <w:rPr>
                <w:sz w:val="24"/>
              </w:rPr>
            </w:pPr>
            <w:r>
              <w:rPr>
                <w:rFonts w:hint="eastAsia"/>
                <w:sz w:val="24"/>
              </w:rPr>
              <w:t>完全响应招标文件无缺项，关键参数全部达标且关键项</w:t>
            </w:r>
            <w:r>
              <w:rPr>
                <w:rFonts w:hint="eastAsia"/>
                <w:sz w:val="24"/>
                <w:lang w:val="en-US" w:eastAsia="zh-CN"/>
              </w:rPr>
              <w:t>满足文件</w:t>
            </w:r>
            <w:r>
              <w:rPr>
                <w:rFonts w:hint="eastAsia"/>
                <w:sz w:val="24"/>
              </w:rPr>
              <w:t>要求，结合本工程特点提出针对性措施，资源配置充足</w:t>
            </w:r>
            <w:r>
              <w:rPr>
                <w:rFonts w:hint="eastAsia"/>
                <w:sz w:val="24"/>
                <w:lang w:val="en-US" w:eastAsia="zh-CN"/>
              </w:rPr>
              <w:t>得6</w:t>
            </w:r>
            <w:r>
              <w:rPr>
                <w:sz w:val="24"/>
              </w:rPr>
              <w:t>分；</w:t>
            </w:r>
            <w:r>
              <w:rPr>
                <w:rFonts w:ascii="宋体" w:hAnsi="宋体" w:eastAsia="宋体" w:cs="宋体"/>
                <w:sz w:val="24"/>
                <w:szCs w:val="24"/>
              </w:rPr>
              <w:t>主要评审要素基本齐全，关键参数基本满足要求，针对性一般，资源配置基本满足，方案整体可行仅有个别非关键缺陷</w:t>
            </w:r>
            <w:r>
              <w:rPr>
                <w:sz w:val="24"/>
              </w:rPr>
              <w:t>得</w:t>
            </w:r>
            <w:r>
              <w:rPr>
                <w:rFonts w:hint="eastAsia"/>
                <w:sz w:val="24"/>
                <w:lang w:val="en-US" w:eastAsia="zh-CN"/>
              </w:rPr>
              <w:t>4</w:t>
            </w:r>
            <w:r>
              <w:rPr>
                <w:sz w:val="24"/>
              </w:rPr>
              <w:t>分；</w:t>
            </w:r>
            <w:r>
              <w:rPr>
                <w:rFonts w:ascii="宋体" w:hAnsi="宋体" w:eastAsia="宋体" w:cs="宋体"/>
                <w:sz w:val="24"/>
                <w:szCs w:val="24"/>
              </w:rPr>
              <w:t>关键评审要素存在缺失，部分关键参数不达标，针对性弱且措施偏通用，资源配置不足</w:t>
            </w:r>
            <w:r>
              <w:rPr>
                <w:rFonts w:hint="eastAsia"/>
                <w:sz w:val="24"/>
                <w:lang w:val="en-US" w:eastAsia="zh-CN"/>
              </w:rPr>
              <w:t>得</w:t>
            </w:r>
            <w:r>
              <w:rPr>
                <w:sz w:val="24"/>
              </w:rPr>
              <w:t>1分；</w:t>
            </w:r>
          </w:p>
          <w:p w14:paraId="058B0D70">
            <w:pPr>
              <w:adjustRightInd w:val="0"/>
              <w:snapToGrid w:val="0"/>
              <w:spacing w:line="360" w:lineRule="auto"/>
              <w:jc w:val="left"/>
              <w:rPr>
                <w:sz w:val="24"/>
              </w:rPr>
            </w:pPr>
            <w:r>
              <w:rPr>
                <w:rFonts w:hint="eastAsia"/>
                <w:sz w:val="24"/>
                <w:lang w:val="en-US" w:eastAsia="zh-CN"/>
              </w:rPr>
              <w:t>未提供得</w:t>
            </w:r>
            <w:r>
              <w:rPr>
                <w:sz w:val="24"/>
              </w:rPr>
              <w:t>0分</w:t>
            </w:r>
            <w:r>
              <w:rPr>
                <w:rFonts w:hint="eastAsia"/>
                <w:sz w:val="24"/>
              </w:rPr>
              <w:t>。</w:t>
            </w:r>
          </w:p>
        </w:tc>
        <w:tc>
          <w:tcPr>
            <w:tcW w:w="1800" w:type="dxa"/>
            <w:vAlign w:val="center"/>
          </w:tcPr>
          <w:p w14:paraId="4BB64BDC">
            <w:pPr>
              <w:pStyle w:val="247"/>
              <w:spacing w:before="0" w:after="0" w:line="240" w:lineRule="auto"/>
              <w:rPr>
                <w:rFonts w:eastAsia="宋体"/>
                <w:szCs w:val="24"/>
              </w:rPr>
            </w:pPr>
          </w:p>
        </w:tc>
      </w:tr>
      <w:tr w14:paraId="3A7F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35" w:type="dxa"/>
            <w:vMerge w:val="continue"/>
            <w:vAlign w:val="center"/>
          </w:tcPr>
          <w:p w14:paraId="049D11FE">
            <w:pPr>
              <w:ind w:firstLine="28"/>
              <w:jc w:val="center"/>
              <w:rPr>
                <w:sz w:val="24"/>
              </w:rPr>
            </w:pPr>
          </w:p>
        </w:tc>
        <w:tc>
          <w:tcPr>
            <w:tcW w:w="737" w:type="dxa"/>
            <w:vAlign w:val="center"/>
          </w:tcPr>
          <w:p w14:paraId="24367E71">
            <w:pPr>
              <w:pStyle w:val="28"/>
              <w:jc w:val="center"/>
            </w:pPr>
            <w:r>
              <w:t>文明施工管理体系与措施</w:t>
            </w:r>
          </w:p>
        </w:tc>
        <w:tc>
          <w:tcPr>
            <w:tcW w:w="796" w:type="dxa"/>
            <w:vAlign w:val="center"/>
          </w:tcPr>
          <w:p w14:paraId="6D072B78">
            <w:pPr>
              <w:widowControl/>
              <w:spacing w:line="360" w:lineRule="auto"/>
              <w:jc w:val="center"/>
              <w:rPr>
                <w:rFonts w:hint="eastAsia" w:ascii="宋体" w:hAnsi="宋体" w:eastAsia="宋体" w:cs="宋体"/>
                <w:sz w:val="24"/>
                <w:lang w:eastAsia="zh-CN"/>
              </w:rPr>
            </w:pPr>
            <w:r>
              <w:rPr>
                <w:rFonts w:hint="eastAsia" w:ascii="宋体" w:hAnsi="宋体" w:cs="宋体"/>
                <w:sz w:val="24"/>
                <w:lang w:val="en-US" w:eastAsia="zh-CN"/>
              </w:rPr>
              <w:t>6</w:t>
            </w:r>
          </w:p>
        </w:tc>
        <w:tc>
          <w:tcPr>
            <w:tcW w:w="4587" w:type="dxa"/>
            <w:vAlign w:val="center"/>
          </w:tcPr>
          <w:p w14:paraId="5BCBEF59">
            <w:pPr>
              <w:adjustRightInd w:val="0"/>
              <w:snapToGrid w:val="0"/>
              <w:spacing w:line="360" w:lineRule="auto"/>
              <w:jc w:val="left"/>
              <w:rPr>
                <w:sz w:val="24"/>
              </w:rPr>
            </w:pPr>
            <w:r>
              <w:rPr>
                <w:rFonts w:hint="eastAsia"/>
                <w:sz w:val="24"/>
              </w:rPr>
              <w:t>完全响应招标文件无缺项，关键参数全部达标且关键项</w:t>
            </w:r>
            <w:r>
              <w:rPr>
                <w:rFonts w:hint="eastAsia"/>
                <w:sz w:val="24"/>
                <w:lang w:val="en-US" w:eastAsia="zh-CN"/>
              </w:rPr>
              <w:t>满足文件</w:t>
            </w:r>
            <w:r>
              <w:rPr>
                <w:rFonts w:hint="eastAsia"/>
                <w:sz w:val="24"/>
              </w:rPr>
              <w:t>要求，结合本工程特点提出针对性措施，资源配置充足</w:t>
            </w:r>
            <w:r>
              <w:rPr>
                <w:rFonts w:hint="eastAsia"/>
                <w:sz w:val="24"/>
                <w:lang w:val="en-US" w:eastAsia="zh-CN"/>
              </w:rPr>
              <w:t>得6</w:t>
            </w:r>
            <w:r>
              <w:rPr>
                <w:sz w:val="24"/>
              </w:rPr>
              <w:t>分；</w:t>
            </w:r>
            <w:r>
              <w:rPr>
                <w:rFonts w:ascii="宋体" w:hAnsi="宋体" w:eastAsia="宋体" w:cs="宋体"/>
                <w:sz w:val="24"/>
                <w:szCs w:val="24"/>
              </w:rPr>
              <w:t>主要评审要素基本齐全，关键参数基本满足要求，针对性一般，资源配置基本满足，方案整体可行仅有个别非关键缺陷</w:t>
            </w:r>
            <w:r>
              <w:rPr>
                <w:sz w:val="24"/>
              </w:rPr>
              <w:t>得</w:t>
            </w:r>
            <w:r>
              <w:rPr>
                <w:rFonts w:hint="eastAsia"/>
                <w:sz w:val="24"/>
                <w:lang w:val="en-US" w:eastAsia="zh-CN"/>
              </w:rPr>
              <w:t>4</w:t>
            </w:r>
            <w:r>
              <w:rPr>
                <w:sz w:val="24"/>
              </w:rPr>
              <w:t>分；</w:t>
            </w:r>
            <w:r>
              <w:rPr>
                <w:rFonts w:ascii="宋体" w:hAnsi="宋体" w:eastAsia="宋体" w:cs="宋体"/>
                <w:sz w:val="24"/>
                <w:szCs w:val="24"/>
              </w:rPr>
              <w:t>关键评审要素存在缺失，部分关键参数不达标，针对性弱且措施偏通用，资源配置不足</w:t>
            </w:r>
            <w:r>
              <w:rPr>
                <w:rFonts w:hint="eastAsia"/>
                <w:sz w:val="24"/>
                <w:lang w:val="en-US" w:eastAsia="zh-CN"/>
              </w:rPr>
              <w:t>得</w:t>
            </w:r>
            <w:r>
              <w:rPr>
                <w:sz w:val="24"/>
              </w:rPr>
              <w:t>1分；</w:t>
            </w:r>
          </w:p>
          <w:p w14:paraId="735F73B2">
            <w:pPr>
              <w:adjustRightInd w:val="0"/>
              <w:snapToGrid w:val="0"/>
              <w:spacing w:line="360" w:lineRule="auto"/>
              <w:jc w:val="left"/>
              <w:rPr>
                <w:sz w:val="24"/>
              </w:rPr>
            </w:pPr>
            <w:r>
              <w:rPr>
                <w:rFonts w:hint="eastAsia"/>
                <w:sz w:val="24"/>
                <w:lang w:val="en-US" w:eastAsia="zh-CN"/>
              </w:rPr>
              <w:t>未提供得</w:t>
            </w:r>
            <w:r>
              <w:rPr>
                <w:sz w:val="24"/>
              </w:rPr>
              <w:t>0分</w:t>
            </w:r>
            <w:r>
              <w:rPr>
                <w:rFonts w:hint="eastAsia"/>
                <w:sz w:val="24"/>
              </w:rPr>
              <w:t>。</w:t>
            </w:r>
          </w:p>
        </w:tc>
        <w:tc>
          <w:tcPr>
            <w:tcW w:w="1800" w:type="dxa"/>
            <w:vAlign w:val="center"/>
          </w:tcPr>
          <w:p w14:paraId="686B9D59">
            <w:pPr>
              <w:pStyle w:val="247"/>
              <w:spacing w:before="0" w:after="0" w:line="240" w:lineRule="auto"/>
              <w:rPr>
                <w:rFonts w:eastAsia="宋体"/>
                <w:szCs w:val="24"/>
              </w:rPr>
            </w:pPr>
          </w:p>
        </w:tc>
      </w:tr>
      <w:tr w14:paraId="30F4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35" w:type="dxa"/>
            <w:vMerge w:val="continue"/>
            <w:vAlign w:val="center"/>
          </w:tcPr>
          <w:p w14:paraId="2E950F8B">
            <w:pPr>
              <w:ind w:firstLine="28"/>
              <w:jc w:val="center"/>
              <w:rPr>
                <w:sz w:val="24"/>
              </w:rPr>
            </w:pPr>
          </w:p>
        </w:tc>
        <w:tc>
          <w:tcPr>
            <w:tcW w:w="737" w:type="dxa"/>
            <w:vAlign w:val="center"/>
          </w:tcPr>
          <w:p w14:paraId="0582D8F9">
            <w:pPr>
              <w:pStyle w:val="28"/>
              <w:jc w:val="center"/>
              <w:rPr>
                <w:rFonts w:hint="eastAsia" w:hAnsi="宋体" w:cs="宋体"/>
                <w:sz w:val="24"/>
              </w:rPr>
            </w:pPr>
            <w:r>
              <w:rPr>
                <w:rFonts w:hAnsi="宋体" w:cs="宋体"/>
                <w:sz w:val="24"/>
              </w:rPr>
              <w:t>工程进度计划与措施</w:t>
            </w:r>
          </w:p>
        </w:tc>
        <w:tc>
          <w:tcPr>
            <w:tcW w:w="796" w:type="dxa"/>
            <w:vAlign w:val="center"/>
          </w:tcPr>
          <w:p w14:paraId="6B74568D">
            <w:pPr>
              <w:widowControl/>
              <w:spacing w:line="360" w:lineRule="auto"/>
              <w:jc w:val="center"/>
              <w:rPr>
                <w:rFonts w:hint="eastAsia" w:ascii="宋体" w:hAnsi="宋体" w:cs="宋体"/>
                <w:sz w:val="24"/>
              </w:rPr>
            </w:pPr>
            <w:r>
              <w:rPr>
                <w:rFonts w:hint="eastAsia" w:ascii="宋体" w:hAnsi="宋体" w:cs="宋体"/>
                <w:sz w:val="24"/>
              </w:rPr>
              <w:t>5</w:t>
            </w:r>
          </w:p>
        </w:tc>
        <w:tc>
          <w:tcPr>
            <w:tcW w:w="4587" w:type="dxa"/>
            <w:vAlign w:val="center"/>
          </w:tcPr>
          <w:p w14:paraId="4A84D64C">
            <w:pPr>
              <w:adjustRightInd w:val="0"/>
              <w:snapToGrid w:val="0"/>
              <w:spacing w:line="360" w:lineRule="auto"/>
              <w:jc w:val="left"/>
              <w:rPr>
                <w:sz w:val="24"/>
              </w:rPr>
            </w:pPr>
            <w:r>
              <w:rPr>
                <w:rFonts w:hint="eastAsia"/>
                <w:sz w:val="24"/>
              </w:rPr>
              <w:t>完全响应招标文件无缺项，关键参数全部达标且关键项</w:t>
            </w:r>
            <w:r>
              <w:rPr>
                <w:rFonts w:hint="eastAsia"/>
                <w:sz w:val="24"/>
                <w:lang w:val="en-US" w:eastAsia="zh-CN"/>
              </w:rPr>
              <w:t>满足文件</w:t>
            </w:r>
            <w:r>
              <w:rPr>
                <w:rFonts w:hint="eastAsia"/>
                <w:sz w:val="24"/>
              </w:rPr>
              <w:t>要求，结合本工程特点提出针对性措施，资源配置充足</w:t>
            </w:r>
            <w:r>
              <w:rPr>
                <w:rFonts w:hint="eastAsia"/>
                <w:sz w:val="24"/>
                <w:lang w:val="en-US" w:eastAsia="zh-CN"/>
              </w:rPr>
              <w:t>得</w:t>
            </w:r>
            <w:r>
              <w:rPr>
                <w:sz w:val="24"/>
              </w:rPr>
              <w:t>5分；</w:t>
            </w:r>
            <w:r>
              <w:rPr>
                <w:rFonts w:ascii="宋体" w:hAnsi="宋体" w:eastAsia="宋体" w:cs="宋体"/>
                <w:sz w:val="24"/>
                <w:szCs w:val="24"/>
              </w:rPr>
              <w:t>主要评审要素基本齐全，关键参数基本满足要求，针对性一般，资源配置基本满足，方案整体可行仅有个别非关键缺陷</w:t>
            </w:r>
            <w:r>
              <w:rPr>
                <w:sz w:val="24"/>
              </w:rPr>
              <w:t>得3分；</w:t>
            </w:r>
            <w:r>
              <w:rPr>
                <w:rFonts w:ascii="宋体" w:hAnsi="宋体" w:eastAsia="宋体" w:cs="宋体"/>
                <w:sz w:val="24"/>
                <w:szCs w:val="24"/>
              </w:rPr>
              <w:t>关键评审要素存在缺失，部分关键参数不达标，针对性弱且措施偏通用，资源配置不足</w:t>
            </w:r>
            <w:r>
              <w:rPr>
                <w:rFonts w:hint="eastAsia"/>
                <w:sz w:val="24"/>
                <w:lang w:val="en-US" w:eastAsia="zh-CN"/>
              </w:rPr>
              <w:t>得</w:t>
            </w:r>
            <w:r>
              <w:rPr>
                <w:sz w:val="24"/>
              </w:rPr>
              <w:t>1分；</w:t>
            </w:r>
          </w:p>
          <w:p w14:paraId="17DF95A4">
            <w:pPr>
              <w:adjustRightInd w:val="0"/>
              <w:snapToGrid w:val="0"/>
              <w:spacing w:line="360" w:lineRule="auto"/>
              <w:jc w:val="left"/>
              <w:rPr>
                <w:sz w:val="24"/>
              </w:rPr>
            </w:pPr>
            <w:r>
              <w:rPr>
                <w:rFonts w:hint="eastAsia"/>
                <w:sz w:val="24"/>
                <w:lang w:val="en-US" w:eastAsia="zh-CN"/>
              </w:rPr>
              <w:t>未提供得</w:t>
            </w:r>
            <w:r>
              <w:rPr>
                <w:sz w:val="24"/>
              </w:rPr>
              <w:t>0分</w:t>
            </w:r>
            <w:r>
              <w:rPr>
                <w:rFonts w:hint="eastAsia"/>
                <w:sz w:val="24"/>
              </w:rPr>
              <w:t>。</w:t>
            </w:r>
          </w:p>
        </w:tc>
        <w:tc>
          <w:tcPr>
            <w:tcW w:w="1800" w:type="dxa"/>
            <w:vAlign w:val="center"/>
          </w:tcPr>
          <w:p w14:paraId="78656785">
            <w:pPr>
              <w:pStyle w:val="247"/>
              <w:spacing w:before="0" w:after="0" w:line="240" w:lineRule="auto"/>
              <w:rPr>
                <w:rFonts w:eastAsia="宋体"/>
                <w:szCs w:val="24"/>
              </w:rPr>
            </w:pPr>
          </w:p>
        </w:tc>
      </w:tr>
      <w:tr w14:paraId="03BD2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35" w:type="dxa"/>
            <w:vMerge w:val="continue"/>
            <w:vAlign w:val="center"/>
          </w:tcPr>
          <w:p w14:paraId="12BF1289">
            <w:pPr>
              <w:ind w:firstLine="28"/>
              <w:jc w:val="center"/>
              <w:rPr>
                <w:sz w:val="24"/>
              </w:rPr>
            </w:pPr>
          </w:p>
        </w:tc>
        <w:tc>
          <w:tcPr>
            <w:tcW w:w="737" w:type="dxa"/>
            <w:vAlign w:val="center"/>
          </w:tcPr>
          <w:p w14:paraId="39877516">
            <w:pPr>
              <w:pStyle w:val="28"/>
              <w:jc w:val="center"/>
              <w:rPr>
                <w:rFonts w:hint="eastAsia" w:hAnsi="宋体" w:cs="宋体"/>
                <w:sz w:val="24"/>
              </w:rPr>
            </w:pPr>
            <w:r>
              <w:rPr>
                <w:rFonts w:hAnsi="宋体" w:cs="宋体"/>
                <w:sz w:val="24"/>
              </w:rPr>
              <w:t>劳动力、机械设备和材料投入计划</w:t>
            </w:r>
          </w:p>
        </w:tc>
        <w:tc>
          <w:tcPr>
            <w:tcW w:w="796" w:type="dxa"/>
            <w:vAlign w:val="center"/>
          </w:tcPr>
          <w:p w14:paraId="16BF9679">
            <w:pPr>
              <w:widowControl/>
              <w:spacing w:line="360" w:lineRule="auto"/>
              <w:jc w:val="center"/>
              <w:rPr>
                <w:rFonts w:hint="eastAsia" w:ascii="宋体" w:hAnsi="宋体" w:cs="宋体"/>
                <w:sz w:val="24"/>
              </w:rPr>
            </w:pPr>
            <w:r>
              <w:rPr>
                <w:rFonts w:hint="eastAsia" w:ascii="宋体" w:hAnsi="宋体" w:cs="宋体"/>
                <w:sz w:val="24"/>
              </w:rPr>
              <w:t>5</w:t>
            </w:r>
          </w:p>
        </w:tc>
        <w:tc>
          <w:tcPr>
            <w:tcW w:w="4587" w:type="dxa"/>
            <w:vAlign w:val="center"/>
          </w:tcPr>
          <w:p w14:paraId="32753C55">
            <w:pPr>
              <w:adjustRightInd w:val="0"/>
              <w:snapToGrid w:val="0"/>
              <w:spacing w:line="360" w:lineRule="auto"/>
              <w:jc w:val="left"/>
              <w:rPr>
                <w:sz w:val="24"/>
              </w:rPr>
            </w:pPr>
            <w:r>
              <w:rPr>
                <w:rFonts w:hint="eastAsia"/>
                <w:sz w:val="24"/>
              </w:rPr>
              <w:t>完全响应招标文件无缺项，关键参数全部达标且关键项</w:t>
            </w:r>
            <w:r>
              <w:rPr>
                <w:rFonts w:hint="eastAsia"/>
                <w:sz w:val="24"/>
                <w:lang w:val="en-US" w:eastAsia="zh-CN"/>
              </w:rPr>
              <w:t>满足文件</w:t>
            </w:r>
            <w:r>
              <w:rPr>
                <w:rFonts w:hint="eastAsia"/>
                <w:sz w:val="24"/>
              </w:rPr>
              <w:t>要求，结合本工程特点提出针对性</w:t>
            </w:r>
            <w:r>
              <w:rPr>
                <w:rFonts w:hint="eastAsia"/>
                <w:sz w:val="24"/>
                <w:lang w:val="en-US" w:eastAsia="zh-CN"/>
              </w:rPr>
              <w:t>计划</w:t>
            </w:r>
            <w:r>
              <w:rPr>
                <w:rFonts w:hint="eastAsia"/>
                <w:sz w:val="24"/>
              </w:rPr>
              <w:t>，资源配置充足</w:t>
            </w:r>
            <w:r>
              <w:rPr>
                <w:rFonts w:hint="eastAsia"/>
                <w:sz w:val="24"/>
                <w:lang w:val="en-US" w:eastAsia="zh-CN"/>
              </w:rPr>
              <w:t>得</w:t>
            </w:r>
            <w:r>
              <w:rPr>
                <w:sz w:val="24"/>
              </w:rPr>
              <w:t>5分；</w:t>
            </w:r>
            <w:r>
              <w:rPr>
                <w:rFonts w:ascii="宋体" w:hAnsi="宋体" w:eastAsia="宋体" w:cs="宋体"/>
                <w:sz w:val="24"/>
                <w:szCs w:val="24"/>
              </w:rPr>
              <w:t>主要评审要素基本齐全，关键参数基本满足要求，针对性一般，资源配置基本满足，方案整体可行仅有个别非关键缺陷</w:t>
            </w:r>
            <w:r>
              <w:rPr>
                <w:sz w:val="24"/>
              </w:rPr>
              <w:t>得3分；</w:t>
            </w:r>
            <w:r>
              <w:rPr>
                <w:rFonts w:ascii="宋体" w:hAnsi="宋体" w:eastAsia="宋体" w:cs="宋体"/>
                <w:sz w:val="24"/>
                <w:szCs w:val="24"/>
              </w:rPr>
              <w:t>关键评审要素存在缺失，部分关键参数不达标，针对性弱且</w:t>
            </w:r>
            <w:r>
              <w:rPr>
                <w:rFonts w:hint="eastAsia" w:ascii="宋体" w:hAnsi="宋体" w:cs="宋体"/>
                <w:sz w:val="24"/>
                <w:szCs w:val="24"/>
                <w:lang w:val="en-US" w:eastAsia="zh-CN"/>
              </w:rPr>
              <w:t>计划</w:t>
            </w:r>
            <w:r>
              <w:rPr>
                <w:rFonts w:ascii="宋体" w:hAnsi="宋体" w:eastAsia="宋体" w:cs="宋体"/>
                <w:sz w:val="24"/>
                <w:szCs w:val="24"/>
              </w:rPr>
              <w:t>偏通用，资源配置不足</w:t>
            </w:r>
            <w:r>
              <w:rPr>
                <w:rFonts w:hint="eastAsia"/>
                <w:sz w:val="24"/>
                <w:lang w:val="en-US" w:eastAsia="zh-CN"/>
              </w:rPr>
              <w:t>得</w:t>
            </w:r>
            <w:r>
              <w:rPr>
                <w:sz w:val="24"/>
              </w:rPr>
              <w:t>1分；</w:t>
            </w:r>
          </w:p>
          <w:p w14:paraId="3A79E440">
            <w:pPr>
              <w:adjustRightInd w:val="0"/>
              <w:snapToGrid w:val="0"/>
              <w:spacing w:line="360" w:lineRule="auto"/>
              <w:jc w:val="left"/>
              <w:rPr>
                <w:sz w:val="24"/>
              </w:rPr>
            </w:pPr>
            <w:r>
              <w:rPr>
                <w:rFonts w:hint="eastAsia"/>
                <w:sz w:val="24"/>
                <w:lang w:val="en-US" w:eastAsia="zh-CN"/>
              </w:rPr>
              <w:t>未提供得</w:t>
            </w:r>
            <w:r>
              <w:rPr>
                <w:sz w:val="24"/>
              </w:rPr>
              <w:t>0分</w:t>
            </w:r>
            <w:r>
              <w:rPr>
                <w:rFonts w:hint="eastAsia"/>
                <w:sz w:val="24"/>
              </w:rPr>
              <w:t>。</w:t>
            </w:r>
          </w:p>
        </w:tc>
        <w:tc>
          <w:tcPr>
            <w:tcW w:w="1800" w:type="dxa"/>
            <w:vAlign w:val="center"/>
          </w:tcPr>
          <w:p w14:paraId="244E5642">
            <w:pPr>
              <w:pStyle w:val="247"/>
              <w:spacing w:before="0" w:after="0" w:line="240" w:lineRule="auto"/>
              <w:rPr>
                <w:rFonts w:eastAsia="宋体"/>
                <w:szCs w:val="24"/>
              </w:rPr>
            </w:pPr>
          </w:p>
        </w:tc>
      </w:tr>
      <w:tr w14:paraId="4FFD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5C22752C">
            <w:pPr>
              <w:ind w:firstLine="28"/>
              <w:jc w:val="center"/>
              <w:rPr>
                <w:sz w:val="24"/>
              </w:rPr>
            </w:pPr>
            <w:r>
              <w:rPr>
                <w:rFonts w:hint="eastAsia"/>
                <w:sz w:val="24"/>
              </w:rPr>
              <w:t>价格部分（</w:t>
            </w:r>
            <w:r>
              <w:rPr>
                <w:rFonts w:hint="eastAsia"/>
                <w:sz w:val="24"/>
                <w:lang w:val="en-US" w:eastAsia="zh-CN"/>
              </w:rPr>
              <w:t>3</w:t>
            </w:r>
            <w:r>
              <w:rPr>
                <w:rFonts w:hint="eastAsia"/>
                <w:sz w:val="24"/>
              </w:rPr>
              <w:t>0分）</w:t>
            </w:r>
          </w:p>
        </w:tc>
        <w:tc>
          <w:tcPr>
            <w:tcW w:w="737" w:type="dxa"/>
            <w:vAlign w:val="center"/>
          </w:tcPr>
          <w:p w14:paraId="5EC137CE">
            <w:pPr>
              <w:jc w:val="center"/>
            </w:pPr>
            <w:r>
              <w:rPr>
                <w:bCs/>
                <w:sz w:val="24"/>
              </w:rPr>
              <w:t>价格评审</w:t>
            </w:r>
          </w:p>
        </w:tc>
        <w:tc>
          <w:tcPr>
            <w:tcW w:w="796" w:type="dxa"/>
            <w:vAlign w:val="center"/>
          </w:tcPr>
          <w:p w14:paraId="6F746736">
            <w:pPr>
              <w:ind w:firstLine="28"/>
              <w:jc w:val="center"/>
              <w:rPr>
                <w:sz w:val="24"/>
              </w:rPr>
            </w:pPr>
            <w:r>
              <w:rPr>
                <w:rFonts w:hint="eastAsia"/>
                <w:sz w:val="24"/>
              </w:rPr>
              <w:t>30</w:t>
            </w:r>
          </w:p>
        </w:tc>
        <w:tc>
          <w:tcPr>
            <w:tcW w:w="4587" w:type="dxa"/>
            <w:vAlign w:val="center"/>
          </w:tcPr>
          <w:p w14:paraId="280E911E">
            <w:pPr>
              <w:spacing w:after="0" w:line="360" w:lineRule="auto"/>
              <w:rPr>
                <w:rFonts w:eastAsiaTheme="minorEastAsia"/>
                <w:sz w:val="24"/>
              </w:rPr>
            </w:pPr>
            <w:r>
              <w:rPr>
                <w:rFonts w:ascii="宋体" w:hAnsi="宋体" w:eastAsia="宋体" w:cs="宋体"/>
                <w:sz w:val="24"/>
                <w:szCs w:val="24"/>
              </w:rPr>
              <w:t>满足磋商文件要求的最后报价最低的供应商的价格为磋商基准价，其价格分为满分。其他供应商的价格分统一按照下列公式计算：</w:t>
            </w:r>
            <w:r>
              <w:rPr>
                <w:rFonts w:ascii="宋体" w:hAnsi="宋体" w:eastAsia="宋体" w:cs="宋体"/>
                <w:sz w:val="24"/>
                <w:szCs w:val="24"/>
              </w:rPr>
              <w:br w:type="textWrapping"/>
            </w:r>
            <w:r>
              <w:rPr>
                <w:rFonts w:ascii="宋体" w:hAnsi="宋体" w:eastAsia="宋体" w:cs="宋体"/>
                <w:sz w:val="24"/>
                <w:szCs w:val="24"/>
              </w:rPr>
              <w:t>磋商报价得分=（磋商基准价/最后报价）×分值</w:t>
            </w:r>
          </w:p>
          <w:p w14:paraId="3701ABB7">
            <w:pPr>
              <w:adjustRightInd w:val="0"/>
              <w:snapToGrid w:val="0"/>
              <w:spacing w:line="360" w:lineRule="auto"/>
              <w:rPr>
                <w:sz w:val="24"/>
              </w:rPr>
            </w:pPr>
            <w:r>
              <w:rPr>
                <w:rFonts w:eastAsiaTheme="minorEastAsia"/>
                <w:sz w:val="24"/>
              </w:rPr>
              <w:t>此处最后报价指经过报价修正，及因落实政府采购政策进行价格调整后的报价，详见第三章《评审方法和评审标准》3.2</w:t>
            </w:r>
            <w:r>
              <w:rPr>
                <w:rFonts w:hint="default" w:eastAsiaTheme="minorEastAsia"/>
                <w:sz w:val="24"/>
              </w:rPr>
              <w:t>、</w:t>
            </w:r>
            <w:r>
              <w:rPr>
                <w:rFonts w:eastAsiaTheme="minorEastAsia"/>
                <w:sz w:val="24"/>
              </w:rPr>
              <w:t>3.3</w:t>
            </w:r>
            <w:r>
              <w:rPr>
                <w:rFonts w:hint="default" w:eastAsiaTheme="minorEastAsia"/>
                <w:sz w:val="24"/>
              </w:rPr>
              <w:t>及</w:t>
            </w:r>
            <w:r>
              <w:rPr>
                <w:rFonts w:eastAsiaTheme="minorEastAsia"/>
                <w:sz w:val="24"/>
              </w:rPr>
              <w:t>3.4</w:t>
            </w:r>
            <w:r>
              <w:rPr>
                <w:rFonts w:hint="default" w:eastAsiaTheme="minorEastAsia"/>
                <w:sz w:val="24"/>
              </w:rPr>
              <w:t>。</w:t>
            </w:r>
          </w:p>
        </w:tc>
        <w:tc>
          <w:tcPr>
            <w:tcW w:w="1800" w:type="dxa"/>
            <w:vAlign w:val="center"/>
          </w:tcPr>
          <w:p w14:paraId="0565710F">
            <w:pPr>
              <w:snapToGrid w:val="0"/>
              <w:spacing w:line="360" w:lineRule="auto"/>
              <w:ind w:left="-40"/>
              <w:rPr>
                <w:sz w:val="24"/>
              </w:rPr>
            </w:pPr>
          </w:p>
        </w:tc>
      </w:tr>
      <w:tr w14:paraId="71FFD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2" w:type="dxa"/>
            <w:gridSpan w:val="2"/>
            <w:vAlign w:val="center"/>
          </w:tcPr>
          <w:p w14:paraId="0D908EFF">
            <w:pPr>
              <w:ind w:firstLine="28"/>
              <w:jc w:val="center"/>
              <w:rPr>
                <w:sz w:val="24"/>
              </w:rPr>
            </w:pPr>
            <w:r>
              <w:rPr>
                <w:sz w:val="24"/>
              </w:rPr>
              <w:t>合计</w:t>
            </w:r>
          </w:p>
        </w:tc>
        <w:tc>
          <w:tcPr>
            <w:tcW w:w="796" w:type="dxa"/>
            <w:vAlign w:val="center"/>
          </w:tcPr>
          <w:p w14:paraId="75873598">
            <w:pPr>
              <w:ind w:firstLine="28"/>
              <w:jc w:val="center"/>
              <w:rPr>
                <w:sz w:val="24"/>
              </w:rPr>
            </w:pPr>
            <w:r>
              <w:rPr>
                <w:sz w:val="24"/>
              </w:rPr>
              <w:t>100</w:t>
            </w:r>
          </w:p>
        </w:tc>
        <w:tc>
          <w:tcPr>
            <w:tcW w:w="6387" w:type="dxa"/>
            <w:gridSpan w:val="2"/>
            <w:vAlign w:val="center"/>
          </w:tcPr>
          <w:p w14:paraId="1116D4A8">
            <w:pPr>
              <w:rPr>
                <w:sz w:val="24"/>
              </w:rPr>
            </w:pPr>
          </w:p>
        </w:tc>
      </w:tr>
    </w:tbl>
    <w:p w14:paraId="475374CB">
      <w:pPr>
        <w:tabs>
          <w:tab w:val="left" w:pos="360"/>
          <w:tab w:val="left" w:pos="900"/>
          <w:tab w:val="left" w:pos="1080"/>
          <w:tab w:val="left" w:pos="2014"/>
        </w:tabs>
        <w:snapToGrid w:val="0"/>
        <w:spacing w:line="360" w:lineRule="auto"/>
        <w:rPr>
          <w:sz w:val="24"/>
        </w:rPr>
      </w:pPr>
    </w:p>
    <w:p w14:paraId="72956CBD">
      <w:pPr>
        <w:rPr>
          <w:b/>
          <w:sz w:val="36"/>
          <w:szCs w:val="36"/>
        </w:rPr>
      </w:pPr>
    </w:p>
    <w:p w14:paraId="2456D840">
      <w:pPr>
        <w:spacing w:line="360" w:lineRule="auto"/>
        <w:jc w:val="center"/>
        <w:outlineLvl w:val="0"/>
        <w:rPr>
          <w:rFonts w:eastAsiaTheme="minorEastAsia"/>
          <w:b/>
          <w:sz w:val="36"/>
          <w:szCs w:val="36"/>
        </w:rPr>
      </w:pPr>
      <w:r>
        <w:rPr>
          <w:rFonts w:eastAsiaTheme="minorEastAsia"/>
          <w:b/>
          <w:sz w:val="36"/>
          <w:szCs w:val="36"/>
        </w:rPr>
        <w:br w:type="page"/>
      </w:r>
      <w:bookmarkStart w:id="672" w:name="_Toc97371945"/>
      <w:r>
        <w:rPr>
          <w:rFonts w:eastAsiaTheme="minorEastAsia"/>
          <w:b/>
          <w:sz w:val="36"/>
          <w:szCs w:val="36"/>
        </w:rPr>
        <w:t>第四章   采购需求</w:t>
      </w:r>
      <w:bookmarkEnd w:id="672"/>
    </w:p>
    <w:p w14:paraId="15CFA9B9">
      <w:pPr>
        <w:pStyle w:val="3"/>
        <w:jc w:val="both"/>
      </w:pPr>
      <w:r>
        <w:rPr>
          <w:rFonts w:hint="eastAsia"/>
        </w:rPr>
        <w:t>一、项目背景</w:t>
      </w:r>
    </w:p>
    <w:p w14:paraId="3626C990">
      <w:pPr>
        <w:spacing w:line="360" w:lineRule="auto"/>
        <w:ind w:firstLine="480" w:firstLineChars="200"/>
        <w:rPr>
          <w:rFonts w:hint="eastAsia" w:ascii="宋体" w:hAnsi="宋体"/>
          <w:color w:val="000000"/>
          <w:sz w:val="24"/>
        </w:rPr>
      </w:pPr>
      <w:r>
        <w:rPr>
          <w:rFonts w:hint="eastAsia" w:ascii="宋体" w:hAnsi="宋体"/>
          <w:color w:val="000000"/>
          <w:sz w:val="24"/>
        </w:rPr>
        <w:t>雁栖湖示范区及周边景观照明项目</w:t>
      </w:r>
      <w:r>
        <w:rPr>
          <w:rFonts w:hint="eastAsia"/>
          <w:kern w:val="0"/>
          <w:sz w:val="24"/>
        </w:rPr>
        <w:t>始建于2016年底，</w:t>
      </w:r>
      <w:r>
        <w:rPr>
          <w:rFonts w:hint="eastAsia" w:ascii="宋体" w:hAnsi="宋体"/>
          <w:color w:val="000000"/>
          <w:sz w:val="24"/>
        </w:rPr>
        <w:t>共涉及约7个区域山体、2座桥梁、1处隧道口、5栋建筑、1条道路、2条湖岸线，</w:t>
      </w:r>
      <w:r>
        <w:rPr>
          <w:rFonts w:hint="eastAsia"/>
          <w:kern w:val="0"/>
          <w:sz w:val="24"/>
        </w:rPr>
        <w:t>2017年上半年投入运行。项目在保障”一带一路”国际合作高峰论坛，提升国际会都形象、拓展夜游经济的同时，同步深化文明城区建设起到了重大作用。上述设备设施已运行十年时间，为确保设备、设施正常运行开展修缮提升工作。</w:t>
      </w:r>
    </w:p>
    <w:p w14:paraId="562BBCAA">
      <w:pPr>
        <w:spacing w:line="360" w:lineRule="auto"/>
        <w:ind w:firstLine="480" w:firstLineChars="200"/>
        <w:rPr>
          <w:rFonts w:hint="eastAsia" w:ascii="宋体" w:hAnsi="宋体"/>
          <w:color w:val="000000"/>
          <w:sz w:val="24"/>
        </w:rPr>
      </w:pPr>
      <w:r>
        <w:rPr>
          <w:rFonts w:ascii="宋体" w:hAnsi="宋体"/>
          <w:color w:val="000000"/>
          <w:sz w:val="24"/>
        </w:rPr>
        <w:drawing>
          <wp:inline distT="0" distB="0" distL="0" distR="0">
            <wp:extent cx="5200650" cy="5667375"/>
            <wp:effectExtent l="0" t="0" r="6350" b="9525"/>
            <wp:docPr id="3" name="图片 3" descr="34e3847b6048792d35e6c56dc2ed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4e3847b6048792d35e6c56dc2eda10"/>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5200650" cy="5667375"/>
                    </a:xfrm>
                    <a:prstGeom prst="rect">
                      <a:avLst/>
                    </a:prstGeom>
                    <a:noFill/>
                    <a:ln>
                      <a:noFill/>
                    </a:ln>
                  </pic:spPr>
                </pic:pic>
              </a:graphicData>
            </a:graphic>
          </wp:inline>
        </w:drawing>
      </w:r>
    </w:p>
    <w:p w14:paraId="4EF0F4C7">
      <w:pPr>
        <w:spacing w:line="360" w:lineRule="auto"/>
        <w:outlineLvl w:val="0"/>
        <w:rPr>
          <w:b/>
          <w:sz w:val="36"/>
          <w:szCs w:val="36"/>
        </w:rPr>
      </w:pPr>
    </w:p>
    <w:p w14:paraId="306CBBC5">
      <w:pPr>
        <w:numPr>
          <w:ilvl w:val="0"/>
          <w:numId w:val="12"/>
        </w:numPr>
        <w:spacing w:line="360" w:lineRule="auto"/>
        <w:outlineLvl w:val="0"/>
        <w:rPr>
          <w:b/>
          <w:color w:val="auto"/>
          <w:sz w:val="36"/>
          <w:szCs w:val="36"/>
        </w:rPr>
      </w:pPr>
      <w:r>
        <w:rPr>
          <w:rFonts w:hint="eastAsia" w:ascii="黑体" w:hAnsi="黑体" w:eastAsia="黑体" w:cs="黑体"/>
          <w:b/>
          <w:color w:val="auto"/>
          <w:sz w:val="30"/>
          <w:szCs w:val="30"/>
        </w:rPr>
        <w:t>服务内容</w:t>
      </w:r>
    </w:p>
    <w:p w14:paraId="6D3FB985">
      <w:pPr>
        <w:spacing w:line="360" w:lineRule="auto"/>
        <w:ind w:firstLine="480" w:firstLineChars="200"/>
        <w:outlineLvl w:val="0"/>
        <w:rPr>
          <w:rFonts w:hint="eastAsia"/>
          <w:color w:val="auto"/>
          <w:kern w:val="0"/>
          <w:sz w:val="24"/>
        </w:rPr>
      </w:pPr>
      <w:r>
        <w:rPr>
          <w:rFonts w:hint="eastAsia"/>
          <w:color w:val="auto"/>
          <w:kern w:val="0"/>
          <w:sz w:val="24"/>
        </w:rPr>
        <w:t>对雁栖湖生态发展示范区夜景照明项目控制系统进行修缮提升，确保设施、设备正常运行。</w:t>
      </w:r>
    </w:p>
    <w:p w14:paraId="6F0BF297">
      <w:pPr>
        <w:spacing w:line="360" w:lineRule="auto"/>
        <w:contextualSpacing/>
        <w:rPr>
          <w:rFonts w:hAnsi="宋体" w:cs="宋体"/>
          <w:sz w:val="24"/>
          <w:szCs w:val="24"/>
          <w:highlight w:val="none"/>
        </w:rPr>
      </w:pPr>
      <w:r>
        <w:rPr>
          <w:rFonts w:ascii="Times New Roman" w:hAnsi="Times New Roman"/>
          <w:sz w:val="24"/>
          <w:szCs w:val="24"/>
          <w:highlight w:val="none"/>
        </w:rPr>
        <w:t>资金情况：</w:t>
      </w:r>
      <w:r>
        <w:rPr>
          <w:rFonts w:hAnsi="宋体" w:cs="宋体"/>
          <w:sz w:val="24"/>
          <w:szCs w:val="24"/>
          <w:highlight w:val="none"/>
        </w:rPr>
        <w:t>本工程控制价为：</w:t>
      </w:r>
      <w:r>
        <w:rPr>
          <w:rFonts w:hint="eastAsia"/>
          <w:bCs/>
          <w:color w:val="000000"/>
          <w:sz w:val="28"/>
          <w:szCs w:val="28"/>
          <w:u w:val="single"/>
          <w:lang w:val="en-US" w:eastAsia="zh-CN"/>
        </w:rPr>
        <w:t>2882485.26</w:t>
      </w:r>
      <w:r>
        <w:rPr>
          <w:rFonts w:hAnsi="宋体" w:cs="宋体"/>
          <w:sz w:val="24"/>
          <w:szCs w:val="24"/>
          <w:highlight w:val="none"/>
        </w:rPr>
        <w:t>元。</w:t>
      </w:r>
      <w:r>
        <w:rPr>
          <w:rFonts w:hAnsi="宋体" w:cs="宋体"/>
          <w:sz w:val="24"/>
          <w:szCs w:val="24"/>
          <w:highlight w:val="none"/>
        </w:rPr>
        <w:br w:type="textWrapping"/>
      </w:r>
      <w:r>
        <w:rPr>
          <w:rFonts w:hAnsi="宋体" w:cs="宋体"/>
          <w:sz w:val="24"/>
          <w:szCs w:val="24"/>
          <w:highlight w:val="none"/>
        </w:rPr>
        <w:t>其中：分部分项工程合价为：</w:t>
      </w:r>
      <w:r>
        <w:rPr>
          <w:rFonts w:hint="eastAsia" w:hAnsi="宋体" w:cs="宋体"/>
          <w:sz w:val="24"/>
          <w:szCs w:val="24"/>
          <w:highlight w:val="none"/>
          <w:lang w:val="en-US" w:eastAsia="zh-CN"/>
        </w:rPr>
        <w:t>2550176.99</w:t>
      </w:r>
      <w:r>
        <w:rPr>
          <w:rFonts w:hAnsi="宋体" w:cs="宋体"/>
          <w:sz w:val="24"/>
          <w:szCs w:val="24"/>
          <w:highlight w:val="none"/>
        </w:rPr>
        <w:t>元； </w:t>
      </w:r>
      <w:r>
        <w:rPr>
          <w:rFonts w:hAnsi="宋体" w:cs="宋体"/>
          <w:sz w:val="24"/>
          <w:szCs w:val="24"/>
          <w:highlight w:val="none"/>
        </w:rPr>
        <w:br w:type="textWrapping"/>
      </w:r>
      <w:r>
        <w:rPr>
          <w:rFonts w:hAnsi="宋体" w:cs="宋体"/>
          <w:sz w:val="24"/>
          <w:szCs w:val="24"/>
          <w:highlight w:val="none"/>
        </w:rPr>
        <w:t>措施项目合价为：</w:t>
      </w:r>
      <w:r>
        <w:rPr>
          <w:rFonts w:hint="eastAsia" w:hAnsi="宋体" w:cs="宋体"/>
          <w:sz w:val="24"/>
          <w:szCs w:val="24"/>
          <w:highlight w:val="none"/>
          <w:lang w:val="en-US" w:eastAsia="zh-CN"/>
        </w:rPr>
        <w:t>94304.9</w:t>
      </w:r>
      <w:r>
        <w:rPr>
          <w:rFonts w:hAnsi="宋体" w:cs="宋体"/>
          <w:sz w:val="24"/>
          <w:szCs w:val="24"/>
          <w:highlight w:val="none"/>
        </w:rPr>
        <w:t>元；</w:t>
      </w:r>
    </w:p>
    <w:p w14:paraId="58DEAA25">
      <w:pPr>
        <w:spacing w:line="360" w:lineRule="auto"/>
        <w:contextualSpacing/>
        <w:rPr>
          <w:rFonts w:hint="eastAsia" w:hAnsi="宋体" w:eastAsia="宋体" w:cs="宋体"/>
          <w:sz w:val="24"/>
          <w:szCs w:val="24"/>
          <w:highlight w:val="none"/>
          <w:lang w:eastAsia="zh-CN"/>
        </w:rPr>
      </w:pPr>
      <w:r>
        <w:rPr>
          <w:rFonts w:hAnsi="宋体" w:cs="宋体"/>
          <w:sz w:val="24"/>
          <w:szCs w:val="24"/>
          <w:highlight w:val="none"/>
        </w:rPr>
        <w:t>其他项目合价为：/元；</w:t>
      </w:r>
      <w:r>
        <w:rPr>
          <w:rFonts w:hAnsi="宋体" w:cs="宋体"/>
          <w:sz w:val="24"/>
          <w:szCs w:val="24"/>
          <w:highlight w:val="none"/>
        </w:rPr>
        <w:br w:type="textWrapping"/>
      </w:r>
      <w:r>
        <w:rPr>
          <w:rFonts w:hint="eastAsia" w:hAnsi="宋体" w:cs="宋体"/>
          <w:sz w:val="24"/>
          <w:szCs w:val="24"/>
          <w:highlight w:val="none"/>
          <w:lang w:eastAsia="zh-CN"/>
        </w:rPr>
        <w:t>增值税</w:t>
      </w:r>
      <w:r>
        <w:rPr>
          <w:rFonts w:hAnsi="宋体" w:cs="宋体"/>
          <w:sz w:val="24"/>
          <w:szCs w:val="24"/>
          <w:highlight w:val="none"/>
        </w:rPr>
        <w:t>的合价为：</w:t>
      </w:r>
      <w:r>
        <w:rPr>
          <w:rFonts w:hint="eastAsia" w:hAnsi="宋体" w:cs="宋体"/>
          <w:sz w:val="24"/>
          <w:szCs w:val="24"/>
          <w:highlight w:val="none"/>
          <w:lang w:val="en-US" w:eastAsia="zh-CN"/>
        </w:rPr>
        <w:t>238003.37</w:t>
      </w:r>
      <w:r>
        <w:rPr>
          <w:rFonts w:hAnsi="宋体" w:cs="宋体"/>
          <w:sz w:val="24"/>
          <w:szCs w:val="24"/>
          <w:highlight w:val="none"/>
        </w:rPr>
        <w:t>元。</w:t>
      </w:r>
      <w:r>
        <w:rPr>
          <w:rFonts w:hAnsi="宋体" w:cs="宋体"/>
          <w:sz w:val="24"/>
          <w:szCs w:val="24"/>
          <w:highlight w:val="none"/>
        </w:rPr>
        <w:br w:type="textWrapping"/>
      </w:r>
      <w:r>
        <w:rPr>
          <w:rFonts w:hAnsi="宋体" w:cs="宋体"/>
          <w:sz w:val="24"/>
          <w:szCs w:val="24"/>
          <w:highlight w:val="none"/>
        </w:rPr>
        <w:t>其他说明：专业工程暂估价（含税）合计金额：</w:t>
      </w:r>
      <w:r>
        <w:rPr>
          <w:rFonts w:hint="eastAsia" w:hAnsi="宋体" w:cs="宋体"/>
          <w:sz w:val="24"/>
          <w:szCs w:val="24"/>
          <w:highlight w:val="none"/>
          <w:lang w:val="en-US" w:eastAsia="zh-CN"/>
        </w:rPr>
        <w:t>/</w:t>
      </w:r>
      <w:r>
        <w:rPr>
          <w:rFonts w:hAnsi="宋体" w:cs="宋体"/>
          <w:sz w:val="24"/>
          <w:szCs w:val="24"/>
          <w:highlight w:val="none"/>
        </w:rPr>
        <w:t>元；</w:t>
      </w:r>
      <w:r>
        <w:rPr>
          <w:rFonts w:hAnsi="宋体" w:cs="宋体"/>
          <w:sz w:val="24"/>
          <w:szCs w:val="24"/>
          <w:highlight w:val="none"/>
        </w:rPr>
        <w:br w:type="textWrapping"/>
      </w:r>
      <w:r>
        <w:rPr>
          <w:rFonts w:hAnsi="宋体" w:cs="宋体"/>
          <w:sz w:val="24"/>
          <w:szCs w:val="24"/>
          <w:highlight w:val="none"/>
        </w:rPr>
        <w:t>材料和工程设备暂估价(含税)合计金额：</w:t>
      </w:r>
      <w:r>
        <w:rPr>
          <w:rFonts w:hint="eastAsia" w:hAnsi="宋体" w:cs="宋体"/>
          <w:sz w:val="24"/>
          <w:szCs w:val="24"/>
          <w:highlight w:val="none"/>
          <w:lang w:eastAsia="zh-CN"/>
        </w:rPr>
        <w:t>/</w:t>
      </w:r>
      <w:r>
        <w:rPr>
          <w:rFonts w:hAnsi="宋体" w:cs="宋体"/>
          <w:sz w:val="24"/>
          <w:szCs w:val="24"/>
          <w:highlight w:val="none"/>
        </w:rPr>
        <w:t>元；</w:t>
      </w:r>
      <w:r>
        <w:rPr>
          <w:rFonts w:hAnsi="宋体" w:cs="宋体"/>
          <w:sz w:val="24"/>
          <w:szCs w:val="24"/>
          <w:highlight w:val="none"/>
        </w:rPr>
        <w:br w:type="textWrapping"/>
      </w:r>
      <w:r>
        <w:rPr>
          <w:rFonts w:hAnsi="宋体" w:cs="宋体"/>
          <w:sz w:val="24"/>
          <w:szCs w:val="24"/>
          <w:highlight w:val="none"/>
        </w:rPr>
        <w:t>暂列金额（不含计日工）（含税）合计金额：/元；</w:t>
      </w:r>
      <w:r>
        <w:rPr>
          <w:rFonts w:hAnsi="宋体" w:cs="宋体"/>
          <w:sz w:val="24"/>
          <w:szCs w:val="24"/>
          <w:highlight w:val="none"/>
        </w:rPr>
        <w:br w:type="textWrapping"/>
      </w:r>
      <w:r>
        <w:rPr>
          <w:rFonts w:hint="eastAsia" w:hAnsi="宋体" w:cs="宋体"/>
          <w:sz w:val="24"/>
          <w:szCs w:val="24"/>
          <w:highlight w:val="none"/>
        </w:rPr>
        <w:t>安全生产标准化措施费</w:t>
      </w:r>
      <w:r>
        <w:rPr>
          <w:rFonts w:hAnsi="宋体" w:cs="宋体"/>
          <w:sz w:val="24"/>
          <w:szCs w:val="24"/>
          <w:highlight w:val="none"/>
        </w:rPr>
        <w:t>（含税）合计金额：</w:t>
      </w:r>
      <w:r>
        <w:rPr>
          <w:rFonts w:hint="eastAsia" w:hAnsi="宋体" w:cs="宋体"/>
          <w:sz w:val="24"/>
          <w:szCs w:val="24"/>
          <w:highlight w:val="none"/>
          <w:lang w:val="en-US" w:eastAsia="zh-CN"/>
        </w:rPr>
        <w:t>64894.32</w:t>
      </w:r>
      <w:r>
        <w:rPr>
          <w:rFonts w:hAnsi="宋体" w:cs="宋体"/>
          <w:sz w:val="24"/>
          <w:szCs w:val="24"/>
          <w:highlight w:val="none"/>
        </w:rPr>
        <w:t>元；</w:t>
      </w:r>
      <w:r>
        <w:rPr>
          <w:rFonts w:hAnsi="宋体" w:cs="宋体"/>
          <w:sz w:val="24"/>
          <w:szCs w:val="24"/>
          <w:highlight w:val="none"/>
        </w:rPr>
        <w:br w:type="textWrapping"/>
      </w:r>
      <w:r>
        <w:rPr>
          <w:rFonts w:hAnsi="宋体" w:cs="宋体"/>
          <w:sz w:val="24"/>
          <w:szCs w:val="24"/>
          <w:highlight w:val="none"/>
        </w:rPr>
        <w:t>赶工增加费（含税）合计金额（如有）：</w:t>
      </w:r>
      <w:r>
        <w:rPr>
          <w:rFonts w:hint="eastAsia" w:hAnsi="宋体" w:cs="宋体"/>
          <w:sz w:val="24"/>
          <w:szCs w:val="24"/>
          <w:highlight w:val="none"/>
          <w:lang w:val="en-US" w:eastAsia="zh-CN"/>
        </w:rPr>
        <w:t>/</w:t>
      </w:r>
      <w:r>
        <w:rPr>
          <w:rFonts w:hAnsi="宋体" w:cs="宋体"/>
          <w:sz w:val="24"/>
          <w:szCs w:val="24"/>
          <w:highlight w:val="none"/>
        </w:rPr>
        <w:t>元</w:t>
      </w:r>
      <w:r>
        <w:rPr>
          <w:rFonts w:hint="eastAsia" w:hAnsi="宋体" w:cs="宋体"/>
          <w:sz w:val="24"/>
          <w:szCs w:val="24"/>
          <w:highlight w:val="none"/>
          <w:lang w:eastAsia="zh-CN"/>
        </w:rPr>
        <w:t>。</w:t>
      </w:r>
    </w:p>
    <w:p w14:paraId="39AE0F47">
      <w:pPr>
        <w:spacing w:line="360" w:lineRule="auto"/>
        <w:ind w:firstLine="480" w:firstLineChars="200"/>
        <w:outlineLvl w:val="0"/>
        <w:rPr>
          <w:rFonts w:hint="eastAsia"/>
          <w:color w:val="auto"/>
          <w:kern w:val="0"/>
          <w:sz w:val="24"/>
        </w:rPr>
      </w:pPr>
    </w:p>
    <w:p w14:paraId="75A6F175">
      <w:pPr>
        <w:numPr>
          <w:ilvl w:val="0"/>
          <w:numId w:val="12"/>
        </w:numPr>
        <w:spacing w:line="360" w:lineRule="auto"/>
        <w:outlineLvl w:val="0"/>
        <w:rPr>
          <w:rFonts w:hint="default"/>
          <w:color w:val="auto"/>
          <w:sz w:val="28"/>
          <w:szCs w:val="28"/>
          <w:lang w:val="en-US" w:eastAsia="zh-CN"/>
        </w:rPr>
      </w:pPr>
      <w:r>
        <w:rPr>
          <w:rFonts w:hint="eastAsia" w:ascii="黑体" w:hAnsi="黑体" w:eastAsia="黑体" w:cs="黑体"/>
          <w:color w:val="auto"/>
          <w:kern w:val="0"/>
          <w:sz w:val="30"/>
          <w:szCs w:val="30"/>
        </w:rPr>
        <w:t>服务要求及执行标准</w:t>
      </w:r>
    </w:p>
    <w:p w14:paraId="6B7C98D4">
      <w:pPr>
        <w:spacing w:line="360" w:lineRule="auto"/>
        <w:jc w:val="both"/>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一</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系统兼容性及协议适配</w:t>
      </w:r>
    </w:p>
    <w:p w14:paraId="186F5CDD">
      <w:pPr>
        <w:spacing w:line="360" w:lineRule="auto"/>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与现有系统完全兼容，</w:t>
      </w:r>
      <w:r>
        <w:rPr>
          <w:rFonts w:hint="eastAsia" w:ascii="宋体" w:hAnsi="宋体" w:eastAsia="宋体" w:cs="宋体"/>
          <w:color w:val="auto"/>
          <w:sz w:val="24"/>
          <w:szCs w:val="24"/>
        </w:rPr>
        <w:t>确保新系统能100%驱动原有灯具、分控及外围设备</w:t>
      </w:r>
      <w:r>
        <w:rPr>
          <w:rFonts w:hint="eastAsia" w:ascii="宋体" w:hAnsi="宋体" w:eastAsia="宋体" w:cs="宋体"/>
          <w:color w:val="auto"/>
          <w:sz w:val="24"/>
          <w:szCs w:val="24"/>
          <w:lang w:eastAsia="zh-CN"/>
        </w:rPr>
        <w:t>。</w:t>
      </w:r>
    </w:p>
    <w:p w14:paraId="304C503D">
      <w:pPr>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1.灯具兼容：完全兼容现有各类DMX512灯具，无需更换现场灯具。</w:t>
      </w:r>
    </w:p>
    <w:p w14:paraId="4CB99675">
      <w:pPr>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2.线缆兼容：兼容现有DMX信号线、网线、光纤，无需重新布线。</w:t>
      </w:r>
    </w:p>
    <w:p w14:paraId="034FBA26">
      <w:pPr>
        <w:spacing w:line="360" w:lineRule="auto"/>
        <w:jc w:val="both"/>
        <w:rPr>
          <w:rFonts w:hint="eastAsia" w:eastAsiaTheme="minorEastAsia"/>
          <w:color w:val="auto"/>
          <w:sz w:val="24"/>
          <w:szCs w:val="24"/>
          <w:highlight w:val="none"/>
          <w:lang w:eastAsia="zh-CN"/>
        </w:rPr>
      </w:pPr>
      <w:r>
        <w:rPr>
          <w:rFonts w:hint="eastAsia" w:ascii="宋体" w:hAnsi="宋体" w:eastAsia="宋体" w:cs="宋体"/>
          <w:color w:val="auto"/>
          <w:sz w:val="24"/>
          <w:szCs w:val="24"/>
          <w:highlight w:val="none"/>
          <w:lang w:val="en-US" w:eastAsia="zh-CN"/>
        </w:rPr>
        <w:t>3.控制箱兼容：可直接安装在现有控制箱或电箱内，无需更换现场控制箱或电箱，强电控制设备具备与原有电箱的对接能力。</w:t>
      </w:r>
    </w:p>
    <w:p w14:paraId="6820262F">
      <w:pPr>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4.硬件接口兼容：配备XLR-5、凤凰端子、RJ45、SFP等标准接口，与现有线缆匹配。</w:t>
      </w:r>
    </w:p>
    <w:p w14:paraId="369F6920">
      <w:pPr>
        <w:spacing w:line="360" w:lineRule="auto"/>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5.软件兼容：支持导入现有系统配置数据、场景、定时任务等。</w:t>
      </w:r>
    </w:p>
    <w:p w14:paraId="09E51F8D">
      <w:pPr>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6.数据兼容：支持历史运行数据、故障数据迁移。</w:t>
      </w:r>
    </w:p>
    <w:p w14:paraId="717FE0E9">
      <w:pPr>
        <w:spacing w:line="360" w:lineRule="auto"/>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7.灯库与配置兼容：可完整导入并兼容原有灯具灯库，确保亮度、色彩等参数一一对应，支持原有灯具地址、分区、场景配置文件的无损导入与解析。</w:t>
      </w:r>
    </w:p>
    <w:p w14:paraId="4554FD53">
      <w:pPr>
        <w:spacing w:line="360" w:lineRule="auto"/>
        <w:jc w:val="both"/>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二</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灯光效果精准还原</w:t>
      </w:r>
    </w:p>
    <w:p w14:paraId="25745078">
      <w:pPr>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升级改造完成后，确保亮度、色彩、动态效果与原有效果完全一致。</w:t>
      </w:r>
    </w:p>
    <w:p w14:paraId="1DCEC422">
      <w:pPr>
        <w:spacing w:line="360" w:lineRule="auto"/>
        <w:jc w:val="both"/>
        <w:rPr>
          <w:rFonts w:hint="eastAsia" w:eastAsiaTheme="minorEastAsia"/>
          <w:color w:val="auto"/>
          <w:lang w:eastAsia="zh-CN"/>
        </w:rPr>
      </w:pPr>
      <w:r>
        <w:rPr>
          <w:rFonts w:hint="eastAsia" w:ascii="宋体" w:hAnsi="宋体" w:eastAsia="宋体" w:cs="宋体"/>
          <w:color w:val="auto"/>
          <w:sz w:val="24"/>
          <w:szCs w:val="24"/>
          <w:lang w:val="en-US" w:eastAsia="zh-CN"/>
        </w:rPr>
        <w:t>1.效果数据完整迁移：支持原有工程文件、时间轴、场景、宏命令的无损导入与解析。迁移后每一步亮度、色彩RGB、色温、角度、速度、渐变曲线均与原效果一致。</w:t>
      </w:r>
    </w:p>
    <w:p w14:paraId="59240EF1">
      <w:pPr>
        <w:spacing w:line="360" w:lineRule="auto"/>
        <w:jc w:val="both"/>
        <w:rPr>
          <w:rFonts w:hint="eastAsia" w:eastAsiaTheme="minorEastAsia"/>
          <w:color w:val="auto"/>
          <w:lang w:eastAsia="zh-CN"/>
        </w:rPr>
      </w:pPr>
      <w:r>
        <w:rPr>
          <w:rFonts w:hint="eastAsia" w:ascii="宋体" w:hAnsi="宋体" w:eastAsia="宋体" w:cs="宋体"/>
          <w:color w:val="auto"/>
          <w:sz w:val="24"/>
          <w:szCs w:val="24"/>
          <w:lang w:val="en-US" w:eastAsia="zh-CN"/>
        </w:rPr>
        <w:t>2.光参数精准控制：亮度支持0–100%无级调光，动态效果：渐变、频闪、追逐、流水的速度、时序、步距、曲线与原效果一致。</w:t>
      </w:r>
    </w:p>
    <w:p w14:paraId="386DBCB9">
      <w:pPr>
        <w:spacing w:line="360"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3.空间与区域控制：保留原有山体分区、灯具编组。支持单点、单区域、单回路、单灯具级精准控制。</w:t>
      </w:r>
    </w:p>
    <w:p w14:paraId="6EC0A242">
      <w:pPr>
        <w:spacing w:line="360" w:lineRule="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三</w:t>
      </w:r>
      <w:r>
        <w:rPr>
          <w:rFonts w:hint="eastAsia" w:ascii="宋体" w:hAnsi="宋体" w:cs="宋体"/>
          <w:color w:val="auto"/>
          <w:sz w:val="24"/>
          <w:szCs w:val="24"/>
          <w:lang w:eastAsia="zh-CN"/>
        </w:rPr>
        <w:t>）</w:t>
      </w:r>
      <w:r>
        <w:rPr>
          <w:rFonts w:hint="eastAsia" w:ascii="宋体" w:hAnsi="宋体" w:eastAsia="宋体" w:cs="宋体"/>
          <w:color w:val="auto"/>
          <w:sz w:val="24"/>
          <w:szCs w:val="24"/>
        </w:rPr>
        <w:t>控制系统硬件升级技术要求</w:t>
      </w:r>
    </w:p>
    <w:p w14:paraId="1D557AAA">
      <w:pPr>
        <w:spacing w:line="360" w:lineRule="auto"/>
        <w:rPr>
          <w:rFonts w:hint="eastAsia" w:eastAsiaTheme="minorEastAsia"/>
          <w:color w:val="auto"/>
          <w:lang w:eastAsia="zh-CN"/>
        </w:rPr>
      </w:pPr>
      <w:r>
        <w:rPr>
          <w:rFonts w:hint="eastAsia" w:ascii="宋体" w:hAnsi="宋体" w:eastAsia="宋体" w:cs="宋体"/>
          <w:color w:val="auto"/>
          <w:sz w:val="24"/>
          <w:szCs w:val="24"/>
          <w:lang w:eastAsia="zh-CN"/>
        </w:rPr>
        <w:t>1. 中控主机（</w:t>
      </w:r>
      <w:r>
        <w:rPr>
          <w:rFonts w:hint="eastAsia" w:ascii="宋体" w:hAnsi="宋体" w:eastAsia="宋体" w:cs="宋体"/>
          <w:color w:val="auto"/>
          <w:sz w:val="24"/>
          <w:szCs w:val="24"/>
          <w:lang w:val="en-US" w:eastAsia="zh-CN"/>
        </w:rPr>
        <w:t>服务器</w:t>
      </w:r>
      <w:r>
        <w:rPr>
          <w:rFonts w:hint="eastAsia" w:ascii="宋体" w:hAnsi="宋体" w:eastAsia="宋体" w:cs="宋体"/>
          <w:color w:val="auto"/>
          <w:sz w:val="24"/>
          <w:szCs w:val="24"/>
          <w:lang w:eastAsia="zh-CN"/>
        </w:rPr>
        <w:t>）：性能</w:t>
      </w:r>
      <w:r>
        <w:rPr>
          <w:rFonts w:hint="eastAsia" w:ascii="宋体" w:hAnsi="宋体" w:eastAsia="宋体" w:cs="宋体"/>
          <w:color w:val="auto"/>
          <w:sz w:val="24"/>
          <w:szCs w:val="24"/>
          <w:lang w:val="en-US" w:eastAsia="zh-CN"/>
        </w:rPr>
        <w:t>需要</w:t>
      </w:r>
      <w:r>
        <w:rPr>
          <w:rFonts w:hint="eastAsia" w:ascii="宋体" w:hAnsi="宋体" w:eastAsia="宋体" w:cs="宋体"/>
          <w:color w:val="auto"/>
          <w:sz w:val="24"/>
          <w:szCs w:val="24"/>
          <w:lang w:eastAsia="zh-CN"/>
        </w:rPr>
        <w:t>满足原工程最大通道数、同时输出场景数、帧率要求（通常≥4096通道、60fps）。存储</w:t>
      </w:r>
      <w:r>
        <w:rPr>
          <w:rFonts w:hint="eastAsia" w:ascii="宋体" w:hAnsi="宋体" w:eastAsia="宋体" w:cs="宋体"/>
          <w:color w:val="auto"/>
          <w:sz w:val="24"/>
          <w:szCs w:val="24"/>
          <w:lang w:val="en-US" w:eastAsia="zh-CN"/>
        </w:rPr>
        <w:t>需要满足</w:t>
      </w:r>
      <w:r>
        <w:rPr>
          <w:rFonts w:hint="eastAsia" w:ascii="宋体" w:hAnsi="宋体" w:eastAsia="宋体" w:cs="宋体"/>
          <w:color w:val="auto"/>
          <w:sz w:val="24"/>
          <w:szCs w:val="24"/>
          <w:lang w:eastAsia="zh-CN"/>
        </w:rPr>
        <w:t>可保存原工程、历史演出、日志。</w:t>
      </w:r>
    </w:p>
    <w:p w14:paraId="081B0F20">
      <w:pPr>
        <w:spacing w:line="360" w:lineRule="auto"/>
        <w:rPr>
          <w:rFonts w:hint="default" w:eastAsiaTheme="minorEastAsia"/>
          <w:color w:val="auto"/>
          <w:lang w:val="en-US" w:eastAsia="zh-CN"/>
        </w:rPr>
      </w:pPr>
      <w:r>
        <w:rPr>
          <w:rFonts w:hint="eastAsia" w:ascii="宋体" w:hAnsi="宋体" w:eastAsia="宋体" w:cs="宋体"/>
          <w:color w:val="auto"/>
          <w:sz w:val="24"/>
          <w:szCs w:val="24"/>
          <w:lang w:eastAsia="zh-CN"/>
        </w:rPr>
        <w:t>2. 网络与传输：主干网采用</w:t>
      </w:r>
      <w:r>
        <w:rPr>
          <w:rFonts w:hint="eastAsia" w:ascii="宋体" w:hAnsi="宋体" w:eastAsia="宋体" w:cs="宋体"/>
          <w:color w:val="auto"/>
          <w:sz w:val="24"/>
          <w:szCs w:val="24"/>
          <w:lang w:val="en-US" w:eastAsia="zh-CN"/>
        </w:rPr>
        <w:t>4G无线专网及有线网络相结合的方式</w:t>
      </w:r>
      <w:r>
        <w:rPr>
          <w:rFonts w:hint="eastAsia" w:ascii="宋体" w:hAnsi="宋体" w:eastAsia="宋体" w:cs="宋体"/>
          <w:color w:val="auto"/>
          <w:sz w:val="24"/>
          <w:szCs w:val="24"/>
          <w:lang w:eastAsia="zh-CN"/>
        </w:rPr>
        <w:t>，传输延迟≤5ms。具备抗干扰、防雷工业级防护能力，适应山体户外环境，</w:t>
      </w:r>
      <w:r>
        <w:rPr>
          <w:rFonts w:hint="eastAsia" w:ascii="宋体" w:hAnsi="宋体" w:eastAsia="宋体" w:cs="宋体"/>
          <w:color w:val="auto"/>
          <w:sz w:val="24"/>
          <w:szCs w:val="24"/>
          <w:lang w:val="en-US" w:eastAsia="zh-CN"/>
        </w:rPr>
        <w:t>4G专网必须满足信号稳定的硬性条件。</w:t>
      </w:r>
    </w:p>
    <w:p w14:paraId="30F9A413">
      <w:pPr>
        <w:spacing w:line="360" w:lineRule="auto"/>
        <w:rPr>
          <w:rFonts w:hint="eastAsia" w:eastAsiaTheme="minorEastAsia"/>
          <w:color w:val="auto"/>
          <w:lang w:eastAsia="zh-CN"/>
        </w:rPr>
      </w:pPr>
      <w:r>
        <w:rPr>
          <w:rFonts w:hint="eastAsia" w:ascii="宋体" w:hAnsi="宋体" w:eastAsia="宋体" w:cs="宋体"/>
          <w:color w:val="auto"/>
          <w:sz w:val="24"/>
          <w:szCs w:val="24"/>
          <w:lang w:eastAsia="zh-CN"/>
        </w:rPr>
        <w:t>3. 外围接口设备：DMX分控、光电转换器、信号放大器兼容原有线路与设备，支持RDM状态回传，可回传</w:t>
      </w:r>
      <w:r>
        <w:rPr>
          <w:rFonts w:hint="eastAsia" w:ascii="宋体" w:hAnsi="宋体" w:eastAsia="宋体" w:cs="宋体"/>
          <w:color w:val="auto"/>
          <w:sz w:val="24"/>
          <w:szCs w:val="24"/>
          <w:lang w:val="en-US" w:eastAsia="zh-CN"/>
        </w:rPr>
        <w:t>数据信息</w:t>
      </w:r>
      <w:r>
        <w:rPr>
          <w:rFonts w:hint="eastAsia" w:ascii="宋体" w:hAnsi="宋体" w:eastAsia="宋体" w:cs="宋体"/>
          <w:color w:val="auto"/>
          <w:sz w:val="24"/>
          <w:szCs w:val="24"/>
          <w:lang w:eastAsia="zh-CN"/>
        </w:rPr>
        <w:t>，支持故障报警。</w:t>
      </w:r>
    </w:p>
    <w:p w14:paraId="18B98282">
      <w:pPr>
        <w:spacing w:line="360" w:lineRule="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四</w:t>
      </w:r>
      <w:r>
        <w:rPr>
          <w:rFonts w:hint="eastAsia" w:ascii="宋体" w:hAnsi="宋体" w:cs="宋体"/>
          <w:color w:val="auto"/>
          <w:sz w:val="24"/>
          <w:szCs w:val="24"/>
          <w:lang w:eastAsia="zh-CN"/>
        </w:rPr>
        <w:t>）</w:t>
      </w:r>
      <w:r>
        <w:rPr>
          <w:rFonts w:hint="eastAsia" w:ascii="宋体" w:hAnsi="宋体" w:eastAsia="宋体" w:cs="宋体"/>
          <w:color w:val="auto"/>
          <w:sz w:val="24"/>
          <w:szCs w:val="24"/>
        </w:rPr>
        <w:t>控制软件功能要求（兼顾还原与升级）</w:t>
      </w:r>
    </w:p>
    <w:p w14:paraId="1D0B005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 基础还原能力</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界面、操作逻辑、快捷键兼容原系统，降低人员再学习成本。 支持原版工程直接打开、编辑、保存，不破坏原时序与参数。</w:t>
      </w:r>
    </w:p>
    <w:p w14:paraId="7AB96174">
      <w:p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 效果编辑与校准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提供参数</w:t>
      </w:r>
      <w:r>
        <w:rPr>
          <w:rFonts w:hint="eastAsia" w:ascii="宋体" w:hAnsi="宋体" w:eastAsia="宋体" w:cs="宋体"/>
          <w:color w:val="auto"/>
          <w:sz w:val="24"/>
          <w:szCs w:val="24"/>
          <w:lang w:val="en-US" w:eastAsia="zh-CN"/>
        </w:rPr>
        <w:t>回读功能，</w:t>
      </w:r>
      <w:r>
        <w:rPr>
          <w:rFonts w:hint="eastAsia" w:ascii="宋体" w:hAnsi="宋体" w:eastAsia="宋体" w:cs="宋体"/>
          <w:color w:val="auto"/>
          <w:sz w:val="24"/>
          <w:szCs w:val="24"/>
        </w:rPr>
        <w:t>可读取灯具实际输出值</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与原设计值对比校准</w:t>
      </w:r>
      <w:r>
        <w:rPr>
          <w:rFonts w:hint="eastAsia" w:ascii="宋体" w:hAnsi="宋体" w:eastAsia="宋体" w:cs="宋体"/>
          <w:color w:val="auto"/>
          <w:sz w:val="24"/>
          <w:szCs w:val="24"/>
          <w:lang w:eastAsia="zh-CN"/>
        </w:rPr>
        <w:t>。支持批量修正工具，统一调整亮度/色温偏移，保持整体一致性。</w:t>
      </w:r>
    </w:p>
    <w:p w14:paraId="69D13740">
      <w:pPr>
        <w:spacing w:line="360" w:lineRule="auto"/>
        <w:rPr>
          <w:rFonts w:hint="eastAsia" w:eastAsiaTheme="minorEastAsia"/>
          <w:color w:val="auto"/>
          <w:lang w:eastAsia="zh-CN"/>
        </w:rPr>
      </w:pPr>
      <w:r>
        <w:rPr>
          <w:rFonts w:hint="eastAsia" w:ascii="宋体" w:hAnsi="宋体" w:eastAsia="宋体" w:cs="宋体"/>
          <w:color w:val="auto"/>
          <w:sz w:val="24"/>
          <w:szCs w:val="24"/>
          <w:lang w:eastAsia="zh-CN"/>
        </w:rPr>
        <w:t>3. 稳定与安</w:t>
      </w:r>
      <w:r>
        <w:rPr>
          <w:rFonts w:hint="eastAsia" w:ascii="宋体" w:hAnsi="宋体" w:eastAsia="宋体" w:cs="宋体"/>
          <w:color w:val="auto"/>
          <w:sz w:val="24"/>
          <w:szCs w:val="24"/>
          <w:lang w:val="en-US" w:eastAsia="zh-CN"/>
        </w:rPr>
        <w:t>全：支持7×24小时稳定运行，死机、丢包率趋近于0。具备权限管理、操作日志、操作双重确认、自动备份功能。</w:t>
      </w:r>
    </w:p>
    <w:p w14:paraId="535FE8A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4. 运维与监控（升级增强）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实时监控开关状态</w:t>
      </w:r>
      <w:r>
        <w:rPr>
          <w:rFonts w:hint="eastAsia" w:ascii="宋体" w:hAnsi="宋体" w:eastAsia="宋体" w:cs="宋体"/>
          <w:color w:val="auto"/>
          <w:sz w:val="24"/>
          <w:szCs w:val="24"/>
          <w:lang w:eastAsia="zh-CN"/>
        </w:rPr>
        <w:t>，支持</w:t>
      </w:r>
      <w:r>
        <w:rPr>
          <w:rFonts w:hint="eastAsia" w:ascii="宋体" w:hAnsi="宋体" w:eastAsia="宋体" w:cs="宋体"/>
          <w:color w:val="auto"/>
          <w:sz w:val="24"/>
          <w:szCs w:val="24"/>
        </w:rPr>
        <w:t>故障诊断、报警、定位</w:t>
      </w:r>
      <w:r>
        <w:rPr>
          <w:rFonts w:hint="eastAsia" w:ascii="宋体" w:hAnsi="宋体" w:eastAsia="宋体" w:cs="宋体"/>
          <w:color w:val="auto"/>
          <w:sz w:val="24"/>
          <w:szCs w:val="24"/>
          <w:lang w:eastAsia="zh-CN"/>
        </w:rPr>
        <w:t>，支持</w:t>
      </w:r>
      <w:r>
        <w:rPr>
          <w:rFonts w:hint="eastAsia" w:ascii="宋体" w:hAnsi="宋体" w:eastAsia="宋体" w:cs="宋体"/>
          <w:color w:val="auto"/>
          <w:sz w:val="24"/>
          <w:szCs w:val="24"/>
        </w:rPr>
        <w:t>远程调试、远程升级固件。</w:t>
      </w:r>
    </w:p>
    <w:p w14:paraId="4E38CCC0">
      <w:pPr>
        <w:spacing w:line="360" w:lineRule="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五</w:t>
      </w:r>
      <w:r>
        <w:rPr>
          <w:rFonts w:hint="eastAsia" w:ascii="宋体" w:hAnsi="宋体" w:cs="宋体"/>
          <w:color w:val="auto"/>
          <w:sz w:val="24"/>
          <w:szCs w:val="24"/>
          <w:lang w:eastAsia="zh-CN"/>
        </w:rPr>
        <w:t>）</w:t>
      </w:r>
      <w:r>
        <w:rPr>
          <w:rFonts w:hint="eastAsia" w:ascii="宋体" w:hAnsi="宋体" w:eastAsia="宋体" w:cs="宋体"/>
          <w:color w:val="auto"/>
          <w:sz w:val="24"/>
          <w:szCs w:val="24"/>
        </w:rPr>
        <w:t>施工、调试与验收要求</w:t>
      </w:r>
    </w:p>
    <w:p w14:paraId="50135D9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 施工与切换</w:t>
      </w:r>
    </w:p>
    <w:p w14:paraId="29CDCE19">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升级期间不破坏原有线路、灯具、结构。</w:t>
      </w:r>
    </w:p>
    <w:p w14:paraId="46F21354">
      <w:pPr>
        <w:numPr>
          <w:ilvl w:val="0"/>
          <w:numId w:val="13"/>
        </w:num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调试与校准</w:t>
      </w:r>
    </w:p>
    <w:p w14:paraId="3D94B24E">
      <w:pPr>
        <w:numPr>
          <w:ilvl w:val="0"/>
          <w:numId w:val="0"/>
        </w:numPr>
        <w:spacing w:line="360" w:lineRule="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全区域逐点调试，覆盖亮度、色彩、角度、动态效果各项参数；</w:t>
      </w:r>
    </w:p>
    <w:p w14:paraId="2CB0CC62">
      <w:pPr>
        <w:numPr>
          <w:ilvl w:val="0"/>
          <w:numId w:val="0"/>
        </w:numPr>
        <w:spacing w:line="360" w:lineRule="auto"/>
        <w:rPr>
          <w:rFonts w:hint="eastAsia" w:eastAsiaTheme="minorEastAsia"/>
          <w:color w:val="auto"/>
          <w:lang w:eastAsia="zh-CN"/>
        </w:rPr>
      </w:pPr>
      <w:r>
        <w:rPr>
          <w:rFonts w:hint="eastAsia" w:ascii="宋体" w:hAnsi="宋体" w:eastAsia="宋体" w:cs="宋体"/>
          <w:color w:val="auto"/>
          <w:sz w:val="24"/>
          <w:szCs w:val="24"/>
          <w:lang w:eastAsia="zh-CN"/>
        </w:rPr>
        <w:t>开展夜间实景对比，与原</w:t>
      </w:r>
      <w:r>
        <w:rPr>
          <w:rFonts w:hint="eastAsia" w:ascii="宋体" w:hAnsi="宋体" w:eastAsia="宋体" w:cs="宋体"/>
          <w:color w:val="auto"/>
          <w:sz w:val="24"/>
          <w:szCs w:val="24"/>
          <w:lang w:val="en-US" w:eastAsia="zh-CN"/>
        </w:rPr>
        <w:t>效果</w:t>
      </w:r>
      <w:r>
        <w:rPr>
          <w:rFonts w:hint="eastAsia" w:ascii="宋体" w:hAnsi="宋体" w:eastAsia="宋体" w:cs="宋体"/>
          <w:color w:val="auto"/>
          <w:sz w:val="24"/>
          <w:szCs w:val="24"/>
          <w:lang w:eastAsia="zh-CN"/>
        </w:rPr>
        <w:t>视频</w:t>
      </w:r>
      <w:r>
        <w:rPr>
          <w:rFonts w:hint="eastAsia" w:ascii="宋体" w:hAnsi="宋体" w:eastAsia="宋体" w:cs="宋体"/>
          <w:color w:val="auto"/>
          <w:sz w:val="24"/>
          <w:szCs w:val="24"/>
          <w:lang w:val="en-US" w:eastAsia="zh-CN"/>
        </w:rPr>
        <w:t>或</w:t>
      </w:r>
      <w:r>
        <w:rPr>
          <w:rFonts w:hint="eastAsia" w:ascii="宋体" w:hAnsi="宋体" w:eastAsia="宋体" w:cs="宋体"/>
          <w:color w:val="auto"/>
          <w:sz w:val="24"/>
          <w:szCs w:val="24"/>
          <w:lang w:eastAsia="zh-CN"/>
        </w:rPr>
        <w:t>照片逐帧比对，完成后进行连续72小时满负荷试运行。</w:t>
      </w:r>
    </w:p>
    <w:p w14:paraId="342C865A">
      <w:pPr>
        <w:numPr>
          <w:ilvl w:val="0"/>
          <w:numId w:val="13"/>
        </w:num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验收标准</w:t>
      </w:r>
    </w:p>
    <w:p w14:paraId="04ED1793">
      <w:pPr>
        <w:numPr>
          <w:ilvl w:val="0"/>
          <w:numId w:val="0"/>
        </w:numPr>
        <w:spacing w:line="360" w:lineRule="auto"/>
        <w:ind w:leftChars="0"/>
        <w:rPr>
          <w:rFonts w:hint="eastAsia" w:ascii="宋体" w:hAnsi="宋体" w:eastAsia="宋体" w:cs="宋体"/>
          <w:color w:val="auto"/>
          <w:sz w:val="24"/>
          <w:szCs w:val="24"/>
        </w:rPr>
      </w:pPr>
      <w:r>
        <w:rPr>
          <w:rFonts w:hint="eastAsia" w:ascii="宋体" w:hAnsi="宋体" w:eastAsia="宋体" w:cs="宋体"/>
          <w:color w:val="auto"/>
          <w:sz w:val="24"/>
          <w:szCs w:val="24"/>
        </w:rPr>
        <w:t>视觉效果：</w:t>
      </w:r>
      <w:r>
        <w:rPr>
          <w:rFonts w:hint="eastAsia" w:ascii="宋体" w:hAnsi="宋体" w:eastAsia="宋体" w:cs="宋体"/>
          <w:color w:val="auto"/>
          <w:sz w:val="24"/>
          <w:szCs w:val="24"/>
          <w:lang w:eastAsia="zh-CN"/>
        </w:rPr>
        <w:t>经</w:t>
      </w:r>
      <w:r>
        <w:rPr>
          <w:rFonts w:hint="eastAsia" w:ascii="宋体" w:hAnsi="宋体" w:eastAsia="宋体" w:cs="宋体"/>
          <w:color w:val="auto"/>
          <w:sz w:val="24"/>
          <w:szCs w:val="24"/>
        </w:rPr>
        <w:t>专业人员判定与原效果无肉眼可识别差异</w:t>
      </w:r>
      <w:r>
        <w:rPr>
          <w:rFonts w:hint="eastAsia" w:ascii="宋体" w:hAnsi="宋体" w:eastAsia="宋体" w:cs="宋体"/>
          <w:color w:val="auto"/>
          <w:sz w:val="24"/>
          <w:szCs w:val="24"/>
          <w:lang w:eastAsia="zh-CN"/>
        </w:rPr>
        <w:t>。</w:t>
      </w:r>
    </w:p>
    <w:p w14:paraId="39ECD0B9">
      <w:pPr>
        <w:numPr>
          <w:ilvl w:val="0"/>
          <w:numId w:val="0"/>
        </w:numPr>
        <w:spacing w:line="360" w:lineRule="auto"/>
        <w:ind w:leftChars="0"/>
        <w:rPr>
          <w:rFonts w:hint="eastAsia" w:ascii="宋体" w:hAnsi="宋体" w:eastAsia="宋体" w:cs="宋体"/>
          <w:color w:val="auto"/>
          <w:sz w:val="24"/>
          <w:szCs w:val="24"/>
        </w:rPr>
      </w:pPr>
      <w:r>
        <w:rPr>
          <w:rFonts w:hint="eastAsia" w:ascii="宋体" w:hAnsi="宋体" w:eastAsia="宋体" w:cs="宋体"/>
          <w:color w:val="auto"/>
          <w:sz w:val="24"/>
          <w:szCs w:val="24"/>
        </w:rPr>
        <w:t>技术指标：同步精度、延迟、稳定性、故障率达标。</w:t>
      </w:r>
    </w:p>
    <w:p w14:paraId="6C0C8E71">
      <w:pPr>
        <w:numPr>
          <w:ilvl w:val="0"/>
          <w:numId w:val="0"/>
        </w:numPr>
        <w:spacing w:line="360" w:lineRule="auto"/>
        <w:ind w:leftChars="0"/>
        <w:rPr>
          <w:rFonts w:hint="eastAsia" w:ascii="宋体" w:hAnsi="宋体" w:eastAsia="宋体" w:cs="宋体"/>
          <w:color w:val="auto"/>
          <w:sz w:val="24"/>
          <w:szCs w:val="24"/>
        </w:rPr>
      </w:pPr>
      <w:r>
        <w:rPr>
          <w:rFonts w:hint="eastAsia" w:ascii="宋体" w:hAnsi="宋体" w:eastAsia="宋体" w:cs="宋体"/>
          <w:color w:val="auto"/>
          <w:sz w:val="24"/>
          <w:szCs w:val="24"/>
        </w:rPr>
        <w:t>文档交付：新系统手册、工程文件、拓扑图、培训记录。</w:t>
      </w:r>
    </w:p>
    <w:p w14:paraId="6AC54C25">
      <w:pPr>
        <w:numPr>
          <w:ilvl w:val="0"/>
          <w:numId w:val="0"/>
        </w:numPr>
        <w:spacing w:line="360" w:lineRule="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六）</w:t>
      </w:r>
      <w:r>
        <w:rPr>
          <w:rFonts w:hint="eastAsia" w:ascii="宋体" w:hAnsi="宋体" w:eastAsia="宋体" w:cs="宋体"/>
          <w:color w:val="auto"/>
          <w:sz w:val="24"/>
          <w:szCs w:val="24"/>
        </w:rPr>
        <w:t>安全与环境适配要求</w:t>
      </w:r>
    </w:p>
    <w:p w14:paraId="4E6C08BC">
      <w:pPr>
        <w:numPr>
          <w:ilvl w:val="0"/>
          <w:numId w:val="0"/>
        </w:numPr>
        <w:spacing w:line="360" w:lineRule="auto"/>
        <w:rPr>
          <w:rFonts w:hint="eastAsia" w:eastAsiaTheme="minorEastAsia"/>
          <w:color w:val="auto"/>
          <w:lang w:eastAsia="zh-CN"/>
        </w:rPr>
      </w:pPr>
      <w:r>
        <w:rPr>
          <w:rFonts w:hint="eastAsia" w:ascii="宋体" w:hAnsi="宋体" w:eastAsia="宋体" w:cs="宋体"/>
          <w:color w:val="auto"/>
          <w:sz w:val="24"/>
          <w:szCs w:val="24"/>
          <w:lang w:eastAsia="zh-CN"/>
        </w:rPr>
        <w:t>电气安全：采用TN-S接地，具备漏电保护、防雷、过载保护功能。</w:t>
      </w:r>
    </w:p>
    <w:p w14:paraId="53585ABD">
      <w:pPr>
        <w:numPr>
          <w:ilvl w:val="0"/>
          <w:numId w:val="0"/>
        </w:numPr>
        <w:spacing w:line="360" w:lineRule="auto"/>
        <w:rPr>
          <w:rFonts w:hint="eastAsia" w:eastAsiaTheme="minorEastAsia"/>
          <w:color w:val="auto"/>
          <w:lang w:eastAsia="zh-CN"/>
        </w:rPr>
      </w:pPr>
      <w:r>
        <w:rPr>
          <w:rFonts w:hint="eastAsia" w:ascii="宋体" w:hAnsi="宋体" w:eastAsia="宋体" w:cs="宋体"/>
          <w:color w:val="auto"/>
          <w:sz w:val="24"/>
          <w:szCs w:val="24"/>
          <w:lang w:eastAsia="zh-CN"/>
        </w:rPr>
        <w:t>环境防护：中控室设备防护等级不低于IP54，具备防潮、防尘、温控能力。</w:t>
      </w:r>
    </w:p>
    <w:p w14:paraId="072C671F">
      <w:pPr>
        <w:numPr>
          <w:ilvl w:val="0"/>
          <w:numId w:val="0"/>
        </w:num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光污染控制：照度溢出、角度与原设计一致。</w:t>
      </w:r>
    </w:p>
    <w:p w14:paraId="534371D4">
      <w:pPr>
        <w:numPr>
          <w:ilvl w:val="0"/>
          <w:numId w:val="0"/>
        </w:numPr>
        <w:bidi w:val="0"/>
        <w:spacing w:line="360" w:lineRule="auto"/>
        <w:ind w:leftChars="0"/>
        <w:jc w:val="left"/>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七）</w:t>
      </w:r>
      <w:r>
        <w:rPr>
          <w:rFonts w:hint="eastAsia" w:ascii="宋体" w:hAnsi="宋体" w:eastAsia="宋体" w:cs="宋体"/>
          <w:color w:val="auto"/>
          <w:sz w:val="24"/>
          <w:szCs w:val="24"/>
        </w:rPr>
        <w:t>售后与长期运维要求</w:t>
      </w:r>
    </w:p>
    <w:p w14:paraId="42BE9F38">
      <w:pPr>
        <w:numPr>
          <w:ilvl w:val="0"/>
          <w:numId w:val="0"/>
        </w:numPr>
        <w:bidi w:val="0"/>
        <w:spacing w:line="360" w:lineRule="auto"/>
        <w:ind w:leftChars="0"/>
        <w:jc w:val="left"/>
        <w:rPr>
          <w:rFonts w:hint="eastAsia" w:eastAsia="宋体" w:asciiTheme="minorHAnsi" w:hAnsiTheme="minorHAnsi" w:cstheme="minorBidi"/>
          <w:color w:val="auto"/>
          <w:kern w:val="2"/>
          <w:sz w:val="21"/>
          <w:szCs w:val="24"/>
          <w:lang w:val="en-US" w:eastAsia="zh-CN" w:bidi="ar-SA"/>
        </w:rPr>
      </w:pPr>
      <w:r>
        <w:rPr>
          <w:rFonts w:hint="eastAsia" w:ascii="宋体" w:hAnsi="宋体" w:cs="宋体"/>
          <w:color w:val="auto"/>
          <w:sz w:val="24"/>
          <w:szCs w:val="24"/>
          <w:lang w:val="en-US" w:eastAsia="zh-CN"/>
        </w:rPr>
        <w:t>设备质保3</w:t>
      </w:r>
      <w:r>
        <w:rPr>
          <w:rFonts w:hint="eastAsia" w:ascii="宋体" w:hAnsi="宋体" w:eastAsia="宋体" w:cs="宋体"/>
          <w:color w:val="auto"/>
          <w:sz w:val="24"/>
          <w:szCs w:val="24"/>
          <w:lang w:eastAsia="zh-CN"/>
        </w:rPr>
        <w:t>年，7×24小时技术支持。为操作人员提供培训，内容涵盖系统操作、应急处理、日常维护。</w:t>
      </w:r>
    </w:p>
    <w:p w14:paraId="2098E60D">
      <w:pPr>
        <w:numPr>
          <w:ilvl w:val="0"/>
          <w:numId w:val="14"/>
        </w:numPr>
        <w:spacing w:line="360" w:lineRule="auto"/>
        <w:outlineLvl w:val="0"/>
        <w:rPr>
          <w:rFonts w:hint="eastAsia" w:ascii="宋体" w:hAnsi="宋体" w:cs="宋体"/>
          <w:color w:val="auto"/>
          <w:sz w:val="24"/>
        </w:rPr>
      </w:pPr>
      <w:r>
        <w:rPr>
          <w:rFonts w:hint="eastAsia" w:ascii="宋体" w:hAnsi="宋体" w:cs="宋体"/>
          <w:bCs/>
          <w:color w:val="auto"/>
          <w:sz w:val="24"/>
        </w:rPr>
        <w:t>执行标准：</w:t>
      </w:r>
      <w:r>
        <w:rPr>
          <w:rFonts w:hint="eastAsia" w:ascii="宋体" w:hAnsi="宋体" w:cs="宋体"/>
          <w:color w:val="auto"/>
          <w:sz w:val="24"/>
        </w:rPr>
        <w:t>现行的国家及地方相关法律法规及标准。</w:t>
      </w:r>
    </w:p>
    <w:p w14:paraId="254C0805">
      <w:pPr>
        <w:spacing w:line="360" w:lineRule="auto"/>
        <w:contextualSpacing/>
        <w:rPr>
          <w:rFonts w:hint="eastAsia" w:eastAsiaTheme="minorEastAsia"/>
          <w:sz w:val="24"/>
          <w:lang w:eastAsia="zh-CN"/>
        </w:rPr>
      </w:pPr>
      <w:r>
        <w:rPr>
          <w:rFonts w:eastAsiaTheme="minorEastAsia"/>
          <w:sz w:val="24"/>
        </w:rPr>
        <w:t>包装和运输（须满足《关于印发&lt;商品包装政府采购需求标准（试行）&gt;、&lt;快递包装政府采购需求标准（试行）&gt;的通知》（财办库﹝2020﹞123号））</w:t>
      </w:r>
      <w:r>
        <w:rPr>
          <w:rFonts w:hint="eastAsia" w:eastAsiaTheme="minorEastAsia"/>
          <w:sz w:val="24"/>
          <w:lang w:eastAsia="zh-CN"/>
        </w:rPr>
        <w:t>。</w:t>
      </w:r>
    </w:p>
    <w:p w14:paraId="40057E09">
      <w:pPr>
        <w:spacing w:line="360" w:lineRule="auto"/>
        <w:contextualSpacing/>
        <w:rPr>
          <w:rFonts w:eastAsiaTheme="minorEastAsia"/>
          <w:b/>
          <w:i/>
          <w:sz w:val="24"/>
        </w:rPr>
      </w:pPr>
      <w:r>
        <w:rPr>
          <w:rFonts w:hint="eastAsia" w:eastAsiaTheme="minorEastAsia"/>
          <w:sz w:val="24"/>
          <w:lang w:val="en-US" w:eastAsia="zh-CN"/>
        </w:rPr>
        <w:t>保险：</w:t>
      </w:r>
      <w:r>
        <w:rPr>
          <w:sz w:val="24"/>
        </w:rPr>
        <w:t>需执行的国家相关标准、行业标准、地方标准或者其他标准、规范</w:t>
      </w:r>
      <w:r>
        <w:rPr>
          <w:rFonts w:hint="eastAsia"/>
          <w:sz w:val="24"/>
        </w:rPr>
        <w:t>，包括但不限于农民工工伤保险等。</w:t>
      </w:r>
    </w:p>
    <w:p w14:paraId="4E7E4FDB">
      <w:pPr>
        <w:spacing w:line="360" w:lineRule="auto"/>
        <w:outlineLvl w:val="0"/>
        <w:rPr>
          <w:rFonts w:hint="eastAsia" w:ascii="黑体" w:hAnsi="黑体" w:eastAsia="黑体" w:cs="黑体"/>
          <w:bCs/>
          <w:color w:val="auto"/>
          <w:sz w:val="30"/>
          <w:szCs w:val="30"/>
          <w:lang w:val="en-US" w:eastAsia="zh-CN"/>
        </w:rPr>
      </w:pPr>
      <w:r>
        <w:rPr>
          <w:rFonts w:hint="eastAsia" w:ascii="黑体" w:hAnsi="黑体" w:eastAsia="黑体" w:cs="黑体"/>
          <w:bCs/>
          <w:color w:val="auto"/>
          <w:sz w:val="30"/>
          <w:szCs w:val="30"/>
        </w:rPr>
        <w:t xml:space="preserve">四 </w:t>
      </w:r>
      <w:r>
        <w:rPr>
          <w:rFonts w:hint="eastAsia" w:ascii="黑体" w:hAnsi="黑体" w:eastAsia="黑体" w:cs="黑体"/>
          <w:bCs/>
          <w:color w:val="auto"/>
          <w:sz w:val="30"/>
          <w:szCs w:val="30"/>
          <w:lang w:val="en-US" w:eastAsia="zh-CN"/>
        </w:rPr>
        <w:t>实施周期</w:t>
      </w:r>
    </w:p>
    <w:p w14:paraId="7749F567">
      <w:pPr>
        <w:spacing w:line="360" w:lineRule="auto"/>
        <w:ind w:firstLine="480" w:firstLineChars="200"/>
        <w:outlineLvl w:val="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自合同签订之日起</w:t>
      </w:r>
      <w:r>
        <w:rPr>
          <w:rFonts w:hint="eastAsia" w:ascii="宋体" w:hAnsi="宋体" w:cs="宋体"/>
          <w:bCs/>
          <w:sz w:val="24"/>
          <w:szCs w:val="24"/>
          <w:lang w:val="en-US" w:eastAsia="zh-CN"/>
        </w:rPr>
        <w:t>60</w:t>
      </w:r>
      <w:r>
        <w:rPr>
          <w:rFonts w:hint="eastAsia" w:ascii="宋体" w:hAnsi="宋体" w:eastAsia="宋体" w:cs="宋体"/>
          <w:bCs/>
          <w:sz w:val="24"/>
          <w:szCs w:val="24"/>
          <w:lang w:val="en-US" w:eastAsia="zh-CN"/>
        </w:rPr>
        <w:t>天</w:t>
      </w:r>
      <w:r>
        <w:rPr>
          <w:rFonts w:hint="eastAsia" w:ascii="宋体" w:hAnsi="宋体" w:cs="宋体"/>
          <w:bCs/>
          <w:sz w:val="24"/>
          <w:szCs w:val="24"/>
          <w:lang w:val="en-US" w:eastAsia="zh-CN"/>
        </w:rPr>
        <w:t>内完成</w:t>
      </w:r>
      <w:r>
        <w:rPr>
          <w:rFonts w:hint="eastAsia" w:ascii="宋体" w:hAnsi="宋体" w:eastAsia="宋体" w:cs="宋体"/>
          <w:bCs/>
          <w:sz w:val="24"/>
          <w:szCs w:val="24"/>
          <w:lang w:val="en-US" w:eastAsia="zh-CN"/>
        </w:rPr>
        <w:t>，如遇有重大活动需要调整工期，应提前一周通知</w:t>
      </w:r>
      <w:r>
        <w:rPr>
          <w:rFonts w:hint="eastAsia" w:ascii="宋体" w:hAnsi="宋体" w:cs="宋体"/>
          <w:bCs/>
          <w:sz w:val="24"/>
          <w:szCs w:val="24"/>
          <w:lang w:val="en-US" w:eastAsia="zh-CN"/>
        </w:rPr>
        <w:t>中选供应商</w:t>
      </w:r>
      <w:r>
        <w:rPr>
          <w:rFonts w:hint="eastAsia" w:ascii="宋体" w:hAnsi="宋体" w:eastAsia="宋体" w:cs="宋体"/>
          <w:bCs/>
          <w:sz w:val="24"/>
          <w:szCs w:val="24"/>
          <w:lang w:val="en-US" w:eastAsia="zh-CN"/>
        </w:rPr>
        <w:t>，工期相应顺延。</w:t>
      </w:r>
    </w:p>
    <w:p w14:paraId="132D108C">
      <w:pPr>
        <w:spacing w:line="360" w:lineRule="auto"/>
        <w:ind w:firstLine="480" w:firstLineChars="200"/>
        <w:outlineLvl w:val="0"/>
        <w:rPr>
          <w:rFonts w:hint="eastAsia" w:ascii="宋体" w:hAnsi="宋体" w:cs="宋体"/>
          <w:bCs/>
          <w:sz w:val="24"/>
          <w:szCs w:val="24"/>
          <w:lang w:val="en-US" w:eastAsia="zh-CN"/>
        </w:rPr>
      </w:pPr>
      <w:r>
        <w:rPr>
          <w:rFonts w:hint="eastAsia" w:ascii="宋体" w:hAnsi="宋体" w:cs="宋体"/>
          <w:bCs/>
          <w:sz w:val="24"/>
          <w:szCs w:val="24"/>
          <w:lang w:val="en-US" w:eastAsia="zh-CN"/>
        </w:rPr>
        <w:t>工期要求：60日历天</w:t>
      </w:r>
    </w:p>
    <w:p w14:paraId="2AA9E9A4">
      <w:pPr>
        <w:spacing w:line="360" w:lineRule="auto"/>
        <w:ind w:firstLine="480" w:firstLineChars="200"/>
        <w:outlineLvl w:val="0"/>
        <w:rPr>
          <w:rFonts w:hint="eastAsia" w:ascii="宋体" w:hAnsi="宋体" w:cs="宋体"/>
          <w:bCs/>
          <w:sz w:val="24"/>
          <w:szCs w:val="24"/>
          <w:lang w:val="en-US" w:eastAsia="zh-CN"/>
        </w:rPr>
      </w:pPr>
      <w:r>
        <w:rPr>
          <w:rFonts w:hint="eastAsia" w:ascii="宋体" w:hAnsi="宋体" w:cs="宋体"/>
          <w:bCs/>
          <w:sz w:val="24"/>
          <w:szCs w:val="24"/>
          <w:lang w:val="en-US" w:eastAsia="zh-CN"/>
        </w:rPr>
        <w:t>计划开工日期：2026年  月  日</w:t>
      </w:r>
    </w:p>
    <w:p w14:paraId="22F35BDA">
      <w:pPr>
        <w:spacing w:line="360" w:lineRule="auto"/>
        <w:ind w:firstLine="480" w:firstLineChars="200"/>
        <w:outlineLvl w:val="0"/>
        <w:rPr>
          <w:rFonts w:hint="eastAsia" w:ascii="宋体" w:hAnsi="宋体" w:cs="宋体"/>
          <w:bCs/>
          <w:sz w:val="24"/>
          <w:szCs w:val="24"/>
          <w:lang w:val="en-US" w:eastAsia="zh-CN"/>
        </w:rPr>
      </w:pPr>
      <w:r>
        <w:rPr>
          <w:rFonts w:hint="eastAsia" w:ascii="宋体" w:hAnsi="宋体" w:cs="宋体"/>
          <w:bCs/>
          <w:sz w:val="24"/>
          <w:szCs w:val="24"/>
          <w:lang w:val="en-US" w:eastAsia="zh-CN"/>
        </w:rPr>
        <w:t>计划竣工日期：2026年  月  日</w:t>
      </w:r>
    </w:p>
    <w:p w14:paraId="7F4D6458">
      <w:pPr>
        <w:spacing w:line="360" w:lineRule="auto"/>
        <w:ind w:firstLine="480" w:firstLineChars="200"/>
        <w:outlineLvl w:val="0"/>
        <w:rPr>
          <w:rFonts w:hint="eastAsia" w:ascii="宋体" w:hAnsi="宋体" w:cs="宋体"/>
          <w:bCs/>
          <w:sz w:val="24"/>
          <w:szCs w:val="24"/>
          <w:lang w:val="en-US" w:eastAsia="zh-CN"/>
        </w:rPr>
      </w:pPr>
      <w:r>
        <w:rPr>
          <w:rFonts w:hint="eastAsia" w:ascii="宋体" w:hAnsi="宋体" w:cs="宋体"/>
          <w:bCs/>
          <w:sz w:val="24"/>
          <w:szCs w:val="24"/>
          <w:lang w:val="en-US" w:eastAsia="zh-CN"/>
        </w:rPr>
        <w:t>建设地点：北京市怀柔区</w:t>
      </w:r>
    </w:p>
    <w:p w14:paraId="3183581C">
      <w:pPr>
        <w:numPr>
          <w:ilvl w:val="-1"/>
          <w:numId w:val="0"/>
        </w:numPr>
        <w:spacing w:line="360" w:lineRule="auto"/>
        <w:ind w:left="0" w:firstLine="0" w:firstLineChars="0"/>
        <w:outlineLvl w:val="0"/>
        <w:rPr>
          <w:rFonts w:hint="eastAsia" w:ascii="宋体" w:hAnsi="宋体" w:cs="宋体"/>
          <w:bCs/>
          <w:sz w:val="24"/>
          <w:szCs w:val="24"/>
          <w:lang w:val="en-US" w:eastAsia="zh-CN"/>
        </w:rPr>
      </w:pPr>
      <w:r>
        <w:rPr>
          <w:rFonts w:hint="eastAsia" w:ascii="宋体" w:hAnsi="宋体" w:cs="宋体"/>
          <w:bCs/>
          <w:sz w:val="24"/>
          <w:szCs w:val="24"/>
          <w:lang w:val="en-US" w:eastAsia="zh-CN"/>
        </w:rPr>
        <w:t>五 技术要求</w:t>
      </w:r>
    </w:p>
    <w:p w14:paraId="6462D613">
      <w:pPr>
        <w:spacing w:line="360" w:lineRule="auto"/>
        <w:contextualSpacing/>
        <w:rPr>
          <w:rFonts w:eastAsiaTheme="minorEastAsia"/>
          <w:sz w:val="24"/>
        </w:rPr>
      </w:pPr>
      <w:r>
        <w:rPr>
          <w:rFonts w:hint="eastAsia" w:eastAsiaTheme="minorEastAsia"/>
          <w:sz w:val="24"/>
          <w:lang w:val="en-US" w:eastAsia="zh-CN"/>
        </w:rPr>
        <w:t>1</w:t>
      </w:r>
      <w:r>
        <w:rPr>
          <w:rFonts w:eastAsiaTheme="minorEastAsia"/>
          <w:sz w:val="24"/>
        </w:rPr>
        <w:t xml:space="preserve"> </w:t>
      </w:r>
      <w:r>
        <w:rPr>
          <w:rFonts w:hint="eastAsia" w:eastAsiaTheme="minorEastAsia"/>
          <w:sz w:val="24"/>
          <w:lang w:val="en-US" w:eastAsia="zh-CN"/>
        </w:rPr>
        <w:t>工程范围</w:t>
      </w:r>
      <w:r>
        <w:rPr>
          <w:rFonts w:eastAsiaTheme="minorEastAsia"/>
          <w:sz w:val="24"/>
        </w:rPr>
        <w:t>及要求</w:t>
      </w:r>
    </w:p>
    <w:p w14:paraId="37BF5949">
      <w:pPr>
        <w:widowControl/>
        <w:spacing w:line="360" w:lineRule="auto"/>
        <w:ind w:firstLine="480" w:firstLineChars="200"/>
        <w:jc w:val="left"/>
        <w:rPr>
          <w:rFonts w:hint="eastAsia" w:ascii="宋体" w:hAnsi="宋体" w:cs="宋体"/>
          <w:sz w:val="24"/>
        </w:rPr>
      </w:pPr>
      <w:r>
        <w:rPr>
          <w:rFonts w:hint="eastAsia" w:ascii="宋体" w:hAnsi="宋体" w:cs="宋体"/>
          <w:sz w:val="24"/>
          <w:lang w:eastAsia="zh-CN"/>
        </w:rPr>
        <w:t>1.</w:t>
      </w:r>
      <w:r>
        <w:rPr>
          <w:rFonts w:hint="eastAsia" w:ascii="宋体" w:hAnsi="宋体" w:cs="宋体"/>
          <w:sz w:val="24"/>
        </w:rPr>
        <w:t>1</w:t>
      </w:r>
      <w:r>
        <w:rPr>
          <w:rFonts w:hint="eastAsia" w:ascii="宋体" w:hAnsi="宋体" w:cs="宋体"/>
          <w:sz w:val="24"/>
          <w:lang w:val="en-US" w:eastAsia="zh-CN"/>
        </w:rPr>
        <w:t xml:space="preserve"> </w:t>
      </w:r>
      <w:r>
        <w:rPr>
          <w:rFonts w:hint="eastAsia" w:ascii="宋体" w:hAnsi="宋体" w:cs="宋体"/>
          <w:sz w:val="24"/>
        </w:rPr>
        <w:t>工程招标范围：本项目主要包括</w:t>
      </w:r>
    </w:p>
    <w:p w14:paraId="40E4CE47">
      <w:pPr>
        <w:tabs>
          <w:tab w:val="left" w:pos="1995"/>
        </w:tabs>
        <w:spacing w:line="360" w:lineRule="auto"/>
        <w:ind w:firstLine="480" w:firstLineChars="200"/>
        <w:rPr>
          <w:rFonts w:hint="eastAsia" w:ascii="宋体" w:hAnsi="宋体" w:cs="宋体"/>
          <w:sz w:val="24"/>
        </w:rPr>
      </w:pPr>
      <w:r>
        <w:rPr>
          <w:rFonts w:hint="eastAsia" w:ascii="宋体" w:hAnsi="宋体" w:cs="宋体"/>
          <w:sz w:val="24"/>
          <w:lang w:eastAsia="zh-CN"/>
        </w:rPr>
        <w:t>1.</w:t>
      </w:r>
      <w:r>
        <w:rPr>
          <w:rFonts w:hint="eastAsia" w:ascii="宋体" w:hAnsi="宋体" w:cs="宋体"/>
          <w:sz w:val="24"/>
        </w:rPr>
        <w:t>2</w:t>
      </w:r>
      <w:r>
        <w:rPr>
          <w:rFonts w:hint="eastAsia" w:ascii="宋体" w:hAnsi="宋体" w:cs="宋体"/>
          <w:sz w:val="24"/>
          <w:lang w:val="en-US" w:eastAsia="zh-CN"/>
        </w:rPr>
        <w:t xml:space="preserve"> </w:t>
      </w:r>
      <w:r>
        <w:rPr>
          <w:rFonts w:hint="eastAsia" w:ascii="宋体" w:hAnsi="宋体" w:cs="宋体"/>
          <w:sz w:val="24"/>
        </w:rPr>
        <w:t>工程量清单编制依据</w:t>
      </w:r>
    </w:p>
    <w:p w14:paraId="229B7226">
      <w:pPr>
        <w:numPr>
          <w:ilvl w:val="0"/>
          <w:numId w:val="0"/>
        </w:numPr>
        <w:spacing w:line="360" w:lineRule="auto"/>
        <w:contextualSpacing/>
        <w:rPr>
          <w:rFonts w:hint="eastAsia"/>
          <w:sz w:val="24"/>
        </w:rPr>
      </w:pPr>
      <w:r>
        <w:rPr>
          <w:rFonts w:hint="eastAsia"/>
          <w:sz w:val="24"/>
          <w:szCs w:val="24"/>
          <w:lang w:val="en-US" w:eastAsia="zh-CN"/>
        </w:rPr>
        <w:t>2.</w:t>
      </w:r>
      <w:r>
        <w:rPr>
          <w:rFonts w:ascii="Times New Roman" w:hAnsi="Times New Roman"/>
          <w:sz w:val="24"/>
          <w:szCs w:val="24"/>
        </w:rPr>
        <w:t>质量标准</w:t>
      </w:r>
    </w:p>
    <w:p w14:paraId="30C26639">
      <w:pPr>
        <w:pStyle w:val="23"/>
        <w:spacing w:line="360" w:lineRule="auto"/>
        <w:ind w:firstLine="240" w:firstLineChars="100"/>
        <w:rPr>
          <w:rFonts w:ascii="Times New Roman" w:hAnsi="Times New Roman"/>
          <w:sz w:val="24"/>
          <w:szCs w:val="24"/>
        </w:rPr>
      </w:pPr>
      <w:r>
        <w:rPr>
          <w:rFonts w:hint="eastAsia" w:ascii="Times New Roman" w:hAnsi="Times New Roman"/>
          <w:sz w:val="24"/>
          <w:szCs w:val="24"/>
          <w:lang w:val="en-US" w:eastAsia="zh-CN"/>
        </w:rPr>
        <w:t xml:space="preserve">2.1 </w:t>
      </w:r>
      <w:r>
        <w:rPr>
          <w:rFonts w:ascii="Times New Roman" w:hAnsi="Times New Roman"/>
          <w:sz w:val="24"/>
          <w:szCs w:val="24"/>
        </w:rPr>
        <w:t>本工程要求的质量标准为：合格，符合现行国家有关工程施工验收规范和标准的要求。</w:t>
      </w:r>
    </w:p>
    <w:p w14:paraId="6D809709">
      <w:pPr>
        <w:spacing w:line="360" w:lineRule="auto"/>
        <w:ind w:firstLine="240" w:firstLineChars="100"/>
        <w:rPr>
          <w:rFonts w:hint="eastAsia" w:ascii="宋体" w:hAnsi="宋体"/>
          <w:sz w:val="24"/>
        </w:rPr>
      </w:pPr>
      <w:r>
        <w:rPr>
          <w:rFonts w:hint="eastAsia" w:ascii="宋体" w:hAnsi="宋体"/>
          <w:sz w:val="24"/>
          <w:lang w:val="en-US" w:eastAsia="zh-CN"/>
        </w:rPr>
        <w:t xml:space="preserve">2.2 </w:t>
      </w:r>
      <w:r>
        <w:rPr>
          <w:rFonts w:hint="eastAsia" w:ascii="宋体" w:hAnsi="宋体"/>
          <w:sz w:val="24"/>
        </w:rPr>
        <w:t>本工程安全生产标准化管理目标等级按“达标”考虑</w:t>
      </w:r>
    </w:p>
    <w:p w14:paraId="28AC869E">
      <w:pPr>
        <w:widowControl/>
        <w:spacing w:line="360" w:lineRule="auto"/>
        <w:ind w:firstLine="240" w:firstLineChars="100"/>
        <w:contextualSpacing/>
        <w:rPr>
          <w:rFonts w:hint="eastAsia"/>
          <w:bCs/>
          <w:sz w:val="24"/>
        </w:rPr>
      </w:pPr>
      <w:r>
        <w:rPr>
          <w:rFonts w:hint="eastAsia" w:ascii="宋体" w:hAnsi="宋体"/>
          <w:sz w:val="24"/>
          <w:lang w:val="en-US" w:eastAsia="zh-CN"/>
        </w:rPr>
        <w:t xml:space="preserve">2.3 </w:t>
      </w:r>
      <w:r>
        <w:rPr>
          <w:rFonts w:hint="eastAsia"/>
          <w:bCs/>
          <w:sz w:val="24"/>
        </w:rPr>
        <w:t>购买</w:t>
      </w:r>
      <w:r>
        <w:rPr>
          <w:rFonts w:hint="eastAsia"/>
          <w:bCs/>
          <w:sz w:val="24"/>
          <w:lang w:val="en-US" w:eastAsia="zh-CN"/>
        </w:rPr>
        <w:t>货物</w:t>
      </w:r>
      <w:r>
        <w:rPr>
          <w:rFonts w:hint="eastAsia"/>
          <w:bCs/>
          <w:sz w:val="24"/>
        </w:rPr>
        <w:t>需满足以下条件：1.产品出厂合格证</w:t>
      </w:r>
      <w:r>
        <w:rPr>
          <w:rFonts w:hint="eastAsia"/>
          <w:bCs/>
          <w:sz w:val="24"/>
          <w:lang w:eastAsia="zh-CN"/>
        </w:rPr>
        <w:t>；</w:t>
      </w:r>
      <w:r>
        <w:rPr>
          <w:rFonts w:hint="eastAsia"/>
          <w:bCs/>
          <w:sz w:val="24"/>
        </w:rPr>
        <w:t>2.质量保证书</w:t>
      </w:r>
      <w:r>
        <w:rPr>
          <w:rFonts w:hint="eastAsia"/>
          <w:bCs/>
          <w:sz w:val="24"/>
          <w:lang w:eastAsia="zh-CN"/>
        </w:rPr>
        <w:t>；</w:t>
      </w:r>
      <w:r>
        <w:rPr>
          <w:rFonts w:hint="eastAsia"/>
          <w:bCs/>
          <w:sz w:val="24"/>
        </w:rPr>
        <w:t>3.出厂检测报告</w:t>
      </w:r>
      <w:r>
        <w:rPr>
          <w:rFonts w:hint="eastAsia"/>
          <w:bCs/>
          <w:sz w:val="24"/>
          <w:lang w:eastAsia="zh-CN"/>
        </w:rPr>
        <w:t>；</w:t>
      </w:r>
      <w:r>
        <w:rPr>
          <w:rFonts w:hint="eastAsia"/>
          <w:bCs/>
          <w:sz w:val="24"/>
        </w:rPr>
        <w:t>4.复检报告</w:t>
      </w:r>
      <w:r>
        <w:rPr>
          <w:rFonts w:hint="eastAsia"/>
          <w:bCs/>
          <w:sz w:val="24"/>
          <w:lang w:eastAsia="zh-CN"/>
        </w:rPr>
        <w:t>；</w:t>
      </w:r>
      <w:r>
        <w:rPr>
          <w:rFonts w:hint="eastAsia"/>
          <w:bCs/>
          <w:sz w:val="24"/>
        </w:rPr>
        <w:t>5.</w:t>
      </w:r>
      <w:r>
        <w:rPr>
          <w:rFonts w:hint="eastAsia"/>
          <w:bCs/>
          <w:sz w:val="24"/>
          <w:lang w:val="en-US" w:eastAsia="zh-CN"/>
        </w:rPr>
        <w:t>货物</w:t>
      </w:r>
      <w:r>
        <w:rPr>
          <w:rFonts w:hint="eastAsia"/>
          <w:bCs/>
          <w:sz w:val="24"/>
        </w:rPr>
        <w:t>到场后，需有发包人现场对比和验收，对于不合格的及不满足条件的材料进行无条件退回。</w:t>
      </w:r>
    </w:p>
    <w:p w14:paraId="68EF66DE">
      <w:pPr>
        <w:pStyle w:val="257"/>
        <w:numPr>
          <w:ilvl w:val="0"/>
          <w:numId w:val="15"/>
        </w:numPr>
        <w:spacing w:line="360" w:lineRule="auto"/>
        <w:ind w:firstLine="0" w:firstLineChars="0"/>
        <w:rPr>
          <w:rFonts w:hint="eastAsia" w:ascii="宋体" w:hAnsi="宋体" w:eastAsia="宋体" w:cs="宋体"/>
          <w:sz w:val="24"/>
          <w:szCs w:val="24"/>
        </w:rPr>
      </w:pPr>
      <w:r>
        <w:rPr>
          <w:rFonts w:hint="eastAsia" w:ascii="宋体" w:hAnsi="宋体" w:eastAsia="宋体" w:cs="宋体"/>
          <w:sz w:val="24"/>
          <w:szCs w:val="24"/>
        </w:rPr>
        <w:t>适用规范和标准</w:t>
      </w:r>
    </w:p>
    <w:p w14:paraId="3C01D6A1">
      <w:pPr>
        <w:pStyle w:val="23"/>
        <w:spacing w:line="360" w:lineRule="auto"/>
        <w:rPr>
          <w:rFonts w:hint="eastAsia" w:ascii="Times New Roman" w:hAnsi="Times New Roman" w:eastAsia="宋体"/>
          <w:sz w:val="24"/>
          <w:szCs w:val="24"/>
          <w:lang w:eastAsia="zh-CN"/>
        </w:rPr>
      </w:pPr>
      <w:r>
        <w:rPr>
          <w:rFonts w:ascii="Times New Roman" w:hAnsi="Times New Roman"/>
          <w:sz w:val="24"/>
          <w:szCs w:val="24"/>
        </w:rPr>
        <w:t>包括但不限于以下规范及图集</w:t>
      </w:r>
      <w:r>
        <w:rPr>
          <w:rFonts w:hint="eastAsia" w:ascii="Times New Roman" w:hAnsi="Times New Roman"/>
          <w:sz w:val="24"/>
          <w:szCs w:val="24"/>
          <w:lang w:eastAsia="zh-CN"/>
        </w:rPr>
        <w:t>：</w:t>
      </w:r>
    </w:p>
    <w:p w14:paraId="7FAC2252">
      <w:pPr>
        <w:pStyle w:val="23"/>
        <w:spacing w:line="360" w:lineRule="auto"/>
        <w:ind w:firstLine="240" w:firstLineChars="100"/>
        <w:rPr>
          <w:rFonts w:ascii="Times New Roman" w:hAnsi="Times New Roman"/>
          <w:sz w:val="24"/>
          <w:szCs w:val="24"/>
        </w:rPr>
      </w:pPr>
      <w:r>
        <w:rPr>
          <w:rFonts w:hint="eastAsia" w:ascii="Times New Roman" w:hAnsi="Times New Roman"/>
          <w:sz w:val="24"/>
          <w:szCs w:val="24"/>
          <w:lang w:val="en-US" w:eastAsia="zh-CN"/>
        </w:rPr>
        <w:t>3</w:t>
      </w:r>
      <w:r>
        <w:rPr>
          <w:rFonts w:hint="eastAsia" w:ascii="Times New Roman" w:hAnsi="Times New Roman"/>
          <w:sz w:val="24"/>
          <w:szCs w:val="24"/>
          <w:lang w:eastAsia="zh-CN"/>
        </w:rPr>
        <w:t>.</w:t>
      </w:r>
      <w:r>
        <w:rPr>
          <w:rFonts w:ascii="Times New Roman" w:hAnsi="Times New Roman"/>
          <w:sz w:val="24"/>
          <w:szCs w:val="24"/>
        </w:rPr>
        <w:t>1</w:t>
      </w:r>
      <w:r>
        <w:rPr>
          <w:rFonts w:hint="eastAsia" w:ascii="Times New Roman" w:hAnsi="Times New Roman"/>
          <w:sz w:val="24"/>
          <w:szCs w:val="24"/>
          <w:lang w:val="en-US" w:eastAsia="zh-CN"/>
        </w:rPr>
        <w:t xml:space="preserve"> </w:t>
      </w:r>
      <w:r>
        <w:rPr>
          <w:rFonts w:ascii="Times New Roman" w:hAnsi="Times New Roman"/>
          <w:sz w:val="24"/>
          <w:szCs w:val="24"/>
        </w:rPr>
        <w:t>适用的规范、标准和规程</w:t>
      </w:r>
    </w:p>
    <w:p w14:paraId="09478DF8">
      <w:pPr>
        <w:pStyle w:val="23"/>
        <w:spacing w:line="360" w:lineRule="auto"/>
        <w:ind w:firstLine="240" w:firstLineChars="100"/>
        <w:rPr>
          <w:rFonts w:ascii="Times New Roman" w:hAnsi="Times New Roman"/>
          <w:sz w:val="24"/>
          <w:szCs w:val="24"/>
        </w:rPr>
      </w:pPr>
      <w:r>
        <w:rPr>
          <w:rFonts w:hint="eastAsia" w:ascii="Times New Roman" w:hAnsi="Times New Roman"/>
          <w:sz w:val="24"/>
          <w:szCs w:val="24"/>
          <w:lang w:val="en-US" w:eastAsia="zh-CN"/>
        </w:rPr>
        <w:t>3</w:t>
      </w:r>
      <w:r>
        <w:rPr>
          <w:rFonts w:hint="eastAsia" w:ascii="Times New Roman" w:hAnsi="Times New Roman"/>
          <w:sz w:val="24"/>
          <w:szCs w:val="24"/>
          <w:lang w:eastAsia="zh-CN"/>
        </w:rPr>
        <w:t>.</w:t>
      </w:r>
      <w:r>
        <w:rPr>
          <w:rFonts w:ascii="Times New Roman" w:hAnsi="Times New Roman"/>
          <w:sz w:val="24"/>
          <w:szCs w:val="24"/>
        </w:rPr>
        <w:t>2</w:t>
      </w:r>
      <w:r>
        <w:rPr>
          <w:rFonts w:hint="eastAsia" w:ascii="Times New Roman" w:hAnsi="Times New Roman"/>
          <w:sz w:val="24"/>
          <w:szCs w:val="24"/>
          <w:lang w:val="en-US" w:eastAsia="zh-CN"/>
        </w:rPr>
        <w:t xml:space="preserve"> </w:t>
      </w:r>
      <w:r>
        <w:rPr>
          <w:rFonts w:ascii="Times New Roman" w:hAnsi="Times New Roman"/>
          <w:sz w:val="24"/>
          <w:szCs w:val="24"/>
        </w:rPr>
        <w:t>除合同另有约定外，本工程适用现行国家、行业和地方规范、标准和规程。构成合同文件的任何内容与适用的规范、标准和规程之间出现矛盾，承包人应书面要求监理人予以澄清，除监理人有特别指示外，承包人应按照其中要求最严格的标准执行。</w:t>
      </w:r>
    </w:p>
    <w:p w14:paraId="6E4175E2">
      <w:pPr>
        <w:pStyle w:val="23"/>
        <w:spacing w:line="360" w:lineRule="auto"/>
        <w:ind w:firstLine="240" w:firstLineChars="100"/>
        <w:rPr>
          <w:rFonts w:ascii="Times New Roman" w:hAnsi="Times New Roman"/>
          <w:sz w:val="24"/>
          <w:szCs w:val="24"/>
        </w:rPr>
      </w:pPr>
      <w:r>
        <w:rPr>
          <w:rFonts w:hint="eastAsia" w:ascii="Times New Roman" w:hAnsi="Times New Roman"/>
          <w:sz w:val="24"/>
          <w:szCs w:val="24"/>
          <w:lang w:val="en-US" w:eastAsia="zh-CN"/>
        </w:rPr>
        <w:t>3</w:t>
      </w:r>
      <w:r>
        <w:rPr>
          <w:rFonts w:hint="eastAsia" w:ascii="Times New Roman" w:hAnsi="Times New Roman"/>
          <w:sz w:val="24"/>
          <w:szCs w:val="24"/>
          <w:lang w:eastAsia="zh-CN"/>
        </w:rPr>
        <w:t>.</w:t>
      </w:r>
      <w:r>
        <w:rPr>
          <w:rFonts w:ascii="Times New Roman" w:hAnsi="Times New Roman"/>
          <w:sz w:val="24"/>
          <w:szCs w:val="24"/>
        </w:rPr>
        <w:t>3</w:t>
      </w:r>
      <w:r>
        <w:rPr>
          <w:rFonts w:hint="eastAsia" w:ascii="Times New Roman" w:hAnsi="Times New Roman"/>
          <w:sz w:val="24"/>
          <w:szCs w:val="24"/>
          <w:lang w:val="en-US" w:eastAsia="zh-CN"/>
        </w:rPr>
        <w:t xml:space="preserve"> </w:t>
      </w:r>
      <w:r>
        <w:rPr>
          <w:rFonts w:ascii="Times New Roman" w:hAnsi="Times New Roman"/>
          <w:sz w:val="24"/>
          <w:szCs w:val="24"/>
        </w:rPr>
        <w:t>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w:t>
      </w:r>
    </w:p>
    <w:p w14:paraId="0BBFE3C9">
      <w:pPr>
        <w:pStyle w:val="23"/>
        <w:spacing w:line="360" w:lineRule="auto"/>
        <w:ind w:firstLine="240" w:firstLineChars="100"/>
        <w:rPr>
          <w:rFonts w:ascii="Times New Roman" w:hAnsi="Times New Roman"/>
          <w:sz w:val="24"/>
          <w:szCs w:val="24"/>
        </w:rPr>
      </w:pPr>
      <w:r>
        <w:rPr>
          <w:rFonts w:hint="eastAsia" w:ascii="Times New Roman" w:hAnsi="Times New Roman"/>
          <w:sz w:val="24"/>
          <w:szCs w:val="24"/>
          <w:lang w:val="en-US" w:eastAsia="zh-CN"/>
        </w:rPr>
        <w:t>3</w:t>
      </w:r>
      <w:r>
        <w:rPr>
          <w:rFonts w:hint="eastAsia" w:ascii="Times New Roman" w:hAnsi="Times New Roman"/>
          <w:sz w:val="24"/>
          <w:szCs w:val="24"/>
          <w:lang w:eastAsia="zh-CN"/>
        </w:rPr>
        <w:t>.</w:t>
      </w:r>
      <w:r>
        <w:rPr>
          <w:rFonts w:ascii="Times New Roman" w:hAnsi="Times New Roman"/>
          <w:sz w:val="24"/>
          <w:szCs w:val="24"/>
        </w:rPr>
        <w:t>4</w:t>
      </w:r>
      <w:r>
        <w:rPr>
          <w:rFonts w:hint="eastAsia" w:ascii="Times New Roman" w:hAnsi="Times New Roman"/>
          <w:sz w:val="24"/>
          <w:szCs w:val="24"/>
          <w:lang w:val="en-US" w:eastAsia="zh-CN"/>
        </w:rPr>
        <w:t xml:space="preserve"> </w:t>
      </w:r>
      <w:r>
        <w:rPr>
          <w:rFonts w:ascii="Times New Roman" w:hAnsi="Times New Roman"/>
          <w:sz w:val="24"/>
          <w:szCs w:val="24"/>
        </w:rPr>
        <w:t>国内目前可以直接引用其索引号的主要施工验收规范适用现行国家、行业和地方规范、标准和规程，按最新规范为准。</w:t>
      </w:r>
    </w:p>
    <w:p w14:paraId="6B02A203">
      <w:pPr>
        <w:pStyle w:val="257"/>
        <w:spacing w:line="360" w:lineRule="auto"/>
        <w:ind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.相关责任与要求</w:t>
      </w:r>
    </w:p>
    <w:p w14:paraId="51BE3ADF">
      <w:pPr>
        <w:pStyle w:val="257"/>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lang w:eastAsia="zh-CN"/>
        </w:rPr>
        <w:t>4.</w:t>
      </w: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相关责任</w:t>
      </w:r>
    </w:p>
    <w:p w14:paraId="4A050FBA">
      <w:pPr>
        <w:pStyle w:val="257"/>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lang w:eastAsia="zh-CN"/>
        </w:rPr>
        <w:t>4.</w:t>
      </w:r>
      <w:r>
        <w:rPr>
          <w:rFonts w:hint="eastAsia" w:ascii="宋体" w:hAnsi="宋体" w:eastAsia="宋体" w:cs="宋体"/>
          <w:sz w:val="24"/>
          <w:szCs w:val="24"/>
        </w:rPr>
        <w:t>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对承包人进行工作面的交接验收完成后，发生的质量问题，由成交人自行解决，费用不予增加、工期不予顺延；</w:t>
      </w:r>
    </w:p>
    <w:p w14:paraId="3E6FF5B5">
      <w:pPr>
        <w:pStyle w:val="257"/>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lang w:eastAsia="zh-CN"/>
        </w:rPr>
        <w:t>4.</w:t>
      </w:r>
      <w:r>
        <w:rPr>
          <w:rFonts w:hint="eastAsia" w:ascii="宋体" w:hAnsi="宋体" w:eastAsia="宋体" w:cs="宋体"/>
          <w:sz w:val="24"/>
          <w:szCs w:val="24"/>
        </w:rPr>
        <w:t>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成交人需对现场设备设施进行成品保护，负责对其作业面内所有的成品及半成品保护工作，并直至完成成品验收交接后为止；因成交人原因造成损失的，由成交人承担相应责任；</w:t>
      </w:r>
    </w:p>
    <w:p w14:paraId="7FE0724C">
      <w:pPr>
        <w:pStyle w:val="257"/>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lang w:eastAsia="zh-CN"/>
        </w:rPr>
        <w:t>4.</w:t>
      </w:r>
      <w:r>
        <w:rPr>
          <w:rFonts w:hint="eastAsia" w:ascii="宋体" w:hAnsi="宋体" w:eastAsia="宋体" w:cs="宋体"/>
          <w:sz w:val="24"/>
          <w:szCs w:val="24"/>
        </w:rPr>
        <w:t>4</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供应商投标前，应确认其投标书已全面理解且符合本磋商文件的内容和要求，响应文件一旦提交，采购人认为其报价已包括本磋商文件所包含的全部磋商范围内容。供应商应在现场踏勘时充分了解现场情况，响应文件中对现场差异情况除非有明确证明，否则采购人认为供应商在投标报价中已充分考虑到并不再进行调整。</w:t>
      </w:r>
    </w:p>
    <w:p w14:paraId="5D159032">
      <w:pPr>
        <w:pStyle w:val="257"/>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lang w:eastAsia="zh-CN"/>
        </w:rPr>
        <w:t>4.</w:t>
      </w:r>
      <w:r>
        <w:rPr>
          <w:rFonts w:hint="eastAsia" w:ascii="宋体" w:hAnsi="宋体" w:eastAsia="宋体" w:cs="宋体"/>
          <w:sz w:val="24"/>
          <w:szCs w:val="24"/>
        </w:rPr>
        <w:t>5</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洽商变更等变动必须以书面形式通知采购人各相关专业的负责人，同时在洽商变更中必须考虑好相关专业的工序和设备是否影响功能性要求，美观要求，是否能够实现。</w:t>
      </w:r>
    </w:p>
    <w:p w14:paraId="2F617693">
      <w:pPr>
        <w:pStyle w:val="257"/>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lang w:eastAsia="zh-CN"/>
        </w:rPr>
        <w:t>4.</w:t>
      </w:r>
      <w:r>
        <w:rPr>
          <w:rFonts w:hint="eastAsia" w:ascii="宋体" w:hAnsi="宋体" w:eastAsia="宋体" w:cs="宋体"/>
          <w:sz w:val="24"/>
          <w:szCs w:val="24"/>
        </w:rPr>
        <w:t>6</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资料的整理与规范填写，必须按实际日期填写，以免造成资料填写的日期时间前后颠倒。</w:t>
      </w:r>
    </w:p>
    <w:p w14:paraId="0E58B98D">
      <w:pPr>
        <w:spacing w:line="360" w:lineRule="auto"/>
        <w:contextualSpacing/>
        <w:rPr>
          <w:rFonts w:hint="eastAsia" w:eastAsia="宋体"/>
          <w:sz w:val="24"/>
          <w:lang w:val="en-US" w:eastAsia="zh-CN"/>
        </w:rPr>
      </w:pPr>
      <w:r>
        <w:rPr>
          <w:rFonts w:hint="eastAsia"/>
          <w:sz w:val="24"/>
          <w:lang w:val="en-US" w:eastAsia="zh-CN"/>
        </w:rPr>
        <w:t>5</w:t>
      </w:r>
      <w:r>
        <w:rPr>
          <w:sz w:val="24"/>
        </w:rPr>
        <w:t xml:space="preserve">. </w:t>
      </w:r>
      <w:r>
        <w:rPr>
          <w:rFonts w:hint="eastAsia" w:ascii="Times New Roman" w:hAnsi="Times New Roman"/>
          <w:sz w:val="24"/>
          <w:szCs w:val="24"/>
        </w:rPr>
        <w:t>绩效考评目标</w:t>
      </w:r>
      <w:r>
        <w:rPr>
          <w:rFonts w:hint="eastAsia"/>
          <w:sz w:val="24"/>
          <w:szCs w:val="24"/>
          <w:lang w:val="en-US" w:eastAsia="zh-CN"/>
        </w:rPr>
        <w:t>要求</w:t>
      </w:r>
    </w:p>
    <w:p w14:paraId="2A5289ED">
      <w:pPr>
        <w:pStyle w:val="74"/>
        <w:adjustRightInd w:val="0"/>
        <w:spacing w:line="360" w:lineRule="auto"/>
        <w:ind w:left="0" w:leftChars="0" w:firstLine="218" w:firstLineChars="91"/>
        <w:contextualSpacing/>
        <w:jc w:val="left"/>
        <w:rPr>
          <w:rFonts w:hint="eastAsia" w:ascii="Times New Roman" w:hAnsi="Times New Roman"/>
          <w:sz w:val="24"/>
          <w:szCs w:val="24"/>
        </w:rPr>
      </w:pPr>
      <w:r>
        <w:rPr>
          <w:rFonts w:hint="eastAsia" w:ascii="Times New Roman" w:hAnsi="Times New Roman"/>
          <w:sz w:val="24"/>
          <w:szCs w:val="24"/>
          <w:lang w:val="en-US" w:eastAsia="zh-CN"/>
        </w:rPr>
        <w:t xml:space="preserve">5.1 </w:t>
      </w:r>
      <w:r>
        <w:rPr>
          <w:rFonts w:hint="eastAsia" w:ascii="Times New Roman" w:hAnsi="Times New Roman"/>
          <w:sz w:val="24"/>
          <w:szCs w:val="24"/>
        </w:rPr>
        <w:t>施工资料档案完整度100%。主要包括招投标资料、施工合同、施工方案、验收资料等相关材料；</w:t>
      </w:r>
    </w:p>
    <w:p w14:paraId="0406BBE8">
      <w:pPr>
        <w:pStyle w:val="74"/>
        <w:adjustRightInd w:val="0"/>
        <w:spacing w:line="360" w:lineRule="auto"/>
        <w:ind w:left="0" w:leftChars="0" w:firstLine="218" w:firstLineChars="91"/>
        <w:contextualSpacing/>
        <w:jc w:val="left"/>
        <w:rPr>
          <w:rFonts w:hint="eastAsia" w:ascii="Times New Roman" w:hAnsi="Times New Roman" w:eastAsia="宋体"/>
          <w:sz w:val="24"/>
          <w:szCs w:val="24"/>
          <w:lang w:val="en-US" w:eastAsia="zh-CN"/>
        </w:rPr>
      </w:pPr>
      <w:r>
        <w:rPr>
          <w:rFonts w:hint="eastAsia" w:ascii="Times New Roman" w:hAnsi="Times New Roman"/>
          <w:sz w:val="24"/>
          <w:szCs w:val="24"/>
          <w:lang w:val="en-US" w:eastAsia="zh-CN"/>
        </w:rPr>
        <w:t xml:space="preserve">5.2 </w:t>
      </w:r>
      <w:r>
        <w:rPr>
          <w:rFonts w:hint="eastAsia" w:ascii="Times New Roman" w:hAnsi="Times New Roman"/>
          <w:sz w:val="24"/>
          <w:szCs w:val="24"/>
        </w:rPr>
        <w:t>保证施工安全，无任何人员伤亡和财产损失</w:t>
      </w:r>
      <w:r>
        <w:rPr>
          <w:rFonts w:hint="eastAsia" w:ascii="Times New Roman" w:hAnsi="Times New Roman"/>
          <w:sz w:val="24"/>
          <w:szCs w:val="24"/>
          <w:lang w:eastAsia="zh-CN"/>
        </w:rPr>
        <w:t>。</w:t>
      </w:r>
    </w:p>
    <w:p w14:paraId="7187DF71">
      <w:pPr>
        <w:pStyle w:val="30"/>
        <w:numPr>
          <w:ilvl w:val="-1"/>
          <w:numId w:val="0"/>
        </w:numPr>
        <w:spacing w:line="360" w:lineRule="auto"/>
        <w:rPr>
          <w:rFonts w:hint="eastAsia"/>
          <w:b/>
          <w:sz w:val="24"/>
          <w:lang w:val="en-US" w:eastAsia="zh-CN"/>
        </w:rPr>
      </w:pPr>
      <w:r>
        <w:rPr>
          <w:rFonts w:hint="eastAsia"/>
          <w:b/>
          <w:sz w:val="24"/>
          <w:lang w:val="en-US" w:eastAsia="zh-CN"/>
        </w:rPr>
        <w:t>6.其他说明</w:t>
      </w:r>
    </w:p>
    <w:p w14:paraId="607F6691">
      <w:pPr>
        <w:pStyle w:val="74"/>
        <w:adjustRightInd w:val="0"/>
        <w:spacing w:line="360" w:lineRule="auto"/>
        <w:ind w:left="0" w:leftChars="0" w:firstLine="458" w:firstLineChars="191"/>
        <w:contextualSpacing/>
        <w:jc w:val="left"/>
        <w:rPr>
          <w:rFonts w:hint="default" w:ascii="Times New Roman" w:hAnsi="Times New Roman"/>
          <w:sz w:val="24"/>
          <w:szCs w:val="24"/>
          <w:lang w:val="en-US" w:eastAsia="zh-CN"/>
        </w:rPr>
      </w:pPr>
      <w:r>
        <w:rPr>
          <w:rFonts w:hint="default" w:ascii="Times New Roman" w:hAnsi="Times New Roman"/>
          <w:sz w:val="24"/>
          <w:szCs w:val="24"/>
          <w:lang w:val="en-US" w:eastAsia="zh-CN"/>
        </w:rPr>
        <w:t>在</w:t>
      </w:r>
      <w:r>
        <w:rPr>
          <w:rFonts w:hint="eastAsia" w:ascii="Times New Roman" w:hAnsi="Times New Roman"/>
          <w:sz w:val="24"/>
          <w:szCs w:val="24"/>
          <w:lang w:val="en-US" w:eastAsia="zh-CN"/>
        </w:rPr>
        <w:t>符合性审查环节</w:t>
      </w:r>
      <w:r>
        <w:rPr>
          <w:rFonts w:hint="default" w:ascii="Times New Roman" w:hAnsi="Times New Roman"/>
          <w:sz w:val="24"/>
          <w:szCs w:val="24"/>
          <w:lang w:val="en-US" w:eastAsia="zh-CN"/>
        </w:rPr>
        <w:t>，通过资格</w:t>
      </w:r>
      <w:r>
        <w:rPr>
          <w:rFonts w:hint="eastAsia" w:ascii="Times New Roman" w:hAnsi="Times New Roman"/>
          <w:sz w:val="24"/>
          <w:szCs w:val="24"/>
          <w:lang w:val="en-US" w:eastAsia="zh-CN"/>
        </w:rPr>
        <w:t>审查</w:t>
      </w:r>
      <w:r>
        <w:rPr>
          <w:rFonts w:hint="default" w:ascii="Times New Roman" w:hAnsi="Times New Roman"/>
          <w:sz w:val="24"/>
          <w:szCs w:val="24"/>
          <w:lang w:val="en-US" w:eastAsia="zh-CN"/>
        </w:rPr>
        <w:t>的</w:t>
      </w:r>
      <w:r>
        <w:rPr>
          <w:rFonts w:hint="eastAsia" w:ascii="Times New Roman" w:hAnsi="Times New Roman"/>
          <w:sz w:val="24"/>
          <w:szCs w:val="24"/>
          <w:lang w:val="en-US" w:eastAsia="zh-CN"/>
        </w:rPr>
        <w:t>供应商</w:t>
      </w:r>
      <w:r>
        <w:rPr>
          <w:rFonts w:hint="default" w:ascii="Times New Roman" w:hAnsi="Times New Roman"/>
          <w:sz w:val="24"/>
          <w:szCs w:val="24"/>
          <w:lang w:val="en-US" w:eastAsia="zh-CN"/>
        </w:rPr>
        <w:t>使用资质标注为异常的，</w:t>
      </w:r>
      <w:r>
        <w:rPr>
          <w:rFonts w:hint="eastAsia" w:ascii="Times New Roman" w:hAnsi="Times New Roman"/>
          <w:sz w:val="24"/>
          <w:szCs w:val="24"/>
          <w:lang w:val="en-US" w:eastAsia="zh-CN"/>
        </w:rPr>
        <w:t>采购人</w:t>
      </w:r>
      <w:r>
        <w:rPr>
          <w:rFonts w:hint="default" w:ascii="Times New Roman" w:hAnsi="Times New Roman"/>
          <w:sz w:val="24"/>
          <w:szCs w:val="24"/>
          <w:lang w:val="en-US" w:eastAsia="zh-CN"/>
        </w:rPr>
        <w:t>应取消其</w:t>
      </w:r>
      <w:r>
        <w:rPr>
          <w:rFonts w:hint="eastAsia" w:ascii="Times New Roman" w:hAnsi="Times New Roman"/>
          <w:sz w:val="24"/>
          <w:szCs w:val="24"/>
          <w:lang w:val="en-US" w:eastAsia="zh-CN"/>
        </w:rPr>
        <w:t>响应</w:t>
      </w:r>
      <w:r>
        <w:rPr>
          <w:rFonts w:hint="default" w:ascii="Times New Roman" w:hAnsi="Times New Roman"/>
          <w:sz w:val="24"/>
          <w:szCs w:val="24"/>
          <w:lang w:val="en-US" w:eastAsia="zh-CN"/>
        </w:rPr>
        <w:t>资格，</w:t>
      </w:r>
      <w:r>
        <w:rPr>
          <w:rFonts w:hint="eastAsia" w:ascii="Times New Roman" w:hAnsi="Times New Roman"/>
          <w:sz w:val="24"/>
          <w:szCs w:val="24"/>
          <w:lang w:val="en-US" w:eastAsia="zh-CN"/>
        </w:rPr>
        <w:t>其响应按无效投标处理</w:t>
      </w:r>
      <w:r>
        <w:rPr>
          <w:rFonts w:hint="default" w:ascii="Times New Roman" w:hAnsi="Times New Roman"/>
          <w:sz w:val="24"/>
          <w:szCs w:val="24"/>
          <w:lang w:val="en-US" w:eastAsia="zh-CN"/>
        </w:rPr>
        <w:t>。</w:t>
      </w:r>
    </w:p>
    <w:p w14:paraId="518FDD40">
      <w:pPr>
        <w:autoSpaceDE w:val="0"/>
        <w:autoSpaceDN w:val="0"/>
        <w:spacing w:line="360" w:lineRule="auto"/>
        <w:rPr>
          <w:rFonts w:eastAsiaTheme="minorEastAsia"/>
        </w:rPr>
      </w:pPr>
      <w:r>
        <w:rPr>
          <w:rFonts w:hint="eastAsia"/>
          <w:b/>
          <w:sz w:val="24"/>
          <w:lang w:val="en-US" w:eastAsia="zh-CN"/>
        </w:rPr>
        <w:t>7.</w:t>
      </w:r>
      <w:r>
        <w:rPr>
          <w:b/>
          <w:sz w:val="24"/>
        </w:rPr>
        <w:t>工程量清单</w:t>
      </w:r>
      <w:r>
        <w:rPr>
          <w:rFonts w:hint="eastAsia"/>
          <w:b/>
          <w:sz w:val="24"/>
          <w:lang w:eastAsia="zh-CN"/>
        </w:rPr>
        <w:t>、</w:t>
      </w:r>
      <w:r>
        <w:rPr>
          <w:rFonts w:hint="eastAsia"/>
          <w:b/>
          <w:sz w:val="24"/>
          <w:lang w:val="en-US" w:eastAsia="zh-CN"/>
        </w:rPr>
        <w:t>图纸</w:t>
      </w:r>
      <w:r>
        <w:rPr>
          <w:rFonts w:hint="eastAsia"/>
          <w:b/>
          <w:sz w:val="24"/>
          <w:lang w:eastAsia="zh-CN"/>
        </w:rPr>
        <w:t>（</w:t>
      </w:r>
      <w:r>
        <w:rPr>
          <w:rFonts w:hint="eastAsia"/>
          <w:b/>
          <w:sz w:val="24"/>
          <w:lang w:val="en-US" w:eastAsia="zh-CN"/>
        </w:rPr>
        <w:t>附后</w:t>
      </w:r>
      <w:r>
        <w:rPr>
          <w:rFonts w:hint="eastAsia"/>
          <w:b/>
          <w:sz w:val="24"/>
          <w:lang w:eastAsia="zh-CN"/>
        </w:rPr>
        <w:t>）</w:t>
      </w:r>
    </w:p>
    <w:p w14:paraId="57C96408">
      <w:pPr>
        <w:pStyle w:val="12"/>
        <w:spacing w:line="360" w:lineRule="auto"/>
        <w:rPr>
          <w:rFonts w:eastAsiaTheme="minorEastAsia"/>
        </w:rPr>
      </w:pPr>
    </w:p>
    <w:p w14:paraId="1B0B9FCE">
      <w:pPr>
        <w:spacing w:line="360" w:lineRule="auto"/>
        <w:jc w:val="center"/>
        <w:outlineLvl w:val="0"/>
        <w:rPr>
          <w:rFonts w:hint="eastAsia" w:ascii="宋体" w:hAnsi="宋体"/>
          <w:b/>
          <w:sz w:val="36"/>
          <w:szCs w:val="36"/>
        </w:rPr>
      </w:pPr>
      <w:r>
        <w:rPr>
          <w:rFonts w:eastAsiaTheme="minorEastAsia"/>
          <w:b/>
          <w:sz w:val="36"/>
          <w:szCs w:val="36"/>
        </w:rPr>
        <w:br w:type="page"/>
      </w:r>
      <w:bookmarkStart w:id="673" w:name="_Toc97371946"/>
      <w:r>
        <w:rPr>
          <w:rFonts w:ascii="宋体" w:hAnsi="宋体"/>
          <w:b/>
          <w:sz w:val="36"/>
          <w:szCs w:val="36"/>
        </w:rPr>
        <w:t>第</w:t>
      </w:r>
      <w:r>
        <w:rPr>
          <w:rFonts w:hint="eastAsia" w:ascii="宋体" w:hAnsi="宋体"/>
          <w:b/>
          <w:sz w:val="36"/>
          <w:szCs w:val="36"/>
          <w:lang w:val="en-US" w:eastAsia="zh-CN"/>
        </w:rPr>
        <w:t>五</w:t>
      </w:r>
      <w:r>
        <w:rPr>
          <w:rFonts w:ascii="宋体" w:hAnsi="宋体"/>
          <w:b/>
          <w:sz w:val="36"/>
          <w:szCs w:val="36"/>
        </w:rPr>
        <w:t>章   拟签订的合同文本</w:t>
      </w:r>
    </w:p>
    <w:p w14:paraId="050CBD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color w:val="000000"/>
          <w:sz w:val="24"/>
          <w:szCs w:val="24"/>
        </w:rPr>
        <w:t>第一部分 合同协议书</w:t>
      </w:r>
    </w:p>
    <w:p w14:paraId="2B9180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 xml:space="preserve">合同编号：__________ </w:t>
      </w:r>
    </w:p>
    <w:p w14:paraId="120563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 xml:space="preserve">采购人（甲方）：________________________ </w:t>
      </w:r>
    </w:p>
    <w:p w14:paraId="59CAEE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统一社会信用代码：____________________</w:t>
      </w:r>
    </w:p>
    <w:p w14:paraId="270FFC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 xml:space="preserve"> 地址：________________________________ </w:t>
      </w:r>
    </w:p>
    <w:p w14:paraId="6968E9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联系人：__________ 联系电话：__________</w:t>
      </w:r>
    </w:p>
    <w:p w14:paraId="19F464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 xml:space="preserve"> 供应商（乙方，中标单位）：____________</w:t>
      </w:r>
    </w:p>
    <w:p w14:paraId="5B76D0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Style w:val="48"/>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 xml:space="preserve"> 统一社会信用代码：____________________ </w:t>
      </w:r>
    </w:p>
    <w:p w14:paraId="604310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lang w:val="en-US" w:eastAsia="zh-CN" w:bidi="ar"/>
        </w:rPr>
      </w:pPr>
      <w:r>
        <w:rPr>
          <w:rStyle w:val="48"/>
          <w:rFonts w:ascii="宋体" w:hAnsi="宋体" w:eastAsia="宋体" w:cs="宋体"/>
          <w:color w:val="000000"/>
          <w:kern w:val="0"/>
          <w:sz w:val="24"/>
          <w:szCs w:val="24"/>
          <w:lang w:val="en-US" w:eastAsia="zh-CN" w:bidi="ar"/>
        </w:rPr>
        <w:t xml:space="preserve"> 地址：</w:t>
      </w:r>
      <w:r>
        <w:rPr>
          <w:rFonts w:ascii="宋体" w:hAnsi="宋体" w:eastAsia="宋体" w:cs="宋体"/>
          <w:color w:val="000000"/>
          <w:kern w:val="0"/>
          <w:sz w:val="24"/>
          <w:szCs w:val="24"/>
          <w:lang w:val="en-US" w:eastAsia="zh-CN" w:bidi="ar"/>
        </w:rPr>
        <w:t xml:space="preserve">____________________________ </w:t>
      </w:r>
    </w:p>
    <w:p w14:paraId="5178F7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联系人：__________ 联系电话：__________</w:t>
      </w:r>
    </w:p>
    <w:p w14:paraId="493028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lang w:val="en-US" w:eastAsia="zh-CN" w:bidi="ar"/>
        </w:rPr>
      </w:pPr>
    </w:p>
    <w:p w14:paraId="42F689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rFonts w:ascii="宋体" w:hAnsi="宋体" w:eastAsia="宋体" w:cs="宋体"/>
          <w:color w:val="000000"/>
          <w:kern w:val="0"/>
          <w:sz w:val="24"/>
          <w:szCs w:val="24"/>
          <w:lang w:val="en-US" w:eastAsia="zh-CN" w:bidi="ar"/>
        </w:rPr>
        <w:t>根据《中华人民共和国民法典》《中华人民共和国政府采购法》《中华人民共和国建筑法》等法律法规，本项目经甲方公开招标 / 竞争性磋商采购，乙方为中标 / 成交供应商。甲乙双方本着平等自愿、诚实信用原则，就</w:t>
      </w:r>
      <w:r>
        <w:rPr>
          <w:rStyle w:val="48"/>
          <w:rFonts w:ascii="宋体" w:hAnsi="宋体" w:eastAsia="宋体" w:cs="宋体"/>
          <w:color w:val="000000"/>
          <w:kern w:val="0"/>
          <w:sz w:val="24"/>
          <w:szCs w:val="24"/>
          <w:lang w:val="en-US" w:eastAsia="zh-CN" w:bidi="ar"/>
        </w:rPr>
        <w:t>夜景照明</w:t>
      </w:r>
      <w:r>
        <w:rPr>
          <w:rStyle w:val="48"/>
          <w:rFonts w:hint="eastAsia" w:ascii="宋体" w:hAnsi="宋体" w:cs="宋体"/>
          <w:color w:val="000000"/>
          <w:kern w:val="0"/>
          <w:sz w:val="24"/>
          <w:szCs w:val="24"/>
          <w:lang w:val="en-US" w:eastAsia="zh-CN" w:bidi="ar"/>
        </w:rPr>
        <w:t>设施修缮提升</w:t>
      </w:r>
      <w:r>
        <w:rPr>
          <w:rStyle w:val="48"/>
          <w:rFonts w:ascii="宋体" w:hAnsi="宋体" w:eastAsia="宋体" w:cs="宋体"/>
          <w:color w:val="000000"/>
          <w:kern w:val="0"/>
          <w:sz w:val="24"/>
          <w:szCs w:val="24"/>
          <w:lang w:val="en-US" w:eastAsia="zh-CN" w:bidi="ar"/>
        </w:rPr>
        <w:t>项目（含原设备拆除、新设备供货、安装、系统集成调试、验收、质保运维）</w:t>
      </w:r>
      <w:r>
        <w:rPr>
          <w:rFonts w:ascii="宋体" w:hAnsi="宋体" w:eastAsia="宋体" w:cs="宋体"/>
          <w:color w:val="000000"/>
          <w:kern w:val="0"/>
          <w:sz w:val="24"/>
          <w:szCs w:val="24"/>
          <w:lang w:val="en-US" w:eastAsia="zh-CN" w:bidi="ar"/>
        </w:rPr>
        <w:t xml:space="preserve"> 签订本合同，共同信守。</w:t>
      </w:r>
    </w:p>
    <w:p w14:paraId="68559A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u w:val="none"/>
        </w:rPr>
      </w:pPr>
      <w:r>
        <w:rPr>
          <w:color w:val="000000"/>
          <w:sz w:val="24"/>
          <w:szCs w:val="24"/>
          <w:u w:val="none"/>
        </w:rPr>
        <w:t>一、项目概况</w:t>
      </w:r>
    </w:p>
    <w:p w14:paraId="4352CE9E">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000000"/>
          <w:sz w:val="24"/>
          <w:szCs w:val="24"/>
          <w:u w:val="single"/>
        </w:rPr>
      </w:pPr>
      <w:r>
        <w:rPr>
          <w:rStyle w:val="48"/>
          <w:color w:val="000000"/>
          <w:sz w:val="24"/>
          <w:szCs w:val="24"/>
        </w:rPr>
        <w:t>项目名称</w:t>
      </w:r>
      <w:r>
        <w:rPr>
          <w:color w:val="000000"/>
          <w:sz w:val="24"/>
          <w:szCs w:val="24"/>
        </w:rPr>
        <w:t>：</w:t>
      </w:r>
      <w:r>
        <w:rPr>
          <w:color w:val="000000"/>
          <w:sz w:val="24"/>
          <w:szCs w:val="24"/>
          <w:u w:val="single"/>
        </w:rPr>
        <w:t>夜景照明</w:t>
      </w:r>
      <w:r>
        <w:rPr>
          <w:rFonts w:hint="eastAsia"/>
          <w:color w:val="000000"/>
          <w:sz w:val="24"/>
          <w:szCs w:val="24"/>
          <w:u w:val="single"/>
          <w:lang w:val="en-US" w:eastAsia="zh-CN"/>
        </w:rPr>
        <w:t>修缮提升</w:t>
      </w:r>
      <w:r>
        <w:rPr>
          <w:color w:val="000000"/>
          <w:sz w:val="24"/>
          <w:szCs w:val="24"/>
          <w:u w:val="single"/>
        </w:rPr>
        <w:t>项目</w:t>
      </w:r>
    </w:p>
    <w:p w14:paraId="59AB1DE7">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000000"/>
          <w:sz w:val="24"/>
          <w:szCs w:val="24"/>
        </w:rPr>
      </w:pPr>
      <w:r>
        <w:rPr>
          <w:rStyle w:val="48"/>
          <w:color w:val="000000"/>
          <w:sz w:val="24"/>
          <w:szCs w:val="24"/>
        </w:rPr>
        <w:t>项目地点</w:t>
      </w:r>
      <w:r>
        <w:rPr>
          <w:color w:val="000000"/>
          <w:sz w:val="24"/>
          <w:szCs w:val="24"/>
        </w:rPr>
        <w:t>：</w:t>
      </w:r>
      <w:r>
        <w:rPr>
          <w:rFonts w:hint="eastAsia"/>
          <w:color w:val="000000"/>
          <w:sz w:val="24"/>
          <w:szCs w:val="24"/>
          <w:u w:val="single"/>
          <w:lang w:val="en-US" w:eastAsia="zh-CN"/>
        </w:rPr>
        <w:t>怀柔雁栖湖示范区</w:t>
      </w:r>
    </w:p>
    <w:p w14:paraId="7A518924">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000000"/>
          <w:sz w:val="24"/>
          <w:szCs w:val="24"/>
        </w:rPr>
      </w:pPr>
      <w:r>
        <w:rPr>
          <w:rStyle w:val="48"/>
          <w:color w:val="000000"/>
          <w:sz w:val="24"/>
          <w:szCs w:val="24"/>
        </w:rPr>
        <w:t>资金来源</w:t>
      </w:r>
      <w:r>
        <w:rPr>
          <w:color w:val="000000"/>
          <w:sz w:val="24"/>
          <w:szCs w:val="24"/>
        </w:rPr>
        <w:t>：财政预算资金，总合同价</w:t>
      </w:r>
      <w:r>
        <w:rPr>
          <w:rFonts w:hint="eastAsia"/>
          <w:color w:val="000000"/>
          <w:sz w:val="24"/>
          <w:szCs w:val="24"/>
          <w:lang w:val="en-US" w:eastAsia="zh-CN"/>
        </w:rPr>
        <w:t xml:space="preserve">   </w:t>
      </w:r>
      <w:r>
        <w:rPr>
          <w:color w:val="000000"/>
          <w:sz w:val="24"/>
          <w:szCs w:val="24"/>
        </w:rPr>
        <w:t xml:space="preserve"> 万元</w:t>
      </w:r>
    </w:p>
    <w:p w14:paraId="15441BF9">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auto"/>
          <w:sz w:val="24"/>
          <w:szCs w:val="24"/>
        </w:rPr>
      </w:pPr>
      <w:r>
        <w:rPr>
          <w:rStyle w:val="48"/>
          <w:color w:val="auto"/>
          <w:sz w:val="24"/>
          <w:szCs w:val="24"/>
        </w:rPr>
        <w:t>项目内容</w:t>
      </w:r>
      <w:r>
        <w:rPr>
          <w:color w:val="auto"/>
          <w:sz w:val="24"/>
          <w:szCs w:val="24"/>
        </w:rPr>
        <w:t xml:space="preserve">： </w:t>
      </w:r>
    </w:p>
    <w:p w14:paraId="22901B79">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auto"/>
          <w:sz w:val="24"/>
          <w:szCs w:val="24"/>
        </w:rPr>
      </w:pPr>
      <w:r>
        <w:rPr>
          <w:color w:val="auto"/>
          <w:sz w:val="24"/>
          <w:szCs w:val="24"/>
        </w:rPr>
        <w:t>（1）原有</w:t>
      </w:r>
      <w:r>
        <w:rPr>
          <w:rFonts w:hint="eastAsia"/>
          <w:color w:val="auto"/>
          <w:sz w:val="24"/>
          <w:szCs w:val="24"/>
          <w:lang w:val="en-US" w:eastAsia="zh-CN"/>
        </w:rPr>
        <w:t>拆除的中控系统产品</w:t>
      </w:r>
      <w:r>
        <w:rPr>
          <w:color w:val="auto"/>
          <w:sz w:val="24"/>
          <w:szCs w:val="24"/>
        </w:rPr>
        <w:t>控制器、通讯模块、线缆、终端灯具驱动、老旧弱电系统</w:t>
      </w:r>
      <w:r>
        <w:rPr>
          <w:rStyle w:val="48"/>
          <w:color w:val="auto"/>
          <w:sz w:val="24"/>
          <w:szCs w:val="24"/>
        </w:rPr>
        <w:t>全部拆除、清运、无害化处置</w:t>
      </w:r>
      <w:r>
        <w:rPr>
          <w:rStyle w:val="48"/>
          <w:rFonts w:hint="eastAsia"/>
          <w:color w:val="auto"/>
          <w:sz w:val="24"/>
          <w:szCs w:val="24"/>
          <w:lang w:eastAsia="zh-CN"/>
        </w:rPr>
        <w:t>，</w:t>
      </w:r>
      <w:r>
        <w:rPr>
          <w:rStyle w:val="48"/>
          <w:rFonts w:hint="eastAsia"/>
          <w:color w:val="auto"/>
          <w:sz w:val="24"/>
          <w:szCs w:val="24"/>
          <w:lang w:val="en-US" w:eastAsia="zh-CN"/>
        </w:rPr>
        <w:t>详见招标文件清单</w:t>
      </w:r>
      <w:r>
        <w:rPr>
          <w:color w:val="auto"/>
          <w:sz w:val="24"/>
          <w:szCs w:val="24"/>
        </w:rPr>
        <w:t>；</w:t>
      </w:r>
    </w:p>
    <w:p w14:paraId="6A859C06">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auto"/>
          <w:sz w:val="24"/>
          <w:szCs w:val="24"/>
        </w:rPr>
      </w:pPr>
      <w:r>
        <w:rPr>
          <w:color w:val="auto"/>
          <w:sz w:val="24"/>
          <w:szCs w:val="24"/>
        </w:rPr>
        <w:t xml:space="preserve">（2）全新智能照明控制系统硬件采购、供货、运输、装卸； </w:t>
      </w:r>
    </w:p>
    <w:p w14:paraId="752824D3">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auto"/>
          <w:sz w:val="24"/>
          <w:szCs w:val="24"/>
        </w:rPr>
      </w:pPr>
      <w:r>
        <w:rPr>
          <w:color w:val="auto"/>
          <w:sz w:val="24"/>
          <w:szCs w:val="24"/>
        </w:rPr>
        <w:t xml:space="preserve">（3）管线敷设、电箱改造、接地、防水防护施工； </w:t>
      </w:r>
    </w:p>
    <w:p w14:paraId="00BEEEF2">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auto"/>
          <w:sz w:val="24"/>
          <w:szCs w:val="24"/>
        </w:rPr>
      </w:pPr>
      <w:r>
        <w:rPr>
          <w:color w:val="auto"/>
          <w:sz w:val="24"/>
          <w:szCs w:val="24"/>
        </w:rPr>
        <w:t>（4）智能控制平台软件部署、点位配置、分区联动、远程控制、故障监测、</w:t>
      </w:r>
      <w:r>
        <w:rPr>
          <w:rFonts w:hint="eastAsia"/>
          <w:color w:val="auto"/>
          <w:sz w:val="24"/>
          <w:szCs w:val="24"/>
          <w:lang w:val="en-US" w:eastAsia="zh-CN"/>
        </w:rPr>
        <w:t>数据监测</w:t>
      </w:r>
      <w:r>
        <w:rPr>
          <w:color w:val="auto"/>
          <w:sz w:val="24"/>
          <w:szCs w:val="24"/>
        </w:rPr>
        <w:t xml:space="preserve">全系统调试； </w:t>
      </w:r>
    </w:p>
    <w:p w14:paraId="5B729C26">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auto"/>
          <w:sz w:val="24"/>
          <w:szCs w:val="24"/>
        </w:rPr>
      </w:pPr>
      <w:r>
        <w:rPr>
          <w:color w:val="auto"/>
          <w:sz w:val="24"/>
          <w:szCs w:val="24"/>
        </w:rPr>
        <w:t>（5）现场培训、竣工资料编制、竣工验收、质保期维修保养、售后技术服务。</w:t>
      </w:r>
    </w:p>
    <w:p w14:paraId="4C22DF77">
      <w:pPr>
        <w:spacing w:line="360" w:lineRule="auto"/>
        <w:outlineLvl w:val="0"/>
        <w:rPr>
          <w:rFonts w:hint="eastAsia" w:ascii="宋体" w:hAnsi="宋体" w:eastAsia="宋体" w:cs="宋体"/>
          <w:bCs/>
          <w:color w:val="auto"/>
          <w:sz w:val="24"/>
          <w:szCs w:val="24"/>
          <w:lang w:val="en-US" w:eastAsia="zh-CN"/>
        </w:rPr>
      </w:pPr>
      <w:r>
        <w:rPr>
          <w:rStyle w:val="48"/>
          <w:color w:val="auto"/>
          <w:sz w:val="24"/>
          <w:szCs w:val="24"/>
        </w:rPr>
        <w:t>工期总日历天数</w:t>
      </w:r>
      <w:r>
        <w:rPr>
          <w:color w:val="auto"/>
          <w:sz w:val="24"/>
          <w:szCs w:val="24"/>
        </w:rPr>
        <w:t>：</w:t>
      </w:r>
      <w:r>
        <w:rPr>
          <w:rFonts w:hint="eastAsia"/>
          <w:color w:val="auto"/>
          <w:sz w:val="24"/>
          <w:szCs w:val="24"/>
          <w:u w:val="single"/>
          <w:lang w:val="en-US" w:eastAsia="zh-CN"/>
        </w:rPr>
        <w:t xml:space="preserve">  60  </w:t>
      </w:r>
      <w:r>
        <w:rPr>
          <w:color w:val="auto"/>
          <w:sz w:val="24"/>
          <w:szCs w:val="24"/>
        </w:rPr>
        <w:t>日历天，自甲方发出进场通知次日起计算； 完工节点：____年____月____日前完成拆除、安装、全系统调试并具备初验条件</w:t>
      </w:r>
      <w:r>
        <w:rPr>
          <w:rFonts w:hint="eastAsia"/>
          <w:color w:val="auto"/>
          <w:sz w:val="24"/>
          <w:szCs w:val="24"/>
          <w:lang w:eastAsia="zh-CN"/>
        </w:rPr>
        <w:t>（</w:t>
      </w:r>
      <w:r>
        <w:rPr>
          <w:rFonts w:hint="eastAsia" w:ascii="宋体" w:hAnsi="宋体" w:eastAsia="宋体" w:cs="宋体"/>
          <w:bCs/>
          <w:color w:val="auto"/>
          <w:sz w:val="24"/>
          <w:szCs w:val="24"/>
          <w:lang w:val="en-US" w:eastAsia="zh-CN"/>
        </w:rPr>
        <w:t>如因甲方遇有重大活动需要调整工期，应提前一周通知乙方，工期相应顺延</w:t>
      </w:r>
      <w:r>
        <w:rPr>
          <w:rFonts w:hint="eastAsia" w:ascii="宋体" w:hAnsi="宋体" w:cs="宋体"/>
          <w:bCs/>
          <w:color w:val="auto"/>
          <w:sz w:val="24"/>
          <w:szCs w:val="24"/>
          <w:lang w:val="en-US" w:eastAsia="zh-CN"/>
        </w:rPr>
        <w:t>）。</w:t>
      </w:r>
    </w:p>
    <w:p w14:paraId="7B8BF6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u w:val="none"/>
        </w:rPr>
      </w:pPr>
      <w:r>
        <w:rPr>
          <w:color w:val="000000"/>
          <w:sz w:val="24"/>
          <w:szCs w:val="24"/>
          <w:u w:val="none"/>
        </w:rPr>
        <w:t>二、合同价款</w:t>
      </w:r>
    </w:p>
    <w:p w14:paraId="286E849C">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合同总金额（含税包干价）：人民币大写：________________元整（¥________元），总价</w:t>
      </w:r>
      <w:r>
        <w:rPr>
          <w:rFonts w:hint="eastAsia"/>
          <w:color w:val="000000"/>
          <w:sz w:val="24"/>
          <w:szCs w:val="24"/>
          <w:lang w:val="en-US" w:eastAsia="zh-CN"/>
        </w:rPr>
        <w:t xml:space="preserve">   </w:t>
      </w:r>
      <w:r>
        <w:rPr>
          <w:color w:val="000000"/>
          <w:sz w:val="24"/>
          <w:szCs w:val="24"/>
        </w:rPr>
        <w:t xml:space="preserve"> 万元。</w:t>
      </w:r>
    </w:p>
    <w:p w14:paraId="5A001E94">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价款包干范围：包含旧设备拆除人工费、机械费、垃圾清运处置费、新设备采购、运输、保险、辅材、线缆、电箱、施工、人工、脚手架、水电、系统软件开发 / 授权、集成调试、检测、培训、竣工资料、增值税专用发票、质保、售后、安全文明施工、场地恢复、一切配套费用，甲方无需额外支付任何费用。</w:t>
      </w:r>
    </w:p>
    <w:p w14:paraId="450C5B44">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结算方式：固定</w:t>
      </w:r>
      <w:r>
        <w:rPr>
          <w:rFonts w:hint="eastAsia"/>
          <w:color w:val="000000"/>
          <w:sz w:val="24"/>
          <w:szCs w:val="24"/>
          <w:lang w:val="en-US" w:eastAsia="zh-CN"/>
        </w:rPr>
        <w:t>总价</w:t>
      </w:r>
      <w:r>
        <w:rPr>
          <w:color w:val="000000"/>
          <w:sz w:val="24"/>
          <w:szCs w:val="24"/>
        </w:rPr>
        <w:t>合同</w:t>
      </w:r>
      <w:r>
        <w:rPr>
          <w:rFonts w:hint="eastAsia"/>
          <w:color w:val="000000"/>
          <w:sz w:val="24"/>
          <w:szCs w:val="24"/>
          <w:lang w:eastAsia="zh-CN"/>
        </w:rPr>
        <w:t>，</w:t>
      </w:r>
      <w:r>
        <w:rPr>
          <w:color w:val="000000"/>
          <w:sz w:val="24"/>
          <w:szCs w:val="24"/>
        </w:rPr>
        <w:t>除甲方书面盖章工程变更外，总价不作调整。</w:t>
      </w:r>
    </w:p>
    <w:p w14:paraId="0BE1D909">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税率：____% 增值税，乙方开具合规增值税专用发票作为付款依据。</w:t>
      </w:r>
    </w:p>
    <w:p w14:paraId="7D410C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u w:val="none"/>
        </w:rPr>
      </w:pPr>
      <w:r>
        <w:rPr>
          <w:color w:val="000000"/>
          <w:sz w:val="24"/>
          <w:szCs w:val="24"/>
          <w:u w:val="none"/>
        </w:rPr>
        <w:t>三、合同文件组成</w:t>
      </w:r>
    </w:p>
    <w:p w14:paraId="57244458">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rFonts w:hint="eastAsia"/>
          <w:color w:val="000000"/>
          <w:sz w:val="24"/>
          <w:szCs w:val="24"/>
          <w:lang w:val="en-US" w:eastAsia="zh-CN"/>
        </w:rPr>
        <w:t>1.</w:t>
      </w:r>
      <w:r>
        <w:rPr>
          <w:color w:val="000000"/>
          <w:sz w:val="24"/>
          <w:szCs w:val="24"/>
        </w:rPr>
        <w:t>本合同协议书；</w:t>
      </w:r>
    </w:p>
    <w:p w14:paraId="0BF241BB">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rFonts w:hint="eastAsia"/>
          <w:color w:val="000000"/>
          <w:sz w:val="24"/>
          <w:szCs w:val="24"/>
          <w:lang w:val="en-US" w:eastAsia="zh-CN"/>
        </w:rPr>
        <w:t>2.</w:t>
      </w:r>
      <w:r>
        <w:rPr>
          <w:color w:val="000000"/>
          <w:sz w:val="24"/>
          <w:szCs w:val="24"/>
        </w:rPr>
        <w:t>成交通知书；</w:t>
      </w:r>
    </w:p>
    <w:p w14:paraId="23AE51E9">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rFonts w:hint="eastAsia"/>
          <w:color w:val="000000"/>
          <w:sz w:val="24"/>
          <w:szCs w:val="24"/>
          <w:lang w:val="en-US" w:eastAsia="zh-CN"/>
        </w:rPr>
        <w:t>3.</w:t>
      </w:r>
      <w:r>
        <w:rPr>
          <w:color w:val="000000"/>
          <w:sz w:val="24"/>
          <w:szCs w:val="24"/>
        </w:rPr>
        <w:t>乙方</w:t>
      </w:r>
      <w:r>
        <w:rPr>
          <w:rFonts w:hint="eastAsia"/>
          <w:color w:val="000000"/>
          <w:sz w:val="24"/>
          <w:szCs w:val="24"/>
          <w:lang w:val="en-US" w:eastAsia="zh-CN"/>
        </w:rPr>
        <w:t>响应</w:t>
      </w:r>
      <w:r>
        <w:rPr>
          <w:color w:val="000000"/>
          <w:sz w:val="24"/>
          <w:szCs w:val="24"/>
        </w:rPr>
        <w:t>文件、分项报价清单、技术响应文件；</w:t>
      </w:r>
    </w:p>
    <w:p w14:paraId="4735C381">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rFonts w:hint="eastAsia"/>
          <w:color w:val="000000"/>
          <w:sz w:val="24"/>
          <w:szCs w:val="24"/>
          <w:lang w:val="en-US" w:eastAsia="zh-CN"/>
        </w:rPr>
        <w:t>4.</w:t>
      </w:r>
      <w:r>
        <w:rPr>
          <w:color w:val="000000"/>
          <w:sz w:val="24"/>
          <w:szCs w:val="24"/>
        </w:rPr>
        <w:t>本项目全套</w:t>
      </w:r>
      <w:r>
        <w:rPr>
          <w:rFonts w:hint="eastAsia"/>
          <w:color w:val="000000"/>
          <w:sz w:val="24"/>
          <w:szCs w:val="24"/>
          <w:lang w:val="en-US" w:eastAsia="zh-CN"/>
        </w:rPr>
        <w:t>竞争性磋商</w:t>
      </w:r>
      <w:r>
        <w:rPr>
          <w:color w:val="000000"/>
          <w:sz w:val="24"/>
          <w:szCs w:val="24"/>
        </w:rPr>
        <w:t>文件（含技术需求、工程量清单、评审细则）；</w:t>
      </w:r>
    </w:p>
    <w:p w14:paraId="51A6C029">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rFonts w:hint="eastAsia"/>
          <w:color w:val="000000"/>
          <w:sz w:val="24"/>
          <w:szCs w:val="24"/>
          <w:lang w:val="en-US" w:eastAsia="zh-CN"/>
        </w:rPr>
        <w:t>5.</w:t>
      </w:r>
      <w:r>
        <w:rPr>
          <w:color w:val="000000"/>
          <w:sz w:val="24"/>
          <w:szCs w:val="24"/>
        </w:rPr>
        <w:t>合同通用条款、专用条款；</w:t>
      </w:r>
    </w:p>
    <w:p w14:paraId="4CA3CC80">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rFonts w:hint="eastAsia"/>
          <w:color w:val="000000"/>
          <w:sz w:val="24"/>
          <w:szCs w:val="24"/>
          <w:lang w:val="en-US" w:eastAsia="zh-CN"/>
        </w:rPr>
        <w:t>6.</w:t>
      </w:r>
      <w:r>
        <w:rPr>
          <w:color w:val="000000"/>
          <w:sz w:val="24"/>
          <w:szCs w:val="24"/>
        </w:rPr>
        <w:t>施工方案、系统调试方案、质保服务；</w:t>
      </w:r>
    </w:p>
    <w:p w14:paraId="706B7BA3">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rFonts w:hint="eastAsia"/>
          <w:color w:val="000000"/>
          <w:sz w:val="24"/>
          <w:szCs w:val="24"/>
          <w:lang w:val="en-US" w:eastAsia="zh-CN"/>
        </w:rPr>
        <w:t>7.</w:t>
      </w:r>
      <w:r>
        <w:rPr>
          <w:color w:val="000000"/>
          <w:sz w:val="24"/>
          <w:szCs w:val="24"/>
        </w:rPr>
        <w:t>双方签字盖章的补充协议、变更签证。</w:t>
      </w:r>
    </w:p>
    <w:p w14:paraId="340D5CE8">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Chars="0" w:right="0" w:rightChars="0"/>
        <w:jc w:val="left"/>
        <w:rPr>
          <w:color w:val="FF0000"/>
          <w:sz w:val="24"/>
          <w:szCs w:val="24"/>
          <w:u w:val="none"/>
        </w:rPr>
      </w:pPr>
      <w:r>
        <w:rPr>
          <w:rFonts w:hint="eastAsia"/>
          <w:color w:val="FF0000"/>
          <w:sz w:val="24"/>
          <w:szCs w:val="24"/>
          <w:u w:val="none"/>
          <w:lang w:val="en-US" w:eastAsia="zh-CN"/>
        </w:rPr>
        <w:t>四、</w:t>
      </w:r>
      <w:r>
        <w:rPr>
          <w:color w:val="FF0000"/>
          <w:sz w:val="24"/>
          <w:szCs w:val="24"/>
          <w:u w:val="none"/>
        </w:rPr>
        <w:t>付款方式</w:t>
      </w:r>
    </w:p>
    <w:p w14:paraId="6E464B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FF0000"/>
          <w:sz w:val="24"/>
          <w:szCs w:val="24"/>
        </w:rPr>
      </w:pPr>
      <w:r>
        <w:rPr>
          <w:rFonts w:ascii="宋体" w:hAnsi="宋体" w:eastAsia="宋体" w:cs="宋体"/>
          <w:color w:val="FF0000"/>
          <w:kern w:val="0"/>
          <w:sz w:val="24"/>
          <w:szCs w:val="24"/>
          <w:lang w:val="en-US" w:eastAsia="zh-CN" w:bidi="ar"/>
        </w:rPr>
        <w:t>付款</w:t>
      </w:r>
      <w:r>
        <w:rPr>
          <w:rFonts w:hint="eastAsia" w:ascii="宋体" w:hAnsi="宋体" w:cs="宋体"/>
          <w:color w:val="FF0000"/>
          <w:kern w:val="0"/>
          <w:sz w:val="24"/>
          <w:szCs w:val="24"/>
          <w:lang w:val="en-US" w:eastAsia="zh-CN" w:bidi="ar"/>
        </w:rPr>
        <w:t>前</w:t>
      </w:r>
      <w:r>
        <w:rPr>
          <w:rFonts w:ascii="宋体" w:hAnsi="宋体" w:eastAsia="宋体" w:cs="宋体"/>
          <w:color w:val="FF0000"/>
          <w:kern w:val="0"/>
          <w:sz w:val="24"/>
          <w:szCs w:val="24"/>
          <w:lang w:val="en-US" w:eastAsia="zh-CN" w:bidi="ar"/>
        </w:rPr>
        <w:t>均需乙方先行提供等额合规增值税专用发票，发票审核无误后甲方安排付款，逾期开票付款顺延。</w:t>
      </w:r>
    </w:p>
    <w:p w14:paraId="03ACDE02">
      <w:pPr>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color w:val="000000"/>
          <w:sz w:val="24"/>
          <w:szCs w:val="24"/>
        </w:rPr>
      </w:pPr>
      <w:r>
        <w:rPr>
          <w:rStyle w:val="48"/>
          <w:color w:val="000000"/>
          <w:sz w:val="24"/>
          <w:szCs w:val="24"/>
        </w:rPr>
        <w:t>预付款</w:t>
      </w:r>
      <w:r>
        <w:rPr>
          <w:color w:val="000000"/>
          <w:sz w:val="24"/>
          <w:szCs w:val="24"/>
        </w:rPr>
        <w:t>：合同签订生效后__</w:t>
      </w:r>
      <w:r>
        <w:rPr>
          <w:rFonts w:hint="eastAsia"/>
          <w:color w:val="000000"/>
          <w:sz w:val="24"/>
          <w:szCs w:val="24"/>
          <w:lang w:val="en-US" w:eastAsia="zh-CN"/>
        </w:rPr>
        <w:t>5</w:t>
      </w:r>
      <w:r>
        <w:rPr>
          <w:color w:val="000000"/>
          <w:sz w:val="24"/>
          <w:szCs w:val="24"/>
        </w:rPr>
        <w:t>__个工作日内，甲方向乙方支付合同总价</w:t>
      </w:r>
      <w:r>
        <w:rPr>
          <w:color w:val="000000"/>
          <w:sz w:val="24"/>
          <w:szCs w:val="24"/>
          <w:u w:val="single"/>
        </w:rPr>
        <w:t>_</w:t>
      </w:r>
      <w:r>
        <w:rPr>
          <w:rFonts w:hint="eastAsia"/>
          <w:color w:val="000000"/>
          <w:sz w:val="24"/>
          <w:szCs w:val="24"/>
          <w:u w:val="single"/>
          <w:lang w:val="en-US" w:eastAsia="zh-CN"/>
        </w:rPr>
        <w:t>30</w:t>
      </w:r>
      <w:r>
        <w:rPr>
          <w:color w:val="000000"/>
          <w:sz w:val="24"/>
          <w:szCs w:val="24"/>
          <w:u w:val="single"/>
        </w:rPr>
        <w:t>_</w:t>
      </w:r>
      <w:r>
        <w:rPr>
          <w:color w:val="000000"/>
          <w:sz w:val="24"/>
          <w:szCs w:val="24"/>
        </w:rPr>
        <w:t>__%，即 ¥________元；</w:t>
      </w:r>
    </w:p>
    <w:p w14:paraId="730D9AC5">
      <w:pPr>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color w:val="000000"/>
          <w:sz w:val="24"/>
          <w:szCs w:val="24"/>
        </w:rPr>
      </w:pPr>
      <w:r>
        <w:rPr>
          <w:rStyle w:val="48"/>
          <w:color w:val="000000"/>
          <w:sz w:val="24"/>
          <w:szCs w:val="24"/>
        </w:rPr>
        <w:t>进度款</w:t>
      </w:r>
      <w:r>
        <w:rPr>
          <w:color w:val="000000"/>
          <w:sz w:val="24"/>
          <w:szCs w:val="24"/>
        </w:rPr>
        <w:t>：</w:t>
      </w:r>
      <w:r>
        <w:rPr>
          <w:rFonts w:hint="eastAsia"/>
          <w:color w:val="000000"/>
          <w:sz w:val="24"/>
          <w:szCs w:val="24"/>
        </w:rPr>
        <w:t>乙方每月25日前上报本月产值，经甲方审核后，于次月10</w:t>
      </w:r>
      <w:r>
        <w:rPr>
          <w:rFonts w:hint="eastAsia"/>
          <w:color w:val="000000"/>
          <w:sz w:val="24"/>
          <w:szCs w:val="24"/>
          <w:lang w:val="en-US" w:eastAsia="zh-CN"/>
        </w:rPr>
        <w:t>日</w:t>
      </w:r>
      <w:r>
        <w:rPr>
          <w:rFonts w:hint="eastAsia"/>
          <w:color w:val="000000"/>
          <w:sz w:val="24"/>
          <w:szCs w:val="24"/>
        </w:rPr>
        <w:t>前支付本月审核产值金额的80%，预付款在支付第一次进度款时一次性扣回，如第一次进度款不足扣回的，在支付后续产值时继续扣回，直至扣完为止。</w:t>
      </w:r>
    </w:p>
    <w:p w14:paraId="52951865">
      <w:pPr>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color w:val="000000"/>
          <w:sz w:val="24"/>
          <w:szCs w:val="24"/>
        </w:rPr>
      </w:pPr>
      <w:r>
        <w:rPr>
          <w:rFonts w:hint="eastAsia" w:ascii="宋体" w:hAnsi="宋体" w:eastAsia="宋体" w:cs="宋体"/>
          <w:b/>
          <w:bCs/>
          <w:sz w:val="24"/>
          <w:szCs w:val="24"/>
          <w:lang w:val="en-US" w:eastAsia="zh-CN"/>
        </w:rPr>
        <w:t>竣工结算款：</w:t>
      </w:r>
      <w:r>
        <w:rPr>
          <w:rFonts w:ascii="宋体" w:hAnsi="宋体" w:eastAsia="宋体" w:cs="宋体"/>
          <w:sz w:val="24"/>
          <w:szCs w:val="24"/>
        </w:rPr>
        <w:t>项目通过甲方组织的正式竣工验收、完成全部竣工资料归档、旧设备清运完毕，且乙方提交完整竣工结算资料并经甲方结算审核完成后</w:t>
      </w:r>
      <w:r>
        <w:rPr>
          <w:rStyle w:val="48"/>
          <w:rFonts w:ascii="宋体" w:hAnsi="宋体" w:eastAsia="宋体" w:cs="宋体"/>
          <w:sz w:val="24"/>
          <w:szCs w:val="24"/>
        </w:rPr>
        <w:t>10 个工作日内</w:t>
      </w:r>
      <w:r>
        <w:rPr>
          <w:rFonts w:ascii="宋体" w:hAnsi="宋体" w:eastAsia="宋体" w:cs="宋体"/>
          <w:sz w:val="24"/>
          <w:szCs w:val="24"/>
        </w:rPr>
        <w:t>，甲方支付至</w:t>
      </w:r>
      <w:r>
        <w:rPr>
          <w:rStyle w:val="48"/>
          <w:rFonts w:ascii="宋体" w:hAnsi="宋体" w:eastAsia="宋体" w:cs="宋体"/>
          <w:sz w:val="24"/>
          <w:szCs w:val="24"/>
        </w:rPr>
        <w:t>结算审定总价款的 97%</w:t>
      </w:r>
      <w:r>
        <w:rPr>
          <w:rFonts w:ascii="宋体" w:hAnsi="宋体" w:eastAsia="宋体" w:cs="宋体"/>
          <w:sz w:val="24"/>
          <w:szCs w:val="24"/>
        </w:rPr>
        <w:t>；</w:t>
      </w:r>
    </w:p>
    <w:p w14:paraId="210DC85F">
      <w:pPr>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color w:val="000000"/>
          <w:sz w:val="24"/>
          <w:szCs w:val="24"/>
        </w:rPr>
      </w:pPr>
      <w:r>
        <w:rPr>
          <w:rStyle w:val="48"/>
          <w:color w:val="000000"/>
          <w:sz w:val="24"/>
          <w:szCs w:val="24"/>
        </w:rPr>
        <w:t>质保尾款</w:t>
      </w:r>
      <w:r>
        <w:rPr>
          <w:color w:val="000000"/>
          <w:sz w:val="24"/>
          <w:szCs w:val="24"/>
        </w:rPr>
        <w:t xml:space="preserve">：剩余 </w:t>
      </w:r>
      <w:r>
        <w:rPr>
          <w:rFonts w:hint="eastAsia"/>
          <w:color w:val="000000"/>
          <w:sz w:val="24"/>
          <w:szCs w:val="24"/>
          <w:lang w:val="en-US" w:eastAsia="zh-CN"/>
        </w:rPr>
        <w:t>3</w:t>
      </w:r>
      <w:r>
        <w:rPr>
          <w:color w:val="000000"/>
          <w:sz w:val="24"/>
          <w:szCs w:val="24"/>
        </w:rPr>
        <w:t>% 作为质量保证金，质保期满无质量问题、无售后遗留问题，甲方无息一次性付清。</w:t>
      </w:r>
    </w:p>
    <w:p w14:paraId="17EB6AD2">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FF0000"/>
          <w:sz w:val="24"/>
          <w:szCs w:val="24"/>
        </w:rPr>
      </w:pPr>
    </w:p>
    <w:p w14:paraId="770994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u w:val="none"/>
        </w:rPr>
      </w:pPr>
      <w:r>
        <w:rPr>
          <w:rFonts w:hint="eastAsia"/>
          <w:color w:val="000000"/>
          <w:sz w:val="24"/>
          <w:szCs w:val="24"/>
          <w:u w:val="none"/>
          <w:lang w:val="en-US" w:eastAsia="zh-CN"/>
        </w:rPr>
        <w:t>五</w:t>
      </w:r>
      <w:r>
        <w:rPr>
          <w:color w:val="000000"/>
          <w:sz w:val="24"/>
          <w:szCs w:val="24"/>
          <w:u w:val="none"/>
        </w:rPr>
        <w:t>、双方签字盖章</w:t>
      </w:r>
    </w:p>
    <w:p w14:paraId="5D251F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 xml:space="preserve">甲方（盖章）：__________________ </w:t>
      </w:r>
    </w:p>
    <w:p w14:paraId="2A8412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 xml:space="preserve">法定代表人 / 授权代表（签字）：____ </w:t>
      </w:r>
    </w:p>
    <w:p w14:paraId="45BD96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rFonts w:ascii="宋体" w:hAnsi="宋体" w:eastAsia="宋体" w:cs="宋体"/>
          <w:color w:val="000000"/>
          <w:kern w:val="0"/>
          <w:sz w:val="24"/>
          <w:szCs w:val="24"/>
          <w:lang w:val="en-US" w:eastAsia="zh-CN" w:bidi="ar"/>
        </w:rPr>
        <w:t>日期：____年____月____日</w:t>
      </w:r>
    </w:p>
    <w:p w14:paraId="168287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 xml:space="preserve">乙方（盖章）：__________________ </w:t>
      </w:r>
    </w:p>
    <w:p w14:paraId="52C162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 xml:space="preserve">法定代表人 / 授权代表（签字）：____ </w:t>
      </w:r>
    </w:p>
    <w:p w14:paraId="2A20FF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rFonts w:ascii="宋体" w:hAnsi="宋体" w:eastAsia="宋体" w:cs="宋体"/>
          <w:color w:val="000000"/>
          <w:kern w:val="0"/>
          <w:sz w:val="24"/>
          <w:szCs w:val="24"/>
          <w:lang w:val="en-US" w:eastAsia="zh-CN" w:bidi="ar"/>
        </w:rPr>
        <w:t>日期：____年____月____日</w:t>
      </w:r>
    </w:p>
    <w:p w14:paraId="1BB6CA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color w:val="000000"/>
          <w:sz w:val="24"/>
          <w:szCs w:val="24"/>
        </w:rPr>
        <w:t>第二部分 通用合同条款</w:t>
      </w:r>
    </w:p>
    <w:p w14:paraId="75F72A2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u w:val="none"/>
        </w:rPr>
      </w:pPr>
      <w:r>
        <w:rPr>
          <w:color w:val="000000"/>
          <w:sz w:val="24"/>
          <w:szCs w:val="24"/>
          <w:u w:val="none"/>
        </w:rPr>
        <w:t>第一条 甲方权利与义务</w:t>
      </w:r>
    </w:p>
    <w:p w14:paraId="03F28B40">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tabs>
          <w:tab w:val="left" w:pos="420"/>
          <w:tab w:val="clear" w:pos="720"/>
        </w:tabs>
        <w:spacing w:before="0" w:beforeAutospacing="0" w:after="0" w:afterAutospacing="0" w:line="360" w:lineRule="auto"/>
        <w:ind w:left="0" w:right="0" w:firstLine="0"/>
        <w:jc w:val="left"/>
        <w:rPr>
          <w:color w:val="000000"/>
          <w:sz w:val="24"/>
          <w:szCs w:val="24"/>
        </w:rPr>
      </w:pPr>
      <w:r>
        <w:rPr>
          <w:color w:val="000000"/>
          <w:sz w:val="24"/>
          <w:szCs w:val="24"/>
        </w:rPr>
        <w:t>提供施工场地，协调现场物业、城管、电力、绿化等相关单位，配合乙方进场施工；</w:t>
      </w:r>
    </w:p>
    <w:p w14:paraId="4372F71C">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tabs>
          <w:tab w:val="left" w:pos="420"/>
          <w:tab w:val="clear" w:pos="720"/>
        </w:tabs>
        <w:spacing w:before="0" w:beforeAutospacing="0" w:after="0" w:afterAutospacing="0" w:line="360" w:lineRule="auto"/>
        <w:ind w:left="0" w:right="0" w:firstLine="0"/>
        <w:jc w:val="left"/>
        <w:rPr>
          <w:color w:val="000000"/>
          <w:sz w:val="24"/>
          <w:szCs w:val="24"/>
        </w:rPr>
      </w:pPr>
      <w:r>
        <w:rPr>
          <w:color w:val="000000"/>
          <w:sz w:val="24"/>
          <w:szCs w:val="24"/>
        </w:rPr>
        <w:t>提供项目原有照明管线图纸、原有控制系统台账等基础资料；</w:t>
      </w:r>
    </w:p>
    <w:p w14:paraId="155D9632">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tabs>
          <w:tab w:val="left" w:pos="420"/>
          <w:tab w:val="clear" w:pos="720"/>
        </w:tabs>
        <w:spacing w:before="0" w:beforeAutospacing="0" w:after="0" w:afterAutospacing="0" w:line="360" w:lineRule="auto"/>
        <w:ind w:left="0" w:right="0" w:firstLine="0"/>
        <w:jc w:val="left"/>
        <w:rPr>
          <w:color w:val="000000"/>
          <w:sz w:val="24"/>
          <w:szCs w:val="24"/>
        </w:rPr>
      </w:pPr>
      <w:r>
        <w:rPr>
          <w:color w:val="000000"/>
          <w:sz w:val="24"/>
          <w:szCs w:val="24"/>
        </w:rPr>
        <w:t>按合同约定及时组织阶段性验收、竣工验收，按期支付合同款项；</w:t>
      </w:r>
    </w:p>
    <w:p w14:paraId="6884E72F">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tabs>
          <w:tab w:val="left" w:pos="420"/>
          <w:tab w:val="clear" w:pos="720"/>
        </w:tabs>
        <w:spacing w:before="0" w:beforeAutospacing="0" w:after="0" w:afterAutospacing="0" w:line="360" w:lineRule="auto"/>
        <w:ind w:left="0" w:right="0" w:firstLine="0"/>
        <w:jc w:val="left"/>
        <w:rPr>
          <w:color w:val="000000"/>
          <w:sz w:val="24"/>
          <w:szCs w:val="24"/>
        </w:rPr>
      </w:pPr>
      <w:r>
        <w:rPr>
          <w:color w:val="000000"/>
          <w:sz w:val="24"/>
          <w:szCs w:val="24"/>
        </w:rPr>
        <w:t>有权全程监督拆除、安装、施工、调试全过程，对不符合招标文件、技术标准的工序、设备要求乙方限期整改；</w:t>
      </w:r>
    </w:p>
    <w:p w14:paraId="66821DC2">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tabs>
          <w:tab w:val="left" w:pos="420"/>
          <w:tab w:val="clear" w:pos="720"/>
        </w:tabs>
        <w:spacing w:before="0" w:beforeAutospacing="0" w:after="0" w:afterAutospacing="0" w:line="360" w:lineRule="auto"/>
        <w:ind w:left="0" w:right="0" w:firstLine="0"/>
        <w:jc w:val="left"/>
        <w:rPr>
          <w:color w:val="000000"/>
          <w:sz w:val="24"/>
          <w:szCs w:val="24"/>
        </w:rPr>
      </w:pPr>
      <w:r>
        <w:rPr>
          <w:color w:val="000000"/>
          <w:sz w:val="24"/>
          <w:szCs w:val="24"/>
        </w:rPr>
        <w:t>不干涉乙方合法施工组织，但有权要求乙方落实安全文明施工、夜间降噪、围挡防护。</w:t>
      </w:r>
    </w:p>
    <w:p w14:paraId="58003D3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auto"/>
          <w:sz w:val="24"/>
          <w:szCs w:val="24"/>
          <w:u w:val="none"/>
        </w:rPr>
      </w:pPr>
      <w:r>
        <w:rPr>
          <w:color w:val="auto"/>
          <w:sz w:val="24"/>
          <w:szCs w:val="24"/>
          <w:u w:val="none"/>
        </w:rPr>
        <w:t>第二条 乙方权利与义务（重点：拆除、设备、施工、调试责任）</w:t>
      </w:r>
    </w:p>
    <w:p w14:paraId="19F542B6">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auto"/>
          <w:sz w:val="24"/>
          <w:szCs w:val="24"/>
        </w:rPr>
      </w:pPr>
      <w:r>
        <w:rPr>
          <w:rStyle w:val="48"/>
          <w:color w:val="auto"/>
          <w:sz w:val="24"/>
          <w:szCs w:val="24"/>
        </w:rPr>
        <w:t>旧设备拆除处置责任</w:t>
      </w:r>
      <w:r>
        <w:rPr>
          <w:color w:val="auto"/>
          <w:sz w:val="24"/>
          <w:szCs w:val="24"/>
        </w:rPr>
        <w:t xml:space="preserve"> </w:t>
      </w:r>
    </w:p>
    <w:p w14:paraId="2776EC58">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auto"/>
          <w:sz w:val="24"/>
          <w:szCs w:val="24"/>
        </w:rPr>
      </w:pPr>
      <w:r>
        <w:rPr>
          <w:color w:val="auto"/>
          <w:sz w:val="24"/>
          <w:szCs w:val="24"/>
        </w:rPr>
        <w:t>（1）负责现场原有</w:t>
      </w:r>
      <w:r>
        <w:rPr>
          <w:rFonts w:hint="eastAsia"/>
          <w:color w:val="auto"/>
          <w:sz w:val="24"/>
          <w:szCs w:val="24"/>
          <w:lang w:val="en-US" w:eastAsia="zh-CN"/>
        </w:rPr>
        <w:t>清单内</w:t>
      </w:r>
      <w:r>
        <w:rPr>
          <w:color w:val="auto"/>
          <w:sz w:val="24"/>
          <w:szCs w:val="24"/>
        </w:rPr>
        <w:t>老旧控制设备拆除，轻拆轻放，不得破坏建筑外立面、路面、绿化、原有完好管线；</w:t>
      </w:r>
    </w:p>
    <w:p w14:paraId="77196BD7">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auto"/>
          <w:sz w:val="24"/>
          <w:szCs w:val="24"/>
        </w:rPr>
      </w:pPr>
      <w:r>
        <w:rPr>
          <w:color w:val="auto"/>
          <w:sz w:val="24"/>
          <w:szCs w:val="24"/>
        </w:rPr>
        <w:t>（2）拆除旧控制</w:t>
      </w:r>
      <w:r>
        <w:rPr>
          <w:rFonts w:hint="eastAsia"/>
          <w:color w:val="auto"/>
          <w:sz w:val="24"/>
          <w:szCs w:val="24"/>
          <w:lang w:val="en-US" w:eastAsia="zh-CN"/>
        </w:rPr>
        <w:t>设备</w:t>
      </w:r>
      <w:r>
        <w:rPr>
          <w:color w:val="auto"/>
          <w:sz w:val="24"/>
          <w:szCs w:val="24"/>
        </w:rPr>
        <w:t>、废旧电器全部由乙方统一</w:t>
      </w:r>
      <w:r>
        <w:rPr>
          <w:rFonts w:hint="eastAsia"/>
          <w:color w:val="auto"/>
          <w:sz w:val="24"/>
          <w:szCs w:val="24"/>
          <w:lang w:val="en-US" w:eastAsia="zh-CN"/>
        </w:rPr>
        <w:t>清点数量后按甲方指定地点</w:t>
      </w:r>
      <w:r>
        <w:rPr>
          <w:color w:val="auto"/>
          <w:sz w:val="24"/>
          <w:szCs w:val="24"/>
        </w:rPr>
        <w:t xml:space="preserve">清运出场，按环保要求处置，清运费用包含在合同总价；不得随意丢弃、现场堆放； </w:t>
      </w:r>
    </w:p>
    <w:p w14:paraId="64F2854E">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auto"/>
          <w:sz w:val="24"/>
          <w:szCs w:val="24"/>
        </w:rPr>
      </w:pPr>
      <w:r>
        <w:rPr>
          <w:color w:val="auto"/>
          <w:sz w:val="24"/>
          <w:szCs w:val="24"/>
        </w:rPr>
        <w:t>（3）拆除前对原有完好</w:t>
      </w:r>
      <w:r>
        <w:rPr>
          <w:rFonts w:hint="eastAsia"/>
          <w:color w:val="auto"/>
          <w:sz w:val="24"/>
          <w:szCs w:val="24"/>
          <w:lang w:val="en-US" w:eastAsia="zh-CN"/>
        </w:rPr>
        <w:t>设备、</w:t>
      </w:r>
      <w:r>
        <w:rPr>
          <w:color w:val="auto"/>
          <w:sz w:val="24"/>
          <w:szCs w:val="24"/>
        </w:rPr>
        <w:t>灯具、管线做保护，拆除过程造成甲方设施损坏，乙方全额赔偿并恢复原状。</w:t>
      </w:r>
    </w:p>
    <w:p w14:paraId="5A168353">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auto"/>
          <w:sz w:val="24"/>
          <w:szCs w:val="24"/>
        </w:rPr>
      </w:pPr>
      <w:r>
        <w:rPr>
          <w:rStyle w:val="48"/>
          <w:color w:val="auto"/>
          <w:sz w:val="24"/>
          <w:szCs w:val="24"/>
        </w:rPr>
        <w:t>设备供货标准</w:t>
      </w:r>
      <w:r>
        <w:rPr>
          <w:color w:val="auto"/>
          <w:sz w:val="24"/>
          <w:szCs w:val="24"/>
        </w:rPr>
        <w:t xml:space="preserve"> 所有控制主机、分控终端、网关、传感器、软件平台均为全新原厂正品，品牌型号、技术参数不得低于招标文件要求，提供合格证、检测报告、3C 认证、原厂质保承诺；严禁翻新、二手、贴牌设备。</w:t>
      </w:r>
    </w:p>
    <w:p w14:paraId="32E212EA">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auto"/>
          <w:sz w:val="24"/>
          <w:szCs w:val="24"/>
        </w:rPr>
      </w:pPr>
      <w:r>
        <w:rPr>
          <w:rStyle w:val="48"/>
          <w:color w:val="auto"/>
          <w:sz w:val="24"/>
          <w:szCs w:val="24"/>
        </w:rPr>
        <w:t>施工与系统集成调试义务</w:t>
      </w:r>
      <w:r>
        <w:rPr>
          <w:color w:val="auto"/>
          <w:sz w:val="24"/>
          <w:szCs w:val="24"/>
        </w:rPr>
        <w:t xml:space="preserve"> </w:t>
      </w:r>
    </w:p>
    <w:p w14:paraId="45EC7F9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240" w:firstLineChars="100"/>
        <w:jc w:val="left"/>
        <w:rPr>
          <w:color w:val="auto"/>
          <w:sz w:val="24"/>
          <w:szCs w:val="24"/>
        </w:rPr>
      </w:pPr>
      <w:r>
        <w:rPr>
          <w:color w:val="auto"/>
          <w:sz w:val="24"/>
          <w:szCs w:val="24"/>
        </w:rPr>
        <w:t>（1）自备施工人员、工具、脚手架、安全防护用品，持证上岗；施工期间安全文明施工，设置警示标识，夜间施工提前报备甲方；</w:t>
      </w:r>
    </w:p>
    <w:p w14:paraId="6E9B0A8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jc w:val="left"/>
        <w:rPr>
          <w:color w:val="auto"/>
          <w:sz w:val="24"/>
          <w:szCs w:val="24"/>
        </w:rPr>
      </w:pPr>
      <w:r>
        <w:rPr>
          <w:color w:val="auto"/>
          <w:sz w:val="24"/>
          <w:szCs w:val="24"/>
        </w:rPr>
        <w:t xml:space="preserve"> </w:t>
      </w:r>
      <w:r>
        <w:rPr>
          <w:rFonts w:hint="eastAsia"/>
          <w:color w:val="auto"/>
          <w:sz w:val="24"/>
          <w:szCs w:val="24"/>
          <w:lang w:val="en-US" w:eastAsia="zh-CN"/>
        </w:rPr>
        <w:t xml:space="preserve"> </w:t>
      </w:r>
      <w:r>
        <w:rPr>
          <w:color w:val="auto"/>
          <w:sz w:val="24"/>
          <w:szCs w:val="24"/>
        </w:rPr>
        <w:t xml:space="preserve">（2）完成线缆敷设、接地防雷、防水绝缘、点位接线、电箱改造； </w:t>
      </w:r>
    </w:p>
    <w:p w14:paraId="68DACC4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240" w:firstLineChars="100"/>
        <w:jc w:val="left"/>
        <w:rPr>
          <w:color w:val="auto"/>
          <w:sz w:val="24"/>
          <w:szCs w:val="24"/>
        </w:rPr>
      </w:pPr>
      <w:r>
        <w:rPr>
          <w:color w:val="auto"/>
          <w:sz w:val="24"/>
          <w:szCs w:val="24"/>
        </w:rPr>
        <w:t>（3）完整搭建夜景照明智能控制系统，实现分区开关、分时调光、场景模式、远程监控、故障报警、</w:t>
      </w:r>
      <w:r>
        <w:rPr>
          <w:rFonts w:hint="eastAsia"/>
          <w:color w:val="auto"/>
          <w:sz w:val="24"/>
          <w:szCs w:val="24"/>
          <w:lang w:val="en-US" w:eastAsia="zh-CN"/>
        </w:rPr>
        <w:t>数据监测</w:t>
      </w:r>
      <w:r>
        <w:rPr>
          <w:color w:val="auto"/>
          <w:sz w:val="24"/>
          <w:szCs w:val="24"/>
        </w:rPr>
        <w:t xml:space="preserve">、后台管理；完成全点位联动调试，确保所有夜景灯具、控制终端稳定运行； </w:t>
      </w:r>
    </w:p>
    <w:p w14:paraId="40566E9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leftChars="0" w:right="0" w:rightChars="0" w:firstLine="240" w:firstLineChars="100"/>
        <w:jc w:val="left"/>
        <w:rPr>
          <w:color w:val="auto"/>
          <w:sz w:val="24"/>
          <w:szCs w:val="24"/>
        </w:rPr>
      </w:pPr>
      <w:r>
        <w:rPr>
          <w:color w:val="auto"/>
          <w:sz w:val="24"/>
          <w:szCs w:val="24"/>
        </w:rPr>
        <w:t>（4）施工破坏路面、绿化、墙体，乙方完工后原样恢复，费用包干。</w:t>
      </w:r>
    </w:p>
    <w:p w14:paraId="796AB5A5">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auto"/>
          <w:sz w:val="24"/>
          <w:szCs w:val="24"/>
        </w:rPr>
      </w:pPr>
      <w:r>
        <w:rPr>
          <w:rStyle w:val="48"/>
          <w:color w:val="auto"/>
          <w:sz w:val="24"/>
          <w:szCs w:val="24"/>
        </w:rPr>
        <w:t>资料与培训</w:t>
      </w:r>
      <w:r>
        <w:rPr>
          <w:color w:val="auto"/>
          <w:sz w:val="24"/>
          <w:szCs w:val="24"/>
        </w:rPr>
        <w:t xml:space="preserve"> 竣工交付时提供全套纸质 + 电子竣工资料：拆除记录、设备清单、合格证、系统图纸、操作手册、竣工图纸、调试报告；免费为甲方管理人员开展不少于 2 次现场操作培训，熟练掌握后台控制、故障排查。</w:t>
      </w:r>
    </w:p>
    <w:p w14:paraId="17E7AB4E">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auto"/>
          <w:sz w:val="24"/>
          <w:szCs w:val="24"/>
        </w:rPr>
      </w:pPr>
      <w:r>
        <w:rPr>
          <w:rStyle w:val="48"/>
          <w:color w:val="auto"/>
          <w:sz w:val="24"/>
          <w:szCs w:val="24"/>
        </w:rPr>
        <w:t>安全全责</w:t>
      </w:r>
      <w:r>
        <w:rPr>
          <w:color w:val="auto"/>
          <w:sz w:val="24"/>
          <w:szCs w:val="24"/>
        </w:rPr>
        <w:t xml:space="preserve"> 施工、拆除、运输全过程所有人身伤害、财产损毁、第三方索赔、行政处罚全部由乙方独立承担责任；乙方须购买足额施工意外险、第三者责任险。</w:t>
      </w:r>
    </w:p>
    <w:p w14:paraId="0A155C1C">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auto"/>
          <w:sz w:val="24"/>
          <w:szCs w:val="24"/>
        </w:rPr>
      </w:pPr>
      <w:r>
        <w:rPr>
          <w:rStyle w:val="48"/>
          <w:color w:val="auto"/>
          <w:sz w:val="24"/>
          <w:szCs w:val="24"/>
        </w:rPr>
        <w:t>严禁转包、违法分包</w:t>
      </w:r>
      <w:r>
        <w:rPr>
          <w:color w:val="auto"/>
          <w:sz w:val="24"/>
          <w:szCs w:val="24"/>
        </w:rPr>
        <w:t>，一经发现甲方有权单方解除合同，乙方承担合同总价 20% 违约金。</w:t>
      </w:r>
    </w:p>
    <w:p w14:paraId="690A5C2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u w:val="none"/>
        </w:rPr>
      </w:pPr>
      <w:r>
        <w:rPr>
          <w:color w:val="000000"/>
          <w:sz w:val="24"/>
          <w:szCs w:val="24"/>
          <w:u w:val="none"/>
        </w:rPr>
        <w:t>第三条 工期管理</w:t>
      </w:r>
    </w:p>
    <w:p w14:paraId="3ED97873">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因乙方人员不足、设备供货延迟、调试不达标造成工期延误，每逾期 1 日历天，按合同总价 0.1% 支付违约金，违约金累计上限为合同总价 10%；逾期超 15 天，甲方可单方解除合同，乙方赔偿全部损失。</w:t>
      </w:r>
    </w:p>
    <w:p w14:paraId="6646B94C">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仅因甲方场地交付延迟、政府管控停工、不可抗力可书面申请工期顺延，无书面签证不予顺延。</w:t>
      </w:r>
    </w:p>
    <w:p w14:paraId="266658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u w:val="none"/>
        </w:rPr>
      </w:pPr>
      <w:r>
        <w:rPr>
          <w:color w:val="000000"/>
          <w:sz w:val="24"/>
          <w:szCs w:val="24"/>
          <w:u w:val="none"/>
        </w:rPr>
        <w:t>第四条 质量标准与验收</w:t>
      </w:r>
    </w:p>
    <w:p w14:paraId="2451C8F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color w:val="000000"/>
          <w:sz w:val="24"/>
          <w:szCs w:val="24"/>
        </w:rPr>
        <w:t>4.1 执行标准</w:t>
      </w:r>
    </w:p>
    <w:p w14:paraId="6B1E5D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rFonts w:ascii="宋体" w:hAnsi="宋体" w:eastAsia="宋体" w:cs="宋体"/>
          <w:color w:val="000000"/>
          <w:kern w:val="0"/>
          <w:sz w:val="24"/>
          <w:szCs w:val="24"/>
          <w:lang w:val="en-US" w:eastAsia="zh-CN" w:bidi="ar"/>
        </w:rPr>
        <w:t>《城市道路照明工程施工及验收规程》《建筑电气工程施工质量验收规范》《智能建筑工程质量验收标准》、</w:t>
      </w:r>
      <w:r>
        <w:rPr>
          <w:rFonts w:hint="eastAsia" w:ascii="宋体" w:hAnsi="宋体" w:cs="宋体"/>
          <w:color w:val="000000"/>
          <w:kern w:val="0"/>
          <w:sz w:val="24"/>
          <w:szCs w:val="24"/>
          <w:lang w:val="en-US" w:eastAsia="zh-CN" w:bidi="ar"/>
        </w:rPr>
        <w:t>竞争性磋商文件</w:t>
      </w:r>
      <w:r>
        <w:rPr>
          <w:rFonts w:ascii="宋体" w:hAnsi="宋体" w:eastAsia="宋体" w:cs="宋体"/>
          <w:color w:val="000000"/>
          <w:kern w:val="0"/>
          <w:sz w:val="24"/>
          <w:szCs w:val="24"/>
          <w:lang w:val="en-US" w:eastAsia="zh-CN" w:bidi="ar"/>
        </w:rPr>
        <w:t>技术要求、国家现行防水、电气、亮化相关规范。</w:t>
      </w:r>
    </w:p>
    <w:p w14:paraId="095341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color w:val="000000"/>
          <w:sz w:val="24"/>
          <w:szCs w:val="24"/>
        </w:rPr>
        <w:t>4.2 验收流程</w:t>
      </w:r>
    </w:p>
    <w:p w14:paraId="7B6B88F9">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000000"/>
          <w:sz w:val="24"/>
          <w:szCs w:val="24"/>
        </w:rPr>
      </w:pPr>
      <w:r>
        <w:rPr>
          <w:rStyle w:val="48"/>
          <w:color w:val="000000"/>
          <w:sz w:val="24"/>
          <w:szCs w:val="24"/>
        </w:rPr>
        <w:t>拆除完工验收</w:t>
      </w:r>
      <w:r>
        <w:rPr>
          <w:color w:val="000000"/>
          <w:sz w:val="24"/>
          <w:szCs w:val="24"/>
        </w:rPr>
        <w:t>：旧设备拆除清运完成，甲方现场核查无遗留废料、无设施损坏，签署拆除确认单；</w:t>
      </w:r>
    </w:p>
    <w:p w14:paraId="77D4191A">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000000"/>
          <w:sz w:val="24"/>
          <w:szCs w:val="24"/>
        </w:rPr>
      </w:pPr>
      <w:r>
        <w:rPr>
          <w:rStyle w:val="48"/>
          <w:color w:val="000000"/>
          <w:sz w:val="24"/>
          <w:szCs w:val="24"/>
        </w:rPr>
        <w:t>安装初验</w:t>
      </w:r>
      <w:r>
        <w:rPr>
          <w:color w:val="000000"/>
          <w:sz w:val="24"/>
          <w:szCs w:val="24"/>
        </w:rPr>
        <w:t>：设备全部安装、布线完成，乙方提交调试申请，甲方核查硬件安装质量；</w:t>
      </w:r>
    </w:p>
    <w:p w14:paraId="4BF77A04">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000000"/>
          <w:sz w:val="24"/>
          <w:szCs w:val="24"/>
        </w:rPr>
      </w:pPr>
      <w:r>
        <w:rPr>
          <w:rStyle w:val="48"/>
          <w:color w:val="000000"/>
          <w:sz w:val="24"/>
          <w:szCs w:val="24"/>
        </w:rPr>
        <w:t>系统联调验收</w:t>
      </w:r>
      <w:r>
        <w:rPr>
          <w:color w:val="000000"/>
          <w:sz w:val="24"/>
          <w:szCs w:val="24"/>
        </w:rPr>
        <w:t>：连续 72 小时不间断试运行，控制系统无死机、无掉线、无控制失效，场景切换、远程操控、报警功能全部达标；</w:t>
      </w:r>
    </w:p>
    <w:p w14:paraId="5F570D0B">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000000"/>
          <w:sz w:val="24"/>
          <w:szCs w:val="24"/>
        </w:rPr>
      </w:pPr>
      <w:r>
        <w:rPr>
          <w:rStyle w:val="48"/>
          <w:color w:val="000000"/>
          <w:sz w:val="24"/>
          <w:szCs w:val="24"/>
        </w:rPr>
        <w:t>正式竣工验收</w:t>
      </w:r>
      <w:r>
        <w:rPr>
          <w:color w:val="000000"/>
          <w:sz w:val="24"/>
          <w:szCs w:val="24"/>
        </w:rPr>
        <w:t>：试运行合格后乙方提交竣工报告，甲方组织验收，验收合格签署《竣工验收证明书》；验收不合格乙方无偿整改，工期不予顺延。</w:t>
      </w:r>
    </w:p>
    <w:p w14:paraId="09D94DD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color w:val="000000"/>
          <w:sz w:val="24"/>
          <w:szCs w:val="24"/>
        </w:rPr>
        <w:t>4.3 验收不通过处理</w:t>
      </w:r>
    </w:p>
    <w:p w14:paraId="6083C1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rFonts w:ascii="宋体" w:hAnsi="宋体" w:eastAsia="宋体" w:cs="宋体"/>
          <w:color w:val="000000"/>
          <w:kern w:val="0"/>
          <w:sz w:val="24"/>
          <w:szCs w:val="24"/>
          <w:lang w:val="en-US" w:eastAsia="zh-CN" w:bidi="ar"/>
        </w:rPr>
        <w:t>两次整改仍达不到技术标准，甲方有权拒收、解除合同，乙方退还全部已收款项，并赔偿甲方采购、工期损失。</w:t>
      </w:r>
    </w:p>
    <w:p w14:paraId="0A4534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u w:val="none"/>
        </w:rPr>
      </w:pPr>
      <w:r>
        <w:rPr>
          <w:color w:val="000000"/>
          <w:sz w:val="24"/>
          <w:szCs w:val="24"/>
          <w:u w:val="none"/>
        </w:rPr>
        <w:t>第五条 质保与售后服务</w:t>
      </w:r>
    </w:p>
    <w:p w14:paraId="48B995E4">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000000"/>
          <w:sz w:val="24"/>
          <w:szCs w:val="24"/>
        </w:rPr>
      </w:pPr>
      <w:r>
        <w:rPr>
          <w:rStyle w:val="48"/>
          <w:color w:val="000000"/>
          <w:sz w:val="24"/>
          <w:szCs w:val="24"/>
        </w:rPr>
        <w:t>整体质保期</w:t>
      </w:r>
      <w:r>
        <w:rPr>
          <w:color w:val="000000"/>
          <w:sz w:val="24"/>
          <w:szCs w:val="24"/>
        </w:rPr>
        <w:t>：自项目竣工验收合格之日起</w:t>
      </w:r>
      <w:r>
        <w:rPr>
          <w:rFonts w:hint="eastAsia"/>
          <w:color w:val="000000"/>
          <w:sz w:val="24"/>
          <w:szCs w:val="24"/>
          <w:lang w:val="en-US" w:eastAsia="zh-CN"/>
        </w:rPr>
        <w:t>3年</w:t>
      </w:r>
      <w:r>
        <w:rPr>
          <w:color w:val="000000"/>
          <w:sz w:val="24"/>
          <w:szCs w:val="24"/>
        </w:rPr>
        <w:t>；控制系统主机、网关、软件平台质保同整体质保；</w:t>
      </w:r>
    </w:p>
    <w:p w14:paraId="0F441263">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质保期内设备、系统出现故障，乙方接到甲方报修后</w:t>
      </w:r>
      <w:r>
        <w:rPr>
          <w:rStyle w:val="48"/>
          <w:color w:val="000000"/>
          <w:sz w:val="24"/>
          <w:szCs w:val="24"/>
        </w:rPr>
        <w:t>2 小时响应，市区 4 小时到场维修，24 小时内修复</w:t>
      </w:r>
      <w:r>
        <w:rPr>
          <w:color w:val="000000"/>
          <w:sz w:val="24"/>
          <w:szCs w:val="24"/>
        </w:rPr>
        <w:t>；无法当场修复提供备用设备；</w:t>
      </w:r>
    </w:p>
    <w:p w14:paraId="01559503">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质保期内所有零配件更换、软件升级、远程运维、现场上门全部免费，不收取人工费、材料费；</w:t>
      </w:r>
    </w:p>
    <w:p w14:paraId="1CC7BD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u w:val="none"/>
        </w:rPr>
      </w:pPr>
      <w:r>
        <w:rPr>
          <w:color w:val="000000"/>
          <w:sz w:val="24"/>
          <w:szCs w:val="24"/>
          <w:u w:val="none"/>
        </w:rPr>
        <w:t>第六条 变更与签证</w:t>
      </w:r>
    </w:p>
    <w:p w14:paraId="1DC44DB5">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任何工程量增减、设备型号变更、点位调整，必须出具甲方盖章书面工程变更单，否则不予结算；</w:t>
      </w:r>
    </w:p>
    <w:p w14:paraId="57585DED">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变更价款按乙方投标综合单价核算，无对应单价双方协商，协商不成按政府采购询价价执行。</w:t>
      </w:r>
    </w:p>
    <w:p w14:paraId="2ADB993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u w:val="none"/>
        </w:rPr>
      </w:pPr>
      <w:r>
        <w:rPr>
          <w:color w:val="000000"/>
          <w:sz w:val="24"/>
          <w:szCs w:val="24"/>
          <w:u w:val="none"/>
        </w:rPr>
        <w:t>第七条 违约责任</w:t>
      </w:r>
    </w:p>
    <w:p w14:paraId="5EDFAD8F">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 xml:space="preserve">乙方提供设备参数低于招标文件、以次充好，甲方有权全部退货，乙方支付合同总价 </w:t>
      </w:r>
      <w:r>
        <w:rPr>
          <w:rFonts w:hint="eastAsia"/>
          <w:color w:val="000000"/>
          <w:sz w:val="24"/>
          <w:szCs w:val="24"/>
          <w:lang w:val="en-US" w:eastAsia="zh-CN"/>
        </w:rPr>
        <w:t>1</w:t>
      </w:r>
      <w:r>
        <w:rPr>
          <w:color w:val="000000"/>
          <w:sz w:val="24"/>
          <w:szCs w:val="24"/>
        </w:rPr>
        <w:t>0% 违约金，3 日内更换全部合格设备；</w:t>
      </w:r>
    </w:p>
    <w:p w14:paraId="3DCDCB95">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乙方擅自停工、消极施工，甲方可另行委托第三方施工，产生差价、损失全部由乙方承担；</w:t>
      </w:r>
    </w:p>
    <w:p w14:paraId="53AA65F3">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甲方逾期付款，按同期 LPR 支付逾期利息；因乙方未提供发票导致付款延迟，甲方不承担违约责任；</w:t>
      </w:r>
    </w:p>
    <w:p w14:paraId="79481C88">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任何一方单方无故解除合同，向对方支付合同总价 15% 违约金。</w:t>
      </w:r>
    </w:p>
    <w:p w14:paraId="761766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u w:val="none"/>
        </w:rPr>
      </w:pPr>
      <w:r>
        <w:rPr>
          <w:color w:val="000000"/>
          <w:sz w:val="24"/>
          <w:szCs w:val="24"/>
          <w:u w:val="none"/>
        </w:rPr>
        <w:t>第八条 不可抗力</w:t>
      </w:r>
    </w:p>
    <w:p w14:paraId="79A291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rFonts w:ascii="宋体" w:hAnsi="宋体" w:eastAsia="宋体" w:cs="宋体"/>
          <w:color w:val="000000"/>
          <w:kern w:val="0"/>
          <w:sz w:val="24"/>
          <w:szCs w:val="24"/>
          <w:lang w:val="en-US" w:eastAsia="zh-CN" w:bidi="ar"/>
        </w:rPr>
        <w:t>地震、洪水、台风、政府管控停工等不可抗力，受影响方 3 日内书面告知对方，双方互不承担违约金，工期协商顺延。</w:t>
      </w:r>
    </w:p>
    <w:p w14:paraId="4814506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u w:val="none"/>
        </w:rPr>
      </w:pPr>
      <w:r>
        <w:rPr>
          <w:color w:val="000000"/>
          <w:sz w:val="24"/>
          <w:szCs w:val="24"/>
          <w:u w:val="none"/>
        </w:rPr>
        <w:t>第九条 知识产权</w:t>
      </w:r>
    </w:p>
    <w:p w14:paraId="3392E5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rFonts w:ascii="宋体" w:hAnsi="宋体" w:eastAsia="宋体" w:cs="宋体"/>
          <w:color w:val="000000"/>
          <w:kern w:val="0"/>
          <w:sz w:val="24"/>
          <w:szCs w:val="24"/>
          <w:lang w:val="en-US" w:eastAsia="zh-CN" w:bidi="ar"/>
        </w:rPr>
        <w:t>乙方为本项目提供的控制软件、系统平台无知识产权纠纷，若发生第三方维权索赔，全部责任、赔偿由乙方承担，同时甲方有权扣除质保金。</w:t>
      </w:r>
    </w:p>
    <w:p w14:paraId="7E2BCF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u w:val="none"/>
        </w:rPr>
      </w:pPr>
      <w:r>
        <w:rPr>
          <w:color w:val="000000"/>
          <w:sz w:val="24"/>
          <w:szCs w:val="24"/>
          <w:u w:val="none"/>
        </w:rPr>
        <w:t>第十条 争议解决</w:t>
      </w:r>
    </w:p>
    <w:p w14:paraId="231829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rFonts w:ascii="宋体" w:hAnsi="宋体" w:eastAsia="宋体" w:cs="宋体"/>
          <w:color w:val="000000"/>
          <w:kern w:val="0"/>
          <w:sz w:val="24"/>
          <w:szCs w:val="24"/>
          <w:lang w:val="en-US" w:eastAsia="zh-CN" w:bidi="ar"/>
        </w:rPr>
        <w:t>合同履行发生争议，双方先协商；协商不成，向</w:t>
      </w:r>
      <w:r>
        <w:rPr>
          <w:rStyle w:val="48"/>
          <w:rFonts w:ascii="宋体" w:hAnsi="宋体" w:eastAsia="宋体" w:cs="宋体"/>
          <w:color w:val="000000"/>
          <w:kern w:val="0"/>
          <w:sz w:val="24"/>
          <w:szCs w:val="24"/>
          <w:lang w:val="en-US" w:eastAsia="zh-CN" w:bidi="ar"/>
        </w:rPr>
        <w:t>项目所在地人民法院</w:t>
      </w:r>
      <w:r>
        <w:rPr>
          <w:rFonts w:ascii="宋体" w:hAnsi="宋体" w:eastAsia="宋体" w:cs="宋体"/>
          <w:color w:val="000000"/>
          <w:kern w:val="0"/>
          <w:sz w:val="24"/>
          <w:szCs w:val="24"/>
          <w:lang w:val="en-US" w:eastAsia="zh-CN" w:bidi="ar"/>
        </w:rPr>
        <w:t>提起诉讼。</w:t>
      </w:r>
    </w:p>
    <w:p w14:paraId="21E7AF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u w:val="none"/>
        </w:rPr>
      </w:pPr>
      <w:r>
        <w:rPr>
          <w:color w:val="000000"/>
          <w:sz w:val="24"/>
          <w:szCs w:val="24"/>
          <w:u w:val="none"/>
        </w:rPr>
        <w:t>第十一条 其他通用约定</w:t>
      </w:r>
    </w:p>
    <w:p w14:paraId="7B5FEADD">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本合同一式肆份，甲方贰份、乙方贰份，具有同等法律效力；</w:t>
      </w:r>
    </w:p>
    <w:p w14:paraId="61A8BEA7">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本合同自双方签字盖章之日生效；质保期满尾款结清自动终止；</w:t>
      </w:r>
    </w:p>
    <w:p w14:paraId="3BFA58D1">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0" w:firstLineChars="200"/>
        <w:jc w:val="left"/>
        <w:rPr>
          <w:color w:val="000000"/>
          <w:sz w:val="24"/>
          <w:szCs w:val="24"/>
        </w:rPr>
      </w:pPr>
      <w:r>
        <w:rPr>
          <w:color w:val="000000"/>
          <w:sz w:val="24"/>
          <w:szCs w:val="24"/>
        </w:rPr>
        <w:t>未尽事宜双方签订书面补充协议，补充协议与本合同具备同等法律效力。</w:t>
      </w:r>
    </w:p>
    <w:p w14:paraId="3DAB12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color w:val="000000"/>
          <w:sz w:val="24"/>
          <w:szCs w:val="24"/>
        </w:rPr>
        <w:t>第三部分 专用条款</w:t>
      </w:r>
    </w:p>
    <w:p w14:paraId="03B9C5E3">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000000"/>
          <w:sz w:val="24"/>
          <w:szCs w:val="24"/>
        </w:rPr>
      </w:pPr>
      <w:r>
        <w:rPr>
          <w:rStyle w:val="48"/>
          <w:color w:val="000000"/>
          <w:sz w:val="24"/>
          <w:szCs w:val="24"/>
        </w:rPr>
        <w:t>旧设备处置</w:t>
      </w:r>
      <w:r>
        <w:rPr>
          <w:color w:val="000000"/>
          <w:sz w:val="24"/>
          <w:szCs w:val="24"/>
        </w:rPr>
        <w:t>：拆除报废设备全部归乙方回收清运，拆除产生的墙体、路面破损由乙方修复复原；</w:t>
      </w:r>
    </w:p>
    <w:p w14:paraId="62F85BAC">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000000"/>
          <w:sz w:val="24"/>
          <w:szCs w:val="24"/>
        </w:rPr>
      </w:pPr>
      <w:r>
        <w:rPr>
          <w:rStyle w:val="48"/>
          <w:color w:val="000000"/>
          <w:sz w:val="24"/>
          <w:szCs w:val="24"/>
        </w:rPr>
        <w:t>系统特殊要求</w:t>
      </w:r>
      <w:r>
        <w:rPr>
          <w:color w:val="000000"/>
          <w:sz w:val="24"/>
          <w:szCs w:val="24"/>
        </w:rPr>
        <w:t>：夜景照明控制系统需兼容甲方原有景观灯具，支持节假日一键场景切换、分回路独立控制、数据</w:t>
      </w:r>
      <w:r>
        <w:rPr>
          <w:rFonts w:hint="eastAsia"/>
          <w:color w:val="000000"/>
          <w:sz w:val="24"/>
          <w:szCs w:val="24"/>
          <w:lang w:val="en-US" w:eastAsia="zh-CN"/>
        </w:rPr>
        <w:t>监测</w:t>
      </w:r>
      <w:r>
        <w:rPr>
          <w:color w:val="000000"/>
          <w:sz w:val="24"/>
          <w:szCs w:val="24"/>
        </w:rPr>
        <w:t>；</w:t>
      </w:r>
    </w:p>
    <w:p w14:paraId="7B546C92">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000000"/>
          <w:sz w:val="24"/>
          <w:szCs w:val="24"/>
        </w:rPr>
      </w:pPr>
      <w:r>
        <w:rPr>
          <w:rStyle w:val="48"/>
          <w:color w:val="000000"/>
          <w:sz w:val="24"/>
          <w:szCs w:val="24"/>
        </w:rPr>
        <w:t>现场管理</w:t>
      </w:r>
      <w:r>
        <w:rPr>
          <w:color w:val="000000"/>
          <w:sz w:val="24"/>
          <w:szCs w:val="24"/>
        </w:rPr>
        <w:t>：乙方施工避开夜间人流高峰，重大节庆前 7 天停止大面积拆除施工，保障夜景亮化正常运行；</w:t>
      </w:r>
    </w:p>
    <w:p w14:paraId="21133D37">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000000"/>
          <w:sz w:val="24"/>
          <w:szCs w:val="24"/>
        </w:rPr>
      </w:pPr>
      <w:r>
        <w:rPr>
          <w:rStyle w:val="48"/>
          <w:color w:val="000000"/>
          <w:sz w:val="24"/>
          <w:szCs w:val="24"/>
        </w:rPr>
        <w:t>禁止垫资</w:t>
      </w:r>
      <w:r>
        <w:rPr>
          <w:color w:val="000000"/>
          <w:sz w:val="24"/>
          <w:szCs w:val="24"/>
        </w:rPr>
        <w:t>：本项目财政资金按节点支付，乙方不得要求甲方提前全额付款；</w:t>
      </w:r>
    </w:p>
    <w:p w14:paraId="29B8A3B4">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360" w:right="0" w:firstLine="482" w:firstLineChars="200"/>
        <w:jc w:val="left"/>
        <w:rPr>
          <w:color w:val="000000"/>
          <w:sz w:val="24"/>
          <w:szCs w:val="24"/>
        </w:rPr>
      </w:pPr>
      <w:r>
        <w:rPr>
          <w:rStyle w:val="48"/>
          <w:color w:val="000000"/>
          <w:sz w:val="24"/>
          <w:szCs w:val="24"/>
        </w:rPr>
        <w:t>垃圾清运时限</w:t>
      </w:r>
      <w:r>
        <w:rPr>
          <w:color w:val="000000"/>
          <w:sz w:val="24"/>
          <w:szCs w:val="24"/>
        </w:rPr>
        <w:t>：每日拆除废料当日清运出场，现场不得留存废旧电气设备。</w:t>
      </w:r>
    </w:p>
    <w:p w14:paraId="3DE8E6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color w:val="000000"/>
          <w:sz w:val="24"/>
          <w:szCs w:val="24"/>
        </w:rPr>
        <w:t>附件清单（招标文件合同同步附后）</w:t>
      </w:r>
    </w:p>
    <w:p w14:paraId="717784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000000"/>
          <w:sz w:val="24"/>
          <w:szCs w:val="24"/>
        </w:rPr>
      </w:pPr>
      <w:r>
        <w:rPr>
          <w:rFonts w:ascii="宋体" w:hAnsi="宋体" w:eastAsia="宋体" w:cs="宋体"/>
          <w:color w:val="000000"/>
          <w:kern w:val="0"/>
          <w:sz w:val="24"/>
          <w:szCs w:val="24"/>
          <w:lang w:val="en-US" w:eastAsia="zh-CN" w:bidi="ar"/>
        </w:rPr>
        <w:t xml:space="preserve">附件 1：项目工程量清单（含拆除清单、新设备供货清单、施工辅材清单） 附件 2：设备技术参数偏离表（投标承诺设备规格） 附件 3：施工组织设计、拆除及安全专项方案 附件 4：售后服务及质保承诺书  附件 </w:t>
      </w:r>
      <w:r>
        <w:rPr>
          <w:rFonts w:hint="eastAsia" w:ascii="宋体" w:hAnsi="宋体" w:cs="宋体"/>
          <w:color w:val="000000"/>
          <w:kern w:val="0"/>
          <w:sz w:val="24"/>
          <w:szCs w:val="24"/>
          <w:lang w:val="en-US" w:eastAsia="zh-CN" w:bidi="ar"/>
        </w:rPr>
        <w:t>5</w:t>
      </w:r>
      <w:r>
        <w:rPr>
          <w:rFonts w:ascii="宋体" w:hAnsi="宋体" w:eastAsia="宋体" w:cs="宋体"/>
          <w:color w:val="000000"/>
          <w:kern w:val="0"/>
          <w:sz w:val="24"/>
          <w:szCs w:val="24"/>
          <w:lang w:val="en-US" w:eastAsia="zh-CN" w:bidi="ar"/>
        </w:rPr>
        <w:t>：竣工验收申请表、拆除完工确认单模板</w:t>
      </w:r>
    </w:p>
    <w:p w14:paraId="4F72B865">
      <w:pPr>
        <w:spacing w:line="360" w:lineRule="auto"/>
        <w:rPr>
          <w:sz w:val="24"/>
          <w:szCs w:val="24"/>
        </w:rPr>
      </w:pPr>
    </w:p>
    <w:p w14:paraId="74A1957D">
      <w:pPr>
        <w:numPr>
          <w:ilvl w:val="0"/>
          <w:numId w:val="0"/>
        </w:numPr>
        <w:spacing w:line="360" w:lineRule="auto"/>
        <w:ind w:leftChars="0"/>
        <w:outlineLvl w:val="0"/>
        <w:rPr>
          <w:b/>
          <w:sz w:val="36"/>
          <w:szCs w:val="36"/>
        </w:rPr>
      </w:pPr>
    </w:p>
    <w:p w14:paraId="2329B907">
      <w:pPr>
        <w:spacing w:line="360" w:lineRule="auto"/>
        <w:rPr>
          <w:kern w:val="0"/>
          <w:sz w:val="24"/>
        </w:rPr>
      </w:pPr>
      <w:r>
        <w:rPr>
          <w:kern w:val="0"/>
          <w:sz w:val="24"/>
        </w:rPr>
        <w:br w:type="page"/>
      </w:r>
    </w:p>
    <w:p w14:paraId="7F9BB5F2">
      <w:pPr>
        <w:pStyle w:val="12"/>
        <w:spacing w:line="360" w:lineRule="auto"/>
      </w:pPr>
    </w:p>
    <w:p w14:paraId="705C6B6A"/>
    <w:bookmarkEnd w:id="673"/>
    <w:p w14:paraId="27EC4A48">
      <w:pPr>
        <w:rPr>
          <w:rFonts w:eastAsiaTheme="minorEastAsia"/>
          <w:b/>
          <w:sz w:val="36"/>
          <w:szCs w:val="36"/>
        </w:rPr>
      </w:pPr>
      <w:bookmarkStart w:id="674" w:name="_Toc97371947"/>
      <w:r>
        <w:rPr>
          <w:rFonts w:hint="eastAsia" w:ascii="宋体" w:hAnsi="宋体"/>
          <w:szCs w:val="20"/>
        </w:rPr>
        <w:br w:type="page"/>
      </w:r>
    </w:p>
    <w:p w14:paraId="02C5BFEA">
      <w:pPr>
        <w:pStyle w:val="42"/>
      </w:pPr>
    </w:p>
    <w:p w14:paraId="3B0F94D9">
      <w:pPr>
        <w:spacing w:line="360" w:lineRule="auto"/>
        <w:jc w:val="center"/>
        <w:outlineLvl w:val="0"/>
        <w:rPr>
          <w:rFonts w:eastAsiaTheme="minorEastAsia"/>
          <w:b/>
          <w:sz w:val="36"/>
          <w:szCs w:val="36"/>
        </w:rPr>
      </w:pPr>
      <w:r>
        <w:rPr>
          <w:rFonts w:eastAsiaTheme="minorEastAsia"/>
          <w:b/>
          <w:sz w:val="36"/>
          <w:szCs w:val="36"/>
        </w:rPr>
        <w:t>第六章   响应文件格式</w:t>
      </w:r>
      <w:bookmarkEnd w:id="674"/>
    </w:p>
    <w:p w14:paraId="77368B6A">
      <w:pPr>
        <w:widowControl/>
        <w:spacing w:line="360" w:lineRule="auto"/>
        <w:jc w:val="left"/>
        <w:rPr>
          <w:rFonts w:eastAsiaTheme="minorEastAsia"/>
          <w:b/>
          <w:sz w:val="24"/>
        </w:rPr>
      </w:pPr>
    </w:p>
    <w:p w14:paraId="0EE0136B">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12F6C657">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14:paraId="38B6DA71">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1615FFBB">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14:paraId="13DB730B">
      <w:pPr>
        <w:tabs>
          <w:tab w:val="left" w:pos="900"/>
          <w:tab w:val="left" w:pos="1980"/>
        </w:tabs>
        <w:snapToGrid w:val="0"/>
        <w:spacing w:line="360" w:lineRule="auto"/>
        <w:ind w:left="142"/>
        <w:rPr>
          <w:rFonts w:eastAsiaTheme="minorEastAsia"/>
          <w:sz w:val="24"/>
        </w:rPr>
      </w:pPr>
    </w:p>
    <w:p w14:paraId="5C8D4CC3">
      <w:pPr>
        <w:widowControl/>
        <w:jc w:val="left"/>
        <w:rPr>
          <w:rFonts w:eastAsiaTheme="minorEastAsia"/>
          <w:sz w:val="24"/>
        </w:rPr>
      </w:pPr>
      <w:r>
        <w:rPr>
          <w:rFonts w:eastAsiaTheme="minorEastAsia"/>
          <w:sz w:val="24"/>
        </w:rPr>
        <w:br w:type="page"/>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2E1D3C16">
      <w:pPr>
        <w:rPr>
          <w:rFonts w:eastAsiaTheme="minorEastAsia"/>
          <w:b/>
          <w:spacing w:val="20"/>
          <w:szCs w:val="21"/>
        </w:rPr>
      </w:pPr>
    </w:p>
    <w:p w14:paraId="42DD60EF">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35E0A9C7">
      <w:pPr>
        <w:jc w:val="center"/>
        <w:rPr>
          <w:rFonts w:eastAsiaTheme="minorEastAsia"/>
          <w:szCs w:val="21"/>
        </w:rPr>
      </w:pPr>
    </w:p>
    <w:p w14:paraId="38DEDE3E">
      <w:pPr>
        <w:jc w:val="center"/>
        <w:rPr>
          <w:rFonts w:eastAsiaTheme="minorEastAsia"/>
          <w:b/>
          <w:spacing w:val="60"/>
          <w:sz w:val="84"/>
          <w:szCs w:val="84"/>
        </w:rPr>
      </w:pPr>
      <w:r>
        <w:rPr>
          <w:rFonts w:eastAsiaTheme="minorEastAsia"/>
          <w:b/>
          <w:spacing w:val="60"/>
          <w:sz w:val="84"/>
          <w:szCs w:val="84"/>
        </w:rPr>
        <w:t>响 应 文 件</w:t>
      </w:r>
    </w:p>
    <w:p w14:paraId="601D3564">
      <w:pPr>
        <w:jc w:val="center"/>
        <w:rPr>
          <w:rFonts w:eastAsiaTheme="minorEastAsia"/>
          <w:b/>
          <w:spacing w:val="60"/>
          <w:sz w:val="52"/>
          <w:szCs w:val="52"/>
        </w:rPr>
      </w:pPr>
    </w:p>
    <w:p w14:paraId="23FA45E6">
      <w:pPr>
        <w:ind w:firstLine="542" w:firstLineChars="150"/>
        <w:rPr>
          <w:rFonts w:eastAsiaTheme="minorEastAsia"/>
          <w:b/>
          <w:spacing w:val="20"/>
          <w:sz w:val="32"/>
          <w:szCs w:val="32"/>
        </w:rPr>
      </w:pPr>
    </w:p>
    <w:p w14:paraId="386FC0B0">
      <w:pPr>
        <w:ind w:firstLine="542" w:firstLineChars="150"/>
        <w:rPr>
          <w:rFonts w:eastAsiaTheme="minorEastAsia"/>
          <w:b/>
          <w:spacing w:val="20"/>
          <w:sz w:val="32"/>
          <w:szCs w:val="32"/>
        </w:rPr>
      </w:pPr>
    </w:p>
    <w:p w14:paraId="3FA550D7">
      <w:pPr>
        <w:ind w:firstLine="542" w:firstLineChars="150"/>
        <w:rPr>
          <w:rFonts w:eastAsiaTheme="minorEastAsia"/>
          <w:b/>
          <w:spacing w:val="20"/>
          <w:sz w:val="32"/>
          <w:szCs w:val="32"/>
        </w:rPr>
      </w:pPr>
      <w:r>
        <w:rPr>
          <w:rFonts w:eastAsiaTheme="minorEastAsia"/>
          <w:b/>
          <w:spacing w:val="20"/>
          <w:sz w:val="32"/>
          <w:szCs w:val="32"/>
        </w:rPr>
        <w:t>项目名称:</w:t>
      </w:r>
    </w:p>
    <w:p w14:paraId="5A6CB99F">
      <w:pPr>
        <w:ind w:firstLine="542" w:firstLineChars="150"/>
        <w:rPr>
          <w:rFonts w:eastAsiaTheme="minorEastAsia"/>
          <w:b/>
          <w:spacing w:val="20"/>
          <w:sz w:val="32"/>
          <w:szCs w:val="32"/>
        </w:rPr>
      </w:pPr>
      <w:r>
        <w:rPr>
          <w:rFonts w:eastAsiaTheme="minorEastAsia"/>
          <w:b/>
          <w:spacing w:val="20"/>
          <w:sz w:val="32"/>
          <w:szCs w:val="32"/>
        </w:rPr>
        <w:t>项目编号/包号：</w:t>
      </w:r>
    </w:p>
    <w:p w14:paraId="4C15F906">
      <w:pPr>
        <w:ind w:firstLine="542" w:firstLineChars="150"/>
        <w:rPr>
          <w:rFonts w:eastAsiaTheme="minorEastAsia"/>
          <w:b/>
          <w:spacing w:val="20"/>
          <w:sz w:val="32"/>
          <w:szCs w:val="32"/>
        </w:rPr>
      </w:pPr>
    </w:p>
    <w:p w14:paraId="68B0F062">
      <w:pPr>
        <w:ind w:firstLine="542" w:firstLineChars="150"/>
        <w:rPr>
          <w:rFonts w:eastAsiaTheme="minorEastAsia"/>
          <w:b/>
          <w:spacing w:val="20"/>
          <w:sz w:val="32"/>
          <w:szCs w:val="32"/>
        </w:rPr>
      </w:pPr>
    </w:p>
    <w:p w14:paraId="00986601">
      <w:pPr>
        <w:jc w:val="center"/>
        <w:rPr>
          <w:rFonts w:eastAsiaTheme="minorEastAsia"/>
          <w:b/>
          <w:sz w:val="32"/>
          <w:szCs w:val="32"/>
        </w:rPr>
      </w:pPr>
    </w:p>
    <w:p w14:paraId="0847E965">
      <w:pPr>
        <w:jc w:val="center"/>
        <w:rPr>
          <w:rFonts w:eastAsiaTheme="minorEastAsia"/>
          <w:b/>
          <w:sz w:val="32"/>
          <w:szCs w:val="32"/>
        </w:rPr>
      </w:pPr>
    </w:p>
    <w:p w14:paraId="6F541F27">
      <w:pPr>
        <w:jc w:val="center"/>
        <w:rPr>
          <w:rFonts w:eastAsiaTheme="minorEastAsia"/>
          <w:b/>
          <w:sz w:val="32"/>
          <w:szCs w:val="32"/>
        </w:rPr>
      </w:pPr>
    </w:p>
    <w:p w14:paraId="630EC5A3">
      <w:pPr>
        <w:jc w:val="center"/>
        <w:rPr>
          <w:rFonts w:eastAsiaTheme="minorEastAsia"/>
          <w:b/>
          <w:spacing w:val="20"/>
          <w:sz w:val="32"/>
          <w:szCs w:val="32"/>
        </w:rPr>
      </w:pPr>
    </w:p>
    <w:p w14:paraId="68E4642C">
      <w:pPr>
        <w:jc w:val="center"/>
        <w:rPr>
          <w:rFonts w:eastAsiaTheme="minorEastAsia"/>
          <w:b/>
          <w:spacing w:val="20"/>
          <w:sz w:val="32"/>
          <w:szCs w:val="32"/>
        </w:rPr>
      </w:pPr>
    </w:p>
    <w:p w14:paraId="3252A1D8">
      <w:pPr>
        <w:jc w:val="center"/>
        <w:rPr>
          <w:rFonts w:eastAsiaTheme="minorEastAsia"/>
          <w:b/>
          <w:spacing w:val="20"/>
          <w:sz w:val="32"/>
          <w:szCs w:val="32"/>
        </w:rPr>
      </w:pPr>
    </w:p>
    <w:p w14:paraId="569567CE">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14:paraId="34E913B8">
      <w:pPr>
        <w:jc w:val="center"/>
        <w:rPr>
          <w:rFonts w:eastAsiaTheme="minorEastAsia"/>
          <w:b/>
          <w:sz w:val="32"/>
          <w:szCs w:val="32"/>
        </w:rPr>
      </w:pPr>
    </w:p>
    <w:p w14:paraId="2B38CA5D">
      <w:pPr>
        <w:rPr>
          <w:rFonts w:eastAsiaTheme="minorEastAsia"/>
          <w:b/>
        </w:rPr>
      </w:pPr>
      <w:r>
        <w:rPr>
          <w:rFonts w:eastAsiaTheme="minorEastAsia"/>
          <w:b/>
          <w:spacing w:val="20"/>
          <w:sz w:val="32"/>
          <w:szCs w:val="32"/>
        </w:rPr>
        <w:br w:type="page"/>
      </w:r>
    </w:p>
    <w:p w14:paraId="02AA847F">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14:paraId="58ADAD14">
      <w:pPr>
        <w:spacing w:line="360" w:lineRule="auto"/>
        <w:outlineLvl w:val="2"/>
        <w:rPr>
          <w:rFonts w:eastAsiaTheme="minorEastAsia"/>
          <w:color w:val="000000"/>
          <w:sz w:val="24"/>
        </w:rPr>
      </w:pPr>
      <w:r>
        <w:rPr>
          <w:rFonts w:eastAsiaTheme="minorEastAsia"/>
          <w:color w:val="000000"/>
          <w:sz w:val="24"/>
        </w:rPr>
        <w:t>1-1 营业执照等证明文件</w:t>
      </w:r>
    </w:p>
    <w:p w14:paraId="11C70454">
      <w:pPr>
        <w:tabs>
          <w:tab w:val="left" w:pos="1080"/>
        </w:tabs>
        <w:snapToGrid w:val="0"/>
        <w:rPr>
          <w:rFonts w:eastAsiaTheme="minorEastAsia"/>
          <w:sz w:val="24"/>
        </w:rPr>
      </w:pPr>
    </w:p>
    <w:p w14:paraId="29423910">
      <w:pPr>
        <w:widowControl/>
        <w:jc w:val="left"/>
        <w:rPr>
          <w:rFonts w:eastAsiaTheme="minorEastAsia"/>
          <w:color w:val="000000"/>
          <w:sz w:val="24"/>
          <w:szCs w:val="20"/>
        </w:rPr>
      </w:pPr>
      <w:r>
        <w:rPr>
          <w:rFonts w:eastAsiaTheme="minorEastAsia"/>
          <w:color w:val="000000"/>
          <w:sz w:val="24"/>
        </w:rPr>
        <w:br w:type="page"/>
      </w:r>
    </w:p>
    <w:p w14:paraId="230EC0AA">
      <w:pPr>
        <w:pStyle w:val="4"/>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14:paraId="37C92B4F">
      <w:pPr>
        <w:jc w:val="center"/>
        <w:rPr>
          <w:b/>
          <w:color w:val="000000"/>
          <w:sz w:val="36"/>
          <w:szCs w:val="36"/>
        </w:rPr>
      </w:pPr>
      <w:r>
        <w:rPr>
          <w:b/>
          <w:color w:val="000000"/>
          <w:sz w:val="36"/>
          <w:szCs w:val="36"/>
        </w:rPr>
        <w:t>供应商资格声明书</w:t>
      </w:r>
    </w:p>
    <w:p w14:paraId="606030AE">
      <w:pPr>
        <w:tabs>
          <w:tab w:val="left" w:pos="5580"/>
        </w:tabs>
        <w:spacing w:line="360" w:lineRule="auto"/>
        <w:rPr>
          <w:rFonts w:eastAsiaTheme="minorEastAsia"/>
          <w:sz w:val="24"/>
        </w:rPr>
      </w:pPr>
    </w:p>
    <w:p w14:paraId="5D9B506F">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3E2FB84A">
      <w:pPr>
        <w:spacing w:line="360" w:lineRule="auto"/>
        <w:ind w:firstLine="480" w:firstLineChars="200"/>
        <w:rPr>
          <w:rFonts w:eastAsiaTheme="minorEastAsia"/>
          <w:sz w:val="24"/>
        </w:rPr>
      </w:pPr>
      <w:r>
        <w:rPr>
          <w:rFonts w:eastAsiaTheme="minorEastAsia"/>
          <w:sz w:val="24"/>
        </w:rPr>
        <w:t>在参与本次项目磋商中，我单位承诺：</w:t>
      </w:r>
    </w:p>
    <w:p w14:paraId="12C7CAF9">
      <w:pPr>
        <w:numPr>
          <w:ilvl w:val="0"/>
          <w:numId w:val="18"/>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40A2076C">
      <w:pPr>
        <w:numPr>
          <w:ilvl w:val="0"/>
          <w:numId w:val="18"/>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61B44212">
      <w:pPr>
        <w:numPr>
          <w:ilvl w:val="0"/>
          <w:numId w:val="18"/>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3B6D687B">
      <w:pPr>
        <w:numPr>
          <w:ilvl w:val="0"/>
          <w:numId w:val="18"/>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BDD7290">
      <w:pPr>
        <w:numPr>
          <w:ilvl w:val="0"/>
          <w:numId w:val="18"/>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729DEB46">
      <w:pPr>
        <w:numPr>
          <w:ilvl w:val="0"/>
          <w:numId w:val="18"/>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24271383">
      <w:pPr>
        <w:numPr>
          <w:ilvl w:val="0"/>
          <w:numId w:val="18"/>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12E6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3A54146">
            <w:pPr>
              <w:jc w:val="center"/>
              <w:rPr>
                <w:rFonts w:eastAsiaTheme="minorEastAsia"/>
                <w:sz w:val="24"/>
              </w:rPr>
            </w:pPr>
            <w:r>
              <w:rPr>
                <w:rFonts w:eastAsiaTheme="minorEastAsia"/>
                <w:sz w:val="24"/>
              </w:rPr>
              <w:t>序号</w:t>
            </w:r>
          </w:p>
        </w:tc>
        <w:tc>
          <w:tcPr>
            <w:tcW w:w="4574" w:type="dxa"/>
            <w:vAlign w:val="center"/>
          </w:tcPr>
          <w:p w14:paraId="2F7A40B8">
            <w:pPr>
              <w:jc w:val="center"/>
              <w:rPr>
                <w:rFonts w:eastAsiaTheme="minorEastAsia"/>
                <w:sz w:val="24"/>
              </w:rPr>
            </w:pPr>
            <w:r>
              <w:rPr>
                <w:rFonts w:eastAsiaTheme="minorEastAsia"/>
                <w:sz w:val="24"/>
              </w:rPr>
              <w:t>单位名称</w:t>
            </w:r>
          </w:p>
        </w:tc>
        <w:tc>
          <w:tcPr>
            <w:tcW w:w="2976" w:type="dxa"/>
            <w:vAlign w:val="center"/>
          </w:tcPr>
          <w:p w14:paraId="709179BA">
            <w:pPr>
              <w:jc w:val="center"/>
              <w:rPr>
                <w:rFonts w:eastAsiaTheme="minorEastAsia"/>
                <w:sz w:val="24"/>
              </w:rPr>
            </w:pPr>
            <w:r>
              <w:rPr>
                <w:rFonts w:eastAsiaTheme="minorEastAsia"/>
                <w:sz w:val="24"/>
              </w:rPr>
              <w:t>相互关系</w:t>
            </w:r>
          </w:p>
        </w:tc>
      </w:tr>
      <w:tr w14:paraId="19C5B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0CAD3CC">
            <w:pPr>
              <w:jc w:val="center"/>
              <w:rPr>
                <w:rFonts w:eastAsiaTheme="minorEastAsia"/>
                <w:sz w:val="24"/>
              </w:rPr>
            </w:pPr>
            <w:r>
              <w:rPr>
                <w:rFonts w:eastAsiaTheme="minorEastAsia"/>
                <w:sz w:val="24"/>
              </w:rPr>
              <w:t>1</w:t>
            </w:r>
          </w:p>
        </w:tc>
        <w:tc>
          <w:tcPr>
            <w:tcW w:w="4574" w:type="dxa"/>
            <w:vAlign w:val="center"/>
          </w:tcPr>
          <w:p w14:paraId="686F9C08">
            <w:pPr>
              <w:jc w:val="center"/>
              <w:rPr>
                <w:rFonts w:eastAsiaTheme="minorEastAsia"/>
                <w:sz w:val="24"/>
              </w:rPr>
            </w:pPr>
          </w:p>
        </w:tc>
        <w:tc>
          <w:tcPr>
            <w:tcW w:w="2976" w:type="dxa"/>
            <w:vAlign w:val="center"/>
          </w:tcPr>
          <w:p w14:paraId="21803422">
            <w:pPr>
              <w:jc w:val="center"/>
              <w:rPr>
                <w:rFonts w:eastAsiaTheme="minorEastAsia"/>
                <w:sz w:val="24"/>
              </w:rPr>
            </w:pPr>
          </w:p>
        </w:tc>
      </w:tr>
      <w:tr w14:paraId="1527B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4A9B563">
            <w:pPr>
              <w:jc w:val="center"/>
              <w:rPr>
                <w:rFonts w:eastAsiaTheme="minorEastAsia"/>
                <w:sz w:val="24"/>
              </w:rPr>
            </w:pPr>
            <w:r>
              <w:rPr>
                <w:rFonts w:eastAsiaTheme="minorEastAsia"/>
                <w:sz w:val="24"/>
              </w:rPr>
              <w:t>2</w:t>
            </w:r>
          </w:p>
        </w:tc>
        <w:tc>
          <w:tcPr>
            <w:tcW w:w="4574" w:type="dxa"/>
            <w:vAlign w:val="center"/>
          </w:tcPr>
          <w:p w14:paraId="7D3E4207">
            <w:pPr>
              <w:jc w:val="center"/>
              <w:rPr>
                <w:rFonts w:eastAsiaTheme="minorEastAsia"/>
                <w:sz w:val="24"/>
              </w:rPr>
            </w:pPr>
          </w:p>
        </w:tc>
        <w:tc>
          <w:tcPr>
            <w:tcW w:w="2976" w:type="dxa"/>
            <w:vAlign w:val="center"/>
          </w:tcPr>
          <w:p w14:paraId="5BB12C64">
            <w:pPr>
              <w:jc w:val="center"/>
              <w:rPr>
                <w:rFonts w:eastAsiaTheme="minorEastAsia"/>
                <w:sz w:val="24"/>
              </w:rPr>
            </w:pPr>
          </w:p>
        </w:tc>
      </w:tr>
      <w:tr w14:paraId="74B96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A1315F3">
            <w:pPr>
              <w:jc w:val="center"/>
              <w:rPr>
                <w:rFonts w:eastAsiaTheme="minorEastAsia"/>
                <w:sz w:val="24"/>
              </w:rPr>
            </w:pPr>
            <w:r>
              <w:rPr>
                <w:rFonts w:eastAsiaTheme="minorEastAsia"/>
                <w:sz w:val="24"/>
              </w:rPr>
              <w:t>…</w:t>
            </w:r>
          </w:p>
        </w:tc>
        <w:tc>
          <w:tcPr>
            <w:tcW w:w="4574" w:type="dxa"/>
            <w:vAlign w:val="center"/>
          </w:tcPr>
          <w:p w14:paraId="0C2EABFD">
            <w:pPr>
              <w:jc w:val="center"/>
              <w:rPr>
                <w:rFonts w:eastAsiaTheme="minorEastAsia"/>
                <w:sz w:val="24"/>
              </w:rPr>
            </w:pPr>
          </w:p>
        </w:tc>
        <w:tc>
          <w:tcPr>
            <w:tcW w:w="2976" w:type="dxa"/>
            <w:vAlign w:val="center"/>
          </w:tcPr>
          <w:p w14:paraId="39AC34BC">
            <w:pPr>
              <w:jc w:val="center"/>
              <w:rPr>
                <w:rFonts w:eastAsiaTheme="minorEastAsia"/>
                <w:sz w:val="24"/>
              </w:rPr>
            </w:pPr>
          </w:p>
        </w:tc>
      </w:tr>
    </w:tbl>
    <w:p w14:paraId="48925B74">
      <w:pPr>
        <w:rPr>
          <w:rFonts w:eastAsiaTheme="minorEastAsia"/>
        </w:rPr>
      </w:pPr>
    </w:p>
    <w:p w14:paraId="297972FC">
      <w:pPr>
        <w:ind w:firstLine="480" w:firstLineChars="200"/>
        <w:rPr>
          <w:rFonts w:eastAsiaTheme="minorEastAsia"/>
          <w:sz w:val="24"/>
          <w:szCs w:val="22"/>
        </w:rPr>
      </w:pPr>
      <w:r>
        <w:rPr>
          <w:rFonts w:eastAsiaTheme="minorEastAsia"/>
          <w:sz w:val="24"/>
        </w:rPr>
        <w:t>上述声明真实有效，否则我方负全部责任。</w:t>
      </w:r>
    </w:p>
    <w:p w14:paraId="4DAB99A3">
      <w:pPr>
        <w:spacing w:line="360" w:lineRule="auto"/>
        <w:rPr>
          <w:rFonts w:eastAsiaTheme="minorEastAsia"/>
          <w:sz w:val="24"/>
        </w:rPr>
      </w:pPr>
    </w:p>
    <w:p w14:paraId="133BD02C">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94C7AFB">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14:paraId="4BEE946A">
      <w:pPr>
        <w:spacing w:line="360" w:lineRule="auto"/>
        <w:rPr>
          <w:rFonts w:eastAsiaTheme="minorEastAsia"/>
          <w:sz w:val="24"/>
        </w:rPr>
      </w:pPr>
      <w:r>
        <w:rPr>
          <w:sz w:val="24"/>
        </w:rPr>
        <w:t>说明：供应商承诺不实的，依据《</w:t>
      </w:r>
      <w:r>
        <w:rPr>
          <w:rFonts w:hint="eastAsia"/>
          <w:sz w:val="24"/>
          <w:lang w:eastAsia="zh-CN"/>
        </w:rPr>
        <w:t>中华人民共和国政府采购法</w:t>
      </w:r>
      <w:r>
        <w:rPr>
          <w:sz w:val="24"/>
        </w:rPr>
        <w:t>》第七十七条“提供虚假材料谋取中标、成交的”有关规定予以处理。</w:t>
      </w:r>
    </w:p>
    <w:p w14:paraId="45CBE60B">
      <w:pPr>
        <w:tabs>
          <w:tab w:val="left" w:pos="5580"/>
        </w:tabs>
        <w:spacing w:line="360" w:lineRule="auto"/>
        <w:rPr>
          <w:rFonts w:eastAsiaTheme="minorEastAsia"/>
          <w:sz w:val="24"/>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0A8FF983">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14:paraId="647FC2EB">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14:paraId="2D14DEAC">
      <w:pPr>
        <w:tabs>
          <w:tab w:val="left" w:pos="5580"/>
        </w:tabs>
        <w:spacing w:line="360" w:lineRule="auto"/>
        <w:rPr>
          <w:rFonts w:eastAsiaTheme="minorEastAsia"/>
          <w:sz w:val="24"/>
        </w:rPr>
      </w:pPr>
      <w:r>
        <w:rPr>
          <w:rFonts w:eastAsiaTheme="minorEastAsia"/>
          <w:sz w:val="24"/>
        </w:rPr>
        <w:t>说明：</w:t>
      </w:r>
    </w:p>
    <w:p w14:paraId="33571E39">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14:paraId="0C4F4031">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668CC90A">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1BB0556D">
      <w:pPr>
        <w:tabs>
          <w:tab w:val="left" w:pos="5580"/>
        </w:tabs>
        <w:spacing w:line="360" w:lineRule="auto"/>
        <w:rPr>
          <w:sz w:val="24"/>
        </w:rPr>
      </w:pPr>
      <w:r>
        <w:rPr>
          <w:rFonts w:eastAsiaTheme="minorEastAsia"/>
          <w:sz w:val="24"/>
        </w:rPr>
        <w:t>（4）</w:t>
      </w:r>
      <w:r>
        <w:rPr>
          <w:sz w:val="24"/>
        </w:rPr>
        <w:t>中小企业声明函填写注意事项</w:t>
      </w:r>
    </w:p>
    <w:p w14:paraId="4FB6AF5F">
      <w:pPr>
        <w:tabs>
          <w:tab w:val="left" w:pos="5580"/>
        </w:tabs>
        <w:spacing w:line="360" w:lineRule="auto"/>
        <w:rPr>
          <w:sz w:val="24"/>
        </w:rPr>
      </w:pPr>
      <w:r>
        <w:rPr>
          <w:sz w:val="24"/>
        </w:rPr>
        <w:t>1）《中小企业声明函》由参加政府采购活动的供应商出具。联合体参与的，《中小企业声明函》可由牵头人出具。</w:t>
      </w:r>
    </w:p>
    <w:p w14:paraId="71E240BB">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B602744">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512EE4B7">
      <w:pPr>
        <w:tabs>
          <w:tab w:val="left" w:pos="5580"/>
        </w:tabs>
        <w:spacing w:line="360" w:lineRule="auto"/>
        <w:rPr>
          <w:rFonts w:eastAsiaTheme="minorEastAsia"/>
          <w:b/>
          <w:bCs/>
          <w:color w:val="000000"/>
          <w:sz w:val="36"/>
          <w:szCs w:val="36"/>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700B875F">
      <w:pPr>
        <w:pStyle w:val="5"/>
        <w:rPr>
          <w:rFonts w:ascii="Times New Roman" w:hAnsi="Times New Roman" w:eastAsiaTheme="majorEastAsia"/>
          <w:sz w:val="24"/>
          <w:szCs w:val="24"/>
        </w:rPr>
      </w:pPr>
      <w:r>
        <w:rPr>
          <w:rFonts w:ascii="Times New Roman" w:hAnsi="Times New Roman" w:eastAsiaTheme="majorEastAsia"/>
          <w:sz w:val="24"/>
          <w:szCs w:val="24"/>
        </w:rPr>
        <w:t>2-1-1 中小企业</w:t>
      </w:r>
      <w:r>
        <w:rPr>
          <w:rFonts w:hint="eastAsia" w:ascii="Times New Roman" w:hAnsi="Times New Roman" w:eastAsiaTheme="majorEastAsia"/>
          <w:sz w:val="24"/>
          <w:szCs w:val="24"/>
        </w:rPr>
        <w:t>证明文件</w:t>
      </w:r>
    </w:p>
    <w:p w14:paraId="7F183943">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中小企业声明函（货物）格式</w:t>
      </w:r>
    </w:p>
    <w:p w14:paraId="3D735872">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36B9F22F">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，从业人员______人，营业收入为______万元，资产总额为______万元</w:t>
      </w:r>
      <w:r>
        <w:rPr>
          <w:rFonts w:eastAsiaTheme="minorEastAsia"/>
          <w:spacing w:val="6"/>
          <w:sz w:val="24"/>
          <w:vertAlign w:val="superscript"/>
        </w:rPr>
        <w:t>1</w:t>
      </w:r>
      <w:r>
        <w:rPr>
          <w:rFonts w:eastAsiaTheme="minorEastAsia"/>
          <w:spacing w:val="6"/>
          <w:sz w:val="24"/>
        </w:rPr>
        <w:t>，属于</w:t>
      </w:r>
      <w:r>
        <w:rPr>
          <w:spacing w:val="6"/>
          <w:sz w:val="24"/>
          <w:u w:val="single"/>
        </w:rPr>
        <w:t>（中型企业、小型企业、微型企业）</w:t>
      </w:r>
      <w:r>
        <w:rPr>
          <w:rFonts w:eastAsiaTheme="minorEastAsia"/>
          <w:spacing w:val="6"/>
          <w:sz w:val="24"/>
        </w:rPr>
        <w:t>；</w:t>
      </w:r>
    </w:p>
    <w:p w14:paraId="55AE8813">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w:t>
      </w:r>
      <w:bookmarkStart w:id="774" w:name="_GoBack"/>
      <w:r>
        <w:rPr>
          <w:rFonts w:eastAsiaTheme="minorEastAsia"/>
          <w:spacing w:val="6"/>
          <w:sz w:val="24"/>
        </w:rPr>
        <w:t>元</w:t>
      </w:r>
      <w:bookmarkEnd w:id="774"/>
      <w:r>
        <w:rPr>
          <w:rFonts w:eastAsiaTheme="minorEastAsia"/>
          <w:spacing w:val="6"/>
          <w:sz w:val="24"/>
        </w:rPr>
        <w:t>，资产总额为______万元，属于</w:t>
      </w:r>
      <w:r>
        <w:rPr>
          <w:rFonts w:eastAsiaTheme="minorEastAsia"/>
          <w:spacing w:val="6"/>
          <w:sz w:val="24"/>
          <w:u w:val="single"/>
        </w:rPr>
        <w:t>（中型企业、小型企业、微型企业）</w:t>
      </w:r>
      <w:r>
        <w:rPr>
          <w:rFonts w:eastAsiaTheme="minorEastAsia"/>
          <w:spacing w:val="6"/>
          <w:sz w:val="24"/>
        </w:rPr>
        <w:t>；</w:t>
      </w:r>
    </w:p>
    <w:p w14:paraId="017D5B41">
      <w:pPr>
        <w:spacing w:line="360" w:lineRule="auto"/>
        <w:ind w:firstLine="504"/>
        <w:rPr>
          <w:rFonts w:eastAsiaTheme="minorEastAsia"/>
          <w:spacing w:val="6"/>
          <w:sz w:val="24"/>
        </w:rPr>
      </w:pPr>
      <w:r>
        <w:rPr>
          <w:rFonts w:eastAsiaTheme="minorEastAsia"/>
          <w:spacing w:val="6"/>
          <w:sz w:val="24"/>
        </w:rPr>
        <w:t>……</w:t>
      </w:r>
    </w:p>
    <w:p w14:paraId="7500030D">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377AE184">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17ABBC11">
      <w:pPr>
        <w:spacing w:line="360" w:lineRule="auto"/>
        <w:ind w:firstLine="504"/>
        <w:rPr>
          <w:rFonts w:eastAsiaTheme="minorEastAsia"/>
          <w:spacing w:val="6"/>
          <w:sz w:val="24"/>
        </w:rPr>
      </w:pPr>
    </w:p>
    <w:p w14:paraId="6271252A">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30F23D66">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37562C19">
      <w:pPr>
        <w:spacing w:line="360" w:lineRule="auto"/>
        <w:ind w:right="360" w:firstLine="480"/>
        <w:jc w:val="right"/>
        <w:rPr>
          <w:rFonts w:eastAsiaTheme="minorEastAsia"/>
          <w:color w:val="000000"/>
          <w:sz w:val="24"/>
        </w:rPr>
      </w:pPr>
    </w:p>
    <w:p w14:paraId="2D5DD7C3">
      <w:pPr>
        <w:spacing w:line="360" w:lineRule="auto"/>
        <w:ind w:right="360" w:firstLine="480"/>
        <w:jc w:val="right"/>
        <w:rPr>
          <w:rFonts w:eastAsiaTheme="minorEastAsia"/>
          <w:color w:val="000000"/>
          <w:sz w:val="24"/>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BB376B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6883AF4">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57787F95">
      <w:pPr>
        <w:autoSpaceDE w:val="0"/>
        <w:autoSpaceDN w:val="0"/>
        <w:adjustRightInd w:val="0"/>
        <w:ind w:firstLine="420"/>
        <w:jc w:val="left"/>
        <w:rPr>
          <w:rFonts w:eastAsiaTheme="minorEastAsia"/>
          <w:sz w:val="24"/>
        </w:rPr>
      </w:pPr>
    </w:p>
    <w:p w14:paraId="45A15DF6">
      <w:pPr>
        <w:spacing w:line="360" w:lineRule="auto"/>
        <w:rPr>
          <w:rFonts w:eastAsiaTheme="minorEastAsia"/>
          <w:color w:val="000000"/>
          <w:sz w:val="24"/>
        </w:rPr>
      </w:pPr>
    </w:p>
    <w:p w14:paraId="602B016E">
      <w:pPr>
        <w:spacing w:before="240" w:beforeLines="100" w:after="240" w:afterLines="100" w:line="360" w:lineRule="auto"/>
        <w:jc w:val="center"/>
        <w:rPr>
          <w:rFonts w:eastAsiaTheme="minorEastAsia"/>
          <w:b/>
          <w:bCs/>
          <w:color w:val="000000"/>
          <w:sz w:val="36"/>
          <w:szCs w:val="36"/>
        </w:rPr>
      </w:pPr>
      <w:r>
        <w:rPr>
          <w:rFonts w:eastAsiaTheme="minorEastAsia"/>
          <w:color w:val="000000"/>
          <w:sz w:val="24"/>
        </w:rPr>
        <w:br w:type="page"/>
      </w:r>
      <w:r>
        <w:rPr>
          <w:rFonts w:eastAsiaTheme="minorEastAsia"/>
          <w:b/>
          <w:bCs/>
          <w:color w:val="000000"/>
          <w:sz w:val="36"/>
          <w:szCs w:val="36"/>
        </w:rPr>
        <w:t>中小企业声明函（工程、服务）格式</w:t>
      </w:r>
    </w:p>
    <w:p w14:paraId="36820E7C">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5316ADB1">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5AA39389">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650E5B94">
      <w:pPr>
        <w:spacing w:line="360" w:lineRule="auto"/>
        <w:ind w:firstLine="504"/>
        <w:rPr>
          <w:rFonts w:eastAsiaTheme="minorEastAsia"/>
          <w:spacing w:val="6"/>
          <w:sz w:val="24"/>
        </w:rPr>
      </w:pPr>
    </w:p>
    <w:p w14:paraId="71149048">
      <w:pPr>
        <w:spacing w:line="360" w:lineRule="auto"/>
        <w:ind w:firstLine="504"/>
        <w:rPr>
          <w:rFonts w:eastAsiaTheme="minorEastAsia"/>
          <w:spacing w:val="6"/>
          <w:sz w:val="24"/>
        </w:rPr>
      </w:pPr>
      <w:r>
        <w:rPr>
          <w:rFonts w:eastAsiaTheme="minorEastAsia"/>
          <w:spacing w:val="6"/>
          <w:sz w:val="24"/>
        </w:rPr>
        <w:t>……</w:t>
      </w:r>
    </w:p>
    <w:p w14:paraId="3D73F00B">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0323D660">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0F1D8623">
      <w:pPr>
        <w:spacing w:line="360" w:lineRule="auto"/>
        <w:ind w:right="360" w:firstLine="480"/>
        <w:jc w:val="right"/>
        <w:rPr>
          <w:rFonts w:eastAsiaTheme="minorEastAsia"/>
          <w:color w:val="000000"/>
          <w:sz w:val="24"/>
        </w:rPr>
      </w:pPr>
    </w:p>
    <w:p w14:paraId="20B5AE90">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38E90D07">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61E8EAB8">
      <w:pPr>
        <w:adjustRightInd w:val="0"/>
        <w:snapToGrid w:val="0"/>
        <w:jc w:val="left"/>
        <w:rPr>
          <w:rFonts w:eastAsiaTheme="minorEastAsia"/>
          <w:color w:val="000000"/>
          <w:sz w:val="24"/>
          <w:szCs w:val="21"/>
        </w:rPr>
      </w:pPr>
    </w:p>
    <w:p w14:paraId="42FBBC64">
      <w:pPr>
        <w:adjustRightInd w:val="0"/>
        <w:snapToGrid w:val="0"/>
        <w:jc w:val="left"/>
        <w:rPr>
          <w:rFonts w:eastAsiaTheme="minorEastAsia"/>
          <w:color w:val="000000"/>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099BAB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B0AA7D7">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559BC800">
      <w:pPr>
        <w:adjustRightInd w:val="0"/>
        <w:snapToGrid w:val="0"/>
        <w:jc w:val="left"/>
        <w:rPr>
          <w:rFonts w:eastAsiaTheme="minorEastAsia"/>
          <w:color w:val="000000"/>
          <w:szCs w:val="21"/>
          <w:vertAlign w:val="superscript"/>
        </w:rPr>
      </w:pPr>
    </w:p>
    <w:p w14:paraId="4FA35C6E">
      <w:pPr>
        <w:spacing w:line="360" w:lineRule="auto"/>
        <w:ind w:right="360" w:firstLine="480"/>
        <w:jc w:val="right"/>
        <w:rPr>
          <w:rFonts w:eastAsiaTheme="minorEastAsia"/>
          <w:color w:val="000000"/>
          <w:sz w:val="24"/>
        </w:rPr>
      </w:pPr>
    </w:p>
    <w:p w14:paraId="11DDA70D">
      <w:pPr>
        <w:spacing w:line="360" w:lineRule="auto"/>
        <w:ind w:right="360" w:firstLine="480"/>
        <w:jc w:val="right"/>
        <w:rPr>
          <w:rFonts w:eastAsiaTheme="minorEastAsia"/>
          <w:color w:val="000000"/>
          <w:sz w:val="24"/>
        </w:rPr>
      </w:pPr>
    </w:p>
    <w:p w14:paraId="5C3D3701">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14:paraId="7A07591E">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14:paraId="62766955">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5C85AFB3">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63CA84FF">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项目采购活动提供本单位制造的货物（由本单位承担工程/提供服务），或者提供其他残疾人福利性单位制造的货物（不包括使用非残疾人福利性单位注册商标的货物）。</w:t>
      </w:r>
    </w:p>
    <w:p w14:paraId="584F1A3C">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14:paraId="2F16658A">
      <w:pPr>
        <w:spacing w:line="588" w:lineRule="exact"/>
        <w:ind w:firstLine="504" w:firstLineChars="200"/>
        <w:rPr>
          <w:rFonts w:eastAsiaTheme="minorEastAsia"/>
          <w:spacing w:val="6"/>
          <w:sz w:val="24"/>
        </w:rPr>
      </w:pPr>
    </w:p>
    <w:p w14:paraId="6A2CB107">
      <w:pPr>
        <w:spacing w:line="588" w:lineRule="exact"/>
        <w:ind w:firstLine="504" w:firstLineChars="200"/>
        <w:rPr>
          <w:rFonts w:eastAsiaTheme="minorEastAsia"/>
          <w:spacing w:val="6"/>
          <w:sz w:val="24"/>
        </w:rPr>
      </w:pPr>
    </w:p>
    <w:p w14:paraId="7BF667E3">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单位名称（盖章）：</w:t>
      </w:r>
      <w:r>
        <w:rPr>
          <w:rFonts w:eastAsiaTheme="minorEastAsia"/>
          <w:sz w:val="24"/>
        </w:rPr>
        <w:t>______</w:t>
      </w:r>
    </w:p>
    <w:p w14:paraId="420F6688">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日  期：</w:t>
      </w:r>
      <w:r>
        <w:rPr>
          <w:rFonts w:eastAsiaTheme="minorEastAsia"/>
          <w:sz w:val="24"/>
        </w:rPr>
        <w:t>______</w:t>
      </w:r>
    </w:p>
    <w:p w14:paraId="7E540E33">
      <w:pPr>
        <w:widowControl/>
        <w:jc w:val="left"/>
        <w:rPr>
          <w:rFonts w:eastAsiaTheme="minorEastAsia"/>
          <w:color w:val="000000"/>
          <w:sz w:val="24"/>
          <w:szCs w:val="20"/>
        </w:rPr>
      </w:pPr>
      <w:r>
        <w:rPr>
          <w:rFonts w:eastAsiaTheme="minorEastAsia"/>
          <w:color w:val="000000"/>
          <w:sz w:val="24"/>
          <w:szCs w:val="20"/>
        </w:rPr>
        <w:br w:type="page"/>
      </w:r>
    </w:p>
    <w:p w14:paraId="4FF08E51">
      <w:pPr>
        <w:pStyle w:val="5"/>
        <w:rPr>
          <w:rFonts w:hint="eastAsia" w:ascii="Times New Roman" w:hAnsi="Times New Roman" w:eastAsiaTheme="majorEastAsia"/>
          <w:b w:val="0"/>
          <w:color w:val="000000"/>
          <w:sz w:val="24"/>
          <w:lang w:eastAsia="zh-CN"/>
        </w:rPr>
      </w:pPr>
      <w:r>
        <w:rPr>
          <w:rFonts w:ascii="Times New Roman" w:hAnsi="Times New Roman" w:eastAsiaTheme="majorEastAsia"/>
          <w:b w:val="0"/>
          <w:color w:val="000000"/>
          <w:sz w:val="24"/>
        </w:rPr>
        <w:t>2-1-2 拟分包情况说明及分包意向协议</w:t>
      </w:r>
      <w:r>
        <w:rPr>
          <w:rFonts w:hint="eastAsia" w:ascii="Times New Roman" w:hAnsi="Times New Roman" w:eastAsiaTheme="majorEastAsia"/>
          <w:b w:val="0"/>
          <w:color w:val="000000"/>
          <w:sz w:val="24"/>
          <w:lang w:eastAsia="zh-CN"/>
        </w:rPr>
        <w:t>（</w:t>
      </w:r>
      <w:r>
        <w:rPr>
          <w:rFonts w:hint="eastAsia" w:ascii="Times New Roman" w:hAnsi="Times New Roman" w:eastAsiaTheme="majorEastAsia"/>
          <w:b w:val="0"/>
          <w:color w:val="000000"/>
          <w:sz w:val="24"/>
          <w:lang w:val="en-US" w:eastAsia="zh-CN"/>
        </w:rPr>
        <w:t>如有</w:t>
      </w:r>
      <w:r>
        <w:rPr>
          <w:rFonts w:hint="eastAsia" w:ascii="Times New Roman" w:hAnsi="Times New Roman" w:eastAsiaTheme="majorEastAsia"/>
          <w:b w:val="0"/>
          <w:color w:val="000000"/>
          <w:sz w:val="24"/>
          <w:lang w:eastAsia="zh-CN"/>
        </w:rPr>
        <w:t>）</w:t>
      </w:r>
    </w:p>
    <w:p w14:paraId="0463CF1B">
      <w:pPr>
        <w:tabs>
          <w:tab w:val="left" w:pos="5580"/>
        </w:tabs>
        <w:spacing w:line="360" w:lineRule="auto"/>
        <w:rPr>
          <w:rFonts w:eastAsiaTheme="minorEastAsia"/>
          <w:sz w:val="24"/>
        </w:rPr>
      </w:pPr>
      <w:r>
        <w:rPr>
          <w:rFonts w:eastAsiaTheme="minorEastAsia"/>
          <w:sz w:val="24"/>
        </w:rPr>
        <w:t>说明：</w:t>
      </w:r>
    </w:p>
    <w:p w14:paraId="52FEEC89">
      <w:pPr>
        <w:tabs>
          <w:tab w:val="left" w:pos="5580"/>
        </w:tabs>
        <w:spacing w:line="360" w:lineRule="auto"/>
        <w:rPr>
          <w:rFonts w:eastAsiaTheme="minorEastAsia"/>
          <w:sz w:val="24"/>
        </w:rPr>
      </w:pPr>
      <w:r>
        <w:rPr>
          <w:rFonts w:eastAsiaTheme="minorEastAsia"/>
          <w:sz w:val="24"/>
        </w:rPr>
        <w:t>如本项目（包）允许分包，且供应商拟进行分包时</w:t>
      </w:r>
      <w:r>
        <w:rPr>
          <w:rFonts w:hint="eastAsia" w:eastAsiaTheme="minorEastAsia"/>
          <w:sz w:val="24"/>
        </w:rPr>
        <w:t>：</w:t>
      </w:r>
    </w:p>
    <w:p w14:paraId="0EE927AB">
      <w:pPr>
        <w:tabs>
          <w:tab w:val="left" w:pos="5580"/>
        </w:tabs>
        <w:spacing w:line="360" w:lineRule="auto"/>
        <w:rPr>
          <w:sz w:val="24"/>
        </w:rPr>
      </w:pPr>
      <w:r>
        <w:rPr>
          <w:rFonts w:eastAsiaTheme="minorEastAsia"/>
          <w:sz w:val="24"/>
        </w:rPr>
        <w:t>（1）响应文件中须提供</w:t>
      </w:r>
      <w:r>
        <w:rPr>
          <w:sz w:val="24"/>
        </w:rPr>
        <w:t>《拟分包情况说明》，否则</w:t>
      </w:r>
      <w:r>
        <w:rPr>
          <w:b/>
          <w:sz w:val="24"/>
        </w:rPr>
        <w:t>响应无效</w:t>
      </w:r>
      <w:r>
        <w:rPr>
          <w:sz w:val="24"/>
        </w:rPr>
        <w:t>；</w:t>
      </w:r>
    </w:p>
    <w:p w14:paraId="3610E49C">
      <w:pPr>
        <w:tabs>
          <w:tab w:val="left" w:pos="5580"/>
        </w:tabs>
        <w:spacing w:line="360" w:lineRule="auto"/>
        <w:rPr>
          <w:sz w:val="24"/>
        </w:rPr>
      </w:pPr>
      <w:r>
        <w:rPr>
          <w:sz w:val="24"/>
        </w:rPr>
        <w:t>（2）当同时符合下列情形时，</w:t>
      </w:r>
      <w:r>
        <w:rPr>
          <w:rFonts w:eastAsiaTheme="minorEastAsia"/>
          <w:sz w:val="24"/>
        </w:rPr>
        <w:t>响应文件</w:t>
      </w:r>
      <w:r>
        <w:rPr>
          <w:sz w:val="24"/>
        </w:rPr>
        <w:t>还须提供《分包意向协议》，否则</w:t>
      </w:r>
      <w:r>
        <w:rPr>
          <w:b/>
          <w:sz w:val="24"/>
        </w:rPr>
        <w:t>响应无效</w:t>
      </w:r>
      <w:r>
        <w:rPr>
          <w:sz w:val="24"/>
        </w:rPr>
        <w:t>：</w:t>
      </w:r>
    </w:p>
    <w:p w14:paraId="33A09483">
      <w:pPr>
        <w:tabs>
          <w:tab w:val="left" w:pos="5580"/>
        </w:tabs>
        <w:spacing w:line="360" w:lineRule="auto"/>
        <w:ind w:left="567" w:leftChars="270"/>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14:paraId="210B1DBB">
      <w:pPr>
        <w:tabs>
          <w:tab w:val="left" w:pos="5580"/>
        </w:tabs>
        <w:spacing w:line="360" w:lineRule="auto"/>
        <w:ind w:left="567" w:leftChars="270"/>
        <w:rPr>
          <w:rFonts w:eastAsiaTheme="minorEastAsia"/>
          <w:sz w:val="24"/>
        </w:rPr>
      </w:pPr>
      <w:r>
        <w:rPr>
          <w:rFonts w:eastAsiaTheme="minorEastAsia"/>
          <w:sz w:val="24"/>
        </w:rPr>
        <w:t xml:space="preserve">B. </w:t>
      </w:r>
      <w:r>
        <w:rPr>
          <w:sz w:val="24"/>
        </w:rPr>
        <w:t>供应商通过分包方式满足中小企业政策要求的。</w:t>
      </w:r>
    </w:p>
    <w:p w14:paraId="07B428DA">
      <w:pPr>
        <w:autoSpaceDE w:val="0"/>
        <w:autoSpaceDN w:val="0"/>
        <w:adjustRightInd w:val="0"/>
        <w:rPr>
          <w:rFonts w:eastAsiaTheme="minorEastAsia"/>
          <w:color w:val="000000"/>
          <w:sz w:val="30"/>
          <w:szCs w:val="30"/>
        </w:rPr>
      </w:pPr>
    </w:p>
    <w:p w14:paraId="47E30149">
      <w:pPr>
        <w:widowControl/>
        <w:jc w:val="left"/>
        <w:rPr>
          <w:rFonts w:eastAsiaTheme="minorEastAsia"/>
          <w:b/>
          <w:color w:val="000000"/>
          <w:sz w:val="36"/>
          <w:szCs w:val="36"/>
        </w:rPr>
      </w:pPr>
      <w:r>
        <w:rPr>
          <w:rFonts w:eastAsiaTheme="minorEastAsia"/>
          <w:b/>
          <w:color w:val="000000"/>
          <w:sz w:val="36"/>
          <w:szCs w:val="36"/>
        </w:rPr>
        <w:br w:type="page"/>
      </w:r>
    </w:p>
    <w:p w14:paraId="4B50A0FA">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拟分包情况说明</w:t>
      </w:r>
    </w:p>
    <w:p w14:paraId="3EB09729">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67919237">
      <w:pPr>
        <w:adjustRightInd w:val="0"/>
        <w:snapToGrid w:val="0"/>
        <w:spacing w:line="360" w:lineRule="auto"/>
        <w:ind w:firstLine="480" w:firstLineChars="200"/>
        <w:jc w:val="left"/>
        <w:rPr>
          <w:rFonts w:eastAsiaTheme="minorEastAsia"/>
          <w:sz w:val="24"/>
        </w:rPr>
      </w:pPr>
      <w:r>
        <w:rPr>
          <w:rFonts w:eastAsiaTheme="minorEastAsia"/>
          <w:sz w:val="24"/>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249"/>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2BD09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642FE7AD">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14:paraId="627CFA7A">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63E785FB">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14:paraId="569A71A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86711EB">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354ED41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01BE711C">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14:paraId="5D4FA444">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5CCC9332">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14:paraId="5F90D1F3">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80FF64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4B90AF7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14:paraId="111C04DD">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558D850C">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18DC95B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76C9B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4A2E0E2F">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tcBorders>
              <w:top w:val="single" w:color="000000" w:sz="4" w:space="0"/>
              <w:left w:val="single" w:color="000000" w:sz="4" w:space="0"/>
              <w:bottom w:val="single" w:color="000000" w:sz="4" w:space="0"/>
              <w:right w:val="single" w:color="000000" w:sz="4" w:space="0"/>
            </w:tcBorders>
            <w:vAlign w:val="center"/>
          </w:tcPr>
          <w:p w14:paraId="606FA2F0">
            <w:pPr>
              <w:pStyle w:val="248"/>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0DDE5FAA">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2279274">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815CC24">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628193EA">
            <w:pPr>
              <w:pStyle w:val="248"/>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0D7D251C">
            <w:pPr>
              <w:pStyle w:val="248"/>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3E0195F5">
            <w:pPr>
              <w:pStyle w:val="248"/>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74220BF7">
            <w:pPr>
              <w:pStyle w:val="248"/>
              <w:jc w:val="center"/>
              <w:rPr>
                <w:rFonts w:ascii="Times New Roman" w:hAnsi="Times New Roman" w:cs="Times New Roman" w:eastAsiaTheme="minorEastAsia"/>
                <w:sz w:val="30"/>
                <w:lang w:eastAsia="zh-CN"/>
              </w:rPr>
            </w:pPr>
          </w:p>
        </w:tc>
      </w:tr>
      <w:tr w14:paraId="59AEB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7DA582D5">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14:paraId="23F6D780">
            <w:pPr>
              <w:pStyle w:val="248"/>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5A85C82B">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7BA266F">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357B640E">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711390AA">
            <w:pPr>
              <w:pStyle w:val="248"/>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4D7AA627">
            <w:pPr>
              <w:pStyle w:val="248"/>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468AC659">
            <w:pPr>
              <w:pStyle w:val="248"/>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51C9776E">
            <w:pPr>
              <w:pStyle w:val="248"/>
              <w:jc w:val="center"/>
              <w:rPr>
                <w:rFonts w:ascii="Times New Roman" w:hAnsi="Times New Roman" w:cs="Times New Roman" w:eastAsiaTheme="minorEastAsia"/>
                <w:sz w:val="30"/>
                <w:lang w:eastAsia="zh-CN"/>
              </w:rPr>
            </w:pPr>
          </w:p>
        </w:tc>
      </w:tr>
      <w:tr w14:paraId="3A400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75B4532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14:paraId="7913EDF4">
            <w:pPr>
              <w:pStyle w:val="248"/>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25567704">
            <w:pPr>
              <w:pStyle w:val="248"/>
              <w:tabs>
                <w:tab w:val="left" w:pos="235"/>
              </w:tabs>
              <w:jc w:val="center"/>
              <w:rPr>
                <w:rFonts w:ascii="Times New Roman" w:hAnsi="Times New Roman" w:cs="Times New Roman" w:eastAsiaTheme="minorEastAsia"/>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03B6F11F">
            <w:pPr>
              <w:pStyle w:val="248"/>
              <w:jc w:val="center"/>
              <w:rPr>
                <w:rFonts w:ascii="Times New Roman" w:hAnsi="Times New Roman" w:cs="Times New Roman" w:eastAsiaTheme="minorEastAsia"/>
                <w:sz w:val="30"/>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1B907DE3">
            <w:pPr>
              <w:pStyle w:val="248"/>
              <w:jc w:val="center"/>
              <w:rPr>
                <w:rFonts w:ascii="Times New Roman" w:hAnsi="Times New Roman" w:cs="Times New Roman" w:eastAsiaTheme="minorEastAsia"/>
                <w:sz w:val="30"/>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38D1D0D7">
            <w:pPr>
              <w:pStyle w:val="248"/>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18429E05">
            <w:pPr>
              <w:pStyle w:val="248"/>
              <w:jc w:val="center"/>
              <w:rPr>
                <w:rFonts w:ascii="Times New Roman" w:hAnsi="Times New Roman" w:cs="Times New Roman" w:eastAsiaTheme="minorEastAsia"/>
                <w:sz w:val="30"/>
              </w:rPr>
            </w:pPr>
          </w:p>
        </w:tc>
      </w:tr>
      <w:tr w14:paraId="2EDD6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14:paraId="69B612C8">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14:paraId="48092476">
            <w:pPr>
              <w:pStyle w:val="248"/>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53B56908">
            <w:pPr>
              <w:pStyle w:val="248"/>
              <w:jc w:val="center"/>
              <w:rPr>
                <w:rFonts w:ascii="Times New Roman" w:hAnsi="Times New Roman" w:cs="Times New Roman" w:eastAsiaTheme="minorEastAsia"/>
                <w:sz w:val="30"/>
              </w:rPr>
            </w:pPr>
          </w:p>
        </w:tc>
      </w:tr>
    </w:tbl>
    <w:p w14:paraId="19F6C0BD">
      <w:pPr>
        <w:adjustRightInd w:val="0"/>
        <w:snapToGrid w:val="0"/>
        <w:spacing w:line="360" w:lineRule="auto"/>
        <w:jc w:val="left"/>
        <w:rPr>
          <w:rFonts w:eastAsiaTheme="minorEastAsia"/>
          <w:sz w:val="24"/>
        </w:rPr>
      </w:pPr>
    </w:p>
    <w:p w14:paraId="363D3890">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75761946">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14:paraId="72212B80">
      <w:pPr>
        <w:adjustRightInd w:val="0"/>
        <w:snapToGrid w:val="0"/>
        <w:spacing w:line="360" w:lineRule="auto"/>
        <w:jc w:val="left"/>
        <w:rPr>
          <w:rFonts w:eastAsiaTheme="minorEastAsia"/>
          <w:sz w:val="24"/>
        </w:rPr>
      </w:pPr>
    </w:p>
    <w:p w14:paraId="00DE0DE5">
      <w:pPr>
        <w:adjustRightInd w:val="0"/>
        <w:snapToGrid w:val="0"/>
        <w:spacing w:line="360" w:lineRule="auto"/>
        <w:jc w:val="left"/>
        <w:rPr>
          <w:rFonts w:eastAsiaTheme="minorEastAsia"/>
          <w:sz w:val="24"/>
        </w:rPr>
      </w:pPr>
      <w:r>
        <w:rPr>
          <w:rFonts w:eastAsiaTheme="minorEastAsia"/>
          <w:sz w:val="24"/>
        </w:rPr>
        <w:t>注：</w:t>
      </w:r>
    </w:p>
    <w:p w14:paraId="5BB55C99">
      <w:pPr>
        <w:adjustRightInd w:val="0"/>
        <w:snapToGrid w:val="0"/>
        <w:spacing w:line="360" w:lineRule="auto"/>
        <w:jc w:val="left"/>
        <w:rPr>
          <w:rFonts w:eastAsiaTheme="minorEastAsia"/>
          <w:sz w:val="24"/>
        </w:rPr>
      </w:pPr>
      <w:r>
        <w:rPr>
          <w:rFonts w:eastAsiaTheme="minorEastAsia"/>
          <w:sz w:val="24"/>
        </w:rPr>
        <w:t>（1）当供应商属于本部分说明中第（1）类情形，如未提供《拟分包情况说明》，或提供了《拟分包情况说明》但未填写分包承担主体名称、拟分包合同内容、拟分包合同金额，其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14:paraId="20E82B3F">
      <w:pPr>
        <w:adjustRightInd w:val="0"/>
        <w:snapToGrid w:val="0"/>
        <w:spacing w:line="360" w:lineRule="auto"/>
        <w:jc w:val="left"/>
        <w:rPr>
          <w:rFonts w:eastAsiaTheme="minorEastAsia"/>
          <w:sz w:val="24"/>
        </w:rPr>
      </w:pPr>
      <w:r>
        <w:rPr>
          <w:rFonts w:eastAsiaTheme="minorEastAsia"/>
          <w:sz w:val="24"/>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14:paraId="08E3E450">
      <w:pPr>
        <w:adjustRightInd w:val="0"/>
        <w:snapToGrid w:val="0"/>
        <w:spacing w:line="360" w:lineRule="auto"/>
        <w:jc w:val="left"/>
        <w:rPr>
          <w:rFonts w:eastAsiaTheme="minorEastAsia"/>
          <w:sz w:val="24"/>
        </w:rPr>
      </w:pPr>
      <w:r>
        <w:rPr>
          <w:rFonts w:eastAsiaTheme="minorEastAsia"/>
          <w:sz w:val="24"/>
        </w:rPr>
        <w:t>（3）如本采购文件《供应商须知资料表》载明本项目分包承担主体应具备的相应资质条件，则供应商须在本表中列明分包承担主体的资质等级，并后附资质证书电子件，否则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14:paraId="1D2D426B">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t>分包意向协议</w:t>
      </w:r>
    </w:p>
    <w:p w14:paraId="15789736">
      <w:pPr>
        <w:adjustRightInd w:val="0"/>
        <w:snapToGrid w:val="0"/>
        <w:spacing w:line="360" w:lineRule="auto"/>
        <w:ind w:firstLine="480" w:firstLineChars="200"/>
        <w:jc w:val="left"/>
        <w:rPr>
          <w:rFonts w:eastAsiaTheme="minorEastAsia"/>
          <w:sz w:val="24"/>
        </w:rPr>
      </w:pPr>
      <w:r>
        <w:rPr>
          <w:rFonts w:eastAsiaTheme="minorEastAsia"/>
          <w:sz w:val="24"/>
        </w:rPr>
        <w:t>甲方（供应商）：______</w:t>
      </w:r>
    </w:p>
    <w:p w14:paraId="299EBDDB">
      <w:pPr>
        <w:adjustRightInd w:val="0"/>
        <w:snapToGrid w:val="0"/>
        <w:spacing w:line="360" w:lineRule="auto"/>
        <w:ind w:firstLine="480" w:firstLineChars="200"/>
        <w:jc w:val="left"/>
        <w:rPr>
          <w:rFonts w:eastAsiaTheme="minorEastAsia"/>
          <w:sz w:val="24"/>
        </w:rPr>
      </w:pPr>
      <w:r>
        <w:rPr>
          <w:rFonts w:eastAsiaTheme="minorEastAsia"/>
          <w:sz w:val="24"/>
        </w:rPr>
        <w:t>乙方（拟分包单位）：______</w:t>
      </w:r>
    </w:p>
    <w:p w14:paraId="6817CC83">
      <w:pPr>
        <w:adjustRightInd w:val="0"/>
        <w:snapToGrid w:val="0"/>
        <w:spacing w:line="360" w:lineRule="auto"/>
        <w:ind w:firstLine="480" w:firstLineChars="200"/>
        <w:jc w:val="left"/>
        <w:rPr>
          <w:rFonts w:eastAsiaTheme="minorEastAsia"/>
          <w:sz w:val="24"/>
        </w:rPr>
      </w:pPr>
      <w:r>
        <w:rPr>
          <w:rFonts w:eastAsiaTheme="minorEastAsia"/>
          <w:sz w:val="24"/>
        </w:rPr>
        <w:t>甲方承诺，一旦在______（采购项目名称）（项目编号/包号为：______）采购项目中获得采购合同，将按照下述约定将合同项下部分内容分包给乙方：</w:t>
      </w:r>
    </w:p>
    <w:p w14:paraId="444D0186">
      <w:pPr>
        <w:adjustRightInd w:val="0"/>
        <w:snapToGrid w:val="0"/>
        <w:spacing w:line="360" w:lineRule="auto"/>
        <w:ind w:firstLine="480" w:firstLineChars="200"/>
        <w:jc w:val="left"/>
        <w:rPr>
          <w:rFonts w:eastAsiaTheme="minorEastAsia"/>
          <w:sz w:val="24"/>
        </w:rPr>
      </w:pPr>
      <w:r>
        <w:rPr>
          <w:rFonts w:eastAsiaTheme="minorEastAsia"/>
          <w:sz w:val="24"/>
        </w:rPr>
        <w:t>1.分包内容：______。</w:t>
      </w:r>
    </w:p>
    <w:p w14:paraId="32682663">
      <w:pPr>
        <w:adjustRightInd w:val="0"/>
        <w:snapToGrid w:val="0"/>
        <w:spacing w:line="360" w:lineRule="auto"/>
        <w:ind w:firstLine="480" w:firstLineChars="200"/>
        <w:jc w:val="left"/>
        <w:rPr>
          <w:rFonts w:eastAsiaTheme="minorEastAsia"/>
          <w:sz w:val="24"/>
        </w:rPr>
      </w:pPr>
      <w:r>
        <w:rPr>
          <w:rFonts w:eastAsiaTheme="minorEastAsia"/>
          <w:sz w:val="24"/>
        </w:rPr>
        <w:t>2.分包金额：______，该金额占该采购包合同金额的比例为______%。</w:t>
      </w:r>
    </w:p>
    <w:p w14:paraId="60518DA9">
      <w:pPr>
        <w:adjustRightInd w:val="0"/>
        <w:snapToGrid w:val="0"/>
        <w:spacing w:line="360" w:lineRule="auto"/>
        <w:ind w:firstLine="480" w:firstLineChars="200"/>
        <w:jc w:val="left"/>
        <w:rPr>
          <w:rFonts w:eastAsiaTheme="minorEastAsia"/>
          <w:bCs/>
          <w:color w:val="000000"/>
          <w:sz w:val="24"/>
        </w:rPr>
      </w:pPr>
      <w:r>
        <w:rPr>
          <w:rFonts w:eastAsiaTheme="minorEastAsia"/>
          <w:sz w:val="24"/>
        </w:rPr>
        <w:t>乙方承诺将在上述情况下与甲方签订分包合同。</w:t>
      </w:r>
    </w:p>
    <w:p w14:paraId="485C53C4">
      <w:pPr>
        <w:adjustRightInd w:val="0"/>
        <w:snapToGrid w:val="0"/>
        <w:spacing w:line="360" w:lineRule="auto"/>
        <w:ind w:firstLine="480" w:firstLineChars="200"/>
        <w:jc w:val="left"/>
        <w:rPr>
          <w:rFonts w:eastAsiaTheme="minorEastAsia"/>
          <w:sz w:val="24"/>
        </w:rPr>
      </w:pPr>
      <w:r>
        <w:rPr>
          <w:rFonts w:eastAsiaTheme="minorEastAsia"/>
          <w:sz w:val="24"/>
        </w:rPr>
        <w:t>本协议自各方盖章之日起生效，如甲方未在该项目（采购包）成交，本协议自动终止。</w:t>
      </w:r>
    </w:p>
    <w:p w14:paraId="5D78BD65">
      <w:pPr>
        <w:spacing w:line="360" w:lineRule="auto"/>
        <w:ind w:firstLine="471"/>
        <w:rPr>
          <w:rFonts w:eastAsiaTheme="minorEastAsia"/>
          <w:b/>
          <w:color w:val="000000"/>
          <w:sz w:val="24"/>
        </w:rPr>
      </w:pPr>
    </w:p>
    <w:p w14:paraId="025866C5">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乙方（盖章）：</w:t>
      </w:r>
      <w:r>
        <w:rPr>
          <w:rFonts w:eastAsiaTheme="minorEastAsia"/>
          <w:sz w:val="24"/>
        </w:rPr>
        <w:t>______</w:t>
      </w:r>
    </w:p>
    <w:p w14:paraId="338CC489">
      <w:pPr>
        <w:spacing w:line="360" w:lineRule="auto"/>
        <w:ind w:left="480"/>
        <w:jc w:val="right"/>
        <w:rPr>
          <w:rFonts w:eastAsiaTheme="minorEastAsia"/>
          <w:color w:val="000000"/>
          <w:sz w:val="24"/>
        </w:rPr>
      </w:pPr>
    </w:p>
    <w:p w14:paraId="795C9FEE">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 xml:space="preserve">日   </w:t>
      </w:r>
    </w:p>
    <w:p w14:paraId="6D97C059">
      <w:pPr>
        <w:tabs>
          <w:tab w:val="left" w:pos="8280"/>
        </w:tabs>
        <w:spacing w:line="360" w:lineRule="auto"/>
        <w:ind w:firstLine="480"/>
        <w:rPr>
          <w:rFonts w:eastAsiaTheme="minorEastAsia"/>
          <w:color w:val="000000"/>
          <w:sz w:val="24"/>
        </w:rPr>
      </w:pPr>
    </w:p>
    <w:p w14:paraId="0C9AF353">
      <w:pPr>
        <w:tabs>
          <w:tab w:val="left" w:pos="8280"/>
        </w:tabs>
        <w:spacing w:line="360" w:lineRule="auto"/>
        <w:rPr>
          <w:rFonts w:eastAsiaTheme="minorEastAsia"/>
          <w:color w:val="000000"/>
          <w:sz w:val="24"/>
        </w:rPr>
      </w:pPr>
      <w:r>
        <w:rPr>
          <w:rFonts w:eastAsiaTheme="minorEastAsia"/>
          <w:color w:val="000000"/>
          <w:sz w:val="24"/>
        </w:rPr>
        <w:t>注：</w:t>
      </w:r>
    </w:p>
    <w:p w14:paraId="552D1872">
      <w:pPr>
        <w:tabs>
          <w:tab w:val="left" w:pos="8280"/>
        </w:tabs>
        <w:spacing w:line="360" w:lineRule="auto"/>
        <w:rPr>
          <w:color w:val="000000"/>
          <w:sz w:val="24"/>
        </w:rPr>
      </w:pPr>
      <w:r>
        <w:rPr>
          <w:color w:val="000000"/>
          <w:sz w:val="24"/>
        </w:rPr>
        <w:t>（1）</w:t>
      </w:r>
      <w:r>
        <w:rPr>
          <w:rFonts w:eastAsiaTheme="minorEastAsia"/>
          <w:sz w:val="24"/>
        </w:rPr>
        <w:t>当供应商属于本部分说明中第（2）类情形，必须提供，否则</w:t>
      </w:r>
      <w:r>
        <w:rPr>
          <w:rFonts w:eastAsiaTheme="minorEastAsia"/>
          <w:b/>
          <w:sz w:val="24"/>
        </w:rPr>
        <w:t>响应无效；</w:t>
      </w:r>
      <w:r>
        <w:rPr>
          <w:rFonts w:eastAsiaTheme="minorEastAsia"/>
          <w:sz w:val="24"/>
        </w:rPr>
        <w:t>其他情形无须提供；</w:t>
      </w:r>
      <w:r>
        <w:rPr>
          <w:sz w:val="24"/>
        </w:rPr>
        <w:t xml:space="preserve"> </w:t>
      </w:r>
    </w:p>
    <w:p w14:paraId="0A38916F">
      <w:pPr>
        <w:tabs>
          <w:tab w:val="left" w:pos="8280"/>
        </w:tabs>
        <w:spacing w:line="360" w:lineRule="auto"/>
        <w:rPr>
          <w:rFonts w:eastAsiaTheme="minorEastAsia"/>
          <w:color w:val="000000"/>
          <w:sz w:val="24"/>
        </w:rPr>
      </w:pPr>
      <w:r>
        <w:rPr>
          <w:color w:val="000000"/>
          <w:sz w:val="24"/>
        </w:rPr>
        <w:t>（2）</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14:paraId="34505B73">
      <w:pPr>
        <w:tabs>
          <w:tab w:val="left" w:pos="8280"/>
        </w:tabs>
        <w:spacing w:line="360" w:lineRule="auto"/>
        <w:rPr>
          <w:rFonts w:eastAsiaTheme="minorEastAsia"/>
          <w:color w:val="000000"/>
          <w:sz w:val="24"/>
        </w:rPr>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pPr>
    </w:p>
    <w:p w14:paraId="37C1E6C2">
      <w:pPr>
        <w:spacing w:line="360" w:lineRule="auto"/>
        <w:outlineLvl w:val="2"/>
        <w:rPr>
          <w:rFonts w:eastAsiaTheme="minorEastAsia"/>
          <w:color w:val="000000"/>
          <w:sz w:val="24"/>
          <w:szCs w:val="20"/>
        </w:rPr>
      </w:pPr>
      <w:r>
        <w:rPr>
          <w:rFonts w:eastAsiaTheme="minorEastAsia"/>
          <w:color w:val="000000"/>
          <w:sz w:val="24"/>
          <w:szCs w:val="20"/>
        </w:rPr>
        <w:t xml:space="preserve">2-2 </w:t>
      </w:r>
      <w:r>
        <w:rPr>
          <w:rFonts w:hint="eastAsia" w:eastAsiaTheme="minorEastAsia"/>
          <w:color w:val="000000"/>
          <w:sz w:val="24"/>
          <w:szCs w:val="20"/>
          <w:lang w:eastAsia="zh-CN"/>
        </w:rPr>
        <w:t>其他</w:t>
      </w:r>
      <w:r>
        <w:rPr>
          <w:rFonts w:eastAsiaTheme="minorEastAsia"/>
          <w:sz w:val="24"/>
        </w:rPr>
        <w:t>落实政府采购政策的资格要求</w:t>
      </w:r>
      <w:r>
        <w:rPr>
          <w:rFonts w:eastAsiaTheme="minorEastAsia"/>
          <w:color w:val="000000"/>
          <w:sz w:val="24"/>
          <w:szCs w:val="20"/>
        </w:rPr>
        <w:t>（如有）</w:t>
      </w:r>
    </w:p>
    <w:p w14:paraId="70B2B4C6">
      <w:pPr>
        <w:widowControl/>
        <w:jc w:val="left"/>
        <w:rPr>
          <w:rFonts w:eastAsiaTheme="minorEastAsia"/>
          <w:sz w:val="24"/>
        </w:rPr>
      </w:pPr>
    </w:p>
    <w:p w14:paraId="62F8D0F2">
      <w:pPr>
        <w:widowControl/>
        <w:jc w:val="left"/>
        <w:rPr>
          <w:rFonts w:eastAsiaTheme="minorEastAsia"/>
          <w:sz w:val="24"/>
        </w:rPr>
      </w:pPr>
      <w:r>
        <w:rPr>
          <w:rFonts w:eastAsiaTheme="minorEastAsia"/>
          <w:sz w:val="24"/>
        </w:rPr>
        <w:br w:type="page"/>
      </w:r>
    </w:p>
    <w:p w14:paraId="589B62D3">
      <w:pPr>
        <w:tabs>
          <w:tab w:val="left" w:pos="360"/>
        </w:tabs>
        <w:snapToGrid w:val="0"/>
        <w:spacing w:line="360" w:lineRule="auto"/>
        <w:outlineLvl w:val="1"/>
        <w:rPr>
          <w:rFonts w:eastAsiaTheme="minorEastAsia"/>
          <w:sz w:val="24"/>
        </w:rPr>
      </w:pPr>
      <w:r>
        <w:rPr>
          <w:rFonts w:eastAsiaTheme="minorEastAsia"/>
          <w:sz w:val="24"/>
        </w:rPr>
        <w:t>3 本项目的特定资格要求（如有）</w:t>
      </w:r>
    </w:p>
    <w:p w14:paraId="5FA7C28F">
      <w:pPr>
        <w:spacing w:line="360" w:lineRule="auto"/>
        <w:outlineLvl w:val="2"/>
        <w:rPr>
          <w:rFonts w:eastAsiaTheme="minorEastAsia"/>
          <w:color w:val="000000"/>
          <w:sz w:val="24"/>
          <w:szCs w:val="20"/>
        </w:rPr>
      </w:pPr>
      <w:r>
        <w:rPr>
          <w:rFonts w:eastAsiaTheme="minorEastAsia"/>
          <w:color w:val="000000"/>
          <w:sz w:val="24"/>
          <w:szCs w:val="20"/>
        </w:rPr>
        <w:t>3-1 联合协议（如有）</w:t>
      </w:r>
    </w:p>
    <w:p w14:paraId="31479BDA">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14:paraId="437316F5">
      <w:pPr>
        <w:spacing w:line="360" w:lineRule="auto"/>
        <w:ind w:firstLine="828" w:firstLineChars="345"/>
        <w:rPr>
          <w:rFonts w:eastAsiaTheme="minorEastAsia"/>
          <w:bCs/>
          <w:color w:val="000000"/>
        </w:rPr>
      </w:pPr>
      <w:r>
        <w:rPr>
          <w:rFonts w:eastAsiaTheme="minorEastAsia"/>
          <w:sz w:val="24"/>
        </w:rPr>
        <w:t>______</w:t>
      </w:r>
      <w:r>
        <w:rPr>
          <w:rFonts w:eastAsiaTheme="minorEastAsia"/>
          <w:bCs/>
          <w:color w:val="000000"/>
          <w:sz w:val="24"/>
        </w:rPr>
        <w:t xml:space="preserve"> 、</w:t>
      </w:r>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14:paraId="26E65048">
      <w:pPr>
        <w:numPr>
          <w:ilvl w:val="0"/>
          <w:numId w:val="19"/>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14:paraId="5B585A8B">
      <w:pPr>
        <w:numPr>
          <w:ilvl w:val="0"/>
          <w:numId w:val="19"/>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14:paraId="32F5ECF8">
      <w:pPr>
        <w:numPr>
          <w:ilvl w:val="0"/>
          <w:numId w:val="19"/>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14:paraId="38FFC640">
      <w:pPr>
        <w:numPr>
          <w:ilvl w:val="0"/>
          <w:numId w:val="19"/>
        </w:numPr>
        <w:spacing w:line="360" w:lineRule="auto"/>
        <w:rPr>
          <w:rFonts w:eastAsiaTheme="minorEastAsia"/>
          <w:bCs/>
          <w:color w:val="000000"/>
          <w:sz w:val="24"/>
        </w:rPr>
      </w:pPr>
      <w:r>
        <w:rPr>
          <w:rFonts w:eastAsiaTheme="minorEastAsia"/>
          <w:bCs/>
          <w:color w:val="000000"/>
          <w:sz w:val="24"/>
        </w:rPr>
        <w:t>牵头人为项目的总负责单位；组织各参加方进行项目实施工作。</w:t>
      </w:r>
    </w:p>
    <w:p w14:paraId="4DB682AB">
      <w:pPr>
        <w:numPr>
          <w:ilvl w:val="0"/>
          <w:numId w:val="19"/>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2835EFAB">
      <w:pPr>
        <w:numPr>
          <w:ilvl w:val="0"/>
          <w:numId w:val="19"/>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311D56E9">
      <w:pPr>
        <w:numPr>
          <w:ilvl w:val="0"/>
          <w:numId w:val="19"/>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14:paraId="0DE1FFEE">
      <w:pPr>
        <w:numPr>
          <w:ilvl w:val="0"/>
          <w:numId w:val="19"/>
        </w:numPr>
        <w:spacing w:line="360" w:lineRule="auto"/>
        <w:rPr>
          <w:rFonts w:eastAsiaTheme="minorEastAsia"/>
          <w:sz w:val="24"/>
        </w:rPr>
      </w:pPr>
      <w:r>
        <w:rPr>
          <w:rFonts w:eastAsiaTheme="minorEastAsia"/>
          <w:sz w:val="24"/>
        </w:rPr>
        <w:t>本项目联合协议合同总额为______元，联合体各成员按照如下比例分摊（按联合体成员分别列明）：</w:t>
      </w:r>
    </w:p>
    <w:p w14:paraId="4910009D">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（1）</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1AA1C5FF">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（2）</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4A16C198">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04B5976A">
      <w:pPr>
        <w:numPr>
          <w:ilvl w:val="0"/>
          <w:numId w:val="19"/>
        </w:numPr>
        <w:tabs>
          <w:tab w:val="left" w:pos="993"/>
        </w:tabs>
        <w:spacing w:line="360" w:lineRule="auto"/>
        <w:rPr>
          <w:rFonts w:eastAsiaTheme="minorEastAsia"/>
          <w:bCs/>
          <w:color w:val="000000"/>
          <w:sz w:val="24"/>
        </w:rPr>
      </w:pPr>
      <w:r>
        <w:rPr>
          <w:rFonts w:eastAsiaTheme="minorEastAsia"/>
          <w:color w:val="000000"/>
          <w:sz w:val="24"/>
          <w:szCs w:val="20"/>
        </w:rPr>
        <w:t>以联合体形式参加政府采购活动的，联合体各方不得再单独参加或者与其他供应商另外组成联合体参加同一合同项下的政府采购活动。</w:t>
      </w:r>
    </w:p>
    <w:p w14:paraId="21BED9BF">
      <w:pPr>
        <w:numPr>
          <w:ilvl w:val="0"/>
          <w:numId w:val="19"/>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p>
    <w:p w14:paraId="2EA3BDB5">
      <w:pPr>
        <w:tabs>
          <w:tab w:val="left" w:pos="780"/>
        </w:tabs>
        <w:spacing w:line="360" w:lineRule="auto"/>
        <w:ind w:left="180" w:firstLine="480" w:firstLineChars="20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14:paraId="5ADC6767">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501DE258">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76E66330">
      <w:pPr>
        <w:spacing w:line="360" w:lineRule="auto"/>
        <w:ind w:firstLine="471"/>
        <w:rPr>
          <w:color w:val="000000"/>
          <w:sz w:val="24"/>
        </w:rPr>
      </w:pPr>
    </w:p>
    <w:p w14:paraId="791BEDA5">
      <w:pPr>
        <w:spacing w:line="360" w:lineRule="auto"/>
        <w:ind w:firstLine="471"/>
        <w:rPr>
          <w:color w:val="000000"/>
          <w:sz w:val="24"/>
        </w:rPr>
      </w:pPr>
    </w:p>
    <w:p w14:paraId="52902903">
      <w:pPr>
        <w:spacing w:line="360" w:lineRule="auto"/>
        <w:ind w:firstLine="471"/>
        <w:rPr>
          <w:color w:val="000000"/>
          <w:sz w:val="24"/>
        </w:rPr>
      </w:pPr>
      <w:r>
        <w:rPr>
          <w:color w:val="000000"/>
          <w:sz w:val="24"/>
        </w:rPr>
        <w:t>联合体成员名称：</w:t>
      </w:r>
      <w:r>
        <w:rPr>
          <w:color w:val="000000"/>
          <w:sz w:val="24"/>
          <w:szCs w:val="20"/>
        </w:rPr>
        <w:t>______</w:t>
      </w:r>
    </w:p>
    <w:p w14:paraId="0B2C695B">
      <w:pPr>
        <w:widowControl/>
        <w:ind w:firstLine="480" w:firstLineChars="20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14:paraId="7B887EC0">
      <w:pPr>
        <w:spacing w:line="360" w:lineRule="auto"/>
        <w:ind w:left="480"/>
        <w:jc w:val="right"/>
        <w:rPr>
          <w:rFonts w:eastAsiaTheme="minorEastAsia"/>
          <w:color w:val="000000"/>
          <w:sz w:val="24"/>
        </w:rPr>
      </w:pPr>
    </w:p>
    <w:p w14:paraId="614730C9">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14:paraId="464A7431">
      <w:pPr>
        <w:spacing w:line="360" w:lineRule="auto"/>
        <w:ind w:left="480"/>
        <w:jc w:val="right"/>
        <w:rPr>
          <w:rFonts w:eastAsiaTheme="minorEastAsia"/>
          <w:b/>
          <w:color w:val="000000"/>
          <w:sz w:val="24"/>
        </w:rPr>
      </w:pPr>
    </w:p>
    <w:p w14:paraId="6AF452CA">
      <w:pPr>
        <w:tabs>
          <w:tab w:val="left" w:pos="8280"/>
        </w:tabs>
        <w:spacing w:line="360" w:lineRule="auto"/>
        <w:ind w:firstLine="480"/>
        <w:rPr>
          <w:rFonts w:eastAsiaTheme="minorEastAsia"/>
          <w:color w:val="000000"/>
          <w:sz w:val="24"/>
        </w:rPr>
      </w:pPr>
    </w:p>
    <w:p w14:paraId="6D56AFBF">
      <w:pPr>
        <w:tabs>
          <w:tab w:val="left" w:pos="8280"/>
        </w:tabs>
        <w:spacing w:line="360" w:lineRule="auto"/>
        <w:ind w:firstLine="480"/>
        <w:rPr>
          <w:rFonts w:eastAsiaTheme="minorEastAsia"/>
          <w:color w:val="000000"/>
          <w:sz w:val="24"/>
        </w:rPr>
      </w:pPr>
    </w:p>
    <w:p w14:paraId="7BEBB18F">
      <w:pPr>
        <w:spacing w:line="360" w:lineRule="auto"/>
        <w:ind w:left="719" w:leftChars="228" w:hanging="240" w:hangingChars="100"/>
        <w:rPr>
          <w:rFonts w:eastAsiaTheme="minorEastAsia"/>
          <w:color w:val="000000"/>
          <w:sz w:val="24"/>
        </w:rPr>
      </w:pPr>
      <w:r>
        <w:rPr>
          <w:rFonts w:eastAsiaTheme="minorEastAsia"/>
          <w:color w:val="000000"/>
          <w:sz w:val="24"/>
        </w:rPr>
        <w:t>注：</w:t>
      </w:r>
    </w:p>
    <w:p w14:paraId="541CDDFF">
      <w:pPr>
        <w:spacing w:line="360" w:lineRule="auto"/>
        <w:ind w:left="719" w:leftChars="228" w:hanging="240" w:hangingChars="100"/>
        <w:rPr>
          <w:rFonts w:eastAsiaTheme="minorEastAsia"/>
          <w:color w:val="000000"/>
          <w:sz w:val="24"/>
        </w:rPr>
      </w:pPr>
      <w:r>
        <w:rPr>
          <w:rFonts w:eastAsiaTheme="minorEastAsia"/>
          <w:color w:val="000000"/>
          <w:sz w:val="24"/>
        </w:rPr>
        <w:t>1. 如本项目（包）接受供应商以联合体形式参加采购活动，且供应商以联合体形式参与时，须提供《联合协议》，否则</w:t>
      </w:r>
      <w:r>
        <w:rPr>
          <w:rFonts w:eastAsiaTheme="minorEastAsia"/>
          <w:b/>
          <w:color w:val="000000"/>
          <w:sz w:val="24"/>
        </w:rPr>
        <w:t>响应无效</w:t>
      </w:r>
      <w:r>
        <w:rPr>
          <w:rFonts w:eastAsiaTheme="minorEastAsia"/>
          <w:color w:val="000000"/>
          <w:sz w:val="24"/>
        </w:rPr>
        <w:t>。</w:t>
      </w:r>
    </w:p>
    <w:p w14:paraId="48DB8C34">
      <w:pPr>
        <w:spacing w:line="360" w:lineRule="auto"/>
        <w:ind w:left="719" w:leftChars="228" w:hanging="240" w:hangingChars="100"/>
        <w:rPr>
          <w:rFonts w:eastAsiaTheme="minorEastAsia"/>
          <w:color w:val="000000"/>
          <w:sz w:val="24"/>
        </w:rPr>
      </w:pPr>
      <w:r>
        <w:rPr>
          <w:rFonts w:eastAsiaTheme="minorEastAsia"/>
          <w:color w:val="000000"/>
          <w:sz w:val="24"/>
        </w:rPr>
        <w:t>2. 联合体各方成员</w:t>
      </w:r>
      <w:r>
        <w:rPr>
          <w:rFonts w:hint="eastAsia" w:eastAsiaTheme="minorEastAsia"/>
          <w:color w:val="000000"/>
          <w:sz w:val="24"/>
        </w:rPr>
        <w:t>须</w:t>
      </w:r>
      <w:r>
        <w:rPr>
          <w:rFonts w:eastAsiaTheme="minorEastAsia"/>
          <w:color w:val="000000"/>
          <w:sz w:val="24"/>
        </w:rPr>
        <w:t>在本协议上共同盖章。</w:t>
      </w:r>
    </w:p>
    <w:p w14:paraId="0ED55D4B">
      <w:pPr>
        <w:widowControl/>
        <w:jc w:val="left"/>
        <w:rPr>
          <w:rFonts w:eastAsiaTheme="minorEastAsia"/>
          <w:sz w:val="24"/>
        </w:rPr>
      </w:pPr>
      <w:r>
        <w:rPr>
          <w:rFonts w:eastAsiaTheme="minorEastAsia"/>
          <w:sz w:val="24"/>
        </w:rPr>
        <w:br w:type="page"/>
      </w:r>
    </w:p>
    <w:p w14:paraId="53209DBF">
      <w:pPr>
        <w:spacing w:line="360" w:lineRule="auto"/>
        <w:outlineLvl w:val="2"/>
        <w:rPr>
          <w:rFonts w:eastAsiaTheme="minorEastAsia"/>
          <w:sz w:val="24"/>
          <w:szCs w:val="20"/>
        </w:rPr>
      </w:pPr>
      <w:r>
        <w:rPr>
          <w:rFonts w:eastAsiaTheme="minorEastAsia"/>
          <w:color w:val="000000"/>
          <w:sz w:val="24"/>
          <w:szCs w:val="20"/>
        </w:rPr>
        <w:t>3-2 其他</w:t>
      </w:r>
      <w:r>
        <w:rPr>
          <w:rFonts w:eastAsiaTheme="minorEastAsia"/>
          <w:sz w:val="24"/>
          <w:szCs w:val="20"/>
        </w:rPr>
        <w:t>特定资格要求</w:t>
      </w:r>
    </w:p>
    <w:p w14:paraId="4DA40499">
      <w:pPr>
        <w:spacing w:line="360" w:lineRule="auto"/>
        <w:rPr>
          <w:rFonts w:hint="eastAsia" w:ascii="宋体" w:hAnsi="宋体"/>
          <w:color w:val="000000"/>
          <w:sz w:val="24"/>
          <w:szCs w:val="21"/>
        </w:rPr>
      </w:pPr>
      <w:r>
        <w:rPr>
          <w:rFonts w:hint="eastAsia" w:ascii="宋体" w:hAnsi="宋体"/>
          <w:color w:val="000000"/>
          <w:sz w:val="24"/>
          <w:szCs w:val="21"/>
        </w:rPr>
        <w:t>（1）投标人须具</w:t>
      </w:r>
      <w:r>
        <w:rPr>
          <w:rFonts w:hint="eastAsia" w:ascii="宋体" w:hAnsi="宋体"/>
          <w:color w:val="000000"/>
          <w:sz w:val="24"/>
          <w:szCs w:val="21"/>
          <w:lang w:val="en-US" w:eastAsia="zh-CN"/>
        </w:rPr>
        <w:t>有</w:t>
      </w:r>
      <w:r>
        <w:rPr>
          <w:rFonts w:hint="eastAsia"/>
          <w:sz w:val="24"/>
        </w:rPr>
        <w:t>城市及道路照明工程专业承包二级（含）以上资质</w:t>
      </w:r>
      <w:r>
        <w:rPr>
          <w:rFonts w:hint="eastAsia" w:ascii="宋体" w:hAnsi="宋体"/>
          <w:color w:val="000000"/>
          <w:sz w:val="24"/>
          <w:szCs w:val="21"/>
        </w:rPr>
        <w:t>；</w:t>
      </w:r>
      <w:r>
        <w:rPr>
          <w:rFonts w:hint="eastAsia"/>
          <w:sz w:val="24"/>
        </w:rPr>
        <w:t>（提供相关复印件并加盖公章）</w:t>
      </w:r>
    </w:p>
    <w:p w14:paraId="4AD9F312">
      <w:pPr>
        <w:spacing w:line="240" w:lineRule="auto"/>
        <w:rPr>
          <w:rFonts w:hint="eastAsia" w:ascii="宋体" w:hAnsi="宋体"/>
          <w:color w:val="000000"/>
          <w:sz w:val="24"/>
          <w:szCs w:val="21"/>
        </w:rPr>
      </w:pPr>
      <w:r>
        <w:rPr>
          <w:rFonts w:hint="eastAsia" w:ascii="宋体" w:hAnsi="宋体"/>
          <w:color w:val="000000"/>
          <w:sz w:val="24"/>
          <w:szCs w:val="21"/>
        </w:rPr>
        <w:br w:type="page"/>
      </w:r>
    </w:p>
    <w:p w14:paraId="506BA644">
      <w:pPr>
        <w:pStyle w:val="3"/>
      </w:pPr>
    </w:p>
    <w:p w14:paraId="75225850">
      <w:pPr>
        <w:spacing w:line="360" w:lineRule="auto"/>
        <w:rPr>
          <w:rFonts w:hint="eastAsia" w:ascii="宋体" w:hAnsi="宋体"/>
          <w:color w:val="000000"/>
          <w:sz w:val="24"/>
          <w:szCs w:val="21"/>
        </w:rPr>
      </w:pPr>
      <w:r>
        <w:rPr>
          <w:rFonts w:hint="eastAsia" w:ascii="宋体" w:hAnsi="宋体"/>
          <w:color w:val="000000"/>
          <w:sz w:val="24"/>
          <w:szCs w:val="21"/>
        </w:rPr>
        <w:t>（2）投标人须具有建设行政主管部门颁发的安全生产许可证。</w:t>
      </w:r>
      <w:r>
        <w:rPr>
          <w:rFonts w:hint="eastAsia"/>
          <w:sz w:val="24"/>
        </w:rPr>
        <w:t>（提供相关复印件并加盖公章）</w:t>
      </w:r>
    </w:p>
    <w:p w14:paraId="44318CC0">
      <w:pPr>
        <w:spacing w:line="240" w:lineRule="auto"/>
        <w:rPr>
          <w:rFonts w:hint="eastAsia" w:ascii="宋体" w:hAnsi="宋体"/>
          <w:color w:val="000000"/>
          <w:sz w:val="24"/>
          <w:szCs w:val="21"/>
        </w:rPr>
      </w:pPr>
      <w:r>
        <w:rPr>
          <w:rFonts w:hint="eastAsia" w:ascii="宋体" w:hAnsi="宋体"/>
          <w:color w:val="000000"/>
          <w:sz w:val="24"/>
          <w:szCs w:val="21"/>
        </w:rPr>
        <w:br w:type="page"/>
      </w:r>
    </w:p>
    <w:p w14:paraId="610F1B5A">
      <w:pPr>
        <w:pStyle w:val="3"/>
      </w:pPr>
    </w:p>
    <w:p w14:paraId="19069CCA">
      <w:pPr>
        <w:spacing w:line="360" w:lineRule="auto"/>
        <w:rPr>
          <w:sz w:val="24"/>
        </w:rPr>
      </w:pPr>
      <w:r>
        <w:rPr>
          <w:rFonts w:hint="eastAsia"/>
          <w:sz w:val="24"/>
        </w:rPr>
        <w:t>（3）投标人拟派项目经理须具备机电工程专业二级（含二级）以上注册建造师执业资格，具备有效的安全生产考核合格证书（</w:t>
      </w:r>
      <w:r>
        <w:rPr>
          <w:sz w:val="24"/>
        </w:rPr>
        <w:t>B</w:t>
      </w:r>
      <w:r>
        <w:rPr>
          <w:rFonts w:hint="eastAsia"/>
          <w:sz w:val="24"/>
        </w:rPr>
        <w:t>本），且在确定中标人时不得担任其他在施建设工程项目的项目经理；（提供相关复印件并加盖公章）</w:t>
      </w:r>
    </w:p>
    <w:p w14:paraId="2809EB9D">
      <w:pPr>
        <w:spacing w:line="360" w:lineRule="auto"/>
        <w:jc w:val="center"/>
        <w:rPr>
          <w:rFonts w:hint="eastAsia" w:ascii="宋体" w:hAnsi="宋体" w:cs="宋体"/>
          <w:sz w:val="24"/>
        </w:rPr>
      </w:pPr>
    </w:p>
    <w:p w14:paraId="2AE365E3">
      <w:pPr>
        <w:spacing w:line="360" w:lineRule="auto"/>
        <w:jc w:val="center"/>
        <w:rPr>
          <w:rFonts w:hint="eastAsia" w:ascii="宋体" w:hAnsi="宋体" w:cs="宋体"/>
          <w:sz w:val="24"/>
        </w:rPr>
      </w:pPr>
      <w:r>
        <w:rPr>
          <w:rFonts w:ascii="宋体" w:hAnsi="宋体" w:cs="宋体"/>
          <w:sz w:val="24"/>
        </w:rPr>
        <w:t>项目经理承诺书</w:t>
      </w:r>
    </w:p>
    <w:p w14:paraId="49D870D0">
      <w:pPr>
        <w:spacing w:line="360" w:lineRule="auto"/>
        <w:rPr>
          <w:rFonts w:hint="eastAsia" w:ascii="宋体" w:hAnsi="宋体" w:cs="宋体"/>
          <w:sz w:val="24"/>
        </w:rPr>
      </w:pPr>
      <w:r>
        <w:rPr>
          <w:rFonts w:ascii="宋体" w:hAnsi="宋体" w:cs="宋体"/>
          <w:sz w:val="24"/>
        </w:rPr>
        <w:t>（采购人名称）：</w:t>
      </w:r>
    </w:p>
    <w:p w14:paraId="10BA0ECB">
      <w:pPr>
        <w:spacing w:line="360" w:lineRule="auto"/>
        <w:ind w:firstLine="480" w:firstLineChars="200"/>
        <w:rPr>
          <w:rFonts w:hint="eastAsia" w:ascii="宋体" w:hAnsi="宋体" w:cs="宋体"/>
          <w:sz w:val="24"/>
        </w:rPr>
      </w:pPr>
      <w:r>
        <w:rPr>
          <w:rFonts w:ascii="宋体" w:hAnsi="宋体" w:cs="宋体"/>
          <w:sz w:val="24"/>
        </w:rPr>
        <w:t xml:space="preserve"> 我方在此声明，我方拟派往</w:t>
      </w:r>
      <w:r>
        <w:rPr>
          <w:rFonts w:hint="eastAsia" w:ascii="宋体" w:hAnsi="宋体" w:cs="宋体"/>
          <w:sz w:val="24"/>
          <w:u w:val="single"/>
        </w:rPr>
        <w:t xml:space="preserve">           </w:t>
      </w:r>
      <w:r>
        <w:rPr>
          <w:rFonts w:ascii="宋体" w:hAnsi="宋体" w:cs="宋体"/>
          <w:sz w:val="24"/>
        </w:rPr>
        <w:t xml:space="preserve"> （以下简称“本</w:t>
      </w:r>
      <w:r>
        <w:rPr>
          <w:rFonts w:hint="eastAsia" w:ascii="宋体" w:hAnsi="宋体" w:cs="宋体"/>
          <w:sz w:val="24"/>
        </w:rPr>
        <w:t>项目</w:t>
      </w:r>
      <w:r>
        <w:rPr>
          <w:rFonts w:ascii="宋体" w:hAnsi="宋体" w:cs="宋体"/>
          <w:sz w:val="24"/>
        </w:rPr>
        <w:t>”） 的项目经理</w:t>
      </w:r>
      <w:r>
        <w:rPr>
          <w:rFonts w:hint="eastAsia" w:ascii="宋体" w:hAnsi="宋体" w:cs="宋体"/>
          <w:sz w:val="24"/>
          <w:u w:val="single"/>
        </w:rPr>
        <w:t xml:space="preserve"> （项目经理姓名）</w:t>
      </w:r>
      <w:r>
        <w:rPr>
          <w:rFonts w:ascii="宋体" w:hAnsi="宋体" w:cs="宋体"/>
          <w:sz w:val="24"/>
        </w:rPr>
        <w:t>在确定</w:t>
      </w:r>
      <w:r>
        <w:rPr>
          <w:rFonts w:hint="eastAsia" w:ascii="宋体" w:hAnsi="宋体" w:cs="宋体"/>
          <w:sz w:val="24"/>
        </w:rPr>
        <w:t>中标</w:t>
      </w:r>
      <w:r>
        <w:rPr>
          <w:rFonts w:ascii="宋体" w:hAnsi="宋体" w:cs="宋体"/>
          <w:sz w:val="24"/>
        </w:rPr>
        <w:t xml:space="preserve">时未担任其他在施建设工程项目的项目经理。 </w:t>
      </w:r>
    </w:p>
    <w:p w14:paraId="33F6281C">
      <w:pPr>
        <w:spacing w:line="360" w:lineRule="auto"/>
        <w:ind w:firstLine="480" w:firstLineChars="200"/>
        <w:rPr>
          <w:rFonts w:hint="eastAsia" w:ascii="宋体" w:hAnsi="宋体" w:cs="宋体"/>
          <w:sz w:val="24"/>
        </w:rPr>
      </w:pPr>
      <w:r>
        <w:rPr>
          <w:rFonts w:ascii="宋体" w:hAnsi="宋体" w:cs="宋体"/>
          <w:sz w:val="24"/>
        </w:rPr>
        <w:t>我方保证上述信息的真实和准确，并愿意承担因我方就此弄虚作假所引起的一切法律后果。</w:t>
      </w:r>
    </w:p>
    <w:p w14:paraId="1BE46516">
      <w:pPr>
        <w:spacing w:line="360" w:lineRule="auto"/>
        <w:rPr>
          <w:rFonts w:hint="eastAsia" w:ascii="宋体" w:hAnsi="宋体" w:cs="宋体"/>
          <w:sz w:val="24"/>
        </w:rPr>
      </w:pPr>
      <w:r>
        <w:rPr>
          <w:rFonts w:ascii="宋体" w:hAnsi="宋体" w:cs="宋体"/>
          <w:sz w:val="24"/>
        </w:rPr>
        <w:t xml:space="preserve"> </w:t>
      </w:r>
      <w:r>
        <w:rPr>
          <w:rFonts w:hint="eastAsia" w:ascii="宋体" w:hAnsi="宋体" w:cs="宋体"/>
          <w:sz w:val="24"/>
        </w:rPr>
        <w:t xml:space="preserve">  </w:t>
      </w:r>
      <w:r>
        <w:rPr>
          <w:rFonts w:ascii="宋体" w:hAnsi="宋体" w:cs="宋体"/>
          <w:sz w:val="24"/>
        </w:rPr>
        <w:t>特此承诺</w:t>
      </w:r>
      <w:r>
        <w:rPr>
          <w:rFonts w:hint="eastAsia" w:ascii="宋体" w:hAnsi="宋体" w:cs="宋体"/>
          <w:sz w:val="24"/>
        </w:rPr>
        <w:t>。</w:t>
      </w:r>
    </w:p>
    <w:p w14:paraId="642E30BE">
      <w:pPr>
        <w:spacing w:line="360" w:lineRule="auto"/>
        <w:rPr>
          <w:rFonts w:hint="eastAsia" w:ascii="宋体" w:hAnsi="宋体" w:cs="宋体"/>
          <w:sz w:val="24"/>
        </w:rPr>
      </w:pPr>
    </w:p>
    <w:p w14:paraId="69DBDF47">
      <w:pPr>
        <w:spacing w:line="360" w:lineRule="auto"/>
        <w:rPr>
          <w:rFonts w:hint="eastAsia" w:ascii="宋体" w:hAnsi="宋体" w:cs="宋体"/>
          <w:sz w:val="24"/>
        </w:rPr>
      </w:pPr>
      <w:r>
        <w:rPr>
          <w:rFonts w:ascii="宋体" w:hAnsi="宋体" w:cs="宋体"/>
          <w:sz w:val="24"/>
        </w:rPr>
        <w:t xml:space="preserve"> 供应商（盖单位章）： </w:t>
      </w:r>
    </w:p>
    <w:p w14:paraId="40BDFD8E">
      <w:pPr>
        <w:spacing w:line="360" w:lineRule="auto"/>
        <w:rPr>
          <w:rFonts w:hint="eastAsia" w:ascii="宋体" w:hAnsi="宋体" w:cs="宋体"/>
          <w:sz w:val="24"/>
        </w:rPr>
      </w:pPr>
      <w:r>
        <w:rPr>
          <w:rFonts w:ascii="宋体" w:hAnsi="宋体" w:cs="宋体"/>
          <w:sz w:val="24"/>
        </w:rPr>
        <w:t>法定代表人或其委托代理人（签字或盖章）：</w:t>
      </w:r>
    </w:p>
    <w:p w14:paraId="7C99BC3A">
      <w:pPr>
        <w:spacing w:line="360" w:lineRule="auto"/>
        <w:rPr>
          <w:rFonts w:hint="eastAsia" w:ascii="宋体" w:hAnsi="宋体" w:cs="宋体"/>
          <w:sz w:val="24"/>
        </w:rPr>
      </w:pPr>
      <w:r>
        <w:rPr>
          <w:rFonts w:ascii="宋体" w:hAnsi="宋体" w:cs="宋体"/>
          <w:sz w:val="24"/>
        </w:rPr>
        <w:t xml:space="preserve"> 日期： 年 月 日</w:t>
      </w:r>
    </w:p>
    <w:p w14:paraId="69D5A20A">
      <w:pPr>
        <w:spacing w:line="360" w:lineRule="auto"/>
        <w:rPr>
          <w:rFonts w:hint="eastAsia" w:ascii="宋体" w:hAnsi="宋体" w:cs="宋体"/>
          <w:sz w:val="24"/>
        </w:rPr>
      </w:pPr>
    </w:p>
    <w:p w14:paraId="504FB40F">
      <w:pPr>
        <w:spacing w:line="360" w:lineRule="auto"/>
        <w:rPr>
          <w:sz w:val="24"/>
        </w:rPr>
      </w:pPr>
      <w:r>
        <w:rPr>
          <w:rFonts w:hint="eastAsia"/>
          <w:sz w:val="24"/>
        </w:rPr>
        <w:t>注：外地来京建筑企业在办理进京备案时，应当一并办理注册建造师备案手续，已办理备案的外地来京建筑企业注册建造师方可在本市行政区域内开展执业活动。</w:t>
      </w:r>
    </w:p>
    <w:p w14:paraId="2CE603A3">
      <w:pPr>
        <w:spacing w:line="240" w:lineRule="auto"/>
        <w:rPr>
          <w:sz w:val="24"/>
        </w:rPr>
      </w:pPr>
      <w:r>
        <w:rPr>
          <w:rFonts w:hint="eastAsia"/>
          <w:sz w:val="24"/>
        </w:rPr>
        <w:br w:type="page"/>
      </w:r>
    </w:p>
    <w:p w14:paraId="5D3E463E">
      <w:pPr>
        <w:pStyle w:val="3"/>
        <w:numPr>
          <w:ilvl w:val="0"/>
          <w:numId w:val="20"/>
        </w:numPr>
        <w:jc w:val="left"/>
        <w:rPr>
          <w:rFonts w:hint="eastAsia" w:ascii="宋体" w:hAnsi="宋体" w:eastAsia="宋体" w:cs="宋体"/>
          <w:b w:val="0"/>
          <w:bCs/>
          <w:sz w:val="24"/>
          <w:szCs w:val="24"/>
        </w:rPr>
      </w:pPr>
      <w:r>
        <w:rPr>
          <w:rFonts w:hint="eastAsia" w:ascii="宋体" w:hAnsi="宋体" w:eastAsia="宋体" w:cs="宋体"/>
          <w:b w:val="0"/>
          <w:bCs/>
          <w:sz w:val="24"/>
          <w:szCs w:val="24"/>
        </w:rPr>
        <w:t>挥发性有机化合物（VOCs）含量限制标准承诺</w:t>
      </w:r>
    </w:p>
    <w:p w14:paraId="1B8A9936">
      <w:pPr>
        <w:pStyle w:val="3"/>
        <w:numPr>
          <w:ilvl w:val="255"/>
          <w:numId w:val="0"/>
        </w:numPr>
        <w:spacing w:line="360" w:lineRule="auto"/>
        <w:rPr>
          <w:rFonts w:hint="eastAsia" w:ascii="宋体" w:hAnsi="宋体" w:eastAsia="宋体" w:cs="宋体"/>
          <w:b w:val="0"/>
          <w:bCs/>
          <w:sz w:val="24"/>
          <w:szCs w:val="24"/>
        </w:rPr>
      </w:pPr>
      <w:r>
        <w:rPr>
          <w:rFonts w:hint="eastAsia" w:ascii="宋体" w:hAnsi="宋体" w:eastAsia="宋体" w:cs="宋体"/>
          <w:b w:val="0"/>
          <w:bCs/>
          <w:sz w:val="24"/>
          <w:szCs w:val="24"/>
        </w:rPr>
        <w:t>挥发性有机化合物（VOCs）含量限制标准承诺</w:t>
      </w:r>
    </w:p>
    <w:p w14:paraId="6654F883">
      <w:pPr>
        <w:pStyle w:val="3"/>
        <w:numPr>
          <w:ilvl w:val="255"/>
          <w:numId w:val="0"/>
        </w:numPr>
        <w:spacing w:line="360" w:lineRule="auto"/>
        <w:jc w:val="left"/>
        <w:rPr>
          <w:rFonts w:hint="eastAsia" w:ascii="宋体" w:hAnsi="宋体" w:eastAsia="宋体" w:cs="宋体"/>
          <w:b w:val="0"/>
          <w:bCs/>
          <w:sz w:val="24"/>
          <w:szCs w:val="24"/>
        </w:rPr>
      </w:pPr>
      <w:r>
        <w:rPr>
          <w:rFonts w:hint="eastAsia" w:ascii="宋体" w:hAnsi="宋体" w:eastAsia="宋体" w:cs="宋体"/>
          <w:b w:val="0"/>
          <w:bCs/>
          <w:sz w:val="24"/>
          <w:szCs w:val="24"/>
        </w:rPr>
        <w:t xml:space="preserve">（采购人名称）： </w:t>
      </w:r>
    </w:p>
    <w:p w14:paraId="5519DA94">
      <w:pPr>
        <w:pStyle w:val="3"/>
        <w:numPr>
          <w:ilvl w:val="255"/>
          <w:numId w:val="0"/>
        </w:num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我方在服务过程中如使用涂料、胶黏剂、油墨、清洗剂等挥发性有机物产品的，将 按照国家与北京市规定的标准中最严格的 VOCs 含量标准限值执行，绝不使用超标产品。</w:t>
      </w:r>
    </w:p>
    <w:p w14:paraId="4E56ECCE">
      <w:pPr>
        <w:pStyle w:val="3"/>
        <w:numPr>
          <w:ilvl w:val="255"/>
          <w:numId w:val="0"/>
        </w:numPr>
        <w:spacing w:line="360" w:lineRule="auto"/>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 xml:space="preserve"> 特此承诺。 </w:t>
      </w:r>
    </w:p>
    <w:p w14:paraId="30834402">
      <w:pPr>
        <w:pStyle w:val="3"/>
        <w:numPr>
          <w:ilvl w:val="255"/>
          <w:numId w:val="0"/>
        </w:numPr>
        <w:ind w:firstLine="480" w:firstLineChars="200"/>
        <w:jc w:val="left"/>
        <w:rPr>
          <w:rFonts w:hint="eastAsia" w:ascii="宋体" w:hAnsi="宋体" w:eastAsia="宋体" w:cs="宋体"/>
          <w:b w:val="0"/>
          <w:bCs/>
          <w:sz w:val="24"/>
          <w:szCs w:val="24"/>
        </w:rPr>
      </w:pPr>
    </w:p>
    <w:p w14:paraId="39AF71ED">
      <w:pPr>
        <w:pStyle w:val="3"/>
        <w:numPr>
          <w:ilvl w:val="255"/>
          <w:numId w:val="0"/>
        </w:numPr>
        <w:ind w:firstLine="480" w:firstLineChars="200"/>
        <w:jc w:val="left"/>
        <w:rPr>
          <w:rFonts w:hint="eastAsia" w:ascii="宋体" w:hAnsi="宋体" w:eastAsia="宋体" w:cs="宋体"/>
          <w:b w:val="0"/>
          <w:bCs/>
          <w:sz w:val="24"/>
          <w:szCs w:val="24"/>
        </w:rPr>
      </w:pPr>
    </w:p>
    <w:p w14:paraId="26A01E8C">
      <w:pPr>
        <w:pStyle w:val="3"/>
        <w:numPr>
          <w:ilvl w:val="255"/>
          <w:numId w:val="0"/>
        </w:numPr>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 xml:space="preserve">供应商（盖单位章）： </w:t>
      </w:r>
    </w:p>
    <w:p w14:paraId="46CBA4D4">
      <w:pPr>
        <w:pStyle w:val="3"/>
        <w:numPr>
          <w:ilvl w:val="255"/>
          <w:numId w:val="0"/>
        </w:numPr>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 xml:space="preserve">法定代表人或其委托代理人（签字或盖章）： </w:t>
      </w:r>
    </w:p>
    <w:p w14:paraId="5D790EF5">
      <w:pPr>
        <w:pStyle w:val="3"/>
        <w:numPr>
          <w:ilvl w:val="255"/>
          <w:numId w:val="0"/>
        </w:numPr>
        <w:ind w:firstLine="480" w:firstLineChars="200"/>
        <w:jc w:val="left"/>
        <w:rPr>
          <w:rFonts w:hint="eastAsia" w:ascii="宋体" w:hAnsi="宋体" w:eastAsia="宋体" w:cs="宋体"/>
          <w:b w:val="0"/>
          <w:bCs/>
          <w:sz w:val="24"/>
          <w:szCs w:val="24"/>
        </w:rPr>
      </w:pPr>
      <w:r>
        <w:rPr>
          <w:rFonts w:hint="eastAsia" w:ascii="宋体" w:hAnsi="宋体" w:eastAsia="宋体" w:cs="宋体"/>
          <w:b w:val="0"/>
          <w:bCs/>
          <w:sz w:val="24"/>
          <w:szCs w:val="24"/>
        </w:rPr>
        <w:t>日期： 年 月 日</w:t>
      </w:r>
    </w:p>
    <w:p w14:paraId="377BE24B">
      <w:pPr>
        <w:rPr>
          <w:rFonts w:hint="eastAsia" w:ascii="宋体" w:hAnsi="宋体" w:cs="宋体"/>
          <w:bCs/>
          <w:sz w:val="24"/>
        </w:rPr>
      </w:pPr>
      <w:r>
        <w:rPr>
          <w:rFonts w:ascii="宋体" w:hAnsi="宋体" w:cs="宋体"/>
          <w:bCs/>
          <w:sz w:val="24"/>
        </w:rPr>
        <w:br w:type="page"/>
      </w:r>
    </w:p>
    <w:p w14:paraId="510717E6">
      <w:pPr>
        <w:pStyle w:val="3"/>
        <w:jc w:val="left"/>
        <w:rPr>
          <w:rFonts w:ascii="Times New Roman" w:hAnsi="Times New Roman" w:eastAsia="宋体"/>
          <w:b w:val="0"/>
          <w:kern w:val="2"/>
          <w:sz w:val="24"/>
          <w:szCs w:val="24"/>
        </w:rPr>
      </w:pPr>
      <w:r>
        <w:rPr>
          <w:rFonts w:hint="eastAsia" w:ascii="Times New Roman" w:hAnsi="Times New Roman" w:eastAsia="宋体"/>
          <w:b w:val="0"/>
          <w:kern w:val="2"/>
          <w:sz w:val="24"/>
          <w:szCs w:val="24"/>
        </w:rPr>
        <w:t>（5）招标文件要求</w:t>
      </w:r>
      <w:r>
        <w:rPr>
          <w:rFonts w:hint="eastAsia" w:ascii="Times New Roman" w:hAnsi="Times New Roman" w:eastAsia="宋体" w:cs="Times New Roman"/>
          <w:b w:val="0"/>
          <w:kern w:val="2"/>
          <w:sz w:val="24"/>
          <w:szCs w:val="24"/>
        </w:rPr>
        <w:t>的供应商认为有必要提供的其他资料。</w:t>
      </w:r>
    </w:p>
    <w:p w14:paraId="46F50F34">
      <w:pPr>
        <w:widowControl/>
        <w:jc w:val="left"/>
        <w:rPr>
          <w:sz w:val="24"/>
          <w:szCs w:val="20"/>
        </w:rPr>
      </w:pPr>
      <w:r>
        <w:rPr>
          <w:sz w:val="24"/>
          <w:szCs w:val="20"/>
        </w:rPr>
        <w:br w:type="page"/>
      </w:r>
    </w:p>
    <w:p w14:paraId="1717D917">
      <w:pPr>
        <w:widowControl/>
        <w:snapToGrid/>
        <w:spacing w:line="240" w:lineRule="auto"/>
        <w:jc w:val="left"/>
        <w:outlineLvl w:val="9"/>
        <w:rPr>
          <w:rFonts w:hint="default" w:eastAsiaTheme="minorEastAsia"/>
          <w:sz w:val="24"/>
          <w:lang w:val="en-US" w:eastAsia="zh-CN"/>
        </w:rPr>
      </w:pPr>
      <w:r>
        <w:rPr>
          <w:rFonts w:eastAsiaTheme="minorEastAsia"/>
          <w:sz w:val="24"/>
        </w:rPr>
        <w:t>4 磋商保证金凭证/交款单据电子件</w:t>
      </w:r>
      <w:r>
        <w:rPr>
          <w:rFonts w:hint="eastAsia" w:eastAsiaTheme="minorEastAsia"/>
          <w:sz w:val="24"/>
          <w:lang w:eastAsia="zh-CN"/>
        </w:rPr>
        <w:t>（</w:t>
      </w:r>
      <w:r>
        <w:rPr>
          <w:rFonts w:hint="eastAsia" w:eastAsiaTheme="minorEastAsia"/>
          <w:sz w:val="24"/>
          <w:lang w:val="en-US" w:eastAsia="zh-CN"/>
        </w:rPr>
        <w:t>如有）</w:t>
      </w:r>
    </w:p>
    <w:p w14:paraId="04AF6FED">
      <w:pPr>
        <w:widowControl/>
        <w:jc w:val="left"/>
        <w:rPr>
          <w:rFonts w:eastAsiaTheme="minorEastAsia"/>
          <w:kern w:val="0"/>
          <w:sz w:val="24"/>
          <w:szCs w:val="20"/>
        </w:rPr>
      </w:pPr>
      <w:r>
        <w:rPr>
          <w:rFonts w:eastAsiaTheme="minorEastAsia"/>
          <w:b/>
          <w:sz w:val="24"/>
        </w:rPr>
        <w:br w:type="page"/>
      </w:r>
    </w:p>
    <w:p w14:paraId="0F5377A9">
      <w:pPr>
        <w:tabs>
          <w:tab w:val="left" w:pos="360"/>
        </w:tabs>
        <w:snapToGrid w:val="0"/>
        <w:spacing w:line="360" w:lineRule="auto"/>
        <w:outlineLvl w:val="1"/>
        <w:rPr>
          <w:rFonts w:eastAsiaTheme="minorEastAsia"/>
          <w:sz w:val="24"/>
        </w:rPr>
      </w:pPr>
      <w:bookmarkStart w:id="675" w:name="_Hlt520343392"/>
      <w:bookmarkEnd w:id="675"/>
      <w:bookmarkStart w:id="676" w:name="_Hlt520350918"/>
      <w:bookmarkEnd w:id="676"/>
      <w:bookmarkStart w:id="677" w:name="_Hlt520355504"/>
      <w:bookmarkEnd w:id="677"/>
      <w:bookmarkStart w:id="678" w:name="_Hlt520274407"/>
      <w:bookmarkEnd w:id="678"/>
      <w:bookmarkStart w:id="679" w:name="_Hlt520274065"/>
      <w:bookmarkEnd w:id="679"/>
      <w:bookmarkStart w:id="680" w:name="_Hlt520274121"/>
      <w:bookmarkEnd w:id="680"/>
      <w:bookmarkStart w:id="681" w:name="_Hlt520271212"/>
      <w:bookmarkEnd w:id="681"/>
      <w:bookmarkStart w:id="682" w:name="_Hlt520343000"/>
      <w:bookmarkEnd w:id="682"/>
      <w:bookmarkStart w:id="683" w:name="_Hlt520274393"/>
      <w:bookmarkEnd w:id="683"/>
      <w:bookmarkStart w:id="684" w:name="_Hlt520273711"/>
      <w:bookmarkEnd w:id="684"/>
      <w:bookmarkStart w:id="685" w:name="_Toc480942349"/>
      <w:bookmarkStart w:id="686" w:name="_Ref467988698"/>
      <w:bookmarkStart w:id="687" w:name="_Toc150774761"/>
      <w:bookmarkStart w:id="688" w:name="_Toc150480794"/>
      <w:bookmarkStart w:id="689" w:name="_Toc226965829"/>
      <w:bookmarkStart w:id="690" w:name="_Toc226337252"/>
      <w:bookmarkStart w:id="691" w:name="_Toc195842921"/>
      <w:bookmarkStart w:id="692" w:name="_Toc226309800"/>
      <w:bookmarkStart w:id="693" w:name="_Toc226965746"/>
      <w:bookmarkStart w:id="694" w:name="_Toc142311058"/>
      <w:bookmarkStart w:id="695" w:name="_Toc127151556"/>
      <w:bookmarkStart w:id="696" w:name="_Toc520356217"/>
      <w:r>
        <w:rPr>
          <w:rFonts w:eastAsiaTheme="minorEastAsia"/>
          <w:sz w:val="24"/>
        </w:rPr>
        <w:t xml:space="preserve">5  </w:t>
      </w:r>
      <w:bookmarkEnd w:id="685"/>
      <w:bookmarkEnd w:id="686"/>
      <w:r>
        <w:rPr>
          <w:rFonts w:eastAsiaTheme="minorEastAsia"/>
          <w:sz w:val="24"/>
        </w:rPr>
        <w:t>响应书</w:t>
      </w:r>
      <w:bookmarkEnd w:id="687"/>
      <w:bookmarkEnd w:id="688"/>
      <w:bookmarkEnd w:id="689"/>
      <w:bookmarkEnd w:id="690"/>
      <w:bookmarkEnd w:id="691"/>
      <w:bookmarkEnd w:id="692"/>
      <w:bookmarkEnd w:id="693"/>
      <w:bookmarkEnd w:id="694"/>
      <w:bookmarkEnd w:id="695"/>
      <w:bookmarkEnd w:id="696"/>
      <w:r>
        <w:rPr>
          <w:rFonts w:eastAsiaTheme="minorEastAsia"/>
          <w:sz w:val="24"/>
        </w:rPr>
        <w:t>（实质性格式）</w:t>
      </w:r>
    </w:p>
    <w:p w14:paraId="506702F8">
      <w:pPr>
        <w:tabs>
          <w:tab w:val="left" w:pos="5580"/>
        </w:tabs>
        <w:spacing w:line="360" w:lineRule="auto"/>
        <w:rPr>
          <w:rFonts w:eastAsiaTheme="minorEastAsia"/>
          <w:color w:val="000000"/>
          <w:sz w:val="24"/>
        </w:rPr>
      </w:pPr>
    </w:p>
    <w:p w14:paraId="60A10C54">
      <w:pPr>
        <w:spacing w:line="360" w:lineRule="auto"/>
        <w:jc w:val="center"/>
        <w:rPr>
          <w:rFonts w:eastAsiaTheme="minorEastAsia"/>
          <w:b/>
          <w:color w:val="000000"/>
          <w:sz w:val="36"/>
          <w:szCs w:val="36"/>
        </w:rPr>
      </w:pPr>
      <w:r>
        <w:rPr>
          <w:rFonts w:eastAsiaTheme="minorEastAsia"/>
          <w:b/>
          <w:color w:val="000000"/>
          <w:sz w:val="36"/>
          <w:szCs w:val="36"/>
        </w:rPr>
        <w:t>响应书</w:t>
      </w:r>
    </w:p>
    <w:p w14:paraId="68E4955C">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60B4A0A3">
      <w:pPr>
        <w:tabs>
          <w:tab w:val="left" w:pos="5580"/>
        </w:tabs>
        <w:spacing w:line="360" w:lineRule="auto"/>
        <w:rPr>
          <w:rFonts w:eastAsiaTheme="minorEastAsia"/>
          <w:color w:val="000000"/>
          <w:sz w:val="24"/>
          <w:szCs w:val="20"/>
        </w:rPr>
      </w:pPr>
    </w:p>
    <w:p w14:paraId="2ECE6289">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（项目名称，项目编号/包号）组织的采购活动，并对此项目进行磋商。</w:t>
      </w:r>
    </w:p>
    <w:p w14:paraId="3360B14F">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7E16D197">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eastAsiaTheme="minorEastAsia"/>
          <w:sz w:val="24"/>
        </w:rPr>
        <w:t>______</w:t>
      </w:r>
      <w:r>
        <w:rPr>
          <w:rFonts w:eastAsiaTheme="minorEastAsia"/>
          <w:color w:val="000000"/>
          <w:sz w:val="24"/>
          <w:szCs w:val="20"/>
        </w:rPr>
        <w:t>个日历日。</w:t>
      </w:r>
    </w:p>
    <w:p w14:paraId="16B36EAA">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14:paraId="192B3802">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14:paraId="3B82CF86">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w:t>
      </w:r>
      <w:r>
        <w:rPr>
          <w:rFonts w:eastAsiaTheme="minorEastAsia"/>
          <w:color w:val="000000"/>
          <w:sz w:val="24"/>
          <w:szCs w:val="20"/>
          <w:highlight w:val="yellow"/>
        </w:rPr>
        <w:t>履约保证金</w:t>
      </w:r>
      <w:r>
        <w:rPr>
          <w:rFonts w:eastAsiaTheme="minorEastAsia"/>
          <w:color w:val="000000"/>
          <w:sz w:val="24"/>
          <w:szCs w:val="20"/>
        </w:rPr>
        <w:t>，并在合同约定的期限内完成合同规定的全部义务。</w:t>
      </w:r>
    </w:p>
    <w:p w14:paraId="52684A76">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14:paraId="3D3B58A2">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14:paraId="01DE7193">
      <w:pPr>
        <w:tabs>
          <w:tab w:val="left" w:pos="5580"/>
        </w:tabs>
        <w:spacing w:line="360" w:lineRule="auto"/>
        <w:ind w:left="420"/>
        <w:rPr>
          <w:rFonts w:eastAsiaTheme="minorEastAsia"/>
          <w:color w:val="000000"/>
          <w:sz w:val="24"/>
          <w:szCs w:val="20"/>
        </w:rPr>
      </w:pPr>
    </w:p>
    <w:p w14:paraId="5850663E">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14:paraId="79D90886">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14:paraId="1C2450EE">
      <w:pPr>
        <w:tabs>
          <w:tab w:val="left" w:pos="5580"/>
        </w:tabs>
        <w:spacing w:line="360" w:lineRule="auto"/>
        <w:ind w:left="420"/>
        <w:rPr>
          <w:rFonts w:eastAsiaTheme="minorEastAsia"/>
          <w:color w:val="000000"/>
          <w:sz w:val="24"/>
          <w:szCs w:val="20"/>
        </w:rPr>
      </w:pPr>
    </w:p>
    <w:p w14:paraId="5708040E">
      <w:pPr>
        <w:tabs>
          <w:tab w:val="left" w:pos="5580"/>
        </w:tabs>
        <w:spacing w:line="360" w:lineRule="auto"/>
        <w:ind w:left="420"/>
        <w:rPr>
          <w:rFonts w:eastAsiaTheme="minorEastAsia"/>
          <w:color w:val="000000"/>
          <w:sz w:val="24"/>
          <w:szCs w:val="20"/>
        </w:rPr>
      </w:pPr>
    </w:p>
    <w:p w14:paraId="0D1FC4BD">
      <w:pPr>
        <w:tabs>
          <w:tab w:val="left" w:pos="5580"/>
        </w:tabs>
        <w:spacing w:line="360" w:lineRule="auto"/>
        <w:ind w:left="420"/>
        <w:rPr>
          <w:rFonts w:eastAsiaTheme="minorEastAsia"/>
          <w:color w:val="000000"/>
          <w:sz w:val="24"/>
          <w:szCs w:val="20"/>
        </w:rPr>
      </w:pPr>
    </w:p>
    <w:p w14:paraId="038E78DF">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26241DE5">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 xml:space="preserve">日期：____年____月____日  </w:t>
      </w:r>
    </w:p>
    <w:p w14:paraId="18787093">
      <w:pPr>
        <w:tabs>
          <w:tab w:val="left" w:pos="5580"/>
        </w:tabs>
        <w:spacing w:line="360" w:lineRule="auto"/>
        <w:ind w:left="420"/>
        <w:jc w:val="left"/>
        <w:rPr>
          <w:rFonts w:eastAsiaTheme="minorEastAsia"/>
          <w:color w:val="000000"/>
          <w:sz w:val="24"/>
          <w:szCs w:val="20"/>
        </w:rPr>
      </w:pPr>
    </w:p>
    <w:p w14:paraId="629F15A1">
      <w:pPr>
        <w:widowControl/>
        <w:jc w:val="left"/>
        <w:rPr>
          <w:rFonts w:eastAsiaTheme="minorEastAsia"/>
          <w:b/>
          <w:color w:val="000000"/>
          <w:sz w:val="24"/>
          <w:szCs w:val="20"/>
        </w:rPr>
      </w:pPr>
      <w:r>
        <w:rPr>
          <w:rFonts w:eastAsiaTheme="minorEastAsia"/>
          <w:b/>
          <w:color w:val="000000"/>
          <w:sz w:val="24"/>
          <w:szCs w:val="20"/>
        </w:rPr>
        <w:br w:type="page"/>
      </w:r>
    </w:p>
    <w:p w14:paraId="0A3F674D">
      <w:pPr>
        <w:tabs>
          <w:tab w:val="left" w:pos="360"/>
        </w:tabs>
        <w:snapToGrid w:val="0"/>
        <w:spacing w:line="360" w:lineRule="auto"/>
        <w:outlineLvl w:val="1"/>
        <w:rPr>
          <w:rFonts w:eastAsiaTheme="minorEastAsia"/>
          <w:sz w:val="24"/>
        </w:rPr>
      </w:pPr>
      <w:bookmarkStart w:id="697" w:name="_Hlt520355938"/>
      <w:bookmarkEnd w:id="697"/>
      <w:bookmarkStart w:id="698" w:name="_Hlt520356243"/>
      <w:bookmarkEnd w:id="698"/>
      <w:bookmarkStart w:id="699" w:name="_Toc226965747"/>
      <w:bookmarkStart w:id="700" w:name="_Toc226309801"/>
      <w:bookmarkStart w:id="701" w:name="_Toc127151557"/>
      <w:bookmarkStart w:id="702" w:name="_Toc150480795"/>
      <w:bookmarkStart w:id="703" w:name="_Toc195842922"/>
      <w:bookmarkStart w:id="704" w:name="_Toc226965830"/>
      <w:bookmarkStart w:id="705" w:name="_Toc520356218"/>
      <w:bookmarkStart w:id="706" w:name="_Toc305158899"/>
      <w:bookmarkStart w:id="707" w:name="_Toc305158825"/>
      <w:bookmarkStart w:id="708" w:name="_Ref467988705"/>
      <w:bookmarkStart w:id="709" w:name="_Toc150774762"/>
      <w:bookmarkStart w:id="710" w:name="_Toc480942350"/>
      <w:bookmarkStart w:id="711" w:name="_Toc226337253"/>
      <w:bookmarkStart w:id="712" w:name="_Toc142311059"/>
      <w:bookmarkStart w:id="713" w:name="_Toc265228395"/>
      <w:bookmarkStart w:id="714" w:name="_Toc264969247"/>
      <w:r>
        <w:rPr>
          <w:rFonts w:eastAsiaTheme="minorEastAsia"/>
          <w:sz w:val="24"/>
        </w:rPr>
        <w:t>6  授权委托书（实质性格式）</w:t>
      </w:r>
    </w:p>
    <w:p w14:paraId="5B824C65">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254D70AE">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0FB613D4">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1F8557DF">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634DCE7E">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23FC2953">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）：______________</w:t>
      </w:r>
    </w:p>
    <w:p w14:paraId="3331EC2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38395B7C">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6EEA4564">
      <w:pPr>
        <w:tabs>
          <w:tab w:val="left" w:pos="5580"/>
        </w:tabs>
        <w:spacing w:line="360" w:lineRule="auto"/>
        <w:ind w:firstLine="480" w:firstLineChars="200"/>
        <w:rPr>
          <w:rFonts w:eastAsiaTheme="minorEastAsia"/>
          <w:color w:val="000000"/>
          <w:sz w:val="24"/>
          <w:szCs w:val="20"/>
        </w:rPr>
      </w:pPr>
    </w:p>
    <w:p w14:paraId="57B25948">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3A283644">
      <w:pPr>
        <w:tabs>
          <w:tab w:val="left" w:pos="5580"/>
        </w:tabs>
        <w:spacing w:line="360" w:lineRule="auto"/>
        <w:jc w:val="left"/>
        <w:rPr>
          <w:rFonts w:eastAsiaTheme="minorEastAsia"/>
          <w:color w:val="000000"/>
          <w:sz w:val="24"/>
          <w:szCs w:val="20"/>
        </w:rPr>
      </w:pPr>
    </w:p>
    <w:p w14:paraId="7C4CD387">
      <w:pPr>
        <w:tabs>
          <w:tab w:val="left" w:pos="5580"/>
        </w:tabs>
        <w:spacing w:line="360" w:lineRule="auto"/>
        <w:jc w:val="left"/>
        <w:rPr>
          <w:rFonts w:eastAsiaTheme="minorEastAsia"/>
          <w:color w:val="000000"/>
          <w:sz w:val="24"/>
          <w:szCs w:val="20"/>
        </w:rPr>
      </w:pPr>
    </w:p>
    <w:p w14:paraId="47DAE7B9">
      <w:pPr>
        <w:tabs>
          <w:tab w:val="left" w:pos="5580"/>
        </w:tabs>
        <w:spacing w:line="360" w:lineRule="auto"/>
        <w:jc w:val="left"/>
        <w:rPr>
          <w:rFonts w:eastAsiaTheme="minorEastAsia"/>
          <w:color w:val="000000"/>
          <w:sz w:val="24"/>
          <w:szCs w:val="20"/>
        </w:rPr>
      </w:pPr>
    </w:p>
    <w:p w14:paraId="07354EF3">
      <w:pPr>
        <w:tabs>
          <w:tab w:val="left" w:pos="5580"/>
        </w:tabs>
        <w:spacing w:line="360" w:lineRule="auto"/>
        <w:jc w:val="left"/>
        <w:rPr>
          <w:rFonts w:eastAsiaTheme="minorEastAsia"/>
          <w:color w:val="000000"/>
          <w:sz w:val="24"/>
          <w:szCs w:val="20"/>
        </w:rPr>
      </w:pPr>
    </w:p>
    <w:p w14:paraId="4BAF6A64">
      <w:pPr>
        <w:tabs>
          <w:tab w:val="left" w:pos="5580"/>
        </w:tabs>
        <w:spacing w:line="360" w:lineRule="auto"/>
        <w:jc w:val="left"/>
        <w:rPr>
          <w:rFonts w:eastAsiaTheme="minorEastAsia"/>
          <w:color w:val="000000"/>
          <w:sz w:val="24"/>
          <w:szCs w:val="20"/>
        </w:rPr>
      </w:pPr>
    </w:p>
    <w:p w14:paraId="7C24608D">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6283C1B0">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14:paraId="7F64525A">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14:paraId="337CA3F9">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14:paraId="04E2EB74">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w:t>
      </w:r>
      <w:r>
        <w:rPr>
          <w:rFonts w:hint="eastAsia"/>
          <w:color w:val="000000"/>
          <w:sz w:val="24"/>
          <w:szCs w:val="20"/>
          <w:lang w:eastAsia="zh-CN"/>
        </w:rPr>
        <w:t>子文</w:t>
      </w:r>
      <w:r>
        <w:rPr>
          <w:color w:val="000000"/>
          <w:sz w:val="24"/>
          <w:szCs w:val="20"/>
        </w:rPr>
        <w:t>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38571867">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14:paraId="17C4DF6D">
      <w:pPr>
        <w:kinsoku w:val="0"/>
        <w:overflowPunct w:val="0"/>
        <w:spacing w:line="200" w:lineRule="exact"/>
        <w:rPr>
          <w:rFonts w:eastAsiaTheme="minorEastAsia"/>
          <w:sz w:val="20"/>
          <w:szCs w:val="20"/>
        </w:rPr>
      </w:pPr>
    </w:p>
    <w:p w14:paraId="4896084D">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6FF8B4FC">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14:paraId="4376FEA8">
      <w:pPr>
        <w:pStyle w:val="17"/>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14:paraId="7B1AB0BD">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64B85785">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14:paraId="7F5D9DAA">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774769E9">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27B784BC">
      <w:pPr>
        <w:pStyle w:val="17"/>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337B7E5C">
      <w:pPr>
        <w:pStyle w:val="17"/>
        <w:kinsoku w:val="0"/>
        <w:overflowPunct w:val="0"/>
        <w:spacing w:line="583" w:lineRule="auto"/>
        <w:ind w:right="4305"/>
        <w:rPr>
          <w:rFonts w:ascii="Times New Roman" w:hAnsi="Times New Roman" w:eastAsiaTheme="minorEastAsia"/>
          <w:spacing w:val="-3"/>
        </w:rPr>
      </w:pPr>
    </w:p>
    <w:p w14:paraId="2D7EBA87">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5A9AEBD7">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14:paraId="427DFFFE">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2C058768">
      <w:pPr>
        <w:widowControl/>
        <w:jc w:val="left"/>
        <w:rPr>
          <w:rFonts w:eastAsiaTheme="minorEastAsia"/>
          <w:i/>
          <w:color w:val="000000"/>
          <w:sz w:val="24"/>
          <w:szCs w:val="20"/>
          <w:u w:val="single"/>
        </w:rPr>
      </w:pPr>
    </w:p>
    <w:p w14:paraId="131FA797">
      <w:pPr>
        <w:widowControl/>
        <w:jc w:val="left"/>
        <w:rPr>
          <w:rFonts w:eastAsiaTheme="minorEastAsia"/>
          <w:color w:val="000000"/>
          <w:sz w:val="24"/>
          <w:szCs w:val="20"/>
        </w:rPr>
      </w:pPr>
      <w:r>
        <w:rPr>
          <w:rFonts w:eastAsiaTheme="minorEastAsia"/>
          <w:color w:val="000000"/>
          <w:sz w:val="24"/>
          <w:szCs w:val="20"/>
        </w:rPr>
        <w:br w:type="page"/>
      </w:r>
    </w:p>
    <w:p w14:paraId="08E6A759">
      <w:pPr>
        <w:tabs>
          <w:tab w:val="left" w:pos="360"/>
        </w:tabs>
        <w:snapToGrid w:val="0"/>
        <w:spacing w:line="360" w:lineRule="auto"/>
        <w:outlineLvl w:val="1"/>
        <w:rPr>
          <w:rFonts w:eastAsiaTheme="minorEastAsia"/>
          <w:sz w:val="24"/>
        </w:rPr>
      </w:pPr>
      <w:r>
        <w:rPr>
          <w:rFonts w:eastAsiaTheme="minorEastAsia"/>
          <w:sz w:val="24"/>
        </w:rPr>
        <w:t>7  报价一览表</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14:paraId="361DA9BF">
      <w:pPr>
        <w:spacing w:line="360" w:lineRule="exact"/>
        <w:jc w:val="center"/>
        <w:rPr>
          <w:rFonts w:eastAsiaTheme="minorEastAsia"/>
          <w:b/>
          <w:color w:val="000000"/>
          <w:sz w:val="36"/>
          <w:szCs w:val="36"/>
        </w:rPr>
      </w:pPr>
      <w:bookmarkStart w:id="715" w:name="_Toc164608827"/>
      <w:bookmarkStart w:id="716" w:name="_Toc265228396"/>
      <w:bookmarkStart w:id="717" w:name="_Toc305158826"/>
      <w:bookmarkStart w:id="718" w:name="_Toc226965831"/>
      <w:bookmarkStart w:id="719" w:name="_Toc164608672"/>
      <w:bookmarkStart w:id="720" w:name="_Toc226965748"/>
      <w:bookmarkStart w:id="721" w:name="_Toc305158900"/>
      <w:bookmarkStart w:id="722" w:name="_Toc226309802"/>
      <w:bookmarkStart w:id="723" w:name="_Toc264969248"/>
      <w:bookmarkStart w:id="724" w:name="_Toc226337254"/>
      <w:bookmarkStart w:id="725" w:name="_Toc195842923"/>
      <w:r>
        <w:rPr>
          <w:rFonts w:eastAsiaTheme="minorEastAsia"/>
          <w:b/>
          <w:color w:val="000000"/>
          <w:sz w:val="36"/>
          <w:szCs w:val="36"/>
        </w:rPr>
        <w:t>报价一览表</w:t>
      </w:r>
      <w:bookmarkEnd w:id="715"/>
      <w:bookmarkEnd w:id="716"/>
      <w:bookmarkEnd w:id="717"/>
      <w:bookmarkEnd w:id="718"/>
      <w:bookmarkEnd w:id="719"/>
      <w:bookmarkEnd w:id="720"/>
      <w:bookmarkEnd w:id="721"/>
      <w:bookmarkEnd w:id="722"/>
      <w:bookmarkEnd w:id="723"/>
      <w:bookmarkEnd w:id="724"/>
      <w:bookmarkEnd w:id="725"/>
    </w:p>
    <w:p w14:paraId="6A2BE62B">
      <w:pPr>
        <w:tabs>
          <w:tab w:val="left" w:pos="1800"/>
          <w:tab w:val="left" w:pos="5580"/>
        </w:tabs>
        <w:spacing w:line="360" w:lineRule="auto"/>
        <w:jc w:val="left"/>
        <w:rPr>
          <w:rFonts w:eastAsiaTheme="minorEastAsia"/>
          <w:color w:val="000000"/>
          <w:sz w:val="24"/>
        </w:rPr>
      </w:pPr>
    </w:p>
    <w:tbl>
      <w:tblPr>
        <w:tblStyle w:val="44"/>
        <w:tblW w:w="49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3"/>
        <w:gridCol w:w="5013"/>
      </w:tblGrid>
      <w:tr w14:paraId="1777E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271" w:type="pct"/>
            <w:noWrap w:val="0"/>
            <w:vAlign w:val="center"/>
          </w:tcPr>
          <w:p w14:paraId="4F008EC2">
            <w:pPr>
              <w:pStyle w:val="19"/>
              <w:snapToGrid w:val="0"/>
              <w:spacing w:before="120" w:beforeLines="50" w:after="120" w:afterLines="50"/>
              <w:ind w:firstLine="0"/>
              <w:rPr>
                <w:rFonts w:hint="eastAsia" w:hAnsi="宋体"/>
                <w:sz w:val="21"/>
                <w:szCs w:val="21"/>
              </w:rPr>
            </w:pPr>
            <w:r>
              <w:rPr>
                <w:rFonts w:eastAsiaTheme="minorEastAsia"/>
                <w:color w:val="000000"/>
                <w:sz w:val="24"/>
              </w:rPr>
              <w:t>项目编号/包号：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r>
              <w:rPr>
                <w:rFonts w:hint="eastAsia" w:eastAsiaTheme="minorEastAsia"/>
                <w:sz w:val="24"/>
                <w:lang w:val="en-US" w:eastAsia="zh-CN"/>
              </w:rPr>
              <w:t xml:space="preserve">     包名称：</w:t>
            </w:r>
            <w:r>
              <w:rPr>
                <w:rFonts w:hint="eastAsia" w:hAnsi="宋体"/>
                <w:sz w:val="21"/>
                <w:szCs w:val="21"/>
              </w:rPr>
              <w:t>工期：</w:t>
            </w:r>
          </w:p>
        </w:tc>
        <w:tc>
          <w:tcPr>
            <w:tcW w:w="2728" w:type="pct"/>
            <w:noWrap w:val="0"/>
            <w:vAlign w:val="center"/>
          </w:tcPr>
          <w:p w14:paraId="2C09306A">
            <w:pPr>
              <w:pStyle w:val="19"/>
              <w:snapToGrid w:val="0"/>
              <w:spacing w:before="120" w:beforeLines="50" w:after="120" w:afterLines="50"/>
              <w:ind w:firstLine="0"/>
              <w:rPr>
                <w:rFonts w:hAnsi="宋体"/>
                <w:sz w:val="21"/>
                <w:szCs w:val="21"/>
              </w:rPr>
            </w:pPr>
            <w:r>
              <w:rPr>
                <w:rFonts w:hint="eastAsia" w:hAnsi="宋体"/>
                <w:sz w:val="21"/>
                <w:szCs w:val="21"/>
              </w:rPr>
              <w:t>质量标准：</w:t>
            </w:r>
          </w:p>
        </w:tc>
      </w:tr>
      <w:tr w14:paraId="3021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jc w:val="center"/>
        </w:trPr>
        <w:tc>
          <w:tcPr>
            <w:tcW w:w="2271" w:type="pct"/>
            <w:noWrap w:val="0"/>
            <w:vAlign w:val="center"/>
          </w:tcPr>
          <w:p w14:paraId="2D8BC76F">
            <w:pPr>
              <w:pStyle w:val="19"/>
              <w:snapToGrid w:val="0"/>
              <w:spacing w:before="120" w:beforeLines="50" w:after="120" w:afterLines="50"/>
              <w:ind w:firstLine="0"/>
              <w:rPr>
                <w:rFonts w:hAnsi="宋体"/>
                <w:sz w:val="21"/>
                <w:szCs w:val="21"/>
              </w:rPr>
            </w:pPr>
            <w:r>
              <w:rPr>
                <w:rFonts w:hint="eastAsia" w:hAnsi="宋体"/>
                <w:sz w:val="21"/>
                <w:szCs w:val="21"/>
              </w:rPr>
              <w:t>报价总金额</w:t>
            </w:r>
          </w:p>
        </w:tc>
        <w:tc>
          <w:tcPr>
            <w:tcW w:w="2728" w:type="pct"/>
            <w:noWrap w:val="0"/>
            <w:vAlign w:val="center"/>
          </w:tcPr>
          <w:p w14:paraId="0A0B413B">
            <w:pPr>
              <w:pStyle w:val="19"/>
              <w:snapToGrid w:val="0"/>
              <w:spacing w:before="120" w:beforeLines="50" w:after="120" w:afterLines="50"/>
              <w:ind w:firstLine="0"/>
              <w:rPr>
                <w:rFonts w:hint="eastAsia" w:hAnsi="宋体"/>
                <w:sz w:val="21"/>
                <w:szCs w:val="21"/>
              </w:rPr>
            </w:pPr>
            <w:r>
              <w:rPr>
                <w:rFonts w:hint="eastAsia" w:hAnsi="宋体"/>
                <w:sz w:val="21"/>
                <w:szCs w:val="21"/>
              </w:rPr>
              <w:t>（大写）</w:t>
            </w:r>
          </w:p>
          <w:p w14:paraId="21EF3EDC">
            <w:pPr>
              <w:pStyle w:val="19"/>
              <w:snapToGrid w:val="0"/>
              <w:spacing w:before="120" w:beforeLines="50" w:after="120" w:afterLines="50"/>
              <w:ind w:firstLine="0"/>
              <w:rPr>
                <w:rFonts w:hAnsi="宋体"/>
                <w:sz w:val="21"/>
                <w:szCs w:val="21"/>
              </w:rPr>
            </w:pPr>
            <w:r>
              <w:rPr>
                <w:rFonts w:hint="eastAsia" w:hAnsi="宋体"/>
                <w:sz w:val="21"/>
                <w:szCs w:val="21"/>
              </w:rPr>
              <w:t>（小写）</w:t>
            </w:r>
          </w:p>
        </w:tc>
      </w:tr>
      <w:tr w14:paraId="4B81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jc w:val="center"/>
        </w:trPr>
        <w:tc>
          <w:tcPr>
            <w:tcW w:w="2271" w:type="pct"/>
            <w:noWrap w:val="0"/>
            <w:vAlign w:val="center"/>
          </w:tcPr>
          <w:p w14:paraId="07238141">
            <w:pPr>
              <w:pStyle w:val="19"/>
              <w:snapToGrid w:val="0"/>
              <w:spacing w:before="120" w:beforeLines="50" w:after="120" w:afterLines="50"/>
              <w:ind w:firstLine="0"/>
              <w:rPr>
                <w:rFonts w:hint="eastAsia" w:hAnsi="宋体"/>
                <w:sz w:val="21"/>
                <w:szCs w:val="21"/>
              </w:rPr>
            </w:pPr>
            <w:r>
              <w:rPr>
                <w:rFonts w:hint="eastAsia" w:hAnsi="宋体"/>
                <w:sz w:val="21"/>
                <w:szCs w:val="21"/>
              </w:rPr>
              <w:t>其中：暂列金额</w:t>
            </w:r>
          </w:p>
        </w:tc>
        <w:tc>
          <w:tcPr>
            <w:tcW w:w="2728" w:type="pct"/>
            <w:noWrap w:val="0"/>
            <w:vAlign w:val="center"/>
          </w:tcPr>
          <w:p w14:paraId="2E8DEA1A">
            <w:pPr>
              <w:pStyle w:val="19"/>
              <w:snapToGrid w:val="0"/>
              <w:spacing w:before="120" w:beforeLines="50" w:after="120" w:afterLines="50"/>
              <w:ind w:firstLine="0"/>
              <w:rPr>
                <w:rFonts w:hint="eastAsia" w:hAnsi="宋体"/>
                <w:sz w:val="21"/>
                <w:szCs w:val="21"/>
              </w:rPr>
            </w:pPr>
            <w:r>
              <w:rPr>
                <w:rFonts w:hint="eastAsia" w:hAnsi="宋体"/>
                <w:sz w:val="21"/>
                <w:szCs w:val="21"/>
              </w:rPr>
              <w:t>含税：（大写）             （小写）</w:t>
            </w:r>
          </w:p>
          <w:p w14:paraId="28A78F46">
            <w:pPr>
              <w:pStyle w:val="19"/>
              <w:snapToGrid w:val="0"/>
              <w:spacing w:before="120" w:beforeLines="50" w:after="120" w:afterLines="50"/>
              <w:ind w:firstLine="0"/>
              <w:rPr>
                <w:rFonts w:hint="eastAsia" w:hAnsi="宋体"/>
                <w:sz w:val="21"/>
                <w:szCs w:val="21"/>
              </w:rPr>
            </w:pPr>
            <w:r>
              <w:rPr>
                <w:rFonts w:hint="eastAsia" w:hAnsi="宋体"/>
                <w:sz w:val="21"/>
                <w:szCs w:val="21"/>
              </w:rPr>
              <w:t>除税：（大写）             （小写）</w:t>
            </w:r>
          </w:p>
        </w:tc>
      </w:tr>
      <w:tr w14:paraId="63B8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jc w:val="center"/>
        </w:trPr>
        <w:tc>
          <w:tcPr>
            <w:tcW w:w="2271" w:type="pct"/>
            <w:noWrap w:val="0"/>
            <w:vAlign w:val="center"/>
          </w:tcPr>
          <w:p w14:paraId="51DC4C01">
            <w:pPr>
              <w:pStyle w:val="19"/>
              <w:snapToGrid w:val="0"/>
              <w:spacing w:before="120" w:beforeLines="50" w:after="120" w:afterLines="50"/>
              <w:ind w:firstLine="0"/>
              <w:rPr>
                <w:rFonts w:hint="eastAsia" w:hAnsi="宋体"/>
                <w:sz w:val="21"/>
                <w:szCs w:val="21"/>
              </w:rPr>
            </w:pPr>
            <w:r>
              <w:rPr>
                <w:rFonts w:hint="eastAsia" w:hAnsi="宋体"/>
                <w:sz w:val="21"/>
                <w:szCs w:val="21"/>
              </w:rPr>
              <w:t xml:space="preserve">      专业暂估</w:t>
            </w:r>
          </w:p>
        </w:tc>
        <w:tc>
          <w:tcPr>
            <w:tcW w:w="2728" w:type="pct"/>
            <w:noWrap w:val="0"/>
            <w:vAlign w:val="center"/>
          </w:tcPr>
          <w:p w14:paraId="7D461455">
            <w:pPr>
              <w:pStyle w:val="19"/>
              <w:snapToGrid w:val="0"/>
              <w:spacing w:before="120" w:beforeLines="50" w:after="120" w:afterLines="50"/>
              <w:ind w:firstLine="0"/>
              <w:rPr>
                <w:rFonts w:hint="eastAsia" w:hAnsi="宋体"/>
                <w:sz w:val="21"/>
                <w:szCs w:val="21"/>
              </w:rPr>
            </w:pPr>
            <w:r>
              <w:rPr>
                <w:rFonts w:hint="eastAsia" w:hAnsi="宋体"/>
                <w:sz w:val="21"/>
                <w:szCs w:val="21"/>
              </w:rPr>
              <w:t>含税：（大写）             （小写）</w:t>
            </w:r>
          </w:p>
          <w:p w14:paraId="63E30225">
            <w:pPr>
              <w:pStyle w:val="19"/>
              <w:snapToGrid w:val="0"/>
              <w:spacing w:before="120" w:beforeLines="50" w:after="120" w:afterLines="50"/>
              <w:ind w:firstLine="0"/>
              <w:rPr>
                <w:rFonts w:hint="eastAsia" w:hAnsi="宋体"/>
                <w:sz w:val="21"/>
                <w:szCs w:val="21"/>
              </w:rPr>
            </w:pPr>
            <w:r>
              <w:rPr>
                <w:rFonts w:hint="eastAsia" w:hAnsi="宋体"/>
                <w:sz w:val="21"/>
                <w:szCs w:val="21"/>
              </w:rPr>
              <w:t>除税：（大写）             （小写）</w:t>
            </w:r>
          </w:p>
        </w:tc>
      </w:tr>
      <w:tr w14:paraId="5A92A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4" w:hRule="atLeast"/>
          <w:jc w:val="center"/>
        </w:trPr>
        <w:tc>
          <w:tcPr>
            <w:tcW w:w="2271" w:type="pct"/>
            <w:noWrap w:val="0"/>
            <w:vAlign w:val="center"/>
          </w:tcPr>
          <w:p w14:paraId="6532A903">
            <w:pPr>
              <w:pStyle w:val="19"/>
              <w:snapToGrid w:val="0"/>
              <w:spacing w:before="120" w:beforeLines="50" w:after="120" w:afterLines="50"/>
              <w:ind w:firstLine="0"/>
              <w:rPr>
                <w:rFonts w:hint="eastAsia" w:hAnsi="宋体"/>
                <w:sz w:val="21"/>
                <w:szCs w:val="21"/>
              </w:rPr>
            </w:pPr>
            <w:r>
              <w:rPr>
                <w:rFonts w:hint="eastAsia" w:hAnsi="宋体"/>
                <w:sz w:val="21"/>
                <w:szCs w:val="21"/>
              </w:rPr>
              <w:t>安全文明施工费</w:t>
            </w:r>
          </w:p>
        </w:tc>
        <w:tc>
          <w:tcPr>
            <w:tcW w:w="2728" w:type="pct"/>
            <w:noWrap w:val="0"/>
            <w:vAlign w:val="center"/>
          </w:tcPr>
          <w:p w14:paraId="1B22D201">
            <w:pPr>
              <w:pStyle w:val="19"/>
              <w:snapToGrid w:val="0"/>
              <w:spacing w:before="120" w:beforeLines="50" w:after="120" w:afterLines="50"/>
              <w:ind w:firstLine="0"/>
              <w:rPr>
                <w:rFonts w:hint="eastAsia" w:hAnsi="宋体"/>
                <w:sz w:val="21"/>
                <w:szCs w:val="21"/>
              </w:rPr>
            </w:pPr>
            <w:r>
              <w:rPr>
                <w:rFonts w:hint="eastAsia" w:hAnsi="宋体"/>
                <w:sz w:val="21"/>
                <w:szCs w:val="21"/>
              </w:rPr>
              <w:t>含税：（大写）             （小写）</w:t>
            </w:r>
          </w:p>
          <w:p w14:paraId="3761E1D0">
            <w:pPr>
              <w:pStyle w:val="19"/>
              <w:snapToGrid w:val="0"/>
              <w:spacing w:before="120" w:beforeLines="50" w:after="120" w:afterLines="50"/>
              <w:ind w:firstLine="0"/>
              <w:rPr>
                <w:rFonts w:hint="eastAsia" w:hAnsi="宋体"/>
                <w:sz w:val="21"/>
                <w:szCs w:val="21"/>
              </w:rPr>
            </w:pPr>
            <w:r>
              <w:rPr>
                <w:rFonts w:hint="eastAsia" w:hAnsi="宋体"/>
                <w:sz w:val="21"/>
                <w:szCs w:val="21"/>
              </w:rPr>
              <w:t>除税：（大写）             （小写）</w:t>
            </w:r>
          </w:p>
        </w:tc>
      </w:tr>
      <w:tr w14:paraId="32937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271" w:type="pct"/>
            <w:tcBorders>
              <w:bottom w:val="single" w:color="auto" w:sz="4" w:space="0"/>
            </w:tcBorders>
            <w:noWrap w:val="0"/>
            <w:vAlign w:val="center"/>
          </w:tcPr>
          <w:p w14:paraId="5FC6FDA0">
            <w:pPr>
              <w:pStyle w:val="19"/>
              <w:snapToGrid w:val="0"/>
              <w:spacing w:before="120" w:beforeLines="50" w:after="120" w:afterLines="50"/>
              <w:ind w:firstLine="0"/>
              <w:rPr>
                <w:rFonts w:hAnsi="宋体"/>
                <w:sz w:val="21"/>
                <w:szCs w:val="21"/>
              </w:rPr>
            </w:pPr>
            <w:r>
              <w:rPr>
                <w:rFonts w:hint="eastAsia" w:hAnsi="宋体"/>
                <w:sz w:val="21"/>
                <w:szCs w:val="21"/>
              </w:rPr>
              <w:t>对竞争性磋商文件的确认和意见</w:t>
            </w:r>
          </w:p>
        </w:tc>
        <w:tc>
          <w:tcPr>
            <w:tcW w:w="2728" w:type="pct"/>
            <w:tcBorders>
              <w:bottom w:val="single" w:color="auto" w:sz="4" w:space="0"/>
            </w:tcBorders>
            <w:noWrap w:val="0"/>
            <w:vAlign w:val="center"/>
          </w:tcPr>
          <w:p w14:paraId="2289AB9E">
            <w:pPr>
              <w:pStyle w:val="19"/>
              <w:snapToGrid w:val="0"/>
              <w:spacing w:before="120" w:beforeLines="50" w:after="120" w:afterLines="50"/>
              <w:rPr>
                <w:rFonts w:hAnsi="宋体"/>
                <w:sz w:val="21"/>
                <w:szCs w:val="21"/>
              </w:rPr>
            </w:pPr>
          </w:p>
        </w:tc>
      </w:tr>
      <w:tr w14:paraId="6AA9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3" w:hRule="atLeast"/>
          <w:jc w:val="center"/>
        </w:trPr>
        <w:tc>
          <w:tcPr>
            <w:tcW w:w="2271" w:type="pct"/>
            <w:tcBorders>
              <w:bottom w:val="single" w:color="auto" w:sz="4" w:space="0"/>
            </w:tcBorders>
            <w:noWrap w:val="0"/>
            <w:vAlign w:val="center"/>
          </w:tcPr>
          <w:p w14:paraId="1E0E6800">
            <w:pPr>
              <w:pStyle w:val="19"/>
              <w:snapToGrid w:val="0"/>
              <w:spacing w:before="120" w:beforeLines="50" w:after="120" w:afterLines="50"/>
              <w:ind w:firstLine="0"/>
              <w:rPr>
                <w:rFonts w:hAnsi="宋体"/>
                <w:sz w:val="21"/>
                <w:szCs w:val="21"/>
              </w:rPr>
            </w:pPr>
            <w:r>
              <w:rPr>
                <w:rFonts w:hint="eastAsia" w:hAnsi="宋体"/>
                <w:sz w:val="21"/>
                <w:szCs w:val="21"/>
              </w:rPr>
              <w:t>报价中未包含内容及要求采购单位的配合条件</w:t>
            </w:r>
          </w:p>
        </w:tc>
        <w:tc>
          <w:tcPr>
            <w:tcW w:w="2728" w:type="pct"/>
            <w:tcBorders>
              <w:bottom w:val="single" w:color="auto" w:sz="4" w:space="0"/>
            </w:tcBorders>
            <w:noWrap w:val="0"/>
            <w:vAlign w:val="center"/>
          </w:tcPr>
          <w:p w14:paraId="5168E5B4">
            <w:pPr>
              <w:pStyle w:val="19"/>
              <w:snapToGrid w:val="0"/>
              <w:spacing w:before="120" w:beforeLines="50" w:after="120" w:afterLines="50"/>
              <w:rPr>
                <w:rFonts w:hAnsi="宋体"/>
                <w:sz w:val="21"/>
                <w:szCs w:val="21"/>
              </w:rPr>
            </w:pPr>
          </w:p>
        </w:tc>
      </w:tr>
      <w:tr w14:paraId="1DAB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0" w:hRule="atLeast"/>
          <w:jc w:val="center"/>
        </w:trPr>
        <w:tc>
          <w:tcPr>
            <w:tcW w:w="2271" w:type="pct"/>
            <w:noWrap w:val="0"/>
            <w:vAlign w:val="center"/>
          </w:tcPr>
          <w:p w14:paraId="57BFDEAE">
            <w:pPr>
              <w:pStyle w:val="19"/>
              <w:snapToGrid w:val="0"/>
              <w:spacing w:before="120" w:beforeLines="50" w:after="120" w:afterLines="50"/>
              <w:ind w:firstLine="0"/>
              <w:rPr>
                <w:rFonts w:hAnsi="宋体"/>
                <w:sz w:val="21"/>
                <w:szCs w:val="21"/>
              </w:rPr>
            </w:pPr>
            <w:r>
              <w:rPr>
                <w:rFonts w:hint="eastAsia" w:hAnsi="宋体"/>
                <w:sz w:val="21"/>
                <w:szCs w:val="21"/>
              </w:rPr>
              <w:t>对报价需要说明的问题</w:t>
            </w:r>
          </w:p>
        </w:tc>
        <w:tc>
          <w:tcPr>
            <w:tcW w:w="2728" w:type="pct"/>
            <w:noWrap w:val="0"/>
            <w:vAlign w:val="center"/>
          </w:tcPr>
          <w:p w14:paraId="2216444C">
            <w:pPr>
              <w:pStyle w:val="19"/>
              <w:snapToGrid w:val="0"/>
              <w:spacing w:before="120" w:beforeLines="50" w:after="120" w:afterLines="50"/>
              <w:rPr>
                <w:rFonts w:hAnsi="宋体"/>
                <w:sz w:val="21"/>
                <w:szCs w:val="21"/>
              </w:rPr>
            </w:pPr>
          </w:p>
        </w:tc>
      </w:tr>
    </w:tbl>
    <w:p w14:paraId="4A3C8D72">
      <w:pPr>
        <w:autoSpaceDE w:val="0"/>
        <w:autoSpaceDN w:val="0"/>
        <w:adjustRightInd w:val="0"/>
        <w:jc w:val="left"/>
        <w:rPr>
          <w:rFonts w:eastAsiaTheme="minorEastAsia"/>
          <w:color w:val="000000"/>
          <w:kern w:val="0"/>
          <w:sz w:val="24"/>
        </w:rPr>
      </w:pPr>
    </w:p>
    <w:p w14:paraId="3B7C602D">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w:t>
      </w:r>
      <w:r>
        <w:rPr>
          <w:rFonts w:hint="eastAsia" w:eastAsiaTheme="minorEastAsia"/>
          <w:color w:val="000000"/>
          <w:sz w:val="24"/>
          <w:szCs w:val="20"/>
          <w:lang w:val="en-US" w:eastAsia="zh-CN"/>
        </w:rPr>
        <w:t>本项目</w:t>
      </w:r>
      <w:r>
        <w:rPr>
          <w:rFonts w:eastAsiaTheme="minorEastAsia"/>
          <w:color w:val="000000"/>
          <w:sz w:val="24"/>
          <w:szCs w:val="20"/>
        </w:rPr>
        <w:t>的报价应和《分项报价表》中的总价相一致。</w:t>
      </w:r>
    </w:p>
    <w:p w14:paraId="7471A516">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w:t>
      </w:r>
      <w:r>
        <w:rPr>
          <w:rFonts w:hint="eastAsia" w:eastAsiaTheme="minorEastAsia"/>
          <w:color w:val="000000"/>
          <w:sz w:val="24"/>
          <w:szCs w:val="20"/>
          <w:lang w:val="en-US" w:eastAsia="zh-CN"/>
        </w:rPr>
        <w:t>项目</w:t>
      </w:r>
      <w:r>
        <w:rPr>
          <w:rFonts w:eastAsiaTheme="minorEastAsia"/>
          <w:color w:val="000000"/>
          <w:sz w:val="24"/>
          <w:szCs w:val="20"/>
        </w:rPr>
        <w:t>分别填写。</w:t>
      </w:r>
    </w:p>
    <w:p w14:paraId="10DC8995">
      <w:pPr>
        <w:tabs>
          <w:tab w:val="left" w:pos="5580"/>
        </w:tabs>
        <w:ind w:firstLine="480" w:firstLineChars="200"/>
        <w:rPr>
          <w:rFonts w:eastAsiaTheme="minorEastAsia"/>
          <w:color w:val="000000"/>
          <w:sz w:val="24"/>
          <w:szCs w:val="20"/>
        </w:rPr>
      </w:pPr>
    </w:p>
    <w:p w14:paraId="3565F1F1">
      <w:pPr>
        <w:autoSpaceDE w:val="0"/>
        <w:autoSpaceDN w:val="0"/>
        <w:adjustRightInd w:val="0"/>
        <w:snapToGrid w:val="0"/>
        <w:spacing w:before="25" w:after="25" w:line="360" w:lineRule="auto"/>
        <w:rPr>
          <w:rFonts w:eastAsiaTheme="minorEastAsia"/>
          <w:color w:val="000000"/>
          <w:sz w:val="24"/>
          <w:lang w:val="zh-CN"/>
        </w:rPr>
      </w:pPr>
    </w:p>
    <w:p w14:paraId="27E99DE4">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72635B56">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5E6365EA">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 xml:space="preserve">____年____月____日  </w:t>
      </w:r>
    </w:p>
    <w:p w14:paraId="6DEED0E2">
      <w:pPr>
        <w:tabs>
          <w:tab w:val="left" w:pos="360"/>
        </w:tabs>
        <w:snapToGrid w:val="0"/>
        <w:spacing w:line="360" w:lineRule="auto"/>
        <w:outlineLvl w:val="1"/>
        <w:rPr>
          <w:rFonts w:eastAsiaTheme="minorEastAsia"/>
          <w:sz w:val="24"/>
        </w:rPr>
        <w:sectPr>
          <w:headerReference r:id="rId20" w:type="first"/>
          <w:footerReference r:id="rId22" w:type="first"/>
          <w:headerReference r:id="rId19" w:type="even"/>
          <w:footerReference r:id="rId21" w:type="even"/>
          <w:pgSz w:w="11907" w:h="16840"/>
          <w:pgMar w:top="1418" w:right="1134" w:bottom="1418" w:left="1701" w:header="851" w:footer="851" w:gutter="0"/>
          <w:cols w:space="720" w:num="1"/>
          <w:docGrid w:linePitch="462" w:charSpace="0"/>
        </w:sectPr>
      </w:pPr>
      <w:bookmarkStart w:id="726" w:name="_Toc226309803"/>
      <w:bookmarkStart w:id="727" w:name="_Toc305158827"/>
      <w:bookmarkStart w:id="728" w:name="_Toc226965749"/>
      <w:bookmarkStart w:id="729" w:name="_Toc150480796"/>
      <w:bookmarkStart w:id="730" w:name="_Toc127151558"/>
      <w:bookmarkStart w:id="731" w:name="_Toc150774763"/>
      <w:bookmarkStart w:id="732" w:name="_Toc226965832"/>
      <w:bookmarkStart w:id="733" w:name="_Toc142311060"/>
      <w:bookmarkStart w:id="734" w:name="_Toc226337255"/>
      <w:bookmarkStart w:id="735" w:name="_Toc265228397"/>
      <w:bookmarkStart w:id="736" w:name="_Toc195842924"/>
      <w:bookmarkStart w:id="737" w:name="_Toc264969249"/>
      <w:bookmarkStart w:id="738" w:name="_Toc305158901"/>
    </w:p>
    <w:p w14:paraId="0AD5633F">
      <w:pPr>
        <w:tabs>
          <w:tab w:val="left" w:pos="360"/>
        </w:tabs>
        <w:snapToGrid w:val="0"/>
        <w:spacing w:line="360" w:lineRule="auto"/>
        <w:outlineLvl w:val="1"/>
        <w:rPr>
          <w:rFonts w:eastAsiaTheme="minorEastAsia"/>
          <w:sz w:val="24"/>
        </w:rPr>
      </w:pPr>
      <w:r>
        <w:rPr>
          <w:rFonts w:eastAsiaTheme="minorEastAsia"/>
          <w:sz w:val="24"/>
        </w:rPr>
        <w:t>8  分项报价表</w:t>
      </w:r>
      <w:bookmarkEnd w:id="726"/>
      <w:bookmarkEnd w:id="727"/>
      <w:bookmarkEnd w:id="728"/>
      <w:bookmarkEnd w:id="729"/>
      <w:bookmarkEnd w:id="730"/>
      <w:bookmarkEnd w:id="731"/>
      <w:bookmarkEnd w:id="732"/>
      <w:bookmarkEnd w:id="733"/>
      <w:bookmarkEnd w:id="734"/>
      <w:bookmarkEnd w:id="735"/>
      <w:bookmarkEnd w:id="736"/>
      <w:bookmarkEnd w:id="737"/>
      <w:bookmarkEnd w:id="738"/>
    </w:p>
    <w:p w14:paraId="13929141">
      <w:pPr>
        <w:spacing w:line="360" w:lineRule="exact"/>
        <w:jc w:val="center"/>
        <w:rPr>
          <w:rFonts w:eastAsiaTheme="minorEastAsia"/>
          <w:b/>
          <w:color w:val="000000"/>
          <w:sz w:val="36"/>
          <w:szCs w:val="36"/>
        </w:rPr>
      </w:pPr>
      <w:r>
        <w:rPr>
          <w:rFonts w:eastAsiaTheme="minorEastAsia"/>
          <w:b/>
          <w:color w:val="000000"/>
          <w:sz w:val="36"/>
          <w:szCs w:val="36"/>
        </w:rPr>
        <w:t>分项报价表</w:t>
      </w:r>
    </w:p>
    <w:p w14:paraId="7D7CC772">
      <w:pPr>
        <w:spacing w:line="260" w:lineRule="exact"/>
        <w:jc w:val="center"/>
        <w:rPr>
          <w:rFonts w:eastAsiaTheme="minorEastAsia"/>
          <w:color w:val="000000"/>
          <w:sz w:val="36"/>
          <w:szCs w:val="36"/>
        </w:rPr>
      </w:pPr>
    </w:p>
    <w:p w14:paraId="7B5753A5">
      <w:pPr>
        <w:tabs>
          <w:tab w:val="left" w:pos="1800"/>
          <w:tab w:val="left" w:pos="5580"/>
        </w:tabs>
        <w:rPr>
          <w:rFonts w:eastAsiaTheme="minorEastAsia"/>
          <w:color w:val="000000"/>
          <w:sz w:val="24"/>
        </w:rPr>
      </w:pPr>
      <w:r>
        <w:rPr>
          <w:rFonts w:eastAsiaTheme="minorEastAsia"/>
          <w:color w:val="000000"/>
          <w:sz w:val="24"/>
        </w:rPr>
        <w:t>项目编号/包号：_________ 项目名称：_________报价单位：人民币元</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2937"/>
        <w:gridCol w:w="1347"/>
        <w:gridCol w:w="1345"/>
        <w:gridCol w:w="1345"/>
        <w:gridCol w:w="1707"/>
      </w:tblGrid>
      <w:tr w14:paraId="383D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4FBA0AE3">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204D91DD">
            <w:pPr>
              <w:adjustRightInd w:val="0"/>
              <w:snapToGrid w:val="0"/>
              <w:jc w:val="center"/>
              <w:rPr>
                <w:rFonts w:eastAsiaTheme="minorEastAsia"/>
                <w:b/>
                <w:color w:val="000000"/>
                <w:sz w:val="24"/>
              </w:rPr>
            </w:pPr>
            <w:r>
              <w:rPr>
                <w:rFonts w:eastAsiaTheme="minorEastAsia"/>
                <w:b/>
                <w:color w:val="000000"/>
                <w:sz w:val="24"/>
              </w:rPr>
              <w:t>分项名称</w:t>
            </w:r>
          </w:p>
        </w:tc>
        <w:tc>
          <w:tcPr>
            <w:tcW w:w="725" w:type="pct"/>
            <w:vAlign w:val="center"/>
          </w:tcPr>
          <w:p w14:paraId="162A59D3">
            <w:pPr>
              <w:adjustRightInd w:val="0"/>
              <w:snapToGrid w:val="0"/>
              <w:jc w:val="center"/>
              <w:rPr>
                <w:rFonts w:eastAsiaTheme="minorEastAsia"/>
                <w:b/>
                <w:color w:val="000000"/>
                <w:sz w:val="24"/>
              </w:rPr>
            </w:pPr>
            <w:r>
              <w:rPr>
                <w:rFonts w:eastAsiaTheme="minorEastAsia"/>
                <w:b/>
                <w:color w:val="000000"/>
                <w:sz w:val="24"/>
              </w:rPr>
              <w:t>单价（元）</w:t>
            </w:r>
          </w:p>
        </w:tc>
        <w:tc>
          <w:tcPr>
            <w:tcW w:w="724" w:type="pct"/>
            <w:vAlign w:val="center"/>
          </w:tcPr>
          <w:p w14:paraId="41F1E111">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2BEE4CDB">
            <w:pPr>
              <w:adjustRightInd w:val="0"/>
              <w:snapToGrid w:val="0"/>
              <w:jc w:val="center"/>
              <w:rPr>
                <w:rFonts w:eastAsiaTheme="minorEastAsia"/>
                <w:b/>
                <w:color w:val="000000"/>
                <w:sz w:val="24"/>
              </w:rPr>
            </w:pPr>
            <w:r>
              <w:rPr>
                <w:rFonts w:eastAsiaTheme="minorEastAsia"/>
                <w:b/>
                <w:color w:val="000000"/>
                <w:sz w:val="24"/>
              </w:rPr>
              <w:t>合价（元）</w:t>
            </w:r>
          </w:p>
        </w:tc>
        <w:tc>
          <w:tcPr>
            <w:tcW w:w="919" w:type="pct"/>
            <w:vAlign w:val="center"/>
          </w:tcPr>
          <w:p w14:paraId="3A204798">
            <w:pPr>
              <w:adjustRightInd w:val="0"/>
              <w:snapToGrid w:val="0"/>
              <w:jc w:val="center"/>
              <w:rPr>
                <w:rFonts w:eastAsiaTheme="minorEastAsia"/>
                <w:b/>
                <w:color w:val="000000"/>
                <w:sz w:val="24"/>
              </w:rPr>
            </w:pPr>
            <w:r>
              <w:rPr>
                <w:rFonts w:eastAsiaTheme="minorEastAsia"/>
                <w:b/>
                <w:color w:val="000000"/>
                <w:sz w:val="24"/>
              </w:rPr>
              <w:t>备注/说明</w:t>
            </w:r>
          </w:p>
        </w:tc>
      </w:tr>
      <w:tr w14:paraId="7DFD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4DA561B0">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4E60F292">
            <w:pPr>
              <w:adjustRightInd w:val="0"/>
              <w:snapToGrid w:val="0"/>
              <w:jc w:val="left"/>
              <w:rPr>
                <w:rFonts w:eastAsiaTheme="minorEastAsia"/>
                <w:color w:val="000000"/>
                <w:sz w:val="24"/>
              </w:rPr>
            </w:pPr>
          </w:p>
        </w:tc>
        <w:tc>
          <w:tcPr>
            <w:tcW w:w="725" w:type="pct"/>
            <w:vAlign w:val="center"/>
          </w:tcPr>
          <w:p w14:paraId="68E0D101">
            <w:pPr>
              <w:adjustRightInd w:val="0"/>
              <w:snapToGrid w:val="0"/>
              <w:jc w:val="left"/>
              <w:rPr>
                <w:rFonts w:eastAsiaTheme="minorEastAsia"/>
                <w:color w:val="000000"/>
                <w:sz w:val="24"/>
              </w:rPr>
            </w:pPr>
          </w:p>
        </w:tc>
        <w:tc>
          <w:tcPr>
            <w:tcW w:w="724" w:type="pct"/>
            <w:vAlign w:val="center"/>
          </w:tcPr>
          <w:p w14:paraId="27F3FBF2">
            <w:pPr>
              <w:adjustRightInd w:val="0"/>
              <w:snapToGrid w:val="0"/>
              <w:jc w:val="center"/>
              <w:rPr>
                <w:rFonts w:eastAsiaTheme="minorEastAsia"/>
                <w:color w:val="000000"/>
                <w:sz w:val="24"/>
              </w:rPr>
            </w:pPr>
          </w:p>
        </w:tc>
        <w:tc>
          <w:tcPr>
            <w:tcW w:w="724" w:type="pct"/>
            <w:vAlign w:val="center"/>
          </w:tcPr>
          <w:p w14:paraId="22BE49F3">
            <w:pPr>
              <w:adjustRightInd w:val="0"/>
              <w:snapToGrid w:val="0"/>
              <w:jc w:val="left"/>
              <w:rPr>
                <w:rFonts w:eastAsiaTheme="minorEastAsia"/>
                <w:color w:val="000000"/>
                <w:sz w:val="24"/>
              </w:rPr>
            </w:pPr>
          </w:p>
        </w:tc>
        <w:tc>
          <w:tcPr>
            <w:tcW w:w="919" w:type="pct"/>
            <w:vAlign w:val="center"/>
          </w:tcPr>
          <w:p w14:paraId="1804005D">
            <w:pPr>
              <w:adjustRightInd w:val="0"/>
              <w:snapToGrid w:val="0"/>
              <w:jc w:val="left"/>
              <w:rPr>
                <w:rFonts w:eastAsiaTheme="minorEastAsia"/>
                <w:color w:val="000000"/>
                <w:sz w:val="24"/>
              </w:rPr>
            </w:pPr>
          </w:p>
        </w:tc>
      </w:tr>
      <w:tr w14:paraId="5AF43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0E1A2F35">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10EC0B4D">
            <w:pPr>
              <w:adjustRightInd w:val="0"/>
              <w:snapToGrid w:val="0"/>
              <w:jc w:val="left"/>
              <w:rPr>
                <w:rFonts w:eastAsiaTheme="minorEastAsia"/>
                <w:color w:val="000000"/>
                <w:sz w:val="24"/>
              </w:rPr>
            </w:pPr>
          </w:p>
        </w:tc>
        <w:tc>
          <w:tcPr>
            <w:tcW w:w="725" w:type="pct"/>
            <w:vAlign w:val="center"/>
          </w:tcPr>
          <w:p w14:paraId="2DEF5E0A">
            <w:pPr>
              <w:adjustRightInd w:val="0"/>
              <w:snapToGrid w:val="0"/>
              <w:jc w:val="left"/>
              <w:rPr>
                <w:rFonts w:eastAsiaTheme="minorEastAsia"/>
                <w:color w:val="000000"/>
                <w:sz w:val="24"/>
              </w:rPr>
            </w:pPr>
          </w:p>
        </w:tc>
        <w:tc>
          <w:tcPr>
            <w:tcW w:w="724" w:type="pct"/>
            <w:vAlign w:val="center"/>
          </w:tcPr>
          <w:p w14:paraId="7B2174CC">
            <w:pPr>
              <w:adjustRightInd w:val="0"/>
              <w:snapToGrid w:val="0"/>
              <w:jc w:val="center"/>
              <w:rPr>
                <w:rFonts w:eastAsiaTheme="minorEastAsia"/>
                <w:color w:val="000000"/>
                <w:sz w:val="24"/>
              </w:rPr>
            </w:pPr>
          </w:p>
        </w:tc>
        <w:tc>
          <w:tcPr>
            <w:tcW w:w="724" w:type="pct"/>
            <w:vAlign w:val="center"/>
          </w:tcPr>
          <w:p w14:paraId="1B834DA4">
            <w:pPr>
              <w:adjustRightInd w:val="0"/>
              <w:snapToGrid w:val="0"/>
              <w:jc w:val="left"/>
              <w:rPr>
                <w:rFonts w:eastAsiaTheme="minorEastAsia"/>
                <w:color w:val="000000"/>
                <w:sz w:val="24"/>
              </w:rPr>
            </w:pPr>
          </w:p>
        </w:tc>
        <w:tc>
          <w:tcPr>
            <w:tcW w:w="919" w:type="pct"/>
            <w:vAlign w:val="center"/>
          </w:tcPr>
          <w:p w14:paraId="75ECF525">
            <w:pPr>
              <w:adjustRightInd w:val="0"/>
              <w:snapToGrid w:val="0"/>
              <w:jc w:val="left"/>
              <w:rPr>
                <w:rFonts w:eastAsiaTheme="minorEastAsia"/>
                <w:color w:val="000000"/>
                <w:sz w:val="24"/>
              </w:rPr>
            </w:pPr>
          </w:p>
        </w:tc>
      </w:tr>
      <w:tr w14:paraId="3FF4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5AFEF6AE">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2A738197">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036C0311">
            <w:pPr>
              <w:adjustRightInd w:val="0"/>
              <w:snapToGrid w:val="0"/>
              <w:jc w:val="left"/>
              <w:rPr>
                <w:rFonts w:eastAsiaTheme="minorEastAsia"/>
                <w:color w:val="000000"/>
                <w:sz w:val="24"/>
              </w:rPr>
            </w:pPr>
          </w:p>
        </w:tc>
        <w:tc>
          <w:tcPr>
            <w:tcW w:w="724" w:type="pct"/>
            <w:vAlign w:val="center"/>
          </w:tcPr>
          <w:p w14:paraId="6FB47261">
            <w:pPr>
              <w:adjustRightInd w:val="0"/>
              <w:snapToGrid w:val="0"/>
              <w:jc w:val="center"/>
              <w:rPr>
                <w:rFonts w:eastAsiaTheme="minorEastAsia"/>
                <w:color w:val="000000"/>
                <w:sz w:val="24"/>
              </w:rPr>
            </w:pPr>
          </w:p>
        </w:tc>
        <w:tc>
          <w:tcPr>
            <w:tcW w:w="724" w:type="pct"/>
            <w:vAlign w:val="center"/>
          </w:tcPr>
          <w:p w14:paraId="37830DC6">
            <w:pPr>
              <w:adjustRightInd w:val="0"/>
              <w:snapToGrid w:val="0"/>
              <w:jc w:val="left"/>
              <w:rPr>
                <w:rFonts w:eastAsiaTheme="minorEastAsia"/>
                <w:color w:val="000000"/>
                <w:sz w:val="24"/>
              </w:rPr>
            </w:pPr>
          </w:p>
        </w:tc>
        <w:tc>
          <w:tcPr>
            <w:tcW w:w="919" w:type="pct"/>
            <w:vAlign w:val="center"/>
          </w:tcPr>
          <w:p w14:paraId="6D634C39">
            <w:pPr>
              <w:adjustRightInd w:val="0"/>
              <w:snapToGrid w:val="0"/>
              <w:jc w:val="left"/>
              <w:rPr>
                <w:rFonts w:eastAsiaTheme="minorEastAsia"/>
                <w:color w:val="000000"/>
                <w:sz w:val="24"/>
              </w:rPr>
            </w:pPr>
          </w:p>
        </w:tc>
      </w:tr>
      <w:tr w14:paraId="42A8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vAlign w:val="center"/>
          </w:tcPr>
          <w:p w14:paraId="4DB28F35">
            <w:pPr>
              <w:adjustRightInd w:val="0"/>
              <w:snapToGrid w:val="0"/>
              <w:jc w:val="right"/>
              <w:rPr>
                <w:rFonts w:eastAsiaTheme="minorEastAsia"/>
                <w:b/>
                <w:bCs/>
                <w:color w:val="000000"/>
                <w:sz w:val="24"/>
              </w:rPr>
            </w:pPr>
            <w:r>
              <w:rPr>
                <w:rFonts w:hint="eastAsia" w:eastAsiaTheme="minorEastAsia"/>
                <w:b/>
                <w:bCs/>
                <w:color w:val="000000"/>
                <w:sz w:val="24"/>
              </w:rPr>
              <w:t>总价（元）</w:t>
            </w:r>
          </w:p>
        </w:tc>
        <w:tc>
          <w:tcPr>
            <w:tcW w:w="724" w:type="pct"/>
            <w:vAlign w:val="center"/>
          </w:tcPr>
          <w:p w14:paraId="5764F0AD">
            <w:pPr>
              <w:adjustRightInd w:val="0"/>
              <w:snapToGrid w:val="0"/>
              <w:jc w:val="left"/>
              <w:rPr>
                <w:rFonts w:eastAsiaTheme="minorEastAsia"/>
                <w:color w:val="000000"/>
                <w:sz w:val="24"/>
              </w:rPr>
            </w:pPr>
          </w:p>
        </w:tc>
        <w:tc>
          <w:tcPr>
            <w:tcW w:w="919" w:type="pct"/>
            <w:vAlign w:val="center"/>
          </w:tcPr>
          <w:p w14:paraId="70629DEE">
            <w:pPr>
              <w:adjustRightInd w:val="0"/>
              <w:snapToGrid w:val="0"/>
              <w:jc w:val="left"/>
              <w:rPr>
                <w:rFonts w:eastAsiaTheme="minorEastAsia"/>
                <w:color w:val="000000"/>
                <w:sz w:val="24"/>
              </w:rPr>
            </w:pPr>
          </w:p>
        </w:tc>
      </w:tr>
    </w:tbl>
    <w:p w14:paraId="46D5E4F4">
      <w:pPr>
        <w:tabs>
          <w:tab w:val="left" w:pos="1800"/>
          <w:tab w:val="left" w:pos="5580"/>
        </w:tabs>
        <w:jc w:val="left"/>
        <w:rPr>
          <w:rFonts w:eastAsiaTheme="minorEastAsia"/>
          <w:b/>
          <w:i/>
          <w:color w:val="FF0000"/>
          <w:sz w:val="24"/>
        </w:rPr>
      </w:pPr>
      <w:r>
        <w:rPr>
          <w:rFonts w:eastAsiaTheme="minorEastAsia"/>
          <w:b/>
          <w:i/>
          <w:color w:val="FF0000"/>
          <w:sz w:val="24"/>
        </w:rPr>
        <w:t>（</w:t>
      </w:r>
      <w:r>
        <w:rPr>
          <w:rFonts w:eastAsiaTheme="minorEastAsia"/>
          <w:i/>
          <w:color w:val="FF0000"/>
          <w:sz w:val="24"/>
        </w:rPr>
        <w:t>采用工程量清单计价方式的采购项目，应在本部分放置清单计价表格</w:t>
      </w:r>
      <w:r>
        <w:rPr>
          <w:rFonts w:eastAsiaTheme="minorEastAsia"/>
          <w:b/>
          <w:i/>
          <w:color w:val="FF0000"/>
          <w:sz w:val="24"/>
        </w:rPr>
        <w:t>）</w:t>
      </w:r>
    </w:p>
    <w:p w14:paraId="170F950C">
      <w:pPr>
        <w:tabs>
          <w:tab w:val="left" w:pos="1800"/>
          <w:tab w:val="left" w:pos="5580"/>
        </w:tabs>
        <w:jc w:val="left"/>
        <w:rPr>
          <w:rFonts w:eastAsiaTheme="minorEastAsia"/>
          <w:color w:val="000000"/>
          <w:sz w:val="24"/>
        </w:rPr>
      </w:pPr>
    </w:p>
    <w:p w14:paraId="5EADCDB0">
      <w:pPr>
        <w:tabs>
          <w:tab w:val="left" w:pos="1800"/>
          <w:tab w:val="left" w:pos="5580"/>
        </w:tabs>
        <w:jc w:val="left"/>
        <w:rPr>
          <w:rFonts w:eastAsiaTheme="minorEastAsia"/>
          <w:color w:val="000000"/>
          <w:sz w:val="24"/>
        </w:rPr>
      </w:pPr>
    </w:p>
    <w:p w14:paraId="732ED730">
      <w:pPr>
        <w:tabs>
          <w:tab w:val="left" w:pos="1800"/>
          <w:tab w:val="left" w:pos="5580"/>
        </w:tabs>
        <w:jc w:val="left"/>
        <w:rPr>
          <w:rFonts w:eastAsiaTheme="minorEastAsia"/>
          <w:color w:val="000000"/>
          <w:sz w:val="24"/>
        </w:rPr>
      </w:pPr>
      <w:r>
        <w:rPr>
          <w:rFonts w:eastAsiaTheme="minorEastAsia"/>
          <w:color w:val="000000"/>
          <w:sz w:val="24"/>
        </w:rPr>
        <w:t>注：1.本表应按</w:t>
      </w:r>
      <w:r>
        <w:rPr>
          <w:rFonts w:hint="eastAsia" w:eastAsiaTheme="minorEastAsia"/>
          <w:color w:val="000000"/>
          <w:sz w:val="24"/>
          <w:szCs w:val="20"/>
          <w:lang w:val="en-US" w:eastAsia="zh-CN"/>
        </w:rPr>
        <w:t>项目</w:t>
      </w:r>
      <w:r>
        <w:rPr>
          <w:rFonts w:eastAsiaTheme="minorEastAsia"/>
          <w:color w:val="000000"/>
          <w:sz w:val="24"/>
        </w:rPr>
        <w:t>分别填写。</w:t>
      </w:r>
    </w:p>
    <w:p w14:paraId="36463ADD">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14:paraId="2C4EBB9F">
      <w:pPr>
        <w:tabs>
          <w:tab w:val="left" w:pos="1800"/>
          <w:tab w:val="left" w:pos="5580"/>
        </w:tabs>
        <w:ind w:firstLine="480" w:firstLineChars="200"/>
        <w:jc w:val="left"/>
        <w:rPr>
          <w:color w:val="000000"/>
          <w:sz w:val="24"/>
        </w:rPr>
      </w:pPr>
      <w:r>
        <w:rPr>
          <w:rFonts w:eastAsiaTheme="minorEastAsia"/>
          <w:color w:val="000000"/>
          <w:sz w:val="24"/>
        </w:rPr>
        <w:t>3.制造商规模列应填写</w:t>
      </w:r>
      <w:bookmarkStart w:id="739" w:name="_Hlk168432512"/>
      <w:r>
        <w:rPr>
          <w:rFonts w:hint="eastAsia" w:eastAsiaTheme="minorEastAsia"/>
          <w:color w:val="000000"/>
          <w:sz w:val="24"/>
        </w:rPr>
        <w:t>“大型”、</w:t>
      </w:r>
      <w:bookmarkEnd w:id="739"/>
      <w:r>
        <w:rPr>
          <w:rFonts w:eastAsiaTheme="minorEastAsia"/>
          <w:color w:val="000000"/>
          <w:sz w:val="24"/>
        </w:rPr>
        <w:t>“中型”、“小型”</w:t>
      </w:r>
      <w:r>
        <w:rPr>
          <w:rFonts w:hint="eastAsia" w:eastAsiaTheme="minorEastAsia"/>
          <w:color w:val="000000"/>
          <w:sz w:val="24"/>
        </w:rPr>
        <w:t>、</w:t>
      </w:r>
      <w:r>
        <w:rPr>
          <w:rFonts w:eastAsiaTheme="minorEastAsia"/>
          <w:color w:val="000000"/>
          <w:sz w:val="24"/>
        </w:rPr>
        <w:t>“微型”或“其他”，且不应与《中小企业声明函》或《拟分包情况说明》中内容矛盾。</w:t>
      </w:r>
      <w:bookmarkStart w:id="740" w:name="_Hlk167094566"/>
      <w:r>
        <w:rPr>
          <w:rFonts w:hint="eastAsia" w:eastAsiaTheme="minorEastAsia"/>
          <w:color w:val="000000"/>
          <w:sz w:val="24"/>
        </w:rPr>
        <w:t>制造商所属性别请填写“男”或“女”，</w:t>
      </w:r>
      <w:r>
        <w:rPr>
          <w:rFonts w:hint="eastAsia"/>
          <w:color w:val="000000"/>
          <w:sz w:val="24"/>
        </w:rPr>
        <w:t>指拥有制造商</w:t>
      </w:r>
      <w:r>
        <w:rPr>
          <w:color w:val="000000"/>
          <w:sz w:val="24"/>
        </w:rPr>
        <w:t>51%</w:t>
      </w:r>
      <w:r>
        <w:rPr>
          <w:rFonts w:hint="eastAsia"/>
          <w:color w:val="000000"/>
          <w:sz w:val="24"/>
        </w:rPr>
        <w:t>以上绝对所有权的性别；绝对所有权拥有者可以是一个人，也可以是多人合计计算</w:t>
      </w:r>
      <w:r>
        <w:rPr>
          <w:rFonts w:hint="eastAsia" w:eastAsiaTheme="minorEastAsia"/>
          <w:color w:val="000000"/>
          <w:sz w:val="24"/>
        </w:rPr>
        <w:t>。外商投资类型请填写“外商单独投资”、“外商部分投资”或“内资”。</w:t>
      </w:r>
    </w:p>
    <w:bookmarkEnd w:id="740"/>
    <w:p w14:paraId="430FE923">
      <w:pPr>
        <w:keepNext w:val="0"/>
        <w:keepLines w:val="0"/>
        <w:widowControl/>
        <w:numPr>
          <w:ilvl w:val="-1"/>
          <w:numId w:val="0"/>
        </w:numPr>
        <w:suppressLineNumbers w:val="0"/>
        <w:ind w:firstLine="480" w:firstLineChars="200"/>
        <w:jc w:val="left"/>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4.</w:t>
      </w:r>
      <w:r>
        <w:rPr>
          <w:rFonts w:ascii="宋体" w:hAnsi="宋体" w:eastAsia="宋体" w:cs="宋体"/>
          <w:kern w:val="0"/>
          <w:sz w:val="24"/>
          <w:szCs w:val="24"/>
          <w:lang w:val="en-US" w:eastAsia="zh-CN" w:bidi="ar"/>
        </w:rPr>
        <w:t>表格中“不含税”相关表格，需严格按照京建发〔2019〕141号文规定的增值税税率计算填报；</w:t>
      </w:r>
    </w:p>
    <w:p w14:paraId="0A7C52DD">
      <w:pPr>
        <w:keepNext w:val="0"/>
        <w:keepLines w:val="0"/>
        <w:widowControl/>
        <w:numPr>
          <w:ilvl w:val="-1"/>
          <w:numId w:val="0"/>
        </w:numPr>
        <w:suppressLineNumbers w:val="0"/>
        <w:ind w:firstLine="480" w:firstLineChars="200"/>
        <w:jc w:val="left"/>
      </w:pPr>
      <w:r>
        <w:rPr>
          <w:rFonts w:hint="eastAsia" w:ascii="宋体" w:hAnsi="宋体" w:eastAsia="宋体" w:cs="宋体"/>
          <w:kern w:val="0"/>
          <w:sz w:val="24"/>
          <w:szCs w:val="24"/>
          <w:lang w:val="en-US" w:eastAsia="zh-CN" w:bidi="ar"/>
        </w:rPr>
        <w:t>5.</w:t>
      </w:r>
      <w:r>
        <w:rPr>
          <w:rFonts w:ascii="宋体" w:hAnsi="宋体" w:eastAsia="宋体" w:cs="宋体"/>
          <w:kern w:val="0"/>
          <w:sz w:val="24"/>
          <w:szCs w:val="24"/>
          <w:lang w:val="en-US" w:eastAsia="zh-CN" w:bidi="ar"/>
        </w:rPr>
        <w:t>主要材料、工程设备价格表需列明材料的单价、品牌、规格型号，便于评审及后期审计。</w:t>
      </w:r>
    </w:p>
    <w:p w14:paraId="45F3268C">
      <w:pPr>
        <w:tabs>
          <w:tab w:val="left" w:pos="1800"/>
          <w:tab w:val="left" w:pos="5580"/>
        </w:tabs>
        <w:ind w:firstLine="480" w:firstLineChars="200"/>
        <w:jc w:val="left"/>
        <w:rPr>
          <w:rFonts w:eastAsiaTheme="minorEastAsia"/>
          <w:color w:val="000000"/>
          <w:sz w:val="24"/>
        </w:rPr>
      </w:pPr>
    </w:p>
    <w:p w14:paraId="138692B2">
      <w:pPr>
        <w:autoSpaceDE w:val="0"/>
        <w:autoSpaceDN w:val="0"/>
        <w:adjustRightInd w:val="0"/>
        <w:snapToGrid w:val="0"/>
        <w:spacing w:before="25" w:after="25" w:line="360" w:lineRule="auto"/>
        <w:rPr>
          <w:rFonts w:eastAsiaTheme="minorEastAsia"/>
          <w:color w:val="000000"/>
          <w:sz w:val="24"/>
        </w:rPr>
      </w:pPr>
    </w:p>
    <w:p w14:paraId="03106DF3">
      <w:pPr>
        <w:autoSpaceDE w:val="0"/>
        <w:autoSpaceDN w:val="0"/>
        <w:adjustRightInd w:val="0"/>
        <w:snapToGrid w:val="0"/>
        <w:spacing w:before="25" w:after="25" w:line="360" w:lineRule="auto"/>
        <w:rPr>
          <w:rFonts w:eastAsiaTheme="minorEastAsia"/>
          <w:color w:val="000000"/>
          <w:sz w:val="24"/>
        </w:rPr>
      </w:pPr>
    </w:p>
    <w:p w14:paraId="2B74237B">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11B0D06">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5396C605">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bookmarkStart w:id="741" w:name="_Toc305158904"/>
      <w:bookmarkStart w:id="742" w:name="_Toc150774765"/>
      <w:bookmarkStart w:id="743" w:name="_Toc195842927"/>
      <w:bookmarkStart w:id="744" w:name="_Toc305158830"/>
      <w:bookmarkStart w:id="745" w:name="_Toc142311062"/>
      <w:bookmarkStart w:id="746" w:name="_Toc150480798"/>
      <w:bookmarkStart w:id="747" w:name="_Toc226309806"/>
      <w:bookmarkStart w:id="748" w:name="_Toc265228400"/>
      <w:bookmarkStart w:id="749" w:name="_Toc264969252"/>
      <w:bookmarkStart w:id="750" w:name="_Toc226965835"/>
      <w:bookmarkStart w:id="751" w:name="_Toc226965752"/>
      <w:bookmarkStart w:id="752" w:name="_Toc226337258"/>
      <w:bookmarkStart w:id="753" w:name="_Toc127151562"/>
      <w:bookmarkStart w:id="754" w:name="_Toc226965751"/>
      <w:bookmarkStart w:id="755" w:name="_Toc150774764"/>
      <w:bookmarkStart w:id="756" w:name="_Toc195842926"/>
      <w:bookmarkStart w:id="757" w:name="_Toc305158903"/>
      <w:bookmarkStart w:id="758" w:name="_Toc150480797"/>
      <w:bookmarkStart w:id="759" w:name="_Toc226337257"/>
      <w:bookmarkStart w:id="760" w:name="_Toc226965834"/>
      <w:bookmarkStart w:id="761" w:name="_Toc127151561"/>
      <w:bookmarkStart w:id="762" w:name="_Toc305158829"/>
      <w:bookmarkStart w:id="763" w:name="_Toc142311061"/>
      <w:bookmarkStart w:id="764" w:name="_Toc264969251"/>
      <w:bookmarkStart w:id="765" w:name="_Toc226309805"/>
      <w:bookmarkStart w:id="766" w:name="_Toc265228399"/>
    </w:p>
    <w:p w14:paraId="1D3456D6">
      <w:pPr>
        <w:tabs>
          <w:tab w:val="left" w:pos="360"/>
        </w:tabs>
        <w:snapToGrid w:val="0"/>
        <w:spacing w:line="360" w:lineRule="auto"/>
        <w:outlineLvl w:val="1"/>
        <w:rPr>
          <w:rFonts w:eastAsiaTheme="minorEastAsia"/>
          <w:color w:val="000000"/>
          <w:sz w:val="24"/>
          <w:szCs w:val="20"/>
        </w:rPr>
      </w:pPr>
      <w:r>
        <w:rPr>
          <w:rFonts w:eastAsiaTheme="minorEastAsia"/>
          <w:sz w:val="24"/>
        </w:rPr>
        <w:t>9  合同条款偏离表</w:t>
      </w:r>
      <w:bookmarkEnd w:id="741"/>
      <w:bookmarkEnd w:id="742"/>
      <w:bookmarkEnd w:id="743"/>
      <w:bookmarkEnd w:id="744"/>
      <w:bookmarkEnd w:id="745"/>
      <w:bookmarkEnd w:id="746"/>
      <w:bookmarkEnd w:id="747"/>
      <w:bookmarkEnd w:id="748"/>
      <w:bookmarkEnd w:id="749"/>
      <w:bookmarkEnd w:id="750"/>
      <w:bookmarkEnd w:id="751"/>
      <w:bookmarkEnd w:id="752"/>
      <w:bookmarkEnd w:id="753"/>
      <w:r>
        <w:rPr>
          <w:rFonts w:eastAsiaTheme="minorEastAsia"/>
          <w:sz w:val="24"/>
        </w:rPr>
        <w:t>（实质性格式）</w:t>
      </w:r>
    </w:p>
    <w:p w14:paraId="463BA381">
      <w:pPr>
        <w:spacing w:line="360" w:lineRule="auto"/>
        <w:rPr>
          <w:rFonts w:eastAsiaTheme="minorEastAsia"/>
          <w:color w:val="000000"/>
          <w:sz w:val="24"/>
          <w:szCs w:val="20"/>
        </w:rPr>
      </w:pPr>
    </w:p>
    <w:p w14:paraId="67E3BD4A">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44A6F9FC">
      <w:pPr>
        <w:spacing w:line="360" w:lineRule="auto"/>
        <w:rPr>
          <w:rFonts w:eastAsiaTheme="minorEastAsia"/>
          <w:color w:val="000000"/>
          <w:sz w:val="24"/>
          <w:szCs w:val="20"/>
        </w:rPr>
      </w:pPr>
    </w:p>
    <w:p w14:paraId="1F8F2DFC">
      <w:pPr>
        <w:tabs>
          <w:tab w:val="left" w:pos="1800"/>
          <w:tab w:val="left" w:pos="5580"/>
        </w:tabs>
        <w:spacing w:line="360" w:lineRule="auto"/>
        <w:ind w:firstLine="240" w:firstLineChars="100"/>
        <w:jc w:val="left"/>
        <w:rPr>
          <w:rFonts w:eastAsiaTheme="minorEastAsia"/>
          <w:color w:val="000000"/>
          <w:sz w:val="24"/>
        </w:rPr>
      </w:pPr>
      <w:r>
        <w:rPr>
          <w:rFonts w:eastAsiaTheme="minorEastAsia"/>
          <w:color w:val="000000"/>
          <w:sz w:val="24"/>
        </w:rPr>
        <w:t>项目编号/包号：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r>
        <w:rPr>
          <w:rFonts w:hint="eastAsia" w:eastAsiaTheme="minorEastAsia"/>
          <w:sz w:val="24"/>
          <w:lang w:val="en-US" w:eastAsia="zh-CN"/>
        </w:rPr>
        <w:t xml:space="preserve">     包名称：</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561"/>
        <w:gridCol w:w="1776"/>
        <w:gridCol w:w="1778"/>
        <w:gridCol w:w="2183"/>
        <w:gridCol w:w="980"/>
      </w:tblGrid>
      <w:tr w14:paraId="35649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184F39C6">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14:paraId="1D8EB0F3">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14:paraId="3AAABF09">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14:paraId="64434667">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14:paraId="209E63A0">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14:paraId="58C8E02A">
            <w:pPr>
              <w:adjustRightInd w:val="0"/>
              <w:snapToGrid w:val="0"/>
              <w:jc w:val="center"/>
              <w:rPr>
                <w:rFonts w:eastAsiaTheme="minorEastAsia"/>
                <w:color w:val="000000"/>
                <w:sz w:val="24"/>
              </w:rPr>
            </w:pPr>
            <w:r>
              <w:rPr>
                <w:rFonts w:eastAsiaTheme="minorEastAsia"/>
                <w:color w:val="000000"/>
                <w:sz w:val="24"/>
              </w:rPr>
              <w:t>说明</w:t>
            </w:r>
          </w:p>
        </w:tc>
      </w:tr>
      <w:tr w14:paraId="44EA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3596F02B">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2A38BC61">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40A4B703">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14:paraId="36EF5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268D046E">
            <w:pPr>
              <w:adjustRightInd w:val="0"/>
              <w:snapToGrid w:val="0"/>
              <w:jc w:val="center"/>
              <w:rPr>
                <w:rFonts w:eastAsiaTheme="minorEastAsia"/>
                <w:color w:val="000000"/>
                <w:sz w:val="24"/>
              </w:rPr>
            </w:pPr>
          </w:p>
        </w:tc>
        <w:tc>
          <w:tcPr>
            <w:tcW w:w="1394" w:type="dxa"/>
            <w:vAlign w:val="center"/>
          </w:tcPr>
          <w:p w14:paraId="4F28D51F">
            <w:pPr>
              <w:adjustRightInd w:val="0"/>
              <w:snapToGrid w:val="0"/>
              <w:jc w:val="center"/>
              <w:rPr>
                <w:rFonts w:eastAsiaTheme="minorEastAsia"/>
                <w:color w:val="000000"/>
                <w:sz w:val="24"/>
              </w:rPr>
            </w:pPr>
          </w:p>
        </w:tc>
        <w:tc>
          <w:tcPr>
            <w:tcW w:w="1808" w:type="dxa"/>
            <w:vAlign w:val="center"/>
          </w:tcPr>
          <w:p w14:paraId="17E364E8">
            <w:pPr>
              <w:adjustRightInd w:val="0"/>
              <w:snapToGrid w:val="0"/>
              <w:jc w:val="center"/>
              <w:rPr>
                <w:rFonts w:eastAsiaTheme="minorEastAsia"/>
                <w:color w:val="000000"/>
                <w:sz w:val="24"/>
              </w:rPr>
            </w:pPr>
          </w:p>
        </w:tc>
        <w:tc>
          <w:tcPr>
            <w:tcW w:w="1809" w:type="dxa"/>
            <w:vAlign w:val="center"/>
          </w:tcPr>
          <w:p w14:paraId="619F9EB8">
            <w:pPr>
              <w:adjustRightInd w:val="0"/>
              <w:snapToGrid w:val="0"/>
              <w:jc w:val="center"/>
              <w:rPr>
                <w:rFonts w:eastAsiaTheme="minorEastAsia"/>
                <w:color w:val="000000"/>
                <w:sz w:val="24"/>
              </w:rPr>
            </w:pPr>
          </w:p>
        </w:tc>
        <w:tc>
          <w:tcPr>
            <w:tcW w:w="2290" w:type="dxa"/>
            <w:vAlign w:val="center"/>
          </w:tcPr>
          <w:p w14:paraId="3AE43231">
            <w:pPr>
              <w:adjustRightInd w:val="0"/>
              <w:snapToGrid w:val="0"/>
              <w:jc w:val="center"/>
              <w:rPr>
                <w:rFonts w:eastAsiaTheme="minorEastAsia"/>
                <w:color w:val="000000"/>
                <w:sz w:val="24"/>
              </w:rPr>
            </w:pPr>
          </w:p>
        </w:tc>
        <w:tc>
          <w:tcPr>
            <w:tcW w:w="863" w:type="dxa"/>
            <w:vAlign w:val="center"/>
          </w:tcPr>
          <w:p w14:paraId="1CDEA191">
            <w:pPr>
              <w:adjustRightInd w:val="0"/>
              <w:snapToGrid w:val="0"/>
              <w:jc w:val="center"/>
              <w:rPr>
                <w:rFonts w:eastAsiaTheme="minorEastAsia"/>
                <w:color w:val="000000"/>
                <w:sz w:val="24"/>
              </w:rPr>
            </w:pPr>
          </w:p>
        </w:tc>
      </w:tr>
      <w:tr w14:paraId="1003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F748459">
            <w:pPr>
              <w:adjustRightInd w:val="0"/>
              <w:snapToGrid w:val="0"/>
              <w:jc w:val="center"/>
              <w:rPr>
                <w:rFonts w:eastAsiaTheme="minorEastAsia"/>
                <w:color w:val="000000"/>
                <w:sz w:val="24"/>
              </w:rPr>
            </w:pPr>
          </w:p>
        </w:tc>
        <w:tc>
          <w:tcPr>
            <w:tcW w:w="1394" w:type="dxa"/>
            <w:vAlign w:val="center"/>
          </w:tcPr>
          <w:p w14:paraId="10D02DFE">
            <w:pPr>
              <w:adjustRightInd w:val="0"/>
              <w:snapToGrid w:val="0"/>
              <w:jc w:val="center"/>
              <w:rPr>
                <w:rFonts w:eastAsiaTheme="minorEastAsia"/>
                <w:color w:val="000000"/>
                <w:sz w:val="24"/>
              </w:rPr>
            </w:pPr>
          </w:p>
        </w:tc>
        <w:tc>
          <w:tcPr>
            <w:tcW w:w="1808" w:type="dxa"/>
            <w:vAlign w:val="center"/>
          </w:tcPr>
          <w:p w14:paraId="4D60D0E4">
            <w:pPr>
              <w:adjustRightInd w:val="0"/>
              <w:snapToGrid w:val="0"/>
              <w:jc w:val="center"/>
              <w:rPr>
                <w:rFonts w:eastAsiaTheme="minorEastAsia"/>
                <w:color w:val="000000"/>
                <w:sz w:val="24"/>
              </w:rPr>
            </w:pPr>
          </w:p>
        </w:tc>
        <w:tc>
          <w:tcPr>
            <w:tcW w:w="1809" w:type="dxa"/>
            <w:vAlign w:val="center"/>
          </w:tcPr>
          <w:p w14:paraId="5E757A45">
            <w:pPr>
              <w:adjustRightInd w:val="0"/>
              <w:snapToGrid w:val="0"/>
              <w:jc w:val="center"/>
              <w:rPr>
                <w:rFonts w:eastAsiaTheme="minorEastAsia"/>
                <w:color w:val="000000"/>
                <w:sz w:val="24"/>
              </w:rPr>
            </w:pPr>
          </w:p>
        </w:tc>
        <w:tc>
          <w:tcPr>
            <w:tcW w:w="2290" w:type="dxa"/>
            <w:vAlign w:val="center"/>
          </w:tcPr>
          <w:p w14:paraId="2227D67B">
            <w:pPr>
              <w:adjustRightInd w:val="0"/>
              <w:snapToGrid w:val="0"/>
              <w:jc w:val="center"/>
              <w:rPr>
                <w:rFonts w:eastAsiaTheme="minorEastAsia"/>
                <w:color w:val="000000"/>
                <w:sz w:val="24"/>
              </w:rPr>
            </w:pPr>
          </w:p>
        </w:tc>
        <w:tc>
          <w:tcPr>
            <w:tcW w:w="863" w:type="dxa"/>
            <w:vAlign w:val="center"/>
          </w:tcPr>
          <w:p w14:paraId="1674A6C4">
            <w:pPr>
              <w:adjustRightInd w:val="0"/>
              <w:snapToGrid w:val="0"/>
              <w:jc w:val="center"/>
              <w:rPr>
                <w:rFonts w:eastAsiaTheme="minorEastAsia"/>
                <w:color w:val="000000"/>
                <w:sz w:val="24"/>
              </w:rPr>
            </w:pPr>
          </w:p>
        </w:tc>
      </w:tr>
      <w:tr w14:paraId="127A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7078EE5">
            <w:pPr>
              <w:adjustRightInd w:val="0"/>
              <w:snapToGrid w:val="0"/>
              <w:jc w:val="center"/>
              <w:rPr>
                <w:rFonts w:eastAsiaTheme="minorEastAsia"/>
                <w:color w:val="000000"/>
                <w:sz w:val="24"/>
              </w:rPr>
            </w:pPr>
          </w:p>
        </w:tc>
        <w:tc>
          <w:tcPr>
            <w:tcW w:w="1394" w:type="dxa"/>
            <w:vAlign w:val="center"/>
          </w:tcPr>
          <w:p w14:paraId="3B3C98C1">
            <w:pPr>
              <w:adjustRightInd w:val="0"/>
              <w:snapToGrid w:val="0"/>
              <w:jc w:val="center"/>
              <w:rPr>
                <w:rFonts w:eastAsiaTheme="minorEastAsia"/>
                <w:color w:val="000000"/>
                <w:sz w:val="24"/>
              </w:rPr>
            </w:pPr>
          </w:p>
        </w:tc>
        <w:tc>
          <w:tcPr>
            <w:tcW w:w="1808" w:type="dxa"/>
            <w:vAlign w:val="center"/>
          </w:tcPr>
          <w:p w14:paraId="30EE33E3">
            <w:pPr>
              <w:adjustRightInd w:val="0"/>
              <w:snapToGrid w:val="0"/>
              <w:jc w:val="center"/>
              <w:rPr>
                <w:rFonts w:eastAsiaTheme="minorEastAsia"/>
                <w:color w:val="000000"/>
                <w:sz w:val="24"/>
              </w:rPr>
            </w:pPr>
          </w:p>
        </w:tc>
        <w:tc>
          <w:tcPr>
            <w:tcW w:w="1809" w:type="dxa"/>
            <w:vAlign w:val="center"/>
          </w:tcPr>
          <w:p w14:paraId="1C4A8454">
            <w:pPr>
              <w:adjustRightInd w:val="0"/>
              <w:snapToGrid w:val="0"/>
              <w:jc w:val="center"/>
              <w:rPr>
                <w:rFonts w:eastAsiaTheme="minorEastAsia"/>
                <w:color w:val="000000"/>
                <w:sz w:val="24"/>
              </w:rPr>
            </w:pPr>
          </w:p>
        </w:tc>
        <w:tc>
          <w:tcPr>
            <w:tcW w:w="2290" w:type="dxa"/>
            <w:vAlign w:val="center"/>
          </w:tcPr>
          <w:p w14:paraId="0C557F2E">
            <w:pPr>
              <w:adjustRightInd w:val="0"/>
              <w:snapToGrid w:val="0"/>
              <w:jc w:val="center"/>
              <w:rPr>
                <w:rFonts w:eastAsiaTheme="minorEastAsia"/>
                <w:color w:val="000000"/>
                <w:sz w:val="24"/>
              </w:rPr>
            </w:pPr>
          </w:p>
        </w:tc>
        <w:tc>
          <w:tcPr>
            <w:tcW w:w="863" w:type="dxa"/>
            <w:vAlign w:val="center"/>
          </w:tcPr>
          <w:p w14:paraId="7CAB032C">
            <w:pPr>
              <w:adjustRightInd w:val="0"/>
              <w:snapToGrid w:val="0"/>
              <w:jc w:val="center"/>
              <w:rPr>
                <w:rFonts w:eastAsiaTheme="minorEastAsia"/>
                <w:color w:val="000000"/>
                <w:sz w:val="24"/>
              </w:rPr>
            </w:pPr>
          </w:p>
        </w:tc>
      </w:tr>
      <w:tr w14:paraId="4B0E5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42EB2F5">
            <w:pPr>
              <w:adjustRightInd w:val="0"/>
              <w:snapToGrid w:val="0"/>
              <w:jc w:val="center"/>
              <w:rPr>
                <w:rFonts w:eastAsiaTheme="minorEastAsia"/>
                <w:color w:val="000000"/>
                <w:sz w:val="24"/>
              </w:rPr>
            </w:pPr>
          </w:p>
        </w:tc>
        <w:tc>
          <w:tcPr>
            <w:tcW w:w="1394" w:type="dxa"/>
            <w:vAlign w:val="center"/>
          </w:tcPr>
          <w:p w14:paraId="39EB450C">
            <w:pPr>
              <w:adjustRightInd w:val="0"/>
              <w:snapToGrid w:val="0"/>
              <w:jc w:val="center"/>
              <w:rPr>
                <w:rFonts w:eastAsiaTheme="minorEastAsia"/>
                <w:color w:val="000000"/>
                <w:sz w:val="24"/>
              </w:rPr>
            </w:pPr>
          </w:p>
        </w:tc>
        <w:tc>
          <w:tcPr>
            <w:tcW w:w="1808" w:type="dxa"/>
            <w:vAlign w:val="center"/>
          </w:tcPr>
          <w:p w14:paraId="5423BD9F">
            <w:pPr>
              <w:adjustRightInd w:val="0"/>
              <w:snapToGrid w:val="0"/>
              <w:jc w:val="center"/>
              <w:rPr>
                <w:rFonts w:eastAsiaTheme="minorEastAsia"/>
                <w:color w:val="000000"/>
                <w:sz w:val="24"/>
              </w:rPr>
            </w:pPr>
          </w:p>
        </w:tc>
        <w:tc>
          <w:tcPr>
            <w:tcW w:w="1809" w:type="dxa"/>
            <w:vAlign w:val="center"/>
          </w:tcPr>
          <w:p w14:paraId="5D7B085F">
            <w:pPr>
              <w:adjustRightInd w:val="0"/>
              <w:snapToGrid w:val="0"/>
              <w:jc w:val="center"/>
              <w:rPr>
                <w:rFonts w:eastAsiaTheme="minorEastAsia"/>
                <w:color w:val="000000"/>
                <w:sz w:val="24"/>
              </w:rPr>
            </w:pPr>
          </w:p>
        </w:tc>
        <w:tc>
          <w:tcPr>
            <w:tcW w:w="2290" w:type="dxa"/>
            <w:vAlign w:val="center"/>
          </w:tcPr>
          <w:p w14:paraId="3F5252B8">
            <w:pPr>
              <w:adjustRightInd w:val="0"/>
              <w:snapToGrid w:val="0"/>
              <w:jc w:val="center"/>
              <w:rPr>
                <w:rFonts w:eastAsiaTheme="minorEastAsia"/>
                <w:color w:val="000000"/>
                <w:sz w:val="24"/>
              </w:rPr>
            </w:pPr>
          </w:p>
        </w:tc>
        <w:tc>
          <w:tcPr>
            <w:tcW w:w="863" w:type="dxa"/>
            <w:vAlign w:val="center"/>
          </w:tcPr>
          <w:p w14:paraId="59971A2F">
            <w:pPr>
              <w:adjustRightInd w:val="0"/>
              <w:snapToGrid w:val="0"/>
              <w:jc w:val="center"/>
              <w:rPr>
                <w:rFonts w:eastAsiaTheme="minorEastAsia"/>
                <w:color w:val="000000"/>
                <w:sz w:val="24"/>
              </w:rPr>
            </w:pPr>
          </w:p>
        </w:tc>
      </w:tr>
      <w:tr w14:paraId="034D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3FFBBC6">
            <w:pPr>
              <w:adjustRightInd w:val="0"/>
              <w:snapToGrid w:val="0"/>
              <w:jc w:val="center"/>
              <w:rPr>
                <w:rFonts w:eastAsiaTheme="minorEastAsia"/>
                <w:color w:val="000000"/>
                <w:sz w:val="24"/>
              </w:rPr>
            </w:pPr>
          </w:p>
        </w:tc>
        <w:tc>
          <w:tcPr>
            <w:tcW w:w="1394" w:type="dxa"/>
            <w:vAlign w:val="center"/>
          </w:tcPr>
          <w:p w14:paraId="271825FA">
            <w:pPr>
              <w:adjustRightInd w:val="0"/>
              <w:snapToGrid w:val="0"/>
              <w:jc w:val="center"/>
              <w:rPr>
                <w:rFonts w:eastAsiaTheme="minorEastAsia"/>
                <w:color w:val="000000"/>
                <w:sz w:val="24"/>
              </w:rPr>
            </w:pPr>
          </w:p>
        </w:tc>
        <w:tc>
          <w:tcPr>
            <w:tcW w:w="1808" w:type="dxa"/>
            <w:vAlign w:val="center"/>
          </w:tcPr>
          <w:p w14:paraId="6136E7DB">
            <w:pPr>
              <w:adjustRightInd w:val="0"/>
              <w:snapToGrid w:val="0"/>
              <w:jc w:val="center"/>
              <w:rPr>
                <w:rFonts w:eastAsiaTheme="minorEastAsia"/>
                <w:color w:val="000000"/>
                <w:sz w:val="24"/>
              </w:rPr>
            </w:pPr>
          </w:p>
        </w:tc>
        <w:tc>
          <w:tcPr>
            <w:tcW w:w="1809" w:type="dxa"/>
            <w:vAlign w:val="center"/>
          </w:tcPr>
          <w:p w14:paraId="011D44C2">
            <w:pPr>
              <w:adjustRightInd w:val="0"/>
              <w:snapToGrid w:val="0"/>
              <w:jc w:val="center"/>
              <w:rPr>
                <w:rFonts w:eastAsiaTheme="minorEastAsia"/>
                <w:color w:val="000000"/>
                <w:sz w:val="24"/>
              </w:rPr>
            </w:pPr>
          </w:p>
        </w:tc>
        <w:tc>
          <w:tcPr>
            <w:tcW w:w="2290" w:type="dxa"/>
            <w:vAlign w:val="center"/>
          </w:tcPr>
          <w:p w14:paraId="63E1D24A">
            <w:pPr>
              <w:adjustRightInd w:val="0"/>
              <w:snapToGrid w:val="0"/>
              <w:jc w:val="center"/>
              <w:rPr>
                <w:rFonts w:eastAsiaTheme="minorEastAsia"/>
                <w:color w:val="000000"/>
                <w:sz w:val="24"/>
              </w:rPr>
            </w:pPr>
          </w:p>
        </w:tc>
        <w:tc>
          <w:tcPr>
            <w:tcW w:w="863" w:type="dxa"/>
            <w:vAlign w:val="center"/>
          </w:tcPr>
          <w:p w14:paraId="3135BC80">
            <w:pPr>
              <w:adjustRightInd w:val="0"/>
              <w:snapToGrid w:val="0"/>
              <w:jc w:val="center"/>
              <w:rPr>
                <w:rFonts w:eastAsiaTheme="minorEastAsia"/>
                <w:color w:val="000000"/>
                <w:sz w:val="24"/>
              </w:rPr>
            </w:pPr>
          </w:p>
        </w:tc>
      </w:tr>
    </w:tbl>
    <w:p w14:paraId="4285A0FA">
      <w:pPr>
        <w:tabs>
          <w:tab w:val="left" w:pos="1800"/>
          <w:tab w:val="left" w:pos="5580"/>
        </w:tabs>
        <w:jc w:val="left"/>
        <w:rPr>
          <w:rFonts w:eastAsiaTheme="minorEastAsia"/>
          <w:color w:val="000000"/>
          <w:sz w:val="24"/>
        </w:rPr>
      </w:pPr>
    </w:p>
    <w:p w14:paraId="00CB030F">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14:paraId="75EFFCC9">
      <w:pPr>
        <w:spacing w:line="360" w:lineRule="auto"/>
        <w:rPr>
          <w:rFonts w:eastAsiaTheme="minorEastAsia"/>
          <w:color w:val="000000"/>
          <w:sz w:val="24"/>
          <w:szCs w:val="20"/>
        </w:rPr>
      </w:pPr>
    </w:p>
    <w:p w14:paraId="6EEC3D72">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4663D8CE">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18723FD8">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t xml:space="preserve">10  </w:t>
      </w:r>
      <w:bookmarkEnd w:id="754"/>
      <w:bookmarkEnd w:id="755"/>
      <w:bookmarkEnd w:id="756"/>
      <w:bookmarkEnd w:id="757"/>
      <w:bookmarkEnd w:id="758"/>
      <w:bookmarkEnd w:id="759"/>
      <w:bookmarkEnd w:id="760"/>
      <w:bookmarkEnd w:id="761"/>
      <w:bookmarkEnd w:id="762"/>
      <w:bookmarkEnd w:id="763"/>
      <w:bookmarkEnd w:id="764"/>
      <w:bookmarkEnd w:id="765"/>
      <w:bookmarkEnd w:id="766"/>
      <w:r>
        <w:rPr>
          <w:rFonts w:eastAsiaTheme="minorEastAsia"/>
          <w:sz w:val="24"/>
        </w:rPr>
        <w:t>采购需求偏离表（实质性格式）</w:t>
      </w:r>
    </w:p>
    <w:p w14:paraId="3CA541E4">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2B00D708">
      <w:pPr>
        <w:tabs>
          <w:tab w:val="left" w:pos="1800"/>
          <w:tab w:val="left" w:pos="5580"/>
        </w:tabs>
        <w:spacing w:line="360" w:lineRule="auto"/>
        <w:ind w:firstLine="240" w:firstLineChars="100"/>
        <w:jc w:val="left"/>
        <w:rPr>
          <w:rFonts w:hint="default" w:eastAsiaTheme="minorEastAsia"/>
          <w:color w:val="000000"/>
          <w:sz w:val="24"/>
          <w:u w:val="single"/>
          <w:lang w:val="en-US" w:eastAsia="zh-CN"/>
        </w:rPr>
      </w:pPr>
      <w:r>
        <w:rPr>
          <w:rFonts w:eastAsiaTheme="minorEastAsia"/>
          <w:color w:val="000000"/>
          <w:sz w:val="24"/>
        </w:rPr>
        <w:t>项目编号/包号：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r>
        <w:rPr>
          <w:rFonts w:hint="eastAsia" w:eastAsiaTheme="minorEastAsia"/>
          <w:sz w:val="24"/>
          <w:lang w:val="en-US" w:eastAsia="zh-CN"/>
        </w:rPr>
        <w:t xml:space="preserve">     包名称：</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EC87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210A688B">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617F7741">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2384" w:type="dxa"/>
            <w:vAlign w:val="center"/>
          </w:tcPr>
          <w:p w14:paraId="5131EF09">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088E0F8C">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76981AC4">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15655998">
            <w:pPr>
              <w:adjustRightInd w:val="0"/>
              <w:snapToGrid w:val="0"/>
              <w:jc w:val="center"/>
              <w:rPr>
                <w:rFonts w:eastAsiaTheme="minorEastAsia"/>
                <w:color w:val="000000"/>
                <w:sz w:val="24"/>
              </w:rPr>
            </w:pPr>
            <w:r>
              <w:rPr>
                <w:rFonts w:eastAsiaTheme="minorEastAsia"/>
                <w:color w:val="000000"/>
                <w:sz w:val="24"/>
              </w:rPr>
              <w:t>说明</w:t>
            </w:r>
          </w:p>
        </w:tc>
      </w:tr>
      <w:tr w14:paraId="6456A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A2C5B29">
            <w:pPr>
              <w:adjustRightInd w:val="0"/>
              <w:snapToGrid w:val="0"/>
              <w:jc w:val="center"/>
              <w:rPr>
                <w:rFonts w:eastAsiaTheme="minorEastAsia"/>
                <w:color w:val="000000"/>
                <w:sz w:val="24"/>
              </w:rPr>
            </w:pPr>
          </w:p>
        </w:tc>
        <w:tc>
          <w:tcPr>
            <w:tcW w:w="1482" w:type="dxa"/>
            <w:vAlign w:val="center"/>
          </w:tcPr>
          <w:p w14:paraId="5CD64778">
            <w:pPr>
              <w:adjustRightInd w:val="0"/>
              <w:snapToGrid w:val="0"/>
              <w:jc w:val="center"/>
              <w:rPr>
                <w:rFonts w:eastAsiaTheme="minorEastAsia"/>
                <w:color w:val="000000"/>
                <w:sz w:val="24"/>
              </w:rPr>
            </w:pPr>
          </w:p>
        </w:tc>
        <w:tc>
          <w:tcPr>
            <w:tcW w:w="2384" w:type="dxa"/>
            <w:vAlign w:val="center"/>
          </w:tcPr>
          <w:p w14:paraId="2A437EF7">
            <w:pPr>
              <w:adjustRightInd w:val="0"/>
              <w:snapToGrid w:val="0"/>
              <w:jc w:val="center"/>
              <w:rPr>
                <w:rFonts w:eastAsiaTheme="minorEastAsia"/>
                <w:color w:val="000000"/>
                <w:sz w:val="24"/>
              </w:rPr>
            </w:pPr>
          </w:p>
        </w:tc>
        <w:tc>
          <w:tcPr>
            <w:tcW w:w="2126" w:type="dxa"/>
            <w:vAlign w:val="center"/>
          </w:tcPr>
          <w:p w14:paraId="1565997D">
            <w:pPr>
              <w:adjustRightInd w:val="0"/>
              <w:snapToGrid w:val="0"/>
              <w:jc w:val="center"/>
              <w:rPr>
                <w:rFonts w:eastAsiaTheme="minorEastAsia"/>
                <w:color w:val="000000"/>
                <w:sz w:val="24"/>
              </w:rPr>
            </w:pPr>
          </w:p>
        </w:tc>
        <w:tc>
          <w:tcPr>
            <w:tcW w:w="1875" w:type="dxa"/>
            <w:vAlign w:val="center"/>
          </w:tcPr>
          <w:p w14:paraId="3B0D8360">
            <w:pPr>
              <w:adjustRightInd w:val="0"/>
              <w:snapToGrid w:val="0"/>
              <w:jc w:val="center"/>
              <w:rPr>
                <w:rFonts w:eastAsiaTheme="minorEastAsia"/>
                <w:color w:val="000000"/>
                <w:sz w:val="24"/>
              </w:rPr>
            </w:pPr>
          </w:p>
        </w:tc>
        <w:tc>
          <w:tcPr>
            <w:tcW w:w="1009" w:type="dxa"/>
            <w:vAlign w:val="center"/>
          </w:tcPr>
          <w:p w14:paraId="44CBA1AD">
            <w:pPr>
              <w:adjustRightInd w:val="0"/>
              <w:snapToGrid w:val="0"/>
              <w:jc w:val="center"/>
              <w:rPr>
                <w:rFonts w:eastAsiaTheme="minorEastAsia"/>
                <w:color w:val="000000"/>
                <w:sz w:val="24"/>
              </w:rPr>
            </w:pPr>
          </w:p>
        </w:tc>
      </w:tr>
      <w:tr w14:paraId="25E3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60026CD">
            <w:pPr>
              <w:adjustRightInd w:val="0"/>
              <w:snapToGrid w:val="0"/>
              <w:jc w:val="center"/>
              <w:rPr>
                <w:rFonts w:eastAsiaTheme="minorEastAsia"/>
                <w:color w:val="000000"/>
                <w:sz w:val="24"/>
              </w:rPr>
            </w:pPr>
          </w:p>
        </w:tc>
        <w:tc>
          <w:tcPr>
            <w:tcW w:w="1482" w:type="dxa"/>
            <w:vAlign w:val="center"/>
          </w:tcPr>
          <w:p w14:paraId="588E95E8">
            <w:pPr>
              <w:adjustRightInd w:val="0"/>
              <w:snapToGrid w:val="0"/>
              <w:jc w:val="center"/>
              <w:rPr>
                <w:rFonts w:eastAsiaTheme="minorEastAsia"/>
                <w:color w:val="000000"/>
                <w:sz w:val="24"/>
              </w:rPr>
            </w:pPr>
          </w:p>
        </w:tc>
        <w:tc>
          <w:tcPr>
            <w:tcW w:w="2384" w:type="dxa"/>
            <w:vAlign w:val="center"/>
          </w:tcPr>
          <w:p w14:paraId="7282E6F8">
            <w:pPr>
              <w:adjustRightInd w:val="0"/>
              <w:snapToGrid w:val="0"/>
              <w:jc w:val="center"/>
              <w:rPr>
                <w:rFonts w:eastAsiaTheme="minorEastAsia"/>
                <w:color w:val="000000"/>
                <w:sz w:val="24"/>
              </w:rPr>
            </w:pPr>
          </w:p>
        </w:tc>
        <w:tc>
          <w:tcPr>
            <w:tcW w:w="2126" w:type="dxa"/>
            <w:vAlign w:val="center"/>
          </w:tcPr>
          <w:p w14:paraId="3B9D67C1">
            <w:pPr>
              <w:adjustRightInd w:val="0"/>
              <w:snapToGrid w:val="0"/>
              <w:jc w:val="center"/>
              <w:rPr>
                <w:rFonts w:eastAsiaTheme="minorEastAsia"/>
                <w:color w:val="000000"/>
                <w:sz w:val="24"/>
              </w:rPr>
            </w:pPr>
          </w:p>
        </w:tc>
        <w:tc>
          <w:tcPr>
            <w:tcW w:w="1875" w:type="dxa"/>
            <w:vAlign w:val="center"/>
          </w:tcPr>
          <w:p w14:paraId="0E773C96">
            <w:pPr>
              <w:adjustRightInd w:val="0"/>
              <w:snapToGrid w:val="0"/>
              <w:jc w:val="center"/>
              <w:rPr>
                <w:rFonts w:eastAsiaTheme="minorEastAsia"/>
                <w:color w:val="000000"/>
                <w:sz w:val="24"/>
              </w:rPr>
            </w:pPr>
          </w:p>
        </w:tc>
        <w:tc>
          <w:tcPr>
            <w:tcW w:w="1009" w:type="dxa"/>
            <w:vAlign w:val="center"/>
          </w:tcPr>
          <w:p w14:paraId="270B14B3">
            <w:pPr>
              <w:adjustRightInd w:val="0"/>
              <w:snapToGrid w:val="0"/>
              <w:jc w:val="center"/>
              <w:rPr>
                <w:rFonts w:eastAsiaTheme="minorEastAsia"/>
                <w:color w:val="000000"/>
                <w:sz w:val="24"/>
              </w:rPr>
            </w:pPr>
          </w:p>
        </w:tc>
      </w:tr>
      <w:tr w14:paraId="4CE5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3AF5AAF">
            <w:pPr>
              <w:adjustRightInd w:val="0"/>
              <w:snapToGrid w:val="0"/>
              <w:jc w:val="center"/>
              <w:rPr>
                <w:rFonts w:eastAsiaTheme="minorEastAsia"/>
                <w:color w:val="000000"/>
                <w:sz w:val="24"/>
              </w:rPr>
            </w:pPr>
          </w:p>
        </w:tc>
        <w:tc>
          <w:tcPr>
            <w:tcW w:w="1482" w:type="dxa"/>
            <w:vAlign w:val="center"/>
          </w:tcPr>
          <w:p w14:paraId="1E9D5B0A">
            <w:pPr>
              <w:adjustRightInd w:val="0"/>
              <w:snapToGrid w:val="0"/>
              <w:jc w:val="center"/>
              <w:rPr>
                <w:rFonts w:eastAsiaTheme="minorEastAsia"/>
                <w:color w:val="000000"/>
                <w:sz w:val="24"/>
              </w:rPr>
            </w:pPr>
          </w:p>
        </w:tc>
        <w:tc>
          <w:tcPr>
            <w:tcW w:w="2384" w:type="dxa"/>
            <w:vAlign w:val="center"/>
          </w:tcPr>
          <w:p w14:paraId="3B0F2C4D">
            <w:pPr>
              <w:adjustRightInd w:val="0"/>
              <w:snapToGrid w:val="0"/>
              <w:jc w:val="center"/>
              <w:rPr>
                <w:rFonts w:eastAsiaTheme="minorEastAsia"/>
                <w:color w:val="000000"/>
                <w:sz w:val="24"/>
              </w:rPr>
            </w:pPr>
          </w:p>
        </w:tc>
        <w:tc>
          <w:tcPr>
            <w:tcW w:w="2126" w:type="dxa"/>
            <w:vAlign w:val="center"/>
          </w:tcPr>
          <w:p w14:paraId="653EFD11">
            <w:pPr>
              <w:adjustRightInd w:val="0"/>
              <w:snapToGrid w:val="0"/>
              <w:jc w:val="center"/>
              <w:rPr>
                <w:rFonts w:eastAsiaTheme="minorEastAsia"/>
                <w:color w:val="000000"/>
                <w:sz w:val="24"/>
              </w:rPr>
            </w:pPr>
          </w:p>
        </w:tc>
        <w:tc>
          <w:tcPr>
            <w:tcW w:w="1875" w:type="dxa"/>
            <w:vAlign w:val="center"/>
          </w:tcPr>
          <w:p w14:paraId="73069521">
            <w:pPr>
              <w:adjustRightInd w:val="0"/>
              <w:snapToGrid w:val="0"/>
              <w:jc w:val="center"/>
              <w:rPr>
                <w:rFonts w:eastAsiaTheme="minorEastAsia"/>
                <w:color w:val="000000"/>
                <w:sz w:val="24"/>
              </w:rPr>
            </w:pPr>
          </w:p>
        </w:tc>
        <w:tc>
          <w:tcPr>
            <w:tcW w:w="1009" w:type="dxa"/>
            <w:vAlign w:val="center"/>
          </w:tcPr>
          <w:p w14:paraId="3552D325">
            <w:pPr>
              <w:adjustRightInd w:val="0"/>
              <w:snapToGrid w:val="0"/>
              <w:jc w:val="center"/>
              <w:rPr>
                <w:rFonts w:eastAsiaTheme="minorEastAsia"/>
                <w:color w:val="000000"/>
                <w:sz w:val="24"/>
              </w:rPr>
            </w:pPr>
          </w:p>
        </w:tc>
      </w:tr>
      <w:tr w14:paraId="1EA9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CEB476A">
            <w:pPr>
              <w:adjustRightInd w:val="0"/>
              <w:snapToGrid w:val="0"/>
              <w:jc w:val="center"/>
              <w:rPr>
                <w:rFonts w:eastAsiaTheme="minorEastAsia"/>
                <w:color w:val="000000"/>
                <w:sz w:val="24"/>
              </w:rPr>
            </w:pPr>
          </w:p>
        </w:tc>
        <w:tc>
          <w:tcPr>
            <w:tcW w:w="1482" w:type="dxa"/>
            <w:vAlign w:val="center"/>
          </w:tcPr>
          <w:p w14:paraId="73A53807">
            <w:pPr>
              <w:adjustRightInd w:val="0"/>
              <w:snapToGrid w:val="0"/>
              <w:jc w:val="center"/>
              <w:rPr>
                <w:rFonts w:eastAsiaTheme="minorEastAsia"/>
                <w:color w:val="000000"/>
                <w:sz w:val="24"/>
              </w:rPr>
            </w:pPr>
          </w:p>
        </w:tc>
        <w:tc>
          <w:tcPr>
            <w:tcW w:w="2384" w:type="dxa"/>
            <w:vAlign w:val="center"/>
          </w:tcPr>
          <w:p w14:paraId="131BB5F3">
            <w:pPr>
              <w:adjustRightInd w:val="0"/>
              <w:snapToGrid w:val="0"/>
              <w:jc w:val="center"/>
              <w:rPr>
                <w:rFonts w:eastAsiaTheme="minorEastAsia"/>
                <w:color w:val="000000"/>
                <w:sz w:val="24"/>
              </w:rPr>
            </w:pPr>
          </w:p>
        </w:tc>
        <w:tc>
          <w:tcPr>
            <w:tcW w:w="2126" w:type="dxa"/>
            <w:vAlign w:val="center"/>
          </w:tcPr>
          <w:p w14:paraId="33A21243">
            <w:pPr>
              <w:adjustRightInd w:val="0"/>
              <w:snapToGrid w:val="0"/>
              <w:jc w:val="center"/>
              <w:rPr>
                <w:rFonts w:eastAsiaTheme="minorEastAsia"/>
                <w:color w:val="000000"/>
                <w:sz w:val="24"/>
              </w:rPr>
            </w:pPr>
          </w:p>
        </w:tc>
        <w:tc>
          <w:tcPr>
            <w:tcW w:w="1875" w:type="dxa"/>
            <w:vAlign w:val="center"/>
          </w:tcPr>
          <w:p w14:paraId="0D25202E">
            <w:pPr>
              <w:adjustRightInd w:val="0"/>
              <w:snapToGrid w:val="0"/>
              <w:jc w:val="center"/>
              <w:rPr>
                <w:rFonts w:eastAsiaTheme="minorEastAsia"/>
                <w:color w:val="000000"/>
                <w:sz w:val="24"/>
              </w:rPr>
            </w:pPr>
          </w:p>
        </w:tc>
        <w:tc>
          <w:tcPr>
            <w:tcW w:w="1009" w:type="dxa"/>
            <w:vAlign w:val="center"/>
          </w:tcPr>
          <w:p w14:paraId="089668C0">
            <w:pPr>
              <w:adjustRightInd w:val="0"/>
              <w:snapToGrid w:val="0"/>
              <w:jc w:val="center"/>
              <w:rPr>
                <w:rFonts w:eastAsiaTheme="minorEastAsia"/>
                <w:color w:val="000000"/>
                <w:sz w:val="24"/>
              </w:rPr>
            </w:pPr>
          </w:p>
        </w:tc>
      </w:tr>
      <w:tr w14:paraId="1B98D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BD579F4">
            <w:pPr>
              <w:adjustRightInd w:val="0"/>
              <w:snapToGrid w:val="0"/>
              <w:jc w:val="center"/>
              <w:rPr>
                <w:rFonts w:eastAsiaTheme="minorEastAsia"/>
                <w:color w:val="000000"/>
                <w:sz w:val="24"/>
              </w:rPr>
            </w:pPr>
          </w:p>
        </w:tc>
        <w:tc>
          <w:tcPr>
            <w:tcW w:w="1482" w:type="dxa"/>
            <w:vAlign w:val="center"/>
          </w:tcPr>
          <w:p w14:paraId="00BC03CD">
            <w:pPr>
              <w:adjustRightInd w:val="0"/>
              <w:snapToGrid w:val="0"/>
              <w:jc w:val="center"/>
              <w:rPr>
                <w:rFonts w:eastAsiaTheme="minorEastAsia"/>
                <w:color w:val="000000"/>
                <w:sz w:val="24"/>
              </w:rPr>
            </w:pPr>
          </w:p>
        </w:tc>
        <w:tc>
          <w:tcPr>
            <w:tcW w:w="2384" w:type="dxa"/>
            <w:vAlign w:val="center"/>
          </w:tcPr>
          <w:p w14:paraId="4648FB00">
            <w:pPr>
              <w:adjustRightInd w:val="0"/>
              <w:snapToGrid w:val="0"/>
              <w:jc w:val="center"/>
              <w:rPr>
                <w:rFonts w:eastAsiaTheme="minorEastAsia"/>
                <w:color w:val="000000"/>
                <w:sz w:val="24"/>
              </w:rPr>
            </w:pPr>
          </w:p>
        </w:tc>
        <w:tc>
          <w:tcPr>
            <w:tcW w:w="2126" w:type="dxa"/>
            <w:vAlign w:val="center"/>
          </w:tcPr>
          <w:p w14:paraId="2AF1B6FD">
            <w:pPr>
              <w:adjustRightInd w:val="0"/>
              <w:snapToGrid w:val="0"/>
              <w:jc w:val="center"/>
              <w:rPr>
                <w:rFonts w:eastAsiaTheme="minorEastAsia"/>
                <w:color w:val="000000"/>
                <w:sz w:val="24"/>
              </w:rPr>
            </w:pPr>
          </w:p>
        </w:tc>
        <w:tc>
          <w:tcPr>
            <w:tcW w:w="1875" w:type="dxa"/>
            <w:vAlign w:val="center"/>
          </w:tcPr>
          <w:p w14:paraId="09E37D0E">
            <w:pPr>
              <w:adjustRightInd w:val="0"/>
              <w:snapToGrid w:val="0"/>
              <w:jc w:val="center"/>
              <w:rPr>
                <w:rFonts w:eastAsiaTheme="minorEastAsia"/>
                <w:color w:val="000000"/>
                <w:sz w:val="24"/>
              </w:rPr>
            </w:pPr>
          </w:p>
        </w:tc>
        <w:tc>
          <w:tcPr>
            <w:tcW w:w="1009" w:type="dxa"/>
            <w:vAlign w:val="center"/>
          </w:tcPr>
          <w:p w14:paraId="4BA8CCCD">
            <w:pPr>
              <w:adjustRightInd w:val="0"/>
              <w:snapToGrid w:val="0"/>
              <w:jc w:val="center"/>
              <w:rPr>
                <w:rFonts w:eastAsiaTheme="minorEastAsia"/>
                <w:color w:val="000000"/>
                <w:sz w:val="24"/>
              </w:rPr>
            </w:pPr>
          </w:p>
        </w:tc>
      </w:tr>
      <w:tr w14:paraId="48D1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436F145">
            <w:pPr>
              <w:adjustRightInd w:val="0"/>
              <w:snapToGrid w:val="0"/>
              <w:jc w:val="center"/>
              <w:rPr>
                <w:rFonts w:eastAsiaTheme="minorEastAsia"/>
                <w:color w:val="000000"/>
                <w:sz w:val="24"/>
              </w:rPr>
            </w:pPr>
          </w:p>
        </w:tc>
        <w:tc>
          <w:tcPr>
            <w:tcW w:w="1482" w:type="dxa"/>
            <w:vAlign w:val="center"/>
          </w:tcPr>
          <w:p w14:paraId="673EB6E6">
            <w:pPr>
              <w:adjustRightInd w:val="0"/>
              <w:snapToGrid w:val="0"/>
              <w:jc w:val="center"/>
              <w:rPr>
                <w:rFonts w:eastAsiaTheme="minorEastAsia"/>
                <w:color w:val="000000"/>
                <w:sz w:val="24"/>
              </w:rPr>
            </w:pPr>
          </w:p>
        </w:tc>
        <w:tc>
          <w:tcPr>
            <w:tcW w:w="2384" w:type="dxa"/>
            <w:vAlign w:val="center"/>
          </w:tcPr>
          <w:p w14:paraId="03FB190C">
            <w:pPr>
              <w:adjustRightInd w:val="0"/>
              <w:snapToGrid w:val="0"/>
              <w:jc w:val="center"/>
              <w:rPr>
                <w:rFonts w:eastAsiaTheme="minorEastAsia"/>
                <w:color w:val="000000"/>
                <w:sz w:val="24"/>
              </w:rPr>
            </w:pPr>
          </w:p>
        </w:tc>
        <w:tc>
          <w:tcPr>
            <w:tcW w:w="2126" w:type="dxa"/>
            <w:vAlign w:val="center"/>
          </w:tcPr>
          <w:p w14:paraId="37A89133">
            <w:pPr>
              <w:adjustRightInd w:val="0"/>
              <w:snapToGrid w:val="0"/>
              <w:jc w:val="center"/>
              <w:rPr>
                <w:rFonts w:eastAsiaTheme="minorEastAsia"/>
                <w:color w:val="000000"/>
                <w:sz w:val="24"/>
              </w:rPr>
            </w:pPr>
          </w:p>
        </w:tc>
        <w:tc>
          <w:tcPr>
            <w:tcW w:w="1875" w:type="dxa"/>
            <w:vAlign w:val="center"/>
          </w:tcPr>
          <w:p w14:paraId="5EE45758">
            <w:pPr>
              <w:adjustRightInd w:val="0"/>
              <w:snapToGrid w:val="0"/>
              <w:jc w:val="center"/>
              <w:rPr>
                <w:rFonts w:eastAsiaTheme="minorEastAsia"/>
                <w:color w:val="000000"/>
                <w:sz w:val="24"/>
              </w:rPr>
            </w:pPr>
          </w:p>
        </w:tc>
        <w:tc>
          <w:tcPr>
            <w:tcW w:w="1009" w:type="dxa"/>
            <w:vAlign w:val="center"/>
          </w:tcPr>
          <w:p w14:paraId="3DB84FB5">
            <w:pPr>
              <w:adjustRightInd w:val="0"/>
              <w:snapToGrid w:val="0"/>
              <w:jc w:val="center"/>
              <w:rPr>
                <w:rFonts w:eastAsiaTheme="minorEastAsia"/>
                <w:color w:val="000000"/>
                <w:sz w:val="24"/>
              </w:rPr>
            </w:pPr>
          </w:p>
        </w:tc>
      </w:tr>
    </w:tbl>
    <w:p w14:paraId="359B8E72">
      <w:pPr>
        <w:tabs>
          <w:tab w:val="left" w:pos="1800"/>
          <w:tab w:val="left" w:pos="5580"/>
        </w:tabs>
        <w:spacing w:line="360" w:lineRule="auto"/>
        <w:ind w:firstLine="360" w:firstLineChars="150"/>
        <w:jc w:val="left"/>
        <w:rPr>
          <w:rFonts w:eastAsiaTheme="minorEastAsia"/>
          <w:color w:val="000000"/>
          <w:sz w:val="24"/>
          <w:u w:val="single"/>
        </w:rPr>
      </w:pPr>
    </w:p>
    <w:p w14:paraId="4F4D54C4">
      <w:pPr>
        <w:tabs>
          <w:tab w:val="left" w:pos="1800"/>
          <w:tab w:val="left" w:pos="5580"/>
        </w:tabs>
        <w:spacing w:line="360" w:lineRule="auto"/>
        <w:ind w:firstLine="360" w:firstLineChars="150"/>
        <w:jc w:val="left"/>
        <w:rPr>
          <w:rFonts w:eastAsiaTheme="minorEastAsia"/>
          <w:color w:val="000000"/>
          <w:sz w:val="24"/>
          <w:u w:val="single"/>
        </w:rPr>
      </w:pPr>
    </w:p>
    <w:p w14:paraId="3903693D">
      <w:pPr>
        <w:tabs>
          <w:tab w:val="left" w:pos="1800"/>
          <w:tab w:val="left" w:pos="5580"/>
        </w:tabs>
        <w:jc w:val="left"/>
        <w:rPr>
          <w:rFonts w:eastAsiaTheme="minorEastAsia"/>
          <w:color w:val="000000"/>
          <w:sz w:val="24"/>
        </w:rPr>
      </w:pPr>
      <w:r>
        <w:rPr>
          <w:rFonts w:eastAsiaTheme="minorEastAsia"/>
          <w:color w:val="000000"/>
          <w:sz w:val="24"/>
        </w:rPr>
        <w:t>注：</w:t>
      </w:r>
    </w:p>
    <w:p w14:paraId="4CDCC1EF">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59042ECC">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13AD0660">
      <w:pPr>
        <w:tabs>
          <w:tab w:val="left" w:pos="1800"/>
          <w:tab w:val="left" w:pos="5580"/>
        </w:tabs>
        <w:jc w:val="left"/>
        <w:rPr>
          <w:rFonts w:eastAsiaTheme="minorEastAsia"/>
          <w:color w:val="000000"/>
          <w:sz w:val="24"/>
        </w:rPr>
      </w:pPr>
    </w:p>
    <w:p w14:paraId="4F15A561">
      <w:pPr>
        <w:rPr>
          <w:rFonts w:eastAsiaTheme="minorEastAsia"/>
          <w:color w:val="000000"/>
          <w:sz w:val="24"/>
          <w:szCs w:val="20"/>
        </w:rPr>
      </w:pPr>
    </w:p>
    <w:p w14:paraId="7B933843">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E484A61">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14:paraId="6F91DBDB">
      <w:pPr>
        <w:tabs>
          <w:tab w:val="left" w:pos="360"/>
        </w:tabs>
        <w:snapToGrid w:val="0"/>
        <w:spacing w:line="360" w:lineRule="auto"/>
        <w:outlineLvl w:val="1"/>
        <w:rPr>
          <w:color w:val="000000"/>
          <w:sz w:val="24"/>
          <w:szCs w:val="20"/>
        </w:rPr>
      </w:pPr>
      <w:r>
        <w:rPr>
          <w:rFonts w:eastAsiaTheme="minorEastAsia"/>
          <w:color w:val="000000"/>
          <w:sz w:val="24"/>
          <w:szCs w:val="20"/>
        </w:rPr>
        <w:br w:type="page"/>
      </w:r>
      <w:r>
        <w:rPr>
          <w:rFonts w:eastAsiaTheme="minorEastAsia"/>
          <w:sz w:val="24"/>
        </w:rPr>
        <w:t xml:space="preserve">11  </w:t>
      </w:r>
      <w:r>
        <w:rPr>
          <w:rFonts w:hint="eastAsia"/>
          <w:color w:val="000000"/>
          <w:sz w:val="24"/>
          <w:szCs w:val="20"/>
        </w:rPr>
        <w:t>本国产品标准证明文件</w:t>
      </w:r>
    </w:p>
    <w:p w14:paraId="0C928F7E">
      <w:pPr>
        <w:pStyle w:val="38"/>
        <w:shd w:val="clear" w:color="auto" w:fill="FFFFFF"/>
        <w:spacing w:before="30" w:beforeAutospacing="0" w:after="30" w:afterAutospacing="0"/>
        <w:jc w:val="center"/>
        <w:rPr>
          <w:color w:val="333333"/>
          <w:sz w:val="36"/>
          <w:szCs w:val="36"/>
        </w:rPr>
      </w:pPr>
      <w:r>
        <w:rPr>
          <w:rStyle w:val="48"/>
          <w:rFonts w:hint="eastAsia"/>
          <w:color w:val="333333"/>
          <w:sz w:val="36"/>
          <w:szCs w:val="36"/>
          <w:shd w:val="clear" w:color="auto" w:fill="FFFFFF"/>
        </w:rPr>
        <w:t>关于符合本国产品标准的声明函</w:t>
      </w:r>
    </w:p>
    <w:p w14:paraId="59ECA2F8">
      <w:pPr>
        <w:pStyle w:val="38"/>
        <w:shd w:val="clear" w:color="auto" w:fill="FFFFFF"/>
        <w:spacing w:before="30" w:beforeAutospacing="0" w:after="30" w:afterAutospacing="0"/>
        <w:ind w:firstLine="420"/>
        <w:rPr>
          <w:color w:val="333333"/>
        </w:rPr>
      </w:pPr>
    </w:p>
    <w:p w14:paraId="7CEACA31">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A7E8F18">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1"/>
          <w:rFonts w:hint="eastAsia"/>
          <w:color w:val="333333"/>
          <w:u w:val="single"/>
          <w:shd w:val="clear" w:color="auto" w:fill="FFFFFF"/>
        </w:rPr>
        <w:t>（产品名称1）</w:t>
      </w:r>
      <w:r>
        <w:rPr>
          <w:rStyle w:val="51"/>
          <w:rFonts w:hint="eastAsia"/>
          <w:color w:val="333333"/>
          <w:shd w:val="clear" w:color="auto" w:fill="FFFFFF"/>
          <w:vertAlign w:val="superscript"/>
        </w:rPr>
        <w:t>1</w:t>
      </w:r>
      <w:r>
        <w:rPr>
          <w:rFonts w:hint="eastAsia"/>
          <w:color w:val="333333"/>
          <w:shd w:val="clear" w:color="auto" w:fill="FFFFFF"/>
        </w:rPr>
        <w:t>，生产厂为</w:t>
      </w:r>
      <w:r>
        <w:rPr>
          <w:rStyle w:val="51"/>
          <w:rFonts w:hint="eastAsia"/>
          <w:color w:val="333333"/>
          <w:u w:val="single"/>
          <w:shd w:val="clear" w:color="auto" w:fill="FFFFFF"/>
        </w:rPr>
        <w:t>（厂名）</w:t>
      </w:r>
      <w:r>
        <w:rPr>
          <w:rStyle w:val="51"/>
          <w:rFonts w:hint="eastAsia"/>
          <w:color w:val="333333"/>
          <w:shd w:val="clear" w:color="auto" w:fill="FFFFFF"/>
          <w:vertAlign w:val="superscript"/>
        </w:rPr>
        <w:t>2</w:t>
      </w:r>
      <w:r>
        <w:rPr>
          <w:rFonts w:hint="eastAsia"/>
          <w:color w:val="333333"/>
          <w:shd w:val="clear" w:color="auto" w:fill="FFFFFF"/>
        </w:rPr>
        <w:t>，厂址为</w:t>
      </w:r>
      <w:r>
        <w:rPr>
          <w:rStyle w:val="51"/>
          <w:rFonts w:hint="eastAsia"/>
          <w:color w:val="333333"/>
          <w:u w:val="single"/>
          <w:shd w:val="clear" w:color="auto" w:fill="FFFFFF"/>
        </w:rPr>
        <w:t>（生产厂址）</w:t>
      </w:r>
      <w:r>
        <w:rPr>
          <w:rFonts w:hint="eastAsia"/>
          <w:color w:val="333333"/>
          <w:shd w:val="clear" w:color="auto" w:fill="FFFFFF"/>
        </w:rPr>
        <w:t>。</w:t>
      </w:r>
      <w:r>
        <w:rPr>
          <w:rStyle w:val="51"/>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1"/>
          <w:rFonts w:hint="eastAsia"/>
          <w:color w:val="333333"/>
          <w:u w:val="single"/>
          <w:shd w:val="clear" w:color="auto" w:fill="FFFFFF"/>
        </w:rPr>
        <w:t>（规定比例）</w:t>
      </w:r>
      <w:r>
        <w:rPr>
          <w:rStyle w:val="51"/>
          <w:rFonts w:hint="eastAsia"/>
          <w:color w:val="333333"/>
          <w:shd w:val="clear" w:color="auto" w:fill="FFFFFF"/>
          <w:vertAlign w:val="superscript"/>
        </w:rPr>
        <w:t>3</w:t>
      </w:r>
      <w:r>
        <w:rPr>
          <w:rFonts w:hint="eastAsia"/>
          <w:color w:val="333333"/>
          <w:shd w:val="clear" w:color="auto" w:fill="FFFFFF"/>
        </w:rPr>
        <w:t>。</w:t>
      </w:r>
      <w:r>
        <w:rPr>
          <w:rStyle w:val="51"/>
          <w:rFonts w:hint="eastAsia"/>
          <w:color w:val="333333"/>
          <w:u w:val="single"/>
          <w:shd w:val="clear" w:color="auto" w:fill="FFFFFF"/>
        </w:rPr>
        <w:t>（产品名称1）</w:t>
      </w:r>
      <w:r>
        <w:rPr>
          <w:rFonts w:hint="eastAsia"/>
          <w:color w:val="333333"/>
          <w:shd w:val="clear" w:color="auto" w:fill="FFFFFF"/>
        </w:rPr>
        <w:t>的</w:t>
      </w:r>
      <w:r>
        <w:rPr>
          <w:rStyle w:val="51"/>
          <w:rFonts w:hint="eastAsia"/>
          <w:color w:val="333333"/>
          <w:u w:val="single"/>
          <w:shd w:val="clear" w:color="auto" w:fill="FFFFFF"/>
        </w:rPr>
        <w:t>（关键组件）</w:t>
      </w:r>
      <w:r>
        <w:rPr>
          <w:rStyle w:val="51"/>
          <w:rFonts w:hint="eastAsia"/>
          <w:color w:val="333333"/>
          <w:shd w:val="clear" w:color="auto" w:fill="FFFFFF"/>
          <w:vertAlign w:val="superscript"/>
        </w:rPr>
        <w:t>4</w:t>
      </w:r>
      <w:r>
        <w:rPr>
          <w:rFonts w:hint="eastAsia"/>
          <w:color w:val="333333"/>
          <w:shd w:val="clear" w:color="auto" w:fill="FFFFFF"/>
        </w:rPr>
        <w:t>在中国境内生产。</w:t>
      </w:r>
      <w:r>
        <w:rPr>
          <w:rStyle w:val="51"/>
          <w:rFonts w:hint="eastAsia"/>
          <w:color w:val="333333"/>
          <w:u w:val="single"/>
          <w:shd w:val="clear" w:color="auto" w:fill="FFFFFF"/>
        </w:rPr>
        <w:t>（产品名称1）</w:t>
      </w:r>
      <w:r>
        <w:rPr>
          <w:rFonts w:hint="eastAsia"/>
          <w:color w:val="333333"/>
          <w:shd w:val="clear" w:color="auto" w:fill="FFFFFF"/>
        </w:rPr>
        <w:t>的</w:t>
      </w:r>
      <w:r>
        <w:rPr>
          <w:rStyle w:val="51"/>
          <w:rFonts w:hint="eastAsia"/>
          <w:color w:val="333333"/>
          <w:u w:val="single"/>
          <w:shd w:val="clear" w:color="auto" w:fill="FFFFFF"/>
        </w:rPr>
        <w:t>（关键工序）</w:t>
      </w:r>
      <w:r>
        <w:rPr>
          <w:rStyle w:val="51"/>
          <w:rFonts w:hint="eastAsia"/>
          <w:color w:val="333333"/>
          <w:shd w:val="clear" w:color="auto" w:fill="FFFFFF"/>
          <w:vertAlign w:val="superscript"/>
        </w:rPr>
        <w:t>5</w:t>
      </w:r>
      <w:r>
        <w:rPr>
          <w:rFonts w:hint="eastAsia"/>
          <w:color w:val="333333"/>
          <w:shd w:val="clear" w:color="auto" w:fill="FFFFFF"/>
        </w:rPr>
        <w:t>在中国境内完成。</w:t>
      </w:r>
    </w:p>
    <w:p w14:paraId="12A4B881">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1"/>
          <w:rFonts w:hint="eastAsia"/>
          <w:color w:val="333333"/>
          <w:u w:val="single"/>
          <w:shd w:val="clear" w:color="auto" w:fill="FFFFFF"/>
        </w:rPr>
        <w:t>（产品名称2）</w:t>
      </w:r>
      <w:r>
        <w:rPr>
          <w:rFonts w:hint="eastAsia"/>
          <w:color w:val="333333"/>
          <w:shd w:val="clear" w:color="auto" w:fill="FFFFFF"/>
        </w:rPr>
        <w:t>，生产厂为</w:t>
      </w:r>
      <w:r>
        <w:rPr>
          <w:rStyle w:val="51"/>
          <w:rFonts w:hint="eastAsia"/>
          <w:color w:val="333333"/>
          <w:u w:val="single"/>
          <w:shd w:val="clear" w:color="auto" w:fill="FFFFFF"/>
        </w:rPr>
        <w:t>（厂名）</w:t>
      </w:r>
      <w:r>
        <w:rPr>
          <w:rFonts w:hint="eastAsia"/>
          <w:color w:val="333333"/>
          <w:shd w:val="clear" w:color="auto" w:fill="FFFFFF"/>
        </w:rPr>
        <w:t>，厂址为</w:t>
      </w:r>
      <w:r>
        <w:rPr>
          <w:rStyle w:val="51"/>
          <w:rFonts w:hint="eastAsia"/>
          <w:color w:val="333333"/>
          <w:u w:val="single"/>
          <w:shd w:val="clear" w:color="auto" w:fill="FFFFFF"/>
        </w:rPr>
        <w:t>（生产厂址）</w:t>
      </w:r>
      <w:r>
        <w:rPr>
          <w:rFonts w:hint="eastAsia"/>
          <w:color w:val="333333"/>
          <w:shd w:val="clear" w:color="auto" w:fill="FFFFFF"/>
        </w:rPr>
        <w:t>。</w:t>
      </w:r>
      <w:r>
        <w:rPr>
          <w:rStyle w:val="51"/>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1"/>
          <w:rFonts w:hint="eastAsia"/>
          <w:color w:val="333333"/>
          <w:u w:val="single"/>
          <w:shd w:val="clear" w:color="auto" w:fill="FFFFFF"/>
        </w:rPr>
        <w:t>（规定比例）</w:t>
      </w:r>
      <w:r>
        <w:rPr>
          <w:rFonts w:hint="eastAsia"/>
          <w:color w:val="333333"/>
          <w:shd w:val="clear" w:color="auto" w:fill="FFFFFF"/>
        </w:rPr>
        <w:t>。</w:t>
      </w:r>
      <w:r>
        <w:rPr>
          <w:rStyle w:val="51"/>
          <w:rFonts w:hint="eastAsia"/>
          <w:color w:val="333333"/>
          <w:u w:val="single"/>
          <w:shd w:val="clear" w:color="auto" w:fill="FFFFFF"/>
        </w:rPr>
        <w:t>（产品名称2）</w:t>
      </w:r>
      <w:r>
        <w:rPr>
          <w:rFonts w:hint="eastAsia"/>
          <w:color w:val="333333"/>
          <w:shd w:val="clear" w:color="auto" w:fill="FFFFFF"/>
        </w:rPr>
        <w:t>的</w:t>
      </w:r>
      <w:r>
        <w:rPr>
          <w:rStyle w:val="51"/>
          <w:rFonts w:hint="eastAsia"/>
          <w:color w:val="333333"/>
          <w:u w:val="single"/>
          <w:shd w:val="clear" w:color="auto" w:fill="FFFFFF"/>
        </w:rPr>
        <w:t>（关键组件）</w:t>
      </w:r>
      <w:r>
        <w:rPr>
          <w:rFonts w:hint="eastAsia"/>
          <w:color w:val="333333"/>
          <w:shd w:val="clear" w:color="auto" w:fill="FFFFFF"/>
        </w:rPr>
        <w:t>在中国境内生产。</w:t>
      </w:r>
      <w:r>
        <w:rPr>
          <w:rStyle w:val="51"/>
          <w:rFonts w:hint="eastAsia"/>
          <w:color w:val="333333"/>
          <w:u w:val="single"/>
          <w:shd w:val="clear" w:color="auto" w:fill="FFFFFF"/>
        </w:rPr>
        <w:t>（产品名称2）</w:t>
      </w:r>
      <w:r>
        <w:rPr>
          <w:rFonts w:hint="eastAsia"/>
          <w:color w:val="333333"/>
          <w:shd w:val="clear" w:color="auto" w:fill="FFFFFF"/>
        </w:rPr>
        <w:t>的</w:t>
      </w:r>
      <w:r>
        <w:rPr>
          <w:rStyle w:val="51"/>
          <w:rFonts w:hint="eastAsia"/>
          <w:color w:val="333333"/>
          <w:u w:val="single"/>
          <w:shd w:val="clear" w:color="auto" w:fill="FFFFFF"/>
        </w:rPr>
        <w:t>（关键工序）</w:t>
      </w:r>
      <w:r>
        <w:rPr>
          <w:rFonts w:hint="eastAsia"/>
          <w:color w:val="333333"/>
          <w:shd w:val="clear" w:color="auto" w:fill="FFFFFF"/>
        </w:rPr>
        <w:t>在中国境内完成。</w:t>
      </w:r>
    </w:p>
    <w:p w14:paraId="22935098">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0BFE6C57">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45E74E84">
      <w:pPr>
        <w:pStyle w:val="38"/>
        <w:shd w:val="clear" w:color="auto" w:fill="FFFFFF"/>
        <w:spacing w:before="0" w:beforeAutospacing="0" w:after="0" w:afterAutospacing="0" w:line="360" w:lineRule="auto"/>
        <w:rPr>
          <w:color w:val="333333"/>
        </w:rPr>
      </w:pPr>
    </w:p>
    <w:p w14:paraId="38EE0917">
      <w:pPr>
        <w:pStyle w:val="38"/>
        <w:shd w:val="clear" w:color="auto" w:fill="FFFFFF"/>
        <w:spacing w:before="0" w:beforeAutospacing="0" w:after="0" w:afterAutospacing="0" w:line="360" w:lineRule="auto"/>
        <w:jc w:val="right"/>
        <w:rPr>
          <w:color w:val="333333"/>
          <w:shd w:val="clear" w:color="auto" w:fill="FFFFFF"/>
        </w:rPr>
      </w:pPr>
    </w:p>
    <w:p w14:paraId="5AACE306">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4255B8D2">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62100E18">
      <w:pPr>
        <w:pStyle w:val="38"/>
        <w:shd w:val="clear" w:color="auto" w:fill="FFFFFF"/>
        <w:spacing w:before="0" w:beforeAutospacing="0" w:after="0" w:afterAutospacing="0" w:line="360" w:lineRule="auto"/>
        <w:rPr>
          <w:color w:val="333333"/>
          <w:shd w:val="clear" w:color="auto" w:fill="FFFFFF"/>
        </w:rPr>
      </w:pPr>
    </w:p>
    <w:p w14:paraId="4BFCFB9A">
      <w:pPr>
        <w:pStyle w:val="38"/>
        <w:shd w:val="clear" w:color="auto" w:fill="FFFFFF"/>
        <w:spacing w:before="0" w:beforeAutospacing="0" w:after="0" w:afterAutospacing="0" w:line="360" w:lineRule="auto"/>
        <w:rPr>
          <w:color w:val="333333"/>
          <w:shd w:val="clear" w:color="auto" w:fill="FFFFFF"/>
        </w:rPr>
      </w:pPr>
    </w:p>
    <w:p w14:paraId="24766918">
      <w:pPr>
        <w:spacing w:line="360" w:lineRule="auto"/>
        <w:ind w:left="424" w:leftChars="1" w:hanging="422" w:hangingChars="201"/>
        <w:rPr>
          <w:color w:val="333333"/>
          <w:szCs w:val="21"/>
          <w:shd w:val="clear" w:color="auto" w:fill="FFFFFF"/>
        </w:rPr>
      </w:pPr>
      <w:r>
        <w:rPr>
          <w:rFonts w:hint="eastAsia"/>
          <w:color w:val="333333"/>
          <w:szCs w:val="21"/>
          <w:shd w:val="clear" w:color="auto" w:fill="FFFFFF"/>
        </w:rPr>
        <w:t>注：</w:t>
      </w:r>
      <w:r>
        <w:rPr>
          <w:color w:val="333333"/>
          <w:szCs w:val="21"/>
          <w:shd w:val="clear" w:color="auto" w:fill="FFFFFF"/>
        </w:rPr>
        <w:t>1.</w:t>
      </w:r>
      <w:r>
        <w:rPr>
          <w:rFonts w:hint="eastAsia"/>
          <w:color w:val="333333"/>
          <w:szCs w:val="21"/>
          <w:shd w:val="clear" w:color="auto" w:fill="FFFFFF"/>
        </w:rPr>
        <w:t>产品如有型号，请在</w:t>
      </w:r>
      <w:r>
        <w:rPr>
          <w:color w:val="333333"/>
          <w:szCs w:val="21"/>
          <w:shd w:val="clear" w:color="auto" w:fill="FFFFFF"/>
        </w:rPr>
        <w:t>“</w:t>
      </w:r>
      <w:r>
        <w:rPr>
          <w:rFonts w:hint="eastAsia"/>
          <w:color w:val="333333"/>
          <w:szCs w:val="21"/>
          <w:shd w:val="clear" w:color="auto" w:fill="FFFFFF"/>
        </w:rPr>
        <w:t>产品名称</w:t>
      </w:r>
      <w:r>
        <w:rPr>
          <w:color w:val="333333"/>
          <w:szCs w:val="21"/>
          <w:shd w:val="clear" w:color="auto" w:fill="FFFFFF"/>
        </w:rPr>
        <w:t>”</w:t>
      </w:r>
      <w:r>
        <w:rPr>
          <w:rFonts w:hint="eastAsia"/>
          <w:color w:val="333333"/>
          <w:szCs w:val="21"/>
          <w:shd w:val="clear" w:color="auto" w:fill="FFFFFF"/>
        </w:rPr>
        <w:t>栏一并填写。</w:t>
      </w:r>
    </w:p>
    <w:p w14:paraId="770B7B57">
      <w:pPr>
        <w:spacing w:line="360" w:lineRule="auto"/>
        <w:ind w:left="420" w:leftChars="200"/>
        <w:rPr>
          <w:color w:val="333333"/>
          <w:szCs w:val="21"/>
          <w:shd w:val="clear" w:color="auto" w:fill="FFFFFF"/>
        </w:rPr>
      </w:pPr>
      <w:r>
        <w:rPr>
          <w:color w:val="333333"/>
          <w:szCs w:val="21"/>
          <w:shd w:val="clear" w:color="auto" w:fill="FFFFFF"/>
        </w:rPr>
        <w:t>2.</w:t>
      </w:r>
      <w:r>
        <w:rPr>
          <w:rFonts w:hint="eastAsia"/>
          <w:color w:val="333333"/>
          <w:szCs w:val="21"/>
          <w:shd w:val="clear" w:color="auto" w:fill="FFFFFF"/>
        </w:rPr>
        <w:t>生产厂名与厂址应与生产厂营业执照载明的相关信息保持一致。</w:t>
      </w:r>
    </w:p>
    <w:p w14:paraId="576EF867">
      <w:pPr>
        <w:spacing w:line="360" w:lineRule="auto"/>
        <w:ind w:left="420" w:leftChars="200"/>
        <w:rPr>
          <w:color w:val="333333"/>
          <w:szCs w:val="21"/>
          <w:shd w:val="clear" w:color="auto" w:fill="FFFFFF"/>
        </w:rPr>
      </w:pPr>
      <w:r>
        <w:rPr>
          <w:color w:val="333333"/>
          <w:szCs w:val="21"/>
          <w:shd w:val="clear" w:color="auto" w:fill="FFFFFF"/>
        </w:rPr>
        <w:t>3.</w:t>
      </w:r>
      <w:r>
        <w:rPr>
          <w:rFonts w:hint="eastAsia"/>
          <w:color w:val="333333"/>
          <w:szCs w:val="21"/>
          <w:shd w:val="clear" w:color="auto" w:fill="FFFFFF"/>
        </w:rPr>
        <w:t>该产品的中国境内生产的组件成本占比相关要求实施前，</w:t>
      </w:r>
      <w:r>
        <w:rPr>
          <w:color w:val="333333"/>
          <w:szCs w:val="21"/>
          <w:shd w:val="clear" w:color="auto" w:fill="FFFFFF"/>
        </w:rPr>
        <w:t>“</w:t>
      </w:r>
      <w:r>
        <w:rPr>
          <w:rFonts w:hint="eastAsia"/>
          <w:color w:val="333333"/>
          <w:szCs w:val="21"/>
          <w:shd w:val="clear" w:color="auto" w:fill="FFFFFF"/>
        </w:rPr>
        <w:t>规定比例</w:t>
      </w:r>
      <w:r>
        <w:rPr>
          <w:color w:val="333333"/>
          <w:szCs w:val="21"/>
          <w:shd w:val="clear" w:color="auto" w:fill="FFFFFF"/>
        </w:rPr>
        <w:t>”</w:t>
      </w:r>
      <w:r>
        <w:rPr>
          <w:rFonts w:hint="eastAsia"/>
          <w:color w:val="333333"/>
          <w:szCs w:val="21"/>
          <w:shd w:val="clear" w:color="auto" w:fill="FFFFFF"/>
        </w:rPr>
        <w:t>栏可不填。</w:t>
      </w:r>
    </w:p>
    <w:p w14:paraId="4D8CA131">
      <w:pPr>
        <w:spacing w:line="360" w:lineRule="auto"/>
        <w:ind w:left="420" w:leftChars="200"/>
        <w:rPr>
          <w:color w:val="333333"/>
          <w:szCs w:val="21"/>
          <w:shd w:val="clear" w:color="auto" w:fill="FFFFFF"/>
        </w:rPr>
      </w:pPr>
      <w:r>
        <w:rPr>
          <w:color w:val="333333"/>
          <w:szCs w:val="21"/>
          <w:shd w:val="clear" w:color="auto" w:fill="FFFFFF"/>
        </w:rPr>
        <w:t>4.</w:t>
      </w:r>
      <w:r>
        <w:rPr>
          <w:rFonts w:hint="eastAsia"/>
          <w:color w:val="333333"/>
          <w:szCs w:val="21"/>
          <w:shd w:val="clear" w:color="auto" w:fill="FFFFFF"/>
        </w:rPr>
        <w:t>该产品的关键组件要求实施前，</w:t>
      </w:r>
      <w:r>
        <w:rPr>
          <w:color w:val="333333"/>
          <w:szCs w:val="21"/>
          <w:shd w:val="clear" w:color="auto" w:fill="FFFFFF"/>
        </w:rPr>
        <w:t>“</w:t>
      </w:r>
      <w:r>
        <w:rPr>
          <w:rFonts w:hint="eastAsia"/>
          <w:color w:val="333333"/>
          <w:szCs w:val="21"/>
          <w:shd w:val="clear" w:color="auto" w:fill="FFFFFF"/>
        </w:rPr>
        <w:t>关键组件</w:t>
      </w:r>
      <w:r>
        <w:rPr>
          <w:color w:val="333333"/>
          <w:szCs w:val="21"/>
          <w:shd w:val="clear" w:color="auto" w:fill="FFFFFF"/>
        </w:rPr>
        <w:t>”</w:t>
      </w:r>
      <w:r>
        <w:rPr>
          <w:rFonts w:hint="eastAsia"/>
          <w:color w:val="333333"/>
          <w:szCs w:val="21"/>
          <w:shd w:val="clear" w:color="auto" w:fill="FFFFFF"/>
        </w:rPr>
        <w:t>栏可不填。</w:t>
      </w:r>
    </w:p>
    <w:p w14:paraId="709594DF">
      <w:pPr>
        <w:spacing w:line="360" w:lineRule="auto"/>
        <w:ind w:left="420" w:leftChars="200"/>
        <w:rPr>
          <w:color w:val="333333"/>
          <w:szCs w:val="21"/>
          <w:shd w:val="clear" w:color="auto" w:fill="FFFFFF"/>
        </w:rPr>
      </w:pPr>
      <w:r>
        <w:rPr>
          <w:color w:val="333333"/>
          <w:szCs w:val="21"/>
          <w:shd w:val="clear" w:color="auto" w:fill="FFFFFF"/>
        </w:rPr>
        <w:t>5.</w:t>
      </w:r>
      <w:r>
        <w:rPr>
          <w:rFonts w:hint="eastAsia"/>
          <w:color w:val="333333"/>
          <w:szCs w:val="21"/>
          <w:shd w:val="clear" w:color="auto" w:fill="FFFFFF"/>
        </w:rPr>
        <w:t>该产品的关键工序要求实施前，</w:t>
      </w:r>
      <w:r>
        <w:rPr>
          <w:color w:val="333333"/>
          <w:szCs w:val="21"/>
          <w:shd w:val="clear" w:color="auto" w:fill="FFFFFF"/>
        </w:rPr>
        <w:t>“</w:t>
      </w:r>
      <w:r>
        <w:rPr>
          <w:rFonts w:hint="eastAsia"/>
          <w:color w:val="333333"/>
          <w:szCs w:val="21"/>
          <w:shd w:val="clear" w:color="auto" w:fill="FFFFFF"/>
        </w:rPr>
        <w:t>关键工序</w:t>
      </w:r>
      <w:r>
        <w:rPr>
          <w:color w:val="333333"/>
          <w:szCs w:val="21"/>
          <w:shd w:val="clear" w:color="auto" w:fill="FFFFFF"/>
        </w:rPr>
        <w:t>”</w:t>
      </w:r>
      <w:r>
        <w:rPr>
          <w:rFonts w:hint="eastAsia"/>
          <w:color w:val="333333"/>
          <w:szCs w:val="21"/>
          <w:shd w:val="clear" w:color="auto" w:fill="FFFFFF"/>
        </w:rPr>
        <w:t>栏可不填。</w:t>
      </w:r>
    </w:p>
    <w:p w14:paraId="24BFC1AF">
      <w:pPr>
        <w:widowControl/>
        <w:jc w:val="left"/>
        <w:rPr>
          <w:color w:val="333333"/>
          <w:szCs w:val="21"/>
          <w:shd w:val="clear" w:color="auto" w:fill="FFFFFF"/>
        </w:rPr>
      </w:pPr>
      <w:r>
        <w:rPr>
          <w:color w:val="333333"/>
          <w:szCs w:val="21"/>
          <w:shd w:val="clear" w:color="auto" w:fill="FFFFFF"/>
        </w:rPr>
        <w:br w:type="page"/>
      </w:r>
    </w:p>
    <w:p w14:paraId="6F66D8E2">
      <w:pPr>
        <w:pStyle w:val="38"/>
        <w:shd w:val="clear" w:color="auto" w:fill="FFFFFF"/>
        <w:spacing w:before="30" w:beforeAutospacing="0" w:after="30" w:afterAutospacing="0"/>
        <w:jc w:val="center"/>
        <w:rPr>
          <w:rStyle w:val="48"/>
          <w:sz w:val="36"/>
          <w:szCs w:val="36"/>
        </w:rPr>
      </w:pPr>
      <w:r>
        <w:rPr>
          <w:rStyle w:val="48"/>
          <w:rFonts w:hint="eastAsia"/>
          <w:sz w:val="36"/>
          <w:szCs w:val="36"/>
        </w:rPr>
        <w:t>产品成本占比承诺函</w:t>
      </w:r>
    </w:p>
    <w:p w14:paraId="1A5AF967">
      <w:pPr>
        <w:pStyle w:val="38"/>
        <w:shd w:val="clear" w:color="auto" w:fill="FFFFFF"/>
        <w:spacing w:before="30" w:beforeAutospacing="0" w:after="30" w:afterAutospacing="0"/>
        <w:rPr>
          <w:rStyle w:val="48"/>
          <w:sz w:val="36"/>
          <w:szCs w:val="36"/>
        </w:rPr>
      </w:pPr>
    </w:p>
    <w:p w14:paraId="1CB646EB">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4C7117D8">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7D6C875F">
      <w:pPr>
        <w:widowControl/>
        <w:spacing w:line="360" w:lineRule="auto"/>
        <w:ind w:firstLine="480" w:firstLineChars="200"/>
        <w:jc w:val="left"/>
        <w:rPr>
          <w:color w:val="000000"/>
          <w:sz w:val="24"/>
        </w:rPr>
      </w:pPr>
    </w:p>
    <w:p w14:paraId="033EE14C">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45EA45EA">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48DF749A">
      <w:pPr>
        <w:widowControl/>
        <w:spacing w:line="360" w:lineRule="auto"/>
        <w:jc w:val="left"/>
        <w:rPr>
          <w:color w:val="000000"/>
          <w:sz w:val="24"/>
        </w:rPr>
      </w:pPr>
    </w:p>
    <w:p w14:paraId="5AD6CD0B">
      <w:pPr>
        <w:widowControl/>
        <w:spacing w:line="360" w:lineRule="auto"/>
        <w:jc w:val="left"/>
        <w:rPr>
          <w:color w:val="000000"/>
          <w:sz w:val="24"/>
        </w:rPr>
      </w:pPr>
    </w:p>
    <w:p w14:paraId="6CC557F0">
      <w:pPr>
        <w:spacing w:line="360" w:lineRule="auto"/>
        <w:rPr>
          <w:color w:val="000000"/>
          <w:sz w:val="22"/>
          <w:szCs w:val="22"/>
        </w:rPr>
      </w:pPr>
      <w:r>
        <w:rPr>
          <w:rFonts w:hint="eastAsia"/>
          <w:color w:val="000000"/>
          <w:sz w:val="22"/>
          <w:szCs w:val="22"/>
        </w:rPr>
        <w:t>注：</w:t>
      </w:r>
    </w:p>
    <w:p w14:paraId="72D8C936">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本承诺函应按项目分别提供。</w:t>
      </w:r>
    </w:p>
    <w:p w14:paraId="6DDC659E">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01E7FB73">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5442E349">
      <w:pPr>
        <w:spacing w:line="360" w:lineRule="auto"/>
        <w:ind w:left="420" w:leftChars="200"/>
        <w:rPr>
          <w:color w:val="333333"/>
          <w:szCs w:val="21"/>
          <w:shd w:val="clear" w:color="auto" w:fill="FFFFFF"/>
        </w:rPr>
      </w:pPr>
    </w:p>
    <w:p w14:paraId="021EE125">
      <w:pPr>
        <w:widowControl/>
        <w:jc w:val="left"/>
        <w:rPr>
          <w:rFonts w:eastAsiaTheme="minorEastAsia"/>
          <w:sz w:val="24"/>
        </w:rPr>
      </w:pPr>
      <w:r>
        <w:rPr>
          <w:rFonts w:eastAsiaTheme="minorEastAsia"/>
          <w:sz w:val="24"/>
        </w:rPr>
        <w:br w:type="page"/>
      </w:r>
    </w:p>
    <w:p w14:paraId="01DDBC65">
      <w:pPr>
        <w:tabs>
          <w:tab w:val="left" w:pos="360"/>
        </w:tabs>
        <w:snapToGrid w:val="0"/>
        <w:spacing w:line="360" w:lineRule="auto"/>
        <w:outlineLvl w:val="1"/>
        <w:rPr>
          <w:rFonts w:eastAsiaTheme="minorEastAsia"/>
          <w:color w:val="000000"/>
          <w:sz w:val="24"/>
          <w:szCs w:val="20"/>
        </w:rPr>
      </w:pPr>
      <w:r>
        <w:rPr>
          <w:rFonts w:eastAsiaTheme="minorEastAsia"/>
          <w:sz w:val="24"/>
        </w:rPr>
        <w:t>12  竞争性磋商文件要求提供或供应商认为应附的其他材料</w:t>
      </w:r>
    </w:p>
    <w:p w14:paraId="4C6EC4CF">
      <w:pPr>
        <w:widowControl/>
        <w:jc w:val="left"/>
        <w:rPr>
          <w:rFonts w:eastAsiaTheme="minorEastAsia"/>
          <w:b/>
          <w:sz w:val="36"/>
          <w:szCs w:val="36"/>
        </w:rPr>
      </w:pPr>
    </w:p>
    <w:p w14:paraId="31E45066">
      <w:pPr>
        <w:widowControl/>
        <w:jc w:val="left"/>
        <w:rPr>
          <w:color w:val="000000"/>
          <w:sz w:val="24"/>
          <w:szCs w:val="20"/>
        </w:rPr>
      </w:pPr>
      <w:bookmarkStart w:id="767" w:name="_Hlk167094858"/>
      <w:r>
        <w:rPr>
          <w:rFonts w:hint="eastAsia"/>
          <w:color w:val="000000"/>
          <w:sz w:val="24"/>
          <w:szCs w:val="20"/>
        </w:rPr>
        <w:t>1</w:t>
      </w:r>
      <w:r>
        <w:rPr>
          <w:color w:val="000000"/>
          <w:sz w:val="24"/>
          <w:szCs w:val="20"/>
        </w:rPr>
        <w:t>2-1</w:t>
      </w:r>
      <w:r>
        <w:rPr>
          <w:rFonts w:hint="eastAsia"/>
          <w:color w:val="000000"/>
          <w:sz w:val="24"/>
          <w:szCs w:val="20"/>
        </w:rPr>
        <w:t>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1945A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D60B07C">
            <w:pPr>
              <w:rPr>
                <w:sz w:val="24"/>
              </w:rPr>
            </w:pPr>
            <w:r>
              <w:rPr>
                <w:rFonts w:hint="eastAsia"/>
                <w:sz w:val="24"/>
              </w:rPr>
              <w:t>供应商名称</w:t>
            </w:r>
          </w:p>
        </w:tc>
        <w:tc>
          <w:tcPr>
            <w:tcW w:w="1667" w:type="pct"/>
          </w:tcPr>
          <w:p w14:paraId="425EAFD3">
            <w:pPr>
              <w:rPr>
                <w:sz w:val="24"/>
              </w:rPr>
            </w:pPr>
            <w:r>
              <w:rPr>
                <w:rFonts w:hint="eastAsia"/>
                <w:sz w:val="24"/>
              </w:rPr>
              <w:t>供应商所属性别</w:t>
            </w:r>
          </w:p>
        </w:tc>
        <w:tc>
          <w:tcPr>
            <w:tcW w:w="1667" w:type="pct"/>
          </w:tcPr>
          <w:p w14:paraId="78FAABF3">
            <w:pPr>
              <w:rPr>
                <w:sz w:val="24"/>
              </w:rPr>
            </w:pPr>
            <w:r>
              <w:rPr>
                <w:rFonts w:hint="eastAsia"/>
                <w:sz w:val="24"/>
              </w:rPr>
              <w:t>外商投资类型</w:t>
            </w:r>
          </w:p>
        </w:tc>
      </w:tr>
      <w:tr w14:paraId="3F65F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55BE7830">
            <w:pPr>
              <w:rPr>
                <w:sz w:val="24"/>
              </w:rPr>
            </w:pPr>
          </w:p>
        </w:tc>
        <w:tc>
          <w:tcPr>
            <w:tcW w:w="1667" w:type="pct"/>
          </w:tcPr>
          <w:p w14:paraId="2DBC4916">
            <w:pPr>
              <w:rPr>
                <w:sz w:val="24"/>
              </w:rPr>
            </w:pPr>
          </w:p>
        </w:tc>
        <w:tc>
          <w:tcPr>
            <w:tcW w:w="1667" w:type="pct"/>
          </w:tcPr>
          <w:p w14:paraId="581B3ECE">
            <w:pPr>
              <w:rPr>
                <w:sz w:val="24"/>
              </w:rPr>
            </w:pPr>
          </w:p>
        </w:tc>
      </w:tr>
      <w:tr w14:paraId="63681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C4F6995"/>
        </w:tc>
        <w:tc>
          <w:tcPr>
            <w:tcW w:w="1667" w:type="pct"/>
          </w:tcPr>
          <w:p w14:paraId="5DE7BDF1"/>
        </w:tc>
        <w:tc>
          <w:tcPr>
            <w:tcW w:w="1667" w:type="pct"/>
          </w:tcPr>
          <w:p w14:paraId="6A1DB5CC"/>
        </w:tc>
      </w:tr>
      <w:tr w14:paraId="72B0A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3A156426"/>
        </w:tc>
        <w:tc>
          <w:tcPr>
            <w:tcW w:w="1667" w:type="pct"/>
          </w:tcPr>
          <w:p w14:paraId="7D8BCB65"/>
        </w:tc>
        <w:tc>
          <w:tcPr>
            <w:tcW w:w="1667" w:type="pct"/>
          </w:tcPr>
          <w:p w14:paraId="0DEA65FE"/>
        </w:tc>
      </w:tr>
      <w:tr w14:paraId="764E1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17E2008E"/>
        </w:tc>
        <w:tc>
          <w:tcPr>
            <w:tcW w:w="1667" w:type="pct"/>
          </w:tcPr>
          <w:p w14:paraId="623AE4EA"/>
        </w:tc>
        <w:tc>
          <w:tcPr>
            <w:tcW w:w="1667" w:type="pct"/>
          </w:tcPr>
          <w:p w14:paraId="150C3FE3"/>
        </w:tc>
      </w:tr>
    </w:tbl>
    <w:p w14:paraId="1FF013CB">
      <w:pPr>
        <w:tabs>
          <w:tab w:val="left" w:pos="1800"/>
          <w:tab w:val="left" w:pos="5580"/>
        </w:tabs>
        <w:jc w:val="left"/>
        <w:rPr>
          <w:color w:val="000000"/>
          <w:sz w:val="24"/>
        </w:rPr>
      </w:pPr>
      <w:r>
        <w:rPr>
          <w:rFonts w:hint="eastAsia"/>
          <w:color w:val="000000"/>
          <w:sz w:val="24"/>
        </w:rPr>
        <w:t>注：1.供应商如为联合体，则应填写联合体各成员信息。</w:t>
      </w:r>
    </w:p>
    <w:p w14:paraId="5836759D">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319692CE">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767"/>
    <w:p w14:paraId="6F23852E">
      <w:pPr>
        <w:widowControl/>
        <w:jc w:val="left"/>
        <w:rPr>
          <w:rFonts w:eastAsiaTheme="minorEastAsia"/>
          <w:b/>
          <w:sz w:val="36"/>
          <w:szCs w:val="36"/>
        </w:rPr>
      </w:pPr>
      <w:r>
        <w:rPr>
          <w:rFonts w:eastAsiaTheme="minorEastAsia"/>
          <w:b/>
          <w:sz w:val="36"/>
          <w:szCs w:val="36"/>
        </w:rPr>
        <w:br w:type="page"/>
      </w:r>
    </w:p>
    <w:p w14:paraId="3755CA90">
      <w:pPr>
        <w:tabs>
          <w:tab w:val="left" w:pos="360"/>
        </w:tabs>
        <w:snapToGrid w:val="0"/>
        <w:spacing w:line="360" w:lineRule="auto"/>
        <w:outlineLvl w:val="1"/>
        <w:rPr>
          <w:rFonts w:eastAsiaTheme="minorEastAsia"/>
          <w:sz w:val="24"/>
        </w:rPr>
      </w:pPr>
      <w:r>
        <w:rPr>
          <w:rFonts w:eastAsiaTheme="minorEastAsia"/>
          <w:sz w:val="24"/>
        </w:rPr>
        <w:t>13  最后报价一览表（实质性格式，磋商后提交）</w:t>
      </w:r>
    </w:p>
    <w:p w14:paraId="1E1E6254">
      <w:pPr>
        <w:widowControl/>
        <w:jc w:val="left"/>
        <w:rPr>
          <w:rFonts w:eastAsiaTheme="minorEastAsia"/>
          <w:kern w:val="0"/>
          <w:sz w:val="24"/>
          <w:szCs w:val="20"/>
        </w:rPr>
      </w:pPr>
    </w:p>
    <w:p w14:paraId="59039915">
      <w:pPr>
        <w:spacing w:line="360" w:lineRule="exact"/>
        <w:ind w:firstLine="720"/>
        <w:jc w:val="center"/>
        <w:rPr>
          <w:rFonts w:eastAsiaTheme="minorEastAsia"/>
          <w:b/>
          <w:color w:val="000000"/>
          <w:sz w:val="36"/>
          <w:szCs w:val="36"/>
        </w:rPr>
      </w:pPr>
      <w:r>
        <w:rPr>
          <w:rFonts w:eastAsiaTheme="minorEastAsia"/>
          <w:b/>
          <w:color w:val="000000"/>
          <w:sz w:val="36"/>
          <w:szCs w:val="36"/>
        </w:rPr>
        <w:t>最后报价一览表</w:t>
      </w:r>
    </w:p>
    <w:p w14:paraId="46CADA22">
      <w:pPr>
        <w:tabs>
          <w:tab w:val="left" w:pos="1800"/>
          <w:tab w:val="left" w:pos="5580"/>
        </w:tabs>
        <w:spacing w:line="360" w:lineRule="auto"/>
        <w:jc w:val="left"/>
        <w:rPr>
          <w:rFonts w:eastAsiaTheme="minorEastAsia"/>
          <w:color w:val="000000"/>
          <w:sz w:val="24"/>
        </w:rPr>
      </w:pPr>
    </w:p>
    <w:p w14:paraId="5E53700A">
      <w:pPr>
        <w:autoSpaceDE w:val="0"/>
        <w:autoSpaceDN w:val="0"/>
        <w:adjustRightInd w:val="0"/>
        <w:jc w:val="left"/>
        <w:rPr>
          <w:rFonts w:eastAsiaTheme="minorEastAsia"/>
          <w:color w:val="000000"/>
          <w:kern w:val="0"/>
          <w:sz w:val="24"/>
        </w:rPr>
      </w:pPr>
      <w:r>
        <w:rPr>
          <w:rFonts w:eastAsiaTheme="minorEastAsia"/>
          <w:color w:val="000000"/>
          <w:sz w:val="24"/>
        </w:rPr>
        <w:t>项目编号/包号：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r>
        <w:rPr>
          <w:rFonts w:hint="eastAsia" w:eastAsiaTheme="minorEastAsia"/>
          <w:sz w:val="24"/>
          <w:lang w:val="en-US" w:eastAsia="zh-CN"/>
        </w:rPr>
        <w:t xml:space="preserve">     包名称：</w:t>
      </w:r>
    </w:p>
    <w:tbl>
      <w:tblPr>
        <w:tblStyle w:val="44"/>
        <w:tblW w:w="89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7"/>
        <w:gridCol w:w="4896"/>
      </w:tblGrid>
      <w:tr w14:paraId="426A0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4077" w:type="dxa"/>
            <w:noWrap w:val="0"/>
            <w:vAlign w:val="center"/>
          </w:tcPr>
          <w:p w14:paraId="7A8FB2BC">
            <w:pPr>
              <w:pStyle w:val="19"/>
              <w:snapToGrid w:val="0"/>
              <w:spacing w:before="120" w:beforeLines="50" w:after="120" w:afterLines="50"/>
              <w:ind w:firstLine="0"/>
              <w:rPr>
                <w:rFonts w:hint="eastAsia" w:hAnsi="宋体"/>
                <w:sz w:val="21"/>
                <w:szCs w:val="21"/>
              </w:rPr>
            </w:pPr>
            <w:r>
              <w:rPr>
                <w:rFonts w:hint="eastAsia" w:hAnsi="宋体"/>
                <w:sz w:val="21"/>
                <w:szCs w:val="21"/>
              </w:rPr>
              <w:t>工期：</w:t>
            </w:r>
          </w:p>
        </w:tc>
        <w:tc>
          <w:tcPr>
            <w:tcW w:w="4896" w:type="dxa"/>
            <w:noWrap w:val="0"/>
            <w:vAlign w:val="center"/>
          </w:tcPr>
          <w:p w14:paraId="54A4F14A">
            <w:pPr>
              <w:pStyle w:val="19"/>
              <w:snapToGrid w:val="0"/>
              <w:spacing w:before="120" w:beforeLines="50" w:after="120" w:afterLines="50"/>
              <w:ind w:firstLine="0"/>
              <w:rPr>
                <w:rFonts w:hAnsi="宋体"/>
                <w:sz w:val="21"/>
                <w:szCs w:val="21"/>
              </w:rPr>
            </w:pPr>
            <w:r>
              <w:rPr>
                <w:rFonts w:hint="eastAsia" w:hAnsi="宋体"/>
                <w:sz w:val="21"/>
                <w:szCs w:val="21"/>
              </w:rPr>
              <w:t>质量标准：</w:t>
            </w:r>
          </w:p>
        </w:tc>
      </w:tr>
      <w:tr w14:paraId="1684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trPr>
        <w:tc>
          <w:tcPr>
            <w:tcW w:w="4077" w:type="dxa"/>
            <w:noWrap w:val="0"/>
            <w:vAlign w:val="center"/>
          </w:tcPr>
          <w:p w14:paraId="375858E2">
            <w:pPr>
              <w:pStyle w:val="19"/>
              <w:snapToGrid w:val="0"/>
              <w:spacing w:before="120" w:beforeLines="50" w:after="120" w:afterLines="50"/>
              <w:ind w:firstLine="0"/>
              <w:rPr>
                <w:rFonts w:hAnsi="宋体"/>
                <w:sz w:val="21"/>
                <w:szCs w:val="21"/>
              </w:rPr>
            </w:pPr>
            <w:r>
              <w:rPr>
                <w:rFonts w:hint="eastAsia" w:hAnsi="宋体"/>
                <w:sz w:val="21"/>
                <w:szCs w:val="21"/>
              </w:rPr>
              <w:t>报价总金额</w:t>
            </w:r>
          </w:p>
        </w:tc>
        <w:tc>
          <w:tcPr>
            <w:tcW w:w="4896" w:type="dxa"/>
            <w:noWrap w:val="0"/>
            <w:vAlign w:val="center"/>
          </w:tcPr>
          <w:p w14:paraId="6EB1F466">
            <w:pPr>
              <w:pStyle w:val="19"/>
              <w:snapToGrid w:val="0"/>
              <w:spacing w:before="120" w:beforeLines="50" w:after="120" w:afterLines="50"/>
              <w:ind w:firstLine="0"/>
              <w:rPr>
                <w:rFonts w:hint="eastAsia" w:hAnsi="宋体"/>
                <w:sz w:val="21"/>
                <w:szCs w:val="21"/>
              </w:rPr>
            </w:pPr>
            <w:r>
              <w:rPr>
                <w:rFonts w:hint="eastAsia" w:hAnsi="宋体"/>
                <w:sz w:val="21"/>
                <w:szCs w:val="21"/>
              </w:rPr>
              <w:t>（大写）</w:t>
            </w:r>
          </w:p>
          <w:p w14:paraId="0428FA21">
            <w:pPr>
              <w:pStyle w:val="19"/>
              <w:snapToGrid w:val="0"/>
              <w:spacing w:before="120" w:beforeLines="50" w:after="120" w:afterLines="50"/>
              <w:ind w:firstLine="0"/>
              <w:rPr>
                <w:rFonts w:hAnsi="宋体"/>
                <w:sz w:val="21"/>
                <w:szCs w:val="21"/>
              </w:rPr>
            </w:pPr>
            <w:r>
              <w:rPr>
                <w:rFonts w:hint="eastAsia" w:hAnsi="宋体"/>
                <w:sz w:val="21"/>
                <w:szCs w:val="21"/>
              </w:rPr>
              <w:t>（小写）</w:t>
            </w:r>
          </w:p>
        </w:tc>
      </w:tr>
      <w:tr w14:paraId="20F1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trPr>
        <w:tc>
          <w:tcPr>
            <w:tcW w:w="4077" w:type="dxa"/>
            <w:noWrap w:val="0"/>
            <w:vAlign w:val="center"/>
          </w:tcPr>
          <w:p w14:paraId="0DAAE772">
            <w:pPr>
              <w:pStyle w:val="19"/>
              <w:snapToGrid w:val="0"/>
              <w:spacing w:before="120" w:beforeLines="50" w:after="120" w:afterLines="50"/>
              <w:ind w:firstLine="0"/>
              <w:rPr>
                <w:rFonts w:hint="eastAsia" w:hAnsi="宋体"/>
                <w:sz w:val="21"/>
                <w:szCs w:val="21"/>
              </w:rPr>
            </w:pPr>
            <w:r>
              <w:rPr>
                <w:rFonts w:hint="eastAsia" w:hAnsi="宋体"/>
                <w:sz w:val="21"/>
                <w:szCs w:val="21"/>
              </w:rPr>
              <w:t>其中：暂列金额</w:t>
            </w:r>
          </w:p>
        </w:tc>
        <w:tc>
          <w:tcPr>
            <w:tcW w:w="4896" w:type="dxa"/>
            <w:noWrap w:val="0"/>
            <w:vAlign w:val="center"/>
          </w:tcPr>
          <w:p w14:paraId="01C88A45">
            <w:pPr>
              <w:pStyle w:val="19"/>
              <w:snapToGrid w:val="0"/>
              <w:spacing w:before="120" w:beforeLines="50" w:after="120" w:afterLines="50"/>
              <w:ind w:firstLine="0"/>
              <w:rPr>
                <w:rFonts w:hint="eastAsia" w:hAnsi="宋体"/>
                <w:sz w:val="21"/>
                <w:szCs w:val="21"/>
              </w:rPr>
            </w:pPr>
            <w:r>
              <w:rPr>
                <w:rFonts w:hint="eastAsia" w:hAnsi="宋体"/>
                <w:sz w:val="21"/>
                <w:szCs w:val="21"/>
              </w:rPr>
              <w:t>含税：（大写）             （小写）</w:t>
            </w:r>
          </w:p>
          <w:p w14:paraId="37823D21">
            <w:pPr>
              <w:pStyle w:val="19"/>
              <w:snapToGrid w:val="0"/>
              <w:spacing w:before="120" w:beforeLines="50" w:after="120" w:afterLines="50"/>
              <w:ind w:firstLine="0"/>
              <w:rPr>
                <w:rFonts w:hint="eastAsia" w:hAnsi="宋体"/>
                <w:sz w:val="21"/>
                <w:szCs w:val="21"/>
              </w:rPr>
            </w:pPr>
            <w:r>
              <w:rPr>
                <w:rFonts w:hint="eastAsia" w:hAnsi="宋体"/>
                <w:sz w:val="21"/>
                <w:szCs w:val="21"/>
              </w:rPr>
              <w:t>除税：（大写）             （小写）</w:t>
            </w:r>
          </w:p>
        </w:tc>
      </w:tr>
      <w:tr w14:paraId="1205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trPr>
        <w:tc>
          <w:tcPr>
            <w:tcW w:w="4077" w:type="dxa"/>
            <w:noWrap w:val="0"/>
            <w:vAlign w:val="center"/>
          </w:tcPr>
          <w:p w14:paraId="3233941D">
            <w:pPr>
              <w:pStyle w:val="19"/>
              <w:snapToGrid w:val="0"/>
              <w:spacing w:before="120" w:beforeLines="50" w:after="120" w:afterLines="50"/>
              <w:ind w:firstLine="0"/>
              <w:rPr>
                <w:rFonts w:hint="eastAsia" w:hAnsi="宋体"/>
                <w:sz w:val="21"/>
                <w:szCs w:val="21"/>
              </w:rPr>
            </w:pPr>
            <w:r>
              <w:rPr>
                <w:rFonts w:hint="eastAsia" w:hAnsi="宋体"/>
                <w:sz w:val="21"/>
                <w:szCs w:val="21"/>
              </w:rPr>
              <w:t xml:space="preserve">      专业暂估</w:t>
            </w:r>
          </w:p>
        </w:tc>
        <w:tc>
          <w:tcPr>
            <w:tcW w:w="4896" w:type="dxa"/>
            <w:noWrap w:val="0"/>
            <w:vAlign w:val="center"/>
          </w:tcPr>
          <w:p w14:paraId="0E6480CA">
            <w:pPr>
              <w:pStyle w:val="19"/>
              <w:snapToGrid w:val="0"/>
              <w:spacing w:before="120" w:beforeLines="50" w:after="120" w:afterLines="50"/>
              <w:ind w:firstLine="0"/>
              <w:rPr>
                <w:rFonts w:hint="eastAsia" w:hAnsi="宋体"/>
                <w:sz w:val="21"/>
                <w:szCs w:val="21"/>
              </w:rPr>
            </w:pPr>
            <w:r>
              <w:rPr>
                <w:rFonts w:hint="eastAsia" w:hAnsi="宋体"/>
                <w:sz w:val="21"/>
                <w:szCs w:val="21"/>
              </w:rPr>
              <w:t>含税：（大写）             （小写）</w:t>
            </w:r>
          </w:p>
          <w:p w14:paraId="3EE04E02">
            <w:pPr>
              <w:pStyle w:val="19"/>
              <w:snapToGrid w:val="0"/>
              <w:spacing w:before="120" w:beforeLines="50" w:after="120" w:afterLines="50"/>
              <w:ind w:firstLine="0"/>
              <w:rPr>
                <w:rFonts w:hint="eastAsia" w:hAnsi="宋体"/>
                <w:sz w:val="21"/>
                <w:szCs w:val="21"/>
              </w:rPr>
            </w:pPr>
            <w:r>
              <w:rPr>
                <w:rFonts w:hint="eastAsia" w:hAnsi="宋体"/>
                <w:sz w:val="21"/>
                <w:szCs w:val="21"/>
              </w:rPr>
              <w:t>除税：（大写）             （小写）</w:t>
            </w:r>
          </w:p>
        </w:tc>
      </w:tr>
      <w:tr w14:paraId="4AEFC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4" w:hRule="atLeast"/>
        </w:trPr>
        <w:tc>
          <w:tcPr>
            <w:tcW w:w="4077" w:type="dxa"/>
            <w:noWrap w:val="0"/>
            <w:vAlign w:val="center"/>
          </w:tcPr>
          <w:p w14:paraId="44ADBDDF">
            <w:pPr>
              <w:pStyle w:val="19"/>
              <w:snapToGrid w:val="0"/>
              <w:spacing w:before="120" w:beforeLines="50" w:after="120" w:afterLines="50"/>
              <w:ind w:firstLine="0"/>
              <w:rPr>
                <w:rFonts w:hint="eastAsia" w:hAnsi="宋体"/>
                <w:sz w:val="21"/>
                <w:szCs w:val="21"/>
              </w:rPr>
            </w:pPr>
            <w:r>
              <w:rPr>
                <w:rFonts w:hint="eastAsia" w:hAnsi="宋体"/>
                <w:sz w:val="21"/>
                <w:szCs w:val="21"/>
              </w:rPr>
              <w:t>安全文明施工费</w:t>
            </w:r>
          </w:p>
        </w:tc>
        <w:tc>
          <w:tcPr>
            <w:tcW w:w="4896" w:type="dxa"/>
            <w:noWrap w:val="0"/>
            <w:vAlign w:val="center"/>
          </w:tcPr>
          <w:p w14:paraId="79822352">
            <w:pPr>
              <w:pStyle w:val="19"/>
              <w:snapToGrid w:val="0"/>
              <w:spacing w:before="120" w:beforeLines="50" w:after="120" w:afterLines="50"/>
              <w:ind w:firstLine="0"/>
              <w:rPr>
                <w:rFonts w:hint="eastAsia" w:hAnsi="宋体"/>
                <w:sz w:val="21"/>
                <w:szCs w:val="21"/>
              </w:rPr>
            </w:pPr>
            <w:r>
              <w:rPr>
                <w:rFonts w:hint="eastAsia" w:hAnsi="宋体"/>
                <w:sz w:val="21"/>
                <w:szCs w:val="21"/>
              </w:rPr>
              <w:t>含税：（大写）             （小写）</w:t>
            </w:r>
          </w:p>
          <w:p w14:paraId="7F45C900">
            <w:pPr>
              <w:pStyle w:val="19"/>
              <w:snapToGrid w:val="0"/>
              <w:spacing w:before="120" w:beforeLines="50" w:after="120" w:afterLines="50"/>
              <w:ind w:firstLine="0"/>
              <w:rPr>
                <w:rFonts w:hint="eastAsia" w:hAnsi="宋体"/>
                <w:sz w:val="21"/>
                <w:szCs w:val="21"/>
              </w:rPr>
            </w:pPr>
            <w:r>
              <w:rPr>
                <w:rFonts w:hint="eastAsia" w:hAnsi="宋体"/>
                <w:sz w:val="21"/>
                <w:szCs w:val="21"/>
              </w:rPr>
              <w:t>除税：（大写）             （小写）</w:t>
            </w:r>
          </w:p>
        </w:tc>
      </w:tr>
      <w:tr w14:paraId="4BAA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4077" w:type="dxa"/>
            <w:tcBorders>
              <w:bottom w:val="single" w:color="auto" w:sz="4" w:space="0"/>
            </w:tcBorders>
            <w:noWrap w:val="0"/>
            <w:vAlign w:val="center"/>
          </w:tcPr>
          <w:p w14:paraId="003FC37F">
            <w:pPr>
              <w:pStyle w:val="19"/>
              <w:snapToGrid w:val="0"/>
              <w:spacing w:before="120" w:beforeLines="50" w:after="120" w:afterLines="50"/>
              <w:ind w:firstLine="0"/>
              <w:rPr>
                <w:rFonts w:hAnsi="宋体"/>
                <w:sz w:val="21"/>
                <w:szCs w:val="21"/>
              </w:rPr>
            </w:pPr>
            <w:r>
              <w:rPr>
                <w:rFonts w:hint="eastAsia" w:hAnsi="宋体"/>
                <w:sz w:val="21"/>
                <w:szCs w:val="21"/>
              </w:rPr>
              <w:t>对竞争性磋商文件的确认和意见</w:t>
            </w:r>
          </w:p>
        </w:tc>
        <w:tc>
          <w:tcPr>
            <w:tcW w:w="4896" w:type="dxa"/>
            <w:tcBorders>
              <w:bottom w:val="single" w:color="auto" w:sz="4" w:space="0"/>
            </w:tcBorders>
            <w:noWrap w:val="0"/>
            <w:vAlign w:val="center"/>
          </w:tcPr>
          <w:p w14:paraId="5D27C549">
            <w:pPr>
              <w:pStyle w:val="19"/>
              <w:snapToGrid w:val="0"/>
              <w:spacing w:before="120" w:beforeLines="50" w:after="120" w:afterLines="50"/>
              <w:rPr>
                <w:rFonts w:hAnsi="宋体"/>
                <w:sz w:val="21"/>
                <w:szCs w:val="21"/>
              </w:rPr>
            </w:pPr>
          </w:p>
        </w:tc>
      </w:tr>
      <w:tr w14:paraId="3A14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3" w:hRule="atLeast"/>
        </w:trPr>
        <w:tc>
          <w:tcPr>
            <w:tcW w:w="4077" w:type="dxa"/>
            <w:tcBorders>
              <w:bottom w:val="single" w:color="auto" w:sz="4" w:space="0"/>
            </w:tcBorders>
            <w:noWrap w:val="0"/>
            <w:vAlign w:val="center"/>
          </w:tcPr>
          <w:p w14:paraId="384CEB6F">
            <w:pPr>
              <w:pStyle w:val="19"/>
              <w:snapToGrid w:val="0"/>
              <w:spacing w:before="120" w:beforeLines="50" w:after="120" w:afterLines="50"/>
              <w:ind w:firstLine="0"/>
              <w:rPr>
                <w:rFonts w:hAnsi="宋体"/>
                <w:sz w:val="21"/>
                <w:szCs w:val="21"/>
              </w:rPr>
            </w:pPr>
            <w:r>
              <w:rPr>
                <w:rFonts w:hint="eastAsia" w:hAnsi="宋体"/>
                <w:sz w:val="21"/>
                <w:szCs w:val="21"/>
              </w:rPr>
              <w:t>报价中未包含内容及要求采购单位的配合条件</w:t>
            </w:r>
          </w:p>
        </w:tc>
        <w:tc>
          <w:tcPr>
            <w:tcW w:w="4896" w:type="dxa"/>
            <w:tcBorders>
              <w:bottom w:val="single" w:color="auto" w:sz="4" w:space="0"/>
            </w:tcBorders>
            <w:noWrap w:val="0"/>
            <w:vAlign w:val="center"/>
          </w:tcPr>
          <w:p w14:paraId="72F4B62F">
            <w:pPr>
              <w:pStyle w:val="19"/>
              <w:snapToGrid w:val="0"/>
              <w:spacing w:before="120" w:beforeLines="50" w:after="120" w:afterLines="50"/>
              <w:rPr>
                <w:rFonts w:hAnsi="宋体"/>
                <w:sz w:val="21"/>
                <w:szCs w:val="21"/>
              </w:rPr>
            </w:pPr>
          </w:p>
        </w:tc>
      </w:tr>
      <w:tr w14:paraId="76A4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077" w:type="dxa"/>
            <w:noWrap w:val="0"/>
            <w:vAlign w:val="center"/>
          </w:tcPr>
          <w:p w14:paraId="2BEE77F4">
            <w:pPr>
              <w:pStyle w:val="19"/>
              <w:snapToGrid w:val="0"/>
              <w:spacing w:before="120" w:beforeLines="50" w:after="120" w:afterLines="50"/>
              <w:ind w:firstLine="0"/>
              <w:rPr>
                <w:rFonts w:hAnsi="宋体"/>
                <w:sz w:val="21"/>
                <w:szCs w:val="21"/>
              </w:rPr>
            </w:pPr>
            <w:r>
              <w:rPr>
                <w:rFonts w:hint="eastAsia" w:hAnsi="宋体"/>
                <w:sz w:val="21"/>
                <w:szCs w:val="21"/>
              </w:rPr>
              <w:t>对报价需要说明的问题</w:t>
            </w:r>
          </w:p>
        </w:tc>
        <w:tc>
          <w:tcPr>
            <w:tcW w:w="4896" w:type="dxa"/>
            <w:noWrap w:val="0"/>
            <w:vAlign w:val="center"/>
          </w:tcPr>
          <w:p w14:paraId="57582AB2">
            <w:pPr>
              <w:pStyle w:val="19"/>
              <w:snapToGrid w:val="0"/>
              <w:spacing w:before="120" w:beforeLines="50" w:after="120" w:afterLines="50"/>
              <w:rPr>
                <w:rFonts w:hAnsi="宋体"/>
                <w:sz w:val="21"/>
                <w:szCs w:val="21"/>
              </w:rPr>
            </w:pPr>
          </w:p>
        </w:tc>
      </w:tr>
      <w:tr w14:paraId="16E7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4077" w:type="dxa"/>
            <w:noWrap w:val="0"/>
            <w:vAlign w:val="center"/>
          </w:tcPr>
          <w:p w14:paraId="1CF83349">
            <w:pPr>
              <w:pStyle w:val="19"/>
              <w:snapToGrid w:val="0"/>
              <w:spacing w:before="120" w:beforeLines="50" w:after="120" w:afterLines="50"/>
              <w:ind w:firstLine="0"/>
              <w:rPr>
                <w:rFonts w:hAnsi="宋体"/>
                <w:sz w:val="21"/>
                <w:szCs w:val="21"/>
              </w:rPr>
            </w:pPr>
            <w:r>
              <w:rPr>
                <w:rFonts w:hint="eastAsia" w:hAnsi="宋体"/>
                <w:sz w:val="21"/>
                <w:szCs w:val="21"/>
              </w:rPr>
              <w:t>需要补充的其他内容</w:t>
            </w:r>
          </w:p>
        </w:tc>
        <w:tc>
          <w:tcPr>
            <w:tcW w:w="4896" w:type="dxa"/>
            <w:noWrap w:val="0"/>
            <w:vAlign w:val="center"/>
          </w:tcPr>
          <w:p w14:paraId="6B56D2FC">
            <w:pPr>
              <w:pStyle w:val="19"/>
              <w:snapToGrid w:val="0"/>
              <w:spacing w:before="120" w:beforeLines="50" w:after="120" w:afterLines="50"/>
              <w:rPr>
                <w:rFonts w:hAnsi="宋体"/>
                <w:sz w:val="21"/>
                <w:szCs w:val="21"/>
              </w:rPr>
            </w:pPr>
          </w:p>
        </w:tc>
      </w:tr>
    </w:tbl>
    <w:p w14:paraId="2628070F">
      <w:pPr>
        <w:autoSpaceDE w:val="0"/>
        <w:autoSpaceDN w:val="0"/>
        <w:adjustRightInd w:val="0"/>
        <w:jc w:val="left"/>
        <w:rPr>
          <w:rFonts w:eastAsiaTheme="minorEastAsia"/>
          <w:color w:val="000000"/>
          <w:kern w:val="0"/>
          <w:sz w:val="24"/>
        </w:rPr>
      </w:pPr>
    </w:p>
    <w:p w14:paraId="2AED2E8E">
      <w:pPr>
        <w:autoSpaceDE w:val="0"/>
        <w:autoSpaceDN w:val="0"/>
        <w:adjustRightInd w:val="0"/>
        <w:jc w:val="left"/>
        <w:rPr>
          <w:rFonts w:eastAsiaTheme="minorEastAsia"/>
          <w:color w:val="000000"/>
          <w:kern w:val="0"/>
          <w:sz w:val="24"/>
        </w:rPr>
      </w:pPr>
    </w:p>
    <w:p w14:paraId="3B0F754B">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w:t>
      </w:r>
      <w:r>
        <w:rPr>
          <w:rFonts w:hint="eastAsia" w:eastAsiaTheme="minorEastAsia"/>
          <w:color w:val="000000"/>
          <w:sz w:val="24"/>
          <w:szCs w:val="20"/>
          <w:lang w:val="en-US" w:eastAsia="zh-CN"/>
        </w:rPr>
        <w:t>项目</w:t>
      </w:r>
      <w:r>
        <w:rPr>
          <w:rFonts w:eastAsiaTheme="minorEastAsia"/>
          <w:color w:val="000000"/>
          <w:sz w:val="24"/>
          <w:szCs w:val="20"/>
        </w:rPr>
        <w:t>的</w:t>
      </w:r>
      <w:r>
        <w:rPr>
          <w:color w:val="000000"/>
          <w:sz w:val="24"/>
          <w:szCs w:val="20"/>
        </w:rPr>
        <w:t>最后</w:t>
      </w:r>
      <w:r>
        <w:rPr>
          <w:rFonts w:eastAsiaTheme="minorEastAsia"/>
          <w:color w:val="000000"/>
          <w:sz w:val="24"/>
          <w:szCs w:val="20"/>
        </w:rPr>
        <w:t>报价应和《最后分项报价表》中的总价相一致。</w:t>
      </w:r>
    </w:p>
    <w:p w14:paraId="492A0835">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w:t>
      </w:r>
      <w:r>
        <w:rPr>
          <w:rFonts w:hint="eastAsia" w:eastAsiaTheme="minorEastAsia"/>
          <w:color w:val="000000"/>
          <w:sz w:val="24"/>
          <w:szCs w:val="20"/>
          <w:lang w:val="en-US" w:eastAsia="zh-CN"/>
        </w:rPr>
        <w:t>项目</w:t>
      </w:r>
      <w:r>
        <w:rPr>
          <w:rFonts w:eastAsiaTheme="minorEastAsia"/>
          <w:color w:val="000000"/>
          <w:sz w:val="24"/>
          <w:szCs w:val="20"/>
        </w:rPr>
        <w:t>分别填写。</w:t>
      </w:r>
    </w:p>
    <w:p w14:paraId="191757CB">
      <w:pPr>
        <w:pStyle w:val="179"/>
        <w:ind w:left="642" w:leftChars="227" w:hanging="165" w:hangingChars="69"/>
        <w:rPr>
          <w:rFonts w:ascii="Times New Roman" w:hAnsi="Times New Roman"/>
          <w:sz w:val="24"/>
          <w:szCs w:val="24"/>
        </w:rPr>
      </w:pPr>
      <w:r>
        <w:rPr>
          <w:rFonts w:ascii="Times New Roman" w:hAnsi="Times New Roman"/>
          <w:sz w:val="24"/>
          <w:szCs w:val="24"/>
        </w:rPr>
        <w:t>3.</w:t>
      </w:r>
      <w:bookmarkStart w:id="768" w:name="_Hlk137145809"/>
      <w:r>
        <w:rPr>
          <w:rFonts w:ascii="Times New Roman" w:hAnsi="Times New Roman"/>
          <w:sz w:val="24"/>
          <w:szCs w:val="24"/>
        </w:rPr>
        <w:t>此表无需在响应文件中提交，磋商后供应商按磋商小组要求提交。</w:t>
      </w:r>
      <w:bookmarkEnd w:id="768"/>
    </w:p>
    <w:p w14:paraId="3E917095">
      <w:pPr>
        <w:tabs>
          <w:tab w:val="left" w:pos="5580"/>
        </w:tabs>
        <w:ind w:firstLine="480" w:firstLineChars="200"/>
        <w:rPr>
          <w:rFonts w:eastAsiaTheme="minorEastAsia"/>
          <w:color w:val="000000"/>
          <w:sz w:val="24"/>
          <w:szCs w:val="20"/>
        </w:rPr>
      </w:pPr>
    </w:p>
    <w:p w14:paraId="6550B664">
      <w:pPr>
        <w:autoSpaceDE w:val="0"/>
        <w:autoSpaceDN w:val="0"/>
        <w:adjustRightInd w:val="0"/>
        <w:snapToGrid w:val="0"/>
        <w:spacing w:before="25" w:after="25" w:line="360" w:lineRule="auto"/>
        <w:rPr>
          <w:rFonts w:eastAsiaTheme="minorEastAsia"/>
          <w:color w:val="000000"/>
          <w:sz w:val="24"/>
          <w:lang w:val="zh-CN"/>
        </w:rPr>
      </w:pPr>
    </w:p>
    <w:p w14:paraId="693F2E62">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07820E17">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 xml:space="preserve">：___________ </w:t>
      </w:r>
    </w:p>
    <w:p w14:paraId="4CED1B1E">
      <w:pPr>
        <w:widowControl/>
        <w:jc w:val="left"/>
        <w:rPr>
          <w:rFonts w:eastAsiaTheme="minorEastAsia"/>
          <w:color w:val="000000"/>
          <w:sz w:val="24"/>
          <w:szCs w:val="20"/>
        </w:rPr>
      </w:pPr>
      <w:r>
        <w:rPr>
          <w:rFonts w:eastAsiaTheme="minorEastAsia"/>
          <w:color w:val="000000"/>
          <w:sz w:val="24"/>
          <w:szCs w:val="20"/>
        </w:rPr>
        <w:t xml:space="preserve">日期：____年____月____日   </w:t>
      </w:r>
    </w:p>
    <w:p w14:paraId="55D4A8A3">
      <w:pPr>
        <w:widowControl/>
        <w:jc w:val="left"/>
        <w:rPr>
          <w:rFonts w:eastAsiaTheme="minorEastAsia"/>
          <w:color w:val="000000"/>
          <w:sz w:val="24"/>
          <w:szCs w:val="20"/>
        </w:rPr>
      </w:pPr>
    </w:p>
    <w:p w14:paraId="7C3F7720">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p>
    <w:p w14:paraId="79FAE2BC">
      <w:pPr>
        <w:tabs>
          <w:tab w:val="left" w:pos="360"/>
        </w:tabs>
        <w:snapToGrid w:val="0"/>
        <w:spacing w:line="360" w:lineRule="auto"/>
        <w:outlineLvl w:val="1"/>
        <w:rPr>
          <w:rFonts w:eastAsiaTheme="minorEastAsia"/>
          <w:sz w:val="24"/>
        </w:rPr>
      </w:pPr>
      <w:r>
        <w:rPr>
          <w:rFonts w:eastAsiaTheme="minorEastAsia"/>
          <w:sz w:val="24"/>
        </w:rPr>
        <w:t>14  最后分项报价表（实质性格式</w:t>
      </w:r>
      <w:r>
        <w:rPr>
          <w:rFonts w:hint="eastAsia" w:eastAsiaTheme="minorEastAsia"/>
          <w:sz w:val="24"/>
        </w:rPr>
        <w:t>，磋商后提交</w:t>
      </w:r>
      <w:r>
        <w:rPr>
          <w:rFonts w:eastAsiaTheme="minorEastAsia"/>
          <w:sz w:val="24"/>
        </w:rPr>
        <w:t>）</w:t>
      </w:r>
    </w:p>
    <w:p w14:paraId="3AD20FAB">
      <w:pPr>
        <w:spacing w:line="360" w:lineRule="exact"/>
        <w:jc w:val="center"/>
        <w:rPr>
          <w:rFonts w:eastAsiaTheme="minorEastAsia"/>
          <w:color w:val="000000"/>
          <w:sz w:val="36"/>
          <w:szCs w:val="36"/>
        </w:rPr>
      </w:pPr>
      <w:r>
        <w:rPr>
          <w:rFonts w:eastAsiaTheme="minorEastAsia"/>
          <w:color w:val="000000"/>
          <w:sz w:val="36"/>
          <w:szCs w:val="36"/>
        </w:rPr>
        <w:t>最后分项报价表</w:t>
      </w:r>
    </w:p>
    <w:p w14:paraId="1F1BFE87">
      <w:pPr>
        <w:spacing w:line="260" w:lineRule="exact"/>
        <w:jc w:val="center"/>
        <w:rPr>
          <w:rFonts w:eastAsiaTheme="minorEastAsia"/>
          <w:color w:val="000000"/>
          <w:sz w:val="36"/>
          <w:szCs w:val="36"/>
        </w:rPr>
      </w:pP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4536"/>
        <w:gridCol w:w="1418"/>
        <w:gridCol w:w="1559"/>
      </w:tblGrid>
      <w:tr w14:paraId="0ED0A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00" w:type="dxa"/>
            <w:vAlign w:val="center"/>
          </w:tcPr>
          <w:p w14:paraId="068C0A2F">
            <w:pPr>
              <w:adjustRightInd w:val="0"/>
              <w:jc w:val="center"/>
              <w:textAlignment w:val="baseline"/>
              <w:rPr>
                <w:kern w:val="0"/>
                <w:sz w:val="24"/>
                <w:szCs w:val="20"/>
              </w:rPr>
            </w:pPr>
            <w:r>
              <w:rPr>
                <w:rFonts w:eastAsiaTheme="minorEastAsia"/>
                <w:color w:val="000000"/>
                <w:sz w:val="24"/>
              </w:rPr>
              <w:t>项目编号/包号：_________ 项目名称：________</w:t>
            </w:r>
            <w:r>
              <w:rPr>
                <w:rFonts w:hint="eastAsia" w:eastAsiaTheme="minorEastAsia"/>
                <w:color w:val="000000"/>
                <w:sz w:val="24"/>
                <w:lang w:val="en-US" w:eastAsia="zh-CN"/>
              </w:rPr>
              <w:t xml:space="preserve">   </w:t>
            </w:r>
            <w:r>
              <w:rPr>
                <w:rFonts w:hint="eastAsia" w:eastAsiaTheme="minorEastAsia"/>
                <w:sz w:val="24"/>
                <w:lang w:val="en-US" w:eastAsia="zh-CN"/>
              </w:rPr>
              <w:t>包名称：</w:t>
            </w:r>
            <w:r>
              <w:rPr>
                <w:rFonts w:eastAsiaTheme="minorEastAsia"/>
                <w:color w:val="000000"/>
                <w:sz w:val="24"/>
              </w:rPr>
              <w:t>_报价单位：人民币元</w:t>
            </w:r>
            <w:r>
              <w:rPr>
                <w:kern w:val="0"/>
                <w:sz w:val="24"/>
                <w:szCs w:val="20"/>
              </w:rPr>
              <w:t>序号</w:t>
            </w:r>
          </w:p>
        </w:tc>
        <w:tc>
          <w:tcPr>
            <w:tcW w:w="4536" w:type="dxa"/>
            <w:vAlign w:val="center"/>
          </w:tcPr>
          <w:p w14:paraId="2423BDEE">
            <w:pPr>
              <w:adjustRightInd w:val="0"/>
              <w:jc w:val="center"/>
              <w:textAlignment w:val="baseline"/>
              <w:rPr>
                <w:kern w:val="0"/>
                <w:sz w:val="24"/>
                <w:szCs w:val="20"/>
              </w:rPr>
            </w:pPr>
            <w:r>
              <w:rPr>
                <w:kern w:val="0"/>
                <w:sz w:val="24"/>
                <w:szCs w:val="20"/>
              </w:rPr>
              <w:t>最后报价计算过程或说明（</w:t>
            </w:r>
            <w:r>
              <w:rPr>
                <w:color w:val="000000"/>
                <w:sz w:val="24"/>
              </w:rPr>
              <w:t>可以填写按第一次报价下浮/上浮比例，也可以填写相对第一次报价某部分价格变化情况</w:t>
            </w:r>
            <w:r>
              <w:rPr>
                <w:kern w:val="0"/>
                <w:sz w:val="24"/>
                <w:szCs w:val="20"/>
              </w:rPr>
              <w:t>）</w:t>
            </w:r>
          </w:p>
        </w:tc>
        <w:tc>
          <w:tcPr>
            <w:tcW w:w="1418" w:type="dxa"/>
            <w:vAlign w:val="center"/>
          </w:tcPr>
          <w:p w14:paraId="437670B4">
            <w:pPr>
              <w:adjustRightInd w:val="0"/>
              <w:jc w:val="center"/>
              <w:textAlignment w:val="baseline"/>
              <w:rPr>
                <w:kern w:val="0"/>
                <w:sz w:val="24"/>
                <w:szCs w:val="20"/>
              </w:rPr>
            </w:pPr>
            <w:r>
              <w:rPr>
                <w:kern w:val="0"/>
                <w:sz w:val="24"/>
                <w:szCs w:val="20"/>
              </w:rPr>
              <w:t>总价（元）</w:t>
            </w:r>
          </w:p>
        </w:tc>
        <w:tc>
          <w:tcPr>
            <w:tcW w:w="1559" w:type="dxa"/>
            <w:vAlign w:val="center"/>
          </w:tcPr>
          <w:p w14:paraId="20101B1D">
            <w:pPr>
              <w:adjustRightInd w:val="0"/>
              <w:jc w:val="center"/>
              <w:textAlignment w:val="baseline"/>
              <w:rPr>
                <w:kern w:val="0"/>
                <w:sz w:val="24"/>
                <w:szCs w:val="20"/>
              </w:rPr>
            </w:pPr>
            <w:r>
              <w:rPr>
                <w:kern w:val="0"/>
                <w:sz w:val="24"/>
                <w:szCs w:val="20"/>
              </w:rPr>
              <w:t>备注</w:t>
            </w:r>
          </w:p>
        </w:tc>
      </w:tr>
      <w:tr w14:paraId="42271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jc w:val="center"/>
        </w:trPr>
        <w:tc>
          <w:tcPr>
            <w:tcW w:w="900" w:type="dxa"/>
            <w:vAlign w:val="center"/>
          </w:tcPr>
          <w:p w14:paraId="33E8040F">
            <w:pPr>
              <w:adjustRightInd w:val="0"/>
              <w:jc w:val="center"/>
              <w:textAlignment w:val="baseline"/>
              <w:rPr>
                <w:kern w:val="0"/>
                <w:sz w:val="24"/>
                <w:szCs w:val="20"/>
              </w:rPr>
            </w:pPr>
            <w:r>
              <w:rPr>
                <w:kern w:val="0"/>
                <w:sz w:val="24"/>
                <w:szCs w:val="20"/>
              </w:rPr>
              <w:t>1</w:t>
            </w:r>
          </w:p>
        </w:tc>
        <w:tc>
          <w:tcPr>
            <w:tcW w:w="4536" w:type="dxa"/>
            <w:vAlign w:val="center"/>
          </w:tcPr>
          <w:p w14:paraId="5ECD3085">
            <w:pPr>
              <w:adjustRightInd w:val="0"/>
              <w:jc w:val="center"/>
              <w:textAlignment w:val="baseline"/>
              <w:rPr>
                <w:kern w:val="0"/>
                <w:sz w:val="24"/>
                <w:szCs w:val="20"/>
              </w:rPr>
            </w:pPr>
          </w:p>
        </w:tc>
        <w:tc>
          <w:tcPr>
            <w:tcW w:w="1418" w:type="dxa"/>
            <w:vAlign w:val="center"/>
          </w:tcPr>
          <w:p w14:paraId="1E5F6372">
            <w:pPr>
              <w:adjustRightInd w:val="0"/>
              <w:jc w:val="center"/>
              <w:textAlignment w:val="baseline"/>
              <w:rPr>
                <w:kern w:val="0"/>
                <w:sz w:val="24"/>
                <w:szCs w:val="20"/>
              </w:rPr>
            </w:pPr>
          </w:p>
        </w:tc>
        <w:tc>
          <w:tcPr>
            <w:tcW w:w="1559" w:type="dxa"/>
            <w:vAlign w:val="center"/>
          </w:tcPr>
          <w:p w14:paraId="77DB2DC3">
            <w:pPr>
              <w:adjustRightInd w:val="0"/>
              <w:jc w:val="center"/>
              <w:textAlignment w:val="baseline"/>
              <w:rPr>
                <w:kern w:val="0"/>
                <w:sz w:val="24"/>
                <w:szCs w:val="20"/>
              </w:rPr>
            </w:pPr>
          </w:p>
        </w:tc>
      </w:tr>
      <w:tr w14:paraId="372E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436" w:type="dxa"/>
            <w:gridSpan w:val="2"/>
            <w:vAlign w:val="center"/>
          </w:tcPr>
          <w:p w14:paraId="62E60D27">
            <w:pPr>
              <w:adjustRightInd w:val="0"/>
              <w:jc w:val="right"/>
              <w:textAlignment w:val="baseline"/>
              <w:rPr>
                <w:kern w:val="0"/>
                <w:sz w:val="24"/>
                <w:szCs w:val="20"/>
              </w:rPr>
            </w:pPr>
            <w:r>
              <w:rPr>
                <w:kern w:val="0"/>
                <w:sz w:val="24"/>
                <w:szCs w:val="20"/>
              </w:rPr>
              <w:t>合计（元）</w:t>
            </w:r>
          </w:p>
        </w:tc>
        <w:tc>
          <w:tcPr>
            <w:tcW w:w="1418" w:type="dxa"/>
            <w:vAlign w:val="center"/>
          </w:tcPr>
          <w:p w14:paraId="289E2DE8">
            <w:pPr>
              <w:adjustRightInd w:val="0"/>
              <w:jc w:val="center"/>
              <w:textAlignment w:val="baseline"/>
              <w:rPr>
                <w:kern w:val="0"/>
                <w:sz w:val="24"/>
                <w:szCs w:val="20"/>
              </w:rPr>
            </w:pPr>
          </w:p>
        </w:tc>
        <w:tc>
          <w:tcPr>
            <w:tcW w:w="1559" w:type="dxa"/>
            <w:vAlign w:val="center"/>
          </w:tcPr>
          <w:p w14:paraId="7A61E603">
            <w:pPr>
              <w:adjustRightInd w:val="0"/>
              <w:jc w:val="center"/>
              <w:textAlignment w:val="baseline"/>
              <w:rPr>
                <w:kern w:val="0"/>
                <w:sz w:val="24"/>
                <w:szCs w:val="20"/>
              </w:rPr>
            </w:pPr>
          </w:p>
        </w:tc>
      </w:tr>
    </w:tbl>
    <w:p w14:paraId="70ADD6A5">
      <w:pPr>
        <w:tabs>
          <w:tab w:val="left" w:pos="1800"/>
          <w:tab w:val="left" w:pos="5580"/>
        </w:tabs>
        <w:jc w:val="left"/>
        <w:rPr>
          <w:rFonts w:eastAsiaTheme="minorEastAsia"/>
          <w:color w:val="000000"/>
          <w:sz w:val="24"/>
        </w:rPr>
      </w:pPr>
    </w:p>
    <w:p w14:paraId="334E6B47">
      <w:pPr>
        <w:tabs>
          <w:tab w:val="left" w:pos="1800"/>
          <w:tab w:val="left" w:pos="5580"/>
        </w:tabs>
        <w:jc w:val="left"/>
        <w:rPr>
          <w:rFonts w:eastAsiaTheme="minorEastAsia"/>
          <w:color w:val="000000"/>
          <w:sz w:val="24"/>
        </w:rPr>
      </w:pPr>
      <w:r>
        <w:rPr>
          <w:rFonts w:eastAsiaTheme="minorEastAsia"/>
          <w:color w:val="000000"/>
          <w:sz w:val="24"/>
        </w:rPr>
        <w:t>注：1.本表应按</w:t>
      </w:r>
      <w:r>
        <w:rPr>
          <w:rFonts w:hint="eastAsia" w:eastAsiaTheme="minorEastAsia"/>
          <w:color w:val="000000"/>
          <w:sz w:val="24"/>
        </w:rPr>
        <w:t>项目</w:t>
      </w:r>
      <w:r>
        <w:rPr>
          <w:rFonts w:eastAsiaTheme="minorEastAsia"/>
          <w:color w:val="000000"/>
          <w:sz w:val="24"/>
        </w:rPr>
        <w:t>分别填写。</w:t>
      </w:r>
    </w:p>
    <w:p w14:paraId="6428B5AB">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14:paraId="43E4C79D">
      <w:pPr>
        <w:tabs>
          <w:tab w:val="left" w:pos="1800"/>
          <w:tab w:val="left" w:pos="5580"/>
        </w:tabs>
        <w:ind w:firstLine="480" w:firstLineChars="200"/>
        <w:jc w:val="left"/>
        <w:rPr>
          <w:sz w:val="24"/>
        </w:rPr>
      </w:pPr>
      <w:r>
        <w:rPr>
          <w:sz w:val="24"/>
        </w:rPr>
        <w:t>3.此表无需在响应文件中提交，磋商后供应商按磋商小组要求提交。</w:t>
      </w:r>
    </w:p>
    <w:p w14:paraId="0703D1A2">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769" w:name="_Hlk168431865"/>
      <w:r>
        <w:rPr>
          <w:rFonts w:hint="eastAsia" w:eastAsiaTheme="minorEastAsia"/>
          <w:color w:val="000000"/>
          <w:sz w:val="24"/>
        </w:rPr>
        <w:t>“大型”、</w:t>
      </w:r>
      <w:bookmarkEnd w:id="769"/>
      <w:r>
        <w:rPr>
          <w:rFonts w:eastAsiaTheme="minorEastAsia"/>
          <w:color w:val="000000"/>
          <w:sz w:val="24"/>
        </w:rPr>
        <w:t>“中型”、“小型”</w:t>
      </w:r>
      <w:r>
        <w:rPr>
          <w:rFonts w:hint="eastAsia" w:eastAsiaTheme="minorEastAsia"/>
          <w:color w:val="000000"/>
          <w:sz w:val="24"/>
        </w:rPr>
        <w:t>、</w:t>
      </w:r>
      <w:r>
        <w:rPr>
          <w:rFonts w:eastAsiaTheme="minorEastAsia"/>
          <w:color w:val="000000"/>
          <w:sz w:val="24"/>
        </w:rPr>
        <w:t>“微型”或“其他”，且不应与《中小企业声明函》或《拟分包情况说明》中内容矛盾。</w:t>
      </w:r>
      <w:r>
        <w:rPr>
          <w:rFonts w:hint="eastAsia" w:eastAsiaTheme="minorEastAsia"/>
          <w:color w:val="000000"/>
          <w:sz w:val="24"/>
        </w:rPr>
        <w:t>制造商所属性别请填写“男”或“女”，</w:t>
      </w:r>
      <w:r>
        <w:rPr>
          <w:rFonts w:hint="eastAsia"/>
          <w:color w:val="000000"/>
          <w:sz w:val="24"/>
        </w:rPr>
        <w:t>指拥有制造商</w:t>
      </w:r>
      <w:r>
        <w:rPr>
          <w:color w:val="000000"/>
          <w:sz w:val="24"/>
        </w:rPr>
        <w:t>51%</w:t>
      </w:r>
      <w:r>
        <w:rPr>
          <w:rFonts w:hint="eastAsia"/>
          <w:color w:val="000000"/>
          <w:sz w:val="24"/>
        </w:rPr>
        <w:t>以上绝对所有权的性别；绝对所有权拥有者可以是一个人，也可以是多人合计计算</w:t>
      </w:r>
      <w:r>
        <w:rPr>
          <w:rFonts w:hint="eastAsia" w:eastAsiaTheme="minorEastAsia"/>
          <w:color w:val="000000"/>
          <w:sz w:val="24"/>
        </w:rPr>
        <w:t>。外商投资类型请填写“外商单独投资”、“外商部分投资”或“内资”。</w:t>
      </w:r>
    </w:p>
    <w:p w14:paraId="747B967C">
      <w:pPr>
        <w:tabs>
          <w:tab w:val="left" w:pos="1800"/>
          <w:tab w:val="left" w:pos="5580"/>
        </w:tabs>
        <w:ind w:firstLine="480" w:firstLineChars="200"/>
        <w:jc w:val="left"/>
        <w:rPr>
          <w:rFonts w:eastAsiaTheme="minorEastAsia"/>
          <w:color w:val="000000"/>
          <w:sz w:val="24"/>
        </w:rPr>
      </w:pPr>
    </w:p>
    <w:p w14:paraId="2769E5C7">
      <w:pPr>
        <w:autoSpaceDE w:val="0"/>
        <w:autoSpaceDN w:val="0"/>
        <w:adjustRightInd w:val="0"/>
        <w:snapToGrid w:val="0"/>
        <w:spacing w:before="25" w:after="25" w:line="360" w:lineRule="auto"/>
        <w:rPr>
          <w:rFonts w:eastAsiaTheme="minorEastAsia"/>
          <w:color w:val="000000"/>
          <w:sz w:val="24"/>
          <w:lang w:val="zh-CN"/>
        </w:rPr>
      </w:pPr>
    </w:p>
    <w:p w14:paraId="4CA62812">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14:paraId="36098A16">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1AFD7F05">
      <w:pPr>
        <w:widowControl/>
        <w:jc w:val="left"/>
        <w:rPr>
          <w:rFonts w:eastAsiaTheme="minorEastAsia"/>
          <w:b/>
          <w:sz w:val="36"/>
          <w:szCs w:val="36"/>
        </w:rPr>
      </w:pPr>
      <w:r>
        <w:rPr>
          <w:rFonts w:eastAsiaTheme="minorEastAsia"/>
          <w:b/>
          <w:sz w:val="36"/>
          <w:szCs w:val="36"/>
        </w:rPr>
        <w:br w:type="page"/>
      </w:r>
    </w:p>
    <w:p w14:paraId="31E3ECA0">
      <w:pPr>
        <w:tabs>
          <w:tab w:val="left" w:pos="360"/>
        </w:tabs>
        <w:snapToGrid w:val="0"/>
        <w:spacing w:line="360" w:lineRule="auto"/>
        <w:outlineLvl w:val="1"/>
        <w:rPr>
          <w:rFonts w:eastAsiaTheme="minorEastAsia"/>
          <w:sz w:val="24"/>
        </w:rPr>
      </w:pPr>
      <w:r>
        <w:rPr>
          <w:rFonts w:eastAsiaTheme="minorEastAsia"/>
          <w:sz w:val="24"/>
        </w:rPr>
        <w:t>15  最后报价构成表（</w:t>
      </w:r>
      <w:r>
        <w:rPr>
          <w:rFonts w:hint="eastAsia" w:eastAsiaTheme="minorEastAsia"/>
          <w:sz w:val="24"/>
        </w:rPr>
        <w:t>如有，磋商后提交</w:t>
      </w:r>
      <w:r>
        <w:rPr>
          <w:rFonts w:eastAsiaTheme="minorEastAsia"/>
          <w:sz w:val="24"/>
        </w:rPr>
        <w:t>）</w:t>
      </w:r>
    </w:p>
    <w:p w14:paraId="1C8E98E1">
      <w:pPr>
        <w:tabs>
          <w:tab w:val="left" w:pos="1800"/>
          <w:tab w:val="left" w:pos="5580"/>
        </w:tabs>
        <w:jc w:val="left"/>
        <w:rPr>
          <w:rFonts w:eastAsiaTheme="minorEastAsia"/>
          <w:color w:val="000000"/>
          <w:sz w:val="24"/>
        </w:rPr>
      </w:pPr>
      <w:r>
        <w:rPr>
          <w:rFonts w:eastAsiaTheme="minorEastAsia"/>
          <w:color w:val="000000"/>
          <w:sz w:val="24"/>
        </w:rPr>
        <w:t>15-1 最终报价中分包情况说明</w:t>
      </w:r>
    </w:p>
    <w:tbl>
      <w:tblPr>
        <w:tblStyle w:val="249"/>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356B3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3EB72E7">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557F45CA">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分包承担主体名称</w:t>
            </w:r>
          </w:p>
        </w:tc>
        <w:tc>
          <w:tcPr>
            <w:tcW w:w="2163" w:type="dxa"/>
            <w:tcBorders>
              <w:top w:val="single" w:color="000000" w:sz="4" w:space="0"/>
              <w:left w:val="single" w:color="000000" w:sz="4" w:space="0"/>
              <w:bottom w:val="single" w:color="000000" w:sz="4" w:space="0"/>
              <w:right w:val="single" w:color="000000" w:sz="4" w:space="0"/>
            </w:tcBorders>
            <w:vAlign w:val="center"/>
          </w:tcPr>
          <w:p w14:paraId="18ED4FBD">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分包承担主体类型</w:t>
            </w:r>
          </w:p>
          <w:p w14:paraId="536D1AE6">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22504C7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拟分包合同金额</w:t>
            </w:r>
          </w:p>
          <w:p w14:paraId="6DD37375">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328F7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55A06088">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401597C7">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340EA1DE">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B7A2379">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9B199D6">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29233DEF">
            <w:pPr>
              <w:pStyle w:val="248"/>
              <w:jc w:val="center"/>
              <w:rPr>
                <w:rFonts w:ascii="Times New Roman" w:hAnsi="Times New Roman" w:cs="Times New Roman" w:eastAsiaTheme="minorEastAsia"/>
                <w:sz w:val="30"/>
                <w:lang w:eastAsia="zh-CN"/>
              </w:rPr>
            </w:pPr>
          </w:p>
        </w:tc>
      </w:tr>
      <w:tr w14:paraId="01DDE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CB9721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7055D0DA">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5B89565D">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346F802">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5288F17">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4D6D409A">
            <w:pPr>
              <w:pStyle w:val="248"/>
              <w:jc w:val="center"/>
              <w:rPr>
                <w:rFonts w:ascii="Times New Roman" w:hAnsi="Times New Roman" w:cs="Times New Roman" w:eastAsiaTheme="minorEastAsia"/>
                <w:sz w:val="30"/>
                <w:lang w:eastAsia="zh-CN"/>
              </w:rPr>
            </w:pPr>
          </w:p>
        </w:tc>
      </w:tr>
      <w:tr w14:paraId="3ED7E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21CDC5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56903305">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19F7A6A2">
            <w:pPr>
              <w:pStyle w:val="248"/>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4D36B01A">
            <w:pPr>
              <w:pStyle w:val="248"/>
              <w:jc w:val="center"/>
              <w:rPr>
                <w:rFonts w:ascii="Times New Roman" w:hAnsi="Times New Roman" w:cs="Times New Roman" w:eastAsiaTheme="minorEastAsia"/>
                <w:sz w:val="30"/>
              </w:rPr>
            </w:pPr>
          </w:p>
        </w:tc>
      </w:tr>
      <w:tr w14:paraId="6BBB3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39A1BF0E">
            <w:pPr>
              <w:pStyle w:val="248"/>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11AF8E47">
            <w:pPr>
              <w:pStyle w:val="248"/>
              <w:jc w:val="center"/>
              <w:rPr>
                <w:rFonts w:ascii="Times New Roman" w:hAnsi="Times New Roman" w:cs="Times New Roman" w:eastAsiaTheme="minorEastAsia"/>
                <w:sz w:val="30"/>
              </w:rPr>
            </w:pPr>
          </w:p>
        </w:tc>
      </w:tr>
    </w:tbl>
    <w:p w14:paraId="539C50E0">
      <w:pPr>
        <w:tabs>
          <w:tab w:val="left" w:pos="1800"/>
          <w:tab w:val="left" w:pos="5580"/>
        </w:tabs>
        <w:jc w:val="left"/>
        <w:rPr>
          <w:rFonts w:eastAsiaTheme="minorEastAsia"/>
          <w:color w:val="000000"/>
          <w:sz w:val="24"/>
        </w:rPr>
      </w:pPr>
    </w:p>
    <w:p w14:paraId="4446377A">
      <w:pPr>
        <w:tabs>
          <w:tab w:val="left" w:pos="1800"/>
          <w:tab w:val="left" w:pos="5580"/>
        </w:tabs>
        <w:jc w:val="left"/>
        <w:rPr>
          <w:rFonts w:eastAsiaTheme="minorEastAsia"/>
          <w:color w:val="000000"/>
          <w:sz w:val="24"/>
        </w:rPr>
      </w:pPr>
      <w:r>
        <w:rPr>
          <w:rFonts w:eastAsiaTheme="minorEastAsia"/>
          <w:color w:val="000000"/>
          <w:sz w:val="24"/>
        </w:rPr>
        <w:t>15-2 联合体最终报价情况说明</w:t>
      </w:r>
    </w:p>
    <w:tbl>
      <w:tblPr>
        <w:tblStyle w:val="249"/>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69D16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4E743C1">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06571864">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lang w:eastAsia="zh-CN"/>
              </w:rPr>
              <w:t>联合体成员</w:t>
            </w:r>
            <w:r>
              <w:rPr>
                <w:rFonts w:ascii="Times New Roman" w:hAnsi="Times New Roman" w:cs="Times New Roman" w:eastAsiaTheme="minorEastAsia"/>
                <w:sz w:val="24"/>
              </w:rPr>
              <w:t>名称</w:t>
            </w:r>
          </w:p>
        </w:tc>
        <w:tc>
          <w:tcPr>
            <w:tcW w:w="2163" w:type="dxa"/>
            <w:tcBorders>
              <w:top w:val="single" w:color="000000" w:sz="4" w:space="0"/>
              <w:left w:val="single" w:color="000000" w:sz="4" w:space="0"/>
              <w:bottom w:val="single" w:color="000000" w:sz="4" w:space="0"/>
              <w:right w:val="single" w:color="000000" w:sz="4" w:space="0"/>
            </w:tcBorders>
            <w:vAlign w:val="center"/>
          </w:tcPr>
          <w:p w14:paraId="3B35EBB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联合体成员类型</w:t>
            </w:r>
          </w:p>
          <w:p w14:paraId="21DBB9D5">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6525013F">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2A481C16">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515F1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73DD3AEF">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12DBFBC8">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68BC6F14">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41642F0">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3CCC590">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3688EA91">
            <w:pPr>
              <w:pStyle w:val="248"/>
              <w:jc w:val="center"/>
              <w:rPr>
                <w:rFonts w:ascii="Times New Roman" w:hAnsi="Times New Roman" w:cs="Times New Roman" w:eastAsiaTheme="minorEastAsia"/>
                <w:sz w:val="30"/>
                <w:lang w:eastAsia="zh-CN"/>
              </w:rPr>
            </w:pPr>
          </w:p>
        </w:tc>
      </w:tr>
      <w:tr w14:paraId="7D25C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8F14E6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3A335806">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2F15CFA0">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061B287">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166F897">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63C78C27">
            <w:pPr>
              <w:pStyle w:val="248"/>
              <w:jc w:val="center"/>
              <w:rPr>
                <w:rFonts w:ascii="Times New Roman" w:hAnsi="Times New Roman" w:cs="Times New Roman" w:eastAsiaTheme="minorEastAsia"/>
                <w:sz w:val="30"/>
                <w:lang w:eastAsia="zh-CN"/>
              </w:rPr>
            </w:pPr>
          </w:p>
        </w:tc>
      </w:tr>
      <w:tr w14:paraId="145AA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3D3EB61F">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6304D944">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59F68290">
            <w:pPr>
              <w:pStyle w:val="248"/>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5FFF3015">
            <w:pPr>
              <w:pStyle w:val="248"/>
              <w:jc w:val="center"/>
              <w:rPr>
                <w:rFonts w:ascii="Times New Roman" w:hAnsi="Times New Roman" w:cs="Times New Roman" w:eastAsiaTheme="minorEastAsia"/>
                <w:sz w:val="30"/>
              </w:rPr>
            </w:pPr>
          </w:p>
        </w:tc>
      </w:tr>
      <w:tr w14:paraId="33277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389908D8">
            <w:pPr>
              <w:pStyle w:val="248"/>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0C6B649C">
            <w:pPr>
              <w:pStyle w:val="248"/>
              <w:jc w:val="center"/>
              <w:rPr>
                <w:rFonts w:ascii="Times New Roman" w:hAnsi="Times New Roman" w:cs="Times New Roman" w:eastAsiaTheme="minorEastAsia"/>
                <w:sz w:val="30"/>
              </w:rPr>
            </w:pPr>
          </w:p>
        </w:tc>
      </w:tr>
    </w:tbl>
    <w:p w14:paraId="54F66277">
      <w:pPr>
        <w:tabs>
          <w:tab w:val="left" w:pos="1800"/>
          <w:tab w:val="left" w:pos="5580"/>
        </w:tabs>
        <w:jc w:val="left"/>
        <w:rPr>
          <w:rFonts w:eastAsiaTheme="minorEastAsia"/>
          <w:color w:val="000000"/>
          <w:sz w:val="24"/>
        </w:rPr>
      </w:pPr>
    </w:p>
    <w:p w14:paraId="66267246">
      <w:pPr>
        <w:tabs>
          <w:tab w:val="left" w:pos="1800"/>
          <w:tab w:val="left" w:pos="5580"/>
        </w:tabs>
        <w:jc w:val="left"/>
        <w:rPr>
          <w:rFonts w:eastAsiaTheme="minorEastAsia"/>
          <w:color w:val="000000"/>
          <w:sz w:val="24"/>
        </w:rPr>
      </w:pPr>
    </w:p>
    <w:p w14:paraId="2CEF9792">
      <w:pPr>
        <w:tabs>
          <w:tab w:val="left" w:pos="1800"/>
          <w:tab w:val="left" w:pos="5580"/>
        </w:tabs>
        <w:jc w:val="left"/>
        <w:rPr>
          <w:sz w:val="24"/>
        </w:rPr>
      </w:pPr>
      <w:r>
        <w:rPr>
          <w:rFonts w:eastAsiaTheme="minorEastAsia"/>
          <w:color w:val="000000"/>
          <w:sz w:val="24"/>
        </w:rPr>
        <w:t xml:space="preserve">注： </w:t>
      </w:r>
    </w:p>
    <w:p w14:paraId="480AE815">
      <w:pPr>
        <w:tabs>
          <w:tab w:val="left" w:pos="1800"/>
          <w:tab w:val="left" w:pos="5580"/>
        </w:tabs>
        <w:jc w:val="left"/>
        <w:rPr>
          <w:rFonts w:eastAsiaTheme="minorEastAsia"/>
          <w:color w:val="000000"/>
          <w:sz w:val="24"/>
        </w:rPr>
      </w:pPr>
      <w:r>
        <w:rPr>
          <w:sz w:val="24"/>
        </w:rPr>
        <w:t>1.</w:t>
      </w:r>
      <w:r>
        <w:rPr>
          <w:rFonts w:hint="eastAsia"/>
          <w:sz w:val="24"/>
        </w:rPr>
        <w:t xml:space="preserve"> </w:t>
      </w:r>
      <w:bookmarkStart w:id="770" w:name="_Hlk176775226"/>
      <w:r>
        <w:rPr>
          <w:rFonts w:hint="eastAsia"/>
          <w:sz w:val="24"/>
        </w:rPr>
        <w:t>如供应商为联合体或拟进行合同分包，则必须选择一种表格填报，否则</w:t>
      </w:r>
      <w:r>
        <w:rPr>
          <w:rFonts w:hint="eastAsia"/>
          <w:b/>
          <w:bCs/>
          <w:sz w:val="24"/>
        </w:rPr>
        <w:t>响应无效</w:t>
      </w:r>
      <w:bookmarkEnd w:id="770"/>
      <w:r>
        <w:rPr>
          <w:rFonts w:hint="eastAsia"/>
          <w:sz w:val="24"/>
        </w:rPr>
        <w:t>。</w:t>
      </w:r>
    </w:p>
    <w:p w14:paraId="29CF1D92">
      <w:pPr>
        <w:tabs>
          <w:tab w:val="left" w:pos="1800"/>
          <w:tab w:val="left" w:pos="5580"/>
        </w:tabs>
        <w:ind w:firstLine="480" w:firstLineChars="200"/>
        <w:jc w:val="left"/>
        <w:rPr>
          <w:rFonts w:eastAsiaTheme="minorEastAsia"/>
          <w:color w:val="000000"/>
          <w:sz w:val="24"/>
        </w:rPr>
      </w:pPr>
      <w:r>
        <w:rPr>
          <w:rFonts w:eastAsiaTheme="minorEastAsia"/>
          <w:color w:val="000000"/>
          <w:sz w:val="24"/>
        </w:rPr>
        <w:t>2.本表应按</w:t>
      </w:r>
      <w:r>
        <w:rPr>
          <w:rFonts w:hint="eastAsia" w:eastAsiaTheme="minorEastAsia"/>
          <w:color w:val="000000"/>
          <w:sz w:val="24"/>
          <w:lang w:val="en-US" w:eastAsia="zh-CN"/>
        </w:rPr>
        <w:t>项目</w:t>
      </w:r>
      <w:r>
        <w:rPr>
          <w:rFonts w:eastAsiaTheme="minorEastAsia"/>
          <w:color w:val="000000"/>
          <w:sz w:val="24"/>
        </w:rPr>
        <w:t>分别填写。</w:t>
      </w:r>
    </w:p>
    <w:p w14:paraId="5539C077">
      <w:pPr>
        <w:tabs>
          <w:tab w:val="left" w:pos="1800"/>
          <w:tab w:val="left" w:pos="5580"/>
        </w:tabs>
        <w:ind w:firstLine="480" w:firstLineChars="200"/>
        <w:jc w:val="left"/>
        <w:rPr>
          <w:sz w:val="24"/>
        </w:rPr>
      </w:pPr>
      <w:r>
        <w:rPr>
          <w:rFonts w:eastAsiaTheme="minorEastAsia"/>
          <w:color w:val="000000"/>
          <w:sz w:val="24"/>
        </w:rPr>
        <w:t>3</w:t>
      </w:r>
      <w:r>
        <w:rPr>
          <w:sz w:val="24"/>
        </w:rPr>
        <w:t>.此表无需在响应文件中提交，磋商后供应商按磋商小组要求提交。</w:t>
      </w:r>
    </w:p>
    <w:p w14:paraId="209F76C4">
      <w:pPr>
        <w:tabs>
          <w:tab w:val="left" w:pos="1800"/>
          <w:tab w:val="left" w:pos="5580"/>
        </w:tabs>
        <w:jc w:val="left"/>
        <w:rPr>
          <w:rFonts w:eastAsiaTheme="minorEastAsia"/>
          <w:color w:val="000000"/>
          <w:sz w:val="24"/>
        </w:rPr>
      </w:pPr>
    </w:p>
    <w:p w14:paraId="3A148761">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14:paraId="19CA0BAC">
      <w:pPr>
        <w:autoSpaceDE w:val="0"/>
        <w:autoSpaceDN w:val="0"/>
        <w:adjustRightInd w:val="0"/>
        <w:snapToGrid w:val="0"/>
        <w:spacing w:before="25" w:after="25" w:line="360" w:lineRule="auto"/>
        <w:rPr>
          <w:rFonts w:eastAsiaTheme="minorEastAsia"/>
          <w:color w:val="000000"/>
          <w:sz w:val="24"/>
        </w:rPr>
      </w:pPr>
      <w:r>
        <w:rPr>
          <w:rFonts w:eastAsiaTheme="minorEastAsia"/>
          <w:color w:val="000000"/>
          <w:sz w:val="24"/>
          <w:szCs w:val="20"/>
        </w:rPr>
        <w:t xml:space="preserve">日期：____年____月____日   </w:t>
      </w:r>
    </w:p>
    <w:p w14:paraId="62BCDA8D">
      <w:pPr>
        <w:jc w:val="left"/>
        <w:rPr>
          <w:rFonts w:eastAsiaTheme="minorEastAsia"/>
          <w:color w:val="000000"/>
          <w:sz w:val="24"/>
        </w:rPr>
      </w:pPr>
      <w:r>
        <w:rPr>
          <w:rFonts w:eastAsiaTheme="minorEastAsia"/>
          <w:color w:val="000000"/>
          <w:sz w:val="24"/>
        </w:rPr>
        <w:br w:type="page"/>
      </w:r>
    </w:p>
    <w:p w14:paraId="50B1C080">
      <w:pPr>
        <w:jc w:val="left"/>
        <w:rPr>
          <w:rFonts w:hint="eastAsia" w:ascii="宋体" w:hAnsi="宋体"/>
          <w:sz w:val="24"/>
        </w:rPr>
      </w:pPr>
      <w:bookmarkStart w:id="771" w:name="_Toc23754"/>
      <w:bookmarkStart w:id="772" w:name="_Toc26974"/>
      <w:bookmarkStart w:id="773" w:name="_Toc15870"/>
      <w:r>
        <w:rPr>
          <w:rFonts w:hint="eastAsia" w:ascii="宋体" w:hAnsi="宋体"/>
          <w:sz w:val="24"/>
        </w:rPr>
        <w:t>1</w:t>
      </w:r>
      <w:r>
        <w:rPr>
          <w:rFonts w:hint="eastAsia" w:ascii="宋体" w:hAnsi="宋体"/>
          <w:sz w:val="24"/>
          <w:lang w:val="en-US" w:eastAsia="zh-CN"/>
        </w:rPr>
        <w:t>6</w:t>
      </w:r>
      <w:r>
        <w:rPr>
          <w:rFonts w:hint="eastAsia" w:ascii="宋体" w:hAnsi="宋体"/>
          <w:sz w:val="24"/>
        </w:rPr>
        <w:t xml:space="preserve">   成交服务费承诺书</w:t>
      </w:r>
      <w:bookmarkEnd w:id="771"/>
      <w:bookmarkEnd w:id="772"/>
      <w:bookmarkEnd w:id="773"/>
    </w:p>
    <w:p w14:paraId="31188161">
      <w:pPr>
        <w:spacing w:before="120" w:line="360" w:lineRule="auto"/>
        <w:jc w:val="center"/>
        <w:rPr>
          <w:rFonts w:hint="eastAsia" w:ascii="宋体" w:hAnsi="宋体"/>
          <w:b/>
          <w:bCs/>
          <w:sz w:val="24"/>
        </w:rPr>
      </w:pPr>
    </w:p>
    <w:p w14:paraId="0DB8CB4D">
      <w:pPr>
        <w:spacing w:before="120" w:line="360" w:lineRule="auto"/>
        <w:rPr>
          <w:rFonts w:hint="eastAsia" w:ascii="宋体" w:hAnsi="宋体"/>
          <w:sz w:val="24"/>
        </w:rPr>
      </w:pPr>
    </w:p>
    <w:p w14:paraId="21AD8E35">
      <w:pPr>
        <w:spacing w:before="120" w:line="360" w:lineRule="auto"/>
        <w:rPr>
          <w:rFonts w:hint="eastAsia" w:ascii="宋体" w:hAnsi="宋体"/>
          <w:sz w:val="24"/>
        </w:rPr>
      </w:pPr>
      <w:r>
        <w:rPr>
          <w:rFonts w:hint="eastAsia" w:ascii="宋体" w:hAnsi="宋体"/>
          <w:sz w:val="24"/>
        </w:rPr>
        <w:t>致:北京北咨</w:t>
      </w:r>
      <w:r>
        <w:rPr>
          <w:rFonts w:hint="eastAsia" w:ascii="宋体" w:hAnsi="宋体"/>
          <w:sz w:val="24"/>
          <w:lang w:val="en-US" w:eastAsia="zh-CN"/>
        </w:rPr>
        <w:t>招标</w:t>
      </w:r>
      <w:r>
        <w:rPr>
          <w:rFonts w:hint="eastAsia" w:ascii="宋体" w:hAnsi="宋体"/>
          <w:sz w:val="24"/>
        </w:rPr>
        <w:t>有限公司</w:t>
      </w:r>
    </w:p>
    <w:p w14:paraId="38ECBA2A">
      <w:pPr>
        <w:spacing w:before="120" w:line="360" w:lineRule="auto"/>
        <w:rPr>
          <w:rFonts w:ascii="宋体" w:hAnsi="宋体"/>
          <w:sz w:val="24"/>
        </w:rPr>
      </w:pPr>
    </w:p>
    <w:p w14:paraId="31F34B22">
      <w:pPr>
        <w:spacing w:before="120" w:line="360" w:lineRule="auto"/>
        <w:rPr>
          <w:rFonts w:ascii="宋体" w:hAnsi="宋体"/>
          <w:sz w:val="24"/>
        </w:rPr>
      </w:pPr>
      <w:r>
        <w:rPr>
          <w:rFonts w:hint="eastAsia" w:ascii="宋体" w:hAnsi="宋体"/>
          <w:sz w:val="24"/>
        </w:rPr>
        <w:tab/>
      </w:r>
      <w:r>
        <w:rPr>
          <w:rFonts w:hint="eastAsia" w:ascii="宋体" w:hAnsi="宋体"/>
          <w:sz w:val="24"/>
        </w:rPr>
        <w:t xml:space="preserve">    我们在贵公司组织的</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rPr>
        <w:t>项目（项目编号：</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rPr>
        <w:t>）采购中若</w:t>
      </w:r>
      <w:r>
        <w:rPr>
          <w:rFonts w:hint="eastAsia" w:ascii="宋体" w:hAnsi="宋体"/>
          <w:sz w:val="24"/>
          <w:lang w:val="en-US" w:eastAsia="zh-CN"/>
        </w:rPr>
        <w:t>成交</w:t>
      </w:r>
      <w:r>
        <w:rPr>
          <w:rFonts w:hint="eastAsia" w:ascii="宋体" w:hAnsi="宋体"/>
          <w:sz w:val="24"/>
        </w:rPr>
        <w:t>，我们保证在领取</w:t>
      </w:r>
      <w:r>
        <w:rPr>
          <w:rFonts w:hint="eastAsia" w:ascii="宋体" w:hAnsi="宋体"/>
          <w:sz w:val="24"/>
          <w:lang w:val="en-US" w:eastAsia="zh-CN"/>
        </w:rPr>
        <w:t>成交</w:t>
      </w:r>
      <w:r>
        <w:rPr>
          <w:rFonts w:hint="eastAsia" w:ascii="宋体" w:hAnsi="宋体"/>
          <w:sz w:val="24"/>
        </w:rPr>
        <w:t>通知书的同时按磋商文件的规定，向贵公司一次性支付应当交纳的</w:t>
      </w:r>
      <w:r>
        <w:rPr>
          <w:rFonts w:hint="eastAsia" w:ascii="宋体" w:hAnsi="宋体"/>
          <w:sz w:val="24"/>
          <w:lang w:val="en-US" w:eastAsia="zh-CN"/>
        </w:rPr>
        <w:t>成交</w:t>
      </w:r>
      <w:r>
        <w:rPr>
          <w:rFonts w:hint="eastAsia" w:ascii="宋体" w:hAnsi="宋体"/>
          <w:sz w:val="24"/>
        </w:rPr>
        <w:t>服务费用。</w:t>
      </w:r>
    </w:p>
    <w:p w14:paraId="1E01927F">
      <w:pPr>
        <w:spacing w:before="120" w:line="360" w:lineRule="auto"/>
        <w:ind w:firstLine="480" w:firstLineChars="200"/>
        <w:rPr>
          <w:rFonts w:ascii="宋体" w:hAnsi="宋体"/>
          <w:sz w:val="24"/>
        </w:rPr>
      </w:pPr>
      <w:r>
        <w:rPr>
          <w:rFonts w:hint="eastAsia" w:ascii="宋体" w:hAnsi="宋体" w:eastAsia="宋体" w:cs="宋体"/>
          <w:sz w:val="24"/>
          <w:u w:val="single"/>
          <w:lang w:val="en-US" w:eastAsia="zh-CN"/>
        </w:rPr>
        <w:t>招标代理费</w:t>
      </w:r>
      <w:r>
        <w:rPr>
          <w:rFonts w:hint="eastAsia" w:ascii="宋体" w:hAnsi="宋体" w:eastAsia="宋体" w:cs="宋体"/>
          <w:sz w:val="24"/>
          <w:u w:val="single"/>
        </w:rPr>
        <w:t>参照国家计委印发《招标代理服务收费管理暂行办法》的通知（计价格[2002]1980号）和国家发展改革委办公厅《关于招标代理服务收费有关问题的通知》（发改办价格[2003]857号）的规定</w:t>
      </w:r>
      <w:r>
        <w:rPr>
          <w:rFonts w:hint="eastAsia" w:ascii="宋体" w:hAnsi="宋体" w:eastAsia="宋体" w:cs="宋体"/>
          <w:sz w:val="24"/>
          <w:u w:val="single"/>
          <w:lang w:val="en-US" w:eastAsia="zh-CN"/>
        </w:rPr>
        <w:t>执行；</w:t>
      </w:r>
      <w:r>
        <w:rPr>
          <w:rFonts w:hint="eastAsia" w:ascii="宋体" w:hAnsi="宋体" w:eastAsia="宋体" w:cs="宋体"/>
          <w:b w:val="0"/>
          <w:bCs w:val="0"/>
          <w:sz w:val="24"/>
          <w:u w:val="single"/>
          <w:lang w:val="en-US" w:eastAsia="zh-CN"/>
        </w:rPr>
        <w:t>编制工程量清单及最高投标限价造价咨询费按照北京市建设工程招标投标和造价管理协会关于发布《北京市建设工程造价行业咨询服务费用计费参考》的通知（京标价协[2022]71号）序号6、7计算，费用下浮52%计取</w:t>
      </w:r>
      <w:r>
        <w:rPr>
          <w:rFonts w:hint="eastAsia" w:ascii="宋体" w:hAnsi="宋体" w:eastAsia="宋体" w:cs="宋体"/>
          <w:sz w:val="24"/>
          <w:u w:val="single"/>
          <w:lang w:val="zh-CN"/>
        </w:rPr>
        <w:t>。</w:t>
      </w:r>
    </w:p>
    <w:p w14:paraId="060ACB59">
      <w:pPr>
        <w:spacing w:before="120" w:line="360" w:lineRule="auto"/>
        <w:rPr>
          <w:rFonts w:ascii="宋体" w:hAnsi="宋体"/>
          <w:sz w:val="24"/>
        </w:rPr>
      </w:pPr>
    </w:p>
    <w:p w14:paraId="0B94C50C">
      <w:pPr>
        <w:spacing w:before="120" w:line="360" w:lineRule="auto"/>
        <w:ind w:firstLine="480" w:firstLineChars="200"/>
        <w:rPr>
          <w:rFonts w:ascii="宋体" w:hAnsi="宋体"/>
          <w:sz w:val="24"/>
        </w:rPr>
      </w:pPr>
      <w:r>
        <w:rPr>
          <w:rFonts w:hint="eastAsia" w:ascii="宋体" w:hAnsi="宋体"/>
          <w:sz w:val="24"/>
        </w:rPr>
        <w:tab/>
      </w:r>
      <w:r>
        <w:rPr>
          <w:rFonts w:hint="eastAsia" w:ascii="宋体" w:hAnsi="宋体"/>
          <w:sz w:val="24"/>
        </w:rPr>
        <w:tab/>
      </w:r>
      <w:r>
        <w:rPr>
          <w:rFonts w:hint="eastAsia" w:ascii="宋体" w:hAnsi="宋体"/>
          <w:sz w:val="24"/>
        </w:rPr>
        <w:t>特此承诺！</w:t>
      </w:r>
    </w:p>
    <w:p w14:paraId="5CFCEB63">
      <w:pPr>
        <w:spacing w:before="120" w:line="360" w:lineRule="auto"/>
        <w:rPr>
          <w:rFonts w:ascii="宋体" w:hAnsi="宋体"/>
          <w:sz w:val="24"/>
        </w:rPr>
      </w:pPr>
    </w:p>
    <w:p w14:paraId="61B6BC91">
      <w:pPr>
        <w:spacing w:before="120" w:line="360" w:lineRule="auto"/>
        <w:rPr>
          <w:rFonts w:ascii="宋体" w:hAnsi="宋体"/>
          <w:sz w:val="24"/>
        </w:rPr>
      </w:pPr>
    </w:p>
    <w:p w14:paraId="72798146">
      <w:pPr>
        <w:spacing w:before="120" w:line="360" w:lineRule="auto"/>
        <w:rPr>
          <w:rFonts w:ascii="宋体" w:hAnsi="宋体"/>
          <w:sz w:val="24"/>
        </w:rPr>
      </w:pPr>
      <w:r>
        <w:rPr>
          <w:rFonts w:hint="eastAsia" w:ascii="宋体" w:hAnsi="宋体"/>
          <w:sz w:val="24"/>
        </w:rPr>
        <w:t>承诺方名称：</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cs="宋体"/>
          <w:sz w:val="24"/>
          <w:u w:val="single"/>
        </w:rPr>
        <w:tab/>
      </w:r>
      <w:r>
        <w:rPr>
          <w:rFonts w:hint="eastAsia" w:ascii="宋体" w:hAnsi="宋体" w:cs="宋体"/>
          <w:sz w:val="24"/>
          <w:u w:val="single"/>
        </w:rPr>
        <w:t xml:space="preserve">                            </w:t>
      </w:r>
    </w:p>
    <w:p w14:paraId="3017F4AC">
      <w:pPr>
        <w:spacing w:before="120" w:line="360" w:lineRule="auto"/>
        <w:rPr>
          <w:rFonts w:ascii="宋体" w:hAnsi="宋体"/>
          <w:sz w:val="24"/>
        </w:rPr>
      </w:pPr>
      <w:r>
        <w:rPr>
          <w:rFonts w:hint="eastAsia" w:ascii="宋体" w:hAnsi="宋体"/>
          <w:sz w:val="24"/>
        </w:rPr>
        <w:t>承诺方公章：</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cs="宋体"/>
          <w:sz w:val="24"/>
          <w:u w:val="single"/>
        </w:rPr>
        <w:tab/>
      </w:r>
      <w:r>
        <w:rPr>
          <w:rFonts w:hint="eastAsia" w:ascii="宋体" w:hAnsi="宋体" w:cs="宋体"/>
          <w:sz w:val="24"/>
          <w:u w:val="single"/>
        </w:rPr>
        <w:t xml:space="preserve">                                  </w:t>
      </w:r>
    </w:p>
    <w:p w14:paraId="24E2DE1F">
      <w:pPr>
        <w:spacing w:before="120" w:line="360" w:lineRule="auto"/>
        <w:rPr>
          <w:rFonts w:ascii="宋体" w:hAnsi="宋体"/>
          <w:sz w:val="24"/>
        </w:rPr>
      </w:pPr>
      <w:r>
        <w:rPr>
          <w:rFonts w:hint="eastAsia" w:ascii="宋体" w:hAnsi="宋体"/>
          <w:sz w:val="24"/>
        </w:rPr>
        <w:t>承诺方授权代表签字：</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cs="宋体"/>
          <w:sz w:val="24"/>
          <w:u w:val="single"/>
        </w:rPr>
        <w:tab/>
      </w:r>
      <w:r>
        <w:rPr>
          <w:rFonts w:hint="eastAsia" w:ascii="宋体" w:hAnsi="宋体" w:cs="宋体"/>
          <w:sz w:val="24"/>
          <w:u w:val="single"/>
        </w:rPr>
        <w:t xml:space="preserve">                          </w:t>
      </w:r>
    </w:p>
    <w:p w14:paraId="7F4A714E">
      <w:pPr>
        <w:spacing w:before="120" w:line="360" w:lineRule="auto"/>
        <w:ind w:firstLine="600" w:firstLineChars="250"/>
        <w:rPr>
          <w:rFonts w:ascii="宋体" w:hAnsi="宋体"/>
          <w:sz w:val="24"/>
        </w:rPr>
      </w:pPr>
    </w:p>
    <w:p w14:paraId="2140F76A">
      <w:pPr>
        <w:spacing w:before="120" w:line="360" w:lineRule="auto"/>
        <w:rPr>
          <w:rFonts w:hint="eastAsia" w:ascii="宋体" w:hAnsi="宋体"/>
          <w:sz w:val="24"/>
        </w:rPr>
      </w:pPr>
      <w:r>
        <w:rPr>
          <w:rFonts w:hint="eastAsia" w:ascii="宋体" w:hAnsi="宋体"/>
          <w:sz w:val="24"/>
        </w:rPr>
        <w:t>地址：</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cs="宋体"/>
          <w:sz w:val="24"/>
          <w:u w:val="single"/>
        </w:rPr>
        <w:tab/>
      </w:r>
      <w:r>
        <w:rPr>
          <w:rFonts w:hint="eastAsia" w:ascii="宋体" w:hAnsi="宋体" w:cs="宋体"/>
          <w:sz w:val="24"/>
          <w:u w:val="single"/>
        </w:rPr>
        <w:t xml:space="preserve">                    </w:t>
      </w:r>
    </w:p>
    <w:p w14:paraId="196A8B08">
      <w:pPr>
        <w:spacing w:before="120" w:line="360" w:lineRule="auto"/>
        <w:rPr>
          <w:rFonts w:ascii="宋体" w:hAnsi="宋体"/>
          <w:sz w:val="24"/>
        </w:rPr>
      </w:pPr>
      <w:r>
        <w:rPr>
          <w:rFonts w:hint="eastAsia" w:ascii="宋体" w:hAnsi="宋体"/>
          <w:sz w:val="24"/>
        </w:rPr>
        <w:t>电话：</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sz w:val="24"/>
        </w:rPr>
        <w:t>传真：</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rPr>
        <w:tab/>
      </w:r>
    </w:p>
    <w:p w14:paraId="606C439D">
      <w:pPr>
        <w:spacing w:before="120" w:line="360" w:lineRule="auto"/>
        <w:rPr>
          <w:rFonts w:ascii="宋体" w:hAnsi="宋体"/>
          <w:sz w:val="24"/>
        </w:rPr>
      </w:pPr>
      <w:r>
        <w:rPr>
          <w:rFonts w:hint="eastAsia" w:ascii="宋体" w:hAnsi="宋体"/>
          <w:sz w:val="24"/>
        </w:rPr>
        <w:t>电传：</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rPr>
        <w:t>邮编：</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rPr>
        <w:tab/>
      </w:r>
      <w:r>
        <w:rPr>
          <w:rFonts w:hint="eastAsia" w:ascii="宋体" w:hAnsi="宋体"/>
          <w:sz w:val="24"/>
        </w:rPr>
        <w:tab/>
      </w:r>
    </w:p>
    <w:p w14:paraId="5EA9FB19">
      <w:pPr>
        <w:spacing w:before="120" w:line="360" w:lineRule="auto"/>
        <w:rPr>
          <w:rFonts w:ascii="宋体" w:hAnsi="宋体"/>
          <w:sz w:val="24"/>
          <w:u w:val="single"/>
        </w:rPr>
      </w:pPr>
      <w:r>
        <w:rPr>
          <w:rFonts w:hint="eastAsia" w:ascii="宋体" w:hAnsi="宋体"/>
          <w:sz w:val="24"/>
        </w:rPr>
        <w:t>日期：</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14:paraId="216DB608">
      <w:pPr>
        <w:pStyle w:val="42"/>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GWZT-EN"/>
    <w:panose1 w:val="00000000000000000000"/>
    <w:charset w:val="00"/>
    <w:family w:val="roman"/>
    <w:pitch w:val="default"/>
    <w:sig w:usb0="00000000" w:usb1="00000000" w:usb2="00000000" w:usb3="00000000" w:csb0="00040001" w:csb1="00000000"/>
  </w:font>
  <w:font w:name="GWZT-EN">
    <w:panose1 w:val="02020400000000000000"/>
    <w:charset w:val="86"/>
    <w:family w:val="auto"/>
    <w:pitch w:val="default"/>
    <w:sig w:usb0="A00002BF" w:usb1="38CF7CFA" w:usb2="00082016" w:usb3="00000000" w:csb0="00040001" w:csb1="00000000"/>
  </w:font>
  <w:font w:name="Arial Unicode MS">
    <w:altName w:val="宋体"/>
    <w:panose1 w:val="020B0604020202020204"/>
    <w:charset w:val="86"/>
    <w:family w:val="swiss"/>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宋体"/>
    <w:panose1 w:val="02010609030101010101"/>
    <w:charset w:val="86"/>
    <w:family w:val="modern"/>
    <w:pitch w:val="default"/>
    <w:sig w:usb0="00000000" w:usb1="0000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Wingdings 2">
    <w:panose1 w:val="05020102010507070707"/>
    <w:charset w:val="00"/>
    <w:family w:val="auto"/>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5CCDE">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54336">
    <w:pPr>
      <w:pStyle w:val="28"/>
      <w:framePr w:wrap="around" w:vAnchor="text" w:hAnchor="margin" w:xAlign="center" w:y="1"/>
      <w:rPr>
        <w:rStyle w:val="49"/>
      </w:rPr>
    </w:pPr>
    <w:r>
      <w:fldChar w:fldCharType="begin"/>
    </w:r>
    <w:r>
      <w:rPr>
        <w:rStyle w:val="49"/>
      </w:rPr>
      <w:instrText xml:space="preserve">PAGE  </w:instrText>
    </w:r>
    <w:r>
      <w:fldChar w:fldCharType="end"/>
    </w:r>
  </w:p>
  <w:p w14:paraId="6B51650F">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D9449">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docPartObj>
        <w:docPartGallery w:val="autotext"/>
      </w:docPartObj>
    </w:sdtPr>
    <w:sdtEndPr>
      <w:rPr>
        <w:rFonts w:ascii="Times New Roman"/>
      </w:rPr>
    </w:sdtEndPr>
    <w:sdtContent>
      <w:p w14:paraId="00F90F78">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docPartObj>
        <w:docPartGallery w:val="autotext"/>
      </w:docPartObj>
    </w:sdtPr>
    <w:sdtContent>
      <w:p w14:paraId="25D87106">
        <w:pPr>
          <w:pStyle w:val="28"/>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3A185">
    <w:pPr>
      <w:pStyle w:val="28"/>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1DEAB2B9">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13850">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0A072">
    <w:pPr>
      <w:pStyle w:val="28"/>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45466534">
    <w:pPr>
      <w:pStyle w:val="28"/>
      <w:ind w:right="360"/>
    </w:pPr>
  </w:p>
  <w:p w14:paraId="3608CC75"/>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06058">
    <w:pPr>
      <w:pStyle w:val="2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F33C4">
    <w:pPr>
      <w:pStyle w:val="28"/>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3E382C1B">
    <w:pPr>
      <w:pStyle w:val="28"/>
      <w:ind w:right="360"/>
    </w:pPr>
  </w:p>
  <w:p w14:paraId="6A38CC00"/>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8425B">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A67A3">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F30D4">
    <w:pPr>
      <w:pStyle w:val="29"/>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70069">
    <w:pPr>
      <w:pStyle w:val="29"/>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91E58">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92181">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3E34F">
    <w:pPr>
      <w:pStyle w:val="29"/>
    </w:pPr>
  </w:p>
  <w:p w14:paraId="4F1B02B3"/>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6603B">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19517">
    <w:pPr>
      <w:pStyle w:val="29"/>
    </w:pPr>
  </w:p>
  <w:p w14:paraId="76728935"/>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BF1B0">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0D7A7"/>
    <w:multiLevelType w:val="singleLevel"/>
    <w:tmpl w:val="8630D7A7"/>
    <w:lvl w:ilvl="0" w:tentative="0">
      <w:start w:val="2"/>
      <w:numFmt w:val="chineseCounting"/>
      <w:suff w:val="nothing"/>
      <w:lvlText w:val="%1、"/>
      <w:lvlJc w:val="left"/>
      <w:pPr>
        <w:ind w:left="210"/>
      </w:pPr>
      <w:rPr>
        <w:rFonts w:hint="eastAsia" w:ascii="黑体" w:hAnsi="黑体" w:eastAsia="黑体" w:cs="黑体"/>
        <w:sz w:val="30"/>
        <w:szCs w:val="30"/>
      </w:rPr>
    </w:lvl>
  </w:abstractNum>
  <w:abstractNum w:abstractNumId="1">
    <w:nsid w:val="8D5D16E0"/>
    <w:multiLevelType w:val="multilevel"/>
    <w:tmpl w:val="8D5D16E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BA28EED2"/>
    <w:multiLevelType w:val="singleLevel"/>
    <w:tmpl w:val="BA28EED2"/>
    <w:lvl w:ilvl="0" w:tentative="0">
      <w:start w:val="8"/>
      <w:numFmt w:val="chineseCounting"/>
      <w:suff w:val="nothing"/>
      <w:lvlText w:val="（%1）"/>
      <w:lvlJc w:val="left"/>
      <w:rPr>
        <w:rFonts w:hint="eastAsia"/>
      </w:rPr>
    </w:lvl>
  </w:abstractNum>
  <w:abstractNum w:abstractNumId="3">
    <w:nsid w:val="F6981E69"/>
    <w:multiLevelType w:val="singleLevel"/>
    <w:tmpl w:val="F6981E69"/>
    <w:lvl w:ilvl="0" w:tentative="0">
      <w:start w:val="4"/>
      <w:numFmt w:val="decimal"/>
      <w:suff w:val="nothing"/>
      <w:lvlText w:val="（%1）"/>
      <w:lvlJc w:val="left"/>
    </w:lvl>
  </w:abstractNum>
  <w:abstractNum w:abstractNumId="4">
    <w:nsid w:val="FC068687"/>
    <w:multiLevelType w:val="singleLevel"/>
    <w:tmpl w:val="FC068687"/>
    <w:lvl w:ilvl="0" w:tentative="0">
      <w:start w:val="2"/>
      <w:numFmt w:val="decimal"/>
      <w:lvlText w:val="%1."/>
      <w:lvlJc w:val="left"/>
      <w:pPr>
        <w:tabs>
          <w:tab w:val="left" w:pos="312"/>
        </w:tabs>
      </w:pPr>
    </w:lvl>
  </w:abstractNum>
  <w:abstractNum w:abstractNumId="5">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6">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8">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9">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0">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1">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4">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F12A7BC"/>
    <w:multiLevelType w:val="multilevel"/>
    <w:tmpl w:val="5F12A7B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9">
    <w:nsid w:val="723C1AFD"/>
    <w:multiLevelType w:val="singleLevel"/>
    <w:tmpl w:val="723C1AFD"/>
    <w:lvl w:ilvl="0" w:tentative="0">
      <w:start w:val="3"/>
      <w:numFmt w:val="decimal"/>
      <w:suff w:val="space"/>
      <w:lvlText w:val="%1."/>
      <w:lvlJc w:val="left"/>
    </w:lvl>
  </w:abstractNum>
  <w:num w:numId="1">
    <w:abstractNumId w:val="9"/>
  </w:num>
  <w:num w:numId="2">
    <w:abstractNumId w:val="12"/>
  </w:num>
  <w:num w:numId="3">
    <w:abstractNumId w:val="6"/>
  </w:num>
  <w:num w:numId="4">
    <w:abstractNumId w:val="10"/>
  </w:num>
  <w:num w:numId="5">
    <w:abstractNumId w:val="8"/>
  </w:num>
  <w:num w:numId="6">
    <w:abstractNumId w:val="7"/>
  </w:num>
  <w:num w:numId="7">
    <w:abstractNumId w:val="13"/>
  </w:num>
  <w:num w:numId="8">
    <w:abstractNumId w:val="11"/>
  </w:num>
  <w:num w:numId="9">
    <w:abstractNumId w:val="15"/>
  </w:num>
  <w:num w:numId="10">
    <w:abstractNumId w:val="5"/>
  </w:num>
  <w:num w:numId="11">
    <w:abstractNumId w:val="14"/>
  </w:num>
  <w:num w:numId="12">
    <w:abstractNumId w:val="0"/>
  </w:num>
  <w:num w:numId="13">
    <w:abstractNumId w:val="4"/>
  </w:num>
  <w:num w:numId="14">
    <w:abstractNumId w:val="2"/>
  </w:num>
  <w:num w:numId="15">
    <w:abstractNumId w:val="19"/>
  </w:num>
  <w:num w:numId="16">
    <w:abstractNumId w:val="1"/>
  </w:num>
  <w:num w:numId="17">
    <w:abstractNumId w:val="18"/>
  </w:num>
  <w:num w:numId="18">
    <w:abstractNumId w:val="16"/>
  </w:num>
  <w:num w:numId="19">
    <w:abstractNumId w:val="1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07E23"/>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8CC"/>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2FC3273"/>
    <w:rsid w:val="04AE19C7"/>
    <w:rsid w:val="0B660C1A"/>
    <w:rsid w:val="0B9964D3"/>
    <w:rsid w:val="0F8B5686"/>
    <w:rsid w:val="10247488"/>
    <w:rsid w:val="1228639B"/>
    <w:rsid w:val="12BD60B1"/>
    <w:rsid w:val="15724781"/>
    <w:rsid w:val="158E19CA"/>
    <w:rsid w:val="17F93E0B"/>
    <w:rsid w:val="1898676E"/>
    <w:rsid w:val="192940A4"/>
    <w:rsid w:val="1B8D361D"/>
    <w:rsid w:val="1C455CA5"/>
    <w:rsid w:val="1CE14ACA"/>
    <w:rsid w:val="1CF7745E"/>
    <w:rsid w:val="1D2C69D2"/>
    <w:rsid w:val="1DB473C0"/>
    <w:rsid w:val="22B19BE5"/>
    <w:rsid w:val="239E00B4"/>
    <w:rsid w:val="251E74A4"/>
    <w:rsid w:val="254215B0"/>
    <w:rsid w:val="27843CE5"/>
    <w:rsid w:val="29EE35BE"/>
    <w:rsid w:val="2A3C1305"/>
    <w:rsid w:val="2BED5F28"/>
    <w:rsid w:val="32377278"/>
    <w:rsid w:val="32EB653A"/>
    <w:rsid w:val="35605D82"/>
    <w:rsid w:val="393E7C01"/>
    <w:rsid w:val="3BCB6780"/>
    <w:rsid w:val="3C482645"/>
    <w:rsid w:val="3F9651BD"/>
    <w:rsid w:val="42CD0A98"/>
    <w:rsid w:val="431A0C09"/>
    <w:rsid w:val="43EF4B3E"/>
    <w:rsid w:val="44292B47"/>
    <w:rsid w:val="46C45F04"/>
    <w:rsid w:val="46E91D19"/>
    <w:rsid w:val="47B944B8"/>
    <w:rsid w:val="480E2158"/>
    <w:rsid w:val="48AF46FD"/>
    <w:rsid w:val="49E8275C"/>
    <w:rsid w:val="4B65373A"/>
    <w:rsid w:val="4D00163A"/>
    <w:rsid w:val="4F0F5BE3"/>
    <w:rsid w:val="4F8E1A61"/>
    <w:rsid w:val="512030DC"/>
    <w:rsid w:val="52422029"/>
    <w:rsid w:val="54E35FFA"/>
    <w:rsid w:val="55040901"/>
    <w:rsid w:val="56497645"/>
    <w:rsid w:val="56DF05DE"/>
    <w:rsid w:val="579D6934"/>
    <w:rsid w:val="579E4967"/>
    <w:rsid w:val="57FC6189"/>
    <w:rsid w:val="58983F4F"/>
    <w:rsid w:val="59A65BC0"/>
    <w:rsid w:val="5C566C78"/>
    <w:rsid w:val="5CF60894"/>
    <w:rsid w:val="5F073306"/>
    <w:rsid w:val="5F5F73B9"/>
    <w:rsid w:val="61EC3D30"/>
    <w:rsid w:val="630622F8"/>
    <w:rsid w:val="6838144E"/>
    <w:rsid w:val="68AA7398"/>
    <w:rsid w:val="6A3D4425"/>
    <w:rsid w:val="6B275BCB"/>
    <w:rsid w:val="6D741A8D"/>
    <w:rsid w:val="70534910"/>
    <w:rsid w:val="71AB378B"/>
    <w:rsid w:val="720C6CE4"/>
    <w:rsid w:val="73B669F6"/>
    <w:rsid w:val="73E21DEB"/>
    <w:rsid w:val="742C597A"/>
    <w:rsid w:val="77E97446"/>
    <w:rsid w:val="78225024"/>
    <w:rsid w:val="78D53C7B"/>
    <w:rsid w:val="79FC5228"/>
    <w:rsid w:val="7A101E2D"/>
    <w:rsid w:val="7AC041DF"/>
    <w:rsid w:val="7AC140C9"/>
    <w:rsid w:val="7AD419C7"/>
    <w:rsid w:val="7B3054AE"/>
    <w:rsid w:val="7C891A54"/>
    <w:rsid w:val="7CE021A5"/>
    <w:rsid w:val="7EBD792C"/>
    <w:rsid w:val="7F6A4FFE"/>
    <w:rsid w:val="BE9B761B"/>
    <w:rsid w:val="C41F0B14"/>
    <w:rsid w:val="D7779D35"/>
    <w:rsid w:val="DEAB8FD9"/>
    <w:rsid w:val="EFC7E059"/>
    <w:rsid w:val="F3F7E5BB"/>
    <w:rsid w:val="FB7BF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3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next w:val="1"/>
    <w:link w:val="63"/>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7"/>
    <w:qFormat/>
    <w:uiPriority w:val="0"/>
    <w:pPr>
      <w:shd w:val="clear" w:color="auto" w:fill="000080"/>
    </w:pPr>
  </w:style>
  <w:style w:type="paragraph" w:styleId="15">
    <w:name w:val="annotation text"/>
    <w:basedOn w:val="1"/>
    <w:link w:val="183"/>
    <w:qFormat/>
    <w:uiPriority w:val="99"/>
    <w:pPr>
      <w:jc w:val="left"/>
    </w:pPr>
  </w:style>
  <w:style w:type="paragraph" w:styleId="16">
    <w:name w:val="Body Text 3"/>
    <w:basedOn w:val="1"/>
    <w:link w:val="238"/>
    <w:qFormat/>
    <w:uiPriority w:val="0"/>
    <w:pPr>
      <w:spacing w:after="120"/>
    </w:pPr>
    <w:rPr>
      <w:sz w:val="16"/>
      <w:szCs w:val="16"/>
    </w:rPr>
  </w:style>
  <w:style w:type="paragraph" w:styleId="17">
    <w:name w:val="Body Text"/>
    <w:basedOn w:val="1"/>
    <w:next w:val="18"/>
    <w:link w:val="239"/>
    <w:qFormat/>
    <w:uiPriority w:val="0"/>
    <w:pPr>
      <w:tabs>
        <w:tab w:val="left" w:pos="567"/>
      </w:tabs>
      <w:spacing w:before="120" w:line="22" w:lineRule="atLeast"/>
    </w:pPr>
    <w:rPr>
      <w:rFonts w:ascii="宋体" w:hAnsi="宋体"/>
      <w:sz w:val="24"/>
    </w:rPr>
  </w:style>
  <w:style w:type="paragraph" w:styleId="18">
    <w:name w:val="toc 5"/>
    <w:basedOn w:val="1"/>
    <w:next w:val="1"/>
    <w:qFormat/>
    <w:uiPriority w:val="0"/>
    <w:pPr>
      <w:ind w:left="1680" w:leftChars="800"/>
    </w:pPr>
  </w:style>
  <w:style w:type="paragraph" w:styleId="19">
    <w:name w:val="Body Text Indent"/>
    <w:basedOn w:val="1"/>
    <w:link w:val="68"/>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3"/>
    <w:basedOn w:val="1"/>
    <w:next w:val="1"/>
    <w:qFormat/>
    <w:uiPriority w:val="39"/>
    <w:pPr>
      <w:ind w:left="840" w:leftChars="400"/>
    </w:pPr>
  </w:style>
  <w:style w:type="paragraph" w:styleId="23">
    <w:name w:val="Plain Text"/>
    <w:basedOn w:val="1"/>
    <w:next w:val="1"/>
    <w:link w:val="203"/>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40"/>
    <w:qFormat/>
    <w:uiPriority w:val="0"/>
    <w:pPr>
      <w:ind w:left="100" w:leftChars="2500"/>
    </w:pPr>
    <w:rPr>
      <w:rFonts w:ascii="仿宋_GB2312" w:hAnsi="宋体" w:eastAsia="仿宋_GB2312"/>
      <w:color w:val="000000"/>
      <w:sz w:val="24"/>
    </w:rPr>
  </w:style>
  <w:style w:type="paragraph" w:styleId="26">
    <w:name w:val="Body Text Indent 2"/>
    <w:basedOn w:val="1"/>
    <w:link w:val="241"/>
    <w:qFormat/>
    <w:uiPriority w:val="0"/>
    <w:pPr>
      <w:ind w:firstLine="480" w:firstLineChars="200"/>
    </w:pPr>
    <w:rPr>
      <w:rFonts w:ascii="仿宋_GB2312" w:eastAsia="仿宋_GB2312"/>
      <w:sz w:val="24"/>
    </w:rPr>
  </w:style>
  <w:style w:type="paragraph" w:styleId="27">
    <w:name w:val="Balloon Text"/>
    <w:basedOn w:val="1"/>
    <w:link w:val="242"/>
    <w:qFormat/>
    <w:uiPriority w:val="0"/>
    <w:rPr>
      <w:sz w:val="18"/>
      <w:szCs w:val="18"/>
    </w:rPr>
  </w:style>
  <w:style w:type="paragraph" w:styleId="28">
    <w:name w:val="footer"/>
    <w:basedOn w:val="1"/>
    <w:next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7"/>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index 9"/>
    <w:basedOn w:val="1"/>
    <w:next w:val="1"/>
    <w:qFormat/>
    <w:uiPriority w:val="0"/>
    <w:pPr>
      <w:ind w:left="3360"/>
    </w:p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next w:val="1"/>
    <w:link w:val="189"/>
    <w:qFormat/>
    <w:uiPriority w:val="0"/>
    <w:pPr>
      <w:jc w:val="center"/>
      <w:outlineLvl w:val="0"/>
    </w:pPr>
    <w:rPr>
      <w:b/>
      <w:sz w:val="32"/>
      <w:szCs w:val="20"/>
    </w:rPr>
  </w:style>
  <w:style w:type="paragraph" w:styleId="41">
    <w:name w:val="annotation subject"/>
    <w:basedOn w:val="15"/>
    <w:next w:val="15"/>
    <w:link w:val="245"/>
    <w:qFormat/>
    <w:uiPriority w:val="0"/>
    <w:rPr>
      <w:b/>
      <w:bCs/>
    </w:rPr>
  </w:style>
  <w:style w:type="paragraph" w:styleId="42">
    <w:name w:val="Body Text First Indent"/>
    <w:basedOn w:val="17"/>
    <w:qFormat/>
    <w:uiPriority w:val="0"/>
    <w:pPr>
      <w:spacing w:before="0" w:after="120" w:line="240" w:lineRule="auto"/>
      <w:ind w:firstLine="420" w:firstLineChars="100"/>
    </w:pPr>
    <w:rPr>
      <w:rFonts w:ascii="Times New Roman" w:hAnsi="Times New Roman"/>
      <w:sz w:val="21"/>
    </w:rPr>
  </w:style>
  <w:style w:type="paragraph" w:styleId="43">
    <w:name w:val="Body Text First Indent 2"/>
    <w:basedOn w:val="19"/>
    <w:link w:val="246"/>
    <w:qFormat/>
    <w:uiPriority w:val="0"/>
    <w:pPr>
      <w:spacing w:after="120" w:line="480" w:lineRule="exact"/>
      <w:ind w:left="420" w:leftChars="200" w:firstLine="420" w:firstLineChars="200"/>
    </w:pPr>
    <w:rPr>
      <w:szCs w:val="20"/>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basedOn w:val="47"/>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标题 2 字符"/>
    <w:link w:val="3"/>
    <w:qFormat/>
    <w:uiPriority w:val="0"/>
    <w:rPr>
      <w:rFonts w:ascii="Arial" w:hAnsi="Arial" w:eastAsia="黑体"/>
      <w:b/>
      <w:sz w:val="30"/>
      <w:lang w:val="en-US" w:eastAsia="zh-CN" w:bidi="ar-SA"/>
    </w:rPr>
  </w:style>
  <w:style w:type="character" w:customStyle="1" w:styleId="56">
    <w:name w:val="标题 3 字符"/>
    <w:link w:val="4"/>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7"/>
    <w:qFormat/>
    <w:uiPriority w:val="0"/>
  </w:style>
  <w:style w:type="character" w:customStyle="1" w:styleId="62">
    <w:name w:val="locality"/>
    <w:basedOn w:val="47"/>
    <w:qFormat/>
    <w:uiPriority w:val="0"/>
  </w:style>
  <w:style w:type="character" w:customStyle="1" w:styleId="63">
    <w:name w:val="正文缩进 字符"/>
    <w:link w:val="12"/>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7"/>
    <w:qFormat/>
    <w:uiPriority w:val="0"/>
  </w:style>
  <w:style w:type="character" w:customStyle="1" w:styleId="68">
    <w:name w:val="正文文本缩进 字符"/>
    <w:link w:val="19"/>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表段落 字符"/>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29"/>
    <w:qFormat/>
    <w:uiPriority w:val="99"/>
    <w:rPr>
      <w:rFonts w:eastAsia="宋体"/>
      <w:kern w:val="2"/>
      <w:sz w:val="18"/>
      <w:szCs w:val="18"/>
      <w:lang w:val="en-US" w:eastAsia="zh-CN" w:bidi="ar-SA"/>
    </w:rPr>
  </w:style>
  <w:style w:type="character" w:customStyle="1" w:styleId="78">
    <w:name w:val="chanpin拷贝"/>
    <w:basedOn w:val="47"/>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4"/>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39"/>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28"/>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5"/>
    <w:qFormat/>
    <w:uiPriority w:val="99"/>
    <w:rPr>
      <w:kern w:val="2"/>
      <w:sz w:val="21"/>
      <w:szCs w:val="24"/>
    </w:rPr>
  </w:style>
  <w:style w:type="paragraph" w:customStyle="1" w:styleId="184">
    <w:name w:val="标题1-附件"/>
    <w:basedOn w:val="2"/>
    <w:qFormat/>
    <w:uiPriority w:val="0"/>
    <w:pPr>
      <w:jc w:val="left"/>
    </w:pPr>
    <w:rPr>
      <w:sz w:val="24"/>
      <w:szCs w:val="24"/>
    </w:rPr>
  </w:style>
  <w:style w:type="paragraph" w:customStyle="1" w:styleId="185">
    <w:name w:val="正文小标题"/>
    <w:basedOn w:val="1"/>
    <w:next w:val="12"/>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12"/>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40"/>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7"/>
    <w:link w:val="23"/>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2">
    <w:name w:val="Revision"/>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字符"/>
    <w:basedOn w:val="47"/>
    <w:link w:val="2"/>
    <w:qFormat/>
    <w:uiPriority w:val="0"/>
    <w:rPr>
      <w:rFonts w:ascii="宋体"/>
      <w:b/>
      <w:kern w:val="44"/>
      <w:sz w:val="32"/>
    </w:rPr>
  </w:style>
  <w:style w:type="character" w:customStyle="1" w:styleId="231">
    <w:name w:val="标题 4 字符"/>
    <w:basedOn w:val="47"/>
    <w:link w:val="5"/>
    <w:qFormat/>
    <w:uiPriority w:val="0"/>
    <w:rPr>
      <w:rFonts w:ascii="Arial" w:hAnsi="Arial" w:eastAsia="黑体"/>
      <w:b/>
      <w:sz w:val="28"/>
    </w:rPr>
  </w:style>
  <w:style w:type="character" w:customStyle="1" w:styleId="232">
    <w:name w:val="标题 5 字符"/>
    <w:basedOn w:val="47"/>
    <w:link w:val="6"/>
    <w:qFormat/>
    <w:uiPriority w:val="0"/>
    <w:rPr>
      <w:b/>
      <w:sz w:val="28"/>
    </w:rPr>
  </w:style>
  <w:style w:type="character" w:customStyle="1" w:styleId="233">
    <w:name w:val="标题 6 字符"/>
    <w:basedOn w:val="47"/>
    <w:link w:val="7"/>
    <w:qFormat/>
    <w:uiPriority w:val="0"/>
    <w:rPr>
      <w:rFonts w:ascii="Arial" w:hAnsi="Arial" w:eastAsia="黑体"/>
      <w:b/>
      <w:sz w:val="24"/>
    </w:rPr>
  </w:style>
  <w:style w:type="character" w:customStyle="1" w:styleId="234">
    <w:name w:val="标题 7 字符"/>
    <w:basedOn w:val="47"/>
    <w:link w:val="8"/>
    <w:qFormat/>
    <w:uiPriority w:val="0"/>
    <w:rPr>
      <w:b/>
      <w:sz w:val="24"/>
    </w:rPr>
  </w:style>
  <w:style w:type="character" w:customStyle="1" w:styleId="235">
    <w:name w:val="标题 8 字符"/>
    <w:basedOn w:val="47"/>
    <w:link w:val="9"/>
    <w:qFormat/>
    <w:uiPriority w:val="0"/>
    <w:rPr>
      <w:rFonts w:ascii="Arial" w:hAnsi="Arial" w:eastAsia="黑体"/>
      <w:sz w:val="24"/>
    </w:rPr>
  </w:style>
  <w:style w:type="character" w:customStyle="1" w:styleId="236">
    <w:name w:val="标题 9 字符"/>
    <w:basedOn w:val="47"/>
    <w:link w:val="10"/>
    <w:qFormat/>
    <w:uiPriority w:val="0"/>
    <w:rPr>
      <w:rFonts w:ascii="Arial" w:hAnsi="Arial" w:eastAsia="黑体"/>
      <w:sz w:val="21"/>
    </w:rPr>
  </w:style>
  <w:style w:type="character" w:customStyle="1" w:styleId="237">
    <w:name w:val="文档结构图 字符"/>
    <w:basedOn w:val="47"/>
    <w:link w:val="14"/>
    <w:qFormat/>
    <w:uiPriority w:val="0"/>
    <w:rPr>
      <w:kern w:val="2"/>
      <w:sz w:val="21"/>
      <w:szCs w:val="24"/>
      <w:shd w:val="clear" w:color="auto" w:fill="000080"/>
    </w:rPr>
  </w:style>
  <w:style w:type="character" w:customStyle="1" w:styleId="238">
    <w:name w:val="正文文本 3 字符"/>
    <w:basedOn w:val="47"/>
    <w:link w:val="16"/>
    <w:qFormat/>
    <w:uiPriority w:val="0"/>
    <w:rPr>
      <w:kern w:val="2"/>
      <w:sz w:val="16"/>
      <w:szCs w:val="16"/>
    </w:rPr>
  </w:style>
  <w:style w:type="character" w:customStyle="1" w:styleId="239">
    <w:name w:val="正文文本 字符"/>
    <w:basedOn w:val="47"/>
    <w:link w:val="17"/>
    <w:qFormat/>
    <w:uiPriority w:val="0"/>
    <w:rPr>
      <w:rFonts w:ascii="宋体" w:hAnsi="宋体"/>
      <w:kern w:val="2"/>
      <w:sz w:val="24"/>
      <w:szCs w:val="24"/>
    </w:rPr>
  </w:style>
  <w:style w:type="character" w:customStyle="1" w:styleId="240">
    <w:name w:val="日期 字符"/>
    <w:basedOn w:val="47"/>
    <w:link w:val="25"/>
    <w:qFormat/>
    <w:uiPriority w:val="0"/>
    <w:rPr>
      <w:rFonts w:ascii="仿宋_GB2312" w:hAnsi="宋体" w:eastAsia="仿宋_GB2312"/>
      <w:color w:val="000000"/>
      <w:kern w:val="2"/>
      <w:sz w:val="24"/>
      <w:szCs w:val="24"/>
    </w:rPr>
  </w:style>
  <w:style w:type="character" w:customStyle="1" w:styleId="241">
    <w:name w:val="正文文本缩进 2 字符"/>
    <w:basedOn w:val="47"/>
    <w:link w:val="26"/>
    <w:qFormat/>
    <w:uiPriority w:val="0"/>
    <w:rPr>
      <w:rFonts w:ascii="仿宋_GB2312" w:eastAsia="仿宋_GB2312"/>
      <w:kern w:val="2"/>
      <w:sz w:val="24"/>
      <w:szCs w:val="24"/>
    </w:rPr>
  </w:style>
  <w:style w:type="character" w:customStyle="1" w:styleId="242">
    <w:name w:val="批注框文本 字符"/>
    <w:basedOn w:val="47"/>
    <w:link w:val="27"/>
    <w:qFormat/>
    <w:uiPriority w:val="0"/>
    <w:rPr>
      <w:kern w:val="2"/>
      <w:sz w:val="18"/>
      <w:szCs w:val="18"/>
    </w:rPr>
  </w:style>
  <w:style w:type="character" w:customStyle="1" w:styleId="243">
    <w:name w:val="正文文本缩进 3 字符"/>
    <w:basedOn w:val="47"/>
    <w:link w:val="33"/>
    <w:qFormat/>
    <w:uiPriority w:val="0"/>
    <w:rPr>
      <w:rFonts w:ascii="宋体"/>
      <w:sz w:val="24"/>
    </w:rPr>
  </w:style>
  <w:style w:type="character" w:customStyle="1" w:styleId="244">
    <w:name w:val="HTML 预设格式 字符"/>
    <w:basedOn w:val="47"/>
    <w:link w:val="37"/>
    <w:qFormat/>
    <w:uiPriority w:val="0"/>
    <w:rPr>
      <w:rFonts w:ascii="宋体" w:hAnsi="宋体" w:cs="宋体"/>
      <w:sz w:val="24"/>
      <w:szCs w:val="24"/>
    </w:rPr>
  </w:style>
  <w:style w:type="character" w:customStyle="1" w:styleId="245">
    <w:name w:val="批注主题 字符"/>
    <w:basedOn w:val="195"/>
    <w:link w:val="41"/>
    <w:qFormat/>
    <w:uiPriority w:val="0"/>
    <w:rPr>
      <w:rFonts w:ascii="Times New Roman" w:hAnsi="Times New Roman" w:eastAsia="宋体" w:cs="Times New Roman"/>
      <w:b/>
      <w:bCs/>
      <w:kern w:val="2"/>
      <w:sz w:val="21"/>
      <w:szCs w:val="24"/>
      <w:lang w:val="en-US" w:eastAsia="zh-CN" w:bidi="ar-SA"/>
    </w:rPr>
  </w:style>
  <w:style w:type="character" w:customStyle="1" w:styleId="246">
    <w:name w:val="正文文本首行缩进 2 字符"/>
    <w:basedOn w:val="68"/>
    <w:link w:val="43"/>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9">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1">
    <w:name w:val="p0"/>
    <w:basedOn w:val="1"/>
    <w:qFormat/>
    <w:uiPriority w:val="0"/>
    <w:pPr>
      <w:widowControl/>
    </w:pPr>
    <w:rPr>
      <w:rFonts w:ascii="Times New Roman" w:hAnsi="Times New Roman" w:cs="Times New Roman"/>
    </w:rPr>
  </w:style>
  <w:style w:type="character" w:customStyle="1" w:styleId="252">
    <w:name w:val="NormalCharacter"/>
    <w:semiHidden/>
    <w:qFormat/>
    <w:uiPriority w:val="0"/>
  </w:style>
  <w:style w:type="paragraph" w:customStyle="1" w:styleId="253">
    <w:name w:val="公文正文"/>
    <w:basedOn w:val="1"/>
    <w:qFormat/>
    <w:uiPriority w:val="0"/>
    <w:pPr>
      <w:spacing w:line="300" w:lineRule="auto"/>
      <w:ind w:left="240" w:leftChars="100" w:firstLine="640" w:firstLineChars="200"/>
    </w:pPr>
    <w:rPr>
      <w:rFonts w:ascii="Times New Roman" w:hAnsi="Times New Roman" w:eastAsia="仿宋_GB2312"/>
      <w:sz w:val="32"/>
    </w:rPr>
  </w:style>
  <w:style w:type="paragraph" w:customStyle="1" w:styleId="254">
    <w:name w:val="p16"/>
    <w:basedOn w:val="1"/>
    <w:qFormat/>
    <w:uiPriority w:val="0"/>
    <w:pPr>
      <w:ind w:firstLine="420"/>
    </w:pPr>
  </w:style>
  <w:style w:type="paragraph" w:customStyle="1" w:styleId="255">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256">
    <w:name w:val="_正文段落"/>
    <w:qFormat/>
    <w:uiPriority w:val="99"/>
    <w:pPr>
      <w:widowControl w:val="0"/>
      <w:spacing w:beforeLines="15" w:line="360" w:lineRule="auto"/>
      <w:ind w:firstLine="200" w:firstLineChars="200"/>
      <w:jc w:val="both"/>
    </w:pPr>
    <w:rPr>
      <w:rFonts w:ascii="Times New Roman" w:hAnsi="Times New Roman" w:eastAsia="宋体" w:cs="Times New Roman"/>
      <w:sz w:val="24"/>
      <w:szCs w:val="24"/>
      <w:lang w:val="en-US" w:eastAsia="zh-CN" w:bidi="ar-SA"/>
    </w:rPr>
  </w:style>
  <w:style w:type="paragraph" w:customStyle="1" w:styleId="257">
    <w:name w:val="公文"/>
    <w:basedOn w:val="1"/>
    <w:qFormat/>
    <w:uiPriority w:val="0"/>
    <w:pPr>
      <w:spacing w:line="560" w:lineRule="exact"/>
      <w:ind w:firstLine="200" w:firstLineChars="200"/>
    </w:pPr>
    <w:rPr>
      <w:rFonts w:ascii="Calibri" w:hAnsi="Calibri" w:eastAsia="仿宋_GB2312" w:cs="黑体"/>
      <w:sz w:val="3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numbering" Target="numbering.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849aa762-8e5f-46ba-a3b1-f2823f41d503</errorID>
      <errorWord>”</errorWord>
      <group>L1_Punc</group>
      <groupName>标点问题</groupName>
      <ability>L2_Punc_CN</ability>
      <abilityName>标点符号问题</abilityName>
      <candidateList>
        <item>“</item>
      </candidateList>
      <explain>注意检查双引号的方向是否正确。</explain>
      <paraID>15725D59</paraID>
      <start>70</start>
      <end>71</end>
      <status>modified</status>
      <modifiedWord>“</modifiedWord>
      <trackRevisions>false</trackRevisions>
    </reviewItem>
    <reviewItem>
      <errorID>74731fc9-87b0-4377-b273-8ee3040b8f2e</errorID>
      <errorWord>一带一路”国际合作高峰论坛</errorWord>
      <group>L1_Political</group>
      <groupName>政治性问题</groupName>
      <ability>L2_Keyword</ability>
      <abilityName>固定表述</abilityName>
      <candidateList>
        <item>“一带一路”国际合作高峰论坛</item>
      </candidateList>
      <explain>注意检查当前固定表述标点是否使用规范。</explain>
      <paraID>15725D59</paraID>
      <start>71</start>
      <end>85</end>
      <status>modified</status>
      <modifiedWord>“一带一路”国际合作高峰论坛</modifiedWord>
      <trackRevisions>false</trackRevisions>
    </reviewItem>
    <reviewItem>
      <errorID>ccb47b46-e1cc-4b64-847f-cf748bb6a42e</errorID>
      <errorWord>其它</errorWord>
      <group>L1_Word</group>
      <groupName>字词问题</groupName>
      <ability>L2_Alias</ability>
      <abilityName>也作/曾用词</abilityName>
      <candidateList>
        <item>其他</item>
      </candidateList>
      <explain>词汇[其它]为不规范表述或旧称，其规范书面表述为[其他]。</explain>
      <paraID>3D82370D</paraID>
      <start>4</start>
      <end>6</end>
      <status>modified</status>
      <modifiedWord>其他</modifiedWord>
      <trackRevisions>false</trackRevisions>
    </reviewItem>
    <reviewItem>
      <errorID>cc345e31-a842-4f23-aaf5-d67ca5886bae</errorID>
      <errorWord>日至2026年</errorWord>
      <group>L1_Word</group>
      <groupName>字词问题</groupName>
      <ability>L2_Typo</ability>
      <abilityName>字词错误</abilityName>
      <candidateList>
        <item>日起至2026年</item>
      </candidateList>
      <explain/>
      <paraID>2559C64E</paraID>
      <start>14</start>
      <end>22</end>
      <status>modified</status>
      <modifiedWord>日起至2026年</modifiedWord>
      <trackRevisions>false</trackRevisions>
    </reviewItem>
    <reviewItem>
      <errorID>cd786ae6-6b5e-4e09-b2a4-b7ae5f751a57</errorID>
      <errorWord>：/</errorWord>
      <group>L1_Punc</group>
      <groupName>标点问题</groupName>
      <ability>L2_Punc_CN</ability>
      <abilityName>标点符号问题</abilityName>
      <candidateList>
        <item>：</item>
      </candidateList>
      <explain/>
      <paraID>22157092</paraID>
      <start>7</start>
      <end>9</end>
      <status>unmodified</status>
      <modifiedWord/>
      <trackRevisions>false</trackRevisions>
    </reviewItem>
    <reviewItem>
      <errorID>ce6b5004-b939-47e2-9932-3d902cec3751</errorID>
      <errorWord>：/</errorWord>
      <group>L1_Punc</group>
      <groupName>标点问题</groupName>
      <ability>L2_Punc_CN</ability>
      <abilityName>标点符号问题</abilityName>
      <candidateList>
        <item>：</item>
      </candidateList>
      <explain/>
      <paraID>63A95BDA</paraID>
      <start>4</start>
      <end>6</end>
      <status>unmodified</status>
      <modifiedWord/>
      <trackRevisions>false</trackRevisions>
    </reviewItem>
    <reviewItem>
      <errorID>0f7566e0-95c8-4694-a3c0-6a566b7645a1</errorID>
      <errorWord>：/</errorWord>
      <group>L1_Punc</group>
      <groupName>标点问题</groupName>
      <ability>L2_Punc_CN</ability>
      <abilityName>标点符号问题</abilityName>
      <candidateList>
        <item>：</item>
      </candidateList>
      <explain/>
      <paraID>320B7FE5</paraID>
      <start>2</start>
      <end>4</end>
      <status>unmodified</status>
      <modifiedWord/>
      <trackRevisions>false</trackRevisions>
    </reviewItem>
    <reviewItem>
      <errorID>46f46fbb-3190-4d8a-913b-001467e55539</errorID>
      <errorWord>[2002]1980号</errorWord>
      <group>L1_Knowledge</group>
      <groupName>知识性问题</groupName>
      <ability>L2_Knowledge</ability>
      <abilityName>其他知识</abilityName>
      <candidateList>
        <item>〔2002〕1980号</item>
      </candidateList>
      <explain>发文字号格式错误。</explain>
      <paraID>4E25C807</paraID>
      <start>41</start>
      <end>52</end>
      <status>unmodified</status>
      <modifiedWord/>
      <trackRevisions>false</trackRevisions>
    </reviewItem>
    <reviewItem>
      <errorID>157236b1-67b6-457b-a2e3-7906435390be</errorID>
      <errorWord>[2003]857号</errorWord>
      <group>L1_Knowledge</group>
      <groupName>知识性问题</groupName>
      <ability>L2_Knowledge</ability>
      <abilityName>其他知识</abilityName>
      <candidateList>
        <item>〔2003〕857号</item>
      </candidateList>
      <explain>发文字号格式错误。</explain>
      <paraID>4E25C807</paraID>
      <start>89</start>
      <end>99</end>
      <status>unmodified</status>
      <modifiedWord/>
      <trackRevisions>false</trackRevisions>
    </reviewItem>
    <reviewItem>
      <errorID>fbfd3a43-47c3-46c6-913c-637d319d9f4a</errorID>
      <errorWord>[2022]71号</errorWord>
      <group>L1_Knowledge</group>
      <groupName>知识性问题</groupName>
      <ability>L2_Knowledge</ability>
      <abilityName>其他知识</abilityName>
      <candidateList>
        <item>〔2022〕71号</item>
      </candidateList>
      <explain>发文字号格式错误。</explain>
      <paraID>4E25C807</paraID>
      <start>180</start>
      <end>189</end>
      <status>unmodified</status>
      <modifiedWord/>
      <trackRevisions>false</trackRevisions>
    </reviewItem>
    <reviewItem>
      <errorID>afa2ac2b-71df-42cd-a45d-616dad83c20e</errorID>
      <errorWord>&lt;</errorWord>
      <group>L1_Format</group>
      <groupName>格式问题</groupName>
      <ability>L2_HalfPunc_CN</ability>
      <abilityName>全半角问题</abilityName>
      <candidateList>
        <item>〈</item>
      </candidateList>
      <explain>文本全半角错误。</explain>
      <paraID>7D6F8708</paraID>
      <start>59</start>
      <end>60</end>
      <status>unmodified</status>
      <modifiedWord/>
      <trackRevisions>false</trackRevisions>
    </reviewItem>
    <reviewItem>
      <errorID>825c51ba-d565-4c67-a65b-d581706c4f89</errorID>
      <errorWord>&gt;</errorWord>
      <group>L1_Format</group>
      <groupName>格式问题</groupName>
      <ability>L2_HalfPunc_CN</ability>
      <abilityName>全半角问题</abilityName>
      <candidateList>
        <item>〉</item>
      </candidateList>
      <explain>文本全半角错误。</explain>
      <paraID>7D6F8708</paraID>
      <start>90</start>
      <end>91</end>
      <status>unmodified</status>
      <modifiedWord/>
      <trackRevisions>false</trackRevisions>
    </reviewItem>
    <reviewItem>
      <errorID>c0852da7-50b1-4808-8690-5adef2b699e7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3922FE83</paraID>
      <start>148</start>
      <end>151</end>
      <status>unmodified</status>
      <modifiedWord/>
      <trackRevisions>false</trackRevisions>
    </reviewItem>
    <reviewItem>
      <errorID>1fa24674-8bad-45c7-87a3-8ec298a4bf6a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5A922F7E</paraID>
      <start>48</start>
      <end>51</end>
      <status>unmodified</status>
      <modifiedWord/>
      <trackRevisions>false</trackRevisions>
    </reviewItem>
    <reviewItem>
      <errorID>24cf333b-ba8c-490b-aee0-818c45b6d0b8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439CAFE</paraID>
      <start>23</start>
      <end>26</end>
      <status>unmodified</status>
      <modifiedWord/>
      <trackRevisions>false</trackRevisions>
    </reviewItem>
    <reviewItem>
      <errorID>7588f57d-3e98-4e4a-ae9f-80eebc81e76b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7661C30F</paraID>
      <start>0</start>
      <end>2</end>
      <status>unmodified</status>
      <modifiedWord/>
      <trackRevisions>false</trackRevisions>
    </reviewItem>
    <reviewItem>
      <errorID>5374c415-65ed-41d0-9f62-28cd088c28dd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3174425C</paraID>
      <start>0</start>
      <end>2</end>
      <status>unmodified</status>
      <modifiedWord/>
      <trackRevisions>false</trackRevisions>
    </reviewItem>
    <reviewItem>
      <errorID>091b00f3-ee1b-4db1-b969-0b988e199a99</errorID>
      <errorWord>、且</errorWord>
      <group>L1_Word</group>
      <groupName>字词问题</groupName>
      <ability>L2_Typo</ability>
      <abilityName>字词错误</abilityName>
      <candidateList>
        <item>且</item>
      </candidateList>
      <explain/>
      <paraID>4D0BFADE</paraID>
      <start>31</start>
      <end>33</end>
      <status>unmodified</status>
      <modifiedWord/>
      <trackRevisions>false</trackRevisions>
    </reviewItem>
    <reviewItem>
      <errorID>2f466af0-e580-453e-a202-5a311e6db46b</errorID>
      <errorWord>其它</errorWord>
      <group>L1_Word</group>
      <groupName>字词问题</groupName>
      <ability>L2_Alias</ability>
      <abilityName>也作/曾用词</abilityName>
      <candidateList>
        <item>其他</item>
      </candidateList>
      <explain>词汇[其它]为不规范表述或旧称，其规范书面表述为[其他]。</explain>
      <paraID>2D0C2792</paraID>
      <start>0</start>
      <end>2</end>
      <status>modified</status>
      <modifiedWord>其他</modifiedWord>
      <trackRevisions>false</trackRevisions>
    </reviewItem>
    <reviewItem>
      <errorID>324dd853-9deb-4da3-a0a3-1a0beab6a830</errorID>
      <errorWord>对于</errorWord>
      <group>L1_Word</group>
      <groupName>字词问题</groupName>
      <ability>L2_Typo</ability>
      <abilityName>字词错误</abilityName>
      <candidateList>
        <item>对</item>
      </candidateList>
      <explain/>
      <paraID> 8DB4485</paraID>
      <start>3</start>
      <end>5</end>
      <status>unmodified</status>
      <modifiedWord/>
      <trackRevisions>false</trackRevisions>
    </reviewItem>
    <reviewItem>
      <errorID>4b8fa3e2-9a75-411f-85b6-ad835adf6c54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125320CD</paraID>
      <start>0</start>
      <end>2</end>
      <status>unmodified</status>
      <modifiedWord/>
      <trackRevisions>false</trackRevisions>
    </reviewItem>
    <reviewItem>
      <errorID>c3064e14-8810-4e41-9227-44d21911ddd6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4CFCC2A9</paraID>
      <start>0</start>
      <end>2</end>
      <status>unmodified</status>
      <modifiedWord/>
      <trackRevisions>false</trackRevisions>
    </reviewItem>
    <reviewItem>
      <errorID>ac6ed4a9-0993-462d-8f1c-67087faa49c5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2DDE2189</paraID>
      <start>0</start>
      <end>2</end>
      <status>unmodified</status>
      <modifiedWord/>
      <trackRevisions>false</trackRevisions>
    </reviewItem>
    <reviewItem>
      <errorID>9306cfb0-f755-4786-b547-12f836599bbf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2D9455E8</paraID>
      <start>0</start>
      <end>2</end>
      <status>unmodified</status>
      <modifiedWord/>
      <trackRevisions>false</trackRevisions>
    </reviewItem>
    <reviewItem>
      <errorID>dcb73349-2aa8-4375-9cab-189004a07bb4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37E2A78D</paraID>
      <start>0</start>
      <end>2</end>
      <status>unmodified</status>
      <modifiedWord/>
      <trackRevisions>false</trackRevisions>
    </reviewItem>
    <reviewItem>
      <errorID>e4e0f5d3-1aea-49c5-834b-40bd961dd145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3F0308BE</paraID>
      <start>0</start>
      <end>2</end>
      <status>unmodified</status>
      <modifiedWord/>
      <trackRevisions>false</trackRevisions>
    </reviewItem>
    <reviewItem>
      <errorID>01eb37f1-01be-4fbf-8b60-631c785ab810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3E842D81</paraID>
      <start>0</start>
      <end>2</end>
      <status>unmodified</status>
      <modifiedWord/>
      <trackRevisions>false</trackRevisions>
    </reviewItem>
    <reviewItem>
      <errorID>907994f5-0996-4df3-bebe-f4994a6ea7c5</errorID>
      <errorWord>法律、法规</errorWord>
      <group>L1_Word</group>
      <groupName>字词问题</groupName>
      <ability>L2_Typo</ability>
      <abilityName>字词错误</abilityName>
      <candidateList>
        <item>法律法规</item>
      </candidateList>
      <explain/>
      <paraID>796CEFFC</paraID>
      <start>14</start>
      <end>19</end>
      <status>unmodified</status>
      <modifiedWord/>
      <trackRevisions>false</trackRevisions>
    </reviewItem>
    <reviewItem>
      <errorID>dd897f2f-0499-41bd-9fc4-7f3c15ebd6bb</errorID>
      <errorWord>&lt;</errorWord>
      <group>L1_Format</group>
      <groupName>格式问题</groupName>
      <ability>L2_HalfPunc_CN</ability>
      <abilityName>全半角问题</abilityName>
      <candidateList>
        <item>〈</item>
      </candidateList>
      <explain>文本全半角错误。</explain>
      <paraID>13D152AB</paraID>
      <start>50</start>
      <end>51</end>
      <status>unmodified</status>
      <modifiedWord/>
      <trackRevisions>false</trackRevisions>
    </reviewItem>
    <reviewItem>
      <errorID>f0255d44-50a6-481f-b0bd-9f213e9464ff</errorID>
      <errorWord>&lt;</errorWord>
      <group>L1_Format</group>
      <groupName>格式问题</groupName>
      <ability>L2_HalfPunc_CN</ability>
      <abilityName>全半角问题</abilityName>
      <candidateList>
        <item>〈</item>
      </candidateList>
      <explain>文本全半角错误。</explain>
      <paraID>25338F12</paraID>
      <start>50</start>
      <end>51</end>
      <status>unmodified</status>
      <modifiedWord/>
      <trackRevisions>false</trackRevisions>
    </reviewItem>
    <reviewItem>
      <errorID>1e47f9ba-158e-418d-bc24-1d7ab1863e57</errorID>
      <errorWord>&lt;</errorWord>
      <group>L1_Format</group>
      <groupName>格式问题</groupName>
      <ability>L2_HalfPunc_CN</ability>
      <abilityName>全半角问题</abilityName>
      <candidateList>
        <item>〈</item>
      </candidateList>
      <explain>文本全半角错误。</explain>
      <paraID>3D3F8205</paraID>
      <start>35</start>
      <end>36</end>
      <status>unmodified</status>
      <modifiedWord/>
      <trackRevisions>false</trackRevisions>
    </reviewItem>
    <reviewItem>
      <errorID>faeb92ac-b08f-4cfd-b9ce-b63ccb96ca5f</errorID>
      <errorWord>》</errorWord>
      <group>L1_Word</group>
      <groupName>字词问题</groupName>
      <ability>L2_Typo</ability>
      <abilityName>字词错误</abilityName>
      <candidateList>
        <item>》第</item>
      </candidateList>
      <explain/>
      <paraID> 224B571</paraID>
      <start>27</start>
      <end>28</end>
      <status>unmodified</status>
      <modifiedWord/>
      <trackRevisions>false</trackRevisions>
    </reviewItem>
    <reviewItem>
      <errorID>4eb368fe-e745-4e06-8bba-7aff02e64bae</errorID>
      <errorWord>》</errorWord>
      <group>L1_Word</group>
      <groupName>字词问题</groupName>
      <ability>L2_Typo</ability>
      <abilityName>字词错误</abilityName>
      <candidateList>
        <item>》第</item>
      </candidateList>
      <explain/>
      <paraID>105E4E09</paraID>
      <start>29</start>
      <end>30</end>
      <status>unmodified</status>
      <modifiedWord/>
      <trackRevisions>false</trackRevisions>
    </reviewItem>
    <reviewItem>
      <errorID>bbf2e715-ae9c-4672-ac7d-be2a04c1540e</errorID>
      <errorWord>二名</errorWord>
      <group>L1_Word</group>
      <groupName>字词问题</groupName>
      <ability>L2_Typo</ability>
      <abilityName>字词错误</abilityName>
      <candidateList>
        <item>两名</item>
      </candidateList>
      <explain/>
      <paraID>4D8931A3</paraID>
      <start>70</start>
      <end>72</end>
      <status>unmodified</status>
      <modifiedWord/>
      <trackRevisions>false</trackRevisions>
    </reviewItem>
    <reviewItem>
      <errorID>d6bc0a2c-dc09-4cde-a637-4a0ae66cf4b4</errorID>
      <errorWord>项目项目</errorWord>
      <group>L1_Word</group>
      <groupName>字词问题</groupName>
      <ability>L2_Typo</ability>
      <abilityName>字词错误</abilityName>
      <candidateList>
        <item>项目</item>
      </candidateList>
      <explain/>
      <paraID>2952E89E</paraID>
      <start>25</start>
      <end>27</end>
      <status>modified</status>
      <modifiedWord>项目</modifiedWord>
      <trackRevisions>false</trackRevisions>
    </reviewItem>
    <reviewItem>
      <errorID>d9a96fea-8685-4015-becb-b0a91f11d1e2</errorID>
      <errorWord>”</errorWord>
      <group>L1_Punc</group>
      <groupName>标点问题</groupName>
      <ability>L2_Punc_CN</ability>
      <abilityName>标点符号问题</abilityName>
      <candidateList>
        <item>“</item>
      </candidateList>
      <explain>注意检查双引号的方向是否正确。</explain>
      <paraID>3626C990</paraID>
      <start>81</start>
      <end>82</end>
      <status>unmodified</status>
      <modifiedWord/>
      <trackRevisions>false</trackRevisions>
    </reviewItem>
    <reviewItem>
      <errorID>d377b1c9-25ab-44b1-b2be-93d9c199844b</errorID>
      <errorWord>一带一路”国际合作高峰论坛</errorWord>
      <group>L1_Political</group>
      <groupName>政治性问题</groupName>
      <ability>L2_Keyword</ability>
      <abilityName>固定表述</abilityName>
      <candidateList>
        <item>“一带一路”国际合作高峰论坛</item>
      </candidateList>
      <explain>注意检查当前固定表述标点是否使用规范。</explain>
      <paraID>3626C990</paraID>
      <start>82</start>
      <end>95</end>
      <status>unmodified</status>
      <modifiedWord/>
      <trackRevisions>false</trackRevisions>
    </reviewItem>
    <reviewItem>
      <errorID>00f9086f-3f81-4fff-b31e-4fdaa59bfeab</errorID>
      <errorWord>：/</errorWord>
      <group>L1_Punc</group>
      <groupName>标点问题</groupName>
      <ability>L2_Punc_CN</ability>
      <abilityName>标点符号问题</abilityName>
      <candidateList>
        <item>：</item>
      </candidateList>
      <explain/>
      <paraID>58DEAA25</paraID>
      <start>7</start>
      <end>9</end>
      <status>unmodified</status>
      <modifiedWord/>
      <trackRevisions>false</trackRevisions>
    </reviewItem>
    <reviewItem>
      <errorID>dbf6c331-436a-4236-89ef-dded81c71a23</errorID>
      <errorWord>：/</errorWord>
      <group>L1_Punc</group>
      <groupName>标点问题</groupName>
      <ability>L2_Punc_CN</ability>
      <abilityName>标点符号问题</abilityName>
      <candidateList>
        <item>：</item>
      </candidateList>
      <explain/>
      <paraID>58DEAA25</paraID>
      <start>52</start>
      <end>54</end>
      <status>unmodified</status>
      <modifiedWord/>
      <trackRevisions>false</trackRevisions>
    </reviewItem>
    <reviewItem>
      <errorID>5c5314b6-c3ba-4ac7-b44e-3109d1bcea8e</errorID>
      <errorWord>(</errorWord>
      <group>L1_Format</group>
      <groupName>格式问题</groupName>
      <ability>L2_HalfPunc_CN</ability>
      <abilityName>全半角问题</abilityName>
      <candidateList>
        <item>（</item>
      </candidateList>
      <explain>文本全半角错误。</explain>
      <paraID>58DEAA25</paraID>
      <start>67</start>
      <end>68</end>
      <status>unmodified</status>
      <modifiedWord/>
      <trackRevisions>false</trackRevisions>
    </reviewItem>
    <reviewItem>
      <errorID>3f1bfbab-9652-489e-a935-3471718bc041</errorID>
      <errorWord>)</errorWord>
      <group>L1_Format</group>
      <groupName>格式问题</groupName>
      <ability>L2_HalfPunc_CN</ability>
      <abilityName>全半角问题</abilityName>
      <candidateList>
        <item>）</item>
      </candidateList>
      <explain>文本全半角错误。</explain>
      <paraID>58DEAA25</paraID>
      <start>70</start>
      <end>71</end>
      <status>unmodified</status>
      <modifiedWord/>
      <trackRevisions>false</trackRevisions>
    </reviewItem>
    <reviewItem>
      <errorID>82be5a09-beff-499e-889b-72432ad91ae7</errorID>
      <errorWord>：/</errorWord>
      <group>L1_Punc</group>
      <groupName>标点问题</groupName>
      <ability>L2_Punc_CN</ability>
      <abilityName>标点符号问题</abilityName>
      <candidateList>
        <item>：</item>
      </candidateList>
      <explain/>
      <paraID>58DEAA25</paraID>
      <start>75</start>
      <end>77</end>
      <status>unmodified</status>
      <modifiedWord/>
      <trackRevisions>false</trackRevisions>
    </reviewItem>
    <reviewItem>
      <errorID>e9aa0525-10da-4547-87ed-04c953bd11c9</errorID>
      <errorWord>：/</errorWord>
      <group>L1_Punc</group>
      <groupName>标点问题</groupName>
      <ability>L2_Punc_CN</ability>
      <abilityName>标点符号问题</abilityName>
      <candidateList>
        <item>：</item>
      </candidateList>
      <explain/>
      <paraID>58DEAA25</paraID>
      <start>99</start>
      <end>101</end>
      <status>unmodified</status>
      <modifiedWord/>
      <trackRevisions>false</trackRevisions>
    </reviewItem>
    <reviewItem>
      <errorID>23a8b221-b9d8-4c4e-bb1f-d503e06950df</errorID>
      <errorWord>：/</errorWord>
      <group>L1_Punc</group>
      <groupName>标点问题</groupName>
      <ability>L2_Punc_CN</ability>
      <abilityName>标点符号问题</abilityName>
      <candidateList>
        <item>：</item>
      </candidateList>
      <explain/>
      <paraID>58DEAA25</paraID>
      <start>151</start>
      <end>153</end>
      <status>unmodified</status>
      <modifiedWord/>
      <trackRevisions>false</trackRevisions>
    </reviewItem>
    <reviewItem>
      <errorID>9c12549f-75aa-4296-b4e5-aa05119e1de5</errorID>
      <errorWord>&lt;</errorWord>
      <group>L1_Format</group>
      <groupName>格式问题</groupName>
      <ability>L2_HalfPunc_CN</ability>
      <abilityName>全半角问题</abilityName>
      <candidateList>
        <item>〈</item>
      </candidateList>
      <explain>文本全半角错误。</explain>
      <paraID>254C0805</paraID>
      <start>14</start>
      <end>15</end>
      <status>unmodified</status>
      <modifiedWord/>
      <trackRevisions>false</trackRevisions>
    </reviewItem>
    <reviewItem>
      <errorID>80fffcc2-6dca-4a58-8e2c-96a405a12b4b</errorID>
      <errorWord>（</errorWord>
      <group>L1_Punc</group>
      <groupName>标点问题</groupName>
      <ability>L2_Punc_CN</ability>
      <abilityName>标点符号问题</abilityName>
      <candidateList/>
      <explain>同一形式括号套用。</explain>
      <paraID>254C0805</paraID>
      <start>27</start>
      <end>28</end>
      <status>unmodified</status>
      <modifiedWord/>
      <trackRevisions>false</trackRevisions>
    </reviewItem>
    <reviewItem>
      <errorID>6fc44cbd-b32e-477d-ac17-8617d575178c</errorID>
      <errorWord>）</errorWord>
      <group>L1_Punc</group>
      <groupName>标点问题</groupName>
      <ability>L2_Punc_CN</ability>
      <abilityName>标点符号问题</abilityName>
      <candidateList/>
      <explain>同一形式括号套用。</explain>
      <paraID>254C0805</paraID>
      <start>30</start>
      <end>31</end>
      <status>unmodified</status>
      <modifiedWord/>
      <trackRevisions>false</trackRevisions>
    </reviewItem>
    <reviewItem>
      <errorID>3df54d3d-dd74-4ad7-b27e-864225e712b0</errorID>
      <errorWord>&gt;、</errorWord>
      <group>L1_Punc</group>
      <groupName>标点问题</groupName>
      <ability>L2_Punc_CN</ability>
      <abilityName>标点符号问题</abilityName>
      <candidateList>
        <item>&gt;</item>
      </candidateList>
      <explain/>
      <paraID>254C0805</paraID>
      <start>31</start>
      <end>33</end>
      <status>unmodified</status>
      <modifiedWord/>
      <trackRevisions>false</trackRevisions>
    </reviewItem>
    <reviewItem>
      <errorID>43a2240e-a66f-45c3-928e-3d43d185243e</errorID>
      <errorWord>&lt;</errorWord>
      <group>L1_Format</group>
      <groupName>格式问题</groupName>
      <ability>L2_HalfPunc_CN</ability>
      <abilityName>全半角问题</abilityName>
      <candidateList>
        <item>〈</item>
      </candidateList>
      <explain>文本全半角错误。</explain>
      <paraID>254C0805</paraID>
      <start>33</start>
      <end>34</end>
      <status>unmodified</status>
      <modifiedWord/>
      <trackRevisions>false</trackRevisions>
    </reviewItem>
    <reviewItem>
      <errorID>3ff0748a-8c61-43a5-819c-0cae27b8094d</errorID>
      <errorWord>（</errorWord>
      <group>L1_Punc</group>
      <groupName>标点问题</groupName>
      <ability>L2_Punc_CN</ability>
      <abilityName>标点符号问题</abilityName>
      <candidateList/>
      <explain>同一形式括号套用。</explain>
      <paraID>254C0805</paraID>
      <start>46</start>
      <end>47</end>
      <status>unmodified</status>
      <modifiedWord/>
      <trackRevisions>false</trackRevisions>
    </reviewItem>
    <reviewItem>
      <errorID>b5b4e756-671b-4cb1-aa5e-cda847b7de25</errorID>
      <errorWord>）</errorWord>
      <group>L1_Punc</group>
      <groupName>标点问题</groupName>
      <ability>L2_Punc_CN</ability>
      <abilityName>标点符号问题</abilityName>
      <candidateList/>
      <explain>同一形式括号套用。</explain>
      <paraID>254C0805</paraID>
      <start>49</start>
      <end>50</end>
      <status>unmodified</status>
      <modifiedWord/>
      <trackRevisions>false</trackRevisions>
    </reviewItem>
    <reviewItem>
      <errorID>eeabd062-e1b4-4cee-bd95-a11ef4ad143e</errorID>
      <errorWord>&gt;的通知》</errorWord>
      <group>L1_Punc</group>
      <groupName>标点问题</groupName>
      <ability>L2_Punc_CN</ability>
      <abilityName>标点符号问题</abilityName>
      <candidateList>
        <item>〉的通知》</item>
      </candidateList>
      <explain/>
      <paraID>254C0805</paraID>
      <start>50</start>
      <end>55</end>
      <status>unmodified</status>
      <modifiedWord/>
      <trackRevisions>false</trackRevisions>
    </reviewItem>
    <reviewItem>
      <errorID>cbe0ef48-517a-4a0a-a062-daa4cf0df28e</errorID>
      <errorWord>（</errorWord>
      <group>L1_Punc</group>
      <groupName>标点问题</groupName>
      <ability>L2_Punc_CN</ability>
      <abilityName>标点符号问题</abilityName>
      <candidateList/>
      <explain>同一形式括号套用。</explain>
      <paraID>254C0805</paraID>
      <start>55</start>
      <end>56</end>
      <status>unmodified</status>
      <modifiedWord/>
      <trackRevisions>false</trackRevisions>
    </reviewItem>
    <reviewItem>
      <errorID>bca36153-ace5-4335-94ee-0079bb1f4547</errorID>
      <errorWord>）</errorWord>
      <group>L1_Punc</group>
      <groupName>标点问题</groupName>
      <ability>L2_Punc_CN</ability>
      <abilityName>标点符号问题</abilityName>
      <candidateList/>
      <explain>同一形式括号套用。</explain>
      <paraID>254C0805</paraID>
      <start>69</start>
      <end>70</end>
      <status>unmodified</status>
      <modifiedWord/>
      <trackRevisions>false</trackRevisions>
    </reviewItem>
    <reviewItem>
      <errorID>10c83c6f-fb99-4e02-8a0e-877f7061f237</errorID>
      <errorWord>程</errorWord>
      <group>L1_Word</group>
      <groupName>字词问题</groupName>
      <ability>L2_Typo</ability>
      <abilityName>字词错误</abilityName>
      <candidateList>
        <item>程中</item>
      </candidateList>
      <explain/>
      <paraID>64F2854E</paraID>
      <start>26</start>
      <end>27</end>
      <status>unmodified</status>
      <modifiedWord/>
      <trackRevisions>false</trackRevisions>
    </reviewItem>
    <reviewItem>
      <errorID>2e1240df-649a-410d-97da-b1cb2ce5fa06</errorID>
      <errorWord>超</errorWord>
      <group>L1_Word</group>
      <groupName>字词问题</groupName>
      <ability>L2_Typo</ability>
      <abilityName>字词错误</abilityName>
      <candidateList>
        <item>超过</item>
      </candidateList>
      <explain/>
      <paraID>3ED97873</paraID>
      <start>73</start>
      <end>74</end>
      <status>unmodified</status>
      <modifiedWord/>
      <trackRevisions>false</trackRevisions>
    </reviewItem>
    <reviewItem>
      <errorID>a8cd12cb-913f-476c-bae1-53ee198ba141</errorID>
      <errorWord>肆份</errorWord>
      <group>L1_Word</group>
      <groupName>字词问题</groupName>
      <ability>L2_Typo</ability>
      <abilityName>字词错误</abilityName>
      <candidateList>
        <item>四份</item>
      </candidateList>
      <explain>存在发音相同字词的误用。</explain>
      <paraID>7B5FEADD</paraID>
      <start>5</start>
      <end>7</end>
      <status>unmodified</status>
      <modifiedWord/>
      <trackRevisions>false</trackRevisions>
    </reviewItem>
    <reviewItem>
      <errorID>3165d02d-bcf9-45fd-8f77-cbf9a493b3f6</errorID>
      <errorWord>之日</errorWord>
      <group>L1_Word</group>
      <groupName>字词问题</groupName>
      <ability>L2_Typo</ability>
      <abilityName>字词错误</abilityName>
      <candidateList>
        <item>之日起</item>
      </candidateList>
      <explain/>
      <paraID>61A8BEA7</paraID>
      <start>10</start>
      <end>12</end>
      <status>unmodified</status>
      <modifiedWord/>
      <trackRevisions>false</trackRevisions>
    </reviewItem>
    <reviewItem>
      <errorID>3ef9e194-ef05-4006-9f2b-ece6317421f0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12F6C657</paraID>
      <start>0</start>
      <end>2</end>
      <status>unmodified</status>
      <modifiedWord/>
      <trackRevisions>false</trackRevisions>
    </reviewItem>
    <reviewItem>
      <errorID>c6ffce39-a554-4650-b947-67317f33950e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38B6DA71</paraID>
      <start>0</start>
      <end>2</end>
      <status>unmodified</status>
      <modifiedWord/>
      <trackRevisions>false</trackRevisions>
    </reviewItem>
    <reviewItem>
      <errorID>aa34ba5c-33db-4e76-b8b9-ff69a4ce11c2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1615FFBB</paraID>
      <start>0</start>
      <end>2</end>
      <status>unmodified</status>
      <modifiedWord/>
      <trackRevisions>false</trackRevisions>
    </reviewItem>
    <reviewItem>
      <errorID>1810d5bb-2127-46c6-8660-260d706dcc5c</errorID>
      <errorWord>:</errorWord>
      <group>L1_Format</group>
      <groupName>格式问题</groupName>
      <ability>L2_HalfPunc_CN</ability>
      <abilityName>全半角问题</abilityName>
      <candidateList>
        <item>：</item>
      </candidateList>
      <explain>文本全半角错误。</explain>
      <paraID>3FA550D7</paraID>
      <start>4</start>
      <end>5</end>
      <status>unmodified</status>
      <modifiedWord/>
      <trackRevisions>false</trackRevisions>
    </reviewItem>
    <reviewItem>
      <errorID>27c9b203-e877-4f1d-955e-5b09d774af8f</errorID>
      <errorWord>、或</errorWord>
      <group>L1_Word</group>
      <groupName>字词问题</groupName>
      <ability>L2_Typo</ability>
      <abilityName>字词错误</abilityName>
      <candidateList>
        <item>或</item>
      </candidateList>
      <explain/>
      <paraID>7BDD7290</paraID>
      <start>28</start>
      <end>30</end>
      <status>unmodified</status>
      <modifiedWord/>
      <trackRevisions>false</trackRevisions>
    </reviewItem>
    <reviewItem>
      <errorID>651e7a5b-9fbf-4778-8c39-d90ed9c27716</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4BEE946A</paraID>
      <start>15</start>
      <end>27</end>
      <status>modified</status>
      <modifiedWord>中华人民共和国政府采购法</modifiedWord>
      <trackRevisions>false</trackRevisions>
    </reviewItem>
    <reviewItem>
      <errorID>7e569e6b-b4c8-4b0f-ac45-6dea35c70e4a</errorID>
      <errorWord>〔2017〕 141号</errorWord>
      <group>L1_Knowledge</group>
      <groupName>知识性问题</groupName>
      <ability>L2_Knowledge</ability>
      <abilityName>其他知识</abilityName>
      <candidateList>
        <item>〔2017〕141号</item>
      </candidateList>
      <explain>发文字号格式错误。</explain>
      <paraID>62766955</paraID>
      <start>49</start>
      <end>60</end>
      <status>unmodified</status>
      <modifiedWord/>
      <trackRevisions>false</trackRevisions>
    </reviewItem>
    <reviewItem>
      <errorID>9fcfe131-2d2f-4476-a981-19e56c37f00d</errorID>
      <errorWord>其它</errorWord>
      <group>L1_Word</group>
      <groupName>字词问题</groupName>
      <ability>L2_Alias</ability>
      <abilityName>也作/曾用词</abilityName>
      <candidateList>
        <item>其他</item>
      </candidateList>
      <explain>词汇[其它]为不规范表述或旧称，其规范书面表述为[其他]。</explain>
      <paraID>37C1E6C2</paraID>
      <start>4</start>
      <end>6</end>
      <status>modified</status>
      <modifiedWord>其他</modifiedWord>
      <trackRevisions>false</trackRevisions>
    </reviewItem>
    <reviewItem>
      <errorID>41681052-902e-423f-80b0-064191baf1e1</errorID>
      <errorWord>（…</errorWord>
      <group>L1_Punc</group>
      <groupName>标点问题</groupName>
      <ability>L2_Punc_CN</ability>
      <abilityName>标点符号问题</abilityName>
      <candidateList>
        <item>（</item>
      </candidateList>
      <explain/>
      <paraID>4A16C198</paraID>
      <start>0</start>
      <end>2</end>
      <status>unmodified</status>
      <modifiedWord/>
      <trackRevisions>false</trackRevisions>
    </reviewItem>
    <reviewItem>
      <errorID>0785ed93-a02f-4251-9d15-fac644cc0acd</errorID>
      <errorWord>子</errorWord>
      <group>L1_Word</group>
      <groupName>字词问题</groupName>
      <ability>L2_Typo</ability>
      <abilityName>字词错误</abilityName>
      <candidateList>
        <item>子文</item>
      </candidateList>
      <explain/>
      <paraID> 4E2EB74</paraID>
      <start>55</start>
      <end>57</end>
      <status>modified</status>
      <modifiedWord>子文</modifiedWord>
      <trackRevisions>false</trackRevisions>
    </reviewItem>
    <reviewItem>
      <errorID>f8e0998d-dba1-49a5-8c5d-e7ffd45f2b27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2C4EBB9F</paraID>
      <start>14</start>
      <end>17</end>
      <status>unmodified</status>
      <modifiedWord/>
      <trackRevisions>false</trackRevisions>
    </reviewItem>
    <reviewItem>
      <errorID>1c337ff8-9088-4d8d-9275-35d5823e9623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2C4EBB9F</paraID>
      <start>19</start>
      <end>22</end>
      <status>unmodified</status>
      <modifiedWord/>
      <trackRevisions>false</trackRevisions>
    </reviewItem>
    <reviewItem>
      <errorID>478e7272-2ee0-4b5f-877e-f573e6e02af0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2C4EBB9F</paraID>
      <start>24</start>
      <end>27</end>
      <status>unmodified</status>
      <modifiedWord/>
      <trackRevisions>false</trackRevisions>
    </reviewItem>
    <reviewItem>
      <errorID>92ccd7d3-e217-4404-9784-8f1c255dfbe1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2C4EBB9F</paraID>
      <start>145</start>
      <end>148</end>
      <status>unmodified</status>
      <modifiedWord/>
      <trackRevisions>false</trackRevisions>
    </reviewItem>
    <reviewItem>
      <errorID>87f14e3a-edd3-4f37-ae77-81d96e7e1763</errorID>
      <errorWord>(</errorWord>
      <group>L1_Format</group>
      <groupName>格式问题</groupName>
      <ability>L2_HalfPunc_CN</ability>
      <abilityName>全半角问题</abilityName>
      <candidateList>
        <item>（</item>
      </candidateList>
      <explain>文本全半角错误。</explain>
      <paraID>617F7741</paraID>
      <start>10</start>
      <end>11</end>
      <status>unmodified</status>
      <modifiedWord/>
      <trackRevisions>false</trackRevisions>
    </reviewItem>
    <reviewItem>
      <errorID>f784c8f6-e75b-44f0-b40e-f77f43638efb</errorID>
      <errorWord>)</errorWord>
      <group>L1_Format</group>
      <groupName>格式问题</groupName>
      <ability>L2_HalfPunc_CN</ability>
      <abilityName>全半角问题</abilityName>
      <candidateList>
        <item>）</item>
      </candidateList>
      <explain>文本全半角错误。</explain>
      <paraID>617F7741</paraID>
      <start>13</start>
      <end>14</end>
      <status>unmodified</status>
      <modifiedWord/>
      <trackRevisions>false</trackRevisions>
    </reviewItem>
    <reviewItem>
      <errorID>84762b2e-fda7-4c42-82c0-36e78d684dbe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59042ECC</paraID>
      <start>18</start>
      <end>21</end>
      <status>unmodified</status>
      <modifiedWord/>
      <trackRevisions>false</trackRevisions>
    </reviewItem>
    <reviewItem>
      <errorID>7caea63b-0ab0-4fc4-b739-01eb740252ee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319692CE</paraID>
      <start>18</start>
      <end>21</end>
      <status>unmodified</status>
      <modifiedWord/>
      <trackRevisions>false</trackRevisions>
    </reviewItem>
    <reviewItem>
      <errorID>f23823e9-915e-4167-8034-1599580c6e38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703D1A2</paraID>
      <start>14</start>
      <end>17</end>
      <status>unmodified</status>
      <modifiedWord/>
      <trackRevisions>false</trackRevisions>
    </reviewItem>
    <reviewItem>
      <errorID>4a3cfa28-cef2-4fc6-b49d-beaa29effc96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703D1A2</paraID>
      <start>19</start>
      <end>22</end>
      <status>unmodified</status>
      <modifiedWord/>
      <trackRevisions>false</trackRevisions>
    </reviewItem>
    <reviewItem>
      <errorID>5d4256e0-fe6a-41ac-85cd-29086d326275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703D1A2</paraID>
      <start>24</start>
      <end>27</end>
      <status>unmodified</status>
      <modifiedWord/>
      <trackRevisions>false</trackRevisions>
    </reviewItem>
    <reviewItem>
      <errorID>c507bf8d-e01d-4dff-b78d-33480f5bd309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703D1A2</paraID>
      <start>145</start>
      <end>148</end>
      <status>unmodified</status>
      <modifiedWord/>
      <trackRevisions>false</trackRevisions>
    </reviewItem>
    <reviewItem>
      <errorID>a9a8fc80-d449-4f41-b5c6-ecadcc52b44f</errorID>
      <errorWord>:</errorWord>
      <group>L1_Format</group>
      <groupName>格式问题</groupName>
      <ability>L2_HalfPunc_CN</ability>
      <abilityName>全半角问题</abilityName>
      <candidateList>
        <item>：</item>
      </candidateList>
      <explain>文本全半角错误。</explain>
      <paraID>21AD8E35</paraID>
      <start>1</start>
      <end>2</end>
      <status>unmodified</status>
      <modifiedWord/>
      <trackRevisions>false</trackRevisions>
    </reviewItem>
    <reviewItem>
      <errorID>00ebb3e1-d7c1-45c8-859d-a13fa64b5b95</errorID>
      <errorWord>[2002]1980号</errorWord>
      <group>L1_Knowledge</group>
      <groupName>知识性问题</groupName>
      <ability>L2_Knowledge</ability>
      <abilityName>其他知识</abilityName>
      <candidateList>
        <item>〔2002〕1980号</item>
      </candidateList>
      <explain>发文字号格式错误。</explain>
      <paraID>1E01927F</paraID>
      <start>36</start>
      <end>47</end>
      <status>unmodified</status>
      <modifiedWord/>
      <trackRevisions>false</trackRevisions>
    </reviewItem>
    <reviewItem>
      <errorID>fd4eb486-5824-4216-ac79-e5d29160a0a7</errorID>
      <errorWord>[2003]857号</errorWord>
      <group>L1_Knowledge</group>
      <groupName>知识性问题</groupName>
      <ability>L2_Knowledge</ability>
      <abilityName>其他知识</abilityName>
      <candidateList>
        <item>〔2003〕857号</item>
      </candidateList>
      <explain>发文字号格式错误。</explain>
      <paraID>1E01927F</paraID>
      <start>84</start>
      <end>94</end>
      <status>unmodified</status>
      <modifiedWord/>
      <trackRevisions>false</trackRevisions>
    </reviewItem>
    <reviewItem>
      <errorID>5acf9c7d-8175-4690-9314-ae1db9874edc</errorID>
      <errorWord>[2022]71号</errorWord>
      <group>L1_Knowledge</group>
      <groupName>知识性问题</groupName>
      <ability>L2_Knowledge</ability>
      <abilityName>其他知识</abilityName>
      <candidateList>
        <item>〔2022〕71号</item>
      </candidateList>
      <explain>发文字号格式错误。</explain>
      <paraID>1E01927F</paraID>
      <start>175</start>
      <end>184</end>
      <status>unmodified</status>
      <modifiedWord/>
      <trackRevisions>false</trackRevisions>
    </reviewItem>
  </reviewItems>
  <config/>
</contractReview>
</file>

<file path=customXml/itemProps1.xml><?xml version="1.0" encoding="utf-8"?>
<ds:datastoreItem xmlns:ds="http://schemas.openxmlformats.org/officeDocument/2006/customXml" ds:itemID="{92f74762-11b3-4257-b0b2-bd08841f53f7}">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85</Pages>
  <Words>4099</Words>
  <Characters>4653</Characters>
  <Lines>1298</Lines>
  <Paragraphs>1061</Paragraphs>
  <TotalTime>105</TotalTime>
  <ScaleCrop>false</ScaleCrop>
  <LinksUpToDate>false</LinksUpToDate>
  <CharactersWithSpaces>4759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2024-06-07T14:21:00Z</dcterms:created>
  <dc:creator>Yin Hao</dc:creator>
  <cp:lastModifiedBy>李燃</cp:lastModifiedBy>
  <cp:lastPrinted>2026-02-01T09:20:00Z</cp:lastPrinted>
  <dcterms:modified xsi:type="dcterms:W3CDTF">2026-10-12T08:55:27Z</dcterms:modified>
  <dc:title>政府采购示范文本（2023）</dc:title>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708A11264FE7414C82F491178A607E93</vt:lpwstr>
  </property>
  <property fmtid="{D5CDD505-2E9C-101B-9397-08002B2CF9AE}" pid="4" name="KSOTemplateDocerSaveRecord">
    <vt:lpwstr>eyJoZGlkIjoiY2I5MjRjZjUyZmRjYjA3MjA4ODkwMjE1ZjQwMTUzZTgiLCJ1c2VySWQiOiIxNjUwOTg1MTQyIn0=</vt:lpwstr>
  </property>
</Properties>
</file>