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EA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中标结果公告</w:t>
      </w:r>
    </w:p>
    <w:p w14:paraId="34617CC6">
      <w:pPr>
        <w:rPr>
          <w:rFonts w:hint="eastAsia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28"/>
        </w:rPr>
        <w:t>一、项目编号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sz w:val="28"/>
          <w:szCs w:val="28"/>
          <w:lang w:eastAsia="zh-CN"/>
        </w:rPr>
        <w:fldChar w:fldCharType="begin"/>
      </w:r>
      <w:r>
        <w:rPr>
          <w:rFonts w:hint="eastAsia" w:ascii="仿宋" w:hAnsi="仿宋" w:eastAsia="仿宋"/>
          <w:sz w:val="28"/>
          <w:szCs w:val="28"/>
          <w:lang w:eastAsia="zh-CN"/>
        </w:rPr>
        <w:instrText xml:space="preserve"> HYPERLINK "http://219.232.204.193:8080/frontend/plan/project_detail.html?projectUuid=4d832aad-e619-4afe-9542-6eac5046533a" </w:instrText>
      </w:r>
      <w:r>
        <w:rPr>
          <w:rFonts w:hint="eastAsia" w:ascii="仿宋" w:hAnsi="仿宋" w:eastAsia="仿宋"/>
          <w:sz w:val="28"/>
          <w:szCs w:val="28"/>
          <w:lang w:eastAsia="zh-CN"/>
        </w:rPr>
        <w:fldChar w:fldCharType="separate"/>
      </w:r>
      <w:r>
        <w:rPr>
          <w:rFonts w:hint="eastAsia" w:ascii="仿宋" w:hAnsi="仿宋" w:eastAsia="仿宋"/>
          <w:sz w:val="28"/>
          <w:szCs w:val="28"/>
          <w:lang w:eastAsia="zh-CN"/>
        </w:rPr>
        <w:t>11011526210200034522-XM001</w:t>
      </w:r>
      <w:r>
        <w:rPr>
          <w:rFonts w:hint="eastAsia" w:ascii="仿宋" w:hAnsi="仿宋" w:eastAsia="仿宋"/>
          <w:sz w:val="28"/>
          <w:szCs w:val="28"/>
          <w:lang w:eastAsia="zh-CN"/>
        </w:rPr>
        <w:fldChar w:fldCharType="end"/>
      </w:r>
    </w:p>
    <w:p w14:paraId="138B2C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60" w:hanging="1960" w:hangingChars="700"/>
        <w:textAlignment w:val="auto"/>
        <w:rPr>
          <w:rFonts w:hint="default" w:ascii="仿宋" w:hAnsi="仿宋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二、项目名称</w:t>
      </w:r>
      <w:r>
        <w:rPr>
          <w:rFonts w:hint="eastAsia" w:ascii="仿宋" w:hAnsi="仿宋" w:eastAsia="仿宋"/>
          <w:sz w:val="28"/>
          <w:szCs w:val="28"/>
          <w:lang w:eastAsia="zh-CN"/>
        </w:rPr>
        <w:t>：大兴区高考考点电力安全改造项目-配置不间断电源不间断电源采购项目</w:t>
      </w:r>
    </w:p>
    <w:p w14:paraId="437E2B16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三、中标信息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</w:p>
    <w:p w14:paraId="22298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供应商名称：北京大兴智慧城市科技有限公司</w:t>
      </w:r>
    </w:p>
    <w:p w14:paraId="210C9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供应商地址：北京市大兴区欣雅街15号院1号楼15层1509</w:t>
      </w:r>
    </w:p>
    <w:p w14:paraId="7A766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/>
          <w:sz w:val="28"/>
          <w:szCs w:val="28"/>
        </w:rPr>
        <w:t>中标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</w:rPr>
        <w:t>：6279700元</w:t>
      </w:r>
    </w:p>
    <w:p w14:paraId="2131B7FD">
      <w:pPr>
        <w:numPr>
          <w:ilvl w:val="0"/>
          <w:numId w:val="0"/>
        </w:num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28"/>
          <w:szCs w:val="28"/>
        </w:rPr>
        <w:t>主要标的信息</w:t>
      </w:r>
    </w:p>
    <w:tbl>
      <w:tblPr>
        <w:tblStyle w:val="7"/>
        <w:tblpPr w:leftFromText="180" w:rightFromText="180" w:vertAnchor="text" w:horzAnchor="page" w:tblpX="2468" w:tblpY="164"/>
        <w:tblOverlap w:val="never"/>
        <w:tblW w:w="48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7"/>
      </w:tblGrid>
      <w:tr w14:paraId="021E3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8" w:hRule="atLeast"/>
        </w:trPr>
        <w:tc>
          <w:tcPr>
            <w:tcW w:w="4867" w:type="dxa"/>
          </w:tcPr>
          <w:p w14:paraId="7019DB62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货物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类</w:t>
            </w:r>
          </w:p>
        </w:tc>
      </w:tr>
      <w:tr w14:paraId="17FB5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7" w:hRule="atLeast"/>
        </w:trPr>
        <w:tc>
          <w:tcPr>
            <w:tcW w:w="4867" w:type="dxa"/>
          </w:tcPr>
          <w:p w14:paraId="3CC1B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名称：UPS不间断电源 40KVA</w:t>
            </w:r>
          </w:p>
          <w:p w14:paraId="5E4A5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品牌：科华</w:t>
            </w:r>
          </w:p>
          <w:p w14:paraId="66504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 xml:space="preserve">规格型号：YTR3340-J </w:t>
            </w:r>
          </w:p>
          <w:p w14:paraId="1B866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数量：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61</w:t>
            </w:r>
          </w:p>
          <w:p w14:paraId="396A5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单价：8.3728万元</w:t>
            </w:r>
          </w:p>
        </w:tc>
      </w:tr>
    </w:tbl>
    <w:p w14:paraId="7D81A1CB">
      <w:pPr>
        <w:pStyle w:val="4"/>
        <w:rPr>
          <w:rFonts w:hint="eastAsia"/>
        </w:rPr>
      </w:pPr>
    </w:p>
    <w:p w14:paraId="5BA0F875">
      <w:pPr>
        <w:pStyle w:val="5"/>
        <w:rPr>
          <w:rFonts w:hint="eastAsia"/>
        </w:rPr>
      </w:pPr>
    </w:p>
    <w:p w14:paraId="49BC97AD">
      <w:pPr>
        <w:rPr>
          <w:rFonts w:hint="eastAsia" w:ascii="黑体" w:hAnsi="黑体" w:eastAsia="黑体" w:cs="黑体"/>
          <w:sz w:val="28"/>
          <w:szCs w:val="28"/>
        </w:rPr>
      </w:pPr>
    </w:p>
    <w:p w14:paraId="21E2FAEB">
      <w:pPr>
        <w:rPr>
          <w:rFonts w:hint="eastAsia" w:ascii="黑体" w:hAnsi="黑体" w:eastAsia="黑体" w:cs="黑体"/>
          <w:sz w:val="28"/>
          <w:szCs w:val="28"/>
        </w:rPr>
      </w:pPr>
    </w:p>
    <w:p w14:paraId="4A3DA730">
      <w:pPr>
        <w:rPr>
          <w:rFonts w:hint="eastAsia" w:ascii="黑体" w:hAnsi="黑体" w:eastAsia="黑体" w:cs="黑体"/>
          <w:sz w:val="28"/>
          <w:szCs w:val="28"/>
        </w:rPr>
      </w:pPr>
    </w:p>
    <w:p w14:paraId="026650C2">
      <w:pPr>
        <w:rPr>
          <w:rFonts w:hint="eastAsia" w:ascii="黑体" w:hAnsi="黑体" w:eastAsia="黑体" w:cs="黑体"/>
          <w:sz w:val="28"/>
          <w:szCs w:val="28"/>
        </w:rPr>
      </w:pPr>
    </w:p>
    <w:p w14:paraId="17C63A44">
      <w:pPr>
        <w:rPr>
          <w:rFonts w:hint="eastAsia" w:ascii="黑体" w:hAnsi="黑体" w:eastAsia="黑体" w:cs="黑体"/>
          <w:sz w:val="28"/>
          <w:szCs w:val="28"/>
        </w:rPr>
      </w:pPr>
    </w:p>
    <w:p w14:paraId="5E741A19">
      <w:pPr>
        <w:rPr>
          <w:rFonts w:hint="eastAsia" w:ascii="黑体" w:hAnsi="黑体" w:eastAsia="黑体" w:cs="黑体"/>
          <w:sz w:val="28"/>
          <w:szCs w:val="28"/>
        </w:rPr>
      </w:pPr>
    </w:p>
    <w:p w14:paraId="32D6ACE6">
      <w:pPr>
        <w:rPr>
          <w:rFonts w:hint="eastAsia"/>
        </w:rPr>
      </w:pPr>
      <w:r>
        <w:rPr>
          <w:rFonts w:hint="eastAsia" w:ascii="黑体" w:hAnsi="黑体" w:eastAsia="黑体" w:cs="黑体"/>
          <w:sz w:val="28"/>
          <w:szCs w:val="28"/>
        </w:rPr>
        <w:t>五、评审专家名单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</w:p>
    <w:p w14:paraId="74A53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闫娟、陈雯、罗科、朱祥锋、何建国</w:t>
      </w:r>
    </w:p>
    <w:p w14:paraId="26EA8529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六、代理服务收费标准及金额：</w:t>
      </w:r>
      <w:bookmarkStart w:id="1" w:name="_GoBack"/>
      <w:bookmarkEnd w:id="1"/>
    </w:p>
    <w:p w14:paraId="1E82F58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不收取代理服务费</w:t>
      </w:r>
    </w:p>
    <w:p w14:paraId="3EEB87FF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七、公告期限</w:t>
      </w:r>
    </w:p>
    <w:p w14:paraId="37D24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自本公告发布之日起1个工作日</w:t>
      </w:r>
    </w:p>
    <w:p w14:paraId="2BE72306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八、其他补充事宜</w:t>
      </w:r>
    </w:p>
    <w:p w14:paraId="532313DC">
      <w:pPr>
        <w:ind w:left="559" w:leftChars="266" w:firstLine="0" w:firstLineChars="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经评标小组评审，采购人确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定，北京大兴智慧城市科技有限公</w:t>
      </w:r>
    </w:p>
    <w:p w14:paraId="5F0E958E">
      <w:pPr>
        <w:ind w:left="559" w:leftChars="266" w:firstLine="0" w:firstLineChars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司被确定为本项目中标供应商，评审总得分：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86.55分。</w:t>
      </w:r>
    </w:p>
    <w:p w14:paraId="16CB2F43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九、凡对本次公告内容提出询问，请按以下方式联系。</w:t>
      </w:r>
    </w:p>
    <w:p w14:paraId="589B9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1.采购人信息</w:t>
      </w:r>
    </w:p>
    <w:p w14:paraId="47E8059C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名    称：</w:t>
      </w:r>
      <w:r>
        <w:rPr>
          <w:rFonts w:hint="eastAsia" w:ascii="仿宋" w:hAnsi="仿宋" w:eastAsia="仿宋" w:cs="仿宋"/>
          <w:sz w:val="28"/>
          <w:szCs w:val="28"/>
          <w:lang w:val="en-US" w:eastAsia="en-US"/>
        </w:rPr>
        <w:t>北京市大兴区教育考试中心</w:t>
      </w:r>
    </w:p>
    <w:p w14:paraId="26DA738C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_GB2312" w:eastAsia="仿宋_GB2312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地    址：</w:t>
      </w:r>
      <w:bookmarkStart w:id="0" w:name="_Hlk44403296"/>
      <w:r>
        <w:rPr>
          <w:rFonts w:hint="eastAsia" w:ascii="仿宋" w:hAnsi="仿宋" w:eastAsia="仿宋" w:cs="仿宋"/>
          <w:sz w:val="28"/>
          <w:szCs w:val="28"/>
          <w:lang w:val="en-US" w:eastAsia="en-US"/>
        </w:rPr>
        <w:t>北京市大兴区黄村镇兴丰北大街三段五号</w:t>
      </w:r>
    </w:p>
    <w:bookmarkEnd w:id="0"/>
    <w:p w14:paraId="3BAE3323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" w:hAnsi="仿宋" w:eastAsia="仿宋" w:cs="Times New Roman"/>
          <w:color w:val="auto"/>
          <w:kern w:val="2"/>
          <w:sz w:val="24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010-69238856</w:t>
      </w:r>
    </w:p>
    <w:p w14:paraId="21347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2.采购代理机构信息</w:t>
      </w:r>
    </w:p>
    <w:p w14:paraId="14B8F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名    称：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北京市大兴区政府采购中心</w:t>
      </w:r>
    </w:p>
    <w:p w14:paraId="3392C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地　  址：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北京市大兴区公共资源交易分中心三层</w:t>
      </w:r>
    </w:p>
    <w:p w14:paraId="50260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none"/>
        </w:rPr>
        <w:t>010-69231333、69231339</w:t>
      </w:r>
    </w:p>
    <w:p w14:paraId="7CBE1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3.项目联系方式</w:t>
      </w:r>
    </w:p>
    <w:p w14:paraId="644F3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牛老师</w:t>
      </w:r>
    </w:p>
    <w:p w14:paraId="794E1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电　  话：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010-69231333转209</w:t>
      </w:r>
    </w:p>
    <w:p w14:paraId="2ECD2E4E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十、附件</w:t>
      </w:r>
    </w:p>
    <w:p w14:paraId="08DC6CEE">
      <w:pPr>
        <w:ind w:firstLine="560" w:firstLineChars="200"/>
      </w:pPr>
      <w:r>
        <w:rPr>
          <w:rFonts w:hint="eastAsia" w:ascii="仿宋" w:hAnsi="仿宋" w:eastAsia="仿宋" w:cs="仿宋"/>
          <w:sz w:val="28"/>
          <w:szCs w:val="28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wZTUxNTQzMmNmODY4OThmZjFmNWVhMTU1NGJmYjgifQ=="/>
  </w:docVars>
  <w:rsids>
    <w:rsidRoot w:val="00172A27"/>
    <w:rsid w:val="0080131C"/>
    <w:rsid w:val="00EA5D5C"/>
    <w:rsid w:val="017902ED"/>
    <w:rsid w:val="01BA5B62"/>
    <w:rsid w:val="01F47824"/>
    <w:rsid w:val="03163071"/>
    <w:rsid w:val="03A9796F"/>
    <w:rsid w:val="086929DB"/>
    <w:rsid w:val="0A4C4224"/>
    <w:rsid w:val="0C25278A"/>
    <w:rsid w:val="0D7E3D6A"/>
    <w:rsid w:val="0F754385"/>
    <w:rsid w:val="0F7B0065"/>
    <w:rsid w:val="0F896F6F"/>
    <w:rsid w:val="1865390F"/>
    <w:rsid w:val="1892622F"/>
    <w:rsid w:val="197A705F"/>
    <w:rsid w:val="1A6F2A31"/>
    <w:rsid w:val="1D940DB0"/>
    <w:rsid w:val="1EA566F2"/>
    <w:rsid w:val="2011428E"/>
    <w:rsid w:val="232079C4"/>
    <w:rsid w:val="23576273"/>
    <w:rsid w:val="23E72442"/>
    <w:rsid w:val="263373EC"/>
    <w:rsid w:val="27AF5446"/>
    <w:rsid w:val="299A0E04"/>
    <w:rsid w:val="2A4F17B1"/>
    <w:rsid w:val="2D3F3E44"/>
    <w:rsid w:val="2DD55BC4"/>
    <w:rsid w:val="2EA47FAC"/>
    <w:rsid w:val="2F4479AE"/>
    <w:rsid w:val="307467A9"/>
    <w:rsid w:val="32255F11"/>
    <w:rsid w:val="32660391"/>
    <w:rsid w:val="328F6BFC"/>
    <w:rsid w:val="33212FBC"/>
    <w:rsid w:val="35853769"/>
    <w:rsid w:val="35BA1CC4"/>
    <w:rsid w:val="36F0533F"/>
    <w:rsid w:val="373943B7"/>
    <w:rsid w:val="379D6BDA"/>
    <w:rsid w:val="37B06E27"/>
    <w:rsid w:val="38257918"/>
    <w:rsid w:val="38914439"/>
    <w:rsid w:val="38A04411"/>
    <w:rsid w:val="39042808"/>
    <w:rsid w:val="39C857AC"/>
    <w:rsid w:val="39E505CC"/>
    <w:rsid w:val="3A0A068D"/>
    <w:rsid w:val="3A302D0B"/>
    <w:rsid w:val="3AD752B8"/>
    <w:rsid w:val="3BB06F14"/>
    <w:rsid w:val="3DC52B58"/>
    <w:rsid w:val="3EF87FD9"/>
    <w:rsid w:val="41695227"/>
    <w:rsid w:val="43864E1C"/>
    <w:rsid w:val="43BF7653"/>
    <w:rsid w:val="43CB69AE"/>
    <w:rsid w:val="450612DE"/>
    <w:rsid w:val="466F7606"/>
    <w:rsid w:val="47464504"/>
    <w:rsid w:val="475455D0"/>
    <w:rsid w:val="494A752C"/>
    <w:rsid w:val="49A07481"/>
    <w:rsid w:val="4C165825"/>
    <w:rsid w:val="4C303F46"/>
    <w:rsid w:val="4C5A46E9"/>
    <w:rsid w:val="4CEA4248"/>
    <w:rsid w:val="4D4917A1"/>
    <w:rsid w:val="4EAE256E"/>
    <w:rsid w:val="50882CA2"/>
    <w:rsid w:val="52A801C5"/>
    <w:rsid w:val="555D5DAC"/>
    <w:rsid w:val="55D829CA"/>
    <w:rsid w:val="57E16165"/>
    <w:rsid w:val="586820F4"/>
    <w:rsid w:val="592E476E"/>
    <w:rsid w:val="5996453D"/>
    <w:rsid w:val="5C0C4C8E"/>
    <w:rsid w:val="5D6600AF"/>
    <w:rsid w:val="5E005E6E"/>
    <w:rsid w:val="657607C4"/>
    <w:rsid w:val="65B21C8D"/>
    <w:rsid w:val="65F54E11"/>
    <w:rsid w:val="67E1286C"/>
    <w:rsid w:val="68391051"/>
    <w:rsid w:val="68B402F8"/>
    <w:rsid w:val="6AC447F1"/>
    <w:rsid w:val="6BB54295"/>
    <w:rsid w:val="6BCD3CBC"/>
    <w:rsid w:val="6CF563DB"/>
    <w:rsid w:val="6D9558E8"/>
    <w:rsid w:val="6F10348F"/>
    <w:rsid w:val="6FE238B2"/>
    <w:rsid w:val="716E3E59"/>
    <w:rsid w:val="717A6734"/>
    <w:rsid w:val="71EE5130"/>
    <w:rsid w:val="72A23AA5"/>
    <w:rsid w:val="73CE33F5"/>
    <w:rsid w:val="740E1D63"/>
    <w:rsid w:val="769073C2"/>
    <w:rsid w:val="78B505D9"/>
    <w:rsid w:val="794656AE"/>
    <w:rsid w:val="7B1304F0"/>
    <w:rsid w:val="7C9F2269"/>
    <w:rsid w:val="7CDF0B9E"/>
    <w:rsid w:val="7D1C3F4A"/>
    <w:rsid w:val="7D546AB8"/>
    <w:rsid w:val="7FA7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autoRedefine/>
    <w:qFormat/>
    <w:uiPriority w:val="0"/>
    <w:pPr>
      <w:ind w:left="840" w:leftChars="400"/>
    </w:pPr>
  </w:style>
  <w:style w:type="paragraph" w:styleId="4">
    <w:name w:val="Body Text"/>
    <w:basedOn w:val="1"/>
    <w:next w:val="5"/>
    <w:autoRedefine/>
    <w:unhideWhenUsed/>
    <w:qFormat/>
    <w:uiPriority w:val="99"/>
    <w:pPr>
      <w:spacing w:after="120"/>
    </w:pPr>
  </w:style>
  <w:style w:type="paragraph" w:customStyle="1" w:styleId="5">
    <w:name w:val="目录 11"/>
    <w:next w:val="1"/>
    <w:autoRedefine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table" w:styleId="7">
    <w:name w:val="Table Grid"/>
    <w:basedOn w:val="6"/>
    <w:autoRedefine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Normal_0"/>
    <w:autoRedefine/>
    <w:qFormat/>
    <w:uiPriority w:val="0"/>
    <w:pPr>
      <w:spacing w:before="120" w:after="240"/>
      <w:jc w:val="both"/>
    </w:pPr>
    <w:rPr>
      <w:rFonts w:ascii="Calibri" w:hAnsi="Calibri" w:eastAsia="Calibri" w:cs="Times New Roman"/>
      <w:kern w:val="0"/>
      <w:sz w:val="22"/>
      <w:szCs w:val="22"/>
      <w:lang w:val="en-US" w:eastAsia="en-US" w:bidi="ar-SA"/>
    </w:rPr>
  </w:style>
  <w:style w:type="character" w:customStyle="1" w:styleId="11">
    <w:name w:val="not([class*=suffix])"/>
    <w:basedOn w:val="8"/>
    <w:autoRedefine/>
    <w:qFormat/>
    <w:uiPriority w:val="0"/>
    <w:rPr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393</Words>
  <Characters>485</Characters>
  <Lines>0</Lines>
  <Paragraphs>0</Paragraphs>
  <TotalTime>0</TotalTime>
  <ScaleCrop>false</ScaleCrop>
  <LinksUpToDate>false</LinksUpToDate>
  <CharactersWithSpaces>503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2022-02-18T08:25:00Z</dcterms:created>
  <dc:creator>解艳侠</dc:creator>
  <cp:lastModifiedBy>金金</cp:lastModifiedBy>
  <dcterms:modified xsi:type="dcterms:W3CDTF">2026-10-09T07:21:46Z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478B6311511E4D599053C48ED304B6DF_13</vt:lpwstr>
  </property>
  <property fmtid="{D5CDD505-2E9C-101B-9397-08002B2CF9AE}" pid="4" name="KSOTemplateDocerSaveRecord">
    <vt:lpwstr>eyJoZGlkIjoiZjczOTQ3NWNmNjI2NDlkNmU0Y2RkZjgzOWIyMmVlNmQiLCJ1c2VySWQiOiIyMTc4NjczMzkifQ==</vt:lpwstr>
  </property>
</Properties>
</file>