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E2537" w14:textId="0345090E" w:rsidR="008449AB" w:rsidRDefault="002D2068">
      <w:pPr>
        <w:jc w:val="center"/>
        <w:rPr>
          <w:rFonts w:ascii="宋体" w:hAnsi="宋体"/>
          <w:bCs/>
          <w:sz w:val="30"/>
          <w:szCs w:val="30"/>
        </w:rPr>
      </w:pPr>
      <w:bookmarkStart w:id="0" w:name="OLE_LINK25"/>
      <w:bookmarkStart w:id="1" w:name="OLE_LINK24"/>
      <w:r w:rsidRPr="002D2068">
        <w:rPr>
          <w:rFonts w:ascii="宋体" w:hAnsi="宋体" w:hint="eastAsia"/>
          <w:bCs/>
          <w:sz w:val="30"/>
          <w:szCs w:val="30"/>
        </w:rPr>
        <w:t>2025年丰台区重大投资项目规划谋划项目其他咨询服务采购项目</w:t>
      </w:r>
      <w:r w:rsidR="004C7F0A">
        <w:rPr>
          <w:rFonts w:ascii="宋体" w:hAnsi="宋体" w:hint="eastAsia"/>
          <w:bCs/>
          <w:sz w:val="30"/>
          <w:szCs w:val="30"/>
        </w:rPr>
        <w:t>中标公告</w:t>
      </w:r>
    </w:p>
    <w:p w14:paraId="6DC23A6B" w14:textId="77777777" w:rsidR="00081A52" w:rsidRDefault="004C7F0A" w:rsidP="00277891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项目名称：</w:t>
      </w:r>
      <w:bookmarkStart w:id="2" w:name="OLE_LINK22"/>
      <w:r w:rsidR="00081A52" w:rsidRPr="00081A52">
        <w:rPr>
          <w:rFonts w:ascii="仿宋_GB2312" w:eastAsia="仿宋_GB2312" w:hint="eastAsia"/>
          <w:sz w:val="28"/>
          <w:szCs w:val="28"/>
        </w:rPr>
        <w:t>2025年丰台区重大投资项目规划谋划项目其他咨询服务采购项目</w:t>
      </w:r>
      <w:bookmarkEnd w:id="2"/>
    </w:p>
    <w:p w14:paraId="1429B852" w14:textId="4F4812FB" w:rsidR="00081A52" w:rsidRDefault="004C7F0A" w:rsidP="00277891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项目编号: </w:t>
      </w:r>
      <w:r w:rsidR="00081A52" w:rsidRPr="00081A52">
        <w:rPr>
          <w:rFonts w:ascii="仿宋_GB2312" w:eastAsia="仿宋_GB2312"/>
          <w:sz w:val="28"/>
          <w:szCs w:val="28"/>
        </w:rPr>
        <w:t>11010626210200029575-XM001</w:t>
      </w:r>
    </w:p>
    <w:p w14:paraId="4E318731" w14:textId="175629B2" w:rsidR="00277891" w:rsidRPr="00277891" w:rsidRDefault="004C7F0A" w:rsidP="00277891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采购人名称：</w:t>
      </w:r>
      <w:r w:rsidR="00081A52" w:rsidRPr="00081A52">
        <w:rPr>
          <w:rFonts w:ascii="仿宋_GB2312" w:eastAsia="仿宋_GB2312" w:hint="eastAsia"/>
          <w:sz w:val="28"/>
          <w:szCs w:val="28"/>
        </w:rPr>
        <w:t>北京市丰台区发展和改革委员会</w:t>
      </w:r>
    </w:p>
    <w:p w14:paraId="6B3B0623" w14:textId="23CC8442" w:rsidR="00277891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采购人地址：</w:t>
      </w:r>
      <w:r w:rsidR="00081A52" w:rsidRPr="00081A52">
        <w:rPr>
          <w:rFonts w:ascii="仿宋_GB2312" w:eastAsia="仿宋_GB2312" w:hint="eastAsia"/>
          <w:sz w:val="28"/>
          <w:szCs w:val="28"/>
        </w:rPr>
        <w:t>北京市丰台区文体路2号</w:t>
      </w:r>
    </w:p>
    <w:p w14:paraId="04389FA7" w14:textId="77777777" w:rsidR="00081A52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采购人联系电话：</w:t>
      </w:r>
      <w:r w:rsidR="00081A52" w:rsidRPr="00081A52">
        <w:rPr>
          <w:rFonts w:ascii="仿宋_GB2312" w:eastAsia="仿宋_GB2312"/>
          <w:sz w:val="28"/>
          <w:szCs w:val="28"/>
        </w:rPr>
        <w:t>010-83656442</w:t>
      </w:r>
    </w:p>
    <w:p w14:paraId="1B65FF1A" w14:textId="0B516F10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集中采购机构全称：北京市丰台区政府采购中心</w:t>
      </w:r>
    </w:p>
    <w:p w14:paraId="5C7EA51D" w14:textId="77777777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集中采购机构地址：北京市丰台区</w:t>
      </w:r>
      <w:proofErr w:type="gramStart"/>
      <w:r>
        <w:rPr>
          <w:rFonts w:ascii="仿宋_GB2312" w:eastAsia="仿宋_GB2312" w:hint="eastAsia"/>
          <w:sz w:val="28"/>
          <w:szCs w:val="28"/>
        </w:rPr>
        <w:t>南苑路</w:t>
      </w:r>
      <w:proofErr w:type="gramEnd"/>
      <w:r>
        <w:rPr>
          <w:rFonts w:ascii="仿宋_GB2312" w:eastAsia="仿宋_GB2312" w:hint="eastAsia"/>
          <w:sz w:val="28"/>
          <w:szCs w:val="28"/>
        </w:rPr>
        <w:t>7号丰台区政务服务中心六层605室</w:t>
      </w:r>
    </w:p>
    <w:p w14:paraId="3AEBF30E" w14:textId="77777777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邮编：100068</w:t>
      </w:r>
    </w:p>
    <w:p w14:paraId="687937A6" w14:textId="63A98C28" w:rsidR="008449AB" w:rsidRDefault="004C7F0A">
      <w:pPr>
        <w:spacing w:line="36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采购内容：</w:t>
      </w:r>
      <w:bookmarkStart w:id="3" w:name="OLE_LINK30"/>
      <w:bookmarkStart w:id="4" w:name="OLE_LINK31"/>
      <w:bookmarkStart w:id="5" w:name="OLE_LINK32"/>
      <w:r w:rsidR="00FC6B73" w:rsidRPr="00FC6B73">
        <w:rPr>
          <w:rFonts w:ascii="仿宋_GB2312" w:eastAsia="仿宋_GB2312" w:hint="eastAsia"/>
          <w:sz w:val="28"/>
          <w:szCs w:val="28"/>
        </w:rPr>
        <w:t>依托全区产业空间资源摸排梳理工作，围绕 “4+5+X” 现代化产业体系建设要求，结合现有空间禀赋开展系统性项目谋划，优化产业空间与重大项目匹配路径，统筹谋划一批基础性、引领性、战略性重大投资项目，形成完善的项目储备清单，为丰台区争取中央资金支持、推进项目落地实施提供坚实决策支撑。</w:t>
      </w:r>
      <w:r w:rsidR="00277891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 xml:space="preserve"> </w:t>
      </w:r>
    </w:p>
    <w:bookmarkEnd w:id="3"/>
    <w:bookmarkEnd w:id="4"/>
    <w:bookmarkEnd w:id="5"/>
    <w:p w14:paraId="04C061D6" w14:textId="6213392F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中标标的名称：</w:t>
      </w:r>
      <w:r w:rsidR="00B70806" w:rsidRPr="00B70806">
        <w:rPr>
          <w:rFonts w:ascii="仿宋_GB2312" w:eastAsia="仿宋_GB2312" w:hint="eastAsia"/>
          <w:sz w:val="28"/>
          <w:szCs w:val="28"/>
        </w:rPr>
        <w:t>丰台区重大投资项目规划谋划</w:t>
      </w:r>
      <w:r w:rsidR="00081A52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 xml:space="preserve"> </w:t>
      </w:r>
    </w:p>
    <w:p w14:paraId="381DD319" w14:textId="089BF255" w:rsidR="00376C7A" w:rsidRPr="00376C7A" w:rsidRDefault="004C7F0A" w:rsidP="00376C7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服务要求：</w:t>
      </w:r>
      <w:bookmarkStart w:id="6" w:name="OLE_LINK7"/>
      <w:bookmarkStart w:id="7" w:name="OLE_LINK6"/>
      <w:r w:rsidR="00B70806" w:rsidRPr="00B70806">
        <w:rPr>
          <w:rFonts w:ascii="仿宋_GB2312" w:eastAsia="仿宋_GB2312" w:hint="eastAsia"/>
          <w:sz w:val="28"/>
          <w:szCs w:val="28"/>
        </w:rPr>
        <w:t>供应商应围绕丰台区构建“4+5+X”现代化产业体系的目标任务，坚持</w:t>
      </w:r>
      <w:proofErr w:type="gramStart"/>
      <w:r w:rsidR="00B70806" w:rsidRPr="00B70806">
        <w:rPr>
          <w:rFonts w:ascii="仿宋_GB2312" w:eastAsia="仿宋_GB2312" w:hint="eastAsia"/>
          <w:sz w:val="28"/>
          <w:szCs w:val="28"/>
        </w:rPr>
        <w:t>产城融合</w:t>
      </w:r>
      <w:proofErr w:type="gramEnd"/>
      <w:r w:rsidR="00B70806" w:rsidRPr="00B70806">
        <w:rPr>
          <w:rFonts w:ascii="仿宋_GB2312" w:eastAsia="仿宋_GB2312" w:hint="eastAsia"/>
          <w:sz w:val="28"/>
          <w:szCs w:val="28"/>
        </w:rPr>
        <w:t>发展理念，持续深化先锋引领、倍增追赶、合作发展，锚定“三化五区”目标，完成中央资金支持领域重大投资项目谋划相关工作。工作过程中需结合产业空间资源现状开展深度调研分析，梳理全区可用于承载重大项目的空间底数，围绕空间资源条件科学谋划项目布局方向；全部谋划成果须符合国家法律法规及相关行业标准规范，与国家、北京市、丰台区各级各类中长期发展规划有效衔接</w:t>
      </w:r>
      <w:r w:rsidR="00B70806">
        <w:rPr>
          <w:rFonts w:ascii="仿宋_GB2312" w:eastAsia="仿宋_GB2312" w:hint="eastAsia"/>
          <w:sz w:val="28"/>
          <w:szCs w:val="28"/>
        </w:rPr>
        <w:t>等</w:t>
      </w:r>
      <w:r w:rsidR="00B70806" w:rsidRPr="00B70806">
        <w:rPr>
          <w:rFonts w:ascii="仿宋_GB2312" w:eastAsia="仿宋_GB2312" w:hint="eastAsia"/>
          <w:sz w:val="28"/>
          <w:szCs w:val="28"/>
        </w:rPr>
        <w:t>。</w:t>
      </w:r>
      <w:bookmarkStart w:id="8" w:name="OLE_LINK1"/>
      <w:bookmarkStart w:id="9" w:name="OLE_LINK11"/>
      <w:r w:rsidR="00376C7A" w:rsidRPr="00376C7A">
        <w:rPr>
          <w:rFonts w:ascii="仿宋_GB2312" w:eastAsia="仿宋_GB2312" w:hint="eastAsia"/>
          <w:sz w:val="28"/>
          <w:szCs w:val="28"/>
        </w:rPr>
        <w:t>（1）</w:t>
      </w:r>
      <w:bookmarkStart w:id="10" w:name="OLE_LINK4"/>
      <w:r w:rsidR="00376C7A" w:rsidRPr="00376C7A">
        <w:rPr>
          <w:rFonts w:ascii="仿宋_GB2312" w:eastAsia="仿宋_GB2312" w:hint="eastAsia"/>
          <w:sz w:val="28"/>
          <w:szCs w:val="28"/>
        </w:rPr>
        <w:t>数据准确，依据充分。采用统计年鉴、公报、普查数据以及行业管理部门、各地</w:t>
      </w:r>
      <w:proofErr w:type="gramStart"/>
      <w:r w:rsidR="00376C7A" w:rsidRPr="00376C7A">
        <w:rPr>
          <w:rFonts w:ascii="仿宋_GB2312" w:eastAsia="仿宋_GB2312" w:hint="eastAsia"/>
          <w:sz w:val="28"/>
          <w:szCs w:val="28"/>
        </w:rPr>
        <w:t>方统计</w:t>
      </w:r>
      <w:proofErr w:type="gramEnd"/>
      <w:r w:rsidR="00376C7A" w:rsidRPr="00376C7A">
        <w:rPr>
          <w:rFonts w:ascii="仿宋_GB2312" w:eastAsia="仿宋_GB2312" w:hint="eastAsia"/>
          <w:sz w:val="28"/>
          <w:szCs w:val="28"/>
        </w:rPr>
        <w:t>数据等，项目谋划力行实事求是。</w:t>
      </w:r>
      <w:bookmarkEnd w:id="10"/>
      <w:r w:rsidR="00376C7A" w:rsidRPr="00376C7A">
        <w:rPr>
          <w:rFonts w:ascii="仿宋_GB2312" w:eastAsia="仿宋_GB2312" w:hint="eastAsia"/>
          <w:sz w:val="28"/>
          <w:szCs w:val="28"/>
        </w:rPr>
        <w:t>（2）科学系统，体现特色。谋划工作应与相关规划要求衔接，同时根据丰台地区实际，突出重点，把握关键，体现特色，注</w:t>
      </w:r>
      <w:r w:rsidR="00376C7A" w:rsidRPr="00376C7A">
        <w:rPr>
          <w:rFonts w:ascii="仿宋_GB2312" w:eastAsia="仿宋_GB2312" w:hint="eastAsia"/>
          <w:sz w:val="28"/>
          <w:szCs w:val="28"/>
        </w:rPr>
        <w:lastRenderedPageBreak/>
        <w:t>重研究成果的科学性、指导性、针对性和可操作性。（3）</w:t>
      </w:r>
      <w:bookmarkStart w:id="11" w:name="OLE_LINK5"/>
      <w:r w:rsidR="00376C7A" w:rsidRPr="00376C7A">
        <w:rPr>
          <w:rFonts w:ascii="仿宋_GB2312" w:eastAsia="仿宋_GB2312" w:hint="eastAsia"/>
          <w:sz w:val="28"/>
          <w:szCs w:val="28"/>
        </w:rPr>
        <w:t>注重质量，开放研究。加强与相关部门的沟通、协同，建立日常对接交流机制，集思广益，确保如期、高质量完成研究工作。</w:t>
      </w:r>
      <w:bookmarkEnd w:id="11"/>
      <w:r w:rsidR="00376C7A" w:rsidRPr="00376C7A">
        <w:rPr>
          <w:rFonts w:ascii="仿宋_GB2312" w:eastAsia="仿宋_GB2312" w:hint="eastAsia"/>
          <w:sz w:val="28"/>
          <w:szCs w:val="28"/>
        </w:rPr>
        <w:t>（4）人员专业，分工明确。供应商须组建专业研究团队，配备产业经济、区域经济、项目谋划等相关领域专业人员，明确项目负责人及团队成员分工。</w:t>
      </w:r>
    </w:p>
    <w:bookmarkEnd w:id="6"/>
    <w:bookmarkEnd w:id="7"/>
    <w:bookmarkEnd w:id="8"/>
    <w:bookmarkEnd w:id="9"/>
    <w:p w14:paraId="7802D469" w14:textId="2E568F7D" w:rsidR="008449AB" w:rsidRDefault="004C7F0A">
      <w:pPr>
        <w:tabs>
          <w:tab w:val="left" w:pos="720"/>
        </w:tabs>
        <w:spacing w:line="36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招标公告日期：2026-0</w:t>
      </w:r>
      <w:r w:rsidR="00081A52">
        <w:rPr>
          <w:rFonts w:ascii="仿宋_GB2312" w:eastAsia="仿宋_GB2312" w:hint="eastAsia"/>
          <w:sz w:val="28"/>
          <w:szCs w:val="28"/>
        </w:rPr>
        <w:t>9</w:t>
      </w:r>
      <w:r>
        <w:rPr>
          <w:rFonts w:ascii="仿宋_GB2312" w:eastAsia="仿宋_GB2312" w:hint="eastAsia"/>
          <w:sz w:val="28"/>
          <w:szCs w:val="28"/>
        </w:rPr>
        <w:t>-</w:t>
      </w:r>
      <w:r w:rsidR="00081A52">
        <w:rPr>
          <w:rFonts w:ascii="仿宋_GB2312" w:eastAsia="仿宋_GB2312" w:hint="eastAsia"/>
          <w:sz w:val="28"/>
          <w:szCs w:val="28"/>
        </w:rPr>
        <w:t>09</w:t>
      </w:r>
    </w:p>
    <w:p w14:paraId="0A7685F4" w14:textId="7B7ADEA2" w:rsidR="008449AB" w:rsidRDefault="004C7F0A">
      <w:pPr>
        <w:tabs>
          <w:tab w:val="left" w:pos="720"/>
        </w:tabs>
        <w:spacing w:line="36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定标日期：2026-</w:t>
      </w:r>
      <w:r w:rsidR="00F369EC">
        <w:rPr>
          <w:rFonts w:ascii="仿宋_GB2312" w:eastAsia="仿宋_GB2312" w:hint="eastAsia"/>
          <w:sz w:val="28"/>
          <w:szCs w:val="28"/>
        </w:rPr>
        <w:t>10</w:t>
      </w:r>
      <w:r>
        <w:rPr>
          <w:rFonts w:ascii="仿宋_GB2312" w:eastAsia="仿宋_GB2312" w:hint="eastAsia"/>
          <w:sz w:val="28"/>
          <w:szCs w:val="28"/>
        </w:rPr>
        <w:t>-</w:t>
      </w:r>
      <w:r w:rsidR="00F369EC">
        <w:rPr>
          <w:rFonts w:ascii="仿宋_GB2312" w:eastAsia="仿宋_GB2312" w:hint="eastAsia"/>
          <w:sz w:val="28"/>
          <w:szCs w:val="28"/>
        </w:rPr>
        <w:t>09</w:t>
      </w:r>
      <w:r>
        <w:rPr>
          <w:rFonts w:ascii="仿宋_GB2312" w:eastAsia="仿宋_GB2312" w:hint="eastAsia"/>
          <w:sz w:val="28"/>
          <w:szCs w:val="28"/>
        </w:rPr>
        <w:t xml:space="preserve"> </w:t>
      </w:r>
    </w:p>
    <w:p w14:paraId="67AE1004" w14:textId="44789BC6" w:rsidR="008449AB" w:rsidRDefault="004C7F0A">
      <w:pPr>
        <w:rPr>
          <w:rFonts w:ascii="仿宋_GB2312" w:eastAsia="仿宋_GB2312"/>
          <w:sz w:val="28"/>
          <w:szCs w:val="28"/>
        </w:rPr>
      </w:pPr>
      <w:bookmarkStart w:id="12" w:name="OLE_LINK9"/>
      <w:bookmarkStart w:id="13" w:name="OLE_LINK10"/>
      <w:bookmarkStart w:id="14" w:name="OLE_LINK35"/>
      <w:bookmarkStart w:id="15" w:name="OLE_LINK21"/>
      <w:bookmarkStart w:id="16" w:name="OLE_LINK51"/>
      <w:r>
        <w:rPr>
          <w:rFonts w:ascii="仿宋_GB2312" w:eastAsia="仿宋_GB2312" w:hint="eastAsia"/>
          <w:sz w:val="28"/>
          <w:szCs w:val="28"/>
        </w:rPr>
        <w:t>中标供应商：</w:t>
      </w:r>
      <w:r w:rsidR="00376C7A" w:rsidRPr="00376C7A">
        <w:rPr>
          <w:rFonts w:ascii="仿宋_GB2312" w:eastAsia="仿宋_GB2312" w:hint="eastAsia"/>
          <w:sz w:val="28"/>
          <w:szCs w:val="28"/>
        </w:rPr>
        <w:t>北京中关村科技产业研究院有限公司_</w:t>
      </w:r>
      <w:r w:rsidR="00081A52">
        <w:rPr>
          <w:rFonts w:ascii="仿宋_GB2312" w:eastAsia="仿宋_GB2312" w:hint="eastAsia"/>
          <w:sz w:val="28"/>
          <w:szCs w:val="28"/>
        </w:rPr>
        <w:t xml:space="preserve"> </w:t>
      </w:r>
    </w:p>
    <w:p w14:paraId="7E08D824" w14:textId="1224166B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中标金额(人民币)</w:t>
      </w:r>
      <w:r w:rsidR="00073966" w:rsidRPr="00376C7A">
        <w:rPr>
          <w:rFonts w:ascii="仿宋_GB2312" w:eastAsia="仿宋_GB2312"/>
          <w:sz w:val="28"/>
          <w:szCs w:val="28"/>
        </w:rPr>
        <w:t xml:space="preserve"> </w:t>
      </w:r>
      <w:r w:rsidR="00376C7A">
        <w:rPr>
          <w:rFonts w:ascii="仿宋_GB2312" w:eastAsia="仿宋_GB2312" w:hint="eastAsia"/>
          <w:sz w:val="28"/>
          <w:szCs w:val="28"/>
        </w:rPr>
        <w:t>510000.00</w:t>
      </w:r>
      <w:r>
        <w:rPr>
          <w:rFonts w:ascii="仿宋_GB2312" w:eastAsia="仿宋_GB2312" w:hint="eastAsia"/>
          <w:sz w:val="28"/>
          <w:szCs w:val="28"/>
        </w:rPr>
        <w:t>元</w:t>
      </w:r>
    </w:p>
    <w:p w14:paraId="612C348D" w14:textId="49E1B74A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评标总得分：</w:t>
      </w:r>
      <w:r w:rsidR="00376C7A">
        <w:rPr>
          <w:rFonts w:ascii="仿宋_GB2312" w:eastAsia="仿宋_GB2312" w:hint="eastAsia"/>
          <w:sz w:val="28"/>
          <w:szCs w:val="28"/>
        </w:rPr>
        <w:t>87.20</w:t>
      </w:r>
      <w:r>
        <w:rPr>
          <w:rFonts w:ascii="仿宋_GB2312" w:eastAsia="仿宋_GB2312" w:hint="eastAsia"/>
          <w:sz w:val="28"/>
          <w:szCs w:val="28"/>
        </w:rPr>
        <w:t>分，排名第一</w:t>
      </w:r>
    </w:p>
    <w:bookmarkEnd w:id="12"/>
    <w:bookmarkEnd w:id="13"/>
    <w:bookmarkEnd w:id="14"/>
    <w:bookmarkEnd w:id="15"/>
    <w:bookmarkEnd w:id="16"/>
    <w:p w14:paraId="6CFCD4DD" w14:textId="3F0B259A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中标供应商地址：</w:t>
      </w:r>
      <w:r w:rsidR="00376C7A" w:rsidRPr="00376C7A">
        <w:rPr>
          <w:rFonts w:ascii="仿宋_GB2312" w:eastAsia="仿宋_GB2312" w:hint="eastAsia"/>
          <w:sz w:val="28"/>
          <w:szCs w:val="28"/>
        </w:rPr>
        <w:t>北京市海淀</w:t>
      </w:r>
      <w:proofErr w:type="gramStart"/>
      <w:r w:rsidR="00376C7A" w:rsidRPr="00376C7A">
        <w:rPr>
          <w:rFonts w:ascii="仿宋_GB2312" w:eastAsia="仿宋_GB2312" w:hint="eastAsia"/>
          <w:sz w:val="28"/>
          <w:szCs w:val="28"/>
        </w:rPr>
        <w:t>区轻工科创楼</w:t>
      </w:r>
      <w:proofErr w:type="gramEnd"/>
      <w:r w:rsidR="00376C7A" w:rsidRPr="00376C7A">
        <w:rPr>
          <w:rFonts w:ascii="仿宋_GB2312" w:eastAsia="仿宋_GB2312" w:hint="eastAsia"/>
          <w:sz w:val="28"/>
          <w:szCs w:val="28"/>
        </w:rPr>
        <w:t>5层</w:t>
      </w:r>
      <w:r w:rsidR="00081A52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 xml:space="preserve"> </w:t>
      </w:r>
    </w:p>
    <w:p w14:paraId="108A8299" w14:textId="198DF74F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评标委员会成员名单：</w:t>
      </w:r>
      <w:bookmarkStart w:id="17" w:name="OLE_LINK26"/>
      <w:bookmarkStart w:id="18" w:name="OLE_LINK27"/>
      <w:r w:rsidR="00376C7A">
        <w:rPr>
          <w:rFonts w:ascii="仿宋_GB2312" w:eastAsia="仿宋_GB2312" w:hint="eastAsia"/>
          <w:sz w:val="28"/>
          <w:szCs w:val="28"/>
        </w:rPr>
        <w:t>王静、姚伟、区美美、梁静、潘世伟</w:t>
      </w:r>
      <w:r w:rsidR="00081A52">
        <w:rPr>
          <w:rFonts w:ascii="仿宋_GB2312" w:eastAsia="仿宋_GB2312" w:hint="eastAsia"/>
          <w:sz w:val="28"/>
          <w:szCs w:val="28"/>
        </w:rPr>
        <w:t xml:space="preserve"> </w:t>
      </w:r>
      <w:r w:rsidR="001659FC">
        <w:rPr>
          <w:rFonts w:ascii="仿宋_GB2312" w:eastAsia="仿宋_GB2312" w:hint="eastAsia"/>
          <w:sz w:val="28"/>
          <w:szCs w:val="28"/>
        </w:rPr>
        <w:t xml:space="preserve"> </w:t>
      </w:r>
    </w:p>
    <w:bookmarkEnd w:id="17"/>
    <w:bookmarkEnd w:id="18"/>
    <w:p w14:paraId="20152805" w14:textId="5B81A633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项目负责人：</w:t>
      </w:r>
      <w:r w:rsidR="00081A52">
        <w:rPr>
          <w:rFonts w:ascii="仿宋_GB2312" w:eastAsia="仿宋_GB2312" w:hint="eastAsia"/>
          <w:sz w:val="28"/>
          <w:szCs w:val="28"/>
        </w:rPr>
        <w:t>孙轶群</w:t>
      </w:r>
    </w:p>
    <w:p w14:paraId="340BCA3F" w14:textId="00DBE910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联系方式：（010）870171</w:t>
      </w:r>
      <w:r w:rsidR="00376C7A">
        <w:rPr>
          <w:rFonts w:ascii="仿宋_GB2312" w:eastAsia="仿宋_GB2312" w:hint="eastAsia"/>
          <w:sz w:val="28"/>
          <w:szCs w:val="28"/>
        </w:rPr>
        <w:t>31</w:t>
      </w:r>
    </w:p>
    <w:p w14:paraId="6F87CBC8" w14:textId="77777777" w:rsidR="008449AB" w:rsidRDefault="004C7F0A">
      <w:pPr>
        <w:ind w:firstLineChars="1450" w:firstLine="40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北京市丰台区政府采购中心</w:t>
      </w:r>
    </w:p>
    <w:p w14:paraId="7BF59259" w14:textId="2F1562D2" w:rsidR="008449AB" w:rsidRDefault="004C7F0A">
      <w:pPr>
        <w:ind w:firstLineChars="1750" w:firstLine="49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2026年</w:t>
      </w:r>
      <w:r w:rsidR="00376C7A">
        <w:rPr>
          <w:rFonts w:ascii="仿宋_GB2312" w:eastAsia="仿宋_GB2312" w:hint="eastAsia"/>
          <w:sz w:val="28"/>
          <w:szCs w:val="28"/>
        </w:rPr>
        <w:t>10</w:t>
      </w:r>
      <w:r>
        <w:rPr>
          <w:rFonts w:ascii="仿宋_GB2312" w:eastAsia="仿宋_GB2312" w:hint="eastAsia"/>
          <w:sz w:val="28"/>
          <w:szCs w:val="28"/>
        </w:rPr>
        <w:t>月</w:t>
      </w:r>
      <w:r w:rsidR="00F369EC">
        <w:rPr>
          <w:rFonts w:ascii="仿宋_GB2312" w:eastAsia="仿宋_GB2312" w:hint="eastAsia"/>
          <w:sz w:val="28"/>
          <w:szCs w:val="28"/>
        </w:rPr>
        <w:t>09</w:t>
      </w:r>
      <w:bookmarkStart w:id="19" w:name="_GoBack"/>
      <w:bookmarkEnd w:id="19"/>
      <w:r>
        <w:rPr>
          <w:rFonts w:ascii="仿宋_GB2312" w:eastAsia="仿宋_GB2312" w:hint="eastAsia"/>
          <w:sz w:val="28"/>
          <w:szCs w:val="28"/>
        </w:rPr>
        <w:t>日</w:t>
      </w:r>
    </w:p>
    <w:bookmarkEnd w:id="0"/>
    <w:bookmarkEnd w:id="1"/>
    <w:p w14:paraId="37AF0229" w14:textId="77777777" w:rsidR="008449AB" w:rsidRPr="00AF0EAD" w:rsidRDefault="008449AB">
      <w:pPr>
        <w:rPr>
          <w:rFonts w:ascii="仿宋_GB2312" w:eastAsia="仿宋_GB2312"/>
          <w:sz w:val="28"/>
          <w:szCs w:val="28"/>
        </w:rPr>
      </w:pPr>
    </w:p>
    <w:sectPr w:rsidR="008449AB" w:rsidRPr="00AF0EAD" w:rsidSect="000B4AF1">
      <w:pgSz w:w="11906" w:h="16838"/>
      <w:pgMar w:top="1134" w:right="1021" w:bottom="1134" w:left="90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528074" w14:textId="77777777" w:rsidR="00A653A2" w:rsidRDefault="00A653A2" w:rsidP="00B94452">
      <w:r>
        <w:separator/>
      </w:r>
    </w:p>
  </w:endnote>
  <w:endnote w:type="continuationSeparator" w:id="0">
    <w:p w14:paraId="7FEEFEA9" w14:textId="77777777" w:rsidR="00A653A2" w:rsidRDefault="00A653A2" w:rsidP="00B94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7CC110" w14:textId="77777777" w:rsidR="00A653A2" w:rsidRDefault="00A653A2" w:rsidP="00B94452">
      <w:r>
        <w:separator/>
      </w:r>
    </w:p>
  </w:footnote>
  <w:footnote w:type="continuationSeparator" w:id="0">
    <w:p w14:paraId="033ADBAE" w14:textId="77777777" w:rsidR="00A653A2" w:rsidRDefault="00A653A2" w:rsidP="00B944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NDQ2ZWMwZTZhYjUyNzU0NmEwOTNhNDIzMjNjNjkifQ=="/>
  </w:docVars>
  <w:rsids>
    <w:rsidRoot w:val="00D81ABD"/>
    <w:rsid w:val="00011579"/>
    <w:rsid w:val="00025D0E"/>
    <w:rsid w:val="00040F6D"/>
    <w:rsid w:val="00060B75"/>
    <w:rsid w:val="00073966"/>
    <w:rsid w:val="00081A52"/>
    <w:rsid w:val="000A3CF4"/>
    <w:rsid w:val="000A6041"/>
    <w:rsid w:val="000B0807"/>
    <w:rsid w:val="000B4AF1"/>
    <w:rsid w:val="00105226"/>
    <w:rsid w:val="00130D05"/>
    <w:rsid w:val="00131422"/>
    <w:rsid w:val="00143AB8"/>
    <w:rsid w:val="00154266"/>
    <w:rsid w:val="001659FC"/>
    <w:rsid w:val="00173D72"/>
    <w:rsid w:val="001C34FE"/>
    <w:rsid w:val="001D3F69"/>
    <w:rsid w:val="001D584C"/>
    <w:rsid w:val="001E5050"/>
    <w:rsid w:val="00204366"/>
    <w:rsid w:val="00230154"/>
    <w:rsid w:val="00237BEF"/>
    <w:rsid w:val="0024224F"/>
    <w:rsid w:val="00247B4B"/>
    <w:rsid w:val="002563CE"/>
    <w:rsid w:val="00277891"/>
    <w:rsid w:val="002A40B3"/>
    <w:rsid w:val="002C52B0"/>
    <w:rsid w:val="002D2068"/>
    <w:rsid w:val="003244B1"/>
    <w:rsid w:val="00353579"/>
    <w:rsid w:val="00360712"/>
    <w:rsid w:val="00360FE8"/>
    <w:rsid w:val="0037057B"/>
    <w:rsid w:val="00376C7A"/>
    <w:rsid w:val="00394104"/>
    <w:rsid w:val="00397FC5"/>
    <w:rsid w:val="003B049A"/>
    <w:rsid w:val="003F108C"/>
    <w:rsid w:val="004A2B70"/>
    <w:rsid w:val="004A303F"/>
    <w:rsid w:val="004C7F0A"/>
    <w:rsid w:val="004F5FD7"/>
    <w:rsid w:val="005069A6"/>
    <w:rsid w:val="00523873"/>
    <w:rsid w:val="00541791"/>
    <w:rsid w:val="00576F10"/>
    <w:rsid w:val="00594F8D"/>
    <w:rsid w:val="005A3807"/>
    <w:rsid w:val="005B5DD4"/>
    <w:rsid w:val="005C2474"/>
    <w:rsid w:val="0062020C"/>
    <w:rsid w:val="00630F33"/>
    <w:rsid w:val="006501DD"/>
    <w:rsid w:val="00657C01"/>
    <w:rsid w:val="00660939"/>
    <w:rsid w:val="0066250E"/>
    <w:rsid w:val="00680A26"/>
    <w:rsid w:val="006B00EC"/>
    <w:rsid w:val="006B0C4F"/>
    <w:rsid w:val="006B6B6C"/>
    <w:rsid w:val="006E093A"/>
    <w:rsid w:val="006F01AE"/>
    <w:rsid w:val="006F1E46"/>
    <w:rsid w:val="0071748F"/>
    <w:rsid w:val="00721ED8"/>
    <w:rsid w:val="00745357"/>
    <w:rsid w:val="00760EEF"/>
    <w:rsid w:val="00766229"/>
    <w:rsid w:val="00770E79"/>
    <w:rsid w:val="00786EE4"/>
    <w:rsid w:val="00792797"/>
    <w:rsid w:val="007D6FFE"/>
    <w:rsid w:val="007F116A"/>
    <w:rsid w:val="00803CBA"/>
    <w:rsid w:val="0082535D"/>
    <w:rsid w:val="00825C98"/>
    <w:rsid w:val="00837933"/>
    <w:rsid w:val="008449AB"/>
    <w:rsid w:val="00871D51"/>
    <w:rsid w:val="0087387B"/>
    <w:rsid w:val="00886D58"/>
    <w:rsid w:val="008C35E2"/>
    <w:rsid w:val="008D2409"/>
    <w:rsid w:val="008E44CD"/>
    <w:rsid w:val="008E6FAF"/>
    <w:rsid w:val="008E7979"/>
    <w:rsid w:val="008F01FC"/>
    <w:rsid w:val="008F6C02"/>
    <w:rsid w:val="00913CA0"/>
    <w:rsid w:val="009861DF"/>
    <w:rsid w:val="009C7F7D"/>
    <w:rsid w:val="009E1F51"/>
    <w:rsid w:val="00A001C7"/>
    <w:rsid w:val="00A120FA"/>
    <w:rsid w:val="00A27A82"/>
    <w:rsid w:val="00A52824"/>
    <w:rsid w:val="00A60558"/>
    <w:rsid w:val="00A653A2"/>
    <w:rsid w:val="00A66440"/>
    <w:rsid w:val="00A742D7"/>
    <w:rsid w:val="00A770BE"/>
    <w:rsid w:val="00AB20EA"/>
    <w:rsid w:val="00AD6EE0"/>
    <w:rsid w:val="00AE495F"/>
    <w:rsid w:val="00AE5416"/>
    <w:rsid w:val="00AF0EAD"/>
    <w:rsid w:val="00B05967"/>
    <w:rsid w:val="00B12479"/>
    <w:rsid w:val="00B138B5"/>
    <w:rsid w:val="00B41652"/>
    <w:rsid w:val="00B43DBF"/>
    <w:rsid w:val="00B51607"/>
    <w:rsid w:val="00B5194B"/>
    <w:rsid w:val="00B578CF"/>
    <w:rsid w:val="00B656A3"/>
    <w:rsid w:val="00B65753"/>
    <w:rsid w:val="00B70806"/>
    <w:rsid w:val="00B94452"/>
    <w:rsid w:val="00BC56E1"/>
    <w:rsid w:val="00BD7658"/>
    <w:rsid w:val="00BF6FAC"/>
    <w:rsid w:val="00C21692"/>
    <w:rsid w:val="00C3250D"/>
    <w:rsid w:val="00C37147"/>
    <w:rsid w:val="00C42E74"/>
    <w:rsid w:val="00C80630"/>
    <w:rsid w:val="00C961BE"/>
    <w:rsid w:val="00CC21D6"/>
    <w:rsid w:val="00CD2786"/>
    <w:rsid w:val="00CE2B9E"/>
    <w:rsid w:val="00CF366D"/>
    <w:rsid w:val="00D12D79"/>
    <w:rsid w:val="00D23C97"/>
    <w:rsid w:val="00D4221E"/>
    <w:rsid w:val="00D814B7"/>
    <w:rsid w:val="00D81ABD"/>
    <w:rsid w:val="00D92CCE"/>
    <w:rsid w:val="00D95974"/>
    <w:rsid w:val="00DA0079"/>
    <w:rsid w:val="00E02AD5"/>
    <w:rsid w:val="00E178A0"/>
    <w:rsid w:val="00E50B74"/>
    <w:rsid w:val="00E62445"/>
    <w:rsid w:val="00E725F1"/>
    <w:rsid w:val="00E95BFF"/>
    <w:rsid w:val="00ED0D2E"/>
    <w:rsid w:val="00ED44BE"/>
    <w:rsid w:val="00F02B22"/>
    <w:rsid w:val="00F04295"/>
    <w:rsid w:val="00F369EC"/>
    <w:rsid w:val="00F752A0"/>
    <w:rsid w:val="00F76BE9"/>
    <w:rsid w:val="00FB3C39"/>
    <w:rsid w:val="00FC6B73"/>
    <w:rsid w:val="00FE3552"/>
    <w:rsid w:val="00FE375D"/>
    <w:rsid w:val="00FF5108"/>
    <w:rsid w:val="05CF5630"/>
    <w:rsid w:val="0A977415"/>
    <w:rsid w:val="11635DF3"/>
    <w:rsid w:val="177728B7"/>
    <w:rsid w:val="1B6730CD"/>
    <w:rsid w:val="1D9438C7"/>
    <w:rsid w:val="29AA404C"/>
    <w:rsid w:val="2F6A2CD6"/>
    <w:rsid w:val="2FC75905"/>
    <w:rsid w:val="309317F7"/>
    <w:rsid w:val="32E21072"/>
    <w:rsid w:val="339B6D2B"/>
    <w:rsid w:val="3F261A88"/>
    <w:rsid w:val="441D5C3F"/>
    <w:rsid w:val="47840B5D"/>
    <w:rsid w:val="48552DCE"/>
    <w:rsid w:val="595D05AE"/>
    <w:rsid w:val="5A201A9E"/>
    <w:rsid w:val="5BE404B8"/>
    <w:rsid w:val="5C387F30"/>
    <w:rsid w:val="5CD444C9"/>
    <w:rsid w:val="5D101363"/>
    <w:rsid w:val="5D1872B3"/>
    <w:rsid w:val="628837AB"/>
    <w:rsid w:val="67B55688"/>
    <w:rsid w:val="6F463D00"/>
    <w:rsid w:val="7108545B"/>
    <w:rsid w:val="732C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od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Strong"/>
    <w:basedOn w:val="a0"/>
    <w:qFormat/>
  </w:style>
  <w:style w:type="character" w:styleId="a7">
    <w:name w:val="Emphasis"/>
    <w:basedOn w:val="a0"/>
    <w:qFormat/>
  </w:style>
  <w:style w:type="character" w:styleId="a8">
    <w:name w:val="Hyperlink"/>
    <w:basedOn w:val="a0"/>
    <w:qFormat/>
    <w:rPr>
      <w:color w:val="00732E"/>
      <w:u w:val="none"/>
    </w:rPr>
  </w:style>
  <w:style w:type="character" w:styleId="HTML">
    <w:name w:val="HTML Code"/>
    <w:basedOn w:val="a0"/>
    <w:qFormat/>
    <w:rPr>
      <w:rFonts w:ascii="Courier New" w:hAnsi="Courier New"/>
      <w:sz w:val="20"/>
    </w:rPr>
  </w:style>
  <w:style w:type="character" w:customStyle="1" w:styleId="Char1">
    <w:name w:val="页眉 Char"/>
    <w:basedOn w:val="a0"/>
    <w:link w:val="a5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  <w:style w:type="character" w:customStyle="1" w:styleId="dxrpheaderoffice2010blue2">
    <w:name w:val="dxrpheader_office2010blue2"/>
    <w:basedOn w:val="a0"/>
    <w:qFormat/>
    <w:rPr>
      <w:rFonts w:ascii="Verdana" w:hAnsi="Verdana" w:cs="Verdana"/>
      <w:color w:val="1E395B"/>
      <w:sz w:val="16"/>
      <w:szCs w:val="16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od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Strong"/>
    <w:basedOn w:val="a0"/>
    <w:qFormat/>
  </w:style>
  <w:style w:type="character" w:styleId="a7">
    <w:name w:val="Emphasis"/>
    <w:basedOn w:val="a0"/>
    <w:qFormat/>
  </w:style>
  <w:style w:type="character" w:styleId="a8">
    <w:name w:val="Hyperlink"/>
    <w:basedOn w:val="a0"/>
    <w:qFormat/>
    <w:rPr>
      <w:color w:val="00732E"/>
      <w:u w:val="none"/>
    </w:rPr>
  </w:style>
  <w:style w:type="character" w:styleId="HTML">
    <w:name w:val="HTML Code"/>
    <w:basedOn w:val="a0"/>
    <w:qFormat/>
    <w:rPr>
      <w:rFonts w:ascii="Courier New" w:hAnsi="Courier New"/>
      <w:sz w:val="20"/>
    </w:rPr>
  </w:style>
  <w:style w:type="character" w:customStyle="1" w:styleId="Char1">
    <w:name w:val="页眉 Char"/>
    <w:basedOn w:val="a0"/>
    <w:link w:val="a5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  <w:style w:type="character" w:customStyle="1" w:styleId="dxrpheaderoffice2010blue2">
    <w:name w:val="dxrpheader_office2010blue2"/>
    <w:basedOn w:val="a0"/>
    <w:qFormat/>
    <w:rPr>
      <w:rFonts w:ascii="Verdana" w:hAnsi="Verdana" w:cs="Verdana"/>
      <w:color w:val="1E395B"/>
      <w:sz w:val="16"/>
      <w:szCs w:val="16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2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张莉</dc:creator>
  <cp:lastModifiedBy>张莉</cp:lastModifiedBy>
  <cp:revision>85</cp:revision>
  <cp:lastPrinted>2026-10-09T06:10:00Z</cp:lastPrinted>
  <dcterms:created xsi:type="dcterms:W3CDTF">2020-09-28T08:01:00Z</dcterms:created>
  <dcterms:modified xsi:type="dcterms:W3CDTF">2026-10-09T06:41:00Z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047CB720633E4D1F90EDD868E89C80F5_12</vt:lpwstr>
  </property>
  <property fmtid="{D5CDD505-2E9C-101B-9397-08002B2CF9AE}" pid="4" name="KSOTemplateDocerSaveRecord">
    <vt:lpwstr>eyJoZGlkIjoiNTc0NDQ2ZWMwZTZhYjUyNzU0NmEwOTNhNDIzMjNjNjkifQ==</vt:lpwstr>
  </property>
</Properties>
</file>