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72D928">
      <w:pPr>
        <w:spacing w:line="360" w:lineRule="auto"/>
        <w:ind w:firstLine="300" w:firstLineChars="50"/>
        <w:rPr>
          <w:rFonts w:hint="eastAsia" w:eastAsia="宋体"/>
          <w:color w:val="auto"/>
          <w:sz w:val="60"/>
          <w:szCs w:val="60"/>
          <w:highlight w:val="none"/>
          <w:lang w:eastAsia="zh-CN"/>
        </w:rPr>
      </w:pPr>
      <w:r>
        <w:rPr>
          <w:rFonts w:hint="eastAsia" w:eastAsia="宋体"/>
          <w:color w:val="auto"/>
          <w:sz w:val="60"/>
          <w:szCs w:val="60"/>
          <w:highlight w:val="none"/>
          <w:lang w:eastAsia="zh-CN"/>
        </w:rPr>
        <w:drawing>
          <wp:anchor distT="0" distB="0" distL="114300" distR="114300" simplePos="0" relativeHeight="251664384" behindDoc="0" locked="0" layoutInCell="1" allowOverlap="1">
            <wp:simplePos x="0" y="0"/>
            <wp:positionH relativeFrom="column">
              <wp:posOffset>-696595</wp:posOffset>
            </wp:positionH>
            <wp:positionV relativeFrom="paragraph">
              <wp:posOffset>571500</wp:posOffset>
            </wp:positionV>
            <wp:extent cx="6851650" cy="7860665"/>
            <wp:effectExtent l="0" t="0" r="0" b="0"/>
            <wp:wrapSquare wrapText="bothSides"/>
            <wp:docPr id="1" name="图片 1" descr="招标文件--黄村镇农村地区2026-2027年煤改电长效管护项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招标文件--黄村镇农村地区2026-2027年煤改电长效管护项目"/>
                    <pic:cNvPicPr>
                      <a:picLocks noChangeAspect="1"/>
                    </pic:cNvPicPr>
                  </pic:nvPicPr>
                  <pic:blipFill>
                    <a:blip r:embed="rId17"/>
                    <a:srcRect t="7629" b="11240"/>
                    <a:stretch>
                      <a:fillRect/>
                    </a:stretch>
                  </pic:blipFill>
                  <pic:spPr>
                    <a:xfrm>
                      <a:off x="0" y="0"/>
                      <a:ext cx="6851650" cy="7860665"/>
                    </a:xfrm>
                    <a:prstGeom prst="rect">
                      <a:avLst/>
                    </a:prstGeom>
                  </pic:spPr>
                </pic:pic>
              </a:graphicData>
            </a:graphic>
          </wp:anchor>
        </w:drawing>
      </w:r>
    </w:p>
    <w:p w14:paraId="14EC5445">
      <w:pPr>
        <w:spacing w:line="360" w:lineRule="auto"/>
        <w:ind w:firstLine="300" w:firstLineChars="50"/>
        <w:rPr>
          <w:rFonts w:hint="eastAsia" w:eastAsia="宋体"/>
          <w:color w:val="auto"/>
          <w:sz w:val="60"/>
          <w:szCs w:val="60"/>
          <w:highlight w:val="none"/>
          <w:lang w:eastAsia="zh-CN"/>
        </w:rPr>
      </w:pPr>
    </w:p>
    <w:p w14:paraId="5110F3F4">
      <w:pPr>
        <w:pStyle w:val="158"/>
        <w:spacing w:line="360" w:lineRule="auto"/>
        <w:ind w:firstLine="723" w:firstLineChars="200"/>
        <w:rPr>
          <w:rFonts w:ascii="Times New Roman" w:hAnsi="Times New Roman" w:cs="Times New Roman"/>
          <w:b/>
          <w:color w:val="auto"/>
          <w:sz w:val="36"/>
          <w:szCs w:val="36"/>
          <w:highlight w:val="none"/>
        </w:rPr>
      </w:pPr>
      <w:bookmarkStart w:id="0" w:name="_Toc99301417"/>
      <w:bookmarkStart w:id="1" w:name="_Toc74227630"/>
    </w:p>
    <w:bookmarkEnd w:id="0"/>
    <w:bookmarkEnd w:id="1"/>
    <w:p w14:paraId="79CD61C0">
      <w:pPr>
        <w:spacing w:line="360" w:lineRule="auto"/>
        <w:jc w:val="center"/>
        <w:outlineLvl w:val="0"/>
        <w:rPr>
          <w:b/>
          <w:color w:val="auto"/>
          <w:sz w:val="36"/>
          <w:szCs w:val="36"/>
          <w:highlight w:val="none"/>
        </w:rPr>
      </w:pPr>
      <w:bookmarkStart w:id="2" w:name="_Toc5194"/>
      <w:bookmarkStart w:id="3" w:name="_Toc10963"/>
      <w:bookmarkStart w:id="4" w:name="_Toc99301418"/>
      <w:bookmarkStart w:id="5" w:name="_Toc16205"/>
      <w:bookmarkStart w:id="6" w:name="_Toc27762"/>
      <w:bookmarkStart w:id="7" w:name="_Toc14864"/>
      <w:r>
        <w:rPr>
          <w:b/>
          <w:color w:val="auto"/>
          <w:sz w:val="36"/>
          <w:szCs w:val="36"/>
          <w:highlight w:val="none"/>
        </w:rPr>
        <w:t>目      录</w:t>
      </w:r>
      <w:bookmarkEnd w:id="2"/>
      <w:bookmarkEnd w:id="3"/>
      <w:bookmarkEnd w:id="4"/>
      <w:bookmarkEnd w:id="5"/>
      <w:bookmarkEnd w:id="6"/>
      <w:bookmarkEnd w:id="7"/>
    </w:p>
    <w:p w14:paraId="2E9FAC77">
      <w:pPr>
        <w:rPr>
          <w:color w:val="auto"/>
          <w:highlight w:val="none"/>
        </w:rPr>
      </w:pPr>
    </w:p>
    <w:p w14:paraId="1B8BBAD9">
      <w:pPr>
        <w:rPr>
          <w:color w:val="auto"/>
          <w:highlight w:val="none"/>
        </w:rPr>
      </w:pPr>
    </w:p>
    <w:p w14:paraId="5D677896">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b w:val="0"/>
          <w:color w:val="auto"/>
          <w:highlight w:val="none"/>
        </w:rPr>
        <w:fldChar w:fldCharType="begin"/>
      </w:r>
      <w:r>
        <w:rPr>
          <w:rFonts w:hint="eastAsia" w:ascii="宋体" w:hAnsi="宋体" w:eastAsia="宋体" w:cs="宋体"/>
          <w:b w:val="0"/>
          <w:color w:val="auto"/>
          <w:highlight w:val="none"/>
        </w:rPr>
        <w:instrText xml:space="preserve"> TOC \o "1-1" \h \z \u </w:instrText>
      </w:r>
      <w:r>
        <w:rPr>
          <w:rFonts w:hint="eastAsia" w:ascii="宋体" w:hAnsi="宋体" w:eastAsia="宋体" w:cs="宋体"/>
          <w:b w:val="0"/>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_Toc14951 </w:instrText>
      </w:r>
      <w:r>
        <w:rPr>
          <w:rFonts w:hint="eastAsia" w:ascii="宋体" w:hAnsi="宋体" w:eastAsia="宋体" w:cs="宋体"/>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_Toc14951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highlight w:val="none"/>
        </w:rPr>
        <w:fldChar w:fldCharType="end"/>
      </w:r>
    </w:p>
    <w:p w14:paraId="4E3C74E1">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_Toc7274 </w:instrText>
      </w:r>
      <w:r>
        <w:rPr>
          <w:rFonts w:hint="eastAsia" w:ascii="宋体" w:hAnsi="宋体" w:eastAsia="宋体" w:cs="宋体"/>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_Toc7274 \h </w:instrText>
      </w:r>
      <w:r>
        <w:rPr>
          <w:color w:val="auto"/>
          <w:highlight w:val="none"/>
        </w:rPr>
        <w:fldChar w:fldCharType="separate"/>
      </w:r>
      <w:r>
        <w:rPr>
          <w:color w:val="auto"/>
          <w:highlight w:val="none"/>
        </w:rPr>
        <w:t>7</w:t>
      </w:r>
      <w:r>
        <w:rPr>
          <w:color w:val="auto"/>
          <w:highlight w:val="none"/>
        </w:rPr>
        <w:fldChar w:fldCharType="end"/>
      </w:r>
      <w:r>
        <w:rPr>
          <w:rFonts w:hint="eastAsia" w:ascii="宋体" w:hAnsi="宋体" w:eastAsia="宋体" w:cs="宋体"/>
          <w:color w:val="auto"/>
          <w:highlight w:val="none"/>
        </w:rPr>
        <w:fldChar w:fldCharType="end"/>
      </w:r>
    </w:p>
    <w:p w14:paraId="7A17CF02">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_Toc3501 </w:instrText>
      </w:r>
      <w:r>
        <w:rPr>
          <w:rFonts w:hint="eastAsia" w:ascii="宋体" w:hAnsi="宋体" w:eastAsia="宋体" w:cs="宋体"/>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_Toc3501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color w:val="auto"/>
          <w:highlight w:val="none"/>
        </w:rPr>
        <w:fldChar w:fldCharType="end"/>
      </w:r>
    </w:p>
    <w:p w14:paraId="4B7BECB1">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_Toc17205 </w:instrText>
      </w:r>
      <w:r>
        <w:rPr>
          <w:rFonts w:hint="eastAsia" w:ascii="宋体" w:hAnsi="宋体" w:eastAsia="宋体" w:cs="宋体"/>
          <w:color w:val="auto"/>
          <w:highlight w:val="none"/>
        </w:rPr>
        <w:fldChar w:fldCharType="separate"/>
      </w:r>
      <w:r>
        <w:rPr>
          <w:color w:val="auto"/>
          <w:szCs w:val="36"/>
          <w:highlight w:val="none"/>
        </w:rPr>
        <w:t>第四章   评标程序、评标方法和评标标准</w:t>
      </w:r>
      <w:r>
        <w:rPr>
          <w:color w:val="auto"/>
          <w:highlight w:val="none"/>
        </w:rPr>
        <w:tab/>
      </w:r>
      <w:r>
        <w:rPr>
          <w:color w:val="auto"/>
          <w:highlight w:val="none"/>
        </w:rPr>
        <w:fldChar w:fldCharType="begin"/>
      </w:r>
      <w:r>
        <w:rPr>
          <w:color w:val="auto"/>
          <w:highlight w:val="none"/>
        </w:rPr>
        <w:instrText xml:space="preserve"> PAGEREF _Toc17205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highlight w:val="none"/>
        </w:rPr>
        <w:fldChar w:fldCharType="end"/>
      </w:r>
    </w:p>
    <w:p w14:paraId="6D68021F">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_Toc22806 </w:instrText>
      </w:r>
      <w:r>
        <w:rPr>
          <w:rFonts w:hint="eastAsia" w:ascii="宋体" w:hAnsi="宋体" w:eastAsia="宋体" w:cs="宋体"/>
          <w:color w:val="auto"/>
          <w:highlight w:val="none"/>
        </w:rPr>
        <w:fldChar w:fldCharType="separate"/>
      </w:r>
      <w:r>
        <w:rPr>
          <w:color w:val="auto"/>
          <w:szCs w:val="36"/>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_Toc22806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highlight w:val="none"/>
        </w:rPr>
        <w:fldChar w:fldCharType="end"/>
      </w:r>
    </w:p>
    <w:p w14:paraId="152E56E2">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_Toc15541 </w:instrText>
      </w:r>
      <w:r>
        <w:rPr>
          <w:rFonts w:hint="eastAsia" w:ascii="宋体" w:hAnsi="宋体" w:eastAsia="宋体" w:cs="宋体"/>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_Toc15541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14:paraId="54408CCE">
      <w:pPr>
        <w:pStyle w:val="30"/>
        <w:tabs>
          <w:tab w:val="right" w:leader="dot" w:pos="9072"/>
          <w:tab w:val="clear" w:pos="1050"/>
          <w:tab w:val="clear" w:pos="8937"/>
        </w:tabs>
        <w:spacing w:line="36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_Toc2053 </w:instrText>
      </w:r>
      <w:r>
        <w:rPr>
          <w:rFonts w:hint="eastAsia" w:ascii="宋体" w:hAnsi="宋体" w:eastAsia="宋体" w:cs="宋体"/>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_Toc2053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eastAsia="宋体" w:cs="宋体"/>
          <w:color w:val="auto"/>
          <w:highlight w:val="none"/>
        </w:rPr>
        <w:fldChar w:fldCharType="end"/>
      </w:r>
    </w:p>
    <w:p w14:paraId="73341261">
      <w:pPr>
        <w:pStyle w:val="30"/>
        <w:spacing w:line="360" w:lineRule="auto"/>
        <w:rPr>
          <w:rFonts w:ascii="Times New Roman" w:hAnsi="Times New Roman" w:eastAsiaTheme="minorEastAsia"/>
          <w:b w:val="0"/>
          <w:color w:val="auto"/>
          <w:highlight w:val="none"/>
        </w:rPr>
      </w:pPr>
      <w:r>
        <w:rPr>
          <w:rFonts w:hint="eastAsia" w:ascii="宋体" w:hAnsi="宋体" w:eastAsia="宋体" w:cs="宋体"/>
          <w:color w:val="auto"/>
          <w:highlight w:val="none"/>
        </w:rPr>
        <w:fldChar w:fldCharType="end"/>
      </w:r>
    </w:p>
    <w:p w14:paraId="39082EBB">
      <w:pPr>
        <w:rPr>
          <w:color w:val="auto"/>
          <w:highlight w:val="none"/>
        </w:rPr>
      </w:pPr>
    </w:p>
    <w:p w14:paraId="5A658DC4">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0A27A40F">
      <w:pPr>
        <w:pStyle w:val="30"/>
        <w:spacing w:line="360" w:lineRule="auto"/>
        <w:rPr>
          <w:rFonts w:ascii="Times New Roman" w:hAnsi="Times New Roman"/>
          <w:b w:val="0"/>
          <w:color w:val="auto"/>
          <w:highlight w:val="none"/>
        </w:rPr>
      </w:pPr>
    </w:p>
    <w:p w14:paraId="15BFC702">
      <w:pPr>
        <w:spacing w:line="360" w:lineRule="auto"/>
        <w:jc w:val="center"/>
        <w:outlineLvl w:val="0"/>
        <w:rPr>
          <w:b/>
          <w:color w:val="auto"/>
          <w:sz w:val="36"/>
          <w:szCs w:val="36"/>
          <w:highlight w:val="none"/>
        </w:rPr>
      </w:pPr>
      <w:r>
        <w:rPr>
          <w:color w:val="auto"/>
          <w:sz w:val="24"/>
          <w:highlight w:val="none"/>
        </w:rPr>
        <w:br w:type="page"/>
      </w:r>
      <w:bookmarkStart w:id="8" w:name="_Toc14951"/>
      <w:r>
        <w:rPr>
          <w:b/>
          <w:color w:val="auto"/>
          <w:sz w:val="36"/>
          <w:szCs w:val="36"/>
          <w:highlight w:val="none"/>
        </w:rPr>
        <w:t>第一章   投标邀请</w:t>
      </w:r>
      <w:bookmarkEnd w:id="8"/>
    </w:p>
    <w:p w14:paraId="4ECB4B55">
      <w:pPr>
        <w:spacing w:line="360" w:lineRule="auto"/>
        <w:ind w:firstLine="640" w:firstLineChars="200"/>
        <w:rPr>
          <w:color w:val="auto"/>
          <w:sz w:val="32"/>
          <w:szCs w:val="32"/>
          <w:highlight w:val="none"/>
        </w:rPr>
      </w:pPr>
    </w:p>
    <w:p w14:paraId="59743B03">
      <w:pPr>
        <w:pStyle w:val="3"/>
        <w:spacing w:before="0" w:line="360" w:lineRule="auto"/>
        <w:jc w:val="left"/>
        <w:rPr>
          <w:rFonts w:ascii="Times New Roman" w:hAnsi="Times New Roman" w:eastAsia="宋体"/>
          <w:color w:val="auto"/>
          <w:sz w:val="24"/>
          <w:szCs w:val="24"/>
          <w:highlight w:val="none"/>
        </w:rPr>
      </w:pPr>
      <w:bookmarkStart w:id="9" w:name="_Toc28359079"/>
      <w:bookmarkStart w:id="10" w:name="_Toc35393621"/>
      <w:bookmarkStart w:id="11" w:name="_Toc35393790"/>
      <w:bookmarkStart w:id="12" w:name="_Toc28359002"/>
      <w:bookmarkStart w:id="13" w:name="_Hlk24379207"/>
      <w:r>
        <w:rPr>
          <w:rFonts w:ascii="Times New Roman" w:hAnsi="Times New Roman" w:eastAsia="宋体"/>
          <w:color w:val="auto"/>
          <w:sz w:val="24"/>
          <w:szCs w:val="24"/>
          <w:highlight w:val="none"/>
        </w:rPr>
        <w:t>一、项目基本情况</w:t>
      </w:r>
      <w:bookmarkEnd w:id="9"/>
      <w:bookmarkEnd w:id="10"/>
      <w:bookmarkEnd w:id="11"/>
      <w:bookmarkEnd w:id="12"/>
    </w:p>
    <w:p w14:paraId="3B52C891">
      <w:pPr>
        <w:spacing w:line="360" w:lineRule="auto"/>
        <w:ind w:firstLine="480" w:firstLineChars="200"/>
        <w:rPr>
          <w:color w:val="auto"/>
          <w:sz w:val="24"/>
          <w:highlight w:val="none"/>
        </w:rPr>
      </w:pPr>
      <w:r>
        <w:rPr>
          <w:color w:val="auto"/>
          <w:sz w:val="24"/>
          <w:highlight w:val="none"/>
        </w:rPr>
        <w:t>1.项目编号：</w:t>
      </w:r>
      <w:r>
        <w:rPr>
          <w:rFonts w:hint="eastAsia"/>
          <w:color w:val="auto"/>
          <w:sz w:val="24"/>
          <w:highlight w:val="none"/>
        </w:rPr>
        <w:t>11011526210200035343-XM001</w:t>
      </w:r>
    </w:p>
    <w:p w14:paraId="0470E166">
      <w:pPr>
        <w:spacing w:line="360" w:lineRule="auto"/>
        <w:ind w:firstLine="480" w:firstLineChars="200"/>
        <w:rPr>
          <w:color w:val="auto"/>
          <w:sz w:val="24"/>
          <w:highlight w:val="none"/>
        </w:rPr>
      </w:pPr>
      <w:r>
        <w:rPr>
          <w:color w:val="auto"/>
          <w:sz w:val="24"/>
          <w:highlight w:val="none"/>
        </w:rPr>
        <w:t>2.项目名称：</w:t>
      </w:r>
      <w:r>
        <w:rPr>
          <w:rFonts w:hint="eastAsia"/>
          <w:color w:val="auto"/>
          <w:sz w:val="24"/>
          <w:highlight w:val="none"/>
          <w:u w:val="single"/>
          <w:lang w:eastAsia="zh-CN"/>
        </w:rPr>
        <w:t>黄村镇农村地区2026-2027年煤改电长效管护项目</w:t>
      </w:r>
    </w:p>
    <w:bookmarkEnd w:id="13"/>
    <w:p w14:paraId="33437B43">
      <w:pPr>
        <w:spacing w:line="360" w:lineRule="auto"/>
        <w:ind w:firstLine="480" w:firstLineChars="200"/>
        <w:rPr>
          <w:color w:val="auto"/>
          <w:sz w:val="24"/>
          <w:highlight w:val="none"/>
        </w:rPr>
      </w:pPr>
      <w:r>
        <w:rPr>
          <w:color w:val="auto"/>
          <w:sz w:val="24"/>
          <w:highlight w:val="none"/>
        </w:rPr>
        <w:t>3.项目预算金额：</w:t>
      </w:r>
      <w:r>
        <w:rPr>
          <w:rFonts w:hint="eastAsia"/>
          <w:color w:val="auto"/>
          <w:sz w:val="24"/>
          <w:highlight w:val="none"/>
          <w:u w:val="single"/>
          <w:lang w:val="en-US" w:eastAsia="zh-CN"/>
        </w:rPr>
        <w:t>189.18</w:t>
      </w:r>
      <w:r>
        <w:rPr>
          <w:color w:val="auto"/>
          <w:sz w:val="24"/>
          <w:highlight w:val="none"/>
        </w:rPr>
        <w:t>万元、项目最高限价（如有）：</w:t>
      </w:r>
      <w:r>
        <w:rPr>
          <w:rFonts w:hint="eastAsia"/>
          <w:color w:val="auto"/>
          <w:sz w:val="24"/>
          <w:highlight w:val="none"/>
          <w:u w:val="single"/>
          <w:lang w:val="en-US" w:eastAsia="zh-CN"/>
        </w:rPr>
        <w:t>189.18</w:t>
      </w:r>
      <w:r>
        <w:rPr>
          <w:color w:val="auto"/>
          <w:sz w:val="24"/>
          <w:highlight w:val="none"/>
        </w:rPr>
        <w:t>万元</w:t>
      </w:r>
    </w:p>
    <w:p w14:paraId="7060F1CA">
      <w:pPr>
        <w:spacing w:line="360" w:lineRule="auto"/>
        <w:ind w:firstLine="480" w:firstLineChars="200"/>
        <w:rPr>
          <w:color w:val="auto"/>
          <w:sz w:val="24"/>
          <w:highlight w:val="none"/>
        </w:rPr>
      </w:pPr>
      <w:r>
        <w:rPr>
          <w:color w:val="auto"/>
          <w:sz w:val="24"/>
          <w:highlight w:val="none"/>
        </w:rPr>
        <w:t>4.采购需求：</w:t>
      </w:r>
    </w:p>
    <w:tbl>
      <w:tblPr>
        <w:tblStyle w:val="43"/>
        <w:tblW w:w="45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2"/>
        <w:gridCol w:w="1688"/>
        <w:gridCol w:w="847"/>
        <w:gridCol w:w="3650"/>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5" w:hRule="atLeast"/>
        </w:trPr>
        <w:tc>
          <w:tcPr>
            <w:tcW w:w="1272" w:type="pct"/>
            <w:vAlign w:val="center"/>
          </w:tcPr>
          <w:p w14:paraId="32B36FD4">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标的名称</w:t>
            </w:r>
          </w:p>
        </w:tc>
        <w:tc>
          <w:tcPr>
            <w:tcW w:w="1017" w:type="pct"/>
            <w:vAlign w:val="center"/>
          </w:tcPr>
          <w:p w14:paraId="23412EFD">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采购包</w:t>
            </w:r>
          </w:p>
          <w:p w14:paraId="4DA0A1A3">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预算金额</w:t>
            </w:r>
          </w:p>
          <w:p w14:paraId="274E927D">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（万元）</w:t>
            </w:r>
          </w:p>
        </w:tc>
        <w:tc>
          <w:tcPr>
            <w:tcW w:w="510" w:type="pct"/>
            <w:vAlign w:val="center"/>
          </w:tcPr>
          <w:p w14:paraId="3842A9AD">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数量</w:t>
            </w:r>
          </w:p>
        </w:tc>
        <w:tc>
          <w:tcPr>
            <w:tcW w:w="2199" w:type="pct"/>
            <w:vAlign w:val="center"/>
          </w:tcPr>
          <w:p w14:paraId="66849349">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272" w:type="pct"/>
            <w:vAlign w:val="center"/>
          </w:tcPr>
          <w:p w14:paraId="558D1C99">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黄村镇农村地区2026-2027年煤改电长效管护</w:t>
            </w:r>
          </w:p>
        </w:tc>
        <w:tc>
          <w:tcPr>
            <w:tcW w:w="1017" w:type="pct"/>
            <w:vAlign w:val="center"/>
          </w:tcPr>
          <w:p w14:paraId="2E5F7CF2">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189.18</w:t>
            </w:r>
          </w:p>
        </w:tc>
        <w:tc>
          <w:tcPr>
            <w:tcW w:w="510" w:type="pct"/>
            <w:vAlign w:val="center"/>
          </w:tcPr>
          <w:p w14:paraId="4A2929C5">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1项</w:t>
            </w:r>
          </w:p>
        </w:tc>
        <w:tc>
          <w:tcPr>
            <w:tcW w:w="2199" w:type="pct"/>
            <w:vAlign w:val="center"/>
          </w:tcPr>
          <w:p w14:paraId="55C22844">
            <w:pPr>
              <w:rPr>
                <w:rFonts w:hint="eastAsia" w:eastAsia="宋体" w:asciiTheme="minorEastAsia" w:hAnsiTheme="minorEastAsia" w:cstheme="minorEastAsia"/>
                <w:color w:val="auto"/>
                <w:kern w:val="0"/>
                <w:sz w:val="24"/>
                <w:szCs w:val="24"/>
                <w:highlight w:val="none"/>
                <w:lang w:val="en-US" w:eastAsia="zh-CN"/>
              </w:rPr>
            </w:pPr>
            <w:r>
              <w:rPr>
                <w:rFonts w:hint="eastAsia" w:ascii="宋体" w:hAnsi="宋体" w:eastAsia="宋体" w:cs="宋体"/>
                <w:color w:val="auto"/>
                <w:sz w:val="24"/>
                <w:szCs w:val="24"/>
                <w:highlight w:val="none"/>
              </w:rPr>
              <w:t>涉及</w:t>
            </w:r>
            <w:r>
              <w:rPr>
                <w:rFonts w:hint="eastAsia" w:ascii="宋体" w:hAnsi="宋体" w:cs="宋体"/>
                <w:color w:val="auto"/>
                <w:sz w:val="24"/>
                <w:szCs w:val="24"/>
                <w:highlight w:val="none"/>
                <w:lang w:val="en-US" w:eastAsia="zh-CN"/>
              </w:rPr>
              <w:t>9个村，共计3153户煤改电</w:t>
            </w:r>
            <w:r>
              <w:rPr>
                <w:rFonts w:hint="eastAsia" w:ascii="宋体" w:hAnsi="宋体" w:eastAsia="宋体" w:cs="宋体"/>
                <w:color w:val="auto"/>
                <w:sz w:val="24"/>
                <w:szCs w:val="24"/>
                <w:highlight w:val="none"/>
              </w:rPr>
              <w:t>设备的</w:t>
            </w:r>
            <w:r>
              <w:rPr>
                <w:rFonts w:hint="eastAsia" w:ascii="宋体" w:hAnsi="宋体" w:cs="宋体"/>
                <w:color w:val="auto"/>
                <w:sz w:val="24"/>
                <w:szCs w:val="24"/>
                <w:highlight w:val="none"/>
                <w:lang w:val="en-US" w:eastAsia="zh-CN"/>
              </w:rPr>
              <w:t>管护</w:t>
            </w:r>
            <w:r>
              <w:rPr>
                <w:rFonts w:hint="eastAsia" w:ascii="宋体" w:hAnsi="宋体" w:eastAsia="宋体" w:cs="宋体"/>
                <w:color w:val="auto"/>
                <w:sz w:val="24"/>
                <w:szCs w:val="24"/>
                <w:highlight w:val="none"/>
                <w:lang w:val="en-US" w:eastAsia="zh-CN"/>
              </w:rPr>
              <w:t>工作。</w:t>
            </w:r>
          </w:p>
        </w:tc>
      </w:tr>
    </w:tbl>
    <w:p w14:paraId="3A24926E">
      <w:pPr>
        <w:spacing w:line="360" w:lineRule="auto"/>
        <w:ind w:firstLine="480" w:firstLineChars="200"/>
        <w:rPr>
          <w:color w:val="auto"/>
          <w:sz w:val="24"/>
          <w:highlight w:val="none"/>
          <w:u w:val="single"/>
        </w:rPr>
      </w:pPr>
      <w:r>
        <w:rPr>
          <w:color w:val="auto"/>
          <w:sz w:val="24"/>
          <w:highlight w:val="none"/>
        </w:rPr>
        <w:t>5.合同履行期限：</w:t>
      </w:r>
      <w:r>
        <w:rPr>
          <w:rFonts w:hint="eastAsia"/>
          <w:color w:val="auto"/>
          <w:sz w:val="24"/>
          <w:highlight w:val="none"/>
          <w:u w:val="single"/>
        </w:rPr>
        <w:t>2026年11月1日至2027年10月30日</w:t>
      </w:r>
      <w:r>
        <w:rPr>
          <w:rFonts w:hint="eastAsia" w:ascii="Times New Roman" w:hAnsi="Times New Roman" w:eastAsia="宋体" w:cs="Times New Roman"/>
          <w:color w:val="auto"/>
          <w:sz w:val="24"/>
          <w:highlight w:val="none"/>
          <w:u w:val="single"/>
        </w:rPr>
        <w:t>。</w:t>
      </w:r>
    </w:p>
    <w:p w14:paraId="5A88B857">
      <w:pPr>
        <w:spacing w:line="360" w:lineRule="auto"/>
        <w:ind w:firstLine="480" w:firstLineChars="200"/>
        <w:rPr>
          <w:color w:val="auto"/>
          <w:sz w:val="24"/>
          <w:highlight w:val="none"/>
        </w:rPr>
      </w:pPr>
      <w:r>
        <w:rPr>
          <w:color w:val="auto"/>
          <w:sz w:val="24"/>
          <w:highlight w:val="none"/>
        </w:rPr>
        <w:t xml:space="preserve">6.本项目是否接受联合体投标：□是  </w:t>
      </w:r>
      <w:r>
        <w:rPr>
          <w:b/>
          <w:color w:val="auto"/>
          <w:sz w:val="24"/>
          <w:highlight w:val="none"/>
        </w:rPr>
        <w:t>■</w:t>
      </w:r>
      <w:r>
        <w:rPr>
          <w:color w:val="auto"/>
          <w:sz w:val="24"/>
          <w:highlight w:val="none"/>
        </w:rPr>
        <w:t>否。</w:t>
      </w:r>
    </w:p>
    <w:p w14:paraId="3DE5E64D">
      <w:pPr>
        <w:spacing w:line="360" w:lineRule="auto"/>
        <w:ind w:firstLine="480" w:firstLineChars="200"/>
        <w:rPr>
          <w:color w:val="auto"/>
          <w:sz w:val="24"/>
          <w:highlight w:val="none"/>
        </w:rPr>
      </w:pPr>
    </w:p>
    <w:p w14:paraId="3E0F497A">
      <w:pPr>
        <w:pStyle w:val="3"/>
        <w:spacing w:before="0" w:line="360" w:lineRule="auto"/>
        <w:jc w:val="left"/>
        <w:rPr>
          <w:rFonts w:ascii="Times New Roman" w:hAnsi="Times New Roman" w:eastAsia="宋体"/>
          <w:color w:val="auto"/>
          <w:sz w:val="24"/>
          <w:szCs w:val="24"/>
          <w:highlight w:val="none"/>
        </w:rPr>
      </w:pPr>
      <w:bookmarkStart w:id="14" w:name="_Toc35393622"/>
      <w:bookmarkStart w:id="15" w:name="_Toc35393791"/>
      <w:bookmarkStart w:id="16" w:name="_Toc28359080"/>
      <w:bookmarkStart w:id="17" w:name="_Toc28359003"/>
      <w:r>
        <w:rPr>
          <w:rFonts w:ascii="Times New Roman" w:hAnsi="Times New Roman" w:eastAsia="宋体"/>
          <w:color w:val="auto"/>
          <w:sz w:val="24"/>
          <w:szCs w:val="24"/>
          <w:highlight w:val="none"/>
        </w:rPr>
        <w:t>二、申请人的资格要求（须同时满足）</w:t>
      </w:r>
      <w:bookmarkEnd w:id="14"/>
      <w:bookmarkEnd w:id="15"/>
      <w:bookmarkEnd w:id="16"/>
      <w:bookmarkEnd w:id="17"/>
    </w:p>
    <w:p w14:paraId="6B851C5A">
      <w:pPr>
        <w:spacing w:line="360" w:lineRule="auto"/>
        <w:ind w:firstLine="480" w:firstLineChars="200"/>
        <w:rPr>
          <w:color w:val="auto"/>
          <w:sz w:val="24"/>
          <w:highlight w:val="none"/>
        </w:rPr>
      </w:pPr>
      <w:r>
        <w:rPr>
          <w:color w:val="auto"/>
          <w:sz w:val="24"/>
          <w:highlight w:val="none"/>
        </w:rPr>
        <w:t>1.满足《中华人民共和国政府采购法》第二十二条规定；</w:t>
      </w:r>
    </w:p>
    <w:p w14:paraId="71E48AB0">
      <w:pPr>
        <w:spacing w:line="360" w:lineRule="auto"/>
        <w:ind w:firstLine="480" w:firstLineChars="200"/>
        <w:rPr>
          <w:color w:val="auto"/>
          <w:sz w:val="24"/>
          <w:highlight w:val="none"/>
        </w:rPr>
      </w:pPr>
      <w:bookmarkStart w:id="18" w:name="_Toc28359004"/>
      <w:bookmarkStart w:id="19" w:name="_Toc28359081"/>
      <w:r>
        <w:rPr>
          <w:color w:val="auto"/>
          <w:sz w:val="24"/>
          <w:highlight w:val="none"/>
        </w:rPr>
        <w:t>2.落实政府采购政策需满足的资格要求：</w:t>
      </w:r>
    </w:p>
    <w:p w14:paraId="0EF58C5C">
      <w:pPr>
        <w:spacing w:line="360" w:lineRule="auto"/>
        <w:ind w:firstLine="480" w:firstLineChars="200"/>
        <w:rPr>
          <w:color w:val="auto"/>
          <w:sz w:val="24"/>
          <w:highlight w:val="none"/>
        </w:rPr>
      </w:pPr>
      <w:r>
        <w:rPr>
          <w:color w:val="auto"/>
          <w:sz w:val="24"/>
          <w:highlight w:val="none"/>
        </w:rPr>
        <w:t>2.1 中小企业政策</w:t>
      </w:r>
    </w:p>
    <w:p w14:paraId="22763888">
      <w:pPr>
        <w:spacing w:line="360" w:lineRule="auto"/>
        <w:ind w:firstLine="480" w:firstLineChars="200"/>
        <w:rPr>
          <w:color w:val="auto"/>
          <w:sz w:val="24"/>
          <w:highlight w:val="none"/>
        </w:rPr>
      </w:pPr>
      <w:r>
        <w:rPr>
          <w:color w:val="auto"/>
          <w:sz w:val="24"/>
          <w:highlight w:val="none"/>
        </w:rPr>
        <w:t>□本项目不专门面向中小企业预留采购份额。</w:t>
      </w:r>
    </w:p>
    <w:p w14:paraId="5289EE06">
      <w:pPr>
        <w:spacing w:line="360" w:lineRule="auto"/>
        <w:ind w:firstLine="482" w:firstLineChars="200"/>
        <w:rPr>
          <w:color w:val="auto"/>
          <w:sz w:val="24"/>
          <w:highlight w:val="none"/>
        </w:rPr>
      </w:pPr>
      <w:r>
        <w:rPr>
          <w:b/>
          <w:color w:val="auto"/>
          <w:sz w:val="24"/>
          <w:highlight w:val="none"/>
        </w:rPr>
        <w:t>■</w:t>
      </w:r>
      <w:r>
        <w:rPr>
          <w:color w:val="auto"/>
          <w:sz w:val="24"/>
          <w:highlight w:val="none"/>
        </w:rPr>
        <w:t xml:space="preserve">本项目专门面向  □中小 </w:t>
      </w:r>
      <w:r>
        <w:rPr>
          <w:b/>
          <w:color w:val="auto"/>
          <w:sz w:val="24"/>
          <w:highlight w:val="none"/>
        </w:rPr>
        <w:t>■</w:t>
      </w:r>
      <w:r>
        <w:rPr>
          <w:color w:val="auto"/>
          <w:sz w:val="24"/>
          <w:highlight w:val="none"/>
        </w:rPr>
        <w:t>小微企业  采购。即：提供的服务全部由符合政策要求的小微企业承接。</w:t>
      </w:r>
    </w:p>
    <w:p w14:paraId="6EF0A535">
      <w:pPr>
        <w:spacing w:line="360" w:lineRule="auto"/>
        <w:ind w:firstLine="480" w:firstLineChars="200"/>
        <w:rPr>
          <w:color w:val="auto"/>
          <w:sz w:val="24"/>
          <w:highlight w:val="none"/>
        </w:rPr>
      </w:pPr>
      <w:r>
        <w:rPr>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highlight w:val="none"/>
          <w:u w:val="single"/>
          <w:lang w:val="en-US" w:eastAsia="zh-CN"/>
        </w:rPr>
        <w:t xml:space="preserve">  /  </w:t>
      </w:r>
      <w:r>
        <w:rPr>
          <w:color w:val="auto"/>
          <w:sz w:val="24"/>
          <w:highlight w:val="none"/>
        </w:rPr>
        <w:t>。</w:t>
      </w:r>
    </w:p>
    <w:p w14:paraId="51C63965">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w:t>
      </w:r>
    </w:p>
    <w:p w14:paraId="72C34A70">
      <w:pPr>
        <w:spacing w:line="360" w:lineRule="auto"/>
        <w:ind w:firstLine="480" w:firstLineChars="200"/>
        <w:rPr>
          <w:i/>
          <w:iCs/>
          <w:color w:val="auto"/>
          <w:sz w:val="24"/>
          <w:highlight w:val="none"/>
          <w:u w:val="single"/>
        </w:rPr>
      </w:pPr>
      <w:r>
        <w:rPr>
          <w:color w:val="auto"/>
          <w:sz w:val="24"/>
          <w:highlight w:val="none"/>
        </w:rPr>
        <w:t>3.本项目的特定资格要求：</w:t>
      </w:r>
    </w:p>
    <w:p w14:paraId="6F24F9C9">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3.1本项目是否属于政府购买服务：</w:t>
      </w:r>
    </w:p>
    <w:p w14:paraId="7B304DA9">
      <w:pPr>
        <w:tabs>
          <w:tab w:val="left" w:pos="900"/>
          <w:tab w:val="left" w:pos="1134"/>
          <w:tab w:val="left" w:pos="1589"/>
          <w:tab w:val="left" w:pos="5521"/>
        </w:tabs>
        <w:snapToGrid w:val="0"/>
        <w:spacing w:line="360" w:lineRule="auto"/>
        <w:ind w:left="991" w:leftChars="472" w:firstLine="2"/>
        <w:rPr>
          <w:color w:val="auto"/>
          <w:sz w:val="24"/>
          <w:highlight w:val="none"/>
        </w:rPr>
      </w:pPr>
      <w:r>
        <w:rPr>
          <w:b/>
          <w:color w:val="auto"/>
          <w:sz w:val="24"/>
          <w:highlight w:val="none"/>
        </w:rPr>
        <w:t>■</w:t>
      </w:r>
      <w:r>
        <w:rPr>
          <w:color w:val="auto"/>
          <w:sz w:val="24"/>
          <w:highlight w:val="none"/>
        </w:rPr>
        <w:t>否</w:t>
      </w:r>
    </w:p>
    <w:p w14:paraId="33294DFB">
      <w:pPr>
        <w:tabs>
          <w:tab w:val="left" w:pos="900"/>
          <w:tab w:val="left" w:pos="1134"/>
          <w:tab w:val="left" w:pos="1589"/>
          <w:tab w:val="left" w:pos="5521"/>
        </w:tabs>
        <w:snapToGrid w:val="0"/>
        <w:spacing w:line="360" w:lineRule="auto"/>
        <w:ind w:left="991" w:leftChars="472" w:firstLine="2"/>
        <w:rPr>
          <w:color w:val="auto"/>
          <w:sz w:val="24"/>
          <w:highlight w:val="none"/>
        </w:rPr>
      </w:pPr>
      <w:r>
        <w:rPr>
          <w:color w:val="auto"/>
          <w:sz w:val="24"/>
          <w:highlight w:val="none"/>
        </w:rPr>
        <w:t>□是，公益一类事业单位、使用事业编制且由财政拨款保障的群团组织，不得作为承接主体；</w:t>
      </w:r>
    </w:p>
    <w:p w14:paraId="4D961BAF">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r>
        <w:rPr>
          <w:rFonts w:hint="eastAsia" w:eastAsiaTheme="minorEastAsia"/>
          <w:color w:val="auto"/>
          <w:sz w:val="24"/>
          <w:highlight w:val="none"/>
          <w:u w:val="single"/>
          <w:lang w:val="en-US" w:eastAsia="zh-CN"/>
        </w:rPr>
        <w:t xml:space="preserve"> </w:t>
      </w:r>
      <w:r>
        <w:rPr>
          <w:rFonts w:hint="eastAsia" w:ascii="宋体" w:hAnsi="宋体" w:eastAsiaTheme="minorEastAsia"/>
          <w:bCs/>
          <w:color w:val="auto"/>
          <w:sz w:val="24"/>
          <w:highlight w:val="none"/>
          <w:u w:val="single"/>
          <w:lang w:val="en-US" w:eastAsia="zh-CN"/>
        </w:rPr>
        <w:t xml:space="preserve">/ </w:t>
      </w:r>
      <w:r>
        <w:rPr>
          <w:color w:val="auto"/>
          <w:sz w:val="24"/>
          <w:highlight w:val="none"/>
        </w:rPr>
        <w:t>。</w:t>
      </w:r>
    </w:p>
    <w:p w14:paraId="5EED4661">
      <w:pPr>
        <w:spacing w:line="360" w:lineRule="auto"/>
        <w:ind w:firstLine="480" w:firstLineChars="200"/>
        <w:rPr>
          <w:i/>
          <w:iCs/>
          <w:color w:val="auto"/>
          <w:sz w:val="24"/>
          <w:highlight w:val="none"/>
          <w:u w:val="single"/>
        </w:rPr>
      </w:pPr>
    </w:p>
    <w:bookmarkEnd w:id="18"/>
    <w:bookmarkEnd w:id="19"/>
    <w:p w14:paraId="7F4493BD">
      <w:pPr>
        <w:pStyle w:val="3"/>
        <w:widowControl/>
        <w:spacing w:before="0" w:line="360" w:lineRule="auto"/>
        <w:jc w:val="left"/>
        <w:rPr>
          <w:rFonts w:ascii="Times New Roman" w:hAnsi="Times New Roman" w:eastAsia="宋体"/>
          <w:color w:val="auto"/>
          <w:sz w:val="24"/>
          <w:szCs w:val="24"/>
          <w:highlight w:val="none"/>
        </w:rPr>
      </w:pPr>
      <w:bookmarkStart w:id="20" w:name="_Toc35393623"/>
      <w:bookmarkStart w:id="21" w:name="_Toc35393792"/>
      <w:r>
        <w:rPr>
          <w:rFonts w:ascii="Times New Roman" w:hAnsi="Times New Roman" w:eastAsia="宋体"/>
          <w:color w:val="auto"/>
          <w:sz w:val="24"/>
          <w:szCs w:val="24"/>
          <w:highlight w:val="none"/>
        </w:rPr>
        <w:t>三、获取招标文件</w:t>
      </w:r>
      <w:bookmarkEnd w:id="20"/>
      <w:bookmarkEnd w:id="21"/>
    </w:p>
    <w:p w14:paraId="2E81FBFD">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bidi="ar"/>
        </w:rPr>
        <w:t>202</w:t>
      </w:r>
      <w:r>
        <w:rPr>
          <w:rFonts w:hint="eastAsia"/>
          <w:color w:val="auto"/>
          <w:sz w:val="24"/>
          <w:highlight w:val="none"/>
          <w:lang w:val="en-US" w:eastAsia="zh-CN" w:bidi="ar"/>
        </w:rPr>
        <w:t>6</w:t>
      </w:r>
      <w:r>
        <w:rPr>
          <w:rFonts w:hint="eastAsia"/>
          <w:color w:val="auto"/>
          <w:sz w:val="24"/>
          <w:highlight w:val="none"/>
          <w:lang w:bidi="ar"/>
        </w:rPr>
        <w:t>年</w:t>
      </w:r>
      <w:r>
        <w:rPr>
          <w:rFonts w:hint="eastAsia"/>
          <w:color w:val="auto"/>
          <w:sz w:val="24"/>
          <w:highlight w:val="none"/>
          <w:lang w:val="en-US" w:eastAsia="zh-CN" w:bidi="ar"/>
        </w:rPr>
        <w:t>10</w:t>
      </w:r>
      <w:r>
        <w:rPr>
          <w:rFonts w:hint="eastAsia"/>
          <w:color w:val="auto"/>
          <w:sz w:val="24"/>
          <w:highlight w:val="none"/>
          <w:lang w:bidi="ar"/>
        </w:rPr>
        <w:t>月</w:t>
      </w:r>
      <w:r>
        <w:rPr>
          <w:rFonts w:hint="eastAsia"/>
          <w:color w:val="auto"/>
          <w:sz w:val="24"/>
          <w:highlight w:val="none"/>
          <w:lang w:val="en-US" w:eastAsia="zh-CN" w:bidi="ar"/>
        </w:rPr>
        <w:t>9</w:t>
      </w:r>
      <w:r>
        <w:rPr>
          <w:rFonts w:hint="eastAsia"/>
          <w:color w:val="auto"/>
          <w:sz w:val="24"/>
          <w:highlight w:val="none"/>
          <w:lang w:bidi="ar"/>
        </w:rPr>
        <w:t>日至202</w:t>
      </w:r>
      <w:r>
        <w:rPr>
          <w:rFonts w:hint="eastAsia"/>
          <w:color w:val="auto"/>
          <w:sz w:val="24"/>
          <w:highlight w:val="none"/>
          <w:lang w:val="en-US" w:eastAsia="zh-CN" w:bidi="ar"/>
        </w:rPr>
        <w:t>6</w:t>
      </w:r>
      <w:r>
        <w:rPr>
          <w:rFonts w:hint="eastAsia"/>
          <w:color w:val="auto"/>
          <w:sz w:val="24"/>
          <w:highlight w:val="none"/>
          <w:lang w:bidi="ar"/>
        </w:rPr>
        <w:t>年</w:t>
      </w:r>
      <w:r>
        <w:rPr>
          <w:rFonts w:hint="eastAsia"/>
          <w:color w:val="auto"/>
          <w:sz w:val="24"/>
          <w:highlight w:val="none"/>
          <w:lang w:val="en-US" w:eastAsia="zh-CN" w:bidi="ar"/>
        </w:rPr>
        <w:t>10</w:t>
      </w:r>
      <w:r>
        <w:rPr>
          <w:rFonts w:hint="eastAsia"/>
          <w:color w:val="auto"/>
          <w:sz w:val="24"/>
          <w:highlight w:val="none"/>
          <w:lang w:bidi="ar"/>
        </w:rPr>
        <w:t>月</w:t>
      </w:r>
      <w:r>
        <w:rPr>
          <w:rFonts w:hint="eastAsia"/>
          <w:color w:val="auto"/>
          <w:sz w:val="24"/>
          <w:highlight w:val="none"/>
          <w:lang w:val="en-US" w:eastAsia="zh-CN" w:bidi="ar"/>
        </w:rPr>
        <w:t>14</w:t>
      </w:r>
      <w:r>
        <w:rPr>
          <w:rFonts w:hint="eastAsia"/>
          <w:color w:val="auto"/>
          <w:sz w:val="24"/>
          <w:highlight w:val="none"/>
          <w:lang w:bidi="ar"/>
        </w:rPr>
        <w:t>日</w:t>
      </w:r>
      <w:r>
        <w:rPr>
          <w:color w:val="auto"/>
          <w:sz w:val="24"/>
          <w:highlight w:val="none"/>
          <w:lang w:bidi="ar"/>
        </w:rPr>
        <w:t>，每天上午09:00至12:00，下午12:00至17:00（北京时间，法定节假日除外）。</w:t>
      </w:r>
    </w:p>
    <w:p w14:paraId="0A2B891B">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589863DE">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3.方式：供应商使用CA数字证书或电子营业执照登录北京市政府采购电子交易平台</w:t>
      </w:r>
      <w:r>
        <w:rPr>
          <w:rFonts w:ascii="Times New Roman" w:hAnsi="Times New Roman" w:eastAsia="宋体" w:cs="Times New Roman"/>
          <w:color w:val="auto"/>
          <w:sz w:val="24"/>
          <w:highlight w:val="none"/>
          <w:lang w:bidi="ar"/>
        </w:rPr>
        <w:t>（</w:t>
      </w:r>
      <w:r>
        <w:rPr>
          <w:rFonts w:hint="eastAsia" w:ascii="Times New Roman" w:hAnsi="Times New Roman" w:eastAsia="宋体" w:cs="Times New Roman"/>
          <w:color w:val="auto"/>
          <w:sz w:val="24"/>
          <w:highlight w:val="none"/>
          <w:lang w:bidi="ar"/>
        </w:rPr>
        <w:t>http://zbcg-bjzc.zhongcy.com/bjczj-portal-site/index.html#/home</w:t>
      </w:r>
      <w:r>
        <w:rPr>
          <w:rFonts w:ascii="Times New Roman" w:hAnsi="Times New Roman" w:eastAsia="宋体" w:cs="Times New Roman"/>
          <w:color w:val="auto"/>
          <w:sz w:val="24"/>
          <w:highlight w:val="none"/>
          <w:lang w:bidi="ar"/>
        </w:rPr>
        <w:t>）</w:t>
      </w:r>
      <w:r>
        <w:rPr>
          <w:color w:val="auto"/>
          <w:sz w:val="24"/>
          <w:highlight w:val="none"/>
          <w:lang w:bidi="ar"/>
        </w:rPr>
        <w:t>获取电子版招标文件。</w:t>
      </w:r>
    </w:p>
    <w:p w14:paraId="7D009E35">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5A59252A">
      <w:pPr>
        <w:tabs>
          <w:tab w:val="left" w:pos="900"/>
          <w:tab w:val="left" w:pos="1980"/>
        </w:tabs>
        <w:snapToGrid w:val="0"/>
        <w:spacing w:line="360" w:lineRule="auto"/>
        <w:ind w:left="840"/>
        <w:rPr>
          <w:color w:val="auto"/>
          <w:sz w:val="24"/>
          <w:highlight w:val="none"/>
        </w:rPr>
      </w:pPr>
    </w:p>
    <w:p w14:paraId="0940222A">
      <w:pPr>
        <w:pStyle w:val="3"/>
        <w:widowControl/>
        <w:spacing w:before="0" w:line="360" w:lineRule="auto"/>
        <w:jc w:val="left"/>
        <w:rPr>
          <w:rFonts w:ascii="Times New Roman" w:hAnsi="Times New Roman" w:eastAsia="宋体"/>
          <w:color w:val="auto"/>
          <w:sz w:val="24"/>
          <w:szCs w:val="24"/>
          <w:highlight w:val="none"/>
        </w:rPr>
      </w:pPr>
      <w:bookmarkStart w:id="22" w:name="_Toc28359005"/>
      <w:bookmarkStart w:id="23" w:name="_Toc28359082"/>
      <w:bookmarkStart w:id="24" w:name="_Toc35393624"/>
      <w:bookmarkStart w:id="25" w:name="_Toc35393793"/>
      <w:r>
        <w:rPr>
          <w:rFonts w:ascii="Times New Roman" w:hAnsi="Times New Roman" w:eastAsia="宋体"/>
          <w:color w:val="auto"/>
          <w:sz w:val="24"/>
          <w:szCs w:val="24"/>
          <w:highlight w:val="none"/>
        </w:rPr>
        <w:t>四、提交投标文件</w:t>
      </w:r>
      <w:bookmarkEnd w:id="22"/>
      <w:bookmarkEnd w:id="23"/>
      <w:r>
        <w:rPr>
          <w:rFonts w:ascii="Times New Roman" w:hAnsi="Times New Roman" w:eastAsia="宋体"/>
          <w:color w:val="auto"/>
          <w:sz w:val="24"/>
          <w:szCs w:val="24"/>
          <w:highlight w:val="none"/>
        </w:rPr>
        <w:t>截止时间、开标时间和地点</w:t>
      </w:r>
      <w:bookmarkEnd w:id="24"/>
      <w:bookmarkEnd w:id="25"/>
    </w:p>
    <w:p w14:paraId="788BCA11">
      <w:pPr>
        <w:spacing w:line="360" w:lineRule="auto"/>
        <w:ind w:firstLine="480" w:firstLineChars="200"/>
        <w:rPr>
          <w:bCs/>
          <w:color w:val="auto"/>
          <w:sz w:val="24"/>
          <w:highlight w:val="none"/>
          <w:u w:val="single"/>
        </w:rPr>
      </w:pPr>
      <w:r>
        <w:rPr>
          <w:color w:val="auto"/>
          <w:sz w:val="24"/>
          <w:highlight w:val="none"/>
          <w:lang w:bidi="ar"/>
        </w:rPr>
        <w:t>投标截止时间、开标时间：</w:t>
      </w:r>
      <w:r>
        <w:rPr>
          <w:color w:val="auto"/>
          <w:sz w:val="24"/>
          <w:highlight w:val="none"/>
          <w:u w:val="none"/>
          <w:lang w:bidi="ar"/>
        </w:rPr>
        <w:t>202</w:t>
      </w:r>
      <w:r>
        <w:rPr>
          <w:rFonts w:hint="eastAsia"/>
          <w:color w:val="auto"/>
          <w:sz w:val="24"/>
          <w:highlight w:val="none"/>
          <w:u w:val="none"/>
          <w:lang w:val="en-US" w:eastAsia="zh-CN" w:bidi="ar"/>
        </w:rPr>
        <w:t>6</w:t>
      </w:r>
      <w:r>
        <w:rPr>
          <w:color w:val="auto"/>
          <w:sz w:val="24"/>
          <w:highlight w:val="none"/>
          <w:u w:val="none"/>
          <w:lang w:bidi="ar"/>
        </w:rPr>
        <w:t>年</w:t>
      </w:r>
      <w:r>
        <w:rPr>
          <w:rFonts w:hint="eastAsia"/>
          <w:color w:val="auto"/>
          <w:sz w:val="24"/>
          <w:highlight w:val="none"/>
          <w:u w:val="none"/>
          <w:lang w:val="en-US" w:eastAsia="zh-CN" w:bidi="ar"/>
        </w:rPr>
        <w:t>10</w:t>
      </w:r>
      <w:r>
        <w:rPr>
          <w:color w:val="auto"/>
          <w:sz w:val="24"/>
          <w:highlight w:val="none"/>
          <w:u w:val="none"/>
          <w:lang w:bidi="ar"/>
        </w:rPr>
        <w:t>月</w:t>
      </w:r>
      <w:r>
        <w:rPr>
          <w:rFonts w:hint="eastAsia"/>
          <w:color w:val="auto"/>
          <w:sz w:val="24"/>
          <w:highlight w:val="none"/>
          <w:u w:val="none"/>
          <w:lang w:val="en-US" w:eastAsia="zh-CN" w:bidi="ar"/>
        </w:rPr>
        <w:t>29</w:t>
      </w:r>
      <w:r>
        <w:rPr>
          <w:color w:val="auto"/>
          <w:sz w:val="24"/>
          <w:highlight w:val="none"/>
          <w:u w:val="none"/>
          <w:lang w:bidi="ar"/>
        </w:rPr>
        <w:t>日</w:t>
      </w:r>
      <w:r>
        <w:rPr>
          <w:color w:val="auto"/>
          <w:sz w:val="24"/>
          <w:highlight w:val="none"/>
          <w:lang w:bidi="ar"/>
        </w:rPr>
        <w:t>9点30分</w:t>
      </w:r>
      <w:r>
        <w:rPr>
          <w:bCs/>
          <w:color w:val="auto"/>
          <w:sz w:val="24"/>
          <w:highlight w:val="none"/>
          <w:lang w:bidi="ar"/>
        </w:rPr>
        <w:t>（北京时间）</w:t>
      </w:r>
      <w:r>
        <w:rPr>
          <w:iCs/>
          <w:color w:val="auto"/>
          <w:sz w:val="24"/>
          <w:highlight w:val="none"/>
          <w:lang w:bidi="ar"/>
        </w:rPr>
        <w:t>。</w:t>
      </w:r>
    </w:p>
    <w:p w14:paraId="487E1929">
      <w:pPr>
        <w:spacing w:line="360" w:lineRule="auto"/>
        <w:ind w:firstLine="480" w:firstLineChars="200"/>
        <w:rPr>
          <w:color w:val="auto"/>
          <w:sz w:val="24"/>
          <w:highlight w:val="none"/>
          <w:lang w:val="zh-TW" w:bidi="ar"/>
        </w:rPr>
      </w:pPr>
      <w:r>
        <w:rPr>
          <w:color w:val="auto"/>
          <w:sz w:val="24"/>
          <w:highlight w:val="none"/>
          <w:lang w:bidi="ar"/>
        </w:rPr>
        <w:t>地点：</w:t>
      </w:r>
      <w:r>
        <w:rPr>
          <w:rFonts w:hint="eastAsia"/>
          <w:color w:val="auto"/>
          <w:sz w:val="24"/>
          <w:highlight w:val="none"/>
          <w:lang w:bidi="ar"/>
        </w:rPr>
        <w:t>北京市大兴区金华寺东路2号三层30</w:t>
      </w:r>
      <w:r>
        <w:rPr>
          <w:rFonts w:hint="eastAsia"/>
          <w:color w:val="auto"/>
          <w:sz w:val="24"/>
          <w:highlight w:val="none"/>
          <w:lang w:val="en-US" w:eastAsia="zh-CN" w:bidi="ar"/>
        </w:rPr>
        <w:t>8</w:t>
      </w:r>
      <w:r>
        <w:rPr>
          <w:rFonts w:hint="eastAsia"/>
          <w:color w:val="auto"/>
          <w:sz w:val="24"/>
          <w:highlight w:val="none"/>
          <w:lang w:bidi="ar"/>
        </w:rPr>
        <w:t>室（供应商可选择到达开标地点参加现场开标会或自行登陆北京市政府采购电子交易平台远程在线参加开标会）（供应商应于投标截止时间前在北京市政府采购电子交易平台提交电子投标文件）。</w:t>
      </w:r>
    </w:p>
    <w:p w14:paraId="79BF5387">
      <w:pPr>
        <w:spacing w:line="360" w:lineRule="auto"/>
        <w:ind w:firstLine="480" w:firstLineChars="200"/>
        <w:rPr>
          <w:bCs/>
          <w:color w:val="auto"/>
          <w:sz w:val="24"/>
          <w:highlight w:val="none"/>
          <w:u w:val="single"/>
        </w:rPr>
      </w:pPr>
    </w:p>
    <w:p w14:paraId="065C91F5">
      <w:pPr>
        <w:pStyle w:val="3"/>
        <w:spacing w:before="0" w:line="360" w:lineRule="auto"/>
        <w:jc w:val="left"/>
        <w:rPr>
          <w:rFonts w:ascii="Times New Roman" w:hAnsi="Times New Roman" w:eastAsia="宋体"/>
          <w:color w:val="auto"/>
          <w:sz w:val="24"/>
          <w:szCs w:val="24"/>
          <w:highlight w:val="none"/>
        </w:rPr>
      </w:pPr>
      <w:bookmarkStart w:id="26" w:name="_Toc28359007"/>
      <w:bookmarkStart w:id="27" w:name="_Toc28359084"/>
      <w:bookmarkStart w:id="28" w:name="_Toc35393794"/>
      <w:bookmarkStart w:id="29" w:name="_Toc35393625"/>
      <w:r>
        <w:rPr>
          <w:rFonts w:ascii="Times New Roman" w:hAnsi="Times New Roman" w:eastAsia="宋体"/>
          <w:color w:val="auto"/>
          <w:sz w:val="24"/>
          <w:szCs w:val="24"/>
          <w:highlight w:val="none"/>
        </w:rPr>
        <w:t>五、公告期限</w:t>
      </w:r>
      <w:bookmarkEnd w:id="26"/>
      <w:bookmarkEnd w:id="27"/>
      <w:bookmarkEnd w:id="28"/>
      <w:bookmarkEnd w:id="29"/>
    </w:p>
    <w:p w14:paraId="1CD995CF">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2962015E">
      <w:pPr>
        <w:spacing w:line="360" w:lineRule="auto"/>
        <w:ind w:firstLine="480" w:firstLineChars="200"/>
        <w:rPr>
          <w:color w:val="auto"/>
          <w:kern w:val="0"/>
          <w:sz w:val="24"/>
          <w:highlight w:val="none"/>
        </w:rPr>
      </w:pPr>
    </w:p>
    <w:p w14:paraId="003C62D8">
      <w:pPr>
        <w:pStyle w:val="3"/>
        <w:spacing w:before="0" w:line="360" w:lineRule="auto"/>
        <w:jc w:val="left"/>
        <w:rPr>
          <w:rFonts w:ascii="Times New Roman" w:hAnsi="Times New Roman" w:eastAsia="宋体"/>
          <w:color w:val="auto"/>
          <w:sz w:val="24"/>
          <w:szCs w:val="24"/>
          <w:highlight w:val="none"/>
        </w:rPr>
      </w:pPr>
      <w:bookmarkStart w:id="30" w:name="_Toc35393795"/>
      <w:bookmarkStart w:id="31" w:name="_Toc35393626"/>
      <w:r>
        <w:rPr>
          <w:rFonts w:ascii="Times New Roman" w:hAnsi="Times New Roman" w:eastAsia="宋体"/>
          <w:color w:val="auto"/>
          <w:sz w:val="24"/>
          <w:szCs w:val="24"/>
          <w:highlight w:val="none"/>
        </w:rPr>
        <w:t>六、其他补充事宜</w:t>
      </w:r>
      <w:bookmarkEnd w:id="30"/>
      <w:bookmarkEnd w:id="31"/>
    </w:p>
    <w:p w14:paraId="422BF480">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cs="宋体" w:asciiTheme="minorEastAsia" w:hAnsiTheme="minorEastAsia" w:eastAsiaTheme="minorEastAsia"/>
          <w:bCs/>
          <w:color w:val="auto"/>
          <w:kern w:val="0"/>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auto"/>
          <w:kern w:val="0"/>
          <w:sz w:val="24"/>
          <w:highlight w:val="none"/>
          <w:lang w:eastAsia="zh-CN"/>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auto"/>
          <w:kern w:val="0"/>
          <w:sz w:val="24"/>
          <w:highlight w:val="none"/>
        </w:rPr>
        <w:t>（</w:t>
      </w:r>
      <w:r>
        <w:rPr>
          <w:rFonts w:hint="eastAsia" w:cs="宋体" w:asciiTheme="minorEastAsia" w:hAnsiTheme="minorEastAsia" w:eastAsiaTheme="minorEastAsia"/>
          <w:bCs/>
          <w:color w:val="auto"/>
          <w:kern w:val="0"/>
          <w:sz w:val="24"/>
          <w:highlight w:val="none"/>
          <w:lang w:eastAsia="zh-CN"/>
        </w:rPr>
        <w:t>财库[2025]30号</w:t>
      </w:r>
      <w:r>
        <w:rPr>
          <w:rFonts w:hint="eastAsia" w:cs="宋体" w:asciiTheme="minorEastAsia" w:hAnsiTheme="minorEastAsia" w:eastAsiaTheme="minorEastAsia"/>
          <w:bCs/>
          <w:color w:val="auto"/>
          <w:kern w:val="0"/>
          <w:sz w:val="24"/>
          <w:highlight w:val="none"/>
        </w:rPr>
        <w:t>）等相关条例和国家相关法律法规规定</w:t>
      </w:r>
      <w:r>
        <w:rPr>
          <w:color w:val="auto"/>
          <w:sz w:val="24"/>
          <w:highlight w:val="none"/>
          <w:lang w:bidi="ar"/>
        </w:rPr>
        <w:t>。</w:t>
      </w:r>
      <w:r>
        <w:rPr>
          <w:color w:val="auto"/>
          <w:sz w:val="24"/>
          <w:highlight w:val="none"/>
        </w:rPr>
        <w:t xml:space="preserve"> </w:t>
      </w:r>
    </w:p>
    <w:p w14:paraId="37BEB657">
      <w:pPr>
        <w:widowControl/>
        <w:adjustRightInd w:val="0"/>
        <w:snapToGrid w:val="0"/>
        <w:spacing w:line="360" w:lineRule="auto"/>
        <w:ind w:firstLine="480" w:firstLineChars="200"/>
        <w:jc w:val="left"/>
        <w:rPr>
          <w:bCs/>
          <w:color w:val="auto"/>
          <w:sz w:val="24"/>
          <w:highlight w:val="none"/>
          <w:lang w:bidi="ar"/>
        </w:rPr>
      </w:pPr>
      <w:r>
        <w:rPr>
          <w:rFonts w:hint="eastAsia"/>
          <w:color w:val="auto"/>
          <w:sz w:val="24"/>
          <w:highlight w:val="none"/>
          <w:lang w:val="en-US" w:eastAsia="zh-CN" w:bidi="ar"/>
        </w:rPr>
        <w:t>2</w:t>
      </w:r>
      <w:r>
        <w:rPr>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130DF9EA">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7CB74A9F">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09A6B8E1">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11CB9B99">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3A324718">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14:paraId="43EFD7E1">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19367F25">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14:paraId="3011E008">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42E83A36">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14:paraId="7C217DE5">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735A7E24">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0AA231A1">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14:paraId="19428955">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6E380F6E">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74E7BF9C">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6929297E">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14:paraId="02A974F2">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676DC1DE">
      <w:pPr>
        <w:spacing w:line="360" w:lineRule="auto"/>
        <w:ind w:firstLine="480" w:firstLineChars="200"/>
        <w:rPr>
          <w:color w:val="auto"/>
          <w:sz w:val="24"/>
          <w:highlight w:val="none"/>
          <w:lang w:eastAsia="zh-TW"/>
        </w:rPr>
      </w:pPr>
      <w:r>
        <w:rPr>
          <w:color w:val="auto"/>
          <w:sz w:val="24"/>
          <w:highlight w:val="none"/>
          <w:lang w:val="zh-TW" w:bidi="ar"/>
        </w:rPr>
        <w:t>供应商在开标地点使用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r>
        <w:rPr>
          <w:rFonts w:hint="eastAsia"/>
          <w:color w:val="auto"/>
          <w:sz w:val="24"/>
          <w:highlight w:val="none"/>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6DE2E155">
      <w:pPr>
        <w:spacing w:line="360" w:lineRule="auto"/>
        <w:ind w:firstLine="480" w:firstLineChars="200"/>
        <w:rPr>
          <w:color w:val="auto"/>
          <w:sz w:val="24"/>
          <w:highlight w:val="none"/>
        </w:rPr>
      </w:pPr>
    </w:p>
    <w:p w14:paraId="1D36830E">
      <w:pPr>
        <w:pStyle w:val="3"/>
        <w:spacing w:before="0" w:line="360" w:lineRule="auto"/>
        <w:jc w:val="left"/>
        <w:rPr>
          <w:rFonts w:ascii="Times New Roman" w:hAnsi="Times New Roman" w:eastAsia="宋体"/>
          <w:color w:val="auto"/>
          <w:sz w:val="24"/>
          <w:szCs w:val="24"/>
          <w:highlight w:val="none"/>
        </w:rPr>
      </w:pPr>
      <w:bookmarkStart w:id="32" w:name="_Toc28359008"/>
      <w:bookmarkStart w:id="33" w:name="_Toc35393796"/>
      <w:bookmarkStart w:id="34" w:name="_Toc35393627"/>
      <w:bookmarkStart w:id="35" w:name="_Toc28359085"/>
    </w:p>
    <w:p w14:paraId="40D469E1">
      <w:pPr>
        <w:pStyle w:val="3"/>
        <w:spacing w:before="0" w:line="360" w:lineRule="auto"/>
        <w:jc w:val="left"/>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七、对本次招标提出询问，请按以下方式联系。</w:t>
      </w:r>
      <w:bookmarkEnd w:id="32"/>
      <w:bookmarkEnd w:id="33"/>
      <w:bookmarkEnd w:id="34"/>
      <w:bookmarkEnd w:id="35"/>
    </w:p>
    <w:p w14:paraId="366C65B1">
      <w:pPr>
        <w:spacing w:line="360" w:lineRule="auto"/>
        <w:ind w:left="1080" w:leftChars="371" w:hanging="301" w:hangingChars="125"/>
        <w:jc w:val="left"/>
        <w:rPr>
          <w:b/>
          <w:color w:val="auto"/>
          <w:sz w:val="24"/>
          <w:highlight w:val="none"/>
        </w:rPr>
      </w:pPr>
      <w:r>
        <w:rPr>
          <w:b/>
          <w:color w:val="auto"/>
          <w:sz w:val="24"/>
          <w:highlight w:val="none"/>
        </w:rPr>
        <w:t>1.采购人信息</w:t>
      </w:r>
    </w:p>
    <w:p w14:paraId="5D16D129">
      <w:pPr>
        <w:spacing w:line="360" w:lineRule="auto"/>
        <w:ind w:left="1079" w:leftChars="371" w:hanging="300" w:hangingChars="125"/>
        <w:jc w:val="left"/>
        <w:rPr>
          <w:rFonts w:hint="eastAsia" w:eastAsia="宋体"/>
          <w:color w:val="auto"/>
          <w:sz w:val="24"/>
          <w:highlight w:val="none"/>
          <w:lang w:eastAsia="zh-CN"/>
        </w:rPr>
      </w:pPr>
      <w:bookmarkStart w:id="36" w:name="_Toc28359086"/>
      <w:bookmarkStart w:id="37" w:name="_Toc28359009"/>
      <w:r>
        <w:rPr>
          <w:rFonts w:hint="eastAsia"/>
          <w:color w:val="auto"/>
          <w:sz w:val="24"/>
          <w:highlight w:val="none"/>
        </w:rPr>
        <w:t>名    称：</w:t>
      </w:r>
      <w:r>
        <w:rPr>
          <w:rFonts w:hint="eastAsia"/>
          <w:color w:val="auto"/>
          <w:sz w:val="24"/>
          <w:highlight w:val="none"/>
          <w:lang w:eastAsia="zh-CN"/>
        </w:rPr>
        <w:t>北京市大兴区黄村镇人民政府</w:t>
      </w:r>
    </w:p>
    <w:p w14:paraId="4F62F27A">
      <w:pPr>
        <w:spacing w:line="360" w:lineRule="auto"/>
        <w:ind w:left="1079" w:leftChars="371" w:hanging="300" w:hangingChars="125"/>
        <w:jc w:val="left"/>
        <w:rPr>
          <w:color w:val="auto"/>
          <w:sz w:val="24"/>
          <w:highlight w:val="none"/>
        </w:rPr>
      </w:pPr>
      <w:r>
        <w:rPr>
          <w:rFonts w:hint="eastAsia"/>
          <w:color w:val="auto"/>
          <w:sz w:val="24"/>
          <w:highlight w:val="none"/>
        </w:rPr>
        <w:t>地    址：北京市大兴区</w:t>
      </w:r>
    </w:p>
    <w:p w14:paraId="55085312">
      <w:pPr>
        <w:spacing w:line="360" w:lineRule="auto"/>
        <w:ind w:left="1079" w:leftChars="371" w:hanging="300" w:hangingChars="125"/>
        <w:jc w:val="left"/>
        <w:rPr>
          <w:rFonts w:hint="default" w:eastAsia="宋体"/>
          <w:color w:val="auto"/>
          <w:sz w:val="24"/>
          <w:highlight w:val="none"/>
          <w:u w:val="single"/>
          <w:lang w:val="en-US" w:eastAsia="zh-CN"/>
        </w:rPr>
      </w:pPr>
      <w:r>
        <w:rPr>
          <w:rFonts w:hint="eastAsia"/>
          <w:color w:val="auto"/>
          <w:sz w:val="24"/>
          <w:highlight w:val="none"/>
        </w:rPr>
        <w:t>联系方式：</w:t>
      </w:r>
      <w:r>
        <w:rPr>
          <w:rFonts w:hint="eastAsia"/>
          <w:color w:val="auto"/>
          <w:sz w:val="24"/>
          <w:highlight w:val="none"/>
          <w:lang w:val="en-US" w:eastAsia="zh-CN"/>
        </w:rPr>
        <w:t>闫工</w:t>
      </w:r>
      <w:r>
        <w:rPr>
          <w:rFonts w:hint="eastAsia"/>
          <w:color w:val="auto"/>
          <w:sz w:val="24"/>
          <w:highlight w:val="none"/>
        </w:rPr>
        <w:t>，010-</w:t>
      </w:r>
      <w:r>
        <w:rPr>
          <w:rFonts w:hint="eastAsia"/>
          <w:color w:val="auto"/>
          <w:sz w:val="24"/>
          <w:highlight w:val="none"/>
          <w:lang w:val="en-US" w:eastAsia="zh-CN"/>
        </w:rPr>
        <w:t>61229663</w:t>
      </w:r>
    </w:p>
    <w:p w14:paraId="15907E51">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6"/>
      <w:bookmarkEnd w:id="37"/>
    </w:p>
    <w:p w14:paraId="700EE885">
      <w:pPr>
        <w:spacing w:line="360" w:lineRule="auto"/>
        <w:ind w:left="1079" w:leftChars="371" w:hanging="300" w:hangingChars="125"/>
        <w:jc w:val="left"/>
        <w:rPr>
          <w:rFonts w:hint="eastAsia" w:eastAsia="宋体"/>
          <w:color w:val="auto"/>
          <w:sz w:val="24"/>
          <w:highlight w:val="none"/>
          <w:lang w:eastAsia="zh-CN"/>
        </w:rPr>
      </w:pPr>
      <w:bookmarkStart w:id="38" w:name="_Toc28359010"/>
      <w:bookmarkStart w:id="39" w:name="_Toc28359087"/>
      <w:r>
        <w:rPr>
          <w:color w:val="auto"/>
          <w:sz w:val="24"/>
          <w:highlight w:val="none"/>
        </w:rPr>
        <w:t>名    称：</w:t>
      </w:r>
      <w:r>
        <w:rPr>
          <w:rFonts w:hint="eastAsia"/>
          <w:color w:val="auto"/>
          <w:sz w:val="24"/>
          <w:highlight w:val="none"/>
          <w:lang w:eastAsia="zh-CN"/>
        </w:rPr>
        <w:t>北京祥海工程管理有限公司</w:t>
      </w:r>
    </w:p>
    <w:p w14:paraId="50460B40">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rPr>
        <w:t>大兴区金华寺东路2号308室</w:t>
      </w:r>
    </w:p>
    <w:p w14:paraId="74048F62">
      <w:pPr>
        <w:spacing w:line="360" w:lineRule="auto"/>
        <w:ind w:left="1079" w:leftChars="371" w:hanging="300" w:hangingChars="125"/>
        <w:jc w:val="left"/>
        <w:rPr>
          <w:color w:val="auto"/>
          <w:sz w:val="24"/>
          <w:highlight w:val="none"/>
          <w:u w:val="single"/>
        </w:rPr>
      </w:pPr>
      <w:r>
        <w:rPr>
          <w:color w:val="auto"/>
          <w:sz w:val="24"/>
          <w:highlight w:val="none"/>
        </w:rPr>
        <w:t>联系方式：</w:t>
      </w:r>
      <w:r>
        <w:rPr>
          <w:rFonts w:hint="eastAsia"/>
          <w:color w:val="auto"/>
          <w:sz w:val="24"/>
          <w:highlight w:val="none"/>
          <w:lang w:val="en-US" w:eastAsia="zh-CN"/>
        </w:rPr>
        <w:t>孙亚倩</w:t>
      </w:r>
      <w:r>
        <w:rPr>
          <w:rFonts w:hint="eastAsia"/>
          <w:color w:val="auto"/>
          <w:sz w:val="24"/>
          <w:highlight w:val="none"/>
        </w:rPr>
        <w:t>，010-69222189</w:t>
      </w:r>
    </w:p>
    <w:p w14:paraId="48EA9A91">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8"/>
      <w:bookmarkEnd w:id="39"/>
    </w:p>
    <w:p w14:paraId="5EE92B30">
      <w:pPr>
        <w:spacing w:line="360" w:lineRule="auto"/>
        <w:ind w:left="1079" w:leftChars="371" w:hanging="300" w:hangingChars="125"/>
        <w:jc w:val="left"/>
        <w:rPr>
          <w:rFonts w:hint="default" w:eastAsia="宋体"/>
          <w:color w:val="auto"/>
          <w:sz w:val="24"/>
          <w:highlight w:val="none"/>
          <w:lang w:val="en-US" w:eastAsia="zh-CN"/>
        </w:rPr>
      </w:pPr>
      <w:r>
        <w:rPr>
          <w:color w:val="auto"/>
          <w:sz w:val="24"/>
          <w:highlight w:val="none"/>
        </w:rPr>
        <w:t>项目联系人：</w:t>
      </w:r>
      <w:r>
        <w:rPr>
          <w:rFonts w:hint="eastAsia"/>
          <w:color w:val="auto"/>
          <w:sz w:val="24"/>
          <w:highlight w:val="none"/>
          <w:lang w:val="en-US" w:eastAsia="zh-CN"/>
        </w:rPr>
        <w:t xml:space="preserve">孙亚倩   </w:t>
      </w:r>
    </w:p>
    <w:p w14:paraId="2EF4DC5D">
      <w:pPr>
        <w:spacing w:line="360" w:lineRule="auto"/>
        <w:ind w:left="1079" w:leftChars="371" w:hanging="300" w:hangingChars="125"/>
        <w:jc w:val="left"/>
        <w:rPr>
          <w:color w:val="auto"/>
          <w:sz w:val="24"/>
          <w:highlight w:val="none"/>
        </w:rPr>
      </w:pPr>
      <w:r>
        <w:rPr>
          <w:color w:val="auto"/>
          <w:sz w:val="24"/>
          <w:highlight w:val="none"/>
        </w:rPr>
        <w:t>电      话：</w:t>
      </w:r>
      <w:r>
        <w:rPr>
          <w:rFonts w:hint="eastAsia"/>
          <w:color w:val="auto"/>
          <w:sz w:val="24"/>
          <w:highlight w:val="none"/>
        </w:rPr>
        <w:t>010-69222189</w:t>
      </w:r>
    </w:p>
    <w:p w14:paraId="32B6D25B">
      <w:pPr>
        <w:spacing w:line="360" w:lineRule="auto"/>
        <w:jc w:val="center"/>
        <w:outlineLvl w:val="0"/>
        <w:rPr>
          <w:b/>
          <w:color w:val="auto"/>
          <w:sz w:val="32"/>
          <w:szCs w:val="32"/>
          <w:highlight w:val="none"/>
        </w:rPr>
      </w:pPr>
      <w:r>
        <w:rPr>
          <w:color w:val="auto"/>
          <w:sz w:val="24"/>
          <w:highlight w:val="none"/>
        </w:rPr>
        <w:br w:type="page"/>
      </w:r>
      <w:bookmarkStart w:id="40" w:name="_Toc353873938"/>
      <w:bookmarkStart w:id="41" w:name="_Toc127161488"/>
      <w:bookmarkStart w:id="42" w:name="_Toc353825548"/>
      <w:bookmarkStart w:id="43" w:name="_Toc265228423"/>
      <w:bookmarkStart w:id="44" w:name="_Toc264969275"/>
      <w:bookmarkStart w:id="45" w:name="_Toc305158854"/>
      <w:bookmarkStart w:id="46" w:name="_Toc195842950"/>
      <w:bookmarkStart w:id="47" w:name="_Toc512937850"/>
      <w:bookmarkStart w:id="48" w:name="_Toc305158928"/>
      <w:bookmarkStart w:id="49" w:name="_Toc226965856"/>
      <w:bookmarkStart w:id="50" w:name="_Toc150774783"/>
      <w:bookmarkStart w:id="51" w:name="_Toc7274"/>
      <w:bookmarkStart w:id="52" w:name="_Toc127151777"/>
      <w:r>
        <w:rPr>
          <w:b/>
          <w:color w:val="auto"/>
          <w:sz w:val="36"/>
          <w:szCs w:val="36"/>
          <w:highlight w:val="none"/>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1A6B22C6">
      <w:pPr>
        <w:pStyle w:val="3"/>
        <w:tabs>
          <w:tab w:val="center" w:pos="4592"/>
          <w:tab w:val="left" w:pos="7860"/>
        </w:tabs>
        <w:spacing w:before="0" w:line="360" w:lineRule="auto"/>
        <w:rPr>
          <w:rFonts w:ascii="Times New Roman" w:hAnsi="Times New Roman" w:eastAsia="宋体"/>
          <w:color w:val="auto"/>
          <w:sz w:val="28"/>
          <w:highlight w:val="none"/>
        </w:rPr>
      </w:pPr>
      <w:bookmarkStart w:id="53" w:name="_Toc151193907"/>
      <w:bookmarkStart w:id="54" w:name="_Toc226309763"/>
      <w:bookmarkStart w:id="55" w:name="_Toc127151519"/>
      <w:bookmarkStart w:id="56" w:name="_Toc164608788"/>
      <w:bookmarkStart w:id="57" w:name="_Toc150774619"/>
      <w:bookmarkStart w:id="58" w:name="_Toc164608633"/>
      <w:bookmarkStart w:id="59" w:name="_Toc127151720"/>
      <w:bookmarkStart w:id="60" w:name="_Toc142311021"/>
      <w:bookmarkStart w:id="61" w:name="_Toc151193761"/>
      <w:bookmarkStart w:id="62" w:name="_Toc226965709"/>
      <w:bookmarkStart w:id="63" w:name="_Toc520356144"/>
      <w:bookmarkStart w:id="64" w:name="_Toc195842884"/>
      <w:bookmarkStart w:id="65" w:name="_Toc150480757"/>
      <w:bookmarkStart w:id="66" w:name="_Toc151193833"/>
      <w:bookmarkStart w:id="67" w:name="_Toc164229360"/>
      <w:bookmarkStart w:id="68" w:name="_Toc226337215"/>
      <w:bookmarkStart w:id="69" w:name="_Toc127161433"/>
      <w:bookmarkStart w:id="70" w:name="_Toc150509270"/>
      <w:bookmarkStart w:id="71" w:name="_Toc151193617"/>
      <w:bookmarkStart w:id="72" w:name="_Toc150774724"/>
      <w:bookmarkStart w:id="73" w:name="_Toc164351613"/>
      <w:bookmarkStart w:id="74" w:name="_Toc164229214"/>
      <w:bookmarkStart w:id="75" w:name="_Toc151193689"/>
      <w:bookmarkStart w:id="76" w:name="_Toc149720812"/>
      <w:bookmarkStart w:id="77" w:name="_Toc151190146"/>
      <w:bookmarkStart w:id="78" w:name="_Toc226965792"/>
      <w:r>
        <w:rPr>
          <w:rFonts w:ascii="Times New Roman" w:hAnsi="Times New Roman" w:eastAsia="宋体"/>
          <w:color w:val="auto"/>
          <w:sz w:val="28"/>
          <w:highlight w:val="none"/>
        </w:rPr>
        <w:t>投标人须知资料表</w:t>
      </w:r>
    </w:p>
    <w:p w14:paraId="75F8ED13">
      <w:pPr>
        <w:jc w:val="center"/>
        <w:rPr>
          <w:b/>
          <w:color w:val="auto"/>
          <w:sz w:val="28"/>
          <w:szCs w:val="28"/>
          <w:highlight w:val="none"/>
        </w:rPr>
      </w:pPr>
    </w:p>
    <w:p w14:paraId="392E7B99">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jc w:val="center"/>
              <w:rPr>
                <w:b/>
                <w:bCs/>
                <w:color w:val="auto"/>
                <w:sz w:val="24"/>
                <w:highlight w:val="none"/>
              </w:rPr>
            </w:pPr>
            <w:r>
              <w:rPr>
                <w:b/>
                <w:color w:val="auto"/>
                <w:sz w:val="24"/>
                <w:highlight w:val="none"/>
              </w:rPr>
              <w:t>条款号</w:t>
            </w:r>
          </w:p>
        </w:tc>
        <w:tc>
          <w:tcPr>
            <w:tcW w:w="1701" w:type="dxa"/>
            <w:vAlign w:val="center"/>
          </w:tcPr>
          <w:p w14:paraId="4C28701E">
            <w:pPr>
              <w:jc w:val="center"/>
              <w:rPr>
                <w:b/>
                <w:bCs/>
                <w:color w:val="auto"/>
                <w:sz w:val="24"/>
                <w:highlight w:val="none"/>
              </w:rPr>
            </w:pPr>
            <w:r>
              <w:rPr>
                <w:b/>
                <w:bCs/>
                <w:color w:val="auto"/>
                <w:sz w:val="24"/>
                <w:highlight w:val="none"/>
              </w:rPr>
              <w:t>条目</w:t>
            </w:r>
          </w:p>
        </w:tc>
        <w:tc>
          <w:tcPr>
            <w:tcW w:w="7540" w:type="dxa"/>
            <w:vAlign w:val="center"/>
          </w:tcPr>
          <w:p w14:paraId="50AE57E6">
            <w:pPr>
              <w:jc w:val="center"/>
              <w:rPr>
                <w:b/>
                <w:bCs/>
                <w:color w:val="auto"/>
                <w:sz w:val="24"/>
                <w:highlight w:val="none"/>
              </w:rPr>
            </w:pPr>
            <w:r>
              <w:rPr>
                <w:b/>
                <w:bCs/>
                <w:color w:val="auto"/>
                <w:sz w:val="24"/>
                <w:highlight w:val="none"/>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5E7D0E47">
            <w:pPr>
              <w:jc w:val="center"/>
              <w:rPr>
                <w:color w:val="auto"/>
                <w:sz w:val="24"/>
                <w:highlight w:val="none"/>
              </w:rPr>
            </w:pPr>
            <w:r>
              <w:rPr>
                <w:color w:val="auto"/>
                <w:sz w:val="24"/>
                <w:highlight w:val="none"/>
              </w:rPr>
              <w:t>项目属性</w:t>
            </w:r>
          </w:p>
        </w:tc>
        <w:tc>
          <w:tcPr>
            <w:tcW w:w="7540" w:type="dxa"/>
            <w:vAlign w:val="center"/>
          </w:tcPr>
          <w:p w14:paraId="71D600F7">
            <w:pPr>
              <w:jc w:val="left"/>
              <w:rPr>
                <w:color w:val="auto"/>
                <w:sz w:val="24"/>
                <w:highlight w:val="none"/>
              </w:rPr>
            </w:pPr>
            <w:r>
              <w:rPr>
                <w:color w:val="auto"/>
                <w:sz w:val="24"/>
                <w:highlight w:val="none"/>
              </w:rPr>
              <w:t>项目属性：</w:t>
            </w:r>
          </w:p>
          <w:p w14:paraId="36F8D59F">
            <w:pPr>
              <w:jc w:val="left"/>
              <w:rPr>
                <w:color w:val="auto"/>
                <w:sz w:val="24"/>
                <w:highlight w:val="none"/>
              </w:rPr>
            </w:pPr>
            <w:r>
              <w:rPr>
                <w:b/>
                <w:color w:val="auto"/>
                <w:sz w:val="24"/>
                <w:highlight w:val="none"/>
              </w:rPr>
              <w:t>■</w:t>
            </w:r>
            <w:r>
              <w:rPr>
                <w:color w:val="auto"/>
                <w:sz w:val="24"/>
                <w:highlight w:val="none"/>
              </w:rPr>
              <w:t>服务</w:t>
            </w:r>
          </w:p>
          <w:p w14:paraId="61F7EB43">
            <w:pPr>
              <w:jc w:val="left"/>
              <w:rPr>
                <w:color w:val="auto"/>
                <w:sz w:val="24"/>
                <w:highlight w:val="none"/>
              </w:rPr>
            </w:pPr>
            <w:r>
              <w:rPr>
                <w:color w:val="auto"/>
                <w:sz w:val="24"/>
                <w:highlight w:val="none"/>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4EDF4253">
            <w:pPr>
              <w:jc w:val="center"/>
              <w:rPr>
                <w:color w:val="auto"/>
                <w:sz w:val="24"/>
                <w:highlight w:val="none"/>
              </w:rPr>
            </w:pPr>
            <w:r>
              <w:rPr>
                <w:color w:val="auto"/>
                <w:sz w:val="24"/>
                <w:highlight w:val="none"/>
              </w:rPr>
              <w:t>科研仪器设备</w:t>
            </w:r>
          </w:p>
        </w:tc>
        <w:tc>
          <w:tcPr>
            <w:tcW w:w="7540" w:type="dxa"/>
            <w:vAlign w:val="center"/>
          </w:tcPr>
          <w:p w14:paraId="4E2BBB73">
            <w:pPr>
              <w:jc w:val="left"/>
              <w:rPr>
                <w:color w:val="auto"/>
                <w:sz w:val="24"/>
                <w:highlight w:val="none"/>
              </w:rPr>
            </w:pPr>
            <w:r>
              <w:rPr>
                <w:color w:val="auto"/>
                <w:sz w:val="24"/>
                <w:highlight w:val="none"/>
              </w:rPr>
              <w:t>是否属于科研仪器设备采购项目：</w:t>
            </w:r>
          </w:p>
          <w:p w14:paraId="6FE17883">
            <w:pPr>
              <w:jc w:val="left"/>
              <w:rPr>
                <w:color w:val="auto"/>
                <w:sz w:val="24"/>
                <w:highlight w:val="none"/>
              </w:rPr>
            </w:pPr>
            <w:r>
              <w:rPr>
                <w:color w:val="auto"/>
                <w:sz w:val="24"/>
                <w:highlight w:val="none"/>
              </w:rPr>
              <w:t>□是</w:t>
            </w:r>
          </w:p>
          <w:p w14:paraId="034834D8">
            <w:pPr>
              <w:jc w:val="left"/>
              <w:rPr>
                <w:color w:val="auto"/>
                <w:sz w:val="24"/>
                <w:highlight w:val="none"/>
              </w:rPr>
            </w:pPr>
            <w:r>
              <w:rPr>
                <w:b/>
                <w:color w:val="auto"/>
                <w:sz w:val="24"/>
                <w:highlight w:val="none"/>
              </w:rPr>
              <w:t>■</w:t>
            </w:r>
            <w:r>
              <w:rPr>
                <w:color w:val="auto"/>
                <w:sz w:val="24"/>
                <w:highlight w:val="none"/>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601222FF">
            <w:pPr>
              <w:jc w:val="center"/>
              <w:rPr>
                <w:color w:val="auto"/>
                <w:sz w:val="24"/>
                <w:highlight w:val="none"/>
              </w:rPr>
            </w:pPr>
            <w:r>
              <w:rPr>
                <w:color w:val="auto"/>
                <w:sz w:val="24"/>
                <w:highlight w:val="none"/>
              </w:rPr>
              <w:t>核心产品</w:t>
            </w:r>
          </w:p>
        </w:tc>
        <w:tc>
          <w:tcPr>
            <w:tcW w:w="7540" w:type="dxa"/>
            <w:vAlign w:val="center"/>
          </w:tcPr>
          <w:p w14:paraId="25FEDEC1">
            <w:pPr>
              <w:pStyle w:val="23"/>
              <w:adjustRightInd w:val="0"/>
              <w:snapToGrid w:val="0"/>
              <w:rPr>
                <w:rFonts w:hint="default" w:ascii="Times New Roman" w:hAnsi="Times New Roman"/>
                <w:color w:val="auto"/>
                <w:sz w:val="24"/>
                <w:szCs w:val="24"/>
                <w:highlight w:val="none"/>
              </w:rPr>
            </w:pPr>
            <w:r>
              <w:rPr>
                <w:rFonts w:hint="default" w:ascii="Times New Roman" w:hAnsi="Times New Roman"/>
                <w:b/>
                <w:color w:val="auto"/>
                <w:sz w:val="24"/>
                <w:szCs w:val="24"/>
                <w:highlight w:val="none"/>
              </w:rPr>
              <w:t>■</w:t>
            </w:r>
            <w:r>
              <w:rPr>
                <w:rFonts w:hint="default" w:ascii="Times New Roman" w:hAnsi="Times New Roman"/>
                <w:color w:val="auto"/>
                <w:sz w:val="24"/>
                <w:szCs w:val="24"/>
                <w:highlight w:val="none"/>
              </w:rPr>
              <w:t>关于核心产品本项目不适用。</w:t>
            </w:r>
          </w:p>
          <w:p w14:paraId="4757784F">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□本项目__包为单一产品采购项目。</w:t>
            </w:r>
          </w:p>
          <w:p w14:paraId="0E8BFE96">
            <w:pPr>
              <w:jc w:val="left"/>
              <w:rPr>
                <w:color w:val="auto"/>
                <w:sz w:val="24"/>
                <w:highlight w:val="none"/>
              </w:rPr>
            </w:pPr>
            <w:r>
              <w:rPr>
                <w:color w:val="auto"/>
                <w:sz w:val="24"/>
                <w:highlight w:val="none"/>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1A25BCCD">
            <w:pPr>
              <w:jc w:val="center"/>
              <w:rPr>
                <w:color w:val="auto"/>
                <w:sz w:val="24"/>
                <w:highlight w:val="none"/>
              </w:rPr>
            </w:pPr>
            <w:r>
              <w:rPr>
                <w:color w:val="auto"/>
                <w:sz w:val="24"/>
                <w:highlight w:val="none"/>
              </w:rPr>
              <w:t>现场考察</w:t>
            </w:r>
          </w:p>
        </w:tc>
        <w:tc>
          <w:tcPr>
            <w:tcW w:w="7540" w:type="dxa"/>
            <w:vAlign w:val="center"/>
          </w:tcPr>
          <w:p w14:paraId="480857AD">
            <w:pPr>
              <w:jc w:val="left"/>
              <w:rPr>
                <w:color w:val="auto"/>
                <w:sz w:val="24"/>
                <w:highlight w:val="none"/>
              </w:rPr>
            </w:pPr>
            <w:r>
              <w:rPr>
                <w:rFonts w:hint="default" w:ascii="Times New Roman" w:hAnsi="Times New Roman"/>
                <w:b/>
                <w:color w:val="auto"/>
                <w:sz w:val="24"/>
                <w:szCs w:val="24"/>
                <w:highlight w:val="none"/>
              </w:rPr>
              <w:t>■</w:t>
            </w:r>
            <w:r>
              <w:rPr>
                <w:color w:val="auto"/>
                <w:sz w:val="24"/>
                <w:highlight w:val="none"/>
              </w:rPr>
              <w:t>不组织</w:t>
            </w:r>
          </w:p>
          <w:p w14:paraId="795194A9">
            <w:pPr>
              <w:jc w:val="left"/>
              <w:rPr>
                <w:bCs/>
                <w:color w:val="auto"/>
                <w:sz w:val="24"/>
                <w:highlight w:val="none"/>
              </w:rPr>
            </w:pPr>
            <w:r>
              <w:rPr>
                <w:color w:val="auto"/>
                <w:sz w:val="24"/>
                <w:highlight w:val="none"/>
              </w:rPr>
              <w:t>□组织，考察时间：__年_月_日_</w:t>
            </w:r>
            <w:r>
              <w:rPr>
                <w:bCs/>
                <w:color w:val="auto"/>
                <w:sz w:val="24"/>
                <w:highlight w:val="none"/>
              </w:rPr>
              <w:t>点</w:t>
            </w:r>
            <w:r>
              <w:rPr>
                <w:color w:val="auto"/>
                <w:sz w:val="24"/>
                <w:highlight w:val="none"/>
              </w:rPr>
              <w:t>_</w:t>
            </w:r>
            <w:r>
              <w:rPr>
                <w:bCs/>
                <w:color w:val="auto"/>
                <w:sz w:val="24"/>
                <w:highlight w:val="none"/>
              </w:rPr>
              <w:t>分</w:t>
            </w:r>
          </w:p>
          <w:p w14:paraId="2674F58C">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adjustRightInd w:val="0"/>
              <w:snapToGrid w:val="0"/>
              <w:jc w:val="center"/>
              <w:rPr>
                <w:rFonts w:hint="default" w:ascii="Times New Roman" w:hAnsi="Times New Roman"/>
                <w:color w:val="auto"/>
                <w:sz w:val="24"/>
                <w:szCs w:val="24"/>
                <w:highlight w:val="none"/>
              </w:rPr>
            </w:pPr>
          </w:p>
        </w:tc>
        <w:tc>
          <w:tcPr>
            <w:tcW w:w="1701" w:type="dxa"/>
            <w:vAlign w:val="center"/>
          </w:tcPr>
          <w:p w14:paraId="4F5B0303">
            <w:pPr>
              <w:jc w:val="center"/>
              <w:rPr>
                <w:color w:val="auto"/>
                <w:sz w:val="24"/>
                <w:highlight w:val="none"/>
              </w:rPr>
            </w:pPr>
            <w:r>
              <w:rPr>
                <w:color w:val="auto"/>
                <w:sz w:val="24"/>
                <w:highlight w:val="none"/>
              </w:rPr>
              <w:t>开标前答疑会</w:t>
            </w:r>
          </w:p>
        </w:tc>
        <w:tc>
          <w:tcPr>
            <w:tcW w:w="7540" w:type="dxa"/>
            <w:vAlign w:val="center"/>
          </w:tcPr>
          <w:p w14:paraId="5B666F69">
            <w:pPr>
              <w:jc w:val="left"/>
              <w:rPr>
                <w:color w:val="auto"/>
                <w:sz w:val="24"/>
                <w:highlight w:val="none"/>
              </w:rPr>
            </w:pPr>
            <w:r>
              <w:rPr>
                <w:rFonts w:hint="default" w:ascii="Times New Roman" w:hAnsi="Times New Roman"/>
                <w:b/>
                <w:color w:val="auto"/>
                <w:sz w:val="24"/>
                <w:szCs w:val="24"/>
                <w:highlight w:val="none"/>
              </w:rPr>
              <w:t>■</w:t>
            </w:r>
            <w:r>
              <w:rPr>
                <w:color w:val="auto"/>
                <w:sz w:val="24"/>
                <w:highlight w:val="none"/>
              </w:rPr>
              <w:t>不召开</w:t>
            </w:r>
          </w:p>
          <w:p w14:paraId="3C50F568">
            <w:pPr>
              <w:jc w:val="left"/>
              <w:rPr>
                <w:color w:val="auto"/>
                <w:sz w:val="24"/>
                <w:highlight w:val="none"/>
              </w:rPr>
            </w:pPr>
            <w:r>
              <w:rPr>
                <w:color w:val="auto"/>
                <w:sz w:val="24"/>
                <w:highlight w:val="none"/>
              </w:rPr>
              <w:t>□召开，召开时间：__年_月_日_</w:t>
            </w:r>
            <w:r>
              <w:rPr>
                <w:bCs/>
                <w:color w:val="auto"/>
                <w:sz w:val="24"/>
                <w:highlight w:val="none"/>
              </w:rPr>
              <w:t>点</w:t>
            </w:r>
            <w:r>
              <w:rPr>
                <w:color w:val="auto"/>
                <w:sz w:val="24"/>
                <w:highlight w:val="none"/>
              </w:rPr>
              <w:t>_</w:t>
            </w:r>
            <w:r>
              <w:rPr>
                <w:bCs/>
                <w:color w:val="auto"/>
                <w:sz w:val="24"/>
                <w:highlight w:val="none"/>
              </w:rPr>
              <w:t>分</w:t>
            </w:r>
          </w:p>
          <w:p w14:paraId="7438894A">
            <w:pPr>
              <w:jc w:val="left"/>
              <w:rPr>
                <w:color w:val="auto"/>
                <w:sz w:val="24"/>
                <w:highlight w:val="none"/>
              </w:rPr>
            </w:pPr>
            <w:r>
              <w:rPr>
                <w:color w:val="auto"/>
                <w:sz w:val="24"/>
                <w:highlight w:val="none"/>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4E4692B8">
            <w:pPr>
              <w:jc w:val="center"/>
              <w:rPr>
                <w:color w:val="auto"/>
                <w:sz w:val="24"/>
                <w:highlight w:val="none"/>
              </w:rPr>
            </w:pPr>
            <w:r>
              <w:rPr>
                <w:color w:val="auto"/>
                <w:sz w:val="24"/>
                <w:highlight w:val="none"/>
              </w:rPr>
              <w:t>样品</w:t>
            </w:r>
          </w:p>
        </w:tc>
        <w:tc>
          <w:tcPr>
            <w:tcW w:w="7540" w:type="dxa"/>
            <w:vAlign w:val="center"/>
          </w:tcPr>
          <w:p w14:paraId="66782085">
            <w:pPr>
              <w:jc w:val="left"/>
              <w:rPr>
                <w:color w:val="auto"/>
                <w:sz w:val="24"/>
                <w:highlight w:val="none"/>
              </w:rPr>
            </w:pPr>
            <w:r>
              <w:rPr>
                <w:color w:val="auto"/>
                <w:sz w:val="24"/>
                <w:highlight w:val="none"/>
              </w:rPr>
              <w:t>投标样品递交：</w:t>
            </w:r>
          </w:p>
          <w:p w14:paraId="39CD0230">
            <w:pPr>
              <w:jc w:val="left"/>
              <w:rPr>
                <w:color w:val="auto"/>
                <w:sz w:val="24"/>
                <w:highlight w:val="none"/>
              </w:rPr>
            </w:pPr>
            <w:r>
              <w:rPr>
                <w:b/>
                <w:color w:val="auto"/>
                <w:sz w:val="24"/>
                <w:highlight w:val="none"/>
              </w:rPr>
              <w:t>■</w:t>
            </w:r>
            <w:r>
              <w:rPr>
                <w:color w:val="auto"/>
                <w:sz w:val="24"/>
                <w:highlight w:val="none"/>
              </w:rPr>
              <w:t>不需要</w:t>
            </w:r>
          </w:p>
          <w:p w14:paraId="0B18AB38">
            <w:pPr>
              <w:jc w:val="left"/>
              <w:rPr>
                <w:color w:val="auto"/>
                <w:sz w:val="24"/>
                <w:highlight w:val="none"/>
              </w:rPr>
            </w:pPr>
            <w:r>
              <w:rPr>
                <w:color w:val="auto"/>
                <w:sz w:val="24"/>
                <w:highlight w:val="none"/>
              </w:rPr>
              <w:t>□需要，具体要求如下：</w:t>
            </w:r>
          </w:p>
          <w:p w14:paraId="460B8C7F">
            <w:pPr>
              <w:jc w:val="left"/>
              <w:rPr>
                <w:color w:val="auto"/>
                <w:sz w:val="24"/>
                <w:highlight w:val="none"/>
                <w:u w:val="single"/>
              </w:rPr>
            </w:pPr>
            <w:r>
              <w:rPr>
                <w:color w:val="auto"/>
                <w:sz w:val="24"/>
                <w:highlight w:val="none"/>
              </w:rPr>
              <w:t>（1）样品制作的标准和要求：_________；</w:t>
            </w:r>
          </w:p>
          <w:p w14:paraId="7A03F31F">
            <w:pPr>
              <w:jc w:val="left"/>
              <w:rPr>
                <w:color w:val="auto"/>
                <w:sz w:val="24"/>
                <w:highlight w:val="none"/>
              </w:rPr>
            </w:pPr>
            <w:r>
              <w:rPr>
                <w:color w:val="auto"/>
                <w:sz w:val="24"/>
                <w:highlight w:val="none"/>
              </w:rPr>
              <w:t>（2）是否需要随样品提交相关检测报告：</w:t>
            </w:r>
          </w:p>
          <w:p w14:paraId="543424B8">
            <w:pPr>
              <w:ind w:firstLine="600" w:firstLineChars="250"/>
              <w:jc w:val="left"/>
              <w:rPr>
                <w:color w:val="auto"/>
                <w:sz w:val="24"/>
                <w:highlight w:val="none"/>
              </w:rPr>
            </w:pPr>
            <w:r>
              <w:rPr>
                <w:color w:val="auto"/>
                <w:sz w:val="24"/>
                <w:highlight w:val="none"/>
              </w:rPr>
              <w:t>□不需要</w:t>
            </w:r>
          </w:p>
          <w:p w14:paraId="7EDDE214">
            <w:pPr>
              <w:ind w:firstLine="600" w:firstLineChars="250"/>
              <w:jc w:val="left"/>
              <w:rPr>
                <w:color w:val="auto"/>
                <w:sz w:val="24"/>
                <w:highlight w:val="none"/>
              </w:rPr>
            </w:pPr>
            <w:r>
              <w:rPr>
                <w:color w:val="auto"/>
                <w:sz w:val="24"/>
                <w:highlight w:val="none"/>
              </w:rPr>
              <w:t>□需要</w:t>
            </w:r>
          </w:p>
          <w:p w14:paraId="3ABD665D">
            <w:pPr>
              <w:jc w:val="left"/>
              <w:rPr>
                <w:color w:val="auto"/>
                <w:sz w:val="24"/>
                <w:highlight w:val="none"/>
              </w:rPr>
            </w:pPr>
            <w:r>
              <w:rPr>
                <w:color w:val="auto"/>
                <w:sz w:val="24"/>
                <w:highlight w:val="none"/>
              </w:rPr>
              <w:t>（3）样品递交要求：_________；</w:t>
            </w:r>
          </w:p>
          <w:p w14:paraId="3CA420D6">
            <w:pPr>
              <w:jc w:val="left"/>
              <w:rPr>
                <w:color w:val="auto"/>
                <w:sz w:val="24"/>
                <w:highlight w:val="none"/>
              </w:rPr>
            </w:pPr>
            <w:r>
              <w:rPr>
                <w:color w:val="auto"/>
                <w:sz w:val="24"/>
                <w:highlight w:val="none"/>
              </w:rPr>
              <w:t>（4）未中标人样品退还：_________；</w:t>
            </w:r>
          </w:p>
          <w:p w14:paraId="4272E498">
            <w:pPr>
              <w:jc w:val="left"/>
              <w:rPr>
                <w:color w:val="auto"/>
                <w:sz w:val="24"/>
                <w:highlight w:val="none"/>
                <w:u w:val="single"/>
              </w:rPr>
            </w:pPr>
            <w:r>
              <w:rPr>
                <w:color w:val="auto"/>
                <w:sz w:val="24"/>
                <w:highlight w:val="none"/>
              </w:rPr>
              <w:t>（5）中标人样品保管、封存及退还：_________；</w:t>
            </w:r>
          </w:p>
          <w:p w14:paraId="4AB8DF76">
            <w:pPr>
              <w:jc w:val="left"/>
              <w:rPr>
                <w:color w:val="auto"/>
                <w:sz w:val="24"/>
                <w:highlight w:val="none"/>
              </w:rPr>
            </w:pPr>
            <w:r>
              <w:rPr>
                <w:color w:val="auto"/>
                <w:sz w:val="24"/>
                <w:highlight w:val="none"/>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988" w:type="dxa"/>
            <w:vAlign w:val="center"/>
          </w:tcPr>
          <w:p w14:paraId="59DABA7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14:paraId="013B4E4A">
            <w:pPr>
              <w:jc w:val="center"/>
              <w:rPr>
                <w:color w:val="auto"/>
                <w:sz w:val="24"/>
                <w:highlight w:val="none"/>
              </w:rPr>
            </w:pPr>
            <w:r>
              <w:rPr>
                <w:color w:val="auto"/>
                <w:sz w:val="24"/>
                <w:highlight w:val="none"/>
              </w:rPr>
              <w:t>标的所属行业</w:t>
            </w:r>
          </w:p>
        </w:tc>
        <w:tc>
          <w:tcPr>
            <w:tcW w:w="7540" w:type="dxa"/>
            <w:vAlign w:val="center"/>
          </w:tcPr>
          <w:p w14:paraId="034B498E">
            <w:pPr>
              <w:jc w:val="left"/>
              <w:rPr>
                <w:color w:val="auto"/>
                <w:sz w:val="24"/>
                <w:highlight w:val="none"/>
              </w:rPr>
            </w:pPr>
            <w:r>
              <w:rPr>
                <w:color w:val="auto"/>
                <w:sz w:val="24"/>
                <w:highlight w:val="none"/>
              </w:rPr>
              <w:t>本项目采购标的对应的中小企业划分标准所属行业：</w:t>
            </w:r>
          </w:p>
          <w:tbl>
            <w:tblPr>
              <w:tblStyle w:val="43"/>
              <w:tblW w:w="41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3237"/>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11857D7D">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标的名称</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1C099D12">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59878678">
                  <w:pPr>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黄村镇农村地区2026-2027年煤改电长效管护</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387FA4DA">
                  <w:pPr>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其他未列明行业</w:t>
                  </w:r>
                </w:p>
              </w:tc>
            </w:tr>
          </w:tbl>
          <w:p w14:paraId="16B40007">
            <w:pPr>
              <w:jc w:val="left"/>
              <w:rPr>
                <w:color w:val="auto"/>
                <w:sz w:val="24"/>
                <w:highlight w:val="none"/>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988" w:type="dxa"/>
            <w:vAlign w:val="center"/>
          </w:tcPr>
          <w:p w14:paraId="01852F5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64828589">
            <w:pPr>
              <w:jc w:val="center"/>
              <w:rPr>
                <w:color w:val="auto"/>
                <w:sz w:val="24"/>
                <w:highlight w:val="none"/>
              </w:rPr>
            </w:pPr>
            <w:r>
              <w:rPr>
                <w:color w:val="auto"/>
                <w:sz w:val="24"/>
                <w:highlight w:val="none"/>
              </w:rPr>
              <w:t>投标报价</w:t>
            </w:r>
          </w:p>
        </w:tc>
        <w:tc>
          <w:tcPr>
            <w:tcW w:w="7540" w:type="dxa"/>
            <w:vAlign w:val="center"/>
          </w:tcPr>
          <w:p w14:paraId="11045E6D">
            <w:pPr>
              <w:jc w:val="left"/>
              <w:rPr>
                <w:color w:val="auto"/>
                <w:sz w:val="24"/>
                <w:highlight w:val="none"/>
              </w:rPr>
            </w:pPr>
            <w:r>
              <w:rPr>
                <w:color w:val="auto"/>
                <w:sz w:val="24"/>
                <w:highlight w:val="none"/>
              </w:rPr>
              <w:t>投标报价的特殊规定：</w:t>
            </w:r>
          </w:p>
          <w:p w14:paraId="6FA73BE2">
            <w:pPr>
              <w:jc w:val="left"/>
              <w:rPr>
                <w:color w:val="auto"/>
                <w:sz w:val="24"/>
                <w:highlight w:val="none"/>
              </w:rPr>
            </w:pPr>
            <w:r>
              <w:rPr>
                <w:color w:val="auto"/>
                <w:sz w:val="24"/>
                <w:highlight w:val="none"/>
              </w:rPr>
              <w:t>□无</w:t>
            </w:r>
          </w:p>
          <w:p w14:paraId="6393B7B9">
            <w:pPr>
              <w:jc w:val="left"/>
              <w:rPr>
                <w:rFonts w:hint="eastAsia"/>
                <w:color w:val="auto"/>
                <w:highlight w:val="none"/>
                <w:lang w:eastAsia="zh-CN"/>
              </w:rPr>
            </w:pPr>
            <w:r>
              <w:rPr>
                <w:color w:val="auto"/>
                <w:sz w:val="24"/>
                <w:highlight w:val="none"/>
              </w:rPr>
              <w:t>■有，具体情形：</w:t>
            </w:r>
            <w:r>
              <w:rPr>
                <w:rFonts w:hint="eastAsia" w:eastAsiaTheme="minorEastAsia"/>
                <w:bCs/>
                <w:color w:val="auto"/>
                <w:sz w:val="24"/>
                <w:highlight w:val="none"/>
                <w:lang w:val="en-US" w:eastAsia="zh-CN"/>
              </w:rPr>
              <w:t>最高投标限价：189.18万元</w:t>
            </w: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756C27F8">
            <w:pPr>
              <w:jc w:val="center"/>
              <w:rPr>
                <w:color w:val="auto"/>
                <w:sz w:val="24"/>
                <w:highlight w:val="none"/>
              </w:rPr>
            </w:pPr>
            <w:r>
              <w:rPr>
                <w:color w:val="auto"/>
                <w:sz w:val="24"/>
                <w:highlight w:val="none"/>
              </w:rPr>
              <w:t>投标保证金</w:t>
            </w:r>
          </w:p>
        </w:tc>
        <w:tc>
          <w:tcPr>
            <w:tcW w:w="7540" w:type="dxa"/>
            <w:vAlign w:val="center"/>
          </w:tcPr>
          <w:p w14:paraId="7815C5AF">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r>
              <w:rPr>
                <w:rFonts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w:t>
            </w:r>
            <w:r>
              <w:rPr>
                <w:rFonts w:hint="default"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rPr>
              <w:t>。</w:t>
            </w:r>
          </w:p>
          <w:p w14:paraId="29AEEAA2">
            <w:pPr>
              <w:pStyle w:val="23"/>
              <w:adjustRightInd w:val="0"/>
              <w:snapToGrid w:val="0"/>
              <w:spacing w:line="360" w:lineRule="auto"/>
              <w:rPr>
                <w:color w:val="auto"/>
                <w:sz w:val="24"/>
                <w:highlight w:val="none"/>
              </w:rPr>
            </w:pPr>
            <w:r>
              <w:rPr>
                <w:color w:val="auto"/>
                <w:sz w:val="24"/>
                <w:highlight w:val="none"/>
              </w:rPr>
              <w:t>投标保证金收受人信息：</w:t>
            </w:r>
          </w:p>
          <w:p w14:paraId="5FF835E3">
            <w:pPr>
              <w:pStyle w:val="23"/>
              <w:adjustRightInd w:val="0"/>
              <w:snapToGrid w:val="0"/>
              <w:spacing w:line="360" w:lineRule="auto"/>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（1）投标保证金递交方式：政府采购法律法规接受的支票、汇票、本票、网上银行支付或者金融机构、担保机构出具的保函等非现金形式。</w:t>
            </w:r>
          </w:p>
          <w:p w14:paraId="503835A2">
            <w:pPr>
              <w:pStyle w:val="23"/>
              <w:adjustRightInd w:val="0"/>
              <w:snapToGrid w:val="0"/>
              <w:spacing w:line="360" w:lineRule="auto"/>
              <w:ind w:firstLine="241" w:firstLineChars="100"/>
              <w:rPr>
                <w:rFonts w:hint="default" w:ascii="Times New Roman" w:hAnsi="Times New Roman"/>
                <w:color w:val="auto"/>
                <w:sz w:val="24"/>
                <w:szCs w:val="24"/>
                <w:highlight w:val="none"/>
                <w:u w:val="single"/>
              </w:rPr>
            </w:pPr>
            <w:r>
              <w:rPr>
                <w:rFonts w:hint="default" w:ascii="Times New Roman" w:hAnsi="Times New Roman"/>
                <w:b/>
                <w:color w:val="auto"/>
                <w:sz w:val="24"/>
                <w:highlight w:val="none"/>
                <w:u w:val="single"/>
              </w:rPr>
              <w:t>■</w:t>
            </w:r>
            <w:r>
              <w:rPr>
                <w:rFonts w:ascii="Times New Roman" w:hAnsi="Times New Roman"/>
                <w:color w:val="auto"/>
                <w:sz w:val="24"/>
                <w:szCs w:val="24"/>
                <w:highlight w:val="none"/>
                <w:u w:val="single"/>
              </w:rPr>
              <w:t>采用支票、汇票、本票、网上银行支付的，须从投标人企业基本账户转出，应当在投标截止时间以前到达下述招标人指定账户：</w:t>
            </w:r>
          </w:p>
          <w:p w14:paraId="1B8AEE39">
            <w:pPr>
              <w:pStyle w:val="23"/>
              <w:adjustRightInd w:val="0"/>
              <w:snapToGrid w:val="0"/>
              <w:spacing w:line="360" w:lineRule="auto"/>
              <w:ind w:firstLine="480" w:firstLineChars="2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账户名称：</w:t>
            </w:r>
            <w:r>
              <w:rPr>
                <w:rFonts w:hint="eastAsia" w:ascii="Times New Roman" w:hAnsi="Times New Roman"/>
                <w:color w:val="auto"/>
                <w:sz w:val="24"/>
                <w:szCs w:val="24"/>
                <w:highlight w:val="none"/>
                <w:u w:val="single"/>
                <w:lang w:eastAsia="zh-CN"/>
              </w:rPr>
              <w:t>北京祥海工程管理有限公司</w:t>
            </w:r>
            <w:r>
              <w:rPr>
                <w:rFonts w:ascii="Times New Roman" w:hAnsi="Times New Roman"/>
                <w:color w:val="auto"/>
                <w:sz w:val="24"/>
                <w:szCs w:val="24"/>
                <w:highlight w:val="none"/>
                <w:u w:val="single"/>
              </w:rPr>
              <w:t xml:space="preserve"> </w:t>
            </w:r>
          </w:p>
          <w:p w14:paraId="4CD72307">
            <w:pPr>
              <w:pStyle w:val="23"/>
              <w:adjustRightInd w:val="0"/>
              <w:snapToGrid w:val="0"/>
              <w:spacing w:line="360" w:lineRule="auto"/>
              <w:ind w:firstLine="480" w:firstLineChars="2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账    号：</w:t>
            </w:r>
            <w:r>
              <w:rPr>
                <w:rFonts w:hint="eastAsia" w:ascii="Times New Roman" w:hAnsi="Times New Roman"/>
                <w:color w:val="auto"/>
                <w:sz w:val="24"/>
                <w:szCs w:val="24"/>
                <w:highlight w:val="none"/>
                <w:u w:val="single"/>
              </w:rPr>
              <w:t>11110801040213298</w:t>
            </w:r>
          </w:p>
          <w:p w14:paraId="5B3778B4">
            <w:pPr>
              <w:pStyle w:val="23"/>
              <w:adjustRightInd w:val="0"/>
              <w:snapToGrid w:val="0"/>
              <w:spacing w:line="360" w:lineRule="auto"/>
              <w:ind w:firstLine="480" w:firstLineChars="2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开户行：</w:t>
            </w:r>
            <w:r>
              <w:rPr>
                <w:rFonts w:hint="eastAsia" w:ascii="Times New Roman" w:hAnsi="Times New Roman"/>
                <w:color w:val="auto"/>
                <w:sz w:val="24"/>
                <w:szCs w:val="24"/>
                <w:highlight w:val="none"/>
                <w:u w:val="single"/>
              </w:rPr>
              <w:t>中国农业银行股份有限公司北京大兴支行营业部</w:t>
            </w:r>
          </w:p>
          <w:p w14:paraId="7EE152F5">
            <w:pPr>
              <w:pStyle w:val="23"/>
              <w:adjustRightInd w:val="0"/>
              <w:snapToGrid w:val="0"/>
              <w:spacing w:line="360" w:lineRule="auto"/>
              <w:ind w:firstLine="480" w:firstLineChars="2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异地联行号：</w:t>
            </w:r>
            <w:r>
              <w:rPr>
                <w:rFonts w:hint="eastAsia" w:ascii="Times New Roman" w:hAnsi="Times New Roman"/>
                <w:color w:val="auto"/>
                <w:sz w:val="24"/>
                <w:szCs w:val="24"/>
                <w:highlight w:val="none"/>
                <w:u w:val="single"/>
              </w:rPr>
              <w:t>103100011081</w:t>
            </w:r>
          </w:p>
          <w:p w14:paraId="345C28B6">
            <w:pPr>
              <w:pStyle w:val="23"/>
              <w:adjustRightInd w:val="0"/>
              <w:snapToGrid w:val="0"/>
              <w:spacing w:line="360" w:lineRule="auto"/>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jc w:val="left"/>
              <w:rPr>
                <w:color w:val="auto"/>
                <w:sz w:val="24"/>
                <w:highlight w:val="none"/>
              </w:rPr>
            </w:pPr>
            <w:r>
              <w:rPr>
                <w:rFonts w:hint="eastAsia"/>
                <w:color w:val="auto"/>
                <w:sz w:val="24"/>
                <w:highlight w:val="none"/>
                <w:u w:val="single"/>
              </w:rPr>
              <w:t>（3）以金融机构、担保机构出具的保函等形式提交投标保证金的，应在投标截止时间前将原件提交至采购代理机构</w:t>
            </w:r>
            <w:r>
              <w:rPr>
                <w:color w:val="auto"/>
                <w:sz w:val="24"/>
                <w:highlight w:val="none"/>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ascii="Times New Roman" w:hAnsi="Times New Roman"/>
                <w:color w:val="auto"/>
                <w:sz w:val="24"/>
                <w:szCs w:val="24"/>
                <w:highlight w:val="none"/>
              </w:rPr>
              <w:t>8</w:t>
            </w:r>
            <w:r>
              <w:rPr>
                <w:rFonts w:hint="default" w:ascii="Times New Roman" w:hAnsi="Times New Roman"/>
                <w:color w:val="auto"/>
                <w:sz w:val="24"/>
                <w:szCs w:val="24"/>
                <w:highlight w:val="none"/>
              </w:rPr>
              <w:t>.2</w:t>
            </w:r>
          </w:p>
        </w:tc>
        <w:tc>
          <w:tcPr>
            <w:tcW w:w="1701" w:type="dxa"/>
            <w:vMerge w:val="continue"/>
            <w:vAlign w:val="center"/>
          </w:tcPr>
          <w:p w14:paraId="40FA2AB4">
            <w:pPr>
              <w:jc w:val="center"/>
              <w:rPr>
                <w:color w:val="auto"/>
                <w:sz w:val="24"/>
                <w:highlight w:val="none"/>
              </w:rPr>
            </w:pPr>
          </w:p>
        </w:tc>
        <w:tc>
          <w:tcPr>
            <w:tcW w:w="7540" w:type="dxa"/>
            <w:vAlign w:val="center"/>
          </w:tcPr>
          <w:p w14:paraId="4D4C6515">
            <w:pPr>
              <w:jc w:val="left"/>
              <w:rPr>
                <w:color w:val="auto"/>
                <w:sz w:val="24"/>
                <w:highlight w:val="none"/>
              </w:rPr>
            </w:pPr>
            <w:r>
              <w:rPr>
                <w:color w:val="auto"/>
                <w:sz w:val="24"/>
                <w:highlight w:val="none"/>
              </w:rPr>
              <w:t>投标保证金可以不予退还的其他情形：</w:t>
            </w:r>
          </w:p>
          <w:p w14:paraId="5A99D580">
            <w:pPr>
              <w:jc w:val="left"/>
              <w:rPr>
                <w:color w:val="auto"/>
                <w:sz w:val="24"/>
                <w:highlight w:val="none"/>
              </w:rPr>
            </w:pPr>
            <w:r>
              <w:rPr>
                <w:color w:val="auto"/>
                <w:sz w:val="24"/>
                <w:highlight w:val="none"/>
              </w:rPr>
              <w:t>□无</w:t>
            </w:r>
          </w:p>
          <w:p w14:paraId="430110A9">
            <w:pPr>
              <w:pStyle w:val="23"/>
              <w:adjustRightInd w:val="0"/>
              <w:snapToGrid w:val="0"/>
              <w:rPr>
                <w:rFonts w:hint="default" w:ascii="Times New Roman" w:hAnsi="Times New Roman"/>
                <w:color w:val="auto"/>
                <w:sz w:val="24"/>
                <w:szCs w:val="24"/>
                <w:highlight w:val="none"/>
              </w:rPr>
            </w:pPr>
            <w:bookmarkStart w:id="79" w:name="OLE_LINK7"/>
            <w:r>
              <w:rPr>
                <w:rFonts w:hint="default" w:ascii="Times New Roman" w:hAnsi="Times New Roman"/>
                <w:b/>
                <w:color w:val="auto"/>
                <w:sz w:val="24"/>
                <w:highlight w:val="none"/>
              </w:rPr>
              <w:t>■</w:t>
            </w:r>
            <w:bookmarkEnd w:id="79"/>
            <w:r>
              <w:rPr>
                <w:rFonts w:hint="default" w:ascii="Times New Roman" w:hAnsi="Times New Roman"/>
                <w:color w:val="auto"/>
                <w:sz w:val="24"/>
                <w:highlight w:val="none"/>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4BDA2354">
            <w:pPr>
              <w:jc w:val="center"/>
              <w:rPr>
                <w:color w:val="auto"/>
                <w:sz w:val="24"/>
                <w:highlight w:val="none"/>
              </w:rPr>
            </w:pPr>
            <w:r>
              <w:rPr>
                <w:color w:val="auto"/>
                <w:sz w:val="24"/>
                <w:highlight w:val="none"/>
              </w:rPr>
              <w:t>投标有效期</w:t>
            </w:r>
          </w:p>
        </w:tc>
        <w:tc>
          <w:tcPr>
            <w:tcW w:w="7540" w:type="dxa"/>
            <w:vAlign w:val="center"/>
          </w:tcPr>
          <w:p w14:paraId="004B9265">
            <w:pPr>
              <w:jc w:val="left"/>
              <w:rPr>
                <w:color w:val="auto"/>
                <w:sz w:val="24"/>
                <w:highlight w:val="none"/>
              </w:rPr>
            </w:pPr>
            <w:r>
              <w:rPr>
                <w:color w:val="auto"/>
                <w:sz w:val="24"/>
                <w:highlight w:val="none"/>
              </w:rPr>
              <w:t>自提交投标文件的截止之日起算</w:t>
            </w:r>
            <w:r>
              <w:rPr>
                <w:rFonts w:hint="eastAsia"/>
                <w:color w:val="auto"/>
                <w:sz w:val="24"/>
                <w:highlight w:val="none"/>
                <w:lang w:val="en-US" w:eastAsia="zh-CN"/>
              </w:rPr>
              <w:t>90</w:t>
            </w:r>
            <w:r>
              <w:rPr>
                <w:color w:val="auto"/>
                <w:sz w:val="24"/>
                <w:highlight w:val="none"/>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14:paraId="1138B3D2">
            <w:pPr>
              <w:jc w:val="center"/>
              <w:rPr>
                <w:color w:val="auto"/>
                <w:sz w:val="24"/>
                <w:highlight w:val="none"/>
              </w:rPr>
            </w:pPr>
            <w:r>
              <w:rPr>
                <w:color w:val="auto"/>
                <w:sz w:val="24"/>
                <w:highlight w:val="none"/>
              </w:rPr>
              <w:t>解密时间</w:t>
            </w:r>
          </w:p>
        </w:tc>
        <w:tc>
          <w:tcPr>
            <w:tcW w:w="7540" w:type="dxa"/>
            <w:vAlign w:val="center"/>
          </w:tcPr>
          <w:p w14:paraId="1033736A">
            <w:pPr>
              <w:jc w:val="left"/>
              <w:rPr>
                <w:color w:val="auto"/>
                <w:sz w:val="24"/>
                <w:highlight w:val="none"/>
                <w:u w:val="single"/>
              </w:rPr>
            </w:pPr>
            <w:r>
              <w:rPr>
                <w:color w:val="auto"/>
                <w:sz w:val="24"/>
                <w:highlight w:val="none"/>
              </w:rPr>
              <w:t>解密时间：</w:t>
            </w:r>
            <w:r>
              <w:rPr>
                <w:rFonts w:hint="eastAsia"/>
                <w:color w:val="auto"/>
                <w:sz w:val="24"/>
                <w:highlight w:val="none"/>
                <w:u w:val="single"/>
                <w:lang w:val="en-US" w:eastAsia="zh-CN"/>
              </w:rPr>
              <w:t>60</w:t>
            </w:r>
            <w:r>
              <w:rPr>
                <w:color w:val="auto"/>
                <w:sz w:val="24"/>
                <w:highlight w:val="none"/>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797AD029">
            <w:pPr>
              <w:jc w:val="center"/>
              <w:rPr>
                <w:color w:val="auto"/>
                <w:sz w:val="24"/>
                <w:highlight w:val="none"/>
              </w:rPr>
            </w:pPr>
            <w:r>
              <w:rPr>
                <w:color w:val="auto"/>
                <w:sz w:val="24"/>
                <w:highlight w:val="none"/>
              </w:rPr>
              <w:t>确定中标人</w:t>
            </w:r>
          </w:p>
        </w:tc>
        <w:tc>
          <w:tcPr>
            <w:tcW w:w="7540" w:type="dxa"/>
            <w:vAlign w:val="center"/>
          </w:tcPr>
          <w:p w14:paraId="2E526CBB">
            <w:pPr>
              <w:pStyle w:val="23"/>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7E0AF214">
            <w:pPr>
              <w:pStyle w:val="23"/>
              <w:adjustRightInd w:val="0"/>
              <w:snapToGrid w:val="0"/>
              <w:rPr>
                <w:rFonts w:hint="default" w:ascii="Times New Roman" w:hAnsi="Times New Roman"/>
                <w:color w:val="auto"/>
                <w:sz w:val="24"/>
                <w:highlight w:val="none"/>
              </w:rPr>
            </w:pPr>
            <w:r>
              <w:rPr>
                <w:rFonts w:hint="default" w:ascii="Times New Roman" w:hAnsi="Times New Roman"/>
                <w:b/>
                <w:color w:val="auto"/>
                <w:sz w:val="24"/>
                <w:highlight w:val="none"/>
              </w:rPr>
              <w:t>■</w:t>
            </w:r>
            <w:r>
              <w:rPr>
                <w:rFonts w:hint="default" w:ascii="Times New Roman" w:hAnsi="Times New Roman"/>
                <w:color w:val="auto"/>
                <w:sz w:val="24"/>
                <w:highlight w:val="none"/>
              </w:rPr>
              <w:t>否</w:t>
            </w:r>
          </w:p>
          <w:p w14:paraId="4F947594">
            <w:pPr>
              <w:pStyle w:val="23"/>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□是</w:t>
            </w:r>
          </w:p>
          <w:p w14:paraId="4CF13924">
            <w:pPr>
              <w:pStyle w:val="23"/>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2B7507E0">
            <w:pPr>
              <w:pStyle w:val="23"/>
              <w:adjustRightInd w:val="0"/>
              <w:snapToGrid w:val="0"/>
              <w:rPr>
                <w:rFonts w:hint="default" w:ascii="Times New Roman" w:hAnsi="Times New Roman"/>
                <w:color w:val="auto"/>
                <w:sz w:val="24"/>
                <w:highlight w:val="none"/>
              </w:rPr>
            </w:pPr>
            <w:r>
              <w:rPr>
                <w:rFonts w:hint="default" w:ascii="Times New Roman" w:hAnsi="Times New Roman"/>
                <w:b/>
                <w:color w:val="auto"/>
                <w:sz w:val="24"/>
                <w:highlight w:val="none"/>
              </w:rPr>
              <w:t>■</w:t>
            </w:r>
            <w:r>
              <w:rPr>
                <w:rFonts w:hint="default" w:ascii="Times New Roman" w:hAnsi="Times New Roman"/>
                <w:color w:val="auto"/>
                <w:sz w:val="24"/>
                <w:highlight w:val="none"/>
              </w:rPr>
              <w:t>得分且投标报价均相同的，以_</w:t>
            </w:r>
            <w:r>
              <w:rPr>
                <w:rFonts w:ascii="Times New Roman" w:hAnsi="Times New Roman"/>
                <w:color w:val="auto"/>
                <w:sz w:val="24"/>
                <w:highlight w:val="none"/>
                <w:u w:val="single"/>
              </w:rPr>
              <w:t>技术部分</w:t>
            </w:r>
            <w:r>
              <w:rPr>
                <w:rFonts w:hint="default" w:ascii="Times New Roman" w:hAnsi="Times New Roman"/>
                <w:color w:val="auto"/>
                <w:sz w:val="24"/>
                <w:highlight w:val="none"/>
              </w:rPr>
              <w:t>_得分高者为中标人</w:t>
            </w:r>
          </w:p>
          <w:p w14:paraId="6257FA64">
            <w:pPr>
              <w:jc w:val="left"/>
              <w:rPr>
                <w:color w:val="auto"/>
                <w:sz w:val="24"/>
                <w:highlight w:val="none"/>
                <w:u w:val="single"/>
              </w:rPr>
            </w:pPr>
            <w:r>
              <w:rPr>
                <w:color w:val="auto"/>
                <w:sz w:val="24"/>
                <w:highlight w:val="none"/>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2EDCA27D">
            <w:pPr>
              <w:jc w:val="center"/>
              <w:rPr>
                <w:color w:val="auto"/>
                <w:sz w:val="24"/>
                <w:highlight w:val="none"/>
              </w:rPr>
            </w:pPr>
            <w:r>
              <w:rPr>
                <w:color w:val="auto"/>
                <w:sz w:val="24"/>
                <w:highlight w:val="none"/>
              </w:rPr>
              <w:t>分包</w:t>
            </w:r>
          </w:p>
        </w:tc>
        <w:tc>
          <w:tcPr>
            <w:tcW w:w="7540" w:type="dxa"/>
            <w:vAlign w:val="center"/>
          </w:tcPr>
          <w:p w14:paraId="4A0A21B2">
            <w:pPr>
              <w:jc w:val="left"/>
              <w:rPr>
                <w:color w:val="auto"/>
                <w:sz w:val="24"/>
                <w:highlight w:val="none"/>
              </w:rPr>
            </w:pPr>
            <w:r>
              <w:rPr>
                <w:color w:val="auto"/>
                <w:sz w:val="24"/>
                <w:highlight w:val="none"/>
              </w:rPr>
              <w:t xml:space="preserve">本项目的非主体、非关键性工作是否允许分包： </w:t>
            </w:r>
          </w:p>
          <w:p w14:paraId="1ECF54DA">
            <w:pPr>
              <w:jc w:val="left"/>
              <w:rPr>
                <w:color w:val="auto"/>
                <w:sz w:val="24"/>
                <w:highlight w:val="none"/>
              </w:rPr>
            </w:pPr>
            <w:r>
              <w:rPr>
                <w:rFonts w:hint="default" w:ascii="Times New Roman" w:hAnsi="Times New Roman"/>
                <w:b/>
                <w:color w:val="auto"/>
                <w:sz w:val="24"/>
                <w:highlight w:val="none"/>
              </w:rPr>
              <w:t>■</w:t>
            </w:r>
            <w:r>
              <w:rPr>
                <w:color w:val="auto"/>
                <w:sz w:val="24"/>
                <w:highlight w:val="none"/>
              </w:rPr>
              <w:t>不允许</w:t>
            </w:r>
          </w:p>
          <w:p w14:paraId="1A774BA0">
            <w:pPr>
              <w:jc w:val="left"/>
              <w:rPr>
                <w:color w:val="auto"/>
                <w:sz w:val="24"/>
                <w:highlight w:val="none"/>
              </w:rPr>
            </w:pPr>
            <w:r>
              <w:rPr>
                <w:color w:val="auto"/>
                <w:sz w:val="24"/>
                <w:highlight w:val="none"/>
              </w:rPr>
              <w:t>□允许，具体要求：</w:t>
            </w:r>
          </w:p>
          <w:p w14:paraId="58A79053">
            <w:pPr>
              <w:jc w:val="left"/>
              <w:rPr>
                <w:color w:val="auto"/>
                <w:sz w:val="24"/>
                <w:highlight w:val="none"/>
              </w:rPr>
            </w:pPr>
            <w:r>
              <w:rPr>
                <w:color w:val="auto"/>
                <w:sz w:val="24"/>
                <w:highlight w:val="none"/>
              </w:rPr>
              <w:t>（1）可以分包履行的具体内容：_____；</w:t>
            </w:r>
          </w:p>
          <w:p w14:paraId="3082A95E">
            <w:pPr>
              <w:jc w:val="left"/>
              <w:rPr>
                <w:color w:val="auto"/>
                <w:sz w:val="24"/>
                <w:highlight w:val="none"/>
              </w:rPr>
            </w:pPr>
            <w:r>
              <w:rPr>
                <w:color w:val="auto"/>
                <w:sz w:val="24"/>
                <w:highlight w:val="none"/>
              </w:rPr>
              <w:t>（2）允许分包的金额或者比例：_____；</w:t>
            </w:r>
          </w:p>
          <w:p w14:paraId="4A0FCC98">
            <w:pPr>
              <w:jc w:val="left"/>
              <w:rPr>
                <w:color w:val="auto"/>
                <w:sz w:val="24"/>
                <w:highlight w:val="none"/>
                <w:u w:val="single"/>
              </w:rPr>
            </w:pPr>
            <w:r>
              <w:rPr>
                <w:color w:val="auto"/>
                <w:sz w:val="24"/>
                <w:highlight w:val="none"/>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788EB4E4">
            <w:pPr>
              <w:jc w:val="center"/>
              <w:rPr>
                <w:color w:val="auto"/>
                <w:sz w:val="24"/>
                <w:highlight w:val="none"/>
              </w:rPr>
            </w:pPr>
            <w:r>
              <w:rPr>
                <w:color w:val="auto"/>
                <w:sz w:val="24"/>
                <w:highlight w:val="none"/>
              </w:rPr>
              <w:t>政采贷</w:t>
            </w:r>
          </w:p>
        </w:tc>
        <w:tc>
          <w:tcPr>
            <w:tcW w:w="7540" w:type="dxa"/>
            <w:vAlign w:val="center"/>
          </w:tcPr>
          <w:p w14:paraId="5047E9C6">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09750627">
            <w:pPr>
              <w:jc w:val="center"/>
              <w:rPr>
                <w:color w:val="auto"/>
                <w:sz w:val="24"/>
                <w:highlight w:val="none"/>
              </w:rPr>
            </w:pPr>
            <w:r>
              <w:rPr>
                <w:color w:val="auto"/>
                <w:sz w:val="24"/>
                <w:highlight w:val="none"/>
              </w:rPr>
              <w:t>询问</w:t>
            </w:r>
          </w:p>
        </w:tc>
        <w:tc>
          <w:tcPr>
            <w:tcW w:w="7540" w:type="dxa"/>
            <w:vAlign w:val="center"/>
          </w:tcPr>
          <w:p w14:paraId="50450B71">
            <w:pPr>
              <w:jc w:val="left"/>
              <w:rPr>
                <w:color w:val="auto"/>
                <w:sz w:val="24"/>
                <w:highlight w:val="none"/>
              </w:rPr>
            </w:pPr>
            <w:r>
              <w:rPr>
                <w:color w:val="auto"/>
                <w:sz w:val="24"/>
                <w:highlight w:val="none"/>
              </w:rPr>
              <w:t>询问</w:t>
            </w:r>
            <w:r>
              <w:rPr>
                <w:rFonts w:hint="eastAsia"/>
                <w:color w:val="auto"/>
                <w:sz w:val="24"/>
                <w:highlight w:val="none"/>
              </w:rPr>
              <w:t>提出</w:t>
            </w:r>
            <w:r>
              <w:rPr>
                <w:color w:val="auto"/>
                <w:sz w:val="24"/>
                <w:highlight w:val="none"/>
              </w:rPr>
              <w:t>形式：</w:t>
            </w:r>
            <w:r>
              <w:rPr>
                <w:rFonts w:hint="eastAsia"/>
                <w:color w:val="auto"/>
                <w:sz w:val="24"/>
                <w:highlight w:val="none"/>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317B8186">
            <w:pPr>
              <w:jc w:val="center"/>
              <w:rPr>
                <w:color w:val="auto"/>
                <w:sz w:val="24"/>
                <w:highlight w:val="none"/>
              </w:rPr>
            </w:pPr>
            <w:r>
              <w:rPr>
                <w:color w:val="auto"/>
                <w:sz w:val="24"/>
                <w:highlight w:val="none"/>
              </w:rPr>
              <w:t>联系方式</w:t>
            </w:r>
          </w:p>
        </w:tc>
        <w:tc>
          <w:tcPr>
            <w:tcW w:w="7540" w:type="dxa"/>
            <w:vAlign w:val="center"/>
          </w:tcPr>
          <w:p w14:paraId="5CB8BE59">
            <w:pPr>
              <w:jc w:val="left"/>
              <w:rPr>
                <w:color w:val="auto"/>
                <w:sz w:val="24"/>
                <w:highlight w:val="none"/>
              </w:rPr>
            </w:pPr>
            <w:r>
              <w:rPr>
                <w:color w:val="auto"/>
                <w:sz w:val="24"/>
                <w:highlight w:val="none"/>
              </w:rPr>
              <w:t>接收询问和质疑的联系方式</w:t>
            </w:r>
          </w:p>
          <w:p w14:paraId="3F51DE46">
            <w:pPr>
              <w:jc w:val="left"/>
              <w:rPr>
                <w:color w:val="auto"/>
                <w:sz w:val="24"/>
                <w:highlight w:val="none"/>
              </w:rPr>
            </w:pPr>
            <w:r>
              <w:rPr>
                <w:color w:val="auto"/>
                <w:sz w:val="24"/>
                <w:highlight w:val="none"/>
              </w:rPr>
              <w:t>联系部门：</w:t>
            </w:r>
            <w:r>
              <w:rPr>
                <w:rFonts w:hint="eastAsia"/>
                <w:color w:val="auto"/>
                <w:sz w:val="24"/>
                <w:highlight w:val="none"/>
                <w:u w:val="single"/>
              </w:rPr>
              <w:t>招标部</w:t>
            </w:r>
            <w:r>
              <w:rPr>
                <w:color w:val="auto"/>
                <w:sz w:val="24"/>
                <w:highlight w:val="none"/>
                <w:u w:val="single"/>
              </w:rPr>
              <w:t>；</w:t>
            </w:r>
          </w:p>
          <w:p w14:paraId="42C8F135">
            <w:pPr>
              <w:jc w:val="left"/>
              <w:rPr>
                <w:color w:val="auto"/>
                <w:sz w:val="24"/>
                <w:highlight w:val="none"/>
              </w:rPr>
            </w:pPr>
            <w:r>
              <w:rPr>
                <w:color w:val="auto"/>
                <w:sz w:val="24"/>
                <w:highlight w:val="none"/>
              </w:rPr>
              <w:t>联系电话：</w:t>
            </w:r>
            <w:r>
              <w:rPr>
                <w:rFonts w:hint="eastAsia"/>
                <w:color w:val="auto"/>
                <w:sz w:val="24"/>
                <w:highlight w:val="none"/>
                <w:u w:val="single"/>
              </w:rPr>
              <w:t>010-69222189</w:t>
            </w:r>
            <w:r>
              <w:rPr>
                <w:color w:val="auto"/>
                <w:sz w:val="24"/>
                <w:highlight w:val="none"/>
                <w:u w:val="single"/>
              </w:rPr>
              <w:t>；</w:t>
            </w:r>
          </w:p>
          <w:p w14:paraId="679CF6D4">
            <w:pPr>
              <w:jc w:val="left"/>
              <w:rPr>
                <w:color w:val="auto"/>
                <w:sz w:val="24"/>
                <w:highlight w:val="none"/>
              </w:rPr>
            </w:pPr>
            <w:r>
              <w:rPr>
                <w:color w:val="auto"/>
                <w:sz w:val="24"/>
                <w:highlight w:val="none"/>
              </w:rPr>
              <w:t>通讯地址：</w:t>
            </w:r>
            <w:r>
              <w:rPr>
                <w:rFonts w:hint="eastAsia"/>
                <w:color w:val="auto"/>
                <w:sz w:val="24"/>
                <w:highlight w:val="none"/>
                <w:u w:val="single"/>
              </w:rPr>
              <w:t>大兴区金华寺东路2号308室</w:t>
            </w:r>
            <w:r>
              <w:rPr>
                <w:color w:val="auto"/>
                <w:sz w:val="24"/>
                <w:highlight w:val="none"/>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jc w:val="center"/>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jc w:val="left"/>
              <w:rPr>
                <w:color w:val="auto"/>
                <w:sz w:val="24"/>
                <w:highlight w:val="none"/>
              </w:rPr>
            </w:pPr>
            <w:r>
              <w:rPr>
                <w:color w:val="auto"/>
                <w:sz w:val="24"/>
                <w:highlight w:val="none"/>
              </w:rPr>
              <w:t>收费对象：</w:t>
            </w:r>
          </w:p>
          <w:p w14:paraId="05CC5C6D">
            <w:pPr>
              <w:jc w:val="left"/>
              <w:rPr>
                <w:color w:val="auto"/>
                <w:sz w:val="24"/>
                <w:highlight w:val="none"/>
              </w:rPr>
            </w:pPr>
            <w:r>
              <w:rPr>
                <w:color w:val="auto"/>
                <w:sz w:val="24"/>
                <w:highlight w:val="none"/>
              </w:rPr>
              <w:t>□采购人</w:t>
            </w:r>
          </w:p>
          <w:p w14:paraId="3A841F25">
            <w:pPr>
              <w:jc w:val="left"/>
              <w:rPr>
                <w:color w:val="auto"/>
                <w:sz w:val="24"/>
                <w:highlight w:val="none"/>
              </w:rPr>
            </w:pPr>
            <w:r>
              <w:rPr>
                <w:b/>
                <w:color w:val="auto"/>
                <w:sz w:val="24"/>
                <w:highlight w:val="none"/>
              </w:rPr>
              <w:t>■</w:t>
            </w:r>
            <w:r>
              <w:rPr>
                <w:color w:val="auto"/>
                <w:sz w:val="24"/>
                <w:highlight w:val="none"/>
              </w:rPr>
              <w:t>中标人</w:t>
            </w:r>
          </w:p>
          <w:p w14:paraId="4A38A6E0">
            <w:pPr>
              <w:jc w:val="left"/>
              <w:rPr>
                <w:color w:val="auto"/>
                <w:sz w:val="24"/>
                <w:highlight w:val="none"/>
              </w:rPr>
            </w:pPr>
            <w:r>
              <w:rPr>
                <w:color w:val="auto"/>
                <w:sz w:val="24"/>
                <w:highlight w:val="none"/>
              </w:rPr>
              <w:drawing>
                <wp:anchor distT="0" distB="0" distL="114300" distR="114300" simplePos="0" relativeHeight="251660288"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jc w:val="left"/>
              <w:rPr>
                <w:color w:val="auto"/>
                <w:sz w:val="24"/>
                <w:highlight w:val="none"/>
              </w:rPr>
            </w:pPr>
            <w:r>
              <w:rPr>
                <w:color w:val="auto"/>
                <w:sz w:val="24"/>
                <w:highlight w:val="none"/>
              </w:rPr>
              <w:t>收费标准：</w:t>
            </w:r>
            <w:r>
              <w:rPr>
                <w:rFonts w:hint="eastAsia"/>
                <w:color w:val="auto"/>
                <w:sz w:val="24"/>
                <w:highlight w:val="none"/>
                <w:u w:val="single"/>
              </w:rPr>
              <w:t>招标代理服务收费以中标金额为基准，按照上述收费标准差额定率累进法计算（服务类型：服务招标）</w:t>
            </w:r>
            <w:r>
              <w:rPr>
                <w:color w:val="auto"/>
                <w:sz w:val="24"/>
                <w:highlight w:val="none"/>
              </w:rPr>
              <w:t>；</w:t>
            </w:r>
          </w:p>
          <w:p w14:paraId="694385AA">
            <w:pPr>
              <w:jc w:val="left"/>
              <w:rPr>
                <w:color w:val="auto"/>
                <w:sz w:val="24"/>
                <w:highlight w:val="none"/>
              </w:rPr>
            </w:pPr>
            <w:r>
              <w:rPr>
                <w:color w:val="auto"/>
                <w:sz w:val="24"/>
                <w:highlight w:val="none"/>
              </w:rPr>
              <w:t>缴纳时间：</w:t>
            </w:r>
            <w:r>
              <w:rPr>
                <w:rFonts w:hint="eastAsia"/>
                <w:color w:val="auto"/>
                <w:sz w:val="24"/>
                <w:highlight w:val="none"/>
                <w:u w:val="single"/>
              </w:rPr>
              <w:t>领取中标通知书时向招标代理机构支付代理费</w:t>
            </w:r>
            <w:r>
              <w:rPr>
                <w:color w:val="auto"/>
                <w:sz w:val="24"/>
                <w:highlight w:val="none"/>
              </w:rPr>
              <w:t>。</w:t>
            </w:r>
          </w:p>
        </w:tc>
      </w:tr>
    </w:tbl>
    <w:p w14:paraId="0B1E0DD9">
      <w:pPr>
        <w:tabs>
          <w:tab w:val="left" w:pos="5580"/>
        </w:tabs>
        <w:adjustRightInd w:val="0"/>
        <w:spacing w:line="360" w:lineRule="auto"/>
        <w:jc w:val="distribute"/>
        <w:rPr>
          <w:color w:val="auto"/>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fmt="decimal" w:start="1"/>
          <w:cols w:space="720" w:num="1"/>
          <w:titlePg/>
          <w:docGrid w:linePitch="462" w:charSpace="0"/>
        </w:sectPr>
      </w:pPr>
    </w:p>
    <w:p w14:paraId="450AAF12">
      <w:pPr>
        <w:spacing w:before="240" w:beforeLines="100" w:after="240" w:afterLines="100"/>
        <w:jc w:val="center"/>
        <w:rPr>
          <w:b/>
          <w:color w:val="auto"/>
          <w:sz w:val="28"/>
          <w:szCs w:val="28"/>
          <w:highlight w:val="none"/>
        </w:rPr>
      </w:pPr>
      <w:bookmarkStart w:id="80" w:name="_Toc226337213"/>
      <w:bookmarkStart w:id="81" w:name="_Toc195842882"/>
      <w:bookmarkStart w:id="82" w:name="_Toc150480755"/>
      <w:bookmarkStart w:id="83" w:name="_Toc353873932"/>
      <w:bookmarkStart w:id="84" w:name="_Toc127151517"/>
      <w:bookmarkStart w:id="85" w:name="_Toc264969207"/>
      <w:bookmarkStart w:id="86" w:name="_Toc226965790"/>
      <w:bookmarkStart w:id="87" w:name="_Toc353873662"/>
      <w:bookmarkStart w:id="88" w:name="_Toc265228355"/>
      <w:bookmarkStart w:id="89" w:name="_Toc305158859"/>
      <w:bookmarkStart w:id="90" w:name="_Toc150774722"/>
      <w:bookmarkStart w:id="91" w:name="_Toc305158785"/>
      <w:bookmarkStart w:id="92" w:name="_Toc353825542"/>
      <w:bookmarkStart w:id="93" w:name="_Toc142311019"/>
      <w:r>
        <w:rPr>
          <w:b/>
          <w:color w:val="auto"/>
          <w:sz w:val="28"/>
          <w:szCs w:val="28"/>
          <w:highlight w:val="none"/>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D24161B">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4" w:name="_Toc127151518"/>
      <w:bookmarkStart w:id="95" w:name="_Toc520356143"/>
      <w:r>
        <w:rPr>
          <w:rFonts w:ascii="Times New Roman" w:hAnsi="Times New Roman" w:eastAsia="宋体"/>
          <w:color w:val="auto"/>
          <w:sz w:val="28"/>
          <w:highlight w:val="none"/>
        </w:rPr>
        <w:tab/>
      </w:r>
      <w:bookmarkStart w:id="96" w:name="_Toc226309762"/>
      <w:bookmarkStart w:id="97" w:name="_Toc151193616"/>
      <w:bookmarkStart w:id="98" w:name="_Toc264969208"/>
      <w:bookmarkStart w:id="99" w:name="_Toc305158860"/>
      <w:bookmarkStart w:id="100" w:name="_Toc151193688"/>
      <w:bookmarkStart w:id="101" w:name="_Toc195842883"/>
      <w:bookmarkStart w:id="102" w:name="_Toc226965791"/>
      <w:bookmarkStart w:id="103" w:name="_Toc151193832"/>
      <w:bookmarkStart w:id="104" w:name="_Toc151193906"/>
      <w:bookmarkStart w:id="105" w:name="_Toc151193760"/>
      <w:bookmarkStart w:id="106" w:name="_Toc226337214"/>
      <w:bookmarkStart w:id="107" w:name="_Toc150480756"/>
      <w:bookmarkStart w:id="108" w:name="_Toc226965708"/>
      <w:bookmarkStart w:id="109" w:name="_Toc151190145"/>
      <w:bookmarkStart w:id="110" w:name="_Toc305158786"/>
      <w:bookmarkStart w:id="111" w:name="_Toc150509269"/>
      <w:bookmarkStart w:id="112" w:name="_Toc142311020"/>
      <w:bookmarkStart w:id="113" w:name="_Toc150774618"/>
      <w:bookmarkStart w:id="114" w:name="_Toc150774723"/>
      <w:bookmarkStart w:id="115" w:name="_Toc265228356"/>
      <w:r>
        <w:rPr>
          <w:rFonts w:ascii="Times New Roman" w:hAnsi="Times New Roman" w:eastAsia="宋体"/>
          <w:color w:val="auto"/>
          <w:sz w:val="28"/>
          <w:highlight w:val="none"/>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hAnsi="Times New Roman" w:eastAsia="宋体"/>
          <w:color w:val="auto"/>
          <w:sz w:val="28"/>
          <w:highlight w:val="none"/>
        </w:rPr>
        <w:tab/>
      </w:r>
    </w:p>
    <w:p w14:paraId="671A5640">
      <w:pPr>
        <w:numPr>
          <w:ilvl w:val="0"/>
          <w:numId w:val="8"/>
        </w:numPr>
        <w:tabs>
          <w:tab w:val="left" w:pos="360"/>
          <w:tab w:val="clear" w:pos="900"/>
        </w:tabs>
        <w:snapToGrid w:val="0"/>
        <w:spacing w:line="360" w:lineRule="auto"/>
        <w:ind w:left="357" w:hanging="357"/>
        <w:outlineLvl w:val="1"/>
        <w:rPr>
          <w:color w:val="auto"/>
          <w:sz w:val="24"/>
          <w:highlight w:val="none"/>
        </w:rPr>
      </w:pPr>
      <w:bookmarkStart w:id="116" w:name="_Toc264969209"/>
      <w:bookmarkStart w:id="117" w:name="_Toc305158861"/>
      <w:bookmarkStart w:id="118" w:name="_Toc265228357"/>
      <w:bookmarkStart w:id="119" w:name="_Toc305158787"/>
      <w:r>
        <w:rPr>
          <w:color w:val="auto"/>
          <w:sz w:val="24"/>
          <w:highlight w:val="none"/>
        </w:rPr>
        <w:t>采购人、采购代理机构、投标人</w:t>
      </w:r>
      <w:bookmarkEnd w:id="116"/>
      <w:bookmarkEnd w:id="117"/>
      <w:bookmarkEnd w:id="118"/>
      <w:bookmarkEnd w:id="119"/>
      <w:r>
        <w:rPr>
          <w:color w:val="auto"/>
          <w:sz w:val="24"/>
          <w:highlight w:val="none"/>
        </w:rPr>
        <w:t>、联合体</w:t>
      </w:r>
    </w:p>
    <w:p w14:paraId="0E832565">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7B756CD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519D8BF8">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3A630DE3">
      <w:pPr>
        <w:numPr>
          <w:ilvl w:val="0"/>
          <w:numId w:val="8"/>
        </w:numPr>
        <w:tabs>
          <w:tab w:val="left" w:pos="360"/>
          <w:tab w:val="clear" w:pos="900"/>
        </w:tabs>
        <w:snapToGrid w:val="0"/>
        <w:spacing w:line="360" w:lineRule="auto"/>
        <w:ind w:left="357" w:hanging="357"/>
        <w:outlineLvl w:val="1"/>
        <w:rPr>
          <w:color w:val="auto"/>
          <w:sz w:val="24"/>
          <w:highlight w:val="none"/>
        </w:rPr>
      </w:pPr>
      <w:bookmarkStart w:id="120" w:name="_Toc226965710"/>
      <w:bookmarkStart w:id="121" w:name="_Toc150774620"/>
      <w:bookmarkStart w:id="122" w:name="_Toc226309764"/>
      <w:bookmarkStart w:id="123" w:name="_Toc127161434"/>
      <w:bookmarkStart w:id="124" w:name="_Toc164608789"/>
      <w:bookmarkStart w:id="125" w:name="_Toc264969210"/>
      <w:bookmarkStart w:id="126" w:name="_Toc226965793"/>
      <w:bookmarkStart w:id="127" w:name="_Toc164608634"/>
      <w:bookmarkStart w:id="128" w:name="_Toc127151520"/>
      <w:bookmarkStart w:id="129" w:name="_Toc151193908"/>
      <w:bookmarkStart w:id="130" w:name="_Toc164229215"/>
      <w:bookmarkStart w:id="131" w:name="_Toc164229361"/>
      <w:bookmarkStart w:id="132" w:name="_Toc195842885"/>
      <w:bookmarkStart w:id="133" w:name="_Toc151190147"/>
      <w:bookmarkStart w:id="134" w:name="_Toc226337216"/>
      <w:bookmarkStart w:id="135" w:name="_Toc127151721"/>
      <w:bookmarkStart w:id="136" w:name="_Toc164351614"/>
      <w:bookmarkStart w:id="137" w:name="_Toc305158788"/>
      <w:bookmarkStart w:id="138" w:name="_Toc151193690"/>
      <w:bookmarkStart w:id="139" w:name="_Toc305158862"/>
      <w:bookmarkStart w:id="140" w:name="_Toc142311022"/>
      <w:bookmarkStart w:id="141" w:name="_Toc149720813"/>
      <w:bookmarkStart w:id="142" w:name="_Toc150509271"/>
      <w:bookmarkStart w:id="143" w:name="_Toc151193834"/>
      <w:bookmarkStart w:id="144" w:name="_Toc150480758"/>
      <w:bookmarkStart w:id="145" w:name="_Toc150774725"/>
      <w:bookmarkStart w:id="146" w:name="_Toc151193762"/>
      <w:bookmarkStart w:id="147" w:name="_Toc265228358"/>
      <w:bookmarkStart w:id="148" w:name="_Toc151193618"/>
      <w:r>
        <w:rPr>
          <w:color w:val="auto"/>
          <w:sz w:val="24"/>
          <w:highlight w:val="none"/>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color w:val="auto"/>
          <w:sz w:val="24"/>
          <w:highlight w:val="none"/>
        </w:rPr>
        <w:t>、项目属性、科研仪器设备采购、核心产品</w:t>
      </w:r>
    </w:p>
    <w:p w14:paraId="2212F7A2">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5225D2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77F2227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7AFD1A3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AA8E5B">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36DAFA16">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9" w:name="_Toc127151522"/>
      <w:bookmarkStart w:id="150" w:name="_Toc150480760"/>
      <w:bookmarkStart w:id="151" w:name="_Toc151193836"/>
      <w:bookmarkStart w:id="152" w:name="_Toc151193620"/>
      <w:bookmarkStart w:id="153" w:name="_Toc151193692"/>
      <w:bookmarkStart w:id="154" w:name="_Toc150774622"/>
      <w:bookmarkStart w:id="155" w:name="_Toc150509273"/>
      <w:bookmarkStart w:id="156" w:name="_Toc520356146"/>
      <w:bookmarkStart w:id="157" w:name="_Toc151193764"/>
      <w:bookmarkStart w:id="158" w:name="_Toc305158790"/>
      <w:bookmarkStart w:id="159" w:name="_Toc226309766"/>
      <w:bookmarkStart w:id="160" w:name="_Toc226965712"/>
      <w:bookmarkStart w:id="161" w:name="_Toc150774727"/>
      <w:bookmarkStart w:id="162" w:name="_Toc195842887"/>
      <w:bookmarkStart w:id="163" w:name="_Toc142311024"/>
      <w:bookmarkStart w:id="164" w:name="_Toc305158864"/>
      <w:bookmarkStart w:id="165" w:name="_Toc151193910"/>
      <w:bookmarkStart w:id="166" w:name="_Toc265228360"/>
      <w:bookmarkStart w:id="167" w:name="_Toc264969212"/>
      <w:bookmarkStart w:id="168" w:name="_Toc151190149"/>
      <w:bookmarkStart w:id="169" w:name="_Toc226965795"/>
      <w:bookmarkStart w:id="170" w:name="_Toc226337218"/>
    </w:p>
    <w:p w14:paraId="2D20CAA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121C15F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8379E3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11827D62">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4EBD34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32219115">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745B2B95">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54AB5B29">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5FFBBE6F">
      <w:pPr>
        <w:tabs>
          <w:tab w:val="left" w:pos="900"/>
          <w:tab w:val="left" w:pos="1080"/>
          <w:tab w:val="left" w:pos="1589"/>
        </w:tabs>
        <w:snapToGrid w:val="0"/>
        <w:spacing w:line="360" w:lineRule="auto"/>
        <w:ind w:left="1080"/>
        <w:rPr>
          <w:color w:val="auto"/>
          <w:sz w:val="24"/>
          <w:highlight w:val="none"/>
        </w:rPr>
      </w:pPr>
      <w:bookmarkStart w:id="171"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1"/>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6B71129C">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B4350C1">
      <w:pPr>
        <w:numPr>
          <w:ilvl w:val="2"/>
          <w:numId w:val="8"/>
        </w:numPr>
        <w:snapToGrid w:val="0"/>
        <w:spacing w:line="360" w:lineRule="auto"/>
        <w:rPr>
          <w:color w:val="auto"/>
          <w:sz w:val="24"/>
          <w:highlight w:val="none"/>
        </w:rPr>
      </w:pPr>
      <w:r>
        <w:rPr>
          <w:color w:val="auto"/>
          <w:sz w:val="24"/>
          <w:highlight w:val="none"/>
        </w:rPr>
        <w:t>中小企业定义：</w:t>
      </w:r>
    </w:p>
    <w:p w14:paraId="4AC652B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E0BD2C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FCF311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0890A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5EB526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6B14C96">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054800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3D24C3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B9471DE">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33B271A9">
      <w:pPr>
        <w:numPr>
          <w:ilvl w:val="3"/>
          <w:numId w:val="9"/>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0C36368">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2362E2F4">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23B99B05">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253729D">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6DA4DED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5394775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6B856C11">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6B40B5D7">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C5E631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6C55F2D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3A9B31D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4AED7DA9">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25DE7D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3D30DE7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51EFB2F">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607FF801">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346C2FC2">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754122B8">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4CFBEC65">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122B5A">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091973C2">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43E8BB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5770F5D0">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0EE5BD8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586365B4">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666F28D0">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tabs>
          <w:tab w:val="left" w:pos="2014"/>
        </w:tabs>
        <w:snapToGrid w:val="0"/>
        <w:spacing w:line="360" w:lineRule="auto"/>
        <w:rPr>
          <w:color w:val="auto"/>
          <w:sz w:val="24"/>
          <w:highlight w:val="none"/>
        </w:rPr>
      </w:pPr>
      <w:bookmarkStart w:id="172" w:name="_Hlk164953935"/>
      <w:r>
        <w:rPr>
          <w:color w:val="auto"/>
          <w:sz w:val="24"/>
          <w:highlight w:val="none"/>
        </w:rPr>
        <w:t xml:space="preserve">其他政府采购需求标准 </w:t>
      </w:r>
    </w:p>
    <w:bookmarkEnd w:id="172"/>
    <w:p w14:paraId="3615A910">
      <w:pPr>
        <w:tabs>
          <w:tab w:val="left" w:pos="900"/>
          <w:tab w:val="left" w:pos="1980"/>
        </w:tabs>
        <w:snapToGrid w:val="0"/>
        <w:spacing w:line="360" w:lineRule="auto"/>
        <w:ind w:left="1980"/>
        <w:rPr>
          <w:color w:val="auto"/>
          <w:sz w:val="24"/>
          <w:highlight w:val="none"/>
        </w:rPr>
      </w:pPr>
      <w:bookmarkStart w:id="173" w:name="_Hlk164955325"/>
      <w:r>
        <w:rPr>
          <w:color w:val="auto"/>
          <w:sz w:val="24"/>
          <w:highlight w:val="none"/>
        </w:rPr>
        <w:t>为贯彻落实《深化政府采购制度改革方案》有关要求，推动政府采购需求标准建设</w:t>
      </w:r>
      <w:bookmarkEnd w:id="173"/>
      <w:r>
        <w:rPr>
          <w:color w:val="auto"/>
          <w:sz w:val="24"/>
          <w:highlight w:val="none"/>
        </w:rPr>
        <w:t>，财政部门会同有关部门制定发布的其他政府采购需求标准，本项目如涉及，则具体要求见第五章《采购需求》。</w:t>
      </w:r>
    </w:p>
    <w:p w14:paraId="17391A7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32D2D78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6DACEA88">
      <w:pPr>
        <w:tabs>
          <w:tab w:val="left" w:pos="1080"/>
        </w:tabs>
        <w:snapToGrid w:val="0"/>
        <w:spacing w:line="360" w:lineRule="auto"/>
        <w:ind w:left="1080"/>
        <w:rPr>
          <w:color w:val="auto"/>
          <w:sz w:val="28"/>
          <w:highlight w:val="none"/>
        </w:rPr>
      </w:pPr>
      <w:bookmarkStart w:id="174" w:name="_1.8_计量单位"/>
      <w:bookmarkEnd w:id="174"/>
    </w:p>
    <w:p w14:paraId="6774095E">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D5147E5">
      <w:pPr>
        <w:numPr>
          <w:ilvl w:val="0"/>
          <w:numId w:val="8"/>
        </w:numPr>
        <w:tabs>
          <w:tab w:val="left" w:pos="360"/>
        </w:tabs>
        <w:snapToGrid w:val="0"/>
        <w:spacing w:line="360" w:lineRule="auto"/>
        <w:ind w:left="357" w:hanging="357"/>
        <w:outlineLvl w:val="1"/>
        <w:rPr>
          <w:color w:val="auto"/>
          <w:sz w:val="24"/>
          <w:highlight w:val="none"/>
        </w:rPr>
      </w:pPr>
      <w:bookmarkStart w:id="175" w:name="_Toc164229218"/>
      <w:bookmarkStart w:id="176" w:name="_Toc151193911"/>
      <w:bookmarkStart w:id="177" w:name="_Toc151193837"/>
      <w:bookmarkStart w:id="178" w:name="_Toc265228361"/>
      <w:bookmarkStart w:id="179" w:name="_Toc151190150"/>
      <w:bookmarkStart w:id="180" w:name="_Toc226965796"/>
      <w:bookmarkStart w:id="181" w:name="_Toc151193621"/>
      <w:bookmarkStart w:id="182" w:name="_Toc520356147"/>
      <w:bookmarkStart w:id="183" w:name="_Toc226309767"/>
      <w:bookmarkStart w:id="184" w:name="_Toc164351617"/>
      <w:bookmarkStart w:id="185" w:name="_Toc127151523"/>
      <w:bookmarkStart w:id="186" w:name="_Toc226965713"/>
      <w:bookmarkStart w:id="187" w:name="_Toc127151724"/>
      <w:bookmarkStart w:id="188" w:name="_Toc195842888"/>
      <w:bookmarkStart w:id="189" w:name="_Toc164608637"/>
      <w:bookmarkStart w:id="190" w:name="_Toc150774623"/>
      <w:bookmarkStart w:id="191" w:name="_Toc127161437"/>
      <w:bookmarkStart w:id="192" w:name="_Toc305158865"/>
      <w:bookmarkStart w:id="193" w:name="_Toc149720816"/>
      <w:bookmarkStart w:id="194" w:name="_Toc264969213"/>
      <w:bookmarkStart w:id="195" w:name="_Toc305158791"/>
      <w:bookmarkStart w:id="196" w:name="_Toc151193693"/>
      <w:bookmarkStart w:id="197" w:name="_Toc151193765"/>
      <w:bookmarkStart w:id="198" w:name="_Toc150509274"/>
      <w:bookmarkStart w:id="199" w:name="_Toc164229364"/>
      <w:bookmarkStart w:id="200" w:name="_Toc150774728"/>
      <w:bookmarkStart w:id="201" w:name="_Toc150480761"/>
      <w:bookmarkStart w:id="202" w:name="_Toc142311025"/>
      <w:bookmarkStart w:id="203" w:name="_Toc226337219"/>
      <w:bookmarkStart w:id="204" w:name="_Toc164608792"/>
      <w:r>
        <w:rPr>
          <w:color w:val="auto"/>
          <w:sz w:val="24"/>
          <w:highlight w:val="none"/>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color w:val="auto"/>
          <w:sz w:val="24"/>
          <w:highlight w:val="none"/>
        </w:rPr>
        <w:t>成</w:t>
      </w:r>
    </w:p>
    <w:p w14:paraId="1D75166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10CEF243">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6E58D48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50FD911B">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62167384">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0353A3C5">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0CBE81F">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6BBAD0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9B531D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07BE3F2">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09F636DD">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43FA6DB3">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tabs>
          <w:tab w:val="left" w:pos="1080"/>
          <w:tab w:val="left" w:pos="1561"/>
        </w:tabs>
        <w:snapToGrid w:val="0"/>
        <w:spacing w:line="360" w:lineRule="auto"/>
        <w:ind w:left="1080"/>
        <w:rPr>
          <w:color w:val="auto"/>
          <w:sz w:val="28"/>
          <w:highlight w:val="none"/>
        </w:rPr>
      </w:pPr>
      <w:bookmarkStart w:id="205" w:name="_Toc516367020"/>
      <w:bookmarkStart w:id="206" w:name="_Toc151193696"/>
      <w:bookmarkStart w:id="207" w:name="_Toc195842891"/>
      <w:bookmarkStart w:id="208" w:name="_Toc226965799"/>
      <w:bookmarkStart w:id="209" w:name="_Toc226965716"/>
      <w:bookmarkStart w:id="210" w:name="_Toc305158794"/>
      <w:bookmarkStart w:id="211" w:name="_Toc150480764"/>
      <w:bookmarkStart w:id="212" w:name="_Toc150774626"/>
      <w:bookmarkStart w:id="213" w:name="_Toc305158868"/>
      <w:bookmarkStart w:id="214" w:name="_Toc265228364"/>
      <w:bookmarkStart w:id="215" w:name="_Toc142311028"/>
      <w:bookmarkStart w:id="216" w:name="_Toc151193840"/>
      <w:bookmarkStart w:id="217" w:name="_Toc226309770"/>
      <w:bookmarkStart w:id="218" w:name="_Toc151193624"/>
      <w:bookmarkStart w:id="219" w:name="_Toc151190153"/>
      <w:bookmarkStart w:id="220" w:name="_Toc151193768"/>
      <w:bookmarkStart w:id="221" w:name="_Toc226337222"/>
      <w:bookmarkStart w:id="222" w:name="_Toc151193914"/>
      <w:bookmarkStart w:id="223" w:name="_Toc264969216"/>
      <w:bookmarkStart w:id="224" w:name="_Toc150509277"/>
      <w:bookmarkStart w:id="225" w:name="_Toc520356150"/>
      <w:bookmarkStart w:id="226" w:name="_Toc150774731"/>
      <w:bookmarkStart w:id="227" w:name="_Toc127151526"/>
    </w:p>
    <w:p w14:paraId="54A2BC07">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5"/>
      <w:r>
        <w:rPr>
          <w:rFonts w:ascii="Times New Roman" w:hAnsi="Times New Roman" w:eastAsia="宋体"/>
          <w:color w:val="auto"/>
          <w:sz w:val="28"/>
          <w:highlight w:val="none"/>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7B944F7A">
      <w:pPr>
        <w:numPr>
          <w:ilvl w:val="0"/>
          <w:numId w:val="8"/>
        </w:numPr>
        <w:tabs>
          <w:tab w:val="left" w:pos="360"/>
        </w:tabs>
        <w:snapToGrid w:val="0"/>
        <w:spacing w:line="360" w:lineRule="auto"/>
        <w:ind w:left="357" w:hanging="357"/>
        <w:outlineLvl w:val="1"/>
        <w:rPr>
          <w:color w:val="auto"/>
          <w:sz w:val="24"/>
          <w:highlight w:val="none"/>
        </w:rPr>
      </w:pPr>
      <w:bookmarkStart w:id="228" w:name="_Toc164229368"/>
      <w:bookmarkStart w:id="229" w:name="_Toc127151527"/>
      <w:bookmarkStart w:id="230" w:name="_Toc127151728"/>
      <w:bookmarkStart w:id="231" w:name="_Toc150774732"/>
      <w:bookmarkStart w:id="232" w:name="_Toc226965800"/>
      <w:bookmarkStart w:id="233" w:name="_Toc151193769"/>
      <w:bookmarkStart w:id="234" w:name="_Toc150774627"/>
      <w:bookmarkStart w:id="235" w:name="_Toc265228365"/>
      <w:bookmarkStart w:id="236" w:name="_Toc149720820"/>
      <w:bookmarkStart w:id="237" w:name="_Toc305158795"/>
      <w:bookmarkStart w:id="238" w:name="_Toc520356151"/>
      <w:bookmarkStart w:id="239" w:name="_Toc151190154"/>
      <w:bookmarkStart w:id="240" w:name="_Toc164351621"/>
      <w:bookmarkStart w:id="241" w:name="_Toc195842892"/>
      <w:bookmarkStart w:id="242" w:name="_Toc164608796"/>
      <w:bookmarkStart w:id="243" w:name="_Toc226337223"/>
      <w:bookmarkStart w:id="244" w:name="_Toc516367021"/>
      <w:bookmarkStart w:id="245" w:name="_Toc226965717"/>
      <w:bookmarkStart w:id="246" w:name="_Toc305158869"/>
      <w:bookmarkStart w:id="247" w:name="_Toc164229222"/>
      <w:bookmarkStart w:id="248" w:name="_Toc142311029"/>
      <w:bookmarkStart w:id="249" w:name="_Toc151193841"/>
      <w:bookmarkStart w:id="250" w:name="_Toc164608641"/>
      <w:bookmarkStart w:id="251" w:name="_Toc151193625"/>
      <w:bookmarkStart w:id="252" w:name="_Toc151193915"/>
      <w:bookmarkStart w:id="253" w:name="_Toc127161441"/>
      <w:bookmarkStart w:id="254" w:name="_Toc150509278"/>
      <w:bookmarkStart w:id="255" w:name="_Toc151193697"/>
      <w:bookmarkStart w:id="256" w:name="_Toc226309771"/>
      <w:bookmarkStart w:id="257" w:name="_Toc150480765"/>
      <w:bookmarkStart w:id="258" w:name="_Toc264969217"/>
      <w:r>
        <w:rPr>
          <w:color w:val="auto"/>
          <w:sz w:val="24"/>
          <w:highlight w:val="none"/>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color w:val="auto"/>
          <w:sz w:val="24"/>
          <w:highlight w:val="none"/>
        </w:rPr>
        <w:t>及投标语言</w:t>
      </w:r>
    </w:p>
    <w:p w14:paraId="66C05F2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2F2FBB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452AA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tabs>
          <w:tab w:val="left" w:pos="360"/>
        </w:tabs>
        <w:snapToGrid w:val="0"/>
        <w:spacing w:line="360" w:lineRule="auto"/>
        <w:ind w:left="357" w:hanging="357"/>
        <w:outlineLvl w:val="1"/>
        <w:rPr>
          <w:color w:val="auto"/>
          <w:sz w:val="24"/>
          <w:highlight w:val="none"/>
        </w:rPr>
      </w:pPr>
      <w:bookmarkStart w:id="259" w:name="_Ref467306195"/>
      <w:bookmarkStart w:id="260" w:name="_Ref467306676"/>
      <w:bookmarkStart w:id="261" w:name="_Toc516367022"/>
      <w:bookmarkStart w:id="262" w:name="_Toc305158796"/>
      <w:bookmarkStart w:id="263" w:name="_Toc127151729"/>
      <w:bookmarkStart w:id="264" w:name="_Toc226965718"/>
      <w:bookmarkStart w:id="265" w:name="_Toc164608797"/>
      <w:bookmarkStart w:id="266" w:name="_Toc150509279"/>
      <w:bookmarkStart w:id="267" w:name="_Toc151193842"/>
      <w:bookmarkStart w:id="268" w:name="_Toc264969218"/>
      <w:bookmarkStart w:id="269" w:name="_Toc151193916"/>
      <w:bookmarkStart w:id="270" w:name="_Toc127161442"/>
      <w:bookmarkStart w:id="271" w:name="_Toc151193770"/>
      <w:bookmarkStart w:id="272" w:name="_Toc195842893"/>
      <w:bookmarkStart w:id="273" w:name="_Toc305158870"/>
      <w:bookmarkStart w:id="274" w:name="_Toc226337224"/>
      <w:bookmarkStart w:id="275" w:name="_Toc150774628"/>
      <w:bookmarkStart w:id="276" w:name="_Toc164608642"/>
      <w:bookmarkStart w:id="277" w:name="_Toc265228366"/>
      <w:bookmarkStart w:id="278" w:name="_Toc226965801"/>
      <w:bookmarkStart w:id="279" w:name="_Toc149720821"/>
      <w:bookmarkStart w:id="280" w:name="_Toc520356152"/>
      <w:bookmarkStart w:id="281" w:name="_Toc127151528"/>
      <w:bookmarkStart w:id="282" w:name="_Toc151190155"/>
      <w:bookmarkStart w:id="283" w:name="_Toc150480766"/>
      <w:bookmarkStart w:id="284" w:name="_Toc164229369"/>
      <w:bookmarkStart w:id="285" w:name="_Toc151193626"/>
      <w:bookmarkStart w:id="286" w:name="_Toc164229223"/>
      <w:bookmarkStart w:id="287" w:name="_Toc164351622"/>
      <w:bookmarkStart w:id="288" w:name="_Toc150774733"/>
      <w:bookmarkStart w:id="289" w:name="_Toc226309772"/>
      <w:bookmarkStart w:id="290" w:name="_Toc142311030"/>
      <w:bookmarkStart w:id="291" w:name="_Toc151193698"/>
      <w:r>
        <w:rPr>
          <w:color w:val="auto"/>
          <w:sz w:val="24"/>
          <w:highlight w:val="none"/>
        </w:rPr>
        <w:t>投标文件</w:t>
      </w:r>
      <w:bookmarkEnd w:id="259"/>
      <w:bookmarkEnd w:id="260"/>
      <w:bookmarkEnd w:id="261"/>
      <w:r>
        <w:rPr>
          <w:color w:val="auto"/>
          <w:sz w:val="24"/>
          <w:highlight w:val="none"/>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21DD120E">
      <w:pPr>
        <w:numPr>
          <w:ilvl w:val="1"/>
          <w:numId w:val="8"/>
        </w:numPr>
        <w:tabs>
          <w:tab w:val="left" w:pos="1080"/>
          <w:tab w:val="left" w:pos="2014"/>
        </w:tabs>
        <w:snapToGrid w:val="0"/>
        <w:spacing w:line="360" w:lineRule="auto"/>
        <w:ind w:left="1077" w:hanging="720"/>
        <w:rPr>
          <w:color w:val="auto"/>
          <w:sz w:val="24"/>
          <w:highlight w:val="none"/>
        </w:rPr>
      </w:pPr>
      <w:bookmarkStart w:id="292"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4BDCB3E3">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43ADAC8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3C7426C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2"/>
    </w:p>
    <w:p w14:paraId="166F243B">
      <w:pPr>
        <w:numPr>
          <w:ilvl w:val="0"/>
          <w:numId w:val="8"/>
        </w:numPr>
        <w:tabs>
          <w:tab w:val="left" w:pos="360"/>
        </w:tabs>
        <w:snapToGrid w:val="0"/>
        <w:spacing w:line="360" w:lineRule="auto"/>
        <w:ind w:left="357" w:hanging="357"/>
        <w:outlineLvl w:val="1"/>
        <w:rPr>
          <w:color w:val="auto"/>
          <w:sz w:val="24"/>
          <w:highlight w:val="none"/>
        </w:rPr>
      </w:pPr>
      <w:bookmarkStart w:id="293" w:name="_Toc151193628"/>
      <w:bookmarkStart w:id="294" w:name="_Toc151190157"/>
      <w:bookmarkStart w:id="295" w:name="_Toc150480768"/>
      <w:bookmarkStart w:id="296" w:name="_Toc164351624"/>
      <w:bookmarkStart w:id="297" w:name="_Toc150509281"/>
      <w:bookmarkStart w:id="298" w:name="_Toc151193918"/>
      <w:bookmarkStart w:id="299" w:name="_Toc142311032"/>
      <w:bookmarkStart w:id="300" w:name="_Toc127161444"/>
      <w:bookmarkStart w:id="301" w:name="_Toc127151731"/>
      <w:bookmarkStart w:id="302" w:name="_Toc151193844"/>
      <w:bookmarkStart w:id="303" w:name="_Toc164608644"/>
      <w:bookmarkStart w:id="304" w:name="_Toc150774735"/>
      <w:bookmarkStart w:id="305" w:name="_Toc520356155"/>
      <w:bookmarkStart w:id="306" w:name="_Toc164229371"/>
      <w:bookmarkStart w:id="307" w:name="_Toc150774630"/>
      <w:bookmarkStart w:id="308" w:name="_Toc164608799"/>
      <w:bookmarkStart w:id="309" w:name="_Toc149720823"/>
      <w:bookmarkStart w:id="310" w:name="_Toc195842895"/>
      <w:bookmarkStart w:id="311" w:name="_Toc151193700"/>
      <w:bookmarkStart w:id="312" w:name="_Toc151193772"/>
      <w:bookmarkStart w:id="313" w:name="_Toc164229225"/>
      <w:bookmarkStart w:id="314" w:name="_Toc127151530"/>
      <w:r>
        <w:rPr>
          <w:color w:val="auto"/>
          <w:sz w:val="24"/>
          <w:highlight w:val="none"/>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6913BA0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604C874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27DB62D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379438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1DD2A9F7">
      <w:pPr>
        <w:numPr>
          <w:ilvl w:val="0"/>
          <w:numId w:val="8"/>
        </w:numPr>
        <w:tabs>
          <w:tab w:val="left" w:pos="360"/>
        </w:tabs>
        <w:snapToGrid w:val="0"/>
        <w:spacing w:line="360" w:lineRule="auto"/>
        <w:ind w:left="357" w:hanging="357"/>
        <w:outlineLvl w:val="1"/>
        <w:rPr>
          <w:color w:val="auto"/>
          <w:sz w:val="24"/>
          <w:highlight w:val="none"/>
        </w:rPr>
      </w:pPr>
      <w:bookmarkStart w:id="315" w:name="_Toc149720824"/>
      <w:bookmarkStart w:id="316" w:name="_Toc151193629"/>
      <w:bookmarkStart w:id="317" w:name="_Toc164608645"/>
      <w:bookmarkStart w:id="318" w:name="_Toc151190158"/>
      <w:bookmarkStart w:id="319" w:name="_Toc142311033"/>
      <w:bookmarkStart w:id="320" w:name="_Toc520356156"/>
      <w:bookmarkStart w:id="321" w:name="_Toc150774631"/>
      <w:bookmarkStart w:id="322" w:name="_Toc164608800"/>
      <w:bookmarkStart w:id="323" w:name="_Toc164351625"/>
      <w:bookmarkStart w:id="324" w:name="_Toc127151531"/>
      <w:bookmarkStart w:id="325" w:name="_Toc150480769"/>
      <w:bookmarkStart w:id="326" w:name="_Toc150509282"/>
      <w:bookmarkStart w:id="327" w:name="_Toc127161445"/>
      <w:bookmarkStart w:id="328" w:name="_Toc164229226"/>
      <w:bookmarkStart w:id="329" w:name="_Toc150774736"/>
      <w:bookmarkStart w:id="330" w:name="_Toc226309775"/>
      <w:bookmarkStart w:id="331" w:name="_Toc305158799"/>
      <w:bookmarkStart w:id="332" w:name="_Ref467306513"/>
      <w:bookmarkStart w:id="333" w:name="_Toc195842896"/>
      <w:bookmarkStart w:id="334" w:name="_Toc164229372"/>
      <w:bookmarkStart w:id="335" w:name="_Toc265228369"/>
      <w:bookmarkStart w:id="336" w:name="_Toc151193773"/>
      <w:bookmarkStart w:id="337" w:name="_Toc226337227"/>
      <w:bookmarkStart w:id="338" w:name="_Toc226965804"/>
      <w:bookmarkStart w:id="339" w:name="_Toc305158873"/>
      <w:bookmarkStart w:id="340" w:name="_Toc127151732"/>
      <w:bookmarkStart w:id="341" w:name="_Toc264969221"/>
      <w:bookmarkStart w:id="342" w:name="_Toc151193919"/>
      <w:bookmarkStart w:id="343" w:name="_Toc151193701"/>
      <w:bookmarkStart w:id="344" w:name="_Toc151193845"/>
      <w:bookmarkStart w:id="345" w:name="_Toc226965721"/>
      <w:r>
        <w:rPr>
          <w:color w:val="auto"/>
          <w:sz w:val="24"/>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5ED1EA5B">
      <w:pPr>
        <w:numPr>
          <w:ilvl w:val="1"/>
          <w:numId w:val="8"/>
        </w:numPr>
        <w:tabs>
          <w:tab w:val="left" w:pos="1080"/>
          <w:tab w:val="left" w:pos="2014"/>
        </w:tabs>
        <w:snapToGrid w:val="0"/>
        <w:spacing w:line="360" w:lineRule="auto"/>
        <w:ind w:left="1077" w:hanging="720"/>
        <w:rPr>
          <w:color w:val="auto"/>
          <w:sz w:val="24"/>
          <w:highlight w:val="none"/>
        </w:rPr>
      </w:pPr>
      <w:bookmarkStart w:id="346" w:name="_Ref467306302"/>
      <w:r>
        <w:rPr>
          <w:color w:val="auto"/>
          <w:sz w:val="24"/>
          <w:highlight w:val="none"/>
        </w:rPr>
        <w:t>投标人应按《投标人须知资料表》中规定的金额及要求交纳投标保证金</w:t>
      </w:r>
      <w:bookmarkEnd w:id="346"/>
      <w:r>
        <w:rPr>
          <w:color w:val="auto"/>
          <w:sz w:val="24"/>
          <w:highlight w:val="none"/>
        </w:rPr>
        <w:t>。投标人自愿超额缴纳投标保证金的，投标文件不做无效处理。</w:t>
      </w:r>
    </w:p>
    <w:p w14:paraId="60F600A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07EE3E5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7"/>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3382AC2">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1224BE0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2CAEF55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475ABE0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0A3F6E1F">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54F44F66">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1B89A73">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00F5664D">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B36964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25EEB672">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22EF8F1B">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0879AAFB">
      <w:pPr>
        <w:numPr>
          <w:ilvl w:val="0"/>
          <w:numId w:val="8"/>
        </w:numPr>
        <w:tabs>
          <w:tab w:val="left" w:pos="360"/>
        </w:tabs>
        <w:snapToGrid w:val="0"/>
        <w:spacing w:line="360" w:lineRule="auto"/>
        <w:ind w:left="357" w:hanging="357"/>
        <w:outlineLvl w:val="1"/>
        <w:rPr>
          <w:color w:val="auto"/>
          <w:sz w:val="24"/>
          <w:highlight w:val="none"/>
        </w:rPr>
      </w:pPr>
      <w:bookmarkStart w:id="348" w:name="_Toc164608801"/>
      <w:bookmarkStart w:id="349" w:name="_Toc127161446"/>
      <w:bookmarkStart w:id="350" w:name="_Toc226965722"/>
      <w:bookmarkStart w:id="351" w:name="_Toc127151733"/>
      <w:bookmarkStart w:id="352" w:name="_Toc150774737"/>
      <w:bookmarkStart w:id="353" w:name="_Toc264969222"/>
      <w:bookmarkStart w:id="354" w:name="_Toc151193630"/>
      <w:bookmarkStart w:id="355" w:name="_Toc150480770"/>
      <w:bookmarkStart w:id="356" w:name="_Toc151193702"/>
      <w:bookmarkStart w:id="357" w:name="_Toc305158800"/>
      <w:bookmarkStart w:id="358" w:name="_Toc195842897"/>
      <w:bookmarkStart w:id="359" w:name="_Toc151193920"/>
      <w:bookmarkStart w:id="360" w:name="_Toc151193846"/>
      <w:bookmarkStart w:id="361" w:name="_Toc164608646"/>
      <w:bookmarkStart w:id="362" w:name="_Toc150509283"/>
      <w:bookmarkStart w:id="363" w:name="_Toc164229373"/>
      <w:bookmarkStart w:id="364" w:name="_Toc226337228"/>
      <w:bookmarkStart w:id="365" w:name="_Toc150774632"/>
      <w:bookmarkStart w:id="366" w:name="_Toc149720825"/>
      <w:bookmarkStart w:id="367" w:name="_Toc226965805"/>
      <w:bookmarkStart w:id="368" w:name="_Toc127151532"/>
      <w:bookmarkStart w:id="369" w:name="_Toc164229227"/>
      <w:bookmarkStart w:id="370" w:name="_Toc305158874"/>
      <w:bookmarkStart w:id="371" w:name="_Toc151190159"/>
      <w:bookmarkStart w:id="372" w:name="_Toc164351626"/>
      <w:bookmarkStart w:id="373" w:name="_Toc151193774"/>
      <w:bookmarkStart w:id="374" w:name="_Toc142311034"/>
      <w:bookmarkStart w:id="375" w:name="_Toc226309776"/>
      <w:bookmarkStart w:id="376" w:name="_Toc265228370"/>
      <w:bookmarkStart w:id="377" w:name="_Toc520356157"/>
      <w:r>
        <w:rPr>
          <w:color w:val="auto"/>
          <w:sz w:val="24"/>
          <w:highlight w:val="none"/>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2424D0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5B2C2E19">
      <w:pPr>
        <w:numPr>
          <w:ilvl w:val="0"/>
          <w:numId w:val="8"/>
        </w:numPr>
        <w:tabs>
          <w:tab w:val="left" w:pos="360"/>
        </w:tabs>
        <w:snapToGrid w:val="0"/>
        <w:spacing w:line="360" w:lineRule="auto"/>
        <w:ind w:left="357" w:hanging="357"/>
        <w:outlineLvl w:val="1"/>
        <w:rPr>
          <w:color w:val="auto"/>
          <w:sz w:val="24"/>
          <w:highlight w:val="none"/>
        </w:rPr>
      </w:pPr>
      <w:bookmarkStart w:id="378" w:name="_Toc151193921"/>
      <w:bookmarkStart w:id="379" w:name="_Toc305158801"/>
      <w:bookmarkStart w:id="380" w:name="_Toc151190160"/>
      <w:bookmarkStart w:id="381" w:name="_Toc226965806"/>
      <w:bookmarkStart w:id="382" w:name="_Toc142311035"/>
      <w:bookmarkStart w:id="383" w:name="_Toc149720826"/>
      <w:bookmarkStart w:id="384" w:name="_Toc164351627"/>
      <w:bookmarkStart w:id="385" w:name="_Toc151193847"/>
      <w:bookmarkStart w:id="386" w:name="_Toc150509284"/>
      <w:bookmarkStart w:id="387" w:name="_Toc150774738"/>
      <w:bookmarkStart w:id="388" w:name="_Toc195842898"/>
      <w:bookmarkStart w:id="389" w:name="_Toc150774633"/>
      <w:bookmarkStart w:id="390" w:name="_Toc164608647"/>
      <w:bookmarkStart w:id="391" w:name="_Toc151193703"/>
      <w:bookmarkStart w:id="392" w:name="_Toc226337229"/>
      <w:bookmarkStart w:id="393" w:name="_Toc264969223"/>
      <w:bookmarkStart w:id="394" w:name="_Toc164608802"/>
      <w:bookmarkStart w:id="395" w:name="_Toc127151734"/>
      <w:bookmarkStart w:id="396" w:name="_Toc164229374"/>
      <w:bookmarkStart w:id="397" w:name="_Toc520356158"/>
      <w:bookmarkStart w:id="398" w:name="_Toc151193775"/>
      <w:bookmarkStart w:id="399" w:name="_Toc305158875"/>
      <w:bookmarkStart w:id="400" w:name="_Toc127161447"/>
      <w:bookmarkStart w:id="401" w:name="_Toc226309777"/>
      <w:bookmarkStart w:id="402" w:name="_Toc150480771"/>
      <w:bookmarkStart w:id="403" w:name="_Toc151193631"/>
      <w:bookmarkStart w:id="404" w:name="_Toc226965723"/>
      <w:bookmarkStart w:id="405" w:name="_Toc164229228"/>
      <w:bookmarkStart w:id="406" w:name="_Toc127151533"/>
      <w:bookmarkStart w:id="407" w:name="_Toc265228371"/>
      <w:r>
        <w:rPr>
          <w:color w:val="auto"/>
          <w:sz w:val="24"/>
          <w:highlight w:val="none"/>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color w:val="auto"/>
          <w:sz w:val="24"/>
          <w:highlight w:val="none"/>
        </w:rPr>
        <w:t>、盖章</w:t>
      </w:r>
    </w:p>
    <w:p w14:paraId="7C82A09B">
      <w:pPr>
        <w:numPr>
          <w:ilvl w:val="1"/>
          <w:numId w:val="8"/>
        </w:numPr>
        <w:tabs>
          <w:tab w:val="left" w:pos="1080"/>
          <w:tab w:val="left" w:pos="2014"/>
        </w:tabs>
        <w:snapToGrid w:val="0"/>
        <w:spacing w:line="360" w:lineRule="auto"/>
        <w:ind w:left="1077" w:hanging="720"/>
        <w:rPr>
          <w:color w:val="auto"/>
          <w:sz w:val="24"/>
          <w:highlight w:val="none"/>
        </w:rPr>
      </w:pPr>
      <w:bookmarkStart w:id="408" w:name="_Toc150774739"/>
      <w:bookmarkStart w:id="409" w:name="_Toc151190161"/>
      <w:bookmarkStart w:id="410" w:name="_Toc151193632"/>
      <w:bookmarkStart w:id="411" w:name="_Toc226965807"/>
      <w:bookmarkStart w:id="412" w:name="_Toc265228372"/>
      <w:bookmarkStart w:id="413" w:name="_Toc264969224"/>
      <w:bookmarkStart w:id="414" w:name="_Toc150509285"/>
      <w:bookmarkStart w:id="415" w:name="_Toc151193776"/>
      <w:bookmarkStart w:id="416" w:name="_Toc151193848"/>
      <w:bookmarkStart w:id="417" w:name="_Toc150480772"/>
      <w:bookmarkStart w:id="418" w:name="_Toc151193704"/>
      <w:bookmarkStart w:id="419" w:name="_Toc195842899"/>
      <w:bookmarkStart w:id="420" w:name="_Toc305158876"/>
      <w:bookmarkStart w:id="421" w:name="_Toc520356159"/>
      <w:bookmarkStart w:id="422" w:name="_Toc305158802"/>
      <w:bookmarkStart w:id="423" w:name="_Toc226337230"/>
      <w:bookmarkStart w:id="424" w:name="_Toc142311036"/>
      <w:bookmarkStart w:id="425" w:name="_Toc151193922"/>
      <w:bookmarkStart w:id="426" w:name="_Toc150774634"/>
      <w:bookmarkStart w:id="427" w:name="_Toc226965724"/>
      <w:bookmarkStart w:id="428" w:name="_Toc226309778"/>
      <w:bookmarkStart w:id="429" w:name="_Toc127151534"/>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2FED14E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53934B46">
      <w:pPr>
        <w:tabs>
          <w:tab w:val="left" w:pos="900"/>
          <w:tab w:val="left" w:pos="1080"/>
        </w:tabs>
        <w:snapToGrid w:val="0"/>
        <w:spacing w:line="360" w:lineRule="auto"/>
        <w:ind w:left="357"/>
        <w:rPr>
          <w:color w:val="auto"/>
          <w:highlight w:val="none"/>
        </w:rPr>
      </w:pPr>
    </w:p>
    <w:p w14:paraId="692662D2">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2416CCB4">
      <w:pPr>
        <w:numPr>
          <w:ilvl w:val="0"/>
          <w:numId w:val="8"/>
        </w:numPr>
        <w:tabs>
          <w:tab w:val="left" w:pos="360"/>
        </w:tabs>
        <w:snapToGrid w:val="0"/>
        <w:spacing w:line="360" w:lineRule="auto"/>
        <w:ind w:left="357" w:hanging="357"/>
        <w:outlineLvl w:val="1"/>
        <w:rPr>
          <w:color w:val="auto"/>
          <w:sz w:val="24"/>
          <w:highlight w:val="none"/>
        </w:rPr>
      </w:pPr>
      <w:bookmarkStart w:id="430" w:name="_Toc265228373"/>
      <w:bookmarkStart w:id="431" w:name="_Toc305158877"/>
      <w:bookmarkStart w:id="432" w:name="_Toc127151535"/>
      <w:bookmarkStart w:id="433" w:name="_Toc226337231"/>
      <w:bookmarkStart w:id="434" w:name="_Toc164351629"/>
      <w:bookmarkStart w:id="435" w:name="_Toc151193633"/>
      <w:bookmarkStart w:id="436" w:name="_Toc150480773"/>
      <w:bookmarkStart w:id="437" w:name="_Toc520356160"/>
      <w:bookmarkStart w:id="438" w:name="_Toc305158803"/>
      <w:bookmarkStart w:id="439" w:name="_Toc127161449"/>
      <w:bookmarkStart w:id="440" w:name="_Toc264969225"/>
      <w:bookmarkStart w:id="441" w:name="_Toc150774635"/>
      <w:bookmarkStart w:id="442" w:name="_Toc142311037"/>
      <w:bookmarkStart w:id="443" w:name="_Toc150774740"/>
      <w:bookmarkStart w:id="444" w:name="_Toc164608804"/>
      <w:bookmarkStart w:id="445" w:name="_Toc151193923"/>
      <w:bookmarkStart w:id="446" w:name="_Toc226965808"/>
      <w:bookmarkStart w:id="447" w:name="_Toc151193705"/>
      <w:bookmarkStart w:id="448" w:name="_Toc149720828"/>
      <w:bookmarkStart w:id="449" w:name="_Toc151190162"/>
      <w:bookmarkStart w:id="450" w:name="_Toc164229376"/>
      <w:bookmarkStart w:id="451" w:name="_Toc151193849"/>
      <w:bookmarkStart w:id="452" w:name="_Toc164608649"/>
      <w:bookmarkStart w:id="453" w:name="_Toc127151736"/>
      <w:bookmarkStart w:id="454" w:name="_Toc195842900"/>
      <w:bookmarkStart w:id="455" w:name="_Toc164229230"/>
      <w:bookmarkStart w:id="456" w:name="_Toc226309779"/>
      <w:bookmarkStart w:id="457" w:name="_Toc150509286"/>
      <w:bookmarkStart w:id="458" w:name="_Toc226965725"/>
      <w:bookmarkStart w:id="459" w:name="_Toc151193777"/>
      <w:r>
        <w:rPr>
          <w:color w:val="auto"/>
          <w:sz w:val="24"/>
          <w:highlight w:val="none"/>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color w:val="auto"/>
          <w:sz w:val="24"/>
          <w:highlight w:val="none"/>
        </w:rPr>
        <w:t>提交</w:t>
      </w:r>
    </w:p>
    <w:p w14:paraId="5A47372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2D9529E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AD9FF79">
      <w:pPr>
        <w:numPr>
          <w:ilvl w:val="0"/>
          <w:numId w:val="8"/>
        </w:numPr>
        <w:tabs>
          <w:tab w:val="left" w:pos="360"/>
        </w:tabs>
        <w:snapToGrid w:val="0"/>
        <w:spacing w:line="360" w:lineRule="auto"/>
        <w:ind w:left="357" w:hanging="357"/>
        <w:outlineLvl w:val="1"/>
        <w:rPr>
          <w:color w:val="auto"/>
          <w:sz w:val="24"/>
          <w:highlight w:val="none"/>
        </w:rPr>
      </w:pPr>
      <w:bookmarkStart w:id="460" w:name="_Toc151193924"/>
      <w:bookmarkStart w:id="461" w:name="_Toc164229377"/>
      <w:bookmarkStart w:id="462" w:name="_Toc226337232"/>
      <w:bookmarkStart w:id="463" w:name="_Toc264969226"/>
      <w:bookmarkStart w:id="464" w:name="_Toc150480774"/>
      <w:bookmarkStart w:id="465" w:name="_Toc127151536"/>
      <w:bookmarkStart w:id="466" w:name="_Toc305158878"/>
      <w:bookmarkStart w:id="467" w:name="_Toc164229231"/>
      <w:bookmarkStart w:id="468" w:name="_Toc226965809"/>
      <w:bookmarkStart w:id="469" w:name="_Toc164351630"/>
      <w:bookmarkStart w:id="470" w:name="_Toc164608805"/>
      <w:bookmarkStart w:id="471" w:name="_Toc151193850"/>
      <w:bookmarkStart w:id="472" w:name="_Toc195842901"/>
      <w:bookmarkStart w:id="473" w:name="_Toc150509287"/>
      <w:bookmarkStart w:id="474" w:name="_Toc142311038"/>
      <w:bookmarkStart w:id="475" w:name="_Toc226965726"/>
      <w:bookmarkStart w:id="476" w:name="_Toc149720829"/>
      <w:bookmarkStart w:id="477" w:name="_Toc305158804"/>
      <w:bookmarkStart w:id="478" w:name="_Toc150774636"/>
      <w:bookmarkStart w:id="479" w:name="_Toc226309780"/>
      <w:bookmarkStart w:id="480" w:name="_Toc150774741"/>
      <w:bookmarkStart w:id="481" w:name="_Toc151193706"/>
      <w:bookmarkStart w:id="482" w:name="_Toc164608650"/>
      <w:bookmarkStart w:id="483" w:name="_Toc127161450"/>
      <w:bookmarkStart w:id="484" w:name="_Toc520356161"/>
      <w:bookmarkStart w:id="485" w:name="_Toc151193634"/>
      <w:bookmarkStart w:id="486" w:name="_Toc265228374"/>
      <w:bookmarkStart w:id="487" w:name="_Toc127151737"/>
      <w:bookmarkStart w:id="488" w:name="_Toc151190163"/>
      <w:bookmarkStart w:id="489" w:name="_Toc151193778"/>
      <w:r>
        <w:rPr>
          <w:color w:val="auto"/>
          <w:sz w:val="24"/>
          <w:highlight w:val="none"/>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color w:val="auto"/>
          <w:sz w:val="24"/>
          <w:highlight w:val="none"/>
        </w:rPr>
        <w:t>时间</w:t>
      </w:r>
    </w:p>
    <w:p w14:paraId="0A061BB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7FB0E44">
      <w:pPr>
        <w:numPr>
          <w:ilvl w:val="0"/>
          <w:numId w:val="8"/>
        </w:numPr>
        <w:tabs>
          <w:tab w:val="left" w:pos="360"/>
        </w:tabs>
        <w:snapToGrid w:val="0"/>
        <w:spacing w:line="360" w:lineRule="auto"/>
        <w:ind w:left="357" w:hanging="357"/>
        <w:outlineLvl w:val="1"/>
        <w:rPr>
          <w:color w:val="auto"/>
          <w:sz w:val="24"/>
          <w:highlight w:val="none"/>
        </w:rPr>
      </w:pPr>
      <w:bookmarkStart w:id="490" w:name="_Toc164229378"/>
      <w:bookmarkStart w:id="491" w:name="_Toc164229232"/>
      <w:bookmarkStart w:id="492" w:name="_Toc226965810"/>
      <w:bookmarkStart w:id="493" w:name="_Toc226337233"/>
      <w:bookmarkStart w:id="494" w:name="_Toc265228375"/>
      <w:bookmarkStart w:id="495" w:name="_Toc151190164"/>
      <w:bookmarkStart w:id="496" w:name="_Toc127161451"/>
      <w:bookmarkStart w:id="497" w:name="_Toc127151738"/>
      <w:bookmarkStart w:id="498" w:name="_Toc195842902"/>
      <w:bookmarkStart w:id="499" w:name="_Toc150774742"/>
      <w:bookmarkStart w:id="500" w:name="_Toc142311039"/>
      <w:bookmarkStart w:id="501" w:name="_Toc264969227"/>
      <w:bookmarkStart w:id="502" w:name="_Toc149720830"/>
      <w:bookmarkStart w:id="503" w:name="_Toc151193635"/>
      <w:bookmarkStart w:id="504" w:name="_Toc164351631"/>
      <w:bookmarkStart w:id="505" w:name="_Toc226965727"/>
      <w:bookmarkStart w:id="506" w:name="_Toc226309781"/>
      <w:bookmarkStart w:id="507" w:name="_Toc151193851"/>
      <w:bookmarkStart w:id="508" w:name="_Toc150509288"/>
      <w:bookmarkStart w:id="509" w:name="_Toc150774637"/>
      <w:bookmarkStart w:id="510" w:name="_Toc151193925"/>
      <w:bookmarkStart w:id="511" w:name="_Toc127151537"/>
      <w:bookmarkStart w:id="512" w:name="_Toc305158805"/>
      <w:bookmarkStart w:id="513" w:name="_Toc150480775"/>
      <w:bookmarkStart w:id="514" w:name="_Toc520356162"/>
      <w:bookmarkStart w:id="515" w:name="_Toc305158879"/>
      <w:bookmarkStart w:id="516" w:name="_Toc164608806"/>
      <w:bookmarkStart w:id="517" w:name="_Toc164608651"/>
      <w:bookmarkStart w:id="518" w:name="_Toc151193779"/>
      <w:bookmarkStart w:id="519" w:name="_Toc151193707"/>
      <w:r>
        <w:rPr>
          <w:color w:val="auto"/>
          <w:sz w:val="24"/>
          <w:highlight w:val="none"/>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373C34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0120E8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623155A6">
      <w:pPr>
        <w:spacing w:line="360" w:lineRule="auto"/>
        <w:rPr>
          <w:color w:val="auto"/>
          <w:sz w:val="24"/>
          <w:highlight w:val="none"/>
        </w:rPr>
      </w:pPr>
    </w:p>
    <w:p w14:paraId="401B4F65">
      <w:pPr>
        <w:pStyle w:val="3"/>
        <w:spacing w:before="0" w:line="360" w:lineRule="auto"/>
        <w:rPr>
          <w:rFonts w:ascii="Times New Roman" w:hAnsi="Times New Roman" w:eastAsia="宋体"/>
          <w:color w:val="auto"/>
          <w:sz w:val="28"/>
          <w:highlight w:val="none"/>
        </w:rPr>
      </w:pPr>
      <w:bookmarkStart w:id="520" w:name="_Toc127151538"/>
      <w:bookmarkStart w:id="521" w:name="_Toc305158880"/>
      <w:bookmarkStart w:id="522" w:name="_Toc265228376"/>
      <w:bookmarkStart w:id="523" w:name="_Toc151193780"/>
      <w:bookmarkStart w:id="524" w:name="_Toc520356163"/>
      <w:bookmarkStart w:id="525" w:name="_Toc195842903"/>
      <w:bookmarkStart w:id="526" w:name="_Toc264969228"/>
      <w:bookmarkStart w:id="527" w:name="_Toc151193636"/>
      <w:bookmarkStart w:id="528" w:name="_Toc151193926"/>
      <w:bookmarkStart w:id="529" w:name="_Toc305158806"/>
      <w:bookmarkStart w:id="530" w:name="_Toc226309782"/>
      <w:bookmarkStart w:id="531" w:name="_Toc150509289"/>
      <w:bookmarkStart w:id="532" w:name="_Toc150774638"/>
      <w:bookmarkStart w:id="533" w:name="_Toc226337234"/>
      <w:bookmarkStart w:id="534" w:name="_Toc150480776"/>
      <w:bookmarkStart w:id="535" w:name="_Toc151190165"/>
      <w:bookmarkStart w:id="536" w:name="_Toc150774743"/>
      <w:bookmarkStart w:id="537" w:name="_Toc151193708"/>
      <w:bookmarkStart w:id="538" w:name="_Toc151193852"/>
      <w:bookmarkStart w:id="539" w:name="_Toc142311040"/>
      <w:bookmarkStart w:id="540" w:name="_Toc226965728"/>
      <w:bookmarkStart w:id="541" w:name="_Toc226965811"/>
      <w:r>
        <w:rPr>
          <w:rFonts w:ascii="Times New Roman" w:hAnsi="Times New Roman" w:eastAsia="宋体"/>
          <w:color w:val="auto"/>
          <w:sz w:val="28"/>
          <w:highlight w:val="none"/>
        </w:rPr>
        <w:t>五   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5B130572">
      <w:pPr>
        <w:numPr>
          <w:ilvl w:val="0"/>
          <w:numId w:val="8"/>
        </w:numPr>
        <w:tabs>
          <w:tab w:val="left" w:pos="360"/>
        </w:tabs>
        <w:snapToGrid w:val="0"/>
        <w:spacing w:line="360" w:lineRule="auto"/>
        <w:ind w:left="357" w:hanging="357"/>
        <w:outlineLvl w:val="1"/>
        <w:rPr>
          <w:color w:val="auto"/>
          <w:sz w:val="24"/>
          <w:highlight w:val="none"/>
        </w:rPr>
      </w:pPr>
      <w:bookmarkStart w:id="542" w:name="_Toc151190166"/>
      <w:bookmarkStart w:id="543" w:name="_Toc149720832"/>
      <w:bookmarkStart w:id="544" w:name="_Toc150509290"/>
      <w:bookmarkStart w:id="545" w:name="_Toc164351633"/>
      <w:bookmarkStart w:id="546" w:name="_Toc151193853"/>
      <w:bookmarkStart w:id="547" w:name="_Toc226337235"/>
      <w:bookmarkStart w:id="548" w:name="_Toc520356164"/>
      <w:bookmarkStart w:id="549" w:name="_Toc264969229"/>
      <w:bookmarkStart w:id="550" w:name="_Toc151193637"/>
      <w:bookmarkStart w:id="551" w:name="_Toc150774744"/>
      <w:bookmarkStart w:id="552" w:name="_Toc164229380"/>
      <w:bookmarkStart w:id="553" w:name="_Toc151193927"/>
      <w:bookmarkStart w:id="554" w:name="_Toc127151740"/>
      <w:bookmarkStart w:id="555" w:name="_Toc150774639"/>
      <w:bookmarkStart w:id="556" w:name="_Toc164229234"/>
      <w:bookmarkStart w:id="557" w:name="_Toc195842904"/>
      <w:bookmarkStart w:id="558" w:name="_Toc226965729"/>
      <w:bookmarkStart w:id="559" w:name="_Toc305158807"/>
      <w:bookmarkStart w:id="560" w:name="_Toc164608653"/>
      <w:bookmarkStart w:id="561" w:name="_Toc265228377"/>
      <w:bookmarkStart w:id="562" w:name="_Toc127161453"/>
      <w:bookmarkStart w:id="563" w:name="_Toc164608808"/>
      <w:bookmarkStart w:id="564" w:name="_Toc151193781"/>
      <w:bookmarkStart w:id="565" w:name="_Toc127151539"/>
      <w:bookmarkStart w:id="566" w:name="_Toc226309783"/>
      <w:bookmarkStart w:id="567" w:name="_Toc305158881"/>
      <w:bookmarkStart w:id="568" w:name="_Toc151193709"/>
      <w:bookmarkStart w:id="569" w:name="_Toc226965812"/>
      <w:bookmarkStart w:id="570" w:name="_Toc150480777"/>
      <w:bookmarkStart w:id="571" w:name="_Toc142311041"/>
      <w:r>
        <w:rPr>
          <w:color w:val="auto"/>
          <w:sz w:val="24"/>
          <w:highlight w:val="none"/>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2D77834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2B5694C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2" w:name="_Hlk167284562"/>
      <w:r>
        <w:rPr>
          <w:color w:val="auto"/>
          <w:sz w:val="24"/>
          <w:highlight w:val="none"/>
        </w:rPr>
        <w:t>《投标人须知资料表》</w:t>
      </w:r>
      <w:bookmarkEnd w:id="572"/>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54BB5EB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3" w:name="_Toc520356165"/>
      <w:r>
        <w:rPr>
          <w:color w:val="auto"/>
          <w:sz w:val="24"/>
          <w:highlight w:val="none"/>
        </w:rPr>
        <w:t>。</w:t>
      </w:r>
      <w:bookmarkStart w:id="574" w:name="_Hlk143533942"/>
      <w:r>
        <w:rPr>
          <w:color w:val="auto"/>
          <w:sz w:val="24"/>
          <w:highlight w:val="none"/>
        </w:rPr>
        <w:t>投标人未在规定时间内提出疑义或确认一览表的，视同认可开标结果。</w:t>
      </w:r>
      <w:bookmarkEnd w:id="574"/>
    </w:p>
    <w:p w14:paraId="0F4EE54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1D25FA1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4DD6D9D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3"/>
    <w:p w14:paraId="2400558A">
      <w:pPr>
        <w:numPr>
          <w:ilvl w:val="0"/>
          <w:numId w:val="8"/>
        </w:numPr>
        <w:tabs>
          <w:tab w:val="left" w:pos="360"/>
        </w:tabs>
        <w:snapToGrid w:val="0"/>
        <w:spacing w:line="360" w:lineRule="auto"/>
        <w:ind w:left="357" w:hanging="357"/>
        <w:outlineLvl w:val="1"/>
        <w:rPr>
          <w:color w:val="auto"/>
          <w:sz w:val="24"/>
          <w:highlight w:val="none"/>
        </w:rPr>
      </w:pPr>
      <w:bookmarkStart w:id="575" w:name="_Toc142311042"/>
      <w:bookmarkStart w:id="576" w:name="_Toc226965813"/>
      <w:bookmarkStart w:id="577" w:name="_Toc226965730"/>
      <w:bookmarkStart w:id="578" w:name="_Toc305158882"/>
      <w:bookmarkStart w:id="579" w:name="_Toc226309784"/>
      <w:bookmarkStart w:id="580" w:name="_Toc305158808"/>
      <w:bookmarkStart w:id="581" w:name="_Toc164229235"/>
      <w:bookmarkStart w:id="582" w:name="_Toc127151540"/>
      <w:bookmarkStart w:id="583" w:name="_Toc264969230"/>
      <w:bookmarkStart w:id="584" w:name="_Toc151193782"/>
      <w:bookmarkStart w:id="585" w:name="_Toc150774745"/>
      <w:bookmarkStart w:id="586" w:name="_Toc195842905"/>
      <w:bookmarkStart w:id="587" w:name="_Toc164351634"/>
      <w:bookmarkStart w:id="588" w:name="_Toc151193638"/>
      <w:bookmarkStart w:id="589" w:name="_Toc265228378"/>
      <w:bookmarkStart w:id="590" w:name="_Toc151193928"/>
      <w:bookmarkStart w:id="591" w:name="_Toc151190167"/>
      <w:bookmarkStart w:id="592" w:name="_Toc127151741"/>
      <w:bookmarkStart w:id="593" w:name="_Toc150509291"/>
      <w:bookmarkStart w:id="594" w:name="_Toc151193854"/>
      <w:bookmarkStart w:id="595" w:name="_Toc164608654"/>
      <w:bookmarkStart w:id="596" w:name="_Toc226337236"/>
      <w:bookmarkStart w:id="597" w:name="_Toc150774640"/>
      <w:bookmarkStart w:id="598" w:name="_Toc151193710"/>
      <w:bookmarkStart w:id="599" w:name="_Toc164229381"/>
      <w:bookmarkStart w:id="600" w:name="_Toc164608809"/>
      <w:bookmarkStart w:id="601" w:name="_Toc149720833"/>
      <w:bookmarkStart w:id="602" w:name="_Toc127161454"/>
      <w:bookmarkStart w:id="603" w:name="_Toc150480778"/>
      <w:r>
        <w:rPr>
          <w:color w:val="auto"/>
          <w:sz w:val="24"/>
          <w:highlight w:val="none"/>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6A9B5A4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4" w:name="_Toc520356166"/>
    </w:p>
    <w:p w14:paraId="6402D31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4"/>
      <w:bookmarkStart w:id="605" w:name="_Toc520356169"/>
    </w:p>
    <w:p w14:paraId="49F93DB1">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9564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29F34B61">
      <w:pPr>
        <w:tabs>
          <w:tab w:val="left" w:pos="360"/>
          <w:tab w:val="left" w:pos="1080"/>
        </w:tabs>
        <w:snapToGrid w:val="0"/>
        <w:spacing w:line="360" w:lineRule="auto"/>
        <w:ind w:left="1080"/>
        <w:rPr>
          <w:color w:val="auto"/>
          <w:sz w:val="24"/>
          <w:highlight w:val="none"/>
        </w:rPr>
      </w:pPr>
    </w:p>
    <w:p w14:paraId="7BE8D75D">
      <w:pPr>
        <w:pStyle w:val="3"/>
        <w:spacing w:before="0" w:line="360" w:lineRule="auto"/>
        <w:rPr>
          <w:rFonts w:ascii="Times New Roman" w:hAnsi="Times New Roman" w:eastAsia="宋体"/>
          <w:color w:val="auto"/>
          <w:sz w:val="28"/>
          <w:highlight w:val="none"/>
        </w:rPr>
      </w:pPr>
      <w:bookmarkStart w:id="606" w:name="_Toc151193787"/>
      <w:bookmarkStart w:id="607" w:name="_Toc150774645"/>
      <w:bookmarkStart w:id="608" w:name="_Toc150774750"/>
      <w:bookmarkStart w:id="609" w:name="_Toc142311047"/>
      <w:bookmarkStart w:id="610" w:name="_Toc151193933"/>
      <w:bookmarkStart w:id="611" w:name="_Toc150480783"/>
      <w:bookmarkStart w:id="612" w:name="_Toc150509296"/>
      <w:bookmarkStart w:id="613" w:name="_Toc151190172"/>
      <w:bookmarkStart w:id="614" w:name="_Toc265228383"/>
      <w:bookmarkStart w:id="615" w:name="_Toc226965735"/>
      <w:bookmarkStart w:id="616" w:name="_Toc151193643"/>
      <w:bookmarkStart w:id="617" w:name="_Toc226337241"/>
      <w:bookmarkStart w:id="618" w:name="_Toc226965818"/>
      <w:bookmarkStart w:id="619" w:name="_Toc195842910"/>
      <w:bookmarkStart w:id="620" w:name="_Toc305158887"/>
      <w:bookmarkStart w:id="621" w:name="_Toc264969235"/>
      <w:bookmarkStart w:id="622" w:name="_Toc305158813"/>
      <w:bookmarkStart w:id="623" w:name="_Toc127151545"/>
      <w:bookmarkStart w:id="624" w:name="_Toc226309789"/>
      <w:bookmarkStart w:id="625" w:name="_Toc151193859"/>
      <w:bookmarkStart w:id="626" w:name="_Toc151193715"/>
      <w:r>
        <w:rPr>
          <w:rFonts w:ascii="Times New Roman" w:hAnsi="Times New Roman" w:eastAsia="宋体"/>
          <w:color w:val="auto"/>
          <w:sz w:val="28"/>
          <w:highlight w:val="none"/>
        </w:rPr>
        <w:t xml:space="preserve">六   </w:t>
      </w:r>
      <w:bookmarkEnd w:id="605"/>
      <w:r>
        <w:rPr>
          <w:rFonts w:ascii="Times New Roman" w:hAnsi="Times New Roman" w:eastAsia="宋体"/>
          <w:color w:val="auto"/>
          <w:sz w:val="28"/>
          <w:highlight w:val="none"/>
        </w:rPr>
        <w:t>确定中标</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Start w:id="627" w:name="_Toc265228385"/>
      <w:bookmarkStart w:id="628" w:name="_Toc127151547"/>
      <w:bookmarkStart w:id="629" w:name="_Toc151190174"/>
      <w:bookmarkStart w:id="630" w:name="_Toc151193789"/>
      <w:bookmarkStart w:id="631" w:name="_Toc151193861"/>
      <w:bookmarkStart w:id="632" w:name="_Toc127161461"/>
      <w:bookmarkStart w:id="633" w:name="_Toc127151748"/>
      <w:bookmarkStart w:id="634" w:name="_Toc305158815"/>
      <w:bookmarkStart w:id="635" w:name="_Toc164351641"/>
      <w:bookmarkStart w:id="636" w:name="_Toc151193935"/>
      <w:bookmarkStart w:id="637" w:name="_Toc150774647"/>
      <w:bookmarkStart w:id="638" w:name="_Toc151193645"/>
      <w:bookmarkStart w:id="639" w:name="_Toc151193717"/>
      <w:bookmarkStart w:id="640" w:name="_Toc149720840"/>
      <w:bookmarkStart w:id="641" w:name="_Toc226337243"/>
      <w:bookmarkStart w:id="642" w:name="_Toc226965737"/>
      <w:bookmarkStart w:id="643" w:name="_Toc226965820"/>
      <w:bookmarkStart w:id="644" w:name="_Toc226309791"/>
      <w:bookmarkStart w:id="645" w:name="_Toc164229242"/>
      <w:bookmarkStart w:id="646" w:name="_Toc142311049"/>
      <w:bookmarkStart w:id="647" w:name="_Toc150774752"/>
      <w:bookmarkStart w:id="648" w:name="_Toc164229388"/>
      <w:bookmarkStart w:id="649" w:name="_Toc305158889"/>
      <w:bookmarkStart w:id="650" w:name="_Toc195842912"/>
      <w:bookmarkStart w:id="651" w:name="_Toc164608661"/>
      <w:bookmarkStart w:id="652" w:name="_Toc150509298"/>
      <w:bookmarkStart w:id="653" w:name="_Toc150480785"/>
      <w:bookmarkStart w:id="654" w:name="_Toc264969237"/>
      <w:bookmarkStart w:id="655" w:name="_Toc164608816"/>
    </w:p>
    <w:p w14:paraId="5E3F405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0894B5F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27BBF53D">
      <w:pPr>
        <w:numPr>
          <w:ilvl w:val="0"/>
          <w:numId w:val="8"/>
        </w:numPr>
        <w:tabs>
          <w:tab w:val="left" w:pos="360"/>
        </w:tabs>
        <w:snapToGrid w:val="0"/>
        <w:spacing w:line="360" w:lineRule="auto"/>
        <w:ind w:left="357" w:hanging="357"/>
        <w:outlineLvl w:val="1"/>
        <w:rPr>
          <w:color w:val="auto"/>
          <w:sz w:val="24"/>
          <w:highlight w:val="none"/>
        </w:rPr>
      </w:pPr>
      <w:bookmarkStart w:id="656" w:name="_Toc305158817"/>
      <w:bookmarkStart w:id="657" w:name="_Toc305158891"/>
      <w:bookmarkStart w:id="658" w:name="_Toc226965739"/>
      <w:bookmarkStart w:id="659" w:name="_Toc164351643"/>
      <w:bookmarkStart w:id="660" w:name="_Toc195842914"/>
      <w:bookmarkStart w:id="661" w:name="_Toc149720842"/>
      <w:bookmarkStart w:id="662" w:name="_Toc265228387"/>
      <w:bookmarkStart w:id="663" w:name="_Toc151193791"/>
      <w:bookmarkStart w:id="664" w:name="_Toc127151750"/>
      <w:bookmarkStart w:id="665" w:name="_Toc151193937"/>
      <w:bookmarkStart w:id="666" w:name="_Toc164608663"/>
      <w:bookmarkStart w:id="667" w:name="_Toc226965822"/>
      <w:bookmarkStart w:id="668" w:name="_Toc164608818"/>
      <w:bookmarkStart w:id="669" w:name="_Toc151190176"/>
      <w:bookmarkStart w:id="670" w:name="_Toc127151549"/>
      <w:bookmarkStart w:id="671" w:name="_Toc226337245"/>
      <w:bookmarkStart w:id="672" w:name="_Toc264969239"/>
      <w:bookmarkStart w:id="673" w:name="_Toc151193863"/>
      <w:bookmarkStart w:id="674" w:name="_Toc164229244"/>
      <w:bookmarkStart w:id="675" w:name="_Toc142311051"/>
      <w:bookmarkStart w:id="676" w:name="_Toc150509300"/>
      <w:bookmarkStart w:id="677" w:name="_Toc150774754"/>
      <w:bookmarkStart w:id="678" w:name="_Toc226309793"/>
      <w:bookmarkStart w:id="679" w:name="_Toc127161463"/>
      <w:bookmarkStart w:id="680" w:name="_Toc150480787"/>
      <w:bookmarkStart w:id="681" w:name="_Toc150774649"/>
      <w:bookmarkStart w:id="682" w:name="_Toc151193719"/>
      <w:bookmarkStart w:id="683" w:name="_Toc164229390"/>
      <w:bookmarkStart w:id="684" w:name="_Toc151193647"/>
      <w:bookmarkStart w:id="685" w:name="_Ref467306425"/>
      <w:bookmarkStart w:id="686" w:name="_Toc520356176"/>
      <w:bookmarkStart w:id="687" w:name="_Ref467307090"/>
      <w:r>
        <w:rPr>
          <w:color w:val="auto"/>
          <w:sz w:val="24"/>
          <w:highlight w:val="none"/>
        </w:rPr>
        <w:t>中标公告与中标通知书</w:t>
      </w:r>
      <w:bookmarkEnd w:id="656"/>
      <w:bookmarkEnd w:id="657"/>
    </w:p>
    <w:p w14:paraId="2B8D082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309F65B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673E07F5">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3349DBC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3159093E">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0D1A1397">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6952A9F3">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7A723BA6">
      <w:pPr>
        <w:numPr>
          <w:ilvl w:val="2"/>
          <w:numId w:val="8"/>
        </w:numPr>
        <w:snapToGrid w:val="0"/>
        <w:spacing w:line="360" w:lineRule="auto"/>
        <w:rPr>
          <w:color w:val="auto"/>
          <w:sz w:val="24"/>
          <w:highlight w:val="none"/>
        </w:rPr>
      </w:pPr>
      <w:r>
        <w:rPr>
          <w:color w:val="auto"/>
          <w:sz w:val="24"/>
          <w:highlight w:val="none"/>
        </w:rPr>
        <w:t>因重大变故，采购任务取消的。</w:t>
      </w:r>
    </w:p>
    <w:p w14:paraId="6A6EBB4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7485CC0A">
      <w:pPr>
        <w:numPr>
          <w:ilvl w:val="0"/>
          <w:numId w:val="8"/>
        </w:numPr>
        <w:tabs>
          <w:tab w:val="left" w:pos="360"/>
        </w:tabs>
        <w:snapToGrid w:val="0"/>
        <w:spacing w:line="360" w:lineRule="auto"/>
        <w:ind w:left="357" w:hanging="357"/>
        <w:outlineLvl w:val="1"/>
        <w:rPr>
          <w:color w:val="auto"/>
          <w:sz w:val="24"/>
          <w:highlight w:val="none"/>
        </w:rPr>
      </w:pPr>
      <w:bookmarkStart w:id="688" w:name="_Toc164229245"/>
      <w:bookmarkStart w:id="689" w:name="_Toc127161464"/>
      <w:bookmarkStart w:id="690" w:name="_Ref467306978"/>
      <w:bookmarkStart w:id="691" w:name="_Toc164608664"/>
      <w:bookmarkStart w:id="692" w:name="_Toc127151751"/>
      <w:bookmarkStart w:id="693" w:name="_Toc305158818"/>
      <w:bookmarkStart w:id="694" w:name="_Toc226337246"/>
      <w:bookmarkStart w:id="695" w:name="_Toc305158892"/>
      <w:bookmarkStart w:id="696" w:name="_Toc151190177"/>
      <w:bookmarkStart w:id="697" w:name="_Toc226965740"/>
      <w:bookmarkStart w:id="698" w:name="_Toc226309794"/>
      <w:bookmarkStart w:id="699" w:name="_Toc149720843"/>
      <w:bookmarkStart w:id="700" w:name="_Toc520356175"/>
      <w:bookmarkStart w:id="701" w:name="_Toc150480788"/>
      <w:bookmarkStart w:id="702" w:name="_Toc195842915"/>
      <w:bookmarkStart w:id="703" w:name="_Toc164608819"/>
      <w:bookmarkStart w:id="704" w:name="_Toc142311052"/>
      <w:bookmarkStart w:id="705" w:name="_Toc151193864"/>
      <w:bookmarkStart w:id="706" w:name="_Toc151193938"/>
      <w:bookmarkStart w:id="707" w:name="_Toc151193792"/>
      <w:bookmarkStart w:id="708" w:name="_Toc151193648"/>
      <w:bookmarkStart w:id="709" w:name="_Toc226965823"/>
      <w:bookmarkStart w:id="710" w:name="_Ref467307204"/>
      <w:bookmarkStart w:id="711" w:name="_Ref467306377"/>
      <w:bookmarkStart w:id="712" w:name="_Toc164229391"/>
      <w:bookmarkStart w:id="713" w:name="_Toc264969240"/>
      <w:bookmarkStart w:id="714" w:name="_Toc151193720"/>
      <w:bookmarkStart w:id="715" w:name="_Ref467307062"/>
      <w:bookmarkStart w:id="716" w:name="_Toc164351644"/>
      <w:bookmarkStart w:id="717" w:name="_Toc150774650"/>
      <w:bookmarkStart w:id="718" w:name="_Toc150774755"/>
      <w:bookmarkStart w:id="719" w:name="_Toc127151550"/>
      <w:bookmarkStart w:id="720" w:name="_Toc150509301"/>
      <w:bookmarkStart w:id="721" w:name="_Toc265228388"/>
      <w:r>
        <w:rPr>
          <w:color w:val="auto"/>
          <w:sz w:val="24"/>
          <w:highlight w:val="none"/>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059335F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5D4600E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7CAB85E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3B7BCE5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565665E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5"/>
    <w:bookmarkEnd w:id="686"/>
    <w:bookmarkEnd w:id="687"/>
    <w:p w14:paraId="65FB0561">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1ABEA6C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547AAE2D">
      <w:pPr>
        <w:numPr>
          <w:ilvl w:val="2"/>
          <w:numId w:val="8"/>
        </w:numPr>
        <w:snapToGrid w:val="0"/>
        <w:spacing w:line="360" w:lineRule="auto"/>
        <w:rPr>
          <w:color w:val="auto"/>
          <w:sz w:val="24"/>
          <w:highlight w:val="none"/>
        </w:rPr>
      </w:pPr>
      <w:bookmarkStart w:id="722"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2"/>
    </w:p>
    <w:p w14:paraId="4ADBC987">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000F43E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5A185D85">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95F12B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3259C6D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5E7E02A2">
      <w:pPr>
        <w:tabs>
          <w:tab w:val="left" w:pos="360"/>
          <w:tab w:val="left" w:pos="1080"/>
        </w:tabs>
        <w:snapToGrid w:val="0"/>
        <w:spacing w:line="360" w:lineRule="auto"/>
        <w:ind w:left="360"/>
        <w:rPr>
          <w:color w:val="auto"/>
          <w:sz w:val="24"/>
          <w:highlight w:val="none"/>
        </w:rPr>
      </w:pPr>
    </w:p>
    <w:p w14:paraId="4B6F10F3">
      <w:pPr>
        <w:spacing w:line="360" w:lineRule="auto"/>
        <w:jc w:val="center"/>
        <w:outlineLvl w:val="0"/>
        <w:rPr>
          <w:b/>
          <w:color w:val="auto"/>
          <w:sz w:val="36"/>
          <w:szCs w:val="36"/>
          <w:highlight w:val="none"/>
        </w:rPr>
      </w:pPr>
      <w:bookmarkStart w:id="723" w:name="_Toc226337250"/>
      <w:bookmarkStart w:id="724" w:name="_Toc265228392"/>
      <w:bookmarkStart w:id="725" w:name="_Toc353873934"/>
      <w:bookmarkStart w:id="726" w:name="_Toc150774759"/>
      <w:bookmarkStart w:id="727" w:name="_Toc305158822"/>
      <w:bookmarkStart w:id="728" w:name="_Toc353825544"/>
      <w:bookmarkStart w:id="729" w:name="_Toc264969244"/>
      <w:bookmarkStart w:id="730" w:name="_Toc150480792"/>
      <w:bookmarkStart w:id="731" w:name="_Toc226965827"/>
      <w:bookmarkStart w:id="732" w:name="_Toc127151554"/>
      <w:bookmarkStart w:id="733" w:name="_Toc142311056"/>
      <w:bookmarkStart w:id="734" w:name="_Toc353873664"/>
      <w:bookmarkStart w:id="735" w:name="_Toc305158896"/>
      <w:r>
        <w:rPr>
          <w:color w:val="auto"/>
          <w:sz w:val="24"/>
          <w:highlight w:val="none"/>
        </w:rPr>
        <w:br w:type="page"/>
      </w:r>
      <w:bookmarkStart w:id="736" w:name="_Toc3501"/>
      <w:r>
        <w:rPr>
          <w:b/>
          <w:color w:val="auto"/>
          <w:sz w:val="36"/>
          <w:szCs w:val="36"/>
          <w:highlight w:val="none"/>
        </w:rPr>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Pr>
          <w:b/>
          <w:color w:val="auto"/>
          <w:sz w:val="36"/>
          <w:szCs w:val="36"/>
          <w:highlight w:val="none"/>
        </w:rPr>
        <w:t>资格审查</w:t>
      </w:r>
      <w:bookmarkEnd w:id="736"/>
      <w:bookmarkStart w:id="737" w:name="_Toc487900382"/>
    </w:p>
    <w:p w14:paraId="2EDA37D2">
      <w:pPr>
        <w:tabs>
          <w:tab w:val="left" w:pos="360"/>
          <w:tab w:val="left" w:pos="900"/>
        </w:tabs>
        <w:snapToGrid w:val="0"/>
        <w:spacing w:line="360" w:lineRule="auto"/>
        <w:jc w:val="center"/>
        <w:outlineLvl w:val="1"/>
        <w:rPr>
          <w:b/>
          <w:color w:val="auto"/>
          <w:sz w:val="24"/>
          <w:highlight w:val="none"/>
        </w:rPr>
      </w:pPr>
      <w:bookmarkStart w:id="738" w:name="_Toc99301422"/>
      <w:r>
        <w:rPr>
          <w:b/>
          <w:color w:val="auto"/>
          <w:sz w:val="24"/>
          <w:highlight w:val="none"/>
        </w:rPr>
        <w:t>一、资格审查程序</w:t>
      </w:r>
      <w:bookmarkEnd w:id="738"/>
    </w:p>
    <w:p w14:paraId="200C21EA">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5822CFFF">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27DEBD98">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1C056F61">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6BE0AC45">
      <w:pPr>
        <w:widowControl/>
        <w:jc w:val="left"/>
        <w:rPr>
          <w:color w:val="auto"/>
          <w:sz w:val="24"/>
          <w:highlight w:val="none"/>
        </w:rPr>
      </w:pPr>
    </w:p>
    <w:p w14:paraId="0BE1FB5F">
      <w:pPr>
        <w:tabs>
          <w:tab w:val="left" w:pos="360"/>
          <w:tab w:val="left" w:pos="900"/>
        </w:tabs>
        <w:snapToGrid w:val="0"/>
        <w:spacing w:line="360" w:lineRule="auto"/>
        <w:jc w:val="center"/>
        <w:outlineLvl w:val="1"/>
        <w:rPr>
          <w:b/>
          <w:color w:val="auto"/>
          <w:sz w:val="24"/>
          <w:highlight w:val="none"/>
        </w:rPr>
      </w:pPr>
      <w:bookmarkStart w:id="739" w:name="_Hlk143693557"/>
      <w:r>
        <w:rPr>
          <w:b/>
          <w:color w:val="auto"/>
          <w:sz w:val="24"/>
          <w:highlight w:val="none"/>
        </w:rPr>
        <w:t>二、资格审查要求</w:t>
      </w:r>
      <w:bookmarkEnd w:id="739"/>
    </w:p>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7"/>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color w:val="auto"/>
                <w:sz w:val="24"/>
                <w:highlight w:val="none"/>
              </w:rPr>
            </w:pPr>
            <w:bookmarkStart w:id="740" w:name="_Hlt487900425"/>
            <w:bookmarkEnd w:id="740"/>
            <w:bookmarkStart w:id="741" w:name="_Hlt487972895"/>
            <w:bookmarkEnd w:id="741"/>
            <w:bookmarkStart w:id="742" w:name="_Hlt522424701"/>
            <w:bookmarkEnd w:id="742"/>
            <w:bookmarkStart w:id="743" w:name="_Toc127151779"/>
            <w:bookmarkStart w:id="744" w:name="_Toc226965858"/>
            <w:bookmarkStart w:id="745" w:name="_Toc353825550"/>
            <w:bookmarkStart w:id="746" w:name="_Toc127161490"/>
            <w:bookmarkStart w:id="747" w:name="_Toc353873940"/>
            <w:r>
              <w:rPr>
                <w:b/>
                <w:color w:val="auto"/>
                <w:sz w:val="24"/>
                <w:highlight w:val="none"/>
              </w:rPr>
              <w:t>序号</w:t>
            </w:r>
          </w:p>
        </w:tc>
        <w:tc>
          <w:tcPr>
            <w:tcW w:w="1066" w:type="pct"/>
            <w:vAlign w:val="center"/>
          </w:tcPr>
          <w:p w14:paraId="28008E45">
            <w:pPr>
              <w:tabs>
                <w:tab w:val="left" w:pos="1080"/>
              </w:tabs>
              <w:snapToGrid w:val="0"/>
              <w:jc w:val="center"/>
              <w:rPr>
                <w:b/>
                <w:color w:val="auto"/>
                <w:sz w:val="24"/>
                <w:highlight w:val="none"/>
              </w:rPr>
            </w:pPr>
            <w:r>
              <w:rPr>
                <w:b/>
                <w:color w:val="auto"/>
                <w:sz w:val="24"/>
                <w:highlight w:val="none"/>
              </w:rPr>
              <w:t>审查因素</w:t>
            </w:r>
          </w:p>
        </w:tc>
        <w:tc>
          <w:tcPr>
            <w:tcW w:w="2595" w:type="pct"/>
            <w:vAlign w:val="center"/>
          </w:tcPr>
          <w:p w14:paraId="7141394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22D10D59">
            <w:pPr>
              <w:tabs>
                <w:tab w:val="left" w:pos="1080"/>
              </w:tabs>
              <w:snapToGrid w:val="0"/>
              <w:jc w:val="center"/>
              <w:rPr>
                <w:b/>
                <w:color w:val="auto"/>
                <w:sz w:val="24"/>
                <w:highlight w:val="none"/>
              </w:rPr>
            </w:pPr>
            <w:r>
              <w:rPr>
                <w:b/>
                <w:color w:val="auto"/>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5842F314">
            <w:pPr>
              <w:tabs>
                <w:tab w:val="left" w:pos="1080"/>
              </w:tabs>
              <w:snapToGrid w:val="0"/>
              <w:rPr>
                <w:color w:val="auto"/>
                <w:sz w:val="24"/>
                <w:highlight w:val="none"/>
              </w:rPr>
            </w:pPr>
            <w:r>
              <w:rPr>
                <w:color w:val="auto"/>
                <w:sz w:val="24"/>
                <w:highlight w:val="none"/>
              </w:rPr>
              <w:t>满足《中华人民共和国政府采购法》第二十二条规定</w:t>
            </w:r>
          </w:p>
        </w:tc>
        <w:tc>
          <w:tcPr>
            <w:tcW w:w="2595" w:type="pct"/>
            <w:vAlign w:val="center"/>
          </w:tcPr>
          <w:p w14:paraId="598F770E">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CD7DE7C">
            <w:pPr>
              <w:tabs>
                <w:tab w:val="left" w:pos="1080"/>
              </w:tabs>
              <w:snapToGrid w:val="0"/>
              <w:rPr>
                <w:color w:val="auto"/>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4E112444">
            <w:pPr>
              <w:tabs>
                <w:tab w:val="left" w:pos="1080"/>
              </w:tabs>
              <w:snapToGrid w:val="0"/>
              <w:rPr>
                <w:color w:val="auto"/>
                <w:sz w:val="24"/>
                <w:highlight w:val="none"/>
              </w:rPr>
            </w:pPr>
            <w:r>
              <w:rPr>
                <w:color w:val="auto"/>
                <w:sz w:val="24"/>
                <w:highlight w:val="none"/>
              </w:rPr>
              <w:t>营业执照等证明文件</w:t>
            </w:r>
          </w:p>
        </w:tc>
        <w:tc>
          <w:tcPr>
            <w:tcW w:w="2595" w:type="pct"/>
            <w:vAlign w:val="center"/>
          </w:tcPr>
          <w:p w14:paraId="71EE91B1">
            <w:pPr>
              <w:tabs>
                <w:tab w:val="left" w:pos="1080"/>
              </w:tabs>
              <w:snapToGrid w:val="0"/>
              <w:rPr>
                <w:color w:val="auto"/>
                <w:sz w:val="24"/>
                <w:highlight w:val="none"/>
              </w:rPr>
            </w:pPr>
            <w:r>
              <w:rPr>
                <w:color w:val="auto"/>
                <w:sz w:val="24"/>
                <w:highlight w:val="none"/>
              </w:rPr>
              <w:t>投标人为企业（包括合伙企业）的，应提供有效的“营业执照”；</w:t>
            </w:r>
          </w:p>
          <w:p w14:paraId="2D64958E">
            <w:pPr>
              <w:tabs>
                <w:tab w:val="left" w:pos="1080"/>
              </w:tabs>
              <w:snapToGrid w:val="0"/>
              <w:rPr>
                <w:color w:val="auto"/>
                <w:sz w:val="24"/>
                <w:highlight w:val="none"/>
              </w:rPr>
            </w:pPr>
            <w:r>
              <w:rPr>
                <w:color w:val="auto"/>
                <w:sz w:val="24"/>
                <w:highlight w:val="none"/>
              </w:rPr>
              <w:t>投标人为事业单位的，应提供有效的“事业单位法人证书”；</w:t>
            </w:r>
          </w:p>
          <w:p w14:paraId="0F29BAB7">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78A46CE6">
            <w:pPr>
              <w:tabs>
                <w:tab w:val="left" w:pos="1080"/>
              </w:tabs>
              <w:snapToGrid w:val="0"/>
              <w:rPr>
                <w:color w:val="auto"/>
                <w:sz w:val="24"/>
                <w:highlight w:val="none"/>
              </w:rPr>
            </w:pPr>
            <w:r>
              <w:rPr>
                <w:color w:val="auto"/>
                <w:sz w:val="24"/>
                <w:highlight w:val="none"/>
              </w:rPr>
              <w:t>投标人是个体工商户的，应提供有效的“个体工商户营业执照”；</w:t>
            </w:r>
          </w:p>
          <w:p w14:paraId="031CDE8A">
            <w:pPr>
              <w:tabs>
                <w:tab w:val="left" w:pos="1080"/>
              </w:tabs>
              <w:snapToGrid w:val="0"/>
              <w:rPr>
                <w:color w:val="auto"/>
                <w:sz w:val="24"/>
                <w:highlight w:val="none"/>
              </w:rPr>
            </w:pPr>
            <w:r>
              <w:rPr>
                <w:color w:val="auto"/>
                <w:sz w:val="24"/>
                <w:highlight w:val="none"/>
              </w:rPr>
              <w:t>投标人是自然人的，应提供有效的自然人身份证明。</w:t>
            </w:r>
          </w:p>
          <w:p w14:paraId="7C2C3F21">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color w:val="auto"/>
                <w:sz w:val="24"/>
                <w:highlight w:val="none"/>
              </w:rPr>
            </w:pPr>
            <w:r>
              <w:rPr>
                <w:color w:val="auto"/>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1D0D27F3">
            <w:pPr>
              <w:tabs>
                <w:tab w:val="left" w:pos="1080"/>
              </w:tabs>
              <w:snapToGrid w:val="0"/>
              <w:rPr>
                <w:color w:val="auto"/>
                <w:sz w:val="24"/>
                <w:highlight w:val="none"/>
              </w:rPr>
            </w:pPr>
            <w:r>
              <w:rPr>
                <w:color w:val="auto"/>
                <w:sz w:val="24"/>
                <w:highlight w:val="none"/>
              </w:rPr>
              <w:t>投标人资格声明书</w:t>
            </w:r>
          </w:p>
        </w:tc>
        <w:tc>
          <w:tcPr>
            <w:tcW w:w="2595" w:type="pct"/>
            <w:vAlign w:val="center"/>
          </w:tcPr>
          <w:p w14:paraId="2DC8038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1FD9AC01">
            <w:pPr>
              <w:tabs>
                <w:tab w:val="left" w:pos="1080"/>
              </w:tabs>
              <w:snapToGrid w:val="0"/>
              <w:rPr>
                <w:color w:val="auto"/>
                <w:sz w:val="24"/>
                <w:highlight w:val="none"/>
              </w:rPr>
            </w:pPr>
            <w:r>
              <w:rPr>
                <w:color w:val="auto"/>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color w:val="auto"/>
                <w:sz w:val="24"/>
                <w:highlight w:val="none"/>
              </w:rPr>
            </w:pPr>
            <w:r>
              <w:rPr>
                <w:color w:val="auto"/>
                <w:sz w:val="24"/>
                <w:highlight w:val="none"/>
              </w:rPr>
              <w:t>1-3</w:t>
            </w:r>
          </w:p>
        </w:tc>
        <w:tc>
          <w:tcPr>
            <w:tcW w:w="1066" w:type="pct"/>
            <w:vAlign w:val="center"/>
          </w:tcPr>
          <w:p w14:paraId="74975C83">
            <w:pPr>
              <w:tabs>
                <w:tab w:val="left" w:pos="1080"/>
              </w:tabs>
              <w:snapToGrid w:val="0"/>
              <w:rPr>
                <w:color w:val="auto"/>
                <w:sz w:val="24"/>
                <w:highlight w:val="none"/>
              </w:rPr>
            </w:pPr>
            <w:r>
              <w:rPr>
                <w:color w:val="auto"/>
                <w:sz w:val="24"/>
                <w:highlight w:val="none"/>
              </w:rPr>
              <w:t>投标人信用记录</w:t>
            </w:r>
          </w:p>
        </w:tc>
        <w:tc>
          <w:tcPr>
            <w:tcW w:w="2595" w:type="pct"/>
            <w:vAlign w:val="center"/>
          </w:tcPr>
          <w:p w14:paraId="2771B4AF">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11805041">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2955DF5F">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F0CADBD">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color w:val="auto"/>
                <w:sz w:val="24"/>
                <w:highlight w:val="none"/>
              </w:rPr>
            </w:pPr>
            <w:r>
              <w:rPr>
                <w:color w:val="auto"/>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color w:val="auto"/>
                <w:sz w:val="24"/>
                <w:highlight w:val="none"/>
              </w:rPr>
            </w:pPr>
            <w:r>
              <w:rPr>
                <w:color w:val="auto"/>
                <w:sz w:val="24"/>
                <w:highlight w:val="none"/>
              </w:rPr>
              <w:t>1-4</w:t>
            </w:r>
          </w:p>
        </w:tc>
        <w:tc>
          <w:tcPr>
            <w:tcW w:w="1066" w:type="pct"/>
            <w:vAlign w:val="center"/>
          </w:tcPr>
          <w:p w14:paraId="79F30BB9">
            <w:pPr>
              <w:tabs>
                <w:tab w:val="left" w:pos="1080"/>
              </w:tabs>
              <w:snapToGrid w:val="0"/>
              <w:rPr>
                <w:color w:val="auto"/>
                <w:sz w:val="24"/>
                <w:highlight w:val="none"/>
              </w:rPr>
            </w:pPr>
            <w:r>
              <w:rPr>
                <w:color w:val="auto"/>
                <w:sz w:val="24"/>
                <w:highlight w:val="none"/>
              </w:rPr>
              <w:t>法律、行政法规规定的其他条件</w:t>
            </w:r>
          </w:p>
        </w:tc>
        <w:tc>
          <w:tcPr>
            <w:tcW w:w="2595" w:type="pct"/>
            <w:vAlign w:val="center"/>
          </w:tcPr>
          <w:p w14:paraId="7A5CD029">
            <w:pPr>
              <w:tabs>
                <w:tab w:val="left" w:pos="1080"/>
              </w:tabs>
              <w:snapToGrid w:val="0"/>
              <w:rPr>
                <w:color w:val="auto"/>
                <w:sz w:val="24"/>
                <w:highlight w:val="none"/>
              </w:rPr>
            </w:pPr>
            <w:r>
              <w:rPr>
                <w:color w:val="auto"/>
                <w:sz w:val="24"/>
                <w:highlight w:val="none"/>
              </w:rPr>
              <w:t>法律、行政法规规定的其他条件</w:t>
            </w:r>
          </w:p>
        </w:tc>
        <w:tc>
          <w:tcPr>
            <w:tcW w:w="882" w:type="pct"/>
            <w:vAlign w:val="center"/>
          </w:tcPr>
          <w:p w14:paraId="2A1527BB">
            <w:pPr>
              <w:tabs>
                <w:tab w:val="left" w:pos="1080"/>
              </w:tabs>
              <w:snapToGrid w:val="0"/>
              <w:jc w:val="center"/>
              <w:rPr>
                <w:color w:val="auto"/>
                <w:sz w:val="24"/>
                <w:highlight w:val="none"/>
              </w:rPr>
            </w:pPr>
            <w:r>
              <w:rPr>
                <w:color w:val="auto"/>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30B1AFDA">
            <w:pPr>
              <w:tabs>
                <w:tab w:val="left" w:pos="1080"/>
              </w:tabs>
              <w:snapToGrid w:val="0"/>
              <w:rPr>
                <w:color w:val="auto"/>
                <w:sz w:val="24"/>
                <w:highlight w:val="none"/>
              </w:rPr>
            </w:pPr>
            <w:r>
              <w:rPr>
                <w:color w:val="auto"/>
                <w:sz w:val="24"/>
                <w:highlight w:val="none"/>
              </w:rPr>
              <w:t>落实政府采购政策需满足的资格要求</w:t>
            </w:r>
          </w:p>
        </w:tc>
        <w:tc>
          <w:tcPr>
            <w:tcW w:w="2595" w:type="pct"/>
            <w:vAlign w:val="center"/>
          </w:tcPr>
          <w:p w14:paraId="3A11637D">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0B07E312">
            <w:pPr>
              <w:tabs>
                <w:tab w:val="left" w:pos="1080"/>
              </w:tabs>
              <w:snapToGrid w:val="0"/>
              <w:rPr>
                <w:color w:val="auto"/>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color w:val="auto"/>
                <w:sz w:val="24"/>
                <w:highlight w:val="none"/>
              </w:rPr>
            </w:pPr>
            <w:r>
              <w:rPr>
                <w:color w:val="auto"/>
                <w:sz w:val="24"/>
                <w:highlight w:val="none"/>
              </w:rPr>
              <w:t>2-1</w:t>
            </w:r>
          </w:p>
        </w:tc>
        <w:tc>
          <w:tcPr>
            <w:tcW w:w="1066" w:type="pct"/>
            <w:vAlign w:val="center"/>
          </w:tcPr>
          <w:p w14:paraId="081AADDB">
            <w:pPr>
              <w:tabs>
                <w:tab w:val="left" w:pos="1080"/>
              </w:tabs>
              <w:snapToGrid w:val="0"/>
              <w:rPr>
                <w:color w:val="auto"/>
                <w:sz w:val="24"/>
                <w:highlight w:val="none"/>
              </w:rPr>
            </w:pPr>
            <w:r>
              <w:rPr>
                <w:color w:val="auto"/>
                <w:sz w:val="24"/>
                <w:highlight w:val="none"/>
              </w:rPr>
              <w:t>中小企业政策证明文件</w:t>
            </w:r>
            <w:r>
              <w:rPr>
                <w:rFonts w:hint="eastAsia"/>
                <w:color w:val="auto"/>
                <w:sz w:val="24"/>
                <w:highlight w:val="none"/>
                <w:lang w:eastAsia="zh-CN"/>
              </w:rPr>
              <w:t>：</w:t>
            </w:r>
            <w:r>
              <w:rPr>
                <w:color w:val="auto"/>
                <w:sz w:val="24"/>
                <w:highlight w:val="none"/>
              </w:rPr>
              <w:t>中小企业证明文件</w:t>
            </w:r>
          </w:p>
        </w:tc>
        <w:tc>
          <w:tcPr>
            <w:tcW w:w="2595" w:type="pct"/>
            <w:vAlign w:val="center"/>
          </w:tcPr>
          <w:p w14:paraId="7A31CED5">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63261F39">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color w:val="auto"/>
                <w:sz w:val="24"/>
                <w:highlight w:val="none"/>
              </w:rPr>
            </w:pPr>
            <w:r>
              <w:rPr>
                <w:color w:val="auto"/>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color w:val="auto"/>
                <w:sz w:val="24"/>
                <w:highlight w:val="none"/>
              </w:rPr>
            </w:pPr>
            <w:r>
              <w:rPr>
                <w:color w:val="auto"/>
                <w:sz w:val="24"/>
                <w:highlight w:val="none"/>
              </w:rPr>
              <w:t>2-2</w:t>
            </w:r>
          </w:p>
        </w:tc>
        <w:tc>
          <w:tcPr>
            <w:tcW w:w="1066" w:type="pct"/>
            <w:vAlign w:val="center"/>
          </w:tcPr>
          <w:p w14:paraId="794AB003">
            <w:pPr>
              <w:tabs>
                <w:tab w:val="left" w:pos="1080"/>
              </w:tabs>
              <w:snapToGrid w:val="0"/>
              <w:rPr>
                <w:color w:val="auto"/>
                <w:sz w:val="24"/>
                <w:highlight w:val="none"/>
              </w:rPr>
            </w:pPr>
            <w:r>
              <w:rPr>
                <w:color w:val="auto"/>
                <w:sz w:val="24"/>
                <w:highlight w:val="none"/>
              </w:rPr>
              <w:t>中小企业政策证明文件</w:t>
            </w:r>
            <w:r>
              <w:rPr>
                <w:rFonts w:hint="eastAsia"/>
                <w:color w:val="auto"/>
                <w:sz w:val="24"/>
                <w:highlight w:val="none"/>
                <w:lang w:eastAsia="zh-CN"/>
              </w:rPr>
              <w:t>：</w:t>
            </w:r>
            <w:r>
              <w:rPr>
                <w:color w:val="auto"/>
                <w:sz w:val="24"/>
                <w:highlight w:val="none"/>
              </w:rPr>
              <w:t>拟分包情况说明及分包意向协议</w:t>
            </w:r>
          </w:p>
        </w:tc>
        <w:tc>
          <w:tcPr>
            <w:tcW w:w="2595" w:type="pct"/>
            <w:vAlign w:val="center"/>
          </w:tcPr>
          <w:p w14:paraId="5CA887A6">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color w:val="auto"/>
                <w:sz w:val="24"/>
                <w:highlight w:val="none"/>
              </w:rPr>
            </w:pPr>
            <w:r>
              <w:rPr>
                <w:color w:val="auto"/>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color w:val="auto"/>
                <w:sz w:val="24"/>
                <w:highlight w:val="none"/>
                <w:lang w:val="en-US" w:eastAsia="zh-CN"/>
              </w:rPr>
            </w:pPr>
            <w:r>
              <w:rPr>
                <w:color w:val="auto"/>
                <w:sz w:val="24"/>
                <w:highlight w:val="none"/>
              </w:rPr>
              <w:t>2-</w:t>
            </w:r>
            <w:r>
              <w:rPr>
                <w:rFonts w:hint="eastAsia"/>
                <w:color w:val="auto"/>
                <w:sz w:val="24"/>
                <w:highlight w:val="none"/>
                <w:lang w:val="en-US" w:eastAsia="zh-CN"/>
              </w:rPr>
              <w:t>3</w:t>
            </w:r>
          </w:p>
        </w:tc>
        <w:tc>
          <w:tcPr>
            <w:tcW w:w="1066" w:type="pct"/>
            <w:vAlign w:val="center"/>
          </w:tcPr>
          <w:p w14:paraId="5D08C89F">
            <w:pPr>
              <w:tabs>
                <w:tab w:val="left" w:pos="1080"/>
              </w:tabs>
              <w:snapToGrid w:val="0"/>
              <w:rPr>
                <w:color w:val="auto"/>
                <w:sz w:val="24"/>
                <w:highlight w:val="none"/>
              </w:rPr>
            </w:pPr>
            <w:r>
              <w:rPr>
                <w:color w:val="auto"/>
                <w:sz w:val="24"/>
                <w:highlight w:val="none"/>
              </w:rPr>
              <w:t>其它落实政府采购政策的资格要求</w:t>
            </w:r>
          </w:p>
        </w:tc>
        <w:tc>
          <w:tcPr>
            <w:tcW w:w="2595" w:type="pct"/>
            <w:vAlign w:val="center"/>
          </w:tcPr>
          <w:p w14:paraId="473A43C3">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063BCA89">
            <w:pPr>
              <w:tabs>
                <w:tab w:val="left" w:pos="1080"/>
              </w:tabs>
              <w:snapToGrid w:val="0"/>
              <w:rPr>
                <w:color w:val="auto"/>
                <w:sz w:val="24"/>
                <w:highlight w:val="none"/>
              </w:rPr>
            </w:pPr>
            <w:r>
              <w:rPr>
                <w:color w:val="auto"/>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color w:val="auto"/>
                <w:sz w:val="24"/>
                <w:highlight w:val="none"/>
              </w:rPr>
            </w:pPr>
            <w:r>
              <w:rPr>
                <w:color w:val="auto"/>
                <w:sz w:val="24"/>
                <w:highlight w:val="none"/>
              </w:rPr>
              <w:t>3</w:t>
            </w:r>
          </w:p>
        </w:tc>
        <w:tc>
          <w:tcPr>
            <w:tcW w:w="1066" w:type="pct"/>
            <w:vAlign w:val="center"/>
          </w:tcPr>
          <w:p w14:paraId="7C9BC713">
            <w:pPr>
              <w:tabs>
                <w:tab w:val="left" w:pos="1080"/>
              </w:tabs>
              <w:snapToGrid w:val="0"/>
              <w:rPr>
                <w:color w:val="auto"/>
                <w:sz w:val="24"/>
                <w:highlight w:val="none"/>
              </w:rPr>
            </w:pPr>
            <w:r>
              <w:rPr>
                <w:color w:val="auto"/>
                <w:sz w:val="24"/>
                <w:highlight w:val="none"/>
              </w:rPr>
              <w:t>本项目的特定资格要求</w:t>
            </w:r>
          </w:p>
        </w:tc>
        <w:tc>
          <w:tcPr>
            <w:tcW w:w="2595" w:type="pct"/>
            <w:vAlign w:val="center"/>
          </w:tcPr>
          <w:p w14:paraId="74D338C9">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3A052378">
            <w:pPr>
              <w:tabs>
                <w:tab w:val="left" w:pos="1080"/>
              </w:tabs>
              <w:snapToGrid w:val="0"/>
              <w:rPr>
                <w:color w:val="auto"/>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color w:val="auto"/>
                <w:sz w:val="24"/>
                <w:highlight w:val="none"/>
              </w:rPr>
            </w:pPr>
            <w:r>
              <w:rPr>
                <w:color w:val="auto"/>
                <w:sz w:val="24"/>
                <w:highlight w:val="none"/>
              </w:rPr>
              <w:t>3-1</w:t>
            </w:r>
          </w:p>
        </w:tc>
        <w:tc>
          <w:tcPr>
            <w:tcW w:w="1066" w:type="pct"/>
            <w:vAlign w:val="center"/>
          </w:tcPr>
          <w:p w14:paraId="69DC7ADF">
            <w:pPr>
              <w:tabs>
                <w:tab w:val="left" w:pos="1080"/>
              </w:tabs>
              <w:snapToGrid w:val="0"/>
              <w:rPr>
                <w:color w:val="auto"/>
                <w:sz w:val="24"/>
                <w:highlight w:val="none"/>
              </w:rPr>
            </w:pPr>
            <w:r>
              <w:rPr>
                <w:color w:val="auto"/>
                <w:sz w:val="24"/>
                <w:highlight w:val="none"/>
              </w:rPr>
              <w:t>本项目对于联合体的要求</w:t>
            </w:r>
          </w:p>
        </w:tc>
        <w:tc>
          <w:tcPr>
            <w:tcW w:w="2595" w:type="pct"/>
            <w:vAlign w:val="center"/>
          </w:tcPr>
          <w:p w14:paraId="0B700741">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40AB70ED">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4FA099B0">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color w:val="auto"/>
                <w:sz w:val="24"/>
                <w:highlight w:val="none"/>
              </w:rPr>
            </w:pPr>
            <w:r>
              <w:rPr>
                <w:color w:val="auto"/>
                <w:sz w:val="24"/>
                <w:highlight w:val="none"/>
              </w:rPr>
              <w:t>6、若联合体中任一成员单位中途退出，则该联合体的</w:t>
            </w:r>
            <w:r>
              <w:rPr>
                <w:b/>
                <w:color w:val="auto"/>
                <w:sz w:val="24"/>
                <w:highlight w:val="none"/>
              </w:rPr>
              <w:t>投标无效</w:t>
            </w:r>
            <w:r>
              <w:rPr>
                <w:color w:val="auto"/>
                <w:sz w:val="24"/>
                <w:highlight w:val="none"/>
              </w:rPr>
              <w:t>。</w:t>
            </w:r>
          </w:p>
          <w:p w14:paraId="6A6C93E3">
            <w:pPr>
              <w:tabs>
                <w:tab w:val="left" w:pos="1080"/>
              </w:tabs>
              <w:snapToGrid w:val="0"/>
              <w:rPr>
                <w:color w:val="auto"/>
                <w:sz w:val="24"/>
                <w:highlight w:val="none"/>
              </w:rPr>
            </w:pPr>
            <w:r>
              <w:rPr>
                <w:color w:val="auto"/>
                <w:sz w:val="24"/>
                <w:highlight w:val="none"/>
              </w:rPr>
              <w:t>7、本项目不接受联合体投标时，投标人不得为联合体。</w:t>
            </w:r>
          </w:p>
        </w:tc>
        <w:tc>
          <w:tcPr>
            <w:tcW w:w="882" w:type="pct"/>
            <w:vAlign w:val="center"/>
          </w:tcPr>
          <w:p w14:paraId="70AA70A9">
            <w:pPr>
              <w:tabs>
                <w:tab w:val="left" w:pos="1080"/>
              </w:tabs>
              <w:snapToGrid w:val="0"/>
              <w:rPr>
                <w:color w:val="auto"/>
                <w:sz w:val="24"/>
                <w:highlight w:val="none"/>
              </w:rPr>
            </w:pPr>
            <w:r>
              <w:rPr>
                <w:color w:val="auto"/>
                <w:sz w:val="24"/>
                <w:highlight w:val="none"/>
              </w:rPr>
              <w:t>提供《联合协议》原件的电子件</w:t>
            </w:r>
          </w:p>
          <w:p w14:paraId="2071DC3E">
            <w:pPr>
              <w:tabs>
                <w:tab w:val="left" w:pos="1080"/>
              </w:tabs>
              <w:snapToGrid w:val="0"/>
              <w:rPr>
                <w:color w:val="auto"/>
                <w:sz w:val="24"/>
                <w:highlight w:val="none"/>
              </w:rPr>
            </w:pPr>
            <w:r>
              <w:rPr>
                <w:color w:val="auto"/>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color w:val="auto"/>
                <w:sz w:val="24"/>
                <w:highlight w:val="none"/>
              </w:rPr>
            </w:pPr>
            <w:r>
              <w:rPr>
                <w:color w:val="auto"/>
                <w:sz w:val="24"/>
                <w:highlight w:val="none"/>
              </w:rPr>
              <w:t>3-2</w:t>
            </w:r>
          </w:p>
        </w:tc>
        <w:tc>
          <w:tcPr>
            <w:tcW w:w="1066" w:type="pct"/>
            <w:vAlign w:val="center"/>
          </w:tcPr>
          <w:p w14:paraId="6BB201A7">
            <w:pPr>
              <w:tabs>
                <w:tab w:val="left" w:pos="1080"/>
              </w:tabs>
              <w:snapToGrid w:val="0"/>
              <w:rPr>
                <w:color w:val="auto"/>
                <w:sz w:val="24"/>
                <w:highlight w:val="none"/>
              </w:rPr>
            </w:pPr>
            <w:r>
              <w:rPr>
                <w:color w:val="auto"/>
                <w:sz w:val="24"/>
                <w:highlight w:val="none"/>
              </w:rPr>
              <w:t>政府购买服务承接主体的要求</w:t>
            </w:r>
          </w:p>
        </w:tc>
        <w:tc>
          <w:tcPr>
            <w:tcW w:w="2595" w:type="pct"/>
            <w:vAlign w:val="center"/>
          </w:tcPr>
          <w:p w14:paraId="5D18528F">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0" w:hRule="atLeast"/>
        </w:trPr>
        <w:tc>
          <w:tcPr>
            <w:tcW w:w="454" w:type="pct"/>
            <w:vAlign w:val="center"/>
          </w:tcPr>
          <w:p w14:paraId="4D101D9D">
            <w:pPr>
              <w:tabs>
                <w:tab w:val="left" w:pos="1080"/>
              </w:tabs>
              <w:snapToGrid w:val="0"/>
              <w:jc w:val="center"/>
              <w:rPr>
                <w:color w:val="auto"/>
                <w:sz w:val="24"/>
                <w:highlight w:val="none"/>
              </w:rPr>
            </w:pPr>
            <w:r>
              <w:rPr>
                <w:color w:val="auto"/>
                <w:sz w:val="24"/>
                <w:highlight w:val="none"/>
              </w:rPr>
              <w:t>3-3</w:t>
            </w:r>
          </w:p>
        </w:tc>
        <w:tc>
          <w:tcPr>
            <w:tcW w:w="1066" w:type="pct"/>
            <w:vAlign w:val="center"/>
          </w:tcPr>
          <w:p w14:paraId="025A06E1">
            <w:pPr>
              <w:tabs>
                <w:tab w:val="left" w:pos="1080"/>
              </w:tabs>
              <w:snapToGrid w:val="0"/>
              <w:rPr>
                <w:color w:val="auto"/>
                <w:sz w:val="24"/>
                <w:highlight w:val="none"/>
              </w:rPr>
            </w:pPr>
            <w:r>
              <w:rPr>
                <w:color w:val="auto"/>
                <w:sz w:val="24"/>
                <w:highlight w:val="none"/>
              </w:rPr>
              <w:t>其他特定资格要求</w:t>
            </w:r>
          </w:p>
        </w:tc>
        <w:tc>
          <w:tcPr>
            <w:tcW w:w="2595" w:type="pct"/>
            <w:vAlign w:val="center"/>
          </w:tcPr>
          <w:p w14:paraId="71F62E10">
            <w:pPr>
              <w:tabs>
                <w:tab w:val="left" w:pos="1080"/>
              </w:tabs>
              <w:snapToGrid w:val="0"/>
              <w:rPr>
                <w:color w:val="auto"/>
                <w:sz w:val="24"/>
                <w:highlight w:val="none"/>
              </w:rPr>
            </w:pPr>
            <w:r>
              <w:rPr>
                <w:color w:val="auto"/>
                <w:sz w:val="24"/>
                <w:highlight w:val="none"/>
              </w:rPr>
              <w:t>如有，见第一章《投标邀请》</w:t>
            </w:r>
          </w:p>
          <w:p w14:paraId="5A0D30EE">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color w:val="auto"/>
                <w:sz w:val="24"/>
                <w:highlight w:val="none"/>
              </w:rPr>
            </w:pPr>
            <w:r>
              <w:rPr>
                <w:color w:val="auto"/>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color w:val="auto"/>
                <w:sz w:val="24"/>
                <w:highlight w:val="none"/>
              </w:rPr>
            </w:pPr>
            <w:r>
              <w:rPr>
                <w:color w:val="auto"/>
                <w:sz w:val="24"/>
                <w:highlight w:val="none"/>
              </w:rPr>
              <w:t>4</w:t>
            </w:r>
          </w:p>
        </w:tc>
        <w:tc>
          <w:tcPr>
            <w:tcW w:w="1066" w:type="pct"/>
            <w:vAlign w:val="center"/>
          </w:tcPr>
          <w:p w14:paraId="7DC18651">
            <w:pPr>
              <w:tabs>
                <w:tab w:val="left" w:pos="1080"/>
              </w:tabs>
              <w:snapToGrid w:val="0"/>
              <w:rPr>
                <w:color w:val="auto"/>
                <w:sz w:val="24"/>
                <w:highlight w:val="none"/>
              </w:rPr>
            </w:pPr>
            <w:r>
              <w:rPr>
                <w:color w:val="auto"/>
                <w:sz w:val="24"/>
                <w:highlight w:val="none"/>
              </w:rPr>
              <w:t>投标保证金</w:t>
            </w:r>
          </w:p>
        </w:tc>
        <w:tc>
          <w:tcPr>
            <w:tcW w:w="2595" w:type="pct"/>
            <w:vAlign w:val="center"/>
          </w:tcPr>
          <w:p w14:paraId="639E94A6">
            <w:pPr>
              <w:tabs>
                <w:tab w:val="left" w:pos="1080"/>
              </w:tabs>
              <w:snapToGrid w:val="0"/>
              <w:rPr>
                <w:color w:val="auto"/>
                <w:sz w:val="24"/>
                <w:highlight w:val="none"/>
              </w:rPr>
            </w:pPr>
            <w:r>
              <w:rPr>
                <w:color w:val="auto"/>
                <w:kern w:val="0"/>
                <w:sz w:val="24"/>
                <w:highlight w:val="none"/>
              </w:rPr>
              <w:t>按照招标文件的规定提交投标保证金。</w:t>
            </w:r>
          </w:p>
        </w:tc>
        <w:tc>
          <w:tcPr>
            <w:tcW w:w="882" w:type="pct"/>
            <w:vAlign w:val="center"/>
          </w:tcPr>
          <w:p w14:paraId="7D8B2C46">
            <w:pPr>
              <w:tabs>
                <w:tab w:val="left" w:pos="1080"/>
              </w:tabs>
              <w:snapToGrid w:val="0"/>
              <w:rPr>
                <w:color w:val="auto"/>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tabs>
                <w:tab w:val="left" w:pos="1080"/>
              </w:tabs>
              <w:snapToGrid w:val="0"/>
              <w:jc w:val="center"/>
              <w:rPr>
                <w:color w:val="auto"/>
                <w:sz w:val="24"/>
                <w:highlight w:val="none"/>
              </w:rPr>
            </w:pPr>
            <w:r>
              <w:rPr>
                <w:color w:val="auto"/>
                <w:sz w:val="24"/>
                <w:highlight w:val="none"/>
              </w:rPr>
              <w:t>5</w:t>
            </w:r>
          </w:p>
        </w:tc>
        <w:tc>
          <w:tcPr>
            <w:tcW w:w="1066" w:type="pct"/>
            <w:vAlign w:val="center"/>
          </w:tcPr>
          <w:p w14:paraId="09769884">
            <w:pPr>
              <w:tabs>
                <w:tab w:val="left" w:pos="1080"/>
              </w:tabs>
              <w:snapToGrid w:val="0"/>
              <w:rPr>
                <w:color w:val="auto"/>
                <w:sz w:val="24"/>
                <w:highlight w:val="none"/>
              </w:rPr>
            </w:pPr>
            <w:r>
              <w:rPr>
                <w:color w:val="auto"/>
                <w:sz w:val="24"/>
                <w:highlight w:val="none"/>
              </w:rPr>
              <w:t>获取招标文件</w:t>
            </w:r>
          </w:p>
        </w:tc>
        <w:tc>
          <w:tcPr>
            <w:tcW w:w="2595" w:type="pct"/>
            <w:vAlign w:val="center"/>
          </w:tcPr>
          <w:p w14:paraId="1ADDBDCD">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20D731D0">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color w:val="auto"/>
                <w:sz w:val="24"/>
                <w:highlight w:val="none"/>
              </w:rPr>
            </w:pPr>
          </w:p>
        </w:tc>
      </w:tr>
    </w:tbl>
    <w:p w14:paraId="257CCD62">
      <w:pPr>
        <w:widowControl/>
        <w:jc w:val="left"/>
        <w:rPr>
          <w:color w:val="auto"/>
          <w:sz w:val="24"/>
          <w:highlight w:val="none"/>
        </w:rPr>
      </w:pPr>
      <w:r>
        <w:rPr>
          <w:color w:val="auto"/>
          <w:sz w:val="24"/>
          <w:highlight w:val="none"/>
        </w:rPr>
        <w:br w:type="page"/>
      </w:r>
    </w:p>
    <w:p w14:paraId="688197DD">
      <w:pPr>
        <w:spacing w:line="360" w:lineRule="auto"/>
        <w:jc w:val="center"/>
        <w:outlineLvl w:val="0"/>
        <w:rPr>
          <w:b/>
          <w:color w:val="auto"/>
          <w:sz w:val="36"/>
          <w:szCs w:val="36"/>
          <w:highlight w:val="none"/>
        </w:rPr>
      </w:pPr>
      <w:bookmarkStart w:id="748" w:name="_Toc17205"/>
      <w:r>
        <w:rPr>
          <w:b/>
          <w:color w:val="auto"/>
          <w:sz w:val="36"/>
          <w:szCs w:val="36"/>
          <w:highlight w:val="none"/>
        </w:rPr>
        <w:t xml:space="preserve">第四章   </w:t>
      </w:r>
      <w:bookmarkEnd w:id="743"/>
      <w:bookmarkEnd w:id="744"/>
      <w:bookmarkEnd w:id="745"/>
      <w:bookmarkEnd w:id="746"/>
      <w:bookmarkEnd w:id="747"/>
      <w:bookmarkStart w:id="749" w:name="_Hlt164229061"/>
      <w:bookmarkEnd w:id="749"/>
      <w:r>
        <w:rPr>
          <w:b/>
          <w:color w:val="auto"/>
          <w:sz w:val="36"/>
          <w:szCs w:val="36"/>
          <w:highlight w:val="none"/>
        </w:rPr>
        <w:t>评标程序、评标方法和评标标准</w:t>
      </w:r>
      <w:bookmarkEnd w:id="748"/>
    </w:p>
    <w:p w14:paraId="2BA44774">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4AC77D3B">
      <w:pPr>
        <w:numPr>
          <w:ilvl w:val="0"/>
          <w:numId w:val="12"/>
        </w:numPr>
        <w:tabs>
          <w:tab w:val="left" w:pos="360"/>
        </w:tabs>
        <w:snapToGrid w:val="0"/>
        <w:spacing w:line="360" w:lineRule="auto"/>
        <w:outlineLvl w:val="1"/>
        <w:rPr>
          <w:color w:val="auto"/>
          <w:sz w:val="24"/>
          <w:highlight w:val="none"/>
        </w:rPr>
      </w:pPr>
      <w:bookmarkStart w:id="750" w:name="_Toc264969231"/>
      <w:bookmarkStart w:id="751" w:name="_Toc150774641"/>
      <w:bookmarkStart w:id="752" w:name="_Toc149720834"/>
      <w:bookmarkStart w:id="753" w:name="_Toc164229382"/>
      <w:bookmarkStart w:id="754" w:name="_Toc164229236"/>
      <w:bookmarkStart w:id="755" w:name="_Toc150774746"/>
      <w:bookmarkStart w:id="756" w:name="_Toc151193711"/>
      <w:bookmarkStart w:id="757" w:name="_Toc265228379"/>
      <w:bookmarkStart w:id="758" w:name="_Toc127161455"/>
      <w:bookmarkStart w:id="759" w:name="_Toc150509292"/>
      <w:bookmarkStart w:id="760" w:name="_Toc164608810"/>
      <w:bookmarkStart w:id="761" w:name="_Toc305158883"/>
      <w:bookmarkStart w:id="762" w:name="_Toc127151742"/>
      <w:bookmarkStart w:id="763" w:name="_Toc195842906"/>
      <w:bookmarkStart w:id="764" w:name="_Toc150480779"/>
      <w:bookmarkStart w:id="765" w:name="_Toc164608655"/>
      <w:bookmarkStart w:id="766" w:name="_Toc151193783"/>
      <w:bookmarkStart w:id="767" w:name="_Toc127151541"/>
      <w:bookmarkStart w:id="768" w:name="_Toc226337237"/>
      <w:bookmarkStart w:id="769" w:name="_Toc151193855"/>
      <w:bookmarkStart w:id="770" w:name="_Toc151193639"/>
      <w:bookmarkStart w:id="771" w:name="_Toc226965731"/>
      <w:bookmarkStart w:id="772" w:name="_Toc164351635"/>
      <w:bookmarkStart w:id="773" w:name="_Toc305158809"/>
      <w:bookmarkStart w:id="774" w:name="_Toc151193929"/>
      <w:bookmarkStart w:id="775" w:name="_Toc151190168"/>
      <w:bookmarkStart w:id="776" w:name="_Toc226309785"/>
      <w:bookmarkStart w:id="777" w:name="_Toc142311043"/>
      <w:bookmarkStart w:id="778" w:name="_Toc226965814"/>
      <w:bookmarkStart w:id="779" w:name="_Toc353873941"/>
      <w:bookmarkStart w:id="780" w:name="_Toc353825551"/>
      <w:bookmarkStart w:id="781" w:name="_Toc150774760"/>
      <w:bookmarkStart w:id="782" w:name="_Toc353825545"/>
      <w:bookmarkStart w:id="783" w:name="_Toc142311057"/>
      <w:bookmarkStart w:id="784" w:name="_Toc226965828"/>
      <w:bookmarkStart w:id="785" w:name="_Toc226337251"/>
      <w:bookmarkStart w:id="786" w:name="_Toc353873935"/>
      <w:bookmarkStart w:id="787" w:name="_Toc305158823"/>
      <w:bookmarkStart w:id="788" w:name="_Toc353873665"/>
      <w:bookmarkStart w:id="789" w:name="_Toc195842920"/>
      <w:bookmarkStart w:id="790" w:name="_Toc305158897"/>
      <w:bookmarkStart w:id="791" w:name="_Toc150480793"/>
      <w:bookmarkStart w:id="792" w:name="_Toc264969245"/>
      <w:bookmarkStart w:id="793" w:name="_Toc127151555"/>
      <w:bookmarkStart w:id="794" w:name="_Toc265228393"/>
      <w:r>
        <w:rPr>
          <w:color w:val="auto"/>
          <w:sz w:val="24"/>
          <w:highlight w:val="none"/>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3397264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5" w:name="_Toc520356167"/>
    </w:p>
    <w:p w14:paraId="6070834C">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color w:val="auto"/>
          <w:sz w:val="24"/>
          <w:highlight w:val="none"/>
        </w:rPr>
        <w:t>要求的，</w:t>
      </w:r>
      <w:r>
        <w:rPr>
          <w:b/>
          <w:color w:val="auto"/>
          <w:sz w:val="24"/>
          <w:highlight w:val="none"/>
        </w:rPr>
        <w:t>投标无效</w:t>
      </w:r>
      <w:r>
        <w:rPr>
          <w:color w:val="auto"/>
          <w:sz w:val="24"/>
          <w:highlight w:val="none"/>
        </w:rPr>
        <w:t>。</w:t>
      </w:r>
    </w:p>
    <w:p w14:paraId="2399A828">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3"/>
        <w:tblW w:w="47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682"/>
        <w:gridCol w:w="6251"/>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1" w:type="pct"/>
            <w:shd w:val="clear" w:color="auto" w:fill="auto"/>
            <w:vAlign w:val="center"/>
          </w:tcPr>
          <w:p w14:paraId="02D948E2">
            <w:pPr>
              <w:widowControl/>
              <w:jc w:val="center"/>
              <w:rPr>
                <w:b/>
                <w:color w:val="auto"/>
                <w:kern w:val="0"/>
                <w:sz w:val="24"/>
                <w:highlight w:val="none"/>
              </w:rPr>
            </w:pPr>
            <w:r>
              <w:rPr>
                <w:b/>
                <w:color w:val="auto"/>
                <w:kern w:val="0"/>
                <w:sz w:val="24"/>
                <w:highlight w:val="none"/>
              </w:rPr>
              <w:t>序号</w:t>
            </w:r>
          </w:p>
        </w:tc>
        <w:tc>
          <w:tcPr>
            <w:tcW w:w="975" w:type="pct"/>
            <w:shd w:val="clear" w:color="auto" w:fill="auto"/>
            <w:vAlign w:val="center"/>
          </w:tcPr>
          <w:p w14:paraId="5ADFAF64">
            <w:pPr>
              <w:widowControl/>
              <w:jc w:val="center"/>
              <w:rPr>
                <w:b/>
                <w:color w:val="auto"/>
                <w:kern w:val="0"/>
                <w:sz w:val="24"/>
                <w:highlight w:val="none"/>
              </w:rPr>
            </w:pPr>
            <w:r>
              <w:rPr>
                <w:b/>
                <w:color w:val="auto"/>
                <w:kern w:val="0"/>
                <w:sz w:val="24"/>
                <w:highlight w:val="none"/>
              </w:rPr>
              <w:t>审查因素</w:t>
            </w:r>
          </w:p>
        </w:tc>
        <w:tc>
          <w:tcPr>
            <w:tcW w:w="3622" w:type="pct"/>
            <w:shd w:val="clear" w:color="auto" w:fill="auto"/>
            <w:vAlign w:val="center"/>
          </w:tcPr>
          <w:p w14:paraId="4915F58C">
            <w:pPr>
              <w:widowControl/>
              <w:jc w:val="center"/>
              <w:rPr>
                <w:b/>
                <w:color w:val="auto"/>
                <w:kern w:val="0"/>
                <w:sz w:val="24"/>
                <w:highlight w:val="none"/>
              </w:rPr>
            </w:pPr>
            <w:r>
              <w:rPr>
                <w:b/>
                <w:color w:val="auto"/>
                <w:kern w:val="0"/>
                <w:sz w:val="24"/>
                <w:highlight w:val="none"/>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408D8C0">
            <w:pPr>
              <w:widowControl/>
              <w:jc w:val="center"/>
              <w:rPr>
                <w:color w:val="auto"/>
                <w:kern w:val="0"/>
                <w:sz w:val="24"/>
                <w:highlight w:val="none"/>
              </w:rPr>
            </w:pPr>
            <w:r>
              <w:rPr>
                <w:color w:val="auto"/>
                <w:kern w:val="0"/>
                <w:sz w:val="24"/>
                <w:highlight w:val="none"/>
              </w:rPr>
              <w:t>1</w:t>
            </w:r>
          </w:p>
        </w:tc>
        <w:tc>
          <w:tcPr>
            <w:tcW w:w="975" w:type="pct"/>
            <w:shd w:val="clear" w:color="auto" w:fill="auto"/>
            <w:vAlign w:val="center"/>
          </w:tcPr>
          <w:p w14:paraId="0DB07F4E">
            <w:pPr>
              <w:widowControl/>
              <w:jc w:val="left"/>
              <w:rPr>
                <w:color w:val="auto"/>
                <w:kern w:val="0"/>
                <w:sz w:val="24"/>
                <w:highlight w:val="none"/>
              </w:rPr>
            </w:pPr>
            <w:r>
              <w:rPr>
                <w:color w:val="auto"/>
                <w:kern w:val="0"/>
                <w:sz w:val="24"/>
                <w:highlight w:val="none"/>
              </w:rPr>
              <w:t>授权委托书</w:t>
            </w:r>
          </w:p>
        </w:tc>
        <w:tc>
          <w:tcPr>
            <w:tcW w:w="3622" w:type="pct"/>
            <w:shd w:val="clear" w:color="auto" w:fill="auto"/>
            <w:vAlign w:val="center"/>
          </w:tcPr>
          <w:p w14:paraId="49B7257C">
            <w:pPr>
              <w:widowControl/>
              <w:jc w:val="left"/>
              <w:rPr>
                <w:color w:val="auto"/>
                <w:kern w:val="0"/>
                <w:sz w:val="24"/>
                <w:highlight w:val="none"/>
              </w:rPr>
            </w:pPr>
            <w:r>
              <w:rPr>
                <w:color w:val="auto"/>
                <w:kern w:val="0"/>
                <w:sz w:val="24"/>
                <w:highlight w:val="none"/>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CA420FF">
            <w:pPr>
              <w:widowControl/>
              <w:jc w:val="center"/>
              <w:rPr>
                <w:color w:val="auto"/>
                <w:kern w:val="0"/>
                <w:sz w:val="24"/>
                <w:highlight w:val="none"/>
              </w:rPr>
            </w:pPr>
            <w:r>
              <w:rPr>
                <w:color w:val="auto"/>
                <w:kern w:val="0"/>
                <w:sz w:val="24"/>
                <w:highlight w:val="none"/>
              </w:rPr>
              <w:t>2</w:t>
            </w:r>
          </w:p>
        </w:tc>
        <w:tc>
          <w:tcPr>
            <w:tcW w:w="975" w:type="pct"/>
            <w:shd w:val="clear" w:color="auto" w:fill="auto"/>
            <w:vAlign w:val="center"/>
          </w:tcPr>
          <w:p w14:paraId="486F9E2B">
            <w:pPr>
              <w:widowControl/>
              <w:jc w:val="left"/>
              <w:rPr>
                <w:color w:val="auto"/>
                <w:kern w:val="0"/>
                <w:sz w:val="24"/>
                <w:highlight w:val="none"/>
              </w:rPr>
            </w:pPr>
            <w:r>
              <w:rPr>
                <w:color w:val="auto"/>
                <w:kern w:val="0"/>
                <w:sz w:val="24"/>
                <w:highlight w:val="none"/>
              </w:rPr>
              <w:t>投标完整性</w:t>
            </w:r>
          </w:p>
        </w:tc>
        <w:tc>
          <w:tcPr>
            <w:tcW w:w="3622" w:type="pct"/>
            <w:shd w:val="clear" w:color="auto" w:fill="auto"/>
            <w:vAlign w:val="center"/>
          </w:tcPr>
          <w:p w14:paraId="5CBFF20A">
            <w:pPr>
              <w:widowControl/>
              <w:jc w:val="left"/>
              <w:rPr>
                <w:color w:val="auto"/>
                <w:kern w:val="0"/>
                <w:sz w:val="24"/>
                <w:highlight w:val="none"/>
              </w:rPr>
            </w:pPr>
            <w:r>
              <w:rPr>
                <w:color w:val="auto"/>
                <w:sz w:val="24"/>
                <w:highlight w:val="none"/>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B3A2A72">
            <w:pPr>
              <w:widowControl/>
              <w:jc w:val="center"/>
              <w:rPr>
                <w:color w:val="auto"/>
                <w:kern w:val="0"/>
                <w:sz w:val="24"/>
                <w:highlight w:val="none"/>
              </w:rPr>
            </w:pPr>
            <w:r>
              <w:rPr>
                <w:color w:val="auto"/>
                <w:kern w:val="0"/>
                <w:sz w:val="24"/>
                <w:highlight w:val="none"/>
              </w:rPr>
              <w:t>3</w:t>
            </w:r>
          </w:p>
        </w:tc>
        <w:tc>
          <w:tcPr>
            <w:tcW w:w="975" w:type="pct"/>
            <w:shd w:val="clear" w:color="auto" w:fill="auto"/>
            <w:vAlign w:val="center"/>
          </w:tcPr>
          <w:p w14:paraId="778CAD11">
            <w:pPr>
              <w:widowControl/>
              <w:jc w:val="left"/>
              <w:rPr>
                <w:color w:val="auto"/>
                <w:kern w:val="0"/>
                <w:sz w:val="24"/>
                <w:highlight w:val="none"/>
              </w:rPr>
            </w:pPr>
            <w:r>
              <w:rPr>
                <w:color w:val="auto"/>
                <w:kern w:val="0"/>
                <w:sz w:val="24"/>
                <w:highlight w:val="none"/>
              </w:rPr>
              <w:t>投标报价</w:t>
            </w:r>
          </w:p>
        </w:tc>
        <w:tc>
          <w:tcPr>
            <w:tcW w:w="3622" w:type="pct"/>
            <w:shd w:val="clear" w:color="auto" w:fill="auto"/>
            <w:vAlign w:val="center"/>
          </w:tcPr>
          <w:p w14:paraId="63F90742">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3E2F7F6">
            <w:pPr>
              <w:widowControl/>
              <w:jc w:val="center"/>
              <w:rPr>
                <w:color w:val="auto"/>
                <w:kern w:val="0"/>
                <w:sz w:val="24"/>
                <w:highlight w:val="none"/>
              </w:rPr>
            </w:pPr>
            <w:r>
              <w:rPr>
                <w:color w:val="auto"/>
                <w:kern w:val="0"/>
                <w:sz w:val="24"/>
                <w:highlight w:val="none"/>
              </w:rPr>
              <w:t>4</w:t>
            </w:r>
          </w:p>
        </w:tc>
        <w:tc>
          <w:tcPr>
            <w:tcW w:w="975" w:type="pct"/>
            <w:shd w:val="clear" w:color="auto" w:fill="auto"/>
            <w:vAlign w:val="center"/>
          </w:tcPr>
          <w:p w14:paraId="4F8D1FEC">
            <w:pPr>
              <w:widowControl/>
              <w:jc w:val="left"/>
              <w:rPr>
                <w:color w:val="auto"/>
                <w:kern w:val="0"/>
                <w:sz w:val="24"/>
                <w:highlight w:val="none"/>
              </w:rPr>
            </w:pPr>
            <w:r>
              <w:rPr>
                <w:color w:val="auto"/>
                <w:kern w:val="0"/>
                <w:sz w:val="24"/>
                <w:highlight w:val="none"/>
              </w:rPr>
              <w:t>报价唯一性</w:t>
            </w:r>
          </w:p>
        </w:tc>
        <w:tc>
          <w:tcPr>
            <w:tcW w:w="3622" w:type="pct"/>
            <w:shd w:val="clear" w:color="auto" w:fill="auto"/>
            <w:vAlign w:val="center"/>
          </w:tcPr>
          <w:p w14:paraId="7EE4F189">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1187F75D">
            <w:pPr>
              <w:widowControl/>
              <w:jc w:val="center"/>
              <w:rPr>
                <w:color w:val="auto"/>
                <w:kern w:val="0"/>
                <w:sz w:val="24"/>
                <w:highlight w:val="none"/>
              </w:rPr>
            </w:pPr>
            <w:r>
              <w:rPr>
                <w:color w:val="auto"/>
                <w:kern w:val="0"/>
                <w:sz w:val="24"/>
                <w:highlight w:val="none"/>
              </w:rPr>
              <w:t>5</w:t>
            </w:r>
          </w:p>
        </w:tc>
        <w:tc>
          <w:tcPr>
            <w:tcW w:w="975" w:type="pct"/>
            <w:shd w:val="clear" w:color="auto" w:fill="auto"/>
            <w:vAlign w:val="center"/>
          </w:tcPr>
          <w:p w14:paraId="47C96961">
            <w:pPr>
              <w:widowControl/>
              <w:jc w:val="left"/>
              <w:rPr>
                <w:color w:val="auto"/>
                <w:kern w:val="0"/>
                <w:sz w:val="24"/>
                <w:highlight w:val="none"/>
              </w:rPr>
            </w:pPr>
            <w:r>
              <w:rPr>
                <w:color w:val="auto"/>
                <w:kern w:val="0"/>
                <w:sz w:val="24"/>
                <w:highlight w:val="none"/>
              </w:rPr>
              <w:t>投标有效期</w:t>
            </w:r>
          </w:p>
        </w:tc>
        <w:tc>
          <w:tcPr>
            <w:tcW w:w="3622" w:type="pct"/>
            <w:shd w:val="clear" w:color="auto" w:fill="auto"/>
            <w:vAlign w:val="center"/>
          </w:tcPr>
          <w:p w14:paraId="6951C289">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3163960">
            <w:pPr>
              <w:widowControl/>
              <w:jc w:val="center"/>
              <w:rPr>
                <w:color w:val="auto"/>
                <w:kern w:val="0"/>
                <w:sz w:val="24"/>
                <w:highlight w:val="none"/>
              </w:rPr>
            </w:pPr>
            <w:r>
              <w:rPr>
                <w:color w:val="auto"/>
                <w:kern w:val="0"/>
                <w:sz w:val="24"/>
                <w:highlight w:val="none"/>
              </w:rPr>
              <w:t>6</w:t>
            </w:r>
          </w:p>
        </w:tc>
        <w:tc>
          <w:tcPr>
            <w:tcW w:w="975" w:type="pct"/>
            <w:shd w:val="clear" w:color="auto" w:fill="auto"/>
            <w:vAlign w:val="center"/>
          </w:tcPr>
          <w:p w14:paraId="06A1A502">
            <w:pPr>
              <w:widowControl/>
              <w:jc w:val="left"/>
              <w:rPr>
                <w:color w:val="auto"/>
                <w:kern w:val="0"/>
                <w:sz w:val="24"/>
                <w:highlight w:val="none"/>
              </w:rPr>
            </w:pPr>
            <w:r>
              <w:rPr>
                <w:color w:val="auto"/>
                <w:kern w:val="0"/>
                <w:sz w:val="24"/>
                <w:highlight w:val="none"/>
              </w:rPr>
              <w:t>实质性格式</w:t>
            </w:r>
          </w:p>
        </w:tc>
        <w:tc>
          <w:tcPr>
            <w:tcW w:w="3622" w:type="pct"/>
            <w:shd w:val="clear" w:color="auto" w:fill="auto"/>
            <w:vAlign w:val="center"/>
          </w:tcPr>
          <w:p w14:paraId="6C0DE9FF">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CC4DA2E">
            <w:pPr>
              <w:widowControl/>
              <w:jc w:val="center"/>
              <w:rPr>
                <w:color w:val="auto"/>
                <w:kern w:val="0"/>
                <w:sz w:val="24"/>
                <w:highlight w:val="none"/>
              </w:rPr>
            </w:pPr>
            <w:r>
              <w:rPr>
                <w:color w:val="auto"/>
                <w:kern w:val="0"/>
                <w:sz w:val="24"/>
                <w:highlight w:val="none"/>
              </w:rPr>
              <w:t>7</w:t>
            </w:r>
          </w:p>
        </w:tc>
        <w:tc>
          <w:tcPr>
            <w:tcW w:w="975" w:type="pct"/>
            <w:shd w:val="clear" w:color="auto" w:fill="auto"/>
            <w:vAlign w:val="center"/>
          </w:tcPr>
          <w:p w14:paraId="4A300FFA">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2" w:type="pct"/>
            <w:shd w:val="clear" w:color="auto" w:fill="auto"/>
            <w:vAlign w:val="center"/>
          </w:tcPr>
          <w:p w14:paraId="00E26235">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7919F7A2">
            <w:pPr>
              <w:widowControl/>
              <w:jc w:val="center"/>
              <w:rPr>
                <w:color w:val="auto"/>
                <w:kern w:val="0"/>
                <w:sz w:val="24"/>
                <w:highlight w:val="none"/>
              </w:rPr>
            </w:pPr>
            <w:r>
              <w:rPr>
                <w:color w:val="auto"/>
                <w:kern w:val="0"/>
                <w:sz w:val="24"/>
                <w:highlight w:val="none"/>
              </w:rPr>
              <w:t>8</w:t>
            </w:r>
          </w:p>
        </w:tc>
        <w:tc>
          <w:tcPr>
            <w:tcW w:w="975" w:type="pct"/>
            <w:shd w:val="clear" w:color="auto" w:fill="auto"/>
            <w:vAlign w:val="center"/>
          </w:tcPr>
          <w:p w14:paraId="15EA26E4">
            <w:pPr>
              <w:widowControl/>
              <w:jc w:val="left"/>
              <w:rPr>
                <w:color w:val="auto"/>
                <w:kern w:val="0"/>
                <w:sz w:val="24"/>
                <w:highlight w:val="none"/>
              </w:rPr>
            </w:pPr>
            <w:r>
              <w:rPr>
                <w:color w:val="auto"/>
                <w:sz w:val="24"/>
                <w:highlight w:val="none"/>
              </w:rPr>
              <w:t>拟分包情况说明（如有）</w:t>
            </w:r>
          </w:p>
        </w:tc>
        <w:tc>
          <w:tcPr>
            <w:tcW w:w="3622" w:type="pct"/>
            <w:shd w:val="clear" w:color="auto" w:fill="auto"/>
            <w:vAlign w:val="center"/>
          </w:tcPr>
          <w:p w14:paraId="0B090DD9">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B842030">
            <w:pPr>
              <w:widowControl/>
              <w:jc w:val="center"/>
              <w:rPr>
                <w:color w:val="auto"/>
                <w:kern w:val="0"/>
                <w:sz w:val="24"/>
                <w:highlight w:val="none"/>
              </w:rPr>
            </w:pPr>
            <w:r>
              <w:rPr>
                <w:color w:val="auto"/>
                <w:kern w:val="0"/>
                <w:sz w:val="24"/>
                <w:highlight w:val="none"/>
              </w:rPr>
              <w:t>9</w:t>
            </w:r>
          </w:p>
        </w:tc>
        <w:tc>
          <w:tcPr>
            <w:tcW w:w="975" w:type="pct"/>
            <w:shd w:val="clear" w:color="auto" w:fill="auto"/>
            <w:vAlign w:val="center"/>
          </w:tcPr>
          <w:p w14:paraId="10E191A8">
            <w:pPr>
              <w:widowControl/>
              <w:jc w:val="left"/>
              <w:rPr>
                <w:color w:val="auto"/>
                <w:kern w:val="0"/>
                <w:sz w:val="24"/>
                <w:highlight w:val="none"/>
              </w:rPr>
            </w:pPr>
            <w:r>
              <w:rPr>
                <w:color w:val="auto"/>
                <w:kern w:val="0"/>
                <w:sz w:val="24"/>
                <w:highlight w:val="none"/>
              </w:rPr>
              <w:t>分包其他要求（如有）</w:t>
            </w:r>
          </w:p>
        </w:tc>
        <w:tc>
          <w:tcPr>
            <w:tcW w:w="3622" w:type="pct"/>
            <w:shd w:val="clear" w:color="auto" w:fill="auto"/>
            <w:vAlign w:val="center"/>
          </w:tcPr>
          <w:p w14:paraId="7F271E67">
            <w:pPr>
              <w:widowControl/>
              <w:jc w:val="left"/>
              <w:rPr>
                <w:color w:val="auto"/>
                <w:sz w:val="24"/>
                <w:highlight w:val="none"/>
              </w:rPr>
            </w:pPr>
            <w:r>
              <w:rPr>
                <w:color w:val="auto"/>
                <w:sz w:val="24"/>
                <w:highlight w:val="none"/>
              </w:rPr>
              <w:t>分包履行的内容、金额或者比例未超出《投标人须知资料表》中的规定；</w:t>
            </w:r>
          </w:p>
          <w:p w14:paraId="4A402F59">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4370254">
            <w:pPr>
              <w:widowControl/>
              <w:jc w:val="center"/>
              <w:rPr>
                <w:color w:val="auto"/>
                <w:kern w:val="0"/>
                <w:sz w:val="24"/>
                <w:highlight w:val="none"/>
              </w:rPr>
            </w:pPr>
            <w:r>
              <w:rPr>
                <w:color w:val="auto"/>
                <w:kern w:val="0"/>
                <w:sz w:val="24"/>
                <w:highlight w:val="none"/>
              </w:rPr>
              <w:t>10</w:t>
            </w:r>
          </w:p>
        </w:tc>
        <w:tc>
          <w:tcPr>
            <w:tcW w:w="975" w:type="pct"/>
            <w:shd w:val="clear" w:color="auto" w:fill="auto"/>
            <w:vAlign w:val="center"/>
          </w:tcPr>
          <w:p w14:paraId="7B5D06FC">
            <w:pPr>
              <w:widowControl/>
              <w:jc w:val="left"/>
              <w:rPr>
                <w:color w:val="auto"/>
                <w:kern w:val="0"/>
                <w:sz w:val="24"/>
                <w:highlight w:val="none"/>
              </w:rPr>
            </w:pPr>
            <w:r>
              <w:rPr>
                <w:color w:val="auto"/>
                <w:kern w:val="0"/>
                <w:sz w:val="24"/>
                <w:highlight w:val="none"/>
              </w:rPr>
              <w:t>报价的修正（如有）</w:t>
            </w:r>
          </w:p>
        </w:tc>
        <w:tc>
          <w:tcPr>
            <w:tcW w:w="3622" w:type="pct"/>
            <w:shd w:val="clear" w:color="auto" w:fill="auto"/>
            <w:vAlign w:val="center"/>
          </w:tcPr>
          <w:p w14:paraId="49CE489D">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5B130DA">
            <w:pPr>
              <w:widowControl/>
              <w:jc w:val="center"/>
              <w:rPr>
                <w:color w:val="auto"/>
                <w:kern w:val="0"/>
                <w:sz w:val="24"/>
                <w:highlight w:val="none"/>
              </w:rPr>
            </w:pPr>
            <w:r>
              <w:rPr>
                <w:color w:val="auto"/>
                <w:kern w:val="0"/>
                <w:sz w:val="24"/>
                <w:highlight w:val="none"/>
              </w:rPr>
              <w:t>11</w:t>
            </w:r>
          </w:p>
        </w:tc>
        <w:tc>
          <w:tcPr>
            <w:tcW w:w="975" w:type="pct"/>
            <w:shd w:val="clear" w:color="auto" w:fill="auto"/>
            <w:vAlign w:val="center"/>
          </w:tcPr>
          <w:p w14:paraId="78A02A7C">
            <w:pPr>
              <w:widowControl/>
              <w:jc w:val="left"/>
              <w:rPr>
                <w:color w:val="auto"/>
                <w:kern w:val="0"/>
                <w:sz w:val="24"/>
                <w:highlight w:val="none"/>
              </w:rPr>
            </w:pPr>
            <w:r>
              <w:rPr>
                <w:color w:val="auto"/>
                <w:kern w:val="0"/>
                <w:sz w:val="24"/>
                <w:highlight w:val="none"/>
              </w:rPr>
              <w:t>进口产品</w:t>
            </w:r>
          </w:p>
          <w:p w14:paraId="6BE325B7">
            <w:pPr>
              <w:widowControl/>
              <w:jc w:val="left"/>
              <w:rPr>
                <w:color w:val="auto"/>
                <w:kern w:val="0"/>
                <w:sz w:val="24"/>
                <w:highlight w:val="none"/>
              </w:rPr>
            </w:pPr>
            <w:r>
              <w:rPr>
                <w:color w:val="auto"/>
                <w:kern w:val="0"/>
                <w:sz w:val="24"/>
                <w:highlight w:val="none"/>
              </w:rPr>
              <w:t>（如有）</w:t>
            </w:r>
          </w:p>
        </w:tc>
        <w:tc>
          <w:tcPr>
            <w:tcW w:w="3622" w:type="pct"/>
            <w:shd w:val="clear" w:color="auto" w:fill="auto"/>
            <w:vAlign w:val="center"/>
          </w:tcPr>
          <w:p w14:paraId="3DC073BF">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F2A3E4B">
            <w:pPr>
              <w:widowControl/>
              <w:jc w:val="center"/>
              <w:rPr>
                <w:color w:val="auto"/>
                <w:kern w:val="0"/>
                <w:sz w:val="24"/>
                <w:highlight w:val="none"/>
              </w:rPr>
            </w:pPr>
            <w:r>
              <w:rPr>
                <w:color w:val="auto"/>
                <w:kern w:val="0"/>
                <w:sz w:val="24"/>
                <w:highlight w:val="none"/>
              </w:rPr>
              <w:t>12</w:t>
            </w:r>
          </w:p>
        </w:tc>
        <w:tc>
          <w:tcPr>
            <w:tcW w:w="975" w:type="pct"/>
            <w:shd w:val="clear" w:color="auto" w:fill="auto"/>
            <w:vAlign w:val="center"/>
          </w:tcPr>
          <w:p w14:paraId="5B4E4BF9">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3622" w:type="pct"/>
            <w:shd w:val="clear" w:color="auto" w:fill="auto"/>
            <w:vAlign w:val="center"/>
          </w:tcPr>
          <w:p w14:paraId="3FA2C940">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02C63F36">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6DF555B5">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6A5895F3">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13FDD5E">
            <w:pPr>
              <w:widowControl/>
              <w:jc w:val="center"/>
              <w:rPr>
                <w:color w:val="auto"/>
                <w:kern w:val="0"/>
                <w:sz w:val="24"/>
                <w:highlight w:val="none"/>
              </w:rPr>
            </w:pPr>
            <w:r>
              <w:rPr>
                <w:color w:val="auto"/>
                <w:kern w:val="0"/>
                <w:sz w:val="24"/>
                <w:highlight w:val="none"/>
              </w:rPr>
              <w:t>13</w:t>
            </w:r>
          </w:p>
        </w:tc>
        <w:tc>
          <w:tcPr>
            <w:tcW w:w="975" w:type="pct"/>
            <w:shd w:val="clear" w:color="auto" w:fill="auto"/>
            <w:vAlign w:val="center"/>
          </w:tcPr>
          <w:p w14:paraId="029C0FBB">
            <w:pPr>
              <w:widowControl/>
              <w:jc w:val="left"/>
              <w:rPr>
                <w:color w:val="auto"/>
                <w:kern w:val="0"/>
                <w:sz w:val="24"/>
                <w:highlight w:val="none"/>
              </w:rPr>
            </w:pPr>
            <w:r>
              <w:rPr>
                <w:color w:val="auto"/>
                <w:kern w:val="0"/>
                <w:sz w:val="24"/>
                <w:highlight w:val="none"/>
              </w:rPr>
              <w:t>公平竞争</w:t>
            </w:r>
          </w:p>
        </w:tc>
        <w:tc>
          <w:tcPr>
            <w:tcW w:w="3622" w:type="pct"/>
            <w:shd w:val="clear" w:color="auto" w:fill="auto"/>
            <w:vAlign w:val="center"/>
          </w:tcPr>
          <w:p w14:paraId="586C2DDF">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1C9036E0">
            <w:pPr>
              <w:widowControl/>
              <w:jc w:val="center"/>
              <w:rPr>
                <w:color w:val="auto"/>
                <w:kern w:val="0"/>
                <w:sz w:val="24"/>
                <w:highlight w:val="none"/>
              </w:rPr>
            </w:pPr>
            <w:r>
              <w:rPr>
                <w:color w:val="auto"/>
                <w:kern w:val="0"/>
                <w:sz w:val="24"/>
                <w:highlight w:val="none"/>
              </w:rPr>
              <w:t>14</w:t>
            </w:r>
          </w:p>
        </w:tc>
        <w:tc>
          <w:tcPr>
            <w:tcW w:w="975" w:type="pct"/>
            <w:shd w:val="clear" w:color="auto" w:fill="auto"/>
            <w:vAlign w:val="center"/>
          </w:tcPr>
          <w:p w14:paraId="79A60B0A">
            <w:pPr>
              <w:widowControl/>
              <w:jc w:val="left"/>
              <w:rPr>
                <w:color w:val="auto"/>
                <w:kern w:val="0"/>
                <w:sz w:val="24"/>
                <w:highlight w:val="none"/>
              </w:rPr>
            </w:pPr>
            <w:r>
              <w:rPr>
                <w:color w:val="auto"/>
                <w:kern w:val="0"/>
                <w:sz w:val="24"/>
                <w:highlight w:val="none"/>
              </w:rPr>
              <w:t>串通投标</w:t>
            </w:r>
          </w:p>
        </w:tc>
        <w:tc>
          <w:tcPr>
            <w:tcW w:w="3622" w:type="pct"/>
            <w:shd w:val="clear" w:color="auto" w:fill="auto"/>
            <w:vAlign w:val="center"/>
          </w:tcPr>
          <w:p w14:paraId="3650FD67">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15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D6650AA">
            <w:pPr>
              <w:widowControl/>
              <w:jc w:val="center"/>
              <w:rPr>
                <w:color w:val="auto"/>
                <w:kern w:val="0"/>
                <w:sz w:val="24"/>
                <w:highlight w:val="none"/>
              </w:rPr>
            </w:pPr>
            <w:r>
              <w:rPr>
                <w:rFonts w:hint="eastAsia"/>
                <w:color w:val="auto"/>
                <w:kern w:val="0"/>
                <w:sz w:val="24"/>
                <w:highlight w:val="none"/>
                <w:lang w:val="en-US" w:eastAsia="zh-CN"/>
              </w:rPr>
              <w:t>15</w:t>
            </w:r>
          </w:p>
        </w:tc>
        <w:tc>
          <w:tcPr>
            <w:tcW w:w="975" w:type="pct"/>
            <w:shd w:val="clear" w:color="auto" w:fill="auto"/>
            <w:vAlign w:val="center"/>
          </w:tcPr>
          <w:p w14:paraId="2F8FD3A0">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附加条件</w:t>
            </w:r>
          </w:p>
        </w:tc>
        <w:tc>
          <w:tcPr>
            <w:tcW w:w="3622" w:type="pct"/>
            <w:shd w:val="clear" w:color="auto" w:fill="auto"/>
            <w:vAlign w:val="center"/>
          </w:tcPr>
          <w:p w14:paraId="12351589">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投标文件未含有采购人不能接受的附加条件的；</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14D2739">
            <w:pPr>
              <w:widowControl/>
              <w:jc w:val="center"/>
              <w:rPr>
                <w:rFonts w:hint="eastAsia" w:eastAsia="宋体"/>
                <w:color w:val="auto"/>
                <w:kern w:val="0"/>
                <w:sz w:val="24"/>
                <w:highlight w:val="none"/>
                <w:lang w:val="en-US" w:eastAsia="zh-CN"/>
              </w:rPr>
            </w:pPr>
            <w:r>
              <w:rPr>
                <w:color w:val="auto"/>
                <w:kern w:val="0"/>
                <w:sz w:val="24"/>
                <w:highlight w:val="none"/>
              </w:rPr>
              <w:t>1</w:t>
            </w:r>
            <w:r>
              <w:rPr>
                <w:rFonts w:hint="eastAsia"/>
                <w:color w:val="auto"/>
                <w:kern w:val="0"/>
                <w:sz w:val="24"/>
                <w:highlight w:val="none"/>
                <w:lang w:val="en-US" w:eastAsia="zh-CN"/>
              </w:rPr>
              <w:t>6</w:t>
            </w:r>
          </w:p>
        </w:tc>
        <w:tc>
          <w:tcPr>
            <w:tcW w:w="975" w:type="pct"/>
            <w:shd w:val="clear" w:color="auto" w:fill="auto"/>
            <w:vAlign w:val="center"/>
          </w:tcPr>
          <w:p w14:paraId="448227EF">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其他无效情形</w:t>
            </w:r>
          </w:p>
        </w:tc>
        <w:tc>
          <w:tcPr>
            <w:tcW w:w="3622" w:type="pct"/>
            <w:shd w:val="clear" w:color="auto" w:fill="auto"/>
            <w:vAlign w:val="center"/>
          </w:tcPr>
          <w:p w14:paraId="187E7258">
            <w:pPr>
              <w:widowControl/>
              <w:jc w:val="left"/>
              <w:rPr>
                <w:rFonts w:ascii="Times New Roman" w:hAnsi="Times New Roman" w:eastAsia="宋体" w:cs="Times New Roman"/>
                <w:color w:val="auto"/>
                <w:kern w:val="0"/>
                <w:sz w:val="24"/>
                <w:szCs w:val="24"/>
                <w:highlight w:val="none"/>
                <w:lang w:val="en-US" w:eastAsia="zh-CN" w:bidi="ar-SA"/>
              </w:rPr>
            </w:pPr>
            <w:r>
              <w:rPr>
                <w:color w:val="auto"/>
                <w:sz w:val="24"/>
                <w:highlight w:val="none"/>
              </w:rPr>
              <w:t>投标人、投标文件不存在不符合法律、法规和招标文件规定的其他无效情形。</w:t>
            </w:r>
          </w:p>
        </w:tc>
      </w:tr>
    </w:tbl>
    <w:p w14:paraId="70338384">
      <w:pPr>
        <w:numPr>
          <w:ilvl w:val="0"/>
          <w:numId w:val="13"/>
        </w:numPr>
        <w:tabs>
          <w:tab w:val="left" w:pos="1080"/>
          <w:tab w:val="left" w:pos="1589"/>
        </w:tabs>
        <w:snapToGrid w:val="0"/>
        <w:spacing w:line="360" w:lineRule="auto"/>
        <w:rPr>
          <w:color w:val="auto"/>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pgNumType w:fmt="decimal"/>
          <w:cols w:space="720" w:num="1"/>
          <w:docGrid w:linePitch="462" w:charSpace="0"/>
        </w:sectPr>
      </w:pPr>
    </w:p>
    <w:p w14:paraId="3DBFC190">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00E1062C">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6" w:name="_Hlk144225607"/>
      <w:r>
        <w:rPr>
          <w:color w:val="auto"/>
          <w:sz w:val="24"/>
          <w:szCs w:val="20"/>
          <w:highlight w:val="none"/>
        </w:rPr>
        <w:t>若投标人为事业单位或其他组织或分支机构，可为单位负责人</w:t>
      </w:r>
      <w:bookmarkEnd w:id="796"/>
      <w:r>
        <w:rPr>
          <w:color w:val="auto"/>
          <w:sz w:val="24"/>
          <w:highlight w:val="none"/>
        </w:rPr>
        <w:t>）或其授权的代表签字。投标人的澄清、说明或者补正不得超出投标文件的范围或者改变投标文件的实质性内容。澄清文件将作为投标文件内容的一部分。</w:t>
      </w:r>
    </w:p>
    <w:p w14:paraId="165ACDB5">
      <w:pPr>
        <w:numPr>
          <w:ilvl w:val="1"/>
          <w:numId w:val="12"/>
        </w:numPr>
        <w:tabs>
          <w:tab w:val="left" w:pos="1080"/>
        </w:tabs>
        <w:snapToGrid w:val="0"/>
        <w:spacing w:line="360" w:lineRule="auto"/>
        <w:ind w:left="1077" w:hanging="720"/>
        <w:rPr>
          <w:color w:val="auto"/>
          <w:sz w:val="24"/>
          <w:highlight w:val="none"/>
        </w:rPr>
      </w:pPr>
      <w:bookmarkStart w:id="797" w:name="_Hlk220085436"/>
      <w:r>
        <w:rPr>
          <w:rFonts w:hint="eastAsia"/>
          <w:color w:val="auto"/>
          <w:sz w:val="24"/>
          <w:highlight w:val="none"/>
        </w:rPr>
        <w:t>异常低价处理</w:t>
      </w:r>
    </w:p>
    <w:p w14:paraId="0CF0236B">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309FF21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50</w:t>
      </w:r>
      <w:r>
        <w:rPr>
          <w:rFonts w:hint="eastAsia"/>
          <w:color w:val="auto"/>
          <w:sz w:val="24"/>
          <w:highlight w:val="none"/>
        </w:rPr>
        <w:t>%的，即投标（响应）报价&lt;全部通过符合性审查供应商投标（响应）报价平均值×</w:t>
      </w:r>
      <w:r>
        <w:rPr>
          <w:rFonts w:hint="eastAsia" w:ascii="宋体" w:hAnsi="宋体" w:cs="宋体"/>
          <w:color w:val="auto"/>
          <w:sz w:val="24"/>
          <w:highlight w:val="none"/>
          <w:u w:val="single"/>
        </w:rPr>
        <w:t>50</w:t>
      </w:r>
      <w:r>
        <w:rPr>
          <w:rFonts w:hint="eastAsia"/>
          <w:color w:val="auto"/>
          <w:sz w:val="24"/>
          <w:highlight w:val="none"/>
        </w:rPr>
        <w:t>%；</w:t>
      </w:r>
    </w:p>
    <w:p w14:paraId="62AA3674">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ascii="宋体" w:hAnsi="宋体" w:cs="宋体"/>
          <w:color w:val="auto"/>
          <w:sz w:val="24"/>
          <w:highlight w:val="none"/>
          <w:u w:val="single"/>
        </w:rPr>
        <w:t>50</w:t>
      </w:r>
      <w:r>
        <w:rPr>
          <w:rFonts w:hint="eastAsia"/>
          <w:color w:val="auto"/>
          <w:sz w:val="24"/>
          <w:highlight w:val="none"/>
        </w:rPr>
        <w:t>%的，即投标（响应）报价&lt;通过符合性审查的次低报价供应商投标（响应）报价×</w:t>
      </w:r>
      <w:r>
        <w:rPr>
          <w:rFonts w:hint="eastAsia" w:ascii="宋体" w:hAnsi="宋体" w:cs="宋体"/>
          <w:color w:val="auto"/>
          <w:sz w:val="24"/>
          <w:highlight w:val="none"/>
          <w:u w:val="single"/>
        </w:rPr>
        <w:t>50</w:t>
      </w:r>
      <w:r>
        <w:rPr>
          <w:rFonts w:hint="eastAsia"/>
          <w:color w:val="auto"/>
          <w:sz w:val="24"/>
          <w:highlight w:val="none"/>
        </w:rPr>
        <w:t>%；</w:t>
      </w:r>
    </w:p>
    <w:p w14:paraId="5913B77C">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ascii="宋体" w:hAnsi="宋体" w:cs="宋体"/>
          <w:color w:val="auto"/>
          <w:sz w:val="24"/>
          <w:highlight w:val="none"/>
          <w:u w:val="single"/>
        </w:rPr>
        <w:t>45</w:t>
      </w:r>
      <w:r>
        <w:rPr>
          <w:rFonts w:hint="eastAsia"/>
          <w:color w:val="auto"/>
          <w:sz w:val="24"/>
          <w:highlight w:val="none"/>
        </w:rPr>
        <w:t>%的，即投标（响应）报价&lt;采购项目最高限价×</w:t>
      </w:r>
      <w:r>
        <w:rPr>
          <w:rFonts w:hint="eastAsia" w:ascii="宋体" w:hAnsi="宋体" w:cs="宋体"/>
          <w:color w:val="auto"/>
          <w:sz w:val="24"/>
          <w:highlight w:val="none"/>
          <w:u w:val="single"/>
        </w:rPr>
        <w:t>45</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0381DC1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0D6B4FC2">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111BF280">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1F80CCDD">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8" w:name="_Hlk190337965"/>
      <w:r>
        <w:rPr>
          <w:rFonts w:hint="eastAsia"/>
          <w:color w:val="auto"/>
          <w:sz w:val="24"/>
          <w:highlight w:val="none"/>
        </w:rPr>
        <w:t xml:space="preserve"> 上述投标（响应）报价指按照本章2.4修正后的报价</w:t>
      </w:r>
      <w:bookmarkEnd w:id="798"/>
      <w:r>
        <w:rPr>
          <w:rFonts w:hint="eastAsia"/>
          <w:color w:val="auto"/>
          <w:sz w:val="24"/>
          <w:highlight w:val="none"/>
        </w:rPr>
        <w:t>。</w:t>
      </w:r>
    </w:p>
    <w:bookmarkEnd w:id="797"/>
    <w:p w14:paraId="555A9D7B">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4E5D0CC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27883799">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2D5989F5">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4BF28FF6">
      <w:pPr>
        <w:tabs>
          <w:tab w:val="left" w:pos="1080"/>
          <w:tab w:val="left" w:pos="1589"/>
          <w:tab w:val="left" w:pos="2035"/>
          <w:tab w:val="left" w:pos="2114"/>
        </w:tabs>
        <w:snapToGrid w:val="0"/>
        <w:spacing w:line="360" w:lineRule="auto"/>
        <w:ind w:left="2035"/>
        <w:rPr>
          <w:color w:val="auto"/>
          <w:sz w:val="24"/>
          <w:highlight w:val="none"/>
        </w:rPr>
      </w:pPr>
      <w:r>
        <w:rPr>
          <w:b/>
          <w:color w:val="auto"/>
          <w:sz w:val="24"/>
          <w:highlight w:val="none"/>
        </w:rPr>
        <w:t>■</w:t>
      </w:r>
      <w:r>
        <w:rPr>
          <w:color w:val="auto"/>
          <w:sz w:val="24"/>
          <w:highlight w:val="none"/>
        </w:rPr>
        <w:t>无，按下述2.4.2-2.4.7项规定修正。</w:t>
      </w:r>
    </w:p>
    <w:p w14:paraId="143706B0">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5EE7F35">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117B58F4">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313D9871">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054E1145">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13744656">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5D1F547A">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4FA724B8">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34CFE336">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lang w:val="en-US" w:eastAsia="zh-CN"/>
        </w:rPr>
        <w:t xml:space="preserve"> 10 </w:t>
      </w:r>
      <w:r>
        <w:rPr>
          <w:color w:val="auto"/>
          <w:sz w:val="24"/>
          <w:highlight w:val="none"/>
        </w:rPr>
        <w:t>%的扣除，用扣除后的价格参加评审。</w:t>
      </w:r>
    </w:p>
    <w:p w14:paraId="629C43A2">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6 </w:t>
      </w:r>
      <w:r>
        <w:rPr>
          <w:color w:val="auto"/>
          <w:sz w:val="24"/>
          <w:highlight w:val="none"/>
        </w:rPr>
        <w:t>%的扣除，用扣除后的价格参加评审。</w:t>
      </w:r>
    </w:p>
    <w:p w14:paraId="42D914BC">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6ECDCB73">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00A28DEE">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3682D028">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11589688">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6B9B7222">
      <w:pPr>
        <w:numPr>
          <w:ilvl w:val="2"/>
          <w:numId w:val="12"/>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46B9FE0C">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09DCE29E">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751DB67C">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521E775E">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9"/>
      <w:bookmarkEnd w:id="780"/>
    </w:p>
    <w:p w14:paraId="16CCE589">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5CA76721">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F41132C">
      <w:pPr>
        <w:tabs>
          <w:tab w:val="left" w:pos="900"/>
          <w:tab w:val="left" w:pos="1589"/>
          <w:tab w:val="left" w:pos="1701"/>
        </w:tabs>
        <w:snapToGrid w:val="0"/>
        <w:spacing w:line="360" w:lineRule="auto"/>
        <w:ind w:left="1985"/>
        <w:rPr>
          <w:color w:val="auto"/>
          <w:sz w:val="24"/>
          <w:highlight w:val="none"/>
        </w:rPr>
      </w:pPr>
      <w:r>
        <w:rPr>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3970F443">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73F2CCF4">
      <w:pPr>
        <w:tabs>
          <w:tab w:val="left" w:pos="1080"/>
          <w:tab w:val="left" w:pos="1589"/>
          <w:tab w:val="left" w:pos="2035"/>
        </w:tabs>
        <w:snapToGrid w:val="0"/>
        <w:spacing w:line="360" w:lineRule="auto"/>
        <w:ind w:left="2035"/>
        <w:rPr>
          <w:color w:val="auto"/>
          <w:sz w:val="24"/>
          <w:highlight w:val="none"/>
        </w:rPr>
      </w:pPr>
      <w:r>
        <w:rPr>
          <w:b/>
          <w:color w:val="auto"/>
          <w:sz w:val="24"/>
          <w:highlight w:val="none"/>
        </w:rPr>
        <w:t>■</w:t>
      </w:r>
      <w:r>
        <w:rPr>
          <w:color w:val="auto"/>
          <w:sz w:val="24"/>
          <w:highlight w:val="none"/>
        </w:rPr>
        <w:t>随机抽取</w:t>
      </w:r>
    </w:p>
    <w:p w14:paraId="0EC11D74">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w:t>
      </w:r>
      <w:r>
        <w:rPr>
          <w:rFonts w:hAnsi="宋体" w:cs="Arial"/>
          <w:color w:val="auto"/>
          <w:spacing w:val="-1"/>
          <w:highlight w:val="none"/>
          <w:u w:val="single"/>
        </w:rPr>
        <w:t xml:space="preserve">  /  </w:t>
      </w:r>
    </w:p>
    <w:p w14:paraId="5F7B35C1">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Ansi="宋体" w:cs="Arial"/>
          <w:color w:val="auto"/>
          <w:spacing w:val="-1"/>
          <w:highlight w:val="none"/>
          <w:u w:val="single"/>
        </w:rPr>
        <w:t xml:space="preserve">  /  </w:t>
      </w:r>
      <w:r>
        <w:rPr>
          <w:color w:val="auto"/>
          <w:sz w:val="24"/>
          <w:highlight w:val="none"/>
        </w:rPr>
        <w:t>。</w:t>
      </w:r>
    </w:p>
    <w:p w14:paraId="1F96D92D">
      <w:pPr>
        <w:numPr>
          <w:ilvl w:val="0"/>
          <w:numId w:val="12"/>
        </w:numPr>
        <w:tabs>
          <w:tab w:val="left" w:pos="360"/>
        </w:tabs>
        <w:snapToGrid w:val="0"/>
        <w:spacing w:line="360" w:lineRule="auto"/>
        <w:outlineLvl w:val="1"/>
        <w:rPr>
          <w:color w:val="auto"/>
          <w:sz w:val="24"/>
          <w:highlight w:val="none"/>
        </w:rPr>
      </w:pPr>
      <w:r>
        <w:rPr>
          <w:color w:val="auto"/>
          <w:sz w:val="24"/>
          <w:highlight w:val="none"/>
        </w:rPr>
        <w:t>确定</w:t>
      </w:r>
      <w:bookmarkStart w:id="799" w:name="_Toc151190173"/>
      <w:bookmarkStart w:id="800" w:name="_Toc520356170"/>
      <w:bookmarkStart w:id="801" w:name="_Toc127151546"/>
      <w:bookmarkStart w:id="802" w:name="_Toc164229241"/>
      <w:bookmarkStart w:id="803" w:name="_Toc305158888"/>
      <w:bookmarkStart w:id="804" w:name="_Toc127151747"/>
      <w:bookmarkStart w:id="805" w:name="_Toc195842911"/>
      <w:bookmarkStart w:id="806" w:name="_Toc151193644"/>
      <w:bookmarkStart w:id="807" w:name="_Toc150774646"/>
      <w:bookmarkStart w:id="808" w:name="_Toc164608660"/>
      <w:bookmarkStart w:id="809" w:name="_Toc149720839"/>
      <w:bookmarkStart w:id="810" w:name="_Toc150509297"/>
      <w:bookmarkStart w:id="811" w:name="_Toc150480784"/>
      <w:bookmarkStart w:id="812" w:name="_Toc226337242"/>
      <w:bookmarkStart w:id="813" w:name="_Toc226309790"/>
      <w:bookmarkStart w:id="814" w:name="_Toc265228384"/>
      <w:bookmarkStart w:id="815" w:name="_Toc264969236"/>
      <w:bookmarkStart w:id="816" w:name="_Ref467307010"/>
      <w:bookmarkStart w:id="817" w:name="_Toc164608815"/>
      <w:bookmarkStart w:id="818" w:name="_Toc151193934"/>
      <w:bookmarkStart w:id="819" w:name="_Toc151193860"/>
      <w:bookmarkStart w:id="820" w:name="_Toc226965736"/>
      <w:bookmarkStart w:id="821" w:name="_Toc151193788"/>
      <w:bookmarkStart w:id="822" w:name="_Toc164351640"/>
      <w:bookmarkStart w:id="823" w:name="_Toc226965819"/>
      <w:bookmarkStart w:id="824" w:name="_Toc127161460"/>
      <w:bookmarkStart w:id="825" w:name="_Toc305158814"/>
      <w:bookmarkStart w:id="826" w:name="_Toc150774751"/>
      <w:bookmarkStart w:id="827" w:name="_Toc164229387"/>
      <w:bookmarkStart w:id="828" w:name="_Toc142311048"/>
      <w:bookmarkStart w:id="829" w:name="_Toc151193716"/>
      <w:r>
        <w:rPr>
          <w:color w:val="auto"/>
          <w:sz w:val="24"/>
          <w:highlight w:val="none"/>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720E15C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6F7F4EFC">
      <w:pPr>
        <w:pStyle w:val="23"/>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rFonts w:hint="default" w:ascii="Times New Roman" w:hAnsi="Times New Roman"/>
          <w:b/>
          <w:color w:val="auto"/>
          <w:sz w:val="24"/>
          <w:highlight w:val="none"/>
        </w:rPr>
        <w:t>■</w:t>
      </w:r>
      <w:r>
        <w:rPr>
          <w:rFonts w:hint="default" w:ascii="Times New Roman" w:hAnsi="Times New Roman"/>
          <w:color w:val="auto"/>
          <w:sz w:val="24"/>
          <w:szCs w:val="24"/>
          <w:highlight w:val="none"/>
        </w:rPr>
        <w:t>其他方式，具体要求：</w:t>
      </w:r>
      <w:r>
        <w:rPr>
          <w:rFonts w:ascii="Times New Roman" w:hAnsi="Times New Roman"/>
          <w:color w:val="auto"/>
          <w:sz w:val="24"/>
          <w:szCs w:val="24"/>
          <w:highlight w:val="none"/>
          <w:u w:val="single"/>
        </w:rPr>
        <w:t>按技术部分得分高者获得中标人推荐资格</w:t>
      </w:r>
    </w:p>
    <w:p w14:paraId="6BCB6307">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74D048A7">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p>
    <w:p w14:paraId="05D0116C">
      <w:pPr>
        <w:numPr>
          <w:ilvl w:val="0"/>
          <w:numId w:val="12"/>
        </w:numPr>
        <w:tabs>
          <w:tab w:val="left" w:pos="360"/>
        </w:tabs>
        <w:snapToGrid w:val="0"/>
        <w:spacing w:line="360" w:lineRule="auto"/>
        <w:outlineLvl w:val="1"/>
        <w:rPr>
          <w:color w:val="auto"/>
          <w:sz w:val="24"/>
          <w:highlight w:val="none"/>
        </w:rPr>
      </w:pPr>
      <w:r>
        <w:rPr>
          <w:color w:val="auto"/>
          <w:sz w:val="24"/>
          <w:highlight w:val="none"/>
        </w:rPr>
        <w:t>报告违法行为</w:t>
      </w:r>
    </w:p>
    <w:p w14:paraId="4D177005">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2FBA57BF">
      <w:pPr>
        <w:widowControl/>
        <w:jc w:val="left"/>
        <w:rPr>
          <w:b/>
          <w:color w:val="auto"/>
          <w:sz w:val="24"/>
          <w:highlight w:val="none"/>
        </w:rPr>
      </w:pPr>
      <w:r>
        <w:rPr>
          <w:b/>
          <w:color w:val="auto"/>
          <w:sz w:val="24"/>
          <w:highlight w:val="none"/>
        </w:rPr>
        <w:br w:type="page"/>
      </w:r>
    </w:p>
    <w:p w14:paraId="47F5F5CE">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p w14:paraId="72B84511">
      <w:pPr>
        <w:tabs>
          <w:tab w:val="left" w:pos="360"/>
          <w:tab w:val="left" w:pos="900"/>
          <w:tab w:val="left" w:pos="1080"/>
          <w:tab w:val="left" w:pos="2014"/>
        </w:tabs>
        <w:snapToGrid w:val="0"/>
        <w:spacing w:line="360" w:lineRule="auto"/>
        <w:rPr>
          <w:color w:val="auto"/>
          <w:sz w:val="24"/>
          <w:highlight w:val="none"/>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298"/>
        <w:gridCol w:w="23"/>
        <w:gridCol w:w="1276"/>
        <w:gridCol w:w="850"/>
        <w:gridCol w:w="5812"/>
      </w:tblGrid>
      <w:tr w14:paraId="6992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672D9B0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w:t>
            </w:r>
          </w:p>
          <w:p w14:paraId="05FA171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条款</w:t>
            </w:r>
          </w:p>
        </w:tc>
        <w:tc>
          <w:tcPr>
            <w:tcW w:w="2597" w:type="dxa"/>
            <w:gridSpan w:val="3"/>
            <w:vAlign w:val="center"/>
          </w:tcPr>
          <w:p w14:paraId="5DAC3F7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评审内容</w:t>
            </w:r>
          </w:p>
        </w:tc>
        <w:tc>
          <w:tcPr>
            <w:tcW w:w="850" w:type="dxa"/>
            <w:vAlign w:val="center"/>
          </w:tcPr>
          <w:p w14:paraId="46E3A14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w:t>
            </w:r>
          </w:p>
        </w:tc>
        <w:tc>
          <w:tcPr>
            <w:tcW w:w="5812" w:type="dxa"/>
            <w:vAlign w:val="center"/>
          </w:tcPr>
          <w:p w14:paraId="5472529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打分标准</w:t>
            </w:r>
          </w:p>
        </w:tc>
      </w:tr>
      <w:tr w14:paraId="1C48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298D3D82">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p w14:paraId="04BE07D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(10分)</w:t>
            </w:r>
          </w:p>
        </w:tc>
        <w:tc>
          <w:tcPr>
            <w:tcW w:w="2597" w:type="dxa"/>
            <w:gridSpan w:val="3"/>
            <w:vAlign w:val="center"/>
          </w:tcPr>
          <w:p w14:paraId="2A7AE545">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tc>
        <w:tc>
          <w:tcPr>
            <w:tcW w:w="850" w:type="dxa"/>
            <w:vAlign w:val="center"/>
          </w:tcPr>
          <w:p w14:paraId="74A5568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812" w:type="dxa"/>
            <w:vAlign w:val="center"/>
          </w:tcPr>
          <w:p w14:paraId="228BDFF8">
            <w:pP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满足招标文件要求且投标价格最低的投标报价为评标基准价，其价格分为满分。其他投标人的价格分统一按照下列公式计算：</w:t>
            </w:r>
          </w:p>
          <w:p w14:paraId="2D089A2D">
            <w:pP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投标报价得分＝（评标基准价/投标报价）×分值。</w:t>
            </w:r>
          </w:p>
          <w:p w14:paraId="78D144A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此处投标报价指经过报价修正，及因落实政府采购政策进行价格调整后的报价，详见第四章《评标程序、评标方法和评标标准》2.4、2.5及2.6。</w:t>
            </w:r>
          </w:p>
        </w:tc>
      </w:tr>
      <w:tr w14:paraId="2570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75964CE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w:t>
            </w:r>
          </w:p>
          <w:p w14:paraId="7A8EC64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55F462D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w:t>
            </w:r>
          </w:p>
        </w:tc>
        <w:tc>
          <w:tcPr>
            <w:tcW w:w="2597" w:type="dxa"/>
            <w:gridSpan w:val="3"/>
            <w:vAlign w:val="center"/>
          </w:tcPr>
          <w:p w14:paraId="0E6E719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人员配备</w:t>
            </w:r>
          </w:p>
        </w:tc>
        <w:tc>
          <w:tcPr>
            <w:tcW w:w="850" w:type="dxa"/>
            <w:vAlign w:val="center"/>
          </w:tcPr>
          <w:p w14:paraId="2A8F62A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812" w:type="dxa"/>
          </w:tcPr>
          <w:p w14:paraId="2775981A">
            <w:pPr>
              <w:pStyle w:val="15"/>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管理团队人员组成科学合理，</w:t>
            </w:r>
            <w:r>
              <w:rPr>
                <w:rFonts w:hint="eastAsia" w:asciiTheme="minorEastAsia" w:hAnsiTheme="minorEastAsia" w:eastAsiaTheme="minorEastAsia" w:cstheme="minorEastAsia"/>
                <w:color w:val="auto"/>
                <w:sz w:val="24"/>
                <w:szCs w:val="24"/>
                <w:highlight w:val="none"/>
              </w:rPr>
              <w:t>职责</w:t>
            </w:r>
            <w:r>
              <w:rPr>
                <w:rFonts w:hint="eastAsia" w:asciiTheme="minorEastAsia" w:hAnsiTheme="minorEastAsia" w:eastAsiaTheme="minorEastAsia" w:cstheme="minorEastAsia"/>
                <w:color w:val="auto"/>
                <w:sz w:val="24"/>
                <w:szCs w:val="24"/>
                <w:highlight w:val="none"/>
                <w:lang w:val="en-US" w:eastAsia="zh-CN"/>
              </w:rPr>
              <w:t>清晰、</w:t>
            </w:r>
            <w:r>
              <w:rPr>
                <w:rFonts w:hint="eastAsia" w:asciiTheme="minorEastAsia" w:hAnsiTheme="minorEastAsia" w:eastAsiaTheme="minorEastAsia" w:cstheme="minorEastAsia"/>
                <w:color w:val="auto"/>
                <w:sz w:val="24"/>
                <w:szCs w:val="24"/>
                <w:highlight w:val="none"/>
              </w:rPr>
              <w:t>分工明确</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相关管理经验充足</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得10分；</w:t>
            </w:r>
          </w:p>
          <w:p w14:paraId="22CE17E2">
            <w:pPr>
              <w:pStyle w:val="15"/>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管理团队人员组成基本合理，</w:t>
            </w:r>
            <w:r>
              <w:rPr>
                <w:rFonts w:hint="eastAsia" w:asciiTheme="minorEastAsia" w:hAnsiTheme="minorEastAsia" w:eastAsiaTheme="minorEastAsia" w:cstheme="minorEastAsia"/>
                <w:color w:val="auto"/>
                <w:sz w:val="24"/>
                <w:szCs w:val="24"/>
                <w:highlight w:val="none"/>
              </w:rPr>
              <w:t>职责分工</w:t>
            </w:r>
            <w:r>
              <w:rPr>
                <w:rFonts w:hint="eastAsia" w:asciiTheme="minorEastAsia" w:hAnsiTheme="minorEastAsia" w:eastAsiaTheme="minorEastAsia" w:cstheme="minorEastAsia"/>
                <w:color w:val="auto"/>
                <w:sz w:val="24"/>
                <w:szCs w:val="24"/>
                <w:highlight w:val="none"/>
                <w:lang w:val="en-US" w:eastAsia="zh-CN"/>
              </w:rPr>
              <w:t>条理不清或</w:t>
            </w:r>
            <w:r>
              <w:rPr>
                <w:rFonts w:hint="eastAsia" w:asciiTheme="minorEastAsia" w:hAnsiTheme="minorEastAsia" w:eastAsiaTheme="minorEastAsia" w:cstheme="minorEastAsia"/>
                <w:color w:val="auto"/>
                <w:sz w:val="24"/>
                <w:szCs w:val="24"/>
                <w:highlight w:val="none"/>
              </w:rPr>
              <w:t>相关管理经验</w:t>
            </w:r>
            <w:r>
              <w:rPr>
                <w:rFonts w:hint="eastAsia" w:asciiTheme="minorEastAsia" w:hAnsiTheme="minorEastAsia" w:eastAsiaTheme="minorEastAsia" w:cstheme="minorEastAsia"/>
                <w:color w:val="auto"/>
                <w:sz w:val="24"/>
                <w:szCs w:val="24"/>
                <w:highlight w:val="none"/>
                <w:lang w:val="en-US" w:eastAsia="zh-CN"/>
              </w:rPr>
              <w:t>不足</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得7分；</w:t>
            </w:r>
          </w:p>
          <w:p w14:paraId="441C062C">
            <w:pPr>
              <w:pStyle w:val="15"/>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管理团队人员组成欠合理，</w:t>
            </w:r>
            <w:r>
              <w:rPr>
                <w:rFonts w:hint="eastAsia" w:asciiTheme="minorEastAsia" w:hAnsiTheme="minorEastAsia" w:eastAsiaTheme="minorEastAsia" w:cstheme="minorEastAsia"/>
                <w:color w:val="auto"/>
                <w:sz w:val="24"/>
                <w:szCs w:val="24"/>
                <w:highlight w:val="none"/>
              </w:rPr>
              <w:t>职责分工</w:t>
            </w:r>
            <w:r>
              <w:rPr>
                <w:rFonts w:hint="eastAsia" w:asciiTheme="minorEastAsia" w:hAnsiTheme="minorEastAsia" w:eastAsiaTheme="minorEastAsia" w:cstheme="minorEastAsia"/>
                <w:color w:val="auto"/>
                <w:sz w:val="24"/>
                <w:szCs w:val="24"/>
                <w:highlight w:val="none"/>
                <w:lang w:val="en-US" w:eastAsia="zh-CN"/>
              </w:rPr>
              <w:t>欠缺或无</w:t>
            </w:r>
            <w:r>
              <w:rPr>
                <w:rFonts w:hint="eastAsia" w:asciiTheme="minorEastAsia" w:hAnsiTheme="minorEastAsia" w:eastAsiaTheme="minorEastAsia" w:cstheme="minorEastAsia"/>
                <w:color w:val="auto"/>
                <w:sz w:val="24"/>
                <w:szCs w:val="24"/>
                <w:highlight w:val="none"/>
              </w:rPr>
              <w:t>相关管理经验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得3分；</w:t>
            </w:r>
          </w:p>
          <w:p w14:paraId="16F76941">
            <w:pPr>
              <w:pStyle w:val="15"/>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未提供管理团队人员配备得0分。</w:t>
            </w:r>
          </w:p>
        </w:tc>
      </w:tr>
      <w:tr w14:paraId="4CD1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5755690F">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597" w:type="dxa"/>
            <w:gridSpan w:val="3"/>
            <w:vAlign w:val="center"/>
          </w:tcPr>
          <w:p w14:paraId="39E1D2E4">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同类项目业绩</w:t>
            </w:r>
          </w:p>
        </w:tc>
        <w:tc>
          <w:tcPr>
            <w:tcW w:w="850" w:type="dxa"/>
            <w:vAlign w:val="center"/>
          </w:tcPr>
          <w:p w14:paraId="12148350">
            <w:pPr>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812" w:type="dxa"/>
            <w:vAlign w:val="center"/>
          </w:tcPr>
          <w:p w14:paraId="2A7520E5">
            <w:pPr>
              <w:pStyle w:val="15"/>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投标人的近三年（2023年</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月1日至开标截止日前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以合同签订时间为准</w:t>
            </w:r>
            <w:r>
              <w:rPr>
                <w:rFonts w:hint="eastAsia" w:asciiTheme="minorEastAsia" w:hAnsiTheme="minorEastAsia" w:eastAsiaTheme="minorEastAsia" w:cstheme="minorEastAsia"/>
                <w:color w:val="auto"/>
                <w:sz w:val="24"/>
                <w:szCs w:val="24"/>
                <w:highlight w:val="none"/>
              </w:rPr>
              <w:t>）的类似</w:t>
            </w:r>
            <w:r>
              <w:rPr>
                <w:rFonts w:hint="eastAsia" w:asciiTheme="minorEastAsia" w:hAnsiTheme="minorEastAsia" w:eastAsiaTheme="minorEastAsia" w:cstheme="minorEastAsia"/>
                <w:color w:val="auto"/>
                <w:sz w:val="24"/>
                <w:szCs w:val="24"/>
                <w:highlight w:val="none"/>
                <w:lang w:val="en-US" w:eastAsia="zh-CN"/>
              </w:rPr>
              <w:t>项目</w:t>
            </w:r>
            <w:r>
              <w:rPr>
                <w:rFonts w:hint="eastAsia" w:asciiTheme="minorEastAsia" w:hAnsiTheme="minorEastAsia" w:eastAsiaTheme="minorEastAsia" w:cstheme="minorEastAsia"/>
                <w:color w:val="auto"/>
                <w:sz w:val="24"/>
                <w:szCs w:val="24"/>
                <w:highlight w:val="none"/>
              </w:rPr>
              <w:t>业绩，</w:t>
            </w:r>
            <w:r>
              <w:rPr>
                <w:rFonts w:hint="eastAsia" w:asciiTheme="minorEastAsia" w:hAnsiTheme="minorEastAsia" w:eastAsiaTheme="minorEastAsia" w:cstheme="minorEastAsia"/>
                <w:color w:val="auto"/>
                <w:sz w:val="24"/>
                <w:szCs w:val="24"/>
                <w:highlight w:val="none"/>
                <w:lang w:val="en-US" w:eastAsia="zh-CN"/>
              </w:rPr>
              <w:t>每</w:t>
            </w:r>
            <w:r>
              <w:rPr>
                <w:rFonts w:hint="eastAsia" w:asciiTheme="minorEastAsia" w:hAnsiTheme="minorEastAsia" w:eastAsiaTheme="minorEastAsia" w:cstheme="minorEastAsia"/>
                <w:color w:val="auto"/>
                <w:sz w:val="24"/>
                <w:szCs w:val="24"/>
                <w:highlight w:val="none"/>
              </w:rPr>
              <w:t>提供一份业绩证明材料的得</w:t>
            </w:r>
            <w:r>
              <w:rPr>
                <w:rFonts w:hint="eastAsia" w:asciiTheme="minorEastAsia" w:hAnsiTheme="minorEastAsia" w:eastAsiaTheme="minorEastAsia" w:cstheme="minorEastAsia"/>
                <w:color w:val="auto"/>
                <w:sz w:val="24"/>
                <w:szCs w:val="24"/>
                <w:highlight w:val="none"/>
                <w:lang w:val="en-US" w:eastAsia="zh-CN"/>
              </w:rPr>
              <w:t>2.5</w:t>
            </w:r>
            <w:r>
              <w:rPr>
                <w:rFonts w:hint="eastAsia" w:asciiTheme="minorEastAsia" w:hAnsiTheme="minorEastAsia" w:eastAsiaTheme="minorEastAsia" w:cstheme="minorEastAsia"/>
                <w:color w:val="auto"/>
                <w:sz w:val="24"/>
                <w:szCs w:val="24"/>
                <w:highlight w:val="none"/>
              </w:rPr>
              <w:t>分，满分</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分（注：须提供合同（含首页、主要内容页、签字盖章页）</w:t>
            </w:r>
            <w:r>
              <w:rPr>
                <w:rFonts w:hint="eastAsia" w:asciiTheme="minorEastAsia" w:hAnsiTheme="minorEastAsia" w:eastAsiaTheme="minorEastAsia" w:cstheme="minorEastAsia"/>
                <w:color w:val="auto"/>
                <w:sz w:val="24"/>
                <w:szCs w:val="24"/>
                <w:highlight w:val="none"/>
                <w:lang w:val="en-US" w:eastAsia="zh-CN"/>
              </w:rPr>
              <w:t>扫描</w:t>
            </w:r>
            <w:r>
              <w:rPr>
                <w:rFonts w:hint="eastAsia" w:asciiTheme="minorEastAsia" w:hAnsiTheme="minorEastAsia" w:eastAsiaTheme="minorEastAsia" w:cstheme="minorEastAsia"/>
                <w:color w:val="auto"/>
                <w:sz w:val="24"/>
                <w:szCs w:val="24"/>
                <w:highlight w:val="none"/>
              </w:rPr>
              <w:t>件</w:t>
            </w:r>
            <w:r>
              <w:rPr>
                <w:rFonts w:hint="eastAsia" w:asciiTheme="minorEastAsia" w:hAnsiTheme="minorEastAsia" w:eastAsiaTheme="minorEastAsia" w:cstheme="minorEastAsia"/>
                <w:color w:val="auto"/>
                <w:sz w:val="24"/>
                <w:szCs w:val="24"/>
                <w:highlight w:val="none"/>
                <w:lang w:eastAsia="zh-CN"/>
              </w:rPr>
              <w:t>，否则业绩不予认可</w:t>
            </w:r>
            <w:r>
              <w:rPr>
                <w:rFonts w:hint="eastAsia" w:asciiTheme="minorEastAsia" w:hAnsiTheme="minorEastAsia" w:eastAsiaTheme="minorEastAsia" w:cstheme="minorEastAsia"/>
                <w:color w:val="auto"/>
                <w:sz w:val="24"/>
                <w:szCs w:val="24"/>
                <w:highlight w:val="none"/>
              </w:rPr>
              <w:t>）</w:t>
            </w:r>
          </w:p>
        </w:tc>
      </w:tr>
      <w:tr w14:paraId="3DC5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084" w:type="dxa"/>
            <w:vMerge w:val="restart"/>
            <w:vAlign w:val="center"/>
          </w:tcPr>
          <w:p w14:paraId="153B4CA5">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w:t>
            </w:r>
          </w:p>
          <w:p w14:paraId="31A949F3">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1A2C602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tc>
        <w:tc>
          <w:tcPr>
            <w:tcW w:w="2597" w:type="dxa"/>
            <w:gridSpan w:val="3"/>
            <w:vAlign w:val="center"/>
          </w:tcPr>
          <w:p w14:paraId="56DB28CA">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详细描述对所投标项目的重点、难点分析</w:t>
            </w:r>
          </w:p>
        </w:tc>
        <w:tc>
          <w:tcPr>
            <w:tcW w:w="850" w:type="dxa"/>
            <w:vAlign w:val="center"/>
          </w:tcPr>
          <w:p w14:paraId="1E12C55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812" w:type="dxa"/>
            <w:vAlign w:val="center"/>
          </w:tcPr>
          <w:p w14:paraId="1A7E6BDD">
            <w:pPr>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根据本项目采购需求，描述对本项目的重点、难点分析</w:t>
            </w:r>
          </w:p>
          <w:p w14:paraId="3D1AC10F">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对本项目的重点、难点分析深入，定位准确，得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6BE99FA3">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对本项目的重点、难点分析浮浅，且定位不够准确，得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38D42210">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对本项目的重点、难点分析不相关或未进行描述，得0分</w:t>
            </w:r>
            <w:r>
              <w:rPr>
                <w:rFonts w:hint="eastAsia" w:asciiTheme="minorEastAsia" w:hAnsiTheme="minorEastAsia" w:eastAsiaTheme="minorEastAsia" w:cstheme="minorEastAsia"/>
                <w:color w:val="auto"/>
                <w:sz w:val="24"/>
                <w:szCs w:val="24"/>
                <w:highlight w:val="none"/>
                <w:lang w:eastAsia="zh-CN"/>
              </w:rPr>
              <w:t>。</w:t>
            </w:r>
          </w:p>
        </w:tc>
      </w:tr>
      <w:tr w14:paraId="1995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34A9EF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98" w:type="dxa"/>
            <w:vMerge w:val="restart"/>
            <w:vAlign w:val="center"/>
          </w:tcPr>
          <w:p w14:paraId="7F260CCD">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i w:val="0"/>
                <w:iCs w:val="0"/>
                <w:caps w:val="0"/>
                <w:color w:val="auto"/>
                <w:spacing w:val="0"/>
                <w:sz w:val="24"/>
                <w:szCs w:val="24"/>
                <w:highlight w:val="none"/>
                <w:shd w:val="clear" w:fill="FFFFFF"/>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日常维护与保养方案</w:t>
            </w:r>
            <w:r>
              <w:rPr>
                <w:rFonts w:hint="eastAsia" w:asciiTheme="minorEastAsia" w:hAnsiTheme="minorEastAsia" w:eastAsiaTheme="minorEastAsia" w:cstheme="minorEastAsia"/>
                <w:color w:val="auto"/>
                <w:sz w:val="24"/>
                <w:szCs w:val="24"/>
                <w:highlight w:val="none"/>
                <w:lang w:val="en-US" w:eastAsia="zh-CN"/>
              </w:rPr>
              <w:t>（12分）</w:t>
            </w:r>
          </w:p>
        </w:tc>
        <w:tc>
          <w:tcPr>
            <w:tcW w:w="1299" w:type="dxa"/>
            <w:gridSpan w:val="2"/>
            <w:vAlign w:val="center"/>
          </w:tcPr>
          <w:p w14:paraId="7BB10F20">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i w:val="0"/>
                <w:iCs w:val="0"/>
                <w:caps w:val="0"/>
                <w:color w:val="auto"/>
                <w:spacing w:val="0"/>
                <w:sz w:val="24"/>
                <w:szCs w:val="24"/>
                <w:highlight w:val="none"/>
                <w:shd w:val="clear" w:fill="FFFFFF"/>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春秋季维保计划</w:t>
            </w:r>
          </w:p>
        </w:tc>
        <w:tc>
          <w:tcPr>
            <w:tcW w:w="850" w:type="dxa"/>
            <w:vAlign w:val="center"/>
          </w:tcPr>
          <w:p w14:paraId="02D3B13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812" w:type="dxa"/>
            <w:vAlign w:val="center"/>
          </w:tcPr>
          <w:p w14:paraId="3CEDFE90">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6CA1D11C">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6BA57886">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BD3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D63C6B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98" w:type="dxa"/>
            <w:vMerge w:val="continue"/>
            <w:vAlign w:val="center"/>
          </w:tcPr>
          <w:p w14:paraId="5B9207C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i w:val="0"/>
                <w:iCs w:val="0"/>
                <w:caps w:val="0"/>
                <w:color w:val="auto"/>
                <w:spacing w:val="0"/>
                <w:sz w:val="24"/>
                <w:szCs w:val="24"/>
                <w:highlight w:val="none"/>
                <w:shd w:val="clear" w:fill="FFFFFF"/>
              </w:rPr>
            </w:pPr>
          </w:p>
        </w:tc>
        <w:tc>
          <w:tcPr>
            <w:tcW w:w="1299" w:type="dxa"/>
            <w:gridSpan w:val="2"/>
            <w:vAlign w:val="center"/>
          </w:tcPr>
          <w:p w14:paraId="38D92795">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i w:val="0"/>
                <w:iCs w:val="0"/>
                <w:caps w:val="0"/>
                <w:color w:val="auto"/>
                <w:spacing w:val="0"/>
                <w:sz w:val="24"/>
                <w:szCs w:val="24"/>
                <w:highlight w:val="none"/>
                <w:shd w:val="clear" w:fill="FFFFFF"/>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维护与保养作业内容</w:t>
            </w:r>
          </w:p>
        </w:tc>
        <w:tc>
          <w:tcPr>
            <w:tcW w:w="850" w:type="dxa"/>
            <w:vAlign w:val="center"/>
          </w:tcPr>
          <w:p w14:paraId="1D30716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812" w:type="dxa"/>
            <w:vAlign w:val="center"/>
          </w:tcPr>
          <w:p w14:paraId="065B95F4">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1AE7F90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225A4D78">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26E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9986EE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restart"/>
            <w:vAlign w:val="center"/>
          </w:tcPr>
          <w:p w14:paraId="2147BD45">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巡检与监测方案</w:t>
            </w:r>
            <w:r>
              <w:rPr>
                <w:rFonts w:hint="eastAsia" w:asciiTheme="minorEastAsia" w:hAnsiTheme="minorEastAsia" w:eastAsiaTheme="minorEastAsia" w:cstheme="minorEastAsia"/>
                <w:color w:val="auto"/>
                <w:sz w:val="24"/>
                <w:szCs w:val="24"/>
                <w:highlight w:val="none"/>
                <w:lang w:val="en-US" w:eastAsia="zh-CN"/>
              </w:rPr>
              <w:t>（10分）</w:t>
            </w:r>
          </w:p>
        </w:tc>
        <w:tc>
          <w:tcPr>
            <w:tcW w:w="1276" w:type="dxa"/>
            <w:vAlign w:val="center"/>
          </w:tcPr>
          <w:p w14:paraId="08956A7C">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6"/>
                <w:sz w:val="24"/>
                <w:szCs w:val="24"/>
                <w:highlight w:val="none"/>
                <w:lang w:eastAsia="zh-CN"/>
              </w:rPr>
              <w:t>日常巡检</w:t>
            </w:r>
          </w:p>
        </w:tc>
        <w:tc>
          <w:tcPr>
            <w:tcW w:w="850" w:type="dxa"/>
            <w:vAlign w:val="center"/>
          </w:tcPr>
          <w:p w14:paraId="710C5F12">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812" w:type="dxa"/>
            <w:vAlign w:val="center"/>
          </w:tcPr>
          <w:p w14:paraId="7DD5D5F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4537B787">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7C093203">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353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BCCBC1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24875A7F">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vAlign w:val="center"/>
          </w:tcPr>
          <w:p w14:paraId="6E8EE66F">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eastAsia="zh-CN"/>
              </w:rPr>
              <w:t>信息化监控</w:t>
            </w:r>
          </w:p>
        </w:tc>
        <w:tc>
          <w:tcPr>
            <w:tcW w:w="850" w:type="dxa"/>
            <w:vAlign w:val="center"/>
          </w:tcPr>
          <w:p w14:paraId="4725034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812" w:type="dxa"/>
            <w:vAlign w:val="center"/>
          </w:tcPr>
          <w:p w14:paraId="792B963E">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0E82D192">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33448117">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AB6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D650395">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restart"/>
            <w:vAlign w:val="center"/>
          </w:tcPr>
          <w:p w14:paraId="46D031A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故障处理与快速响应方案</w:t>
            </w:r>
            <w:r>
              <w:rPr>
                <w:rFonts w:hint="eastAsia" w:asciiTheme="minorEastAsia" w:hAnsiTheme="minorEastAsia" w:eastAsiaTheme="minorEastAsia" w:cstheme="minorEastAsia"/>
                <w:color w:val="auto"/>
                <w:sz w:val="24"/>
                <w:szCs w:val="24"/>
                <w:highlight w:val="none"/>
                <w:lang w:val="en-US" w:eastAsia="zh-CN"/>
              </w:rPr>
              <w:t>（16分）</w:t>
            </w:r>
          </w:p>
        </w:tc>
        <w:tc>
          <w:tcPr>
            <w:tcW w:w="1276" w:type="dxa"/>
            <w:vAlign w:val="center"/>
          </w:tcPr>
          <w:p w14:paraId="2D9AE5AB">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接单响应方案</w:t>
            </w:r>
          </w:p>
        </w:tc>
        <w:tc>
          <w:tcPr>
            <w:tcW w:w="850" w:type="dxa"/>
            <w:vAlign w:val="center"/>
          </w:tcPr>
          <w:p w14:paraId="27C078F8">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4AAAB393">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7E835C8C">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2A0DEB2D">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D69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228954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24B9A32A">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shd w:val="clear" w:color="auto" w:fill="auto"/>
            <w:vAlign w:val="center"/>
          </w:tcPr>
          <w:p w14:paraId="6AA907D2">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上门时效方案</w:t>
            </w:r>
          </w:p>
        </w:tc>
        <w:tc>
          <w:tcPr>
            <w:tcW w:w="850" w:type="dxa"/>
            <w:vAlign w:val="center"/>
          </w:tcPr>
          <w:p w14:paraId="1B2B6435">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557B9449">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E9B677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034EEDF9">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3A0E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6F6884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05C16825">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shd w:val="clear" w:color="auto" w:fill="auto"/>
            <w:vAlign w:val="center"/>
          </w:tcPr>
          <w:p w14:paraId="6FBAE03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故障解决方案</w:t>
            </w:r>
          </w:p>
        </w:tc>
        <w:tc>
          <w:tcPr>
            <w:tcW w:w="850" w:type="dxa"/>
            <w:vAlign w:val="center"/>
          </w:tcPr>
          <w:p w14:paraId="010EDE60">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09F9F81E">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04C9B8A">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11C7F261">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793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5C6381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02EF8FA5">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shd w:val="clear" w:color="auto" w:fill="auto"/>
            <w:vAlign w:val="center"/>
          </w:tcPr>
          <w:p w14:paraId="5F1E8CA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报修记录与回访</w:t>
            </w:r>
            <w:r>
              <w:rPr>
                <w:rFonts w:hint="eastAsia" w:asciiTheme="minorEastAsia" w:hAnsiTheme="minorEastAsia" w:eastAsiaTheme="minorEastAsia" w:cstheme="minorEastAsia"/>
                <w:color w:val="auto"/>
                <w:sz w:val="24"/>
                <w:szCs w:val="24"/>
                <w:highlight w:val="none"/>
              </w:rPr>
              <w:t>方案</w:t>
            </w:r>
          </w:p>
        </w:tc>
        <w:tc>
          <w:tcPr>
            <w:tcW w:w="850" w:type="dxa"/>
            <w:vAlign w:val="center"/>
          </w:tcPr>
          <w:p w14:paraId="21EB0801">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74E4A209">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1E5ABD8B">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1D30F28B">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0D5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E31EA8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restart"/>
            <w:vAlign w:val="center"/>
          </w:tcPr>
          <w:p w14:paraId="2960F13F">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应急保障方案</w:t>
            </w:r>
            <w:r>
              <w:rPr>
                <w:rFonts w:hint="eastAsia" w:asciiTheme="minorEastAsia" w:hAnsiTheme="minorEastAsia" w:eastAsiaTheme="minorEastAsia" w:cstheme="minorEastAsia"/>
                <w:color w:val="auto"/>
                <w:sz w:val="24"/>
                <w:szCs w:val="24"/>
                <w:highlight w:val="none"/>
                <w:lang w:val="en-US" w:eastAsia="zh-CN"/>
              </w:rPr>
              <w:t>（8分）</w:t>
            </w:r>
          </w:p>
        </w:tc>
        <w:tc>
          <w:tcPr>
            <w:tcW w:w="1276" w:type="dxa"/>
            <w:shd w:val="clear" w:color="auto" w:fill="auto"/>
            <w:vAlign w:val="center"/>
          </w:tcPr>
          <w:p w14:paraId="1673DA0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配件与应急设备</w:t>
            </w:r>
            <w:r>
              <w:rPr>
                <w:rFonts w:hint="eastAsia" w:asciiTheme="minorEastAsia" w:hAnsiTheme="minorEastAsia" w:eastAsiaTheme="minorEastAsia" w:cstheme="minorEastAsia"/>
                <w:color w:val="auto"/>
                <w:sz w:val="24"/>
                <w:szCs w:val="24"/>
                <w:highlight w:val="none"/>
                <w:lang w:val="en-US" w:eastAsia="zh-CN"/>
              </w:rPr>
              <w:t>保障方案</w:t>
            </w:r>
          </w:p>
        </w:tc>
        <w:tc>
          <w:tcPr>
            <w:tcW w:w="850" w:type="dxa"/>
            <w:vAlign w:val="center"/>
          </w:tcPr>
          <w:p w14:paraId="7C8F81A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4E3C16DC">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43C59E0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7FBE461A">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5E21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9F3301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309A7DD7">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shd w:val="clear" w:color="auto" w:fill="auto"/>
            <w:vAlign w:val="center"/>
          </w:tcPr>
          <w:p w14:paraId="54F2E1C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pacing w:val="6"/>
                <w:sz w:val="24"/>
                <w:szCs w:val="24"/>
                <w:highlight w:val="none"/>
                <w:lang w:eastAsia="zh-CN"/>
              </w:rPr>
              <w:t>设备故障或极端天气</w:t>
            </w:r>
            <w:r>
              <w:rPr>
                <w:rFonts w:hint="eastAsia" w:asciiTheme="minorEastAsia" w:hAnsiTheme="minorEastAsia" w:eastAsiaTheme="minorEastAsia" w:cstheme="minorEastAsia"/>
                <w:color w:val="auto"/>
                <w:spacing w:val="6"/>
                <w:sz w:val="24"/>
                <w:szCs w:val="24"/>
                <w:highlight w:val="none"/>
                <w:lang w:val="en-US" w:eastAsia="zh-CN"/>
              </w:rPr>
              <w:t>应对方案</w:t>
            </w:r>
          </w:p>
        </w:tc>
        <w:tc>
          <w:tcPr>
            <w:tcW w:w="850" w:type="dxa"/>
            <w:vAlign w:val="center"/>
          </w:tcPr>
          <w:p w14:paraId="079E5810">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3BEF2C4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344CC2B3">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7BF0FEC9">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2846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DA38CB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597" w:type="dxa"/>
            <w:gridSpan w:val="3"/>
            <w:vAlign w:val="center"/>
          </w:tcPr>
          <w:p w14:paraId="322E0052">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pacing w:val="6"/>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区域服务站点</w:t>
            </w:r>
            <w:r>
              <w:rPr>
                <w:rFonts w:hint="eastAsia" w:asciiTheme="minorEastAsia" w:hAnsiTheme="minorEastAsia" w:eastAsiaTheme="minorEastAsia" w:cstheme="minorEastAsia"/>
                <w:color w:val="auto"/>
                <w:sz w:val="24"/>
                <w:szCs w:val="24"/>
                <w:highlight w:val="none"/>
              </w:rPr>
              <w:t>配置方案</w:t>
            </w:r>
          </w:p>
        </w:tc>
        <w:tc>
          <w:tcPr>
            <w:tcW w:w="850" w:type="dxa"/>
            <w:vAlign w:val="center"/>
          </w:tcPr>
          <w:p w14:paraId="3DB1D97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3E908655">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5C9175A">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26159A6F">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01C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0746A85">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597" w:type="dxa"/>
            <w:gridSpan w:val="3"/>
            <w:vAlign w:val="center"/>
          </w:tcPr>
          <w:p w14:paraId="3023784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安全管理与检查方案</w:t>
            </w:r>
          </w:p>
        </w:tc>
        <w:tc>
          <w:tcPr>
            <w:tcW w:w="850" w:type="dxa"/>
            <w:vAlign w:val="center"/>
          </w:tcPr>
          <w:p w14:paraId="0719397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149F86A2">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400F688">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51787F7A">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A50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93860B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597" w:type="dxa"/>
            <w:gridSpan w:val="3"/>
            <w:shd w:val="clear" w:color="auto" w:fill="auto"/>
            <w:vAlign w:val="center"/>
          </w:tcPr>
          <w:p w14:paraId="5D463E79">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安全宣传</w:t>
            </w:r>
            <w:r>
              <w:rPr>
                <w:rFonts w:hint="eastAsia" w:asciiTheme="minorEastAsia" w:hAnsiTheme="minorEastAsia" w:eastAsiaTheme="minorEastAsia" w:cstheme="minorEastAsia"/>
                <w:color w:val="auto"/>
                <w:sz w:val="24"/>
                <w:szCs w:val="24"/>
                <w:highlight w:val="none"/>
              </w:rPr>
              <w:t>方案</w:t>
            </w:r>
          </w:p>
        </w:tc>
        <w:tc>
          <w:tcPr>
            <w:tcW w:w="850" w:type="dxa"/>
            <w:vAlign w:val="center"/>
          </w:tcPr>
          <w:p w14:paraId="1753BA2C">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68BBAB3B">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46162AB">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2D888FE7">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E12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0B75E79B">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597" w:type="dxa"/>
            <w:gridSpan w:val="3"/>
            <w:vAlign w:val="center"/>
          </w:tcPr>
          <w:p w14:paraId="7AE40D50">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服务质量方案</w:t>
            </w:r>
          </w:p>
        </w:tc>
        <w:tc>
          <w:tcPr>
            <w:tcW w:w="850" w:type="dxa"/>
            <w:vAlign w:val="center"/>
          </w:tcPr>
          <w:p w14:paraId="10C9F78B">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812" w:type="dxa"/>
            <w:vAlign w:val="center"/>
          </w:tcPr>
          <w:p w14:paraId="26717CC7">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712EFCA">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01F05F0C">
            <w:pPr>
              <w:pStyle w:val="12"/>
              <w:keepNext w:val="0"/>
              <w:keepLines w:val="0"/>
              <w:suppressLineNumbers w:val="0"/>
              <w:adjustRightInd/>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5A0C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BF3C44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restart"/>
            <w:vAlign w:val="center"/>
          </w:tcPr>
          <w:p w14:paraId="246008C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台账与信息管理</w:t>
            </w:r>
            <w:r>
              <w:rPr>
                <w:rFonts w:hint="eastAsia" w:asciiTheme="minorEastAsia" w:hAnsiTheme="minorEastAsia" w:eastAsiaTheme="minorEastAsia" w:cstheme="minorEastAsia"/>
                <w:color w:val="auto"/>
                <w:sz w:val="24"/>
                <w:szCs w:val="24"/>
                <w:highlight w:val="none"/>
              </w:rPr>
              <w:t>方案</w:t>
            </w:r>
            <w:r>
              <w:rPr>
                <w:rFonts w:hint="eastAsia" w:asciiTheme="minorEastAsia" w:hAnsiTheme="minorEastAsia" w:eastAsiaTheme="minorEastAsia" w:cstheme="minorEastAsia"/>
                <w:color w:val="auto"/>
                <w:sz w:val="24"/>
                <w:szCs w:val="24"/>
                <w:highlight w:val="none"/>
                <w:lang w:val="en-US" w:eastAsia="zh-CN"/>
              </w:rPr>
              <w:t>（8分）</w:t>
            </w:r>
          </w:p>
        </w:tc>
        <w:tc>
          <w:tcPr>
            <w:tcW w:w="1276" w:type="dxa"/>
            <w:vAlign w:val="center"/>
          </w:tcPr>
          <w:p w14:paraId="1CB79B76">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台账记录</w:t>
            </w:r>
          </w:p>
        </w:tc>
        <w:tc>
          <w:tcPr>
            <w:tcW w:w="850" w:type="dxa"/>
            <w:vAlign w:val="center"/>
          </w:tcPr>
          <w:p w14:paraId="3E55AA1B">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5812" w:type="dxa"/>
            <w:vAlign w:val="center"/>
          </w:tcPr>
          <w:p w14:paraId="36DBFB17">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6E28AB06">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分；</w:t>
            </w:r>
          </w:p>
          <w:p w14:paraId="35A5A6C7">
            <w:pPr>
              <w:pStyle w:val="12"/>
              <w:keepNext w:val="0"/>
              <w:keepLines w:val="0"/>
              <w:suppressLineNumbers w:val="0"/>
              <w:adjustRightInd/>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200A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972F41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6FEBC85A">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vAlign w:val="center"/>
          </w:tcPr>
          <w:p w14:paraId="78817DED">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信息报送</w:t>
            </w:r>
          </w:p>
        </w:tc>
        <w:tc>
          <w:tcPr>
            <w:tcW w:w="850" w:type="dxa"/>
            <w:vAlign w:val="center"/>
          </w:tcPr>
          <w:p w14:paraId="0916D91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5812" w:type="dxa"/>
            <w:vAlign w:val="center"/>
          </w:tcPr>
          <w:p w14:paraId="1A577994">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010436E4">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分；</w:t>
            </w:r>
          </w:p>
          <w:p w14:paraId="4C6F5F43">
            <w:pPr>
              <w:pStyle w:val="12"/>
              <w:keepNext w:val="0"/>
              <w:keepLines w:val="0"/>
              <w:suppressLineNumbers w:val="0"/>
              <w:adjustRightInd/>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6A1A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9B121F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321" w:type="dxa"/>
            <w:gridSpan w:val="2"/>
            <w:vMerge w:val="continue"/>
            <w:vAlign w:val="center"/>
          </w:tcPr>
          <w:p w14:paraId="7EE6D1A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276" w:type="dxa"/>
            <w:vAlign w:val="center"/>
          </w:tcPr>
          <w:p w14:paraId="606A9147">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档案管理</w:t>
            </w:r>
          </w:p>
        </w:tc>
        <w:tc>
          <w:tcPr>
            <w:tcW w:w="850" w:type="dxa"/>
            <w:vAlign w:val="center"/>
          </w:tcPr>
          <w:p w14:paraId="2DE1245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5812" w:type="dxa"/>
            <w:vAlign w:val="center"/>
          </w:tcPr>
          <w:p w14:paraId="352E73F6">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内容贴合实际、实施细节完善，完全满足采购需求</w:t>
            </w:r>
            <w:r>
              <w:rPr>
                <w:rFonts w:hint="eastAsia" w:asciiTheme="minorEastAsia" w:hAnsiTheme="minorEastAsia" w:eastAsiaTheme="minorEastAsia" w:cstheme="minorEastAsia"/>
                <w:color w:val="auto"/>
                <w:sz w:val="24"/>
                <w:szCs w:val="24"/>
                <w:highlight w:val="none"/>
              </w:rPr>
              <w:t>，得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2AC07C76">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分；</w:t>
            </w:r>
          </w:p>
          <w:p w14:paraId="35B3B19C">
            <w:pPr>
              <w:pStyle w:val="12"/>
              <w:keepNext w:val="0"/>
              <w:keepLines w:val="0"/>
              <w:suppressLineNumbers w:val="0"/>
              <w:adjustRightInd/>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bl>
    <w:p w14:paraId="5B44B551">
      <w:pPr>
        <w:tabs>
          <w:tab w:val="left" w:pos="360"/>
          <w:tab w:val="left" w:pos="1080"/>
        </w:tabs>
        <w:snapToGrid w:val="0"/>
        <w:spacing w:line="360" w:lineRule="auto"/>
        <w:rPr>
          <w:color w:val="auto"/>
          <w:sz w:val="24"/>
          <w:highlight w:val="none"/>
        </w:rPr>
      </w:pPr>
    </w:p>
    <w:p w14:paraId="293F700F">
      <w:pPr>
        <w:widowControl/>
        <w:jc w:val="left"/>
        <w:rPr>
          <w:b/>
          <w:color w:val="auto"/>
          <w:sz w:val="36"/>
          <w:szCs w:val="36"/>
          <w:highlight w:val="none"/>
        </w:rPr>
      </w:pPr>
    </w:p>
    <w:p w14:paraId="0C721799">
      <w:pPr>
        <w:spacing w:line="360" w:lineRule="auto"/>
        <w:jc w:val="center"/>
        <w:outlineLvl w:val="0"/>
        <w:rPr>
          <w:b/>
          <w:color w:val="auto"/>
          <w:sz w:val="36"/>
          <w:szCs w:val="36"/>
          <w:highlight w:val="none"/>
        </w:rPr>
      </w:pPr>
      <w:r>
        <w:rPr>
          <w:b/>
          <w:color w:val="auto"/>
          <w:sz w:val="36"/>
          <w:szCs w:val="36"/>
          <w:highlight w:val="none"/>
        </w:rPr>
        <w:br w:type="page"/>
      </w:r>
      <w:bookmarkStart w:id="830" w:name="_Toc22806"/>
      <w:r>
        <w:rPr>
          <w:b/>
          <w:color w:val="auto"/>
          <w:sz w:val="36"/>
          <w:szCs w:val="36"/>
          <w:highlight w:val="none"/>
        </w:rPr>
        <w:t>第五章   采购需求</w:t>
      </w:r>
      <w:bookmarkEnd w:id="830"/>
    </w:p>
    <w:p w14:paraId="1FDDAD0E">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采购标的</w:t>
      </w:r>
    </w:p>
    <w:p w14:paraId="1C59A799">
      <w:pPr>
        <w:spacing w:line="360" w:lineRule="auto"/>
        <w:contextualSpacing/>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1. 采购标的</w:t>
      </w:r>
    </w:p>
    <w:p w14:paraId="192B1CAE">
      <w:pPr>
        <w:spacing w:line="360" w:lineRule="auto"/>
        <w:ind w:firstLine="480" w:firstLineChars="200"/>
        <w:contextualSpacing/>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lang w:eastAsia="zh-CN"/>
        </w:rPr>
        <w:t>黄村镇农村地区2026-2027年煤改电长效管护项目</w:t>
      </w:r>
    </w:p>
    <w:p w14:paraId="64307DD0">
      <w:pPr>
        <w:spacing w:line="360" w:lineRule="auto"/>
        <w:contextualSpacing/>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2. 项目背景</w:t>
      </w:r>
    </w:p>
    <w:p w14:paraId="55DA1101">
      <w:pPr>
        <w:spacing w:line="360" w:lineRule="auto"/>
        <w:ind w:firstLine="482"/>
        <w:contextualSpacing/>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按照《大兴区农村地区“煤改电”长效管护实施方案》（京兴新农办发[2019]5号）要求“煤改电”设备建立长效管护机制。因连续两年煤改清洁能源设备更新后目前全镇还剩余9个村共计</w:t>
      </w:r>
      <w:r>
        <w:rPr>
          <w:rFonts w:hint="eastAsia" w:asciiTheme="minorEastAsia" w:hAnsiTheme="minorEastAsia" w:eastAsiaTheme="minorEastAsia"/>
          <w:color w:val="auto"/>
          <w:sz w:val="24"/>
          <w:highlight w:val="none"/>
          <w:lang w:val="en-US" w:eastAsia="zh-CN"/>
        </w:rPr>
        <w:t>3153</w:t>
      </w:r>
      <w:r>
        <w:rPr>
          <w:rFonts w:hint="eastAsia" w:asciiTheme="minorEastAsia" w:hAnsiTheme="minorEastAsia" w:eastAsiaTheme="minorEastAsia"/>
          <w:color w:val="auto"/>
          <w:sz w:val="24"/>
          <w:highlight w:val="none"/>
        </w:rPr>
        <w:t>户需进行管护。</w:t>
      </w:r>
    </w:p>
    <w:p w14:paraId="2A0615B7">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商务要求</w:t>
      </w:r>
    </w:p>
    <w:p w14:paraId="6CD2E669">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1.实施的期限和范围</w:t>
      </w:r>
    </w:p>
    <w:p w14:paraId="7C10D2C0">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）合同履行期限：</w:t>
      </w:r>
      <w:r>
        <w:rPr>
          <w:rFonts w:hint="eastAsia" w:asciiTheme="minorEastAsia" w:hAnsiTheme="minorEastAsia" w:eastAsiaTheme="minorEastAsia"/>
          <w:color w:val="auto"/>
          <w:sz w:val="24"/>
          <w:highlight w:val="none"/>
        </w:rPr>
        <w:t>2026年11月1日至2027年10月30日</w:t>
      </w:r>
      <w:r>
        <w:rPr>
          <w:rFonts w:hint="eastAsia" w:ascii="Times New Roman" w:hAnsi="Times New Roman" w:eastAsia="宋体" w:cs="Times New Roman"/>
          <w:color w:val="auto"/>
          <w:sz w:val="24"/>
          <w:highlight w:val="none"/>
        </w:rPr>
        <w:t>。</w:t>
      </w:r>
    </w:p>
    <w:p w14:paraId="241B38EF">
      <w:pPr>
        <w:spacing w:line="360" w:lineRule="auto"/>
        <w:ind w:firstLine="480" w:firstLineChars="200"/>
        <w:contextualSpacing/>
        <w:rPr>
          <w:rFonts w:hint="eastAsia" w:asciiTheme="minorEastAsia" w:hAnsiTheme="minorEastAsia" w:eastAsiaTheme="minorEastAsia"/>
          <w:i/>
          <w:color w:val="auto"/>
          <w:sz w:val="24"/>
          <w:highlight w:val="none"/>
          <w:lang w:val="en-US" w:eastAsia="zh-CN"/>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）实施范围：</w:t>
      </w:r>
      <w:r>
        <w:rPr>
          <w:rFonts w:hint="eastAsia" w:asciiTheme="minorEastAsia" w:hAnsiTheme="minorEastAsia" w:eastAsiaTheme="minorEastAsia"/>
          <w:color w:val="auto"/>
          <w:sz w:val="24"/>
          <w:highlight w:val="none"/>
          <w:u w:val="single"/>
          <w:lang w:val="en-US" w:eastAsia="zh-CN"/>
        </w:rPr>
        <w:t>北京市大兴区</w:t>
      </w:r>
      <w:r>
        <w:rPr>
          <w:rFonts w:hint="eastAsia" w:ascii="宋体" w:hAnsi="宋体" w:cs="宋体"/>
          <w:bCs/>
          <w:color w:val="auto"/>
          <w:sz w:val="24"/>
          <w:highlight w:val="none"/>
          <w:u w:val="single"/>
          <w:lang w:val="en-US" w:eastAsia="zh-CN"/>
        </w:rPr>
        <w:t>黄村</w:t>
      </w:r>
      <w:r>
        <w:rPr>
          <w:rFonts w:hint="eastAsia" w:ascii="宋体" w:hAnsi="宋体" w:eastAsia="宋体" w:cs="宋体"/>
          <w:bCs/>
          <w:color w:val="auto"/>
          <w:sz w:val="24"/>
          <w:highlight w:val="none"/>
          <w:u w:val="single"/>
          <w:lang w:val="en-US" w:eastAsia="zh-CN"/>
        </w:rPr>
        <w:t>镇</w:t>
      </w:r>
      <w:r>
        <w:rPr>
          <w:rFonts w:hint="eastAsia" w:asciiTheme="minorEastAsia" w:hAnsiTheme="minorEastAsia" w:eastAsiaTheme="minorEastAsia"/>
          <w:color w:val="auto"/>
          <w:sz w:val="24"/>
          <w:highlight w:val="none"/>
          <w:lang w:val="en-US" w:eastAsia="zh-CN"/>
        </w:rPr>
        <w:t>。</w:t>
      </w:r>
    </w:p>
    <w:p w14:paraId="718F1D69">
      <w:pPr>
        <w:spacing w:line="360" w:lineRule="auto"/>
        <w:contextualSpacing/>
        <w:rPr>
          <w:rFonts w:hint="eastAsia" w:ascii="宋体" w:hAnsi="宋体" w:cs="宋体" w:eastAsiaTheme="minorEastAsia"/>
          <w:color w:val="auto"/>
          <w:sz w:val="24"/>
          <w:szCs w:val="24"/>
          <w:highlight w:val="none"/>
          <w:u w:val="single"/>
          <w:lang w:val="en-US" w:eastAsia="zh-CN"/>
        </w:rPr>
      </w:pPr>
      <w:r>
        <w:rPr>
          <w:rFonts w:asciiTheme="minorEastAsia" w:hAnsiTheme="minorEastAsia" w:eastAsiaTheme="minorEastAsia"/>
          <w:color w:val="auto"/>
          <w:sz w:val="24"/>
          <w:highlight w:val="none"/>
        </w:rPr>
        <w:t>2. 付款条件（进度和方式）</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详见第六章拟签订合同模板</w:t>
      </w:r>
      <w:r>
        <w:rPr>
          <w:rFonts w:hint="eastAsia" w:asciiTheme="minorEastAsia" w:hAnsiTheme="minorEastAsia" w:eastAsiaTheme="minorEastAsia" w:cstheme="minorEastAsia"/>
          <w:color w:val="auto"/>
          <w:sz w:val="24"/>
          <w:highlight w:val="none"/>
          <w:lang w:eastAsia="zh-CN"/>
        </w:rPr>
        <w:t>。</w:t>
      </w:r>
    </w:p>
    <w:p w14:paraId="3E1DF88A">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技术要求</w:t>
      </w:r>
    </w:p>
    <w:p w14:paraId="6BE63D83">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 基本要求</w:t>
      </w:r>
    </w:p>
    <w:p w14:paraId="04464EC4">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1.1 采购标的需实现的功能或者目标</w:t>
      </w:r>
    </w:p>
    <w:p w14:paraId="74D4DEC5">
      <w:pPr>
        <w:spacing w:line="360" w:lineRule="auto"/>
        <w:ind w:firstLine="480" w:firstLineChars="200"/>
        <w:contextualSpacing/>
        <w:rPr>
          <w:rFonts w:cs="Times New Roman" w:asciiTheme="minorEastAsia" w:hAnsiTheme="minorEastAsia" w:eastAsiaTheme="minorEastAsia"/>
          <w:color w:val="auto"/>
          <w:sz w:val="24"/>
          <w:highlight w:val="none"/>
        </w:rPr>
      </w:pPr>
      <w:r>
        <w:rPr>
          <w:rFonts w:hint="eastAsia" w:cs="Times New Roman" w:asciiTheme="minorEastAsia" w:hAnsiTheme="minorEastAsia" w:eastAsiaTheme="minorEastAsia"/>
          <w:color w:val="auto"/>
          <w:sz w:val="24"/>
          <w:highlight w:val="none"/>
        </w:rPr>
        <w:t>做好全镇煤改电设备管护</w:t>
      </w:r>
      <w:r>
        <w:rPr>
          <w:rFonts w:hint="eastAsia" w:cs="Times New Roman" w:asciiTheme="minorEastAsia" w:hAnsiTheme="minorEastAsia" w:eastAsiaTheme="minorEastAsia"/>
          <w:color w:val="auto"/>
          <w:sz w:val="24"/>
          <w:highlight w:val="none"/>
          <w:lang w:val="en-US" w:eastAsia="zh-CN"/>
        </w:rPr>
        <w:t>服务</w:t>
      </w:r>
      <w:r>
        <w:rPr>
          <w:rFonts w:hint="eastAsia" w:cs="Times New Roman" w:asciiTheme="minorEastAsia" w:hAnsiTheme="minorEastAsia" w:eastAsiaTheme="minorEastAsia"/>
          <w:color w:val="auto"/>
          <w:sz w:val="24"/>
          <w:highlight w:val="none"/>
        </w:rPr>
        <w:t>，建立设备维护长效机制及售后服务体系，快速响应和解决村民维保诉求，实现设备故障报修1小时上门、2小时解决问题的服务体系和相应保障能力为工作目标，切实保障镇域内“煤改清洁能源”用户温暖过冬。</w:t>
      </w:r>
    </w:p>
    <w:p w14:paraId="58AB102B">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1.2 需执行国家相关标准、行业标准、地方标准或者其他标准、规范</w:t>
      </w:r>
    </w:p>
    <w:p w14:paraId="21B9F9AC">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 服务内容及要求</w:t>
      </w:r>
    </w:p>
    <w:p w14:paraId="680B940A">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2.1采购标的需满足的服务标准、期限、效率等要求</w:t>
      </w:r>
    </w:p>
    <w:p w14:paraId="7861D897">
      <w:pPr>
        <w:widowControl/>
        <w:spacing w:line="360" w:lineRule="auto"/>
        <w:ind w:firstLine="480" w:firstLineChars="200"/>
        <w:contextualSpacing/>
        <w:rPr>
          <w:rFonts w:hint="eastAsia" w:ascii="宋体" w:hAnsi="宋体" w:eastAsia="宋体" w:cs="宋体"/>
          <w:color w:val="auto"/>
          <w:sz w:val="24"/>
          <w:highlight w:val="none"/>
        </w:rPr>
      </w:pPr>
      <w:r>
        <w:rPr>
          <w:rFonts w:cs="宋体" w:asciiTheme="minorEastAsia" w:hAnsiTheme="minorEastAsia" w:eastAsiaTheme="minorEastAsia"/>
          <w:bCs/>
          <w:color w:val="auto"/>
          <w:kern w:val="0"/>
          <w:sz w:val="24"/>
          <w:highlight w:val="none"/>
        </w:rPr>
        <w:t>2.1.1</w:t>
      </w:r>
      <w:r>
        <w:rPr>
          <w:rFonts w:hint="eastAsia" w:ascii="宋体" w:hAnsi="宋体" w:eastAsia="宋体" w:cs="宋体"/>
          <w:color w:val="auto"/>
          <w:sz w:val="24"/>
          <w:highlight w:val="none"/>
        </w:rPr>
        <w:t>维护设备</w:t>
      </w:r>
      <w:r>
        <w:rPr>
          <w:rFonts w:hint="eastAsia" w:ascii="宋体" w:hAnsi="宋体" w:eastAsia="宋体" w:cs="宋体"/>
          <w:color w:val="auto"/>
          <w:sz w:val="24"/>
          <w:highlight w:val="none"/>
          <w:lang w:val="en-US" w:eastAsia="zh-CN"/>
        </w:rPr>
        <w:t>明细</w:t>
      </w:r>
      <w:r>
        <w:rPr>
          <w:rFonts w:hint="eastAsia" w:ascii="宋体" w:hAnsi="宋体" w:eastAsia="宋体" w:cs="宋体"/>
          <w:color w:val="auto"/>
          <w:sz w:val="24"/>
          <w:highlight w:val="none"/>
        </w:rPr>
        <w:t>：</w:t>
      </w:r>
    </w:p>
    <w:tbl>
      <w:tblPr>
        <w:tblStyle w:val="44"/>
        <w:tblW w:w="37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846"/>
        <w:gridCol w:w="3098"/>
        <w:gridCol w:w="2836"/>
      </w:tblGrid>
      <w:tr w14:paraId="6FFB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24" w:type="pct"/>
            <w:vAlign w:val="center"/>
          </w:tcPr>
          <w:p w14:paraId="34C92276">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bidi="ar"/>
              </w:rPr>
              <w:t>序号</w:t>
            </w:r>
          </w:p>
        </w:tc>
        <w:tc>
          <w:tcPr>
            <w:tcW w:w="2283" w:type="pct"/>
            <w:vAlign w:val="center"/>
          </w:tcPr>
          <w:p w14:paraId="40EF943D">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bidi="ar"/>
              </w:rPr>
              <w:t>村名</w:t>
            </w:r>
          </w:p>
        </w:tc>
        <w:tc>
          <w:tcPr>
            <w:tcW w:w="2091" w:type="pct"/>
            <w:vAlign w:val="center"/>
          </w:tcPr>
          <w:p w14:paraId="18D4DF9B">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bidi="ar"/>
              </w:rPr>
              <w:t>设备数量（台）</w:t>
            </w:r>
          </w:p>
        </w:tc>
      </w:tr>
      <w:tr w14:paraId="630F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73CEDBFB">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1</w:t>
            </w:r>
          </w:p>
        </w:tc>
        <w:tc>
          <w:tcPr>
            <w:tcW w:w="2283" w:type="pct"/>
            <w:vAlign w:val="center"/>
          </w:tcPr>
          <w:p w14:paraId="732D252E">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刘二</w:t>
            </w:r>
          </w:p>
        </w:tc>
        <w:tc>
          <w:tcPr>
            <w:tcW w:w="2091" w:type="pct"/>
            <w:vAlign w:val="center"/>
          </w:tcPr>
          <w:p w14:paraId="5D91227A">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425</w:t>
            </w:r>
          </w:p>
        </w:tc>
      </w:tr>
      <w:tr w14:paraId="23D3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40C83B24">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2</w:t>
            </w:r>
          </w:p>
        </w:tc>
        <w:tc>
          <w:tcPr>
            <w:tcW w:w="2283" w:type="pct"/>
            <w:vAlign w:val="center"/>
          </w:tcPr>
          <w:p w14:paraId="29ADCBCE">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狼东</w:t>
            </w:r>
          </w:p>
        </w:tc>
        <w:tc>
          <w:tcPr>
            <w:tcW w:w="2091" w:type="pct"/>
            <w:vAlign w:val="center"/>
          </w:tcPr>
          <w:p w14:paraId="0BAA50C4">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381</w:t>
            </w:r>
          </w:p>
        </w:tc>
      </w:tr>
      <w:tr w14:paraId="309E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009E15A5">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3</w:t>
            </w:r>
          </w:p>
        </w:tc>
        <w:tc>
          <w:tcPr>
            <w:tcW w:w="2283" w:type="pct"/>
            <w:vAlign w:val="center"/>
          </w:tcPr>
          <w:p w14:paraId="4F166844">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eastAsia="zh-CN"/>
              </w:rPr>
              <w:t>狼西</w:t>
            </w:r>
          </w:p>
        </w:tc>
        <w:tc>
          <w:tcPr>
            <w:tcW w:w="2091" w:type="pct"/>
            <w:vAlign w:val="center"/>
          </w:tcPr>
          <w:p w14:paraId="27C57163">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326</w:t>
            </w:r>
          </w:p>
        </w:tc>
      </w:tr>
      <w:tr w14:paraId="7AE7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0C7A7454">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4</w:t>
            </w:r>
          </w:p>
        </w:tc>
        <w:tc>
          <w:tcPr>
            <w:tcW w:w="2283" w:type="pct"/>
            <w:vAlign w:val="center"/>
          </w:tcPr>
          <w:p w14:paraId="0DCDDA07">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王立庄</w:t>
            </w:r>
          </w:p>
        </w:tc>
        <w:tc>
          <w:tcPr>
            <w:tcW w:w="2091" w:type="pct"/>
            <w:vAlign w:val="center"/>
          </w:tcPr>
          <w:p w14:paraId="1ECBAAB6">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399</w:t>
            </w:r>
          </w:p>
        </w:tc>
      </w:tr>
      <w:tr w14:paraId="089F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2FDD0054">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5</w:t>
            </w:r>
          </w:p>
        </w:tc>
        <w:tc>
          <w:tcPr>
            <w:tcW w:w="2283" w:type="pct"/>
            <w:vAlign w:val="center"/>
          </w:tcPr>
          <w:p w14:paraId="77F4A2C6">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刘一</w:t>
            </w:r>
          </w:p>
        </w:tc>
        <w:tc>
          <w:tcPr>
            <w:tcW w:w="2091" w:type="pct"/>
            <w:vAlign w:val="center"/>
          </w:tcPr>
          <w:p w14:paraId="5E44A94F">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238</w:t>
            </w:r>
          </w:p>
        </w:tc>
      </w:tr>
      <w:tr w14:paraId="73EE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97" w:hRule="atLeast"/>
          <w:jc w:val="center"/>
        </w:trPr>
        <w:tc>
          <w:tcPr>
            <w:tcW w:w="624" w:type="pct"/>
            <w:vAlign w:val="center"/>
          </w:tcPr>
          <w:p w14:paraId="137E17F6">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6</w:t>
            </w:r>
          </w:p>
        </w:tc>
        <w:tc>
          <w:tcPr>
            <w:tcW w:w="2283" w:type="pct"/>
            <w:vAlign w:val="center"/>
          </w:tcPr>
          <w:p w14:paraId="142770E6">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狼垡一村</w:t>
            </w:r>
          </w:p>
        </w:tc>
        <w:tc>
          <w:tcPr>
            <w:tcW w:w="2091" w:type="pct"/>
            <w:vAlign w:val="center"/>
          </w:tcPr>
          <w:p w14:paraId="6B1ED18B">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647</w:t>
            </w:r>
          </w:p>
        </w:tc>
      </w:tr>
      <w:tr w14:paraId="4A5F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1CD7C149">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7</w:t>
            </w:r>
          </w:p>
        </w:tc>
        <w:tc>
          <w:tcPr>
            <w:tcW w:w="2283" w:type="pct"/>
            <w:vAlign w:val="center"/>
          </w:tcPr>
          <w:p w14:paraId="3D2BF568">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狼垡二村</w:t>
            </w:r>
          </w:p>
        </w:tc>
        <w:tc>
          <w:tcPr>
            <w:tcW w:w="2091" w:type="pct"/>
            <w:vAlign w:val="center"/>
          </w:tcPr>
          <w:p w14:paraId="23C6B5EE">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327</w:t>
            </w:r>
          </w:p>
        </w:tc>
      </w:tr>
      <w:tr w14:paraId="267F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49EF9E1F">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8</w:t>
            </w:r>
          </w:p>
        </w:tc>
        <w:tc>
          <w:tcPr>
            <w:tcW w:w="2283" w:type="pct"/>
            <w:vAlign w:val="center"/>
          </w:tcPr>
          <w:p w14:paraId="427C6A9F">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eastAsia="zh-CN"/>
              </w:rPr>
              <w:t>狼垡三村</w:t>
            </w:r>
          </w:p>
        </w:tc>
        <w:tc>
          <w:tcPr>
            <w:tcW w:w="2091" w:type="pct"/>
            <w:vAlign w:val="center"/>
          </w:tcPr>
          <w:p w14:paraId="45AE6A5B">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170</w:t>
            </w:r>
          </w:p>
        </w:tc>
      </w:tr>
      <w:tr w14:paraId="26E0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24" w:type="pct"/>
            <w:vAlign w:val="center"/>
          </w:tcPr>
          <w:p w14:paraId="17BDDB43">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bidi="ar"/>
              </w:rPr>
            </w:pPr>
            <w:r>
              <w:rPr>
                <w:rFonts w:hint="eastAsia" w:asciiTheme="minorEastAsia" w:hAnsiTheme="minorEastAsia" w:eastAsiaTheme="minorEastAsia" w:cstheme="minorEastAsia"/>
                <w:b w:val="0"/>
                <w:bCs/>
                <w:color w:val="auto"/>
                <w:sz w:val="24"/>
                <w:szCs w:val="24"/>
                <w:highlight w:val="none"/>
                <w:lang w:bidi="ar"/>
              </w:rPr>
              <w:t>9</w:t>
            </w:r>
          </w:p>
        </w:tc>
        <w:tc>
          <w:tcPr>
            <w:tcW w:w="2283" w:type="pct"/>
            <w:vAlign w:val="center"/>
          </w:tcPr>
          <w:p w14:paraId="6C4A26CB">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eastAsia="zh-CN"/>
              </w:rPr>
              <w:t>狼垡四村</w:t>
            </w:r>
          </w:p>
        </w:tc>
        <w:tc>
          <w:tcPr>
            <w:tcW w:w="2091" w:type="pct"/>
            <w:vAlign w:val="center"/>
          </w:tcPr>
          <w:p w14:paraId="310E6A9D">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240</w:t>
            </w:r>
          </w:p>
        </w:tc>
      </w:tr>
      <w:tr w14:paraId="1E14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2908" w:type="pct"/>
            <w:gridSpan w:val="2"/>
            <w:vAlign w:val="center"/>
          </w:tcPr>
          <w:p w14:paraId="3EF8D22D">
            <w:pPr>
              <w:widowControl/>
              <w:snapToGrid w:val="0"/>
              <w:jc w:val="center"/>
              <w:textAlignment w:val="center"/>
              <w:rPr>
                <w:rFonts w:hint="eastAsia" w:asciiTheme="minorEastAsia" w:hAnsiTheme="minorEastAsia" w:eastAsiaTheme="minorEastAsia" w:cstheme="minorEastAsia"/>
                <w:b w:val="0"/>
                <w:bCs/>
                <w:color w:val="auto"/>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bidi="ar"/>
              </w:rPr>
              <w:t>合计</w:t>
            </w:r>
          </w:p>
        </w:tc>
        <w:tc>
          <w:tcPr>
            <w:tcW w:w="2091" w:type="pct"/>
            <w:vAlign w:val="center"/>
          </w:tcPr>
          <w:p w14:paraId="3628B904">
            <w:pPr>
              <w:widowControl/>
              <w:snapToGrid w:val="0"/>
              <w:jc w:val="center"/>
              <w:textAlignment w:val="center"/>
              <w:rPr>
                <w:rFonts w:hint="default" w:asciiTheme="minorEastAsia" w:hAnsiTheme="minorEastAsia" w:eastAsiaTheme="minorEastAsia" w:cstheme="minorEastAsia"/>
                <w:b w:val="0"/>
                <w:bCs/>
                <w:color w:val="auto"/>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bidi="ar"/>
              </w:rPr>
              <w:t>3153</w:t>
            </w:r>
          </w:p>
        </w:tc>
      </w:tr>
    </w:tbl>
    <w:p w14:paraId="22D200C4">
      <w:pPr>
        <w:pStyle w:val="12"/>
        <w:spacing w:line="360" w:lineRule="auto"/>
        <w:ind w:firstLine="480" w:firstLineChars="200"/>
        <w:rPr>
          <w:rFonts w:hint="default" w:ascii="宋体" w:hAnsi="宋体" w:cs="宋体" w:eastAsiaTheme="minorEastAsia"/>
          <w:color w:val="auto"/>
          <w:sz w:val="24"/>
          <w:szCs w:val="24"/>
          <w:highlight w:val="none"/>
          <w:lang w:val="en-US" w:eastAsia="zh-CN"/>
        </w:rPr>
      </w:pPr>
      <w:r>
        <w:rPr>
          <w:rFonts w:cs="宋体" w:asciiTheme="minorEastAsia" w:hAnsiTheme="minorEastAsia" w:eastAsiaTheme="minorEastAsia"/>
          <w:bCs/>
          <w:color w:val="auto"/>
          <w:kern w:val="0"/>
          <w:sz w:val="24"/>
          <w:highlight w:val="none"/>
        </w:rPr>
        <w:t>2.1.</w:t>
      </w:r>
      <w:r>
        <w:rPr>
          <w:rFonts w:hint="eastAsia" w:cs="宋体" w:asciiTheme="minorEastAsia" w:hAnsiTheme="minorEastAsia" w:eastAsiaTheme="minorEastAsia"/>
          <w:bCs/>
          <w:color w:val="auto"/>
          <w:kern w:val="0"/>
          <w:sz w:val="24"/>
          <w:highlight w:val="none"/>
          <w:lang w:val="en-US" w:eastAsia="zh-CN"/>
        </w:rPr>
        <w:t>2</w:t>
      </w:r>
      <w:r>
        <w:rPr>
          <w:rFonts w:hint="eastAsia" w:eastAsiaTheme="minorEastAsia"/>
          <w:color w:val="auto"/>
          <w:spacing w:val="3"/>
          <w:sz w:val="24"/>
          <w:szCs w:val="24"/>
          <w:highlight w:val="none"/>
          <w:lang w:val="en-US" w:eastAsia="zh-CN"/>
        </w:rPr>
        <w:t>服务内容</w:t>
      </w:r>
    </w:p>
    <w:p w14:paraId="15447FF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1</w:t>
      </w:r>
      <w:r>
        <w:rPr>
          <w:rFonts w:hint="eastAsia"/>
          <w:color w:val="auto"/>
          <w:spacing w:val="6"/>
          <w:sz w:val="24"/>
          <w:szCs w:val="24"/>
          <w:highlight w:val="none"/>
          <w:lang w:eastAsia="zh-CN"/>
        </w:rPr>
        <w:t>）日常维护与保养</w:t>
      </w:r>
    </w:p>
    <w:p w14:paraId="5756BECE">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定期维保:对过保后的取暖设备进行春秋季维护保养，包括清洁、润滑、紧固、调整等，确保设备性能达标。</w:t>
      </w:r>
    </w:p>
    <w:p w14:paraId="79A16656">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2</w:t>
      </w:r>
      <w:r>
        <w:rPr>
          <w:rFonts w:hint="eastAsia"/>
          <w:color w:val="auto"/>
          <w:spacing w:val="6"/>
          <w:sz w:val="24"/>
          <w:szCs w:val="24"/>
          <w:highlight w:val="none"/>
          <w:lang w:eastAsia="zh-CN"/>
        </w:rPr>
        <w:t>）巡检与监测</w:t>
      </w:r>
    </w:p>
    <w:p w14:paraId="34E55132">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日常巡检:管护员定期巡检设备运行状态、户内线路安全隐患，建立设备档案和台账。</w:t>
      </w:r>
    </w:p>
    <w:p w14:paraId="574B129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信息化监控:动态追踪故障情况。</w:t>
      </w:r>
    </w:p>
    <w:p w14:paraId="20EF58D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3</w:t>
      </w:r>
      <w:r>
        <w:rPr>
          <w:rFonts w:hint="eastAsia"/>
          <w:color w:val="auto"/>
          <w:spacing w:val="6"/>
          <w:sz w:val="24"/>
          <w:szCs w:val="24"/>
          <w:highlight w:val="none"/>
          <w:lang w:eastAsia="zh-CN"/>
        </w:rPr>
        <w:t>）故障处理与应急保障快速响应服务:设立24小时服务热线，确保用户诉求100%响应。</w:t>
      </w:r>
    </w:p>
    <w:p w14:paraId="71B4D30C">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应急处置:建立应急设备储存(35台)和应急设备库，应对设备故障或极端天气导致的取暖中断。</w:t>
      </w:r>
    </w:p>
    <w:p w14:paraId="7F1FE86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4</w:t>
      </w:r>
      <w:r>
        <w:rPr>
          <w:rFonts w:hint="eastAsia"/>
          <w:color w:val="auto"/>
          <w:spacing w:val="6"/>
          <w:sz w:val="24"/>
          <w:szCs w:val="24"/>
          <w:highlight w:val="none"/>
          <w:lang w:eastAsia="zh-CN"/>
        </w:rPr>
        <w:t>）安全管理与检查</w:t>
      </w:r>
    </w:p>
    <w:p w14:paraId="2EC342A3">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联合安全检查:巡检员开展设备及线路安全隐患排查，设备老化等问题。</w:t>
      </w:r>
    </w:p>
    <w:p w14:paraId="0196D206">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default"/>
          <w:color w:val="auto"/>
          <w:spacing w:val="6"/>
          <w:sz w:val="24"/>
          <w:szCs w:val="24"/>
          <w:highlight w:val="none"/>
          <w:lang w:val="en-US" w:eastAsia="zh-CN"/>
        </w:rPr>
      </w:pPr>
      <w:r>
        <w:rPr>
          <w:rFonts w:hint="eastAsia"/>
          <w:color w:val="auto"/>
          <w:spacing w:val="6"/>
          <w:sz w:val="24"/>
          <w:szCs w:val="24"/>
          <w:highlight w:val="none"/>
          <w:lang w:val="en-US" w:eastAsia="zh-CN"/>
        </w:rPr>
        <w:t>2.1.3服务要求</w:t>
      </w:r>
    </w:p>
    <w:p w14:paraId="794AB89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1</w:t>
      </w:r>
      <w:r>
        <w:rPr>
          <w:rFonts w:hint="eastAsia"/>
          <w:color w:val="auto"/>
          <w:spacing w:val="6"/>
          <w:sz w:val="24"/>
          <w:szCs w:val="24"/>
          <w:highlight w:val="none"/>
          <w:lang w:eastAsia="zh-CN"/>
        </w:rPr>
        <w:t>）巡检时应确保在每台设备上张贴报修电话；对于报修用户，应做到确保一小时到场，两小时维修完毕，不能及时修复完毕的提供应急取暖设备；</w:t>
      </w:r>
    </w:p>
    <w:p w14:paraId="2767F54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2</w:t>
      </w:r>
      <w:r>
        <w:rPr>
          <w:rFonts w:hint="eastAsia"/>
          <w:color w:val="auto"/>
          <w:spacing w:val="6"/>
          <w:sz w:val="24"/>
          <w:szCs w:val="24"/>
          <w:highlight w:val="none"/>
          <w:lang w:eastAsia="zh-CN"/>
        </w:rPr>
        <w:t>）易损件按照品牌库存不少于30%配件，非易损件按照品牌库存不少于10%配件；应急取暖设备应库存不少于3</w:t>
      </w:r>
      <w:r>
        <w:rPr>
          <w:rFonts w:hint="eastAsia"/>
          <w:color w:val="auto"/>
          <w:spacing w:val="6"/>
          <w:sz w:val="24"/>
          <w:szCs w:val="24"/>
          <w:highlight w:val="none"/>
          <w:lang w:val="en-US" w:eastAsia="zh-CN"/>
        </w:rPr>
        <w:t>5</w:t>
      </w:r>
      <w:r>
        <w:rPr>
          <w:rFonts w:hint="eastAsia"/>
          <w:color w:val="auto"/>
          <w:spacing w:val="6"/>
          <w:sz w:val="24"/>
          <w:szCs w:val="24"/>
          <w:highlight w:val="none"/>
          <w:lang w:eastAsia="zh-CN"/>
        </w:rPr>
        <w:t>台临时电暖器；</w:t>
      </w:r>
    </w:p>
    <w:p w14:paraId="7B2C2E53">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3</w:t>
      </w:r>
      <w:r>
        <w:rPr>
          <w:rFonts w:hint="eastAsia"/>
          <w:color w:val="auto"/>
          <w:spacing w:val="6"/>
          <w:sz w:val="24"/>
          <w:szCs w:val="24"/>
          <w:highlight w:val="none"/>
          <w:lang w:eastAsia="zh-CN"/>
        </w:rPr>
        <w:t>）按照服务范围设立区域服务站点，服务网点不得少于三个，并在显著位置公示网点名称、负责人及企业服务热线，确保宣传到户。</w:t>
      </w:r>
    </w:p>
    <w:p w14:paraId="06E57DEC">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4</w:t>
      </w:r>
      <w:r>
        <w:rPr>
          <w:rFonts w:hint="eastAsia"/>
          <w:color w:val="auto"/>
          <w:spacing w:val="6"/>
          <w:sz w:val="24"/>
          <w:szCs w:val="24"/>
          <w:highlight w:val="none"/>
          <w:lang w:eastAsia="zh-CN"/>
        </w:rPr>
        <w:t>）为此项目配置专业接报人员，设有专职报修电话，安排专业接报人员24小时接听报修电话，</w:t>
      </w:r>
    </w:p>
    <w:p w14:paraId="63191C9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eastAsia"/>
          <w:color w:val="auto"/>
          <w:spacing w:val="6"/>
          <w:sz w:val="24"/>
          <w:szCs w:val="24"/>
          <w:highlight w:val="none"/>
          <w:lang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5</w:t>
      </w:r>
      <w:r>
        <w:rPr>
          <w:rFonts w:hint="eastAsia"/>
          <w:color w:val="auto"/>
          <w:spacing w:val="6"/>
          <w:sz w:val="24"/>
          <w:szCs w:val="24"/>
          <w:highlight w:val="none"/>
          <w:lang w:eastAsia="zh-CN"/>
        </w:rPr>
        <w:t>）供暖季前对每个村</w:t>
      </w:r>
      <w:r>
        <w:rPr>
          <w:rFonts w:hint="eastAsia"/>
          <w:color w:val="auto"/>
          <w:spacing w:val="6"/>
          <w:sz w:val="24"/>
          <w:szCs w:val="24"/>
          <w:highlight w:val="none"/>
          <w:lang w:val="en-US" w:eastAsia="zh-CN"/>
        </w:rPr>
        <w:t>设备</w:t>
      </w:r>
      <w:r>
        <w:rPr>
          <w:rFonts w:hint="eastAsia"/>
          <w:color w:val="auto"/>
          <w:spacing w:val="6"/>
          <w:sz w:val="24"/>
          <w:szCs w:val="24"/>
          <w:highlight w:val="none"/>
          <w:lang w:eastAsia="zh-CN"/>
        </w:rPr>
        <w:t>至少1次巡查。巡查人员根据巡检情况，准确、详细、真实填报取暖巡检微信小程序，协助后期维护人员维护工作，使设备维护问题得到更快更及时的解决。</w:t>
      </w:r>
    </w:p>
    <w:p w14:paraId="6179275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rFonts w:hint="default"/>
          <w:color w:val="auto"/>
          <w:spacing w:val="6"/>
          <w:sz w:val="24"/>
          <w:szCs w:val="24"/>
          <w:highlight w:val="none"/>
          <w:lang w:val="en-US" w:eastAsia="zh-CN"/>
        </w:rPr>
      </w:pPr>
      <w:r>
        <w:rPr>
          <w:rFonts w:hint="eastAsia"/>
          <w:color w:val="auto"/>
          <w:spacing w:val="6"/>
          <w:sz w:val="24"/>
          <w:szCs w:val="24"/>
          <w:highlight w:val="none"/>
          <w:lang w:eastAsia="zh-CN"/>
        </w:rPr>
        <w:t>（</w:t>
      </w:r>
      <w:r>
        <w:rPr>
          <w:rFonts w:hint="eastAsia"/>
          <w:color w:val="auto"/>
          <w:spacing w:val="6"/>
          <w:sz w:val="24"/>
          <w:szCs w:val="24"/>
          <w:highlight w:val="none"/>
          <w:lang w:val="en-US" w:eastAsia="zh-CN"/>
        </w:rPr>
        <w:t>6</w:t>
      </w:r>
      <w:r>
        <w:rPr>
          <w:rFonts w:hint="eastAsia"/>
          <w:color w:val="auto"/>
          <w:spacing w:val="6"/>
          <w:sz w:val="24"/>
          <w:szCs w:val="24"/>
          <w:highlight w:val="none"/>
          <w:lang w:eastAsia="zh-CN"/>
        </w:rPr>
        <w:t>）管护</w:t>
      </w:r>
      <w:r>
        <w:rPr>
          <w:rFonts w:hint="eastAsia"/>
          <w:color w:val="auto"/>
          <w:spacing w:val="6"/>
          <w:sz w:val="24"/>
          <w:szCs w:val="24"/>
          <w:highlight w:val="none"/>
          <w:lang w:val="en-US" w:eastAsia="zh-CN"/>
        </w:rPr>
        <w:t>服务流程及具体要求</w:t>
      </w:r>
    </w:p>
    <w:p w14:paraId="62E1B5D0">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z w:val="24"/>
          <w:szCs w:val="24"/>
          <w:highlight w:val="none"/>
        </w:rPr>
      </w:pPr>
      <w:r>
        <w:rPr>
          <w:color w:val="auto"/>
          <w:spacing w:val="10"/>
          <w:sz w:val="24"/>
          <w:szCs w:val="24"/>
          <w:highlight w:val="none"/>
        </w:rPr>
        <w:t>当接报人员接到用户并进行详细记录，用户家庭地址设备和品牌，设备型号以及出现的故障或故障代码，如接报人员在和用户沟通过程中得知故障或故障情况如果简单容易，可直接电话告知用户并指导如何解决，如用户处理有难度，接报人员做好详细接报记录单，并通知</w:t>
      </w:r>
      <w:r>
        <w:rPr>
          <w:rFonts w:hint="eastAsia"/>
          <w:color w:val="auto"/>
          <w:spacing w:val="6"/>
          <w:sz w:val="24"/>
          <w:szCs w:val="24"/>
          <w:highlight w:val="none"/>
          <w:lang w:eastAsia="zh-CN"/>
        </w:rPr>
        <w:t>管护</w:t>
      </w:r>
      <w:r>
        <w:rPr>
          <w:rFonts w:hint="eastAsia"/>
          <w:color w:val="auto"/>
          <w:spacing w:val="10"/>
          <w:sz w:val="24"/>
          <w:szCs w:val="24"/>
          <w:highlight w:val="none"/>
          <w:lang w:val="en-US" w:eastAsia="zh-CN"/>
        </w:rPr>
        <w:t>人员</w:t>
      </w:r>
      <w:r>
        <w:rPr>
          <w:color w:val="auto"/>
          <w:spacing w:val="10"/>
          <w:sz w:val="24"/>
          <w:szCs w:val="24"/>
          <w:highlight w:val="none"/>
        </w:rPr>
        <w:t>即刻上门</w:t>
      </w:r>
      <w:r>
        <w:rPr>
          <w:color w:val="auto"/>
          <w:spacing w:val="-1"/>
          <w:sz w:val="24"/>
          <w:szCs w:val="24"/>
          <w:highlight w:val="none"/>
        </w:rPr>
        <w:t>服务。</w:t>
      </w:r>
    </w:p>
    <w:p w14:paraId="2F7CD056">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rFonts w:hint="eastAsia"/>
          <w:color w:val="auto"/>
          <w:spacing w:val="6"/>
          <w:sz w:val="24"/>
          <w:szCs w:val="24"/>
          <w:highlight w:val="none"/>
          <w:lang w:eastAsia="zh-CN"/>
        </w:rPr>
        <w:t>管护</w:t>
      </w:r>
      <w:r>
        <w:rPr>
          <w:color w:val="auto"/>
          <w:spacing w:val="10"/>
          <w:sz w:val="24"/>
          <w:szCs w:val="24"/>
          <w:highlight w:val="none"/>
        </w:rPr>
        <w:t>团队必须拥有充足的</w:t>
      </w:r>
      <w:r>
        <w:rPr>
          <w:rFonts w:hint="eastAsia"/>
          <w:color w:val="auto"/>
          <w:spacing w:val="6"/>
          <w:sz w:val="24"/>
          <w:szCs w:val="24"/>
          <w:highlight w:val="none"/>
          <w:lang w:eastAsia="zh-CN"/>
        </w:rPr>
        <w:t>管护</w:t>
      </w:r>
      <w:r>
        <w:rPr>
          <w:color w:val="auto"/>
          <w:spacing w:val="10"/>
          <w:sz w:val="24"/>
          <w:szCs w:val="24"/>
          <w:highlight w:val="none"/>
        </w:rPr>
        <w:t>服务人员，并对</w:t>
      </w:r>
      <w:r>
        <w:rPr>
          <w:rFonts w:hint="eastAsia"/>
          <w:color w:val="auto"/>
          <w:spacing w:val="6"/>
          <w:sz w:val="24"/>
          <w:szCs w:val="24"/>
          <w:highlight w:val="none"/>
          <w:lang w:eastAsia="zh-CN"/>
        </w:rPr>
        <w:t>管护</w:t>
      </w:r>
      <w:r>
        <w:rPr>
          <w:color w:val="auto"/>
          <w:spacing w:val="10"/>
          <w:sz w:val="24"/>
          <w:szCs w:val="24"/>
          <w:highlight w:val="none"/>
        </w:rPr>
        <w:t>服务范围进行了区域划分，</w:t>
      </w:r>
      <w:r>
        <w:rPr>
          <w:rFonts w:hint="eastAsia"/>
          <w:color w:val="auto"/>
          <w:spacing w:val="6"/>
          <w:sz w:val="24"/>
          <w:szCs w:val="24"/>
          <w:highlight w:val="none"/>
          <w:lang w:eastAsia="zh-CN"/>
        </w:rPr>
        <w:t>管护</w:t>
      </w:r>
      <w:r>
        <w:rPr>
          <w:color w:val="auto"/>
          <w:spacing w:val="10"/>
          <w:sz w:val="24"/>
          <w:szCs w:val="24"/>
          <w:highlight w:val="none"/>
        </w:rPr>
        <w:t>服务人员区域划分，</w:t>
      </w:r>
      <w:r>
        <w:rPr>
          <w:rFonts w:hint="eastAsia"/>
          <w:color w:val="auto"/>
          <w:spacing w:val="6"/>
          <w:sz w:val="24"/>
          <w:szCs w:val="24"/>
          <w:highlight w:val="none"/>
          <w:lang w:eastAsia="zh-CN"/>
        </w:rPr>
        <w:t>管护</w:t>
      </w:r>
      <w:r>
        <w:rPr>
          <w:color w:val="auto"/>
          <w:spacing w:val="10"/>
          <w:sz w:val="24"/>
          <w:szCs w:val="24"/>
          <w:highlight w:val="none"/>
        </w:rPr>
        <w:t>人员接到用户信息后，认真分析故障原因，并与用户</w:t>
      </w:r>
      <w:r>
        <w:rPr>
          <w:color w:val="auto"/>
          <w:spacing w:val="6"/>
          <w:sz w:val="24"/>
          <w:szCs w:val="24"/>
          <w:highlight w:val="none"/>
        </w:rPr>
        <w:t>电话沟通故障代码，得知故障原因，</w:t>
      </w:r>
      <w:r>
        <w:rPr>
          <w:rFonts w:hint="eastAsia"/>
          <w:color w:val="auto"/>
          <w:spacing w:val="6"/>
          <w:sz w:val="24"/>
          <w:szCs w:val="24"/>
          <w:highlight w:val="none"/>
          <w:lang w:eastAsia="zh-CN"/>
        </w:rPr>
        <w:t>管护</w:t>
      </w:r>
      <w:r>
        <w:rPr>
          <w:color w:val="auto"/>
          <w:spacing w:val="6"/>
          <w:sz w:val="24"/>
          <w:szCs w:val="24"/>
          <w:highlight w:val="none"/>
        </w:rPr>
        <w:t>服务人员准备完好的配件及</w:t>
      </w:r>
      <w:r>
        <w:rPr>
          <w:rFonts w:hint="eastAsia"/>
          <w:color w:val="auto"/>
          <w:spacing w:val="6"/>
          <w:sz w:val="24"/>
          <w:szCs w:val="24"/>
          <w:highlight w:val="none"/>
          <w:lang w:eastAsia="zh-CN"/>
        </w:rPr>
        <w:t>管护</w:t>
      </w:r>
      <w:r>
        <w:rPr>
          <w:color w:val="auto"/>
          <w:spacing w:val="6"/>
          <w:sz w:val="24"/>
          <w:szCs w:val="24"/>
          <w:highlight w:val="none"/>
        </w:rPr>
        <w:t>工具。</w:t>
      </w:r>
    </w:p>
    <w:p w14:paraId="2986C556">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rFonts w:hint="eastAsia"/>
          <w:color w:val="auto"/>
          <w:spacing w:val="6"/>
          <w:sz w:val="24"/>
          <w:szCs w:val="24"/>
          <w:highlight w:val="none"/>
          <w:lang w:eastAsia="zh-CN"/>
        </w:rPr>
        <w:t>管护</w:t>
      </w:r>
      <w:r>
        <w:rPr>
          <w:color w:val="auto"/>
          <w:spacing w:val="9"/>
          <w:sz w:val="24"/>
          <w:szCs w:val="24"/>
          <w:highlight w:val="none"/>
        </w:rPr>
        <w:t>人员接到用户信息后及时与客户沟通上门服务时间，并核实用户信息。如：用户家庭地址、设备品牌、设备型号及设备故障代码等，核实完毕并确认上门时间。</w:t>
      </w:r>
    </w:p>
    <w:p w14:paraId="1E0182C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80" w:firstLineChars="200"/>
        <w:jc w:val="left"/>
        <w:textAlignment w:val="auto"/>
        <w:rPr>
          <w:color w:val="auto"/>
          <w:sz w:val="24"/>
          <w:szCs w:val="24"/>
          <w:highlight w:val="none"/>
        </w:rPr>
      </w:pPr>
      <w:r>
        <w:rPr>
          <w:color w:val="auto"/>
          <w:sz w:val="24"/>
          <w:szCs w:val="24"/>
          <w:highlight w:val="none"/>
        </w:rPr>
        <mc:AlternateContent>
          <mc:Choice Requires="wps">
            <w:drawing>
              <wp:anchor distT="0" distB="0" distL="114300" distR="114300" simplePos="0" relativeHeight="251662336" behindDoc="0" locked="0" layoutInCell="0" allowOverlap="1">
                <wp:simplePos x="0" y="0"/>
                <wp:positionH relativeFrom="page">
                  <wp:posOffset>1080135</wp:posOffset>
                </wp:positionH>
                <wp:positionV relativeFrom="page">
                  <wp:posOffset>718185</wp:posOffset>
                </wp:positionV>
                <wp:extent cx="576199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1990" cy="9525"/>
                        </a:xfrm>
                        <a:custGeom>
                          <a:avLst/>
                          <a:gdLst/>
                          <a:ahLst/>
                          <a:cxnLst/>
                          <a:pathLst>
                            <a:path w="9074" h="15">
                              <a:moveTo>
                                <a:pt x="0" y="0"/>
                              </a:moveTo>
                              <a:lnTo>
                                <a:pt x="9073" y="0"/>
                              </a:lnTo>
                              <a:lnTo>
                                <a:pt x="9073" y="0"/>
                              </a:lnTo>
                              <a:lnTo>
                                <a:pt x="9073" y="14"/>
                              </a:lnTo>
                              <a:lnTo>
                                <a:pt x="9073" y="14"/>
                              </a:lnTo>
                              <a:lnTo>
                                <a:pt x="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6.55pt;height:0.75pt;width:453.7pt;mso-position-horizontal-relative:page;mso-position-vertical-relative:page;z-index:251662336;mso-width-relative:page;mso-height-relative:page;" fillcolor="#000000" filled="t" stroked="f" coordsize="9074,15" o:allowincell="f" o:gfxdata="UEsDBAoAAAAAAIdO4kAAAAAAAAAAAAAAAAAEAAAAZHJzL1BLAwQUAAAACACHTuJAUgG6XdcAAAAM&#10;AQAADwAAAGRycy9kb3ducmV2LnhtbE2PzU7EMAyE70i8Q2QkbmxSfraoNN0DaCUuHHZB4uo2oalo&#10;nNKk3cLT457gNmOPxp/L3eJ7MdsxdoE0ZBsFwlITTEethrfX/dU9iJiQDPaBrIZvG2FXnZ+VWJhw&#10;ooOdj6kVXEKxQA0upaGQMjbOeoybMFji3UcYPSa2YyvNiCcu9728VmorPXbEFxwO9tHZ5vM4eQ3d&#10;8/y07xc5vPwkU+Mk3fvhy2l9eZGpBxDJLukvDCs+o0PFTHWYyETRs89VxlEW2Q2LNaHy/A5EvY5u&#10;tyCrUv5/ovoFUEsDBBQAAAAIAIdO4kBZyxGcGgIAAO8EAAAOAAAAZHJzL2Uyb0RvYy54bWytVMGO&#10;0zAQvSPxD5bvNGnZ7m6rpnugWi4IVtrlA1zHaSzZHst2m/bOnTtHxE+gFXwNi/gMxk7SlnJgkTaH&#10;eOyZvJn3xpPZ1VYrshHOSzAFHQ5ySoThUEqzKuj7u+sXl5T4wEzJFBhR0J3w9Gr+/NmssVMxghpU&#10;KRxBEOOnjS1oHYKdZpnntdDMD8AKg84KnGYBt26VlY41iK5VNsrz86wBV1oHXHiPp4vWSTtE9xhA&#10;qCrJxQL4WgsTWlQnFAtIydfSejpP1VaV4OFdVXkRiCooMg3pjUnQXsZ3Np+x6coxW0velcAeU8IJ&#10;J82kwaR7qAULjKyd/AtKS+7AQxUGHHTWEkmKIIthfqLNbc2sSFxQam/3ovung+VvNzeOyLKg2HbD&#10;NDb8x/39zw8fH758+vX968O3z+QyitRYP8XYW3vjup1HMzLeVk7HFbmQbRJ2txdWbAPheDi+OB9O&#10;Jqg5R99kPBpHyOzwLV/78FpAwmGbNz60bSl7i9W9xbemNy0L8TjmjiZpEDq/OKOkxms9Tt3QsBF3&#10;kCLCSXGY/eBV5jgKUV5S0rPAwN7drzaB/W/Y8Kxj3cP06wncP+JQRSzt6YLSDByR5Aq8aNsTZU19&#10;2kuNcce98qBkeS2VihJ7t1q+Uo5sWJy19HSE/whTJgYbiJ+1aeJJFi9Ye6WitYRyh/dybZ1c1Ti0&#10;w4QUPTgHqaRuZuOgHe8T0uE/Nf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gG6XdcAAAAMAQAA&#10;DwAAAAAAAAABACAAAAAiAAAAZHJzL2Rvd25yZXYueG1sUEsBAhQAFAAAAAgAh07iQFnLEZwaAgAA&#10;7wQAAA4AAAAAAAAAAQAgAAAAJgEAAGRycy9lMm9Eb2MueG1sUEsFBgAAAAAGAAYAWQEAALIFAAAA&#10;AA==&#10;" path="m0,0l9073,0,9073,0,9073,14,9073,14,0,14,0,14,0,0xe">
                <v:fill on="t" focussize="0,0"/>
                <v:stroke on="f"/>
                <v:imagedata o:title=""/>
                <o:lock v:ext="edit" aspectratio="f"/>
              </v:shape>
            </w:pict>
          </mc:Fallback>
        </mc:AlternateContent>
      </w:r>
      <w:r>
        <w:rPr>
          <w:rFonts w:hint="eastAsia"/>
          <w:color w:val="auto"/>
          <w:spacing w:val="6"/>
          <w:sz w:val="24"/>
          <w:szCs w:val="24"/>
          <w:highlight w:val="none"/>
          <w:lang w:eastAsia="zh-CN"/>
        </w:rPr>
        <w:t>管护</w:t>
      </w:r>
      <w:r>
        <w:rPr>
          <w:color w:val="auto"/>
          <w:spacing w:val="11"/>
          <w:sz w:val="24"/>
          <w:szCs w:val="24"/>
          <w:highlight w:val="none"/>
        </w:rPr>
        <w:t>人员与用户约定好上门时间后，准备</w:t>
      </w:r>
      <w:r>
        <w:rPr>
          <w:color w:val="auto"/>
          <w:spacing w:val="10"/>
          <w:sz w:val="24"/>
          <w:szCs w:val="24"/>
          <w:highlight w:val="none"/>
        </w:rPr>
        <w:t>上门服务所需配件、工具及交通工具，仔细核对设备配件，保证所需配件的可靠性；每个配件必须带有备用配件（一用一备</w:t>
      </w:r>
      <w:r>
        <w:rPr>
          <w:color w:val="auto"/>
          <w:spacing w:val="-5"/>
          <w:sz w:val="24"/>
          <w:szCs w:val="24"/>
          <w:highlight w:val="none"/>
        </w:rPr>
        <w:t>）</w:t>
      </w:r>
      <w:r>
        <w:rPr>
          <w:color w:val="auto"/>
          <w:spacing w:val="-68"/>
          <w:sz w:val="24"/>
          <w:szCs w:val="24"/>
          <w:highlight w:val="none"/>
        </w:rPr>
        <w:t xml:space="preserve"> </w:t>
      </w:r>
      <w:r>
        <w:rPr>
          <w:color w:val="auto"/>
          <w:spacing w:val="-5"/>
          <w:sz w:val="24"/>
          <w:szCs w:val="24"/>
          <w:highlight w:val="none"/>
        </w:rPr>
        <w:t>，</w:t>
      </w:r>
      <w:r>
        <w:rPr>
          <w:color w:val="auto"/>
          <w:spacing w:val="10"/>
          <w:sz w:val="24"/>
          <w:szCs w:val="24"/>
          <w:highlight w:val="none"/>
        </w:rPr>
        <w:t>检查维修过程中所需工具是否完好，所需工具是</w:t>
      </w:r>
      <w:r>
        <w:rPr>
          <w:color w:val="auto"/>
          <w:spacing w:val="9"/>
          <w:sz w:val="24"/>
          <w:szCs w:val="24"/>
          <w:highlight w:val="none"/>
        </w:rPr>
        <w:t>否齐全，检查交</w:t>
      </w:r>
      <w:r>
        <w:rPr>
          <w:color w:val="auto"/>
          <w:spacing w:val="5"/>
          <w:sz w:val="24"/>
          <w:szCs w:val="24"/>
          <w:highlight w:val="none"/>
        </w:rPr>
        <w:t>通工具是否无任何故障，避免出现交通状况。</w:t>
      </w:r>
    </w:p>
    <w:p w14:paraId="7D48EEC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rFonts w:hint="eastAsia"/>
          <w:color w:val="auto"/>
          <w:spacing w:val="6"/>
          <w:sz w:val="24"/>
          <w:szCs w:val="24"/>
          <w:highlight w:val="none"/>
          <w:lang w:eastAsia="zh-CN"/>
        </w:rPr>
        <w:t>管护</w:t>
      </w:r>
      <w:r>
        <w:rPr>
          <w:color w:val="auto"/>
          <w:spacing w:val="9"/>
          <w:sz w:val="24"/>
          <w:szCs w:val="24"/>
          <w:highlight w:val="none"/>
        </w:rPr>
        <w:t>人员到达用户家后与用户沟通设备的运行状态及故障，</w:t>
      </w:r>
      <w:r>
        <w:rPr>
          <w:rFonts w:hint="eastAsia"/>
          <w:color w:val="auto"/>
          <w:spacing w:val="6"/>
          <w:sz w:val="24"/>
          <w:szCs w:val="24"/>
          <w:highlight w:val="none"/>
          <w:lang w:eastAsia="zh-CN"/>
        </w:rPr>
        <w:t>管护</w:t>
      </w:r>
      <w:r>
        <w:rPr>
          <w:color w:val="auto"/>
          <w:spacing w:val="9"/>
          <w:sz w:val="24"/>
          <w:szCs w:val="24"/>
          <w:highlight w:val="none"/>
        </w:rPr>
        <w:t>人员必</w:t>
      </w:r>
      <w:r>
        <w:rPr>
          <w:color w:val="auto"/>
          <w:spacing w:val="8"/>
          <w:sz w:val="24"/>
          <w:szCs w:val="24"/>
          <w:highlight w:val="none"/>
        </w:rPr>
        <w:t>须了解：</w:t>
      </w:r>
    </w:p>
    <w:p w14:paraId="2A6B9EE2">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88" w:firstLineChars="200"/>
        <w:jc w:val="left"/>
        <w:textAlignment w:val="auto"/>
        <w:rPr>
          <w:rFonts w:hint="eastAsia"/>
          <w:color w:val="auto"/>
          <w:spacing w:val="2"/>
          <w:sz w:val="24"/>
          <w:szCs w:val="24"/>
          <w:highlight w:val="none"/>
          <w:lang w:eastAsia="zh-CN"/>
        </w:rPr>
      </w:pPr>
      <w:r>
        <w:rPr>
          <w:color w:val="auto"/>
          <w:spacing w:val="2"/>
          <w:sz w:val="24"/>
          <w:szCs w:val="24"/>
          <w:highlight w:val="none"/>
        </w:rPr>
        <w:t>a.设备配电状况</w:t>
      </w:r>
      <w:r>
        <w:rPr>
          <w:color w:val="auto"/>
          <w:spacing w:val="-51"/>
          <w:sz w:val="24"/>
          <w:szCs w:val="24"/>
          <w:highlight w:val="none"/>
        </w:rPr>
        <w:t xml:space="preserve"> </w:t>
      </w:r>
      <w:r>
        <w:rPr>
          <w:color w:val="auto"/>
          <w:spacing w:val="2"/>
          <w:sz w:val="24"/>
          <w:szCs w:val="24"/>
          <w:highlight w:val="none"/>
        </w:rPr>
        <w:t>:电源是否有虚接情况</w:t>
      </w:r>
      <w:r>
        <w:rPr>
          <w:rFonts w:hint="eastAsia"/>
          <w:color w:val="auto"/>
          <w:spacing w:val="2"/>
          <w:sz w:val="24"/>
          <w:szCs w:val="24"/>
          <w:highlight w:val="none"/>
          <w:lang w:eastAsia="zh-CN"/>
        </w:rPr>
        <w:t>。</w:t>
      </w:r>
    </w:p>
    <w:p w14:paraId="32B665A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b.设备发生故障有无前提征兆。</w:t>
      </w:r>
    </w:p>
    <w:p w14:paraId="46B932E5">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c.设备水路系统的运行状况</w:t>
      </w:r>
    </w:p>
    <w:p w14:paraId="723E62B0">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d.设备有无漏电情况，缺水现象</w:t>
      </w:r>
    </w:p>
    <w:p w14:paraId="4C65402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rFonts w:hint="eastAsia"/>
          <w:color w:val="auto"/>
          <w:spacing w:val="6"/>
          <w:sz w:val="24"/>
          <w:szCs w:val="24"/>
          <w:highlight w:val="none"/>
          <w:lang w:eastAsia="zh-CN"/>
        </w:rPr>
        <w:t>管护</w:t>
      </w:r>
      <w:r>
        <w:rPr>
          <w:color w:val="auto"/>
          <w:spacing w:val="6"/>
          <w:sz w:val="24"/>
          <w:szCs w:val="24"/>
          <w:highlight w:val="none"/>
        </w:rPr>
        <w:t>人员通过了解设备情况，分析出设备出现的故障，维修时注意一下几点：</w:t>
      </w:r>
    </w:p>
    <w:p w14:paraId="39CB4B4F">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16" w:firstLineChars="200"/>
        <w:jc w:val="left"/>
        <w:textAlignment w:val="auto"/>
        <w:rPr>
          <w:color w:val="auto"/>
          <w:sz w:val="24"/>
          <w:szCs w:val="24"/>
          <w:highlight w:val="none"/>
        </w:rPr>
      </w:pPr>
      <w:r>
        <w:rPr>
          <w:color w:val="auto"/>
          <w:spacing w:val="9"/>
          <w:sz w:val="24"/>
          <w:szCs w:val="24"/>
          <w:highlight w:val="none"/>
        </w:rPr>
        <w:t>a.禁止</w:t>
      </w:r>
      <w:r>
        <w:rPr>
          <w:rFonts w:hint="eastAsia"/>
          <w:color w:val="auto"/>
          <w:spacing w:val="6"/>
          <w:sz w:val="24"/>
          <w:szCs w:val="24"/>
          <w:highlight w:val="none"/>
          <w:lang w:eastAsia="zh-CN"/>
        </w:rPr>
        <w:t>管护</w:t>
      </w:r>
      <w:r>
        <w:rPr>
          <w:color w:val="auto"/>
          <w:spacing w:val="9"/>
          <w:sz w:val="24"/>
          <w:szCs w:val="24"/>
          <w:highlight w:val="none"/>
        </w:rPr>
        <w:t>人员带电作业，在维修过程中必须在断电后，再进行维修工作。</w:t>
      </w:r>
    </w:p>
    <w:p w14:paraId="4103720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color w:val="auto"/>
          <w:spacing w:val="6"/>
          <w:sz w:val="24"/>
          <w:szCs w:val="24"/>
          <w:highlight w:val="none"/>
        </w:rPr>
        <w:t>b.断电后必须用电压表核实断电情况，方可进行维修工作。</w:t>
      </w:r>
    </w:p>
    <w:p w14:paraId="6373103B">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z w:val="24"/>
          <w:szCs w:val="24"/>
          <w:highlight w:val="none"/>
        </w:rPr>
      </w:pPr>
      <w:r>
        <w:rPr>
          <w:color w:val="auto"/>
          <w:spacing w:val="10"/>
          <w:sz w:val="24"/>
          <w:szCs w:val="24"/>
          <w:highlight w:val="none"/>
        </w:rPr>
        <w:t>c.维修过程中必须带有安全防护，如：绝缘手套、绝缘鞋、安全帽、安全带等</w:t>
      </w:r>
      <w:r>
        <w:rPr>
          <w:color w:val="auto"/>
          <w:spacing w:val="-1"/>
          <w:sz w:val="24"/>
          <w:szCs w:val="24"/>
          <w:highlight w:val="none"/>
        </w:rPr>
        <w:t>防护工具。</w:t>
      </w:r>
    </w:p>
    <w:p w14:paraId="0EC6644A">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d.在</w:t>
      </w:r>
      <w:r>
        <w:rPr>
          <w:rFonts w:hint="eastAsia"/>
          <w:color w:val="auto"/>
          <w:spacing w:val="6"/>
          <w:sz w:val="24"/>
          <w:szCs w:val="24"/>
          <w:highlight w:val="none"/>
          <w:lang w:eastAsia="zh-CN"/>
        </w:rPr>
        <w:t>管护</w:t>
      </w:r>
      <w:r>
        <w:rPr>
          <w:color w:val="auto"/>
          <w:spacing w:val="5"/>
          <w:sz w:val="24"/>
          <w:szCs w:val="24"/>
          <w:highlight w:val="none"/>
        </w:rPr>
        <w:t>过程中</w:t>
      </w:r>
      <w:r>
        <w:rPr>
          <w:color w:val="auto"/>
          <w:spacing w:val="10"/>
          <w:sz w:val="24"/>
          <w:szCs w:val="24"/>
          <w:highlight w:val="none"/>
        </w:rPr>
        <w:t>维护</w:t>
      </w:r>
      <w:r>
        <w:rPr>
          <w:color w:val="auto"/>
          <w:spacing w:val="5"/>
          <w:sz w:val="24"/>
          <w:szCs w:val="24"/>
          <w:highlight w:val="none"/>
        </w:rPr>
        <w:t>人员禁止吸烟</w:t>
      </w:r>
    </w:p>
    <w:p w14:paraId="4F425F65">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e.禁止</w:t>
      </w:r>
      <w:r>
        <w:rPr>
          <w:rFonts w:hint="eastAsia"/>
          <w:color w:val="auto"/>
          <w:spacing w:val="6"/>
          <w:sz w:val="24"/>
          <w:szCs w:val="24"/>
          <w:highlight w:val="none"/>
          <w:lang w:eastAsia="zh-CN"/>
        </w:rPr>
        <w:t>管护</w:t>
      </w:r>
      <w:r>
        <w:rPr>
          <w:color w:val="auto"/>
          <w:spacing w:val="5"/>
          <w:sz w:val="24"/>
          <w:szCs w:val="24"/>
          <w:highlight w:val="none"/>
        </w:rPr>
        <w:t>人员酒后上岗</w:t>
      </w:r>
    </w:p>
    <w:p w14:paraId="4AC8A070">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维修完毕试机运行</w:t>
      </w:r>
    </w:p>
    <w:p w14:paraId="3B7E08F3">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color w:val="auto"/>
          <w:spacing w:val="6"/>
          <w:sz w:val="24"/>
          <w:szCs w:val="24"/>
          <w:highlight w:val="none"/>
        </w:rPr>
        <w:t>a.设备在送电前，认真确认有误电气设备安全隐患</w:t>
      </w:r>
    </w:p>
    <w:p w14:paraId="4D47C708">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color w:val="auto"/>
          <w:spacing w:val="6"/>
          <w:sz w:val="24"/>
          <w:szCs w:val="24"/>
          <w:highlight w:val="none"/>
        </w:rPr>
        <w:t>b.设备水路系统有无漏水或超压隐患</w:t>
      </w:r>
    </w:p>
    <w:p w14:paraId="3F3CD3D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c.开机后设定设备运行参数</w:t>
      </w:r>
    </w:p>
    <w:p w14:paraId="33A82ACA">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d.开机后检查设备运行电压及电流是否正常</w:t>
      </w:r>
    </w:p>
    <w:p w14:paraId="088A6E4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color w:val="auto"/>
          <w:spacing w:val="6"/>
          <w:sz w:val="24"/>
          <w:szCs w:val="24"/>
          <w:highlight w:val="none"/>
        </w:rPr>
        <w:t>e.开机后检查水系统是否漏水超压及进出水温差是否正常</w:t>
      </w:r>
    </w:p>
    <w:p w14:paraId="7BB67149">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f.开机后检查氟路系统是否正常</w:t>
      </w:r>
    </w:p>
    <w:p w14:paraId="592D03EA">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96" w:firstLineChars="200"/>
        <w:jc w:val="left"/>
        <w:textAlignment w:val="auto"/>
        <w:rPr>
          <w:rFonts w:hint="eastAsia" w:eastAsia="宋体"/>
          <w:color w:val="auto"/>
          <w:sz w:val="24"/>
          <w:szCs w:val="24"/>
          <w:highlight w:val="none"/>
          <w:lang w:eastAsia="zh-CN"/>
        </w:rPr>
      </w:pPr>
      <w:r>
        <w:rPr>
          <w:color w:val="auto"/>
          <w:spacing w:val="4"/>
          <w:sz w:val="24"/>
          <w:szCs w:val="24"/>
          <w:highlight w:val="none"/>
        </w:rPr>
        <w:t>清理维修现场</w:t>
      </w:r>
    </w:p>
    <w:p w14:paraId="118991A7">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80" w:firstLineChars="200"/>
        <w:jc w:val="left"/>
        <w:textAlignment w:val="auto"/>
        <w:rPr>
          <w:rFonts w:hint="eastAsia" w:eastAsia="宋体"/>
          <w:color w:val="auto"/>
          <w:sz w:val="24"/>
          <w:szCs w:val="24"/>
          <w:highlight w:val="none"/>
          <w:lang w:eastAsia="zh-CN"/>
        </w:rPr>
      </w:pPr>
      <w:r>
        <w:rPr>
          <w:color w:val="auto"/>
          <w:sz w:val="24"/>
          <w:szCs w:val="24"/>
          <w:highlight w:val="none"/>
        </w:rP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718185</wp:posOffset>
                </wp:positionV>
                <wp:extent cx="5761990"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1990" cy="9525"/>
                        </a:xfrm>
                        <a:custGeom>
                          <a:avLst/>
                          <a:gdLst/>
                          <a:ahLst/>
                          <a:cxnLst/>
                          <a:pathLst>
                            <a:path w="9074" h="15">
                              <a:moveTo>
                                <a:pt x="0" y="0"/>
                              </a:moveTo>
                              <a:lnTo>
                                <a:pt x="9073" y="0"/>
                              </a:lnTo>
                              <a:lnTo>
                                <a:pt x="9073" y="0"/>
                              </a:lnTo>
                              <a:lnTo>
                                <a:pt x="9073" y="14"/>
                              </a:lnTo>
                              <a:lnTo>
                                <a:pt x="9073" y="14"/>
                              </a:lnTo>
                              <a:lnTo>
                                <a:pt x="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6.55pt;height:0.75pt;width:453.7pt;mso-position-horizontal-relative:page;mso-position-vertical-relative:page;z-index:251663360;mso-width-relative:page;mso-height-relative:page;" fillcolor="#000000" filled="t" stroked="f" coordsize="9074,15" o:allowincell="f" o:gfxdata="UEsDBAoAAAAAAIdO4kAAAAAAAAAAAAAAAAAEAAAAZHJzL1BLAwQUAAAACACHTuJAUgG6XdcAAAAM&#10;AQAADwAAAGRycy9kb3ducmV2LnhtbE2PzU7EMAyE70i8Q2QkbmxSfraoNN0DaCUuHHZB4uo2oalo&#10;nNKk3cLT457gNmOPxp/L3eJ7MdsxdoE0ZBsFwlITTEethrfX/dU9iJiQDPaBrIZvG2FXnZ+VWJhw&#10;ooOdj6kVXEKxQA0upaGQMjbOeoybMFji3UcYPSa2YyvNiCcu9728VmorPXbEFxwO9tHZ5vM4eQ3d&#10;8/y07xc5vPwkU+Mk3fvhy2l9eZGpBxDJLukvDCs+o0PFTHWYyETRs89VxlEW2Q2LNaHy/A5EvY5u&#10;tyCrUv5/ovoFUEsDBBQAAAAIAIdO4kDt348QGgIAAO8EAAAOAAAAZHJzL2Uyb0RvYy54bWytVM2O&#10;0zAQviPxDpbvNGnZ7tKq6R6olguClXZ5ANdxGkv+k8dt2jt37hwRL4FW7NOwiMdg7CRtKQcWaXOI&#10;x57JN/N948nscqsV2QgP0pqCDgc5JcJwW0qzKuiH26sXryiBwEzJlDWioDsB9HL+/NmscVMxsrVV&#10;pfAEQQxMG1fQOgQ3zTLgtdAMBtYJg87Kes0Cbv0qKz1rEF2rbJTn51ljfem85QIATxetk3aI/jGA&#10;tqokFwvL11qY0KJ6oVhASlBLB3Seqq0qwcP7qgIRiCooMg3pjUnQXsZ3Np+x6cozV0velcAeU8IJ&#10;J82kwaR7qAULjKy9/AtKS+4t2CoMuNVZSyQpgiyG+Yk2NzVzInFBqcHtRYeng+XvNteeyLKgE0oM&#10;09jwH3d3Pz9+evj6+df9t4fvX8gkitQ4mGLsjbv23Q7QjIy3lddxRS5km4Td7YUV20A4Ho4vzoeT&#10;CWrO0TcZj8YRMjt8y9cQ3gibcNjmLYS2LWVvsbq3+Nb0pmMhHsfc0SQNQucXZ5TUeK3HqRvabsSt&#10;TRHhpDjMfvAqcxyFKC8p6VlgYO/uV5fA/jdseNax7mH69QTuH3GoIpb2dEFpBo5IcmVBtO2JsqY+&#10;7aXGuONegVWyvJJKRYnBr5avlScbFmctPR3hP8KUicHGxs/aNPEkixesvVLRWtpyh/dy7bxc1Ti0&#10;w4QUPTgHqaRuZuOgHe8T0uE/Nf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gG6XdcAAAAMAQAA&#10;DwAAAAAAAAABACAAAAAiAAAAZHJzL2Rvd25yZXYueG1sUEsBAhQAFAAAAAgAh07iQO3fjxAaAgAA&#10;7wQAAA4AAAAAAAAAAQAgAAAAJgEAAGRycy9lMm9Eb2MueG1sUEsFBgAAAAAGAAYAWQEAALIFAAAA&#10;AA==&#10;" path="m0,0l9073,0,9073,0,9073,14,9073,14,0,14,0,14,0,0xe">
                <v:fill on="t" focussize="0,0"/>
                <v:stroke on="f"/>
                <v:imagedata o:title=""/>
                <o:lock v:ext="edit" aspectratio="f"/>
              </v:shape>
            </w:pict>
          </mc:Fallback>
        </mc:AlternateContent>
      </w:r>
      <w:r>
        <w:rPr>
          <w:rFonts w:hint="eastAsia"/>
          <w:color w:val="auto"/>
          <w:spacing w:val="6"/>
          <w:sz w:val="24"/>
          <w:szCs w:val="24"/>
          <w:highlight w:val="none"/>
          <w:lang w:eastAsia="zh-CN"/>
        </w:rPr>
        <w:t>管护</w:t>
      </w:r>
      <w:r>
        <w:rPr>
          <w:color w:val="auto"/>
          <w:spacing w:val="6"/>
          <w:sz w:val="24"/>
          <w:szCs w:val="24"/>
          <w:highlight w:val="none"/>
        </w:rPr>
        <w:t>人员在对设备运行正常后，清理维修现场</w:t>
      </w:r>
    </w:p>
    <w:p w14:paraId="70AF11BC">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a.作业周边垃圾清理</w:t>
      </w:r>
    </w:p>
    <w:p w14:paraId="0AD9D25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b.更换配件回收</w:t>
      </w:r>
    </w:p>
    <w:p w14:paraId="01F4B236">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96" w:firstLineChars="200"/>
        <w:jc w:val="left"/>
        <w:textAlignment w:val="auto"/>
        <w:rPr>
          <w:color w:val="auto"/>
          <w:sz w:val="24"/>
          <w:szCs w:val="24"/>
          <w:highlight w:val="none"/>
        </w:rPr>
      </w:pPr>
      <w:r>
        <w:rPr>
          <w:color w:val="auto"/>
          <w:spacing w:val="4"/>
          <w:sz w:val="24"/>
          <w:szCs w:val="24"/>
          <w:highlight w:val="none"/>
        </w:rPr>
        <w:t>c.维修工具整理</w:t>
      </w:r>
    </w:p>
    <w:p w14:paraId="444577C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96" w:firstLineChars="200"/>
        <w:jc w:val="left"/>
        <w:textAlignment w:val="auto"/>
        <w:rPr>
          <w:color w:val="auto"/>
          <w:sz w:val="24"/>
          <w:szCs w:val="24"/>
          <w:highlight w:val="none"/>
        </w:rPr>
      </w:pPr>
      <w:r>
        <w:rPr>
          <w:color w:val="auto"/>
          <w:spacing w:val="4"/>
          <w:sz w:val="24"/>
          <w:szCs w:val="24"/>
          <w:highlight w:val="none"/>
        </w:rPr>
        <w:t>d.电源工具整理</w:t>
      </w:r>
    </w:p>
    <w:p w14:paraId="65A598BE">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用户签收服务单据</w:t>
      </w:r>
    </w:p>
    <w:p w14:paraId="6A605EB0">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z w:val="24"/>
          <w:szCs w:val="24"/>
          <w:highlight w:val="none"/>
        </w:rPr>
      </w:pPr>
      <w:r>
        <w:rPr>
          <w:color w:val="auto"/>
          <w:spacing w:val="6"/>
          <w:sz w:val="24"/>
          <w:szCs w:val="24"/>
          <w:highlight w:val="none"/>
        </w:rPr>
        <w:t>维修清理完毕后，认真填写服务记录单，并与用户合影,服务记录单内容：</w:t>
      </w:r>
    </w:p>
    <w:p w14:paraId="2521B41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496" w:firstLineChars="200"/>
        <w:jc w:val="left"/>
        <w:textAlignment w:val="auto"/>
        <w:rPr>
          <w:color w:val="auto"/>
          <w:sz w:val="24"/>
          <w:szCs w:val="24"/>
          <w:highlight w:val="none"/>
        </w:rPr>
      </w:pPr>
      <w:r>
        <w:rPr>
          <w:color w:val="auto"/>
          <w:spacing w:val="4"/>
          <w:sz w:val="24"/>
          <w:szCs w:val="24"/>
          <w:highlight w:val="none"/>
        </w:rPr>
        <w:t>a.用户地址</w:t>
      </w:r>
    </w:p>
    <w:p w14:paraId="54F27E21">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b.用户设备品牌</w:t>
      </w:r>
    </w:p>
    <w:p w14:paraId="5C3F3C83">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0" w:firstLineChars="200"/>
        <w:jc w:val="left"/>
        <w:textAlignment w:val="auto"/>
        <w:rPr>
          <w:color w:val="auto"/>
          <w:sz w:val="24"/>
          <w:szCs w:val="24"/>
          <w:highlight w:val="none"/>
        </w:rPr>
      </w:pPr>
      <w:r>
        <w:rPr>
          <w:color w:val="auto"/>
          <w:spacing w:val="5"/>
          <w:sz w:val="24"/>
          <w:szCs w:val="24"/>
          <w:highlight w:val="none"/>
        </w:rPr>
        <w:t>c.故障代码及设备状态</w:t>
      </w:r>
    </w:p>
    <w:p w14:paraId="1EF4B9F5">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04" w:firstLineChars="200"/>
        <w:jc w:val="left"/>
        <w:textAlignment w:val="auto"/>
        <w:rPr>
          <w:color w:val="auto"/>
          <w:spacing w:val="6"/>
          <w:sz w:val="24"/>
          <w:szCs w:val="24"/>
          <w:highlight w:val="none"/>
        </w:rPr>
      </w:pPr>
      <w:r>
        <w:rPr>
          <w:rFonts w:hint="eastAsia"/>
          <w:color w:val="auto"/>
          <w:spacing w:val="6"/>
          <w:sz w:val="24"/>
          <w:szCs w:val="24"/>
          <w:highlight w:val="none"/>
          <w:lang w:eastAsia="zh-CN"/>
        </w:rPr>
        <w:t>管护</w:t>
      </w:r>
      <w:r>
        <w:rPr>
          <w:color w:val="auto"/>
          <w:spacing w:val="10"/>
          <w:sz w:val="24"/>
          <w:szCs w:val="24"/>
          <w:highlight w:val="none"/>
        </w:rPr>
        <w:t>人员将在当日全部</w:t>
      </w:r>
      <w:r>
        <w:rPr>
          <w:rFonts w:hint="eastAsia"/>
          <w:color w:val="auto"/>
          <w:spacing w:val="6"/>
          <w:sz w:val="24"/>
          <w:szCs w:val="24"/>
          <w:highlight w:val="none"/>
          <w:lang w:eastAsia="zh-CN"/>
        </w:rPr>
        <w:t>管护</w:t>
      </w:r>
      <w:r>
        <w:rPr>
          <w:color w:val="auto"/>
          <w:spacing w:val="10"/>
          <w:sz w:val="24"/>
          <w:szCs w:val="24"/>
          <w:highlight w:val="none"/>
        </w:rPr>
        <w:t>工作结束后，与相关技术人员及其他区</w:t>
      </w:r>
      <w:r>
        <w:rPr>
          <w:color w:val="auto"/>
          <w:spacing w:val="9"/>
          <w:sz w:val="24"/>
          <w:szCs w:val="24"/>
          <w:highlight w:val="none"/>
        </w:rPr>
        <w:t>域人员</w:t>
      </w:r>
      <w:r>
        <w:rPr>
          <w:color w:val="auto"/>
          <w:spacing w:val="6"/>
          <w:sz w:val="24"/>
          <w:szCs w:val="24"/>
          <w:highlight w:val="none"/>
        </w:rPr>
        <w:t>交流当日工作经验，为日后</w:t>
      </w:r>
      <w:r>
        <w:rPr>
          <w:rFonts w:hint="eastAsia"/>
          <w:color w:val="auto"/>
          <w:spacing w:val="6"/>
          <w:sz w:val="24"/>
          <w:szCs w:val="24"/>
          <w:highlight w:val="none"/>
          <w:lang w:eastAsia="zh-CN"/>
        </w:rPr>
        <w:t>管护</w:t>
      </w:r>
      <w:r>
        <w:rPr>
          <w:color w:val="auto"/>
          <w:spacing w:val="6"/>
          <w:sz w:val="24"/>
          <w:szCs w:val="24"/>
          <w:highlight w:val="none"/>
        </w:rPr>
        <w:t>工作顺利开展做好经验总结工作。</w:t>
      </w:r>
    </w:p>
    <w:p w14:paraId="4312EF7D">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pacing w:val="10"/>
          <w:sz w:val="24"/>
          <w:szCs w:val="24"/>
          <w:highlight w:val="none"/>
        </w:rPr>
      </w:pPr>
      <w:r>
        <w:rPr>
          <w:rFonts w:hint="eastAsia"/>
          <w:color w:val="auto"/>
          <w:spacing w:val="10"/>
          <w:sz w:val="24"/>
          <w:szCs w:val="24"/>
          <w:highlight w:val="none"/>
          <w:lang w:eastAsia="zh-CN"/>
        </w:rPr>
        <w:t>（</w:t>
      </w:r>
      <w:r>
        <w:rPr>
          <w:rFonts w:hint="eastAsia"/>
          <w:color w:val="auto"/>
          <w:spacing w:val="10"/>
          <w:sz w:val="24"/>
          <w:szCs w:val="24"/>
          <w:highlight w:val="none"/>
          <w:lang w:val="en-US" w:eastAsia="zh-CN"/>
        </w:rPr>
        <w:t>7</w:t>
      </w:r>
      <w:r>
        <w:rPr>
          <w:rFonts w:hint="eastAsia"/>
          <w:color w:val="auto"/>
          <w:spacing w:val="10"/>
          <w:sz w:val="24"/>
          <w:szCs w:val="24"/>
          <w:highlight w:val="none"/>
          <w:lang w:eastAsia="zh-CN"/>
        </w:rPr>
        <w:t>）</w:t>
      </w:r>
      <w:r>
        <w:rPr>
          <w:color w:val="auto"/>
          <w:spacing w:val="10"/>
          <w:sz w:val="24"/>
          <w:szCs w:val="24"/>
          <w:highlight w:val="none"/>
        </w:rPr>
        <w:t>为了保证服务按期完成，严格按照合同、招标文件</w:t>
      </w:r>
      <w:r>
        <w:rPr>
          <w:rFonts w:hint="eastAsia"/>
          <w:color w:val="auto"/>
          <w:spacing w:val="10"/>
          <w:sz w:val="24"/>
          <w:szCs w:val="24"/>
          <w:highlight w:val="none"/>
          <w:lang w:val="en-US" w:eastAsia="zh-CN"/>
        </w:rPr>
        <w:t>等</w:t>
      </w:r>
      <w:r>
        <w:rPr>
          <w:color w:val="auto"/>
          <w:spacing w:val="10"/>
          <w:sz w:val="24"/>
          <w:szCs w:val="24"/>
          <w:highlight w:val="none"/>
        </w:rPr>
        <w:t>内容执行，接受</w:t>
      </w:r>
      <w:r>
        <w:rPr>
          <w:rFonts w:hint="eastAsia"/>
          <w:color w:val="auto"/>
          <w:spacing w:val="10"/>
          <w:sz w:val="24"/>
          <w:szCs w:val="24"/>
          <w:highlight w:val="none"/>
          <w:lang w:val="en-US" w:eastAsia="zh-CN"/>
        </w:rPr>
        <w:t>采购人</w:t>
      </w:r>
      <w:r>
        <w:rPr>
          <w:color w:val="auto"/>
          <w:spacing w:val="10"/>
          <w:sz w:val="24"/>
          <w:szCs w:val="24"/>
          <w:highlight w:val="none"/>
        </w:rPr>
        <w:t>对</w:t>
      </w:r>
      <w:r>
        <w:rPr>
          <w:rFonts w:hint="eastAsia"/>
          <w:color w:val="auto"/>
          <w:spacing w:val="10"/>
          <w:sz w:val="24"/>
          <w:szCs w:val="24"/>
          <w:highlight w:val="none"/>
          <w:lang w:eastAsia="zh-CN"/>
        </w:rPr>
        <w:t>管护</w:t>
      </w:r>
      <w:r>
        <w:rPr>
          <w:color w:val="auto"/>
          <w:spacing w:val="10"/>
          <w:sz w:val="24"/>
          <w:szCs w:val="24"/>
          <w:highlight w:val="none"/>
        </w:rPr>
        <w:t>服务工作的检查、监督和考核。</w:t>
      </w:r>
    </w:p>
    <w:p w14:paraId="35AF17F0">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pacing w:val="10"/>
          <w:sz w:val="24"/>
          <w:szCs w:val="24"/>
          <w:highlight w:val="none"/>
        </w:rPr>
      </w:pPr>
      <w:r>
        <w:rPr>
          <w:rFonts w:hint="eastAsia"/>
          <w:color w:val="auto"/>
          <w:spacing w:val="10"/>
          <w:sz w:val="24"/>
          <w:szCs w:val="24"/>
          <w:highlight w:val="none"/>
          <w:lang w:eastAsia="zh-CN"/>
        </w:rPr>
        <w:t>（</w:t>
      </w:r>
      <w:r>
        <w:rPr>
          <w:rFonts w:hint="eastAsia"/>
          <w:color w:val="auto"/>
          <w:spacing w:val="10"/>
          <w:sz w:val="24"/>
          <w:szCs w:val="24"/>
          <w:highlight w:val="none"/>
          <w:lang w:val="en-US" w:eastAsia="zh-CN"/>
        </w:rPr>
        <w:t>8</w:t>
      </w:r>
      <w:r>
        <w:rPr>
          <w:rFonts w:hint="eastAsia"/>
          <w:color w:val="auto"/>
          <w:spacing w:val="10"/>
          <w:sz w:val="24"/>
          <w:szCs w:val="24"/>
          <w:highlight w:val="none"/>
          <w:lang w:eastAsia="zh-CN"/>
        </w:rPr>
        <w:t>）</w:t>
      </w:r>
      <w:r>
        <w:rPr>
          <w:color w:val="auto"/>
          <w:spacing w:val="10"/>
          <w:sz w:val="24"/>
          <w:szCs w:val="24"/>
          <w:highlight w:val="none"/>
        </w:rPr>
        <w:t>明确节假日的值班工作，特别是元旦、春节期间，加派值班</w:t>
      </w:r>
      <w:r>
        <w:rPr>
          <w:rFonts w:hint="eastAsia"/>
          <w:color w:val="auto"/>
          <w:spacing w:val="10"/>
          <w:sz w:val="24"/>
          <w:szCs w:val="24"/>
          <w:highlight w:val="none"/>
          <w:lang w:eastAsia="zh-CN"/>
        </w:rPr>
        <w:t>管护</w:t>
      </w:r>
      <w:r>
        <w:rPr>
          <w:color w:val="auto"/>
          <w:spacing w:val="10"/>
          <w:sz w:val="24"/>
          <w:szCs w:val="24"/>
          <w:highlight w:val="none"/>
        </w:rPr>
        <w:t>人员3-5人，确保</w:t>
      </w:r>
      <w:r>
        <w:rPr>
          <w:rFonts w:hint="eastAsia"/>
          <w:color w:val="auto"/>
          <w:spacing w:val="10"/>
          <w:sz w:val="24"/>
          <w:szCs w:val="24"/>
          <w:highlight w:val="none"/>
          <w:lang w:val="en-US" w:eastAsia="zh-CN"/>
        </w:rPr>
        <w:t>黄村镇</w:t>
      </w:r>
      <w:r>
        <w:rPr>
          <w:rFonts w:hint="eastAsia"/>
          <w:color w:val="auto"/>
          <w:spacing w:val="10"/>
          <w:sz w:val="24"/>
          <w:szCs w:val="24"/>
          <w:highlight w:val="none"/>
          <w:lang w:eastAsia="zh-CN"/>
        </w:rPr>
        <w:t>2026-2027</w:t>
      </w:r>
      <w:r>
        <w:rPr>
          <w:color w:val="auto"/>
          <w:spacing w:val="10"/>
          <w:sz w:val="24"/>
          <w:szCs w:val="24"/>
          <w:highlight w:val="none"/>
        </w:rPr>
        <w:t>年煤改清洁能源设备后期维护服务项目正常运行。</w:t>
      </w:r>
    </w:p>
    <w:p w14:paraId="0C0A84A4">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pacing w:val="10"/>
          <w:sz w:val="24"/>
          <w:szCs w:val="24"/>
          <w:highlight w:val="none"/>
        </w:rPr>
      </w:pPr>
      <w:r>
        <w:rPr>
          <w:rFonts w:hint="eastAsia"/>
          <w:color w:val="auto"/>
          <w:spacing w:val="10"/>
          <w:sz w:val="24"/>
          <w:szCs w:val="24"/>
          <w:highlight w:val="none"/>
          <w:lang w:eastAsia="zh-CN"/>
        </w:rPr>
        <w:t>（</w:t>
      </w:r>
      <w:r>
        <w:rPr>
          <w:rFonts w:hint="eastAsia"/>
          <w:color w:val="auto"/>
          <w:spacing w:val="10"/>
          <w:sz w:val="24"/>
          <w:szCs w:val="24"/>
          <w:highlight w:val="none"/>
          <w:lang w:val="en-US" w:eastAsia="zh-CN"/>
        </w:rPr>
        <w:t>9</w:t>
      </w:r>
      <w:r>
        <w:rPr>
          <w:rFonts w:hint="eastAsia"/>
          <w:color w:val="auto"/>
          <w:spacing w:val="10"/>
          <w:sz w:val="24"/>
          <w:szCs w:val="24"/>
          <w:highlight w:val="none"/>
          <w:lang w:eastAsia="zh-CN"/>
        </w:rPr>
        <w:t>）</w:t>
      </w:r>
      <w:r>
        <w:rPr>
          <w:color w:val="auto"/>
          <w:spacing w:val="10"/>
          <w:sz w:val="24"/>
          <w:szCs w:val="24"/>
          <w:highlight w:val="none"/>
        </w:rPr>
        <w:t>对项目内煤改清洁能源设备进行摸底检查，并做好电子档案。</w:t>
      </w:r>
    </w:p>
    <w:p w14:paraId="47AFEBDE">
      <w:pPr>
        <w:pStyle w:val="17"/>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520" w:firstLineChars="200"/>
        <w:jc w:val="left"/>
        <w:textAlignment w:val="auto"/>
        <w:rPr>
          <w:color w:val="auto"/>
          <w:spacing w:val="10"/>
          <w:sz w:val="24"/>
          <w:szCs w:val="24"/>
          <w:highlight w:val="none"/>
        </w:rPr>
      </w:pPr>
      <w:r>
        <w:rPr>
          <w:rFonts w:hint="eastAsia"/>
          <w:color w:val="auto"/>
          <w:spacing w:val="10"/>
          <w:sz w:val="24"/>
          <w:szCs w:val="24"/>
          <w:highlight w:val="none"/>
          <w:lang w:eastAsia="zh-CN"/>
        </w:rPr>
        <w:t>（</w:t>
      </w:r>
      <w:r>
        <w:rPr>
          <w:rFonts w:hint="eastAsia"/>
          <w:color w:val="auto"/>
          <w:spacing w:val="10"/>
          <w:sz w:val="24"/>
          <w:szCs w:val="24"/>
          <w:highlight w:val="none"/>
          <w:lang w:val="en-US" w:eastAsia="zh-CN"/>
        </w:rPr>
        <w:t>10</w:t>
      </w:r>
      <w:r>
        <w:rPr>
          <w:rFonts w:hint="eastAsia"/>
          <w:color w:val="auto"/>
          <w:spacing w:val="10"/>
          <w:sz w:val="24"/>
          <w:szCs w:val="24"/>
          <w:highlight w:val="none"/>
          <w:lang w:eastAsia="zh-CN"/>
        </w:rPr>
        <w:t>）</w:t>
      </w:r>
      <w:r>
        <w:rPr>
          <w:color w:val="auto"/>
          <w:spacing w:val="10"/>
          <w:sz w:val="24"/>
          <w:szCs w:val="24"/>
          <w:highlight w:val="none"/>
        </w:rPr>
        <w:t>巡查服务期间开展安全宣传活动，发放宣传资料。</w:t>
      </w:r>
    </w:p>
    <w:p w14:paraId="168D0592">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2.2为落实政府采购政策需满足的要求</w:t>
      </w:r>
    </w:p>
    <w:p w14:paraId="5D24F329">
      <w:pPr>
        <w:widowControl/>
        <w:spacing w:line="360" w:lineRule="auto"/>
        <w:ind w:firstLine="480" w:firstLineChars="200"/>
        <w:contextualSpacing/>
        <w:rPr>
          <w:rFonts w:cs="宋体" w:asciiTheme="minorEastAsia" w:hAnsiTheme="minorEastAsia" w:eastAsiaTheme="minorEastAsia"/>
          <w:bCs/>
          <w:color w:val="auto"/>
          <w:kern w:val="0"/>
          <w:sz w:val="24"/>
          <w:highlight w:val="none"/>
        </w:rPr>
      </w:pPr>
      <w:r>
        <w:rPr>
          <w:rFonts w:hint="eastAsia" w:cs="宋体" w:asciiTheme="minorEastAsia" w:hAnsiTheme="minorEastAsia" w:eastAsiaTheme="minorEastAsia"/>
          <w:bCs/>
          <w:color w:val="auto"/>
          <w:kern w:val="0"/>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auto"/>
          <w:kern w:val="0"/>
          <w:sz w:val="24"/>
          <w:highlight w:val="none"/>
          <w:lang w:eastAsia="zh-CN"/>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auto"/>
          <w:kern w:val="0"/>
          <w:sz w:val="24"/>
          <w:highlight w:val="none"/>
        </w:rPr>
        <w:t>（</w:t>
      </w:r>
      <w:r>
        <w:rPr>
          <w:rFonts w:hint="eastAsia" w:cs="宋体" w:asciiTheme="minorEastAsia" w:hAnsiTheme="minorEastAsia" w:eastAsiaTheme="minorEastAsia"/>
          <w:bCs/>
          <w:color w:val="auto"/>
          <w:kern w:val="0"/>
          <w:sz w:val="24"/>
          <w:highlight w:val="none"/>
          <w:lang w:eastAsia="zh-CN"/>
        </w:rPr>
        <w:t>财库[2025]30号</w:t>
      </w:r>
      <w:r>
        <w:rPr>
          <w:rFonts w:hint="eastAsia" w:cs="宋体" w:asciiTheme="minorEastAsia" w:hAnsiTheme="minorEastAsia" w:eastAsiaTheme="minorEastAsia"/>
          <w:bCs/>
          <w:color w:val="auto"/>
          <w:kern w:val="0"/>
          <w:sz w:val="24"/>
          <w:highlight w:val="none"/>
        </w:rPr>
        <w:t>）等相关条例和国家相关法律法规规定</w:t>
      </w:r>
      <w:r>
        <w:rPr>
          <w:rFonts w:cs="宋体" w:asciiTheme="minorEastAsia" w:hAnsiTheme="minorEastAsia" w:eastAsiaTheme="minorEastAsia"/>
          <w:bCs/>
          <w:color w:val="auto"/>
          <w:kern w:val="0"/>
          <w:sz w:val="24"/>
          <w:highlight w:val="none"/>
        </w:rPr>
        <w:t>。</w:t>
      </w:r>
    </w:p>
    <w:p w14:paraId="730BA949">
      <w:pPr>
        <w:spacing w:line="360" w:lineRule="auto"/>
        <w:ind w:firstLine="480" w:firstLineChars="200"/>
        <w:rPr>
          <w:rFonts w:hint="eastAsia"/>
          <w:color w:val="auto"/>
          <w:highlight w:val="none"/>
          <w:lang w:val="en-US" w:eastAsia="zh-CN"/>
        </w:rPr>
      </w:pPr>
      <w:r>
        <w:rPr>
          <w:color w:val="auto"/>
          <w:sz w:val="24"/>
          <w:highlight w:val="none"/>
        </w:rPr>
        <w:t>本项目专门面向</w:t>
      </w:r>
      <w:r>
        <w:rPr>
          <w:rFonts w:hint="eastAsia"/>
          <w:color w:val="auto"/>
          <w:sz w:val="24"/>
          <w:highlight w:val="none"/>
          <w:lang w:val="en-US" w:eastAsia="zh-CN"/>
        </w:rPr>
        <w:t>小微</w:t>
      </w:r>
      <w:r>
        <w:rPr>
          <w:color w:val="auto"/>
          <w:sz w:val="24"/>
          <w:highlight w:val="none"/>
        </w:rPr>
        <w:t>企业采购。即：提供的服务全部由符合政策要求的</w:t>
      </w:r>
      <w:r>
        <w:rPr>
          <w:rFonts w:hint="eastAsia"/>
          <w:color w:val="auto"/>
          <w:sz w:val="24"/>
          <w:highlight w:val="none"/>
          <w:lang w:val="en-US" w:eastAsia="zh-CN"/>
        </w:rPr>
        <w:t>小微</w:t>
      </w:r>
      <w:r>
        <w:rPr>
          <w:color w:val="auto"/>
          <w:sz w:val="24"/>
          <w:highlight w:val="none"/>
        </w:rPr>
        <w:t>企业承接。</w:t>
      </w:r>
    </w:p>
    <w:p w14:paraId="12C57792">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val="en-US" w:eastAsia="zh-CN"/>
        </w:rPr>
        <w:t>3.督查考核</w:t>
      </w:r>
    </w:p>
    <w:p w14:paraId="6F0DAC32">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eastAsia="zh-CN"/>
        </w:rPr>
        <w:t>对专业服务机构采取打分考核机制，供暖期间按月对日常工作开展情况进行考评打分，满分100分，分别设扣分项和加分项，考核成绩与服务经费直接挂钩。</w:t>
      </w:r>
    </w:p>
    <w:p w14:paraId="787B2DB4">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eastAsia="zh-CN"/>
        </w:rPr>
        <w:t>扣分项：对工作中存在工作过失、同一问题重复投诉、回访意见为不满意的发生一次扣减1分；对未能做到1小时到场、2小时解决问题的（或未采取任何保障补救措施）发生一次扣减3分；其它发生问题一次扣减1分。</w:t>
      </w:r>
    </w:p>
    <w:p w14:paraId="5EFC04BF">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eastAsia="zh-CN"/>
        </w:rPr>
        <w:t>加分项：对写表扬信、送锦旗、12345反映提出表扬的一次增加1分；对市、区领导批示或新闻媒体作为典型报导刊登的一次增加5分。</w:t>
      </w:r>
    </w:p>
    <w:p w14:paraId="14EC3E98">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eastAsia="zh-CN"/>
        </w:rPr>
        <w:t>月考核分值与服务经费扣减：当月得分96--100分（含以上）的，全额支付当月服务经费；当月考核分值在90--95分的，扣减当月服务经费10000元；当月考核分值在80--89分的，扣减当月服务经费20000元； 当月考核分值在79分以下或存在重大过失、造成重大损失的</w:t>
      </w:r>
      <w:r>
        <w:rPr>
          <w:rFonts w:hint="eastAsia" w:cs="宋体" w:asciiTheme="minorEastAsia" w:hAnsiTheme="minorEastAsia" w:eastAsiaTheme="minorEastAsia"/>
          <w:bCs/>
          <w:color w:val="auto"/>
          <w:kern w:val="0"/>
          <w:sz w:val="24"/>
          <w:highlight w:val="none"/>
          <w:lang w:val="en-US" w:eastAsia="zh-CN"/>
        </w:rPr>
        <w:t>采购人有权</w:t>
      </w:r>
      <w:r>
        <w:rPr>
          <w:rFonts w:hint="eastAsia" w:cs="宋体" w:asciiTheme="minorEastAsia" w:hAnsiTheme="minorEastAsia" w:eastAsiaTheme="minorEastAsia"/>
          <w:bCs/>
          <w:color w:val="auto"/>
          <w:kern w:val="0"/>
          <w:sz w:val="24"/>
          <w:highlight w:val="none"/>
          <w:lang w:eastAsia="zh-CN"/>
        </w:rPr>
        <w:t>解除合同，由</w:t>
      </w:r>
      <w:r>
        <w:rPr>
          <w:rFonts w:hint="eastAsia" w:cs="宋体" w:asciiTheme="minorEastAsia" w:hAnsiTheme="minorEastAsia" w:eastAsiaTheme="minorEastAsia"/>
          <w:bCs/>
          <w:color w:val="auto"/>
          <w:kern w:val="0"/>
          <w:sz w:val="24"/>
          <w:highlight w:val="none"/>
          <w:lang w:val="en-US" w:eastAsia="zh-CN"/>
        </w:rPr>
        <w:t>采购人</w:t>
      </w:r>
      <w:r>
        <w:rPr>
          <w:rFonts w:hint="eastAsia" w:cs="宋体" w:asciiTheme="minorEastAsia" w:hAnsiTheme="minorEastAsia" w:eastAsiaTheme="minorEastAsia"/>
          <w:bCs/>
          <w:color w:val="auto"/>
          <w:kern w:val="0"/>
          <w:sz w:val="24"/>
          <w:highlight w:val="none"/>
          <w:lang w:eastAsia="zh-CN"/>
        </w:rPr>
        <w:t>另行委托其他第三方服务机构进行维保，</w:t>
      </w:r>
      <w:r>
        <w:rPr>
          <w:rFonts w:hint="eastAsia" w:cs="宋体" w:asciiTheme="minorEastAsia" w:hAnsiTheme="minorEastAsia" w:eastAsiaTheme="minorEastAsia"/>
          <w:bCs/>
          <w:color w:val="auto"/>
          <w:kern w:val="0"/>
          <w:sz w:val="24"/>
          <w:highlight w:val="none"/>
          <w:lang w:val="en-US" w:eastAsia="zh-CN"/>
        </w:rPr>
        <w:t>由此产生的费用由供应商支付</w:t>
      </w:r>
      <w:r>
        <w:rPr>
          <w:rFonts w:hint="eastAsia" w:cs="宋体" w:asciiTheme="minorEastAsia" w:hAnsiTheme="minorEastAsia" w:eastAsiaTheme="minorEastAsia"/>
          <w:bCs/>
          <w:color w:val="auto"/>
          <w:kern w:val="0"/>
          <w:sz w:val="24"/>
          <w:highlight w:val="none"/>
          <w:lang w:eastAsia="zh-CN"/>
        </w:rPr>
        <w:t>。</w:t>
      </w:r>
    </w:p>
    <w:p w14:paraId="4CD05859">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eastAsia="zh-CN"/>
        </w:rPr>
        <w:t>供暖季产生的相关“12345”投诉，对于非政策性的，每件未解决不满意的扣除3000元。</w:t>
      </w:r>
    </w:p>
    <w:p w14:paraId="179D2D22">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lang w:eastAsia="zh-CN"/>
        </w:rPr>
      </w:pPr>
      <w:r>
        <w:rPr>
          <w:rFonts w:hint="eastAsia" w:cs="宋体" w:asciiTheme="minorEastAsia" w:hAnsiTheme="minorEastAsia" w:eastAsiaTheme="minorEastAsia"/>
          <w:bCs/>
          <w:color w:val="auto"/>
          <w:kern w:val="0"/>
          <w:sz w:val="24"/>
          <w:highlight w:val="none"/>
          <w:lang w:val="en-US" w:eastAsia="zh-CN"/>
        </w:rPr>
        <w:t>供应商</w:t>
      </w:r>
      <w:r>
        <w:rPr>
          <w:rFonts w:hint="eastAsia" w:cs="宋体" w:asciiTheme="minorEastAsia" w:hAnsiTheme="minorEastAsia" w:eastAsiaTheme="minorEastAsia"/>
          <w:bCs/>
          <w:color w:val="auto"/>
          <w:kern w:val="0"/>
          <w:sz w:val="24"/>
          <w:highlight w:val="none"/>
          <w:lang w:eastAsia="zh-CN"/>
        </w:rPr>
        <w:t>在工作中出现弄虚作假、伙同村民骗取补贴等情况，一经发现立即解除合同。</w:t>
      </w:r>
    </w:p>
    <w:p w14:paraId="7663B6C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督查考核考核标准详见附件1</w:t>
      </w:r>
    </w:p>
    <w:p w14:paraId="7CBD9E59">
      <w:pPr>
        <w:rPr>
          <w:rFonts w:hint="eastAsia" w:ascii="黑体" w:hAnsi="黑体" w:eastAsia="黑体" w:cs="黑体"/>
          <w:color w:val="auto"/>
          <w:sz w:val="24"/>
          <w:highlight w:val="none"/>
        </w:rPr>
      </w:pPr>
      <w:r>
        <w:rPr>
          <w:rFonts w:hint="eastAsia" w:ascii="黑体" w:hAnsi="黑体" w:eastAsia="黑体" w:cs="黑体"/>
          <w:color w:val="auto"/>
          <w:sz w:val="24"/>
          <w:highlight w:val="none"/>
        </w:rPr>
        <w:br w:type="page"/>
      </w:r>
    </w:p>
    <w:p w14:paraId="110E981B">
      <w:pPr>
        <w:widowControl/>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t>附件1专业服务机构绩效考核表</w:t>
      </w:r>
    </w:p>
    <w:p w14:paraId="2AADB4FA">
      <w:pPr>
        <w:rPr>
          <w:rFonts w:hint="eastAsia" w:ascii="黑体" w:hAnsi="黑体" w:eastAsia="黑体" w:cs="黑体"/>
          <w:color w:val="auto"/>
          <w:szCs w:val="21"/>
          <w:highlight w:val="none"/>
        </w:rPr>
      </w:pPr>
      <w:r>
        <w:rPr>
          <w:rFonts w:hint="eastAsia" w:ascii="黑体" w:hAnsi="黑体" w:eastAsia="黑体" w:cs="黑体"/>
          <w:color w:val="auto"/>
          <w:sz w:val="24"/>
          <w:highlight w:val="none"/>
        </w:rPr>
        <w:t>被考核公司名称：                                            年    月    日</w:t>
      </w:r>
    </w:p>
    <w:tbl>
      <w:tblPr>
        <w:tblStyle w:val="43"/>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00AD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25314E3A">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75F801F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1E5B295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6F97D8A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0240FDB5">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总分</w:t>
            </w:r>
          </w:p>
        </w:tc>
      </w:tr>
      <w:tr w14:paraId="3FEE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right w:val="single" w:color="auto" w:sz="4" w:space="0"/>
            </w:tcBorders>
            <w:vAlign w:val="center"/>
          </w:tcPr>
          <w:p w14:paraId="17F8661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维修日常工作及成效</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2D37FA2E">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1</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1147281D">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lang w:val="en-US" w:eastAsia="zh-CN"/>
              </w:rPr>
              <w:t>巡检宣传情况</w:t>
            </w:r>
            <w:r>
              <w:rPr>
                <w:rFonts w:hint="eastAsia" w:ascii="黑体" w:hAnsi="黑体" w:eastAsia="黑体" w:cs="黑体"/>
                <w:color w:val="auto"/>
                <w:szCs w:val="21"/>
                <w:highlight w:val="none"/>
              </w:rPr>
              <w:t>（5分）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518E1DEA">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2CE6E71D">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04AE2CA9">
            <w:pPr>
              <w:rPr>
                <w:rFonts w:hint="eastAsia" w:ascii="黑体" w:hAnsi="黑体" w:eastAsia="黑体" w:cs="黑体"/>
                <w:color w:val="auto"/>
                <w:szCs w:val="21"/>
                <w:highlight w:val="none"/>
              </w:rPr>
            </w:pPr>
          </w:p>
        </w:tc>
      </w:tr>
      <w:tr w14:paraId="76D0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6E68BC88">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572AC8F4">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2</w:t>
            </w:r>
          </w:p>
        </w:tc>
        <w:tc>
          <w:tcPr>
            <w:tcW w:w="2376" w:type="dxa"/>
            <w:tcBorders>
              <w:top w:val="single" w:color="auto" w:sz="4" w:space="0"/>
              <w:left w:val="single" w:color="auto" w:sz="4" w:space="0"/>
              <w:bottom w:val="single" w:color="auto" w:sz="4" w:space="0"/>
              <w:right w:val="single" w:color="auto" w:sz="4" w:space="0"/>
            </w:tcBorders>
            <w:vAlign w:val="center"/>
          </w:tcPr>
          <w:p w14:paraId="634924DF">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维修响应速度及处理情况（</w:t>
            </w:r>
            <w:r>
              <w:rPr>
                <w:rFonts w:hint="eastAsia" w:ascii="黑体" w:hAnsi="黑体" w:eastAsia="黑体" w:cs="黑体"/>
                <w:color w:val="auto"/>
                <w:szCs w:val="21"/>
                <w:highlight w:val="none"/>
                <w:lang w:val="en-US" w:eastAsia="zh-CN"/>
              </w:rPr>
              <w:t>55</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vAlign w:val="center"/>
          </w:tcPr>
          <w:p w14:paraId="4A8DA6F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电话抽查回访，一小时上门，两小时解决问题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4C4660B2">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37851E31">
            <w:pPr>
              <w:rPr>
                <w:rFonts w:hint="eastAsia" w:ascii="黑体" w:hAnsi="黑体" w:eastAsia="黑体" w:cs="黑体"/>
                <w:color w:val="auto"/>
                <w:szCs w:val="21"/>
                <w:highlight w:val="none"/>
              </w:rPr>
            </w:pPr>
          </w:p>
        </w:tc>
      </w:tr>
      <w:tr w14:paraId="029E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7DA25285">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667659C6">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3</w:t>
            </w:r>
          </w:p>
        </w:tc>
        <w:tc>
          <w:tcPr>
            <w:tcW w:w="2376" w:type="dxa"/>
            <w:tcBorders>
              <w:top w:val="single" w:color="auto" w:sz="4" w:space="0"/>
              <w:left w:val="single" w:color="auto" w:sz="4" w:space="0"/>
              <w:bottom w:val="single" w:color="auto" w:sz="4" w:space="0"/>
              <w:right w:val="single" w:color="auto" w:sz="4" w:space="0"/>
            </w:tcBorders>
            <w:vAlign w:val="center"/>
          </w:tcPr>
          <w:p w14:paraId="42990C7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034A62F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09303A81">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1C867DE5">
            <w:pPr>
              <w:widowControl/>
              <w:jc w:val="left"/>
              <w:rPr>
                <w:rFonts w:hint="eastAsia" w:ascii="黑体" w:hAnsi="黑体" w:eastAsia="黑体" w:cs="黑体"/>
                <w:color w:val="auto"/>
                <w:szCs w:val="21"/>
                <w:highlight w:val="none"/>
              </w:rPr>
            </w:pPr>
          </w:p>
        </w:tc>
      </w:tr>
      <w:tr w14:paraId="2917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2B762E73">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6F84C7DE">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4</w:t>
            </w:r>
          </w:p>
        </w:tc>
        <w:tc>
          <w:tcPr>
            <w:tcW w:w="2376" w:type="dxa"/>
            <w:tcBorders>
              <w:top w:val="single" w:color="auto" w:sz="4" w:space="0"/>
              <w:left w:val="single" w:color="auto" w:sz="4" w:space="0"/>
              <w:bottom w:val="single" w:color="auto" w:sz="4" w:space="0"/>
              <w:right w:val="single" w:color="auto" w:sz="4" w:space="0"/>
            </w:tcBorders>
            <w:vAlign w:val="center"/>
          </w:tcPr>
          <w:p w14:paraId="35D18CE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3E686F95">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3C4F6A9E">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44E78103">
            <w:pPr>
              <w:widowControl/>
              <w:jc w:val="left"/>
              <w:rPr>
                <w:rFonts w:hint="eastAsia" w:ascii="黑体" w:hAnsi="黑体" w:eastAsia="黑体" w:cs="黑体"/>
                <w:color w:val="auto"/>
                <w:szCs w:val="21"/>
                <w:highlight w:val="none"/>
              </w:rPr>
            </w:pPr>
          </w:p>
        </w:tc>
      </w:tr>
      <w:tr w14:paraId="7A7D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1A5F1484">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2ADECCE">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5</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71EBDC43">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建立报修台账及检修记录（5分）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3DFF2BBD">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0A9C5DDC">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47BFC248">
            <w:pPr>
              <w:widowControl/>
              <w:jc w:val="left"/>
              <w:rPr>
                <w:rFonts w:hint="eastAsia" w:ascii="黑体" w:hAnsi="黑体" w:eastAsia="黑体" w:cs="黑体"/>
                <w:color w:val="auto"/>
                <w:szCs w:val="21"/>
                <w:highlight w:val="none"/>
              </w:rPr>
            </w:pPr>
          </w:p>
        </w:tc>
      </w:tr>
      <w:tr w14:paraId="11C5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5C8AD9D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248A08B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3F9C7EB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7057914B">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5DA19371">
            <w:pPr>
              <w:rPr>
                <w:rFonts w:hint="eastAsia" w:ascii="黑体" w:hAnsi="黑体" w:eastAsia="黑体" w:cs="黑体"/>
                <w:color w:val="auto"/>
                <w:szCs w:val="21"/>
                <w:highlight w:val="none"/>
              </w:rPr>
            </w:pPr>
          </w:p>
        </w:tc>
      </w:tr>
      <w:tr w14:paraId="77A4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7E848EB4">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6E74A3E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0951870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7E2E3064">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4081BF71">
            <w:pPr>
              <w:widowControl/>
              <w:jc w:val="left"/>
              <w:rPr>
                <w:rFonts w:hint="eastAsia" w:ascii="黑体" w:hAnsi="黑体" w:eastAsia="黑体" w:cs="黑体"/>
                <w:color w:val="auto"/>
                <w:szCs w:val="21"/>
                <w:highlight w:val="none"/>
              </w:rPr>
            </w:pPr>
          </w:p>
        </w:tc>
      </w:tr>
      <w:tr w14:paraId="01B9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B7E6CD1">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28D8050C">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B35B82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工作中存在工作过失，同一问题重复投诉每次扣1分</w:t>
            </w:r>
          </w:p>
        </w:tc>
        <w:tc>
          <w:tcPr>
            <w:tcW w:w="1200" w:type="dxa"/>
            <w:tcBorders>
              <w:top w:val="single" w:color="auto" w:sz="4" w:space="0"/>
              <w:left w:val="single" w:color="auto" w:sz="4" w:space="0"/>
              <w:bottom w:val="single" w:color="auto" w:sz="4" w:space="0"/>
              <w:right w:val="single" w:color="auto" w:sz="4" w:space="0"/>
            </w:tcBorders>
            <w:vAlign w:val="center"/>
          </w:tcPr>
          <w:p w14:paraId="33F52E4E">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72F63DA4">
            <w:pPr>
              <w:widowControl/>
              <w:jc w:val="left"/>
              <w:rPr>
                <w:rFonts w:hint="eastAsia" w:ascii="黑体" w:hAnsi="黑体" w:eastAsia="黑体" w:cs="黑体"/>
                <w:color w:val="auto"/>
                <w:szCs w:val="21"/>
                <w:highlight w:val="none"/>
              </w:rPr>
            </w:pPr>
          </w:p>
        </w:tc>
      </w:tr>
      <w:tr w14:paraId="630E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tcBorders>
              <w:top w:val="single" w:color="auto" w:sz="4" w:space="0"/>
              <w:left w:val="single" w:color="auto" w:sz="4" w:space="0"/>
              <w:bottom w:val="single" w:color="auto" w:sz="4" w:space="0"/>
              <w:right w:val="single" w:color="auto" w:sz="4" w:space="0"/>
            </w:tcBorders>
            <w:vAlign w:val="center"/>
          </w:tcPr>
          <w:p w14:paraId="4150E1A4">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0E354C3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7825FBE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14159B17">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36CFD638">
            <w:pPr>
              <w:rPr>
                <w:rFonts w:hint="eastAsia" w:ascii="黑体" w:hAnsi="黑体" w:eastAsia="黑体" w:cs="黑体"/>
                <w:color w:val="auto"/>
                <w:szCs w:val="21"/>
                <w:highlight w:val="none"/>
              </w:rPr>
            </w:pPr>
          </w:p>
        </w:tc>
      </w:tr>
      <w:tr w14:paraId="5063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32B5448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7F517786">
            <w:pPr>
              <w:rPr>
                <w:rFonts w:hint="eastAsia" w:ascii="黑体" w:hAnsi="黑体" w:eastAsia="黑体" w:cs="黑体"/>
                <w:color w:val="auto"/>
                <w:szCs w:val="21"/>
                <w:highlight w:val="none"/>
              </w:rPr>
            </w:pPr>
          </w:p>
        </w:tc>
      </w:tr>
      <w:tr w14:paraId="774C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030CC365">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0AFD3844">
            <w:pPr>
              <w:rPr>
                <w:rFonts w:hint="eastAsia" w:ascii="黑体" w:hAnsi="黑体" w:eastAsia="黑体" w:cs="黑体"/>
                <w:color w:val="auto"/>
                <w:szCs w:val="21"/>
                <w:highlight w:val="none"/>
              </w:rPr>
            </w:pPr>
          </w:p>
        </w:tc>
      </w:tr>
    </w:tbl>
    <w:p w14:paraId="25807B22">
      <w:pPr>
        <w:spacing w:line="360" w:lineRule="auto"/>
        <w:jc w:val="both"/>
        <w:outlineLvl w:val="9"/>
        <w:rPr>
          <w:b/>
          <w:color w:val="auto"/>
          <w:sz w:val="36"/>
          <w:szCs w:val="36"/>
          <w:highlight w:val="none"/>
        </w:rPr>
      </w:pPr>
      <w:r>
        <w:rPr>
          <w:b/>
          <w:color w:val="auto"/>
          <w:sz w:val="36"/>
          <w:szCs w:val="36"/>
          <w:highlight w:val="none"/>
        </w:rPr>
        <w:br w:type="page"/>
      </w:r>
    </w:p>
    <w:p w14:paraId="15C8A67F">
      <w:pPr>
        <w:spacing w:line="360" w:lineRule="auto"/>
        <w:ind w:firstLine="723" w:firstLineChars="200"/>
        <w:jc w:val="center"/>
        <w:outlineLvl w:val="0"/>
        <w:rPr>
          <w:b/>
          <w:color w:val="auto"/>
          <w:sz w:val="36"/>
          <w:szCs w:val="36"/>
          <w:highlight w:val="none"/>
        </w:rPr>
      </w:pPr>
      <w:bookmarkStart w:id="831" w:name="_Toc15541"/>
      <w:r>
        <w:rPr>
          <w:b/>
          <w:color w:val="auto"/>
          <w:sz w:val="36"/>
          <w:szCs w:val="36"/>
          <w:highlight w:val="none"/>
        </w:rPr>
        <w:t>第六章   拟签订的合同文本</w:t>
      </w:r>
      <w:bookmarkEnd w:id="831"/>
    </w:p>
    <w:p w14:paraId="1ACBCEDA">
      <w:pPr>
        <w:wordWrap w:val="0"/>
        <w:spacing w:line="360" w:lineRule="auto"/>
        <w:jc w:val="right"/>
        <w:rPr>
          <w:rFonts w:hint="eastAsia" w:ascii="黑体" w:hAnsi="黑体" w:eastAsia="黑体" w:cs="黑体"/>
          <w:color w:val="auto"/>
          <w:sz w:val="24"/>
          <w:highlight w:val="none"/>
        </w:rPr>
      </w:pPr>
    </w:p>
    <w:p w14:paraId="698C7E3B">
      <w:pPr>
        <w:wordWrap w:val="0"/>
        <w:spacing w:line="360" w:lineRule="auto"/>
        <w:jc w:val="right"/>
        <w:rPr>
          <w:rFonts w:hint="eastAsia" w:ascii="黑体" w:hAnsi="黑体" w:eastAsia="黑体" w:cs="黑体"/>
          <w:color w:val="auto"/>
          <w:sz w:val="36"/>
          <w:szCs w:val="36"/>
          <w:highlight w:val="none"/>
          <w:lang w:val="en-US" w:eastAsia="zh-CN"/>
        </w:rPr>
      </w:pPr>
      <w:r>
        <w:rPr>
          <w:rFonts w:hint="eastAsia" w:ascii="黑体" w:hAnsi="黑体" w:eastAsia="黑体" w:cs="黑体"/>
          <w:color w:val="auto"/>
          <w:sz w:val="24"/>
          <w:highlight w:val="none"/>
        </w:rPr>
        <w:t>合同编号：</w:t>
      </w:r>
      <w:r>
        <w:rPr>
          <w:rFonts w:hint="eastAsia" w:ascii="黑体" w:hAnsi="黑体" w:eastAsia="黑体" w:cs="黑体"/>
          <w:color w:val="auto"/>
          <w:sz w:val="24"/>
          <w:highlight w:val="none"/>
          <w:u w:val="single"/>
          <w:lang w:val="en-US" w:eastAsia="zh-CN"/>
        </w:rPr>
        <w:t xml:space="preserve">               </w:t>
      </w:r>
    </w:p>
    <w:p w14:paraId="638AA501">
      <w:pPr>
        <w:spacing w:line="360" w:lineRule="auto"/>
        <w:jc w:val="both"/>
        <w:rPr>
          <w:rFonts w:hint="eastAsia" w:ascii="黑体" w:hAnsi="黑体" w:eastAsia="黑体" w:cs="黑体"/>
          <w:color w:val="auto"/>
          <w:sz w:val="36"/>
          <w:szCs w:val="36"/>
          <w:highlight w:val="none"/>
        </w:rPr>
      </w:pPr>
    </w:p>
    <w:p w14:paraId="2B7E5817">
      <w:pPr>
        <w:spacing w:line="360" w:lineRule="auto"/>
        <w:jc w:val="center"/>
        <w:rPr>
          <w:rFonts w:hint="eastAsia" w:ascii="黑体" w:hAnsi="黑体" w:eastAsia="黑体" w:cs="黑体"/>
          <w:color w:val="auto"/>
          <w:sz w:val="36"/>
          <w:szCs w:val="36"/>
          <w:highlight w:val="none"/>
        </w:rPr>
      </w:pPr>
    </w:p>
    <w:p w14:paraId="40C46ABA">
      <w:pPr>
        <w:spacing w:line="360" w:lineRule="auto"/>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t>政府采购合同文本</w:t>
      </w:r>
    </w:p>
    <w:p w14:paraId="7908B33C">
      <w:pPr>
        <w:spacing w:line="360" w:lineRule="auto"/>
        <w:jc w:val="center"/>
        <w:rPr>
          <w:rFonts w:hint="eastAsia" w:ascii="黑体" w:hAnsi="黑体" w:eastAsia="黑体" w:cs="黑体"/>
          <w:color w:val="auto"/>
          <w:sz w:val="24"/>
          <w:highlight w:val="none"/>
        </w:rPr>
      </w:pPr>
    </w:p>
    <w:p w14:paraId="20C45269">
      <w:pPr>
        <w:spacing w:line="360" w:lineRule="auto"/>
        <w:jc w:val="center"/>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服务合同                          </w:t>
      </w:r>
    </w:p>
    <w:p w14:paraId="237E968F">
      <w:pPr>
        <w:spacing w:line="360" w:lineRule="auto"/>
        <w:jc w:val="left"/>
        <w:rPr>
          <w:rFonts w:hint="eastAsia" w:ascii="黑体" w:hAnsi="黑体" w:eastAsia="黑体" w:cs="黑体"/>
          <w:color w:val="auto"/>
          <w:sz w:val="24"/>
          <w:highlight w:val="none"/>
        </w:rPr>
      </w:pPr>
    </w:p>
    <w:p w14:paraId="0FD825AB">
      <w:pPr>
        <w:spacing w:line="360" w:lineRule="auto"/>
        <w:jc w:val="left"/>
        <w:rPr>
          <w:rFonts w:hint="eastAsia" w:ascii="黑体" w:hAnsi="黑体" w:eastAsia="黑体" w:cs="黑体"/>
          <w:color w:val="auto"/>
          <w:sz w:val="24"/>
          <w:highlight w:val="none"/>
        </w:rPr>
      </w:pPr>
    </w:p>
    <w:p w14:paraId="49F6012C">
      <w:pPr>
        <w:spacing w:line="360" w:lineRule="auto"/>
        <w:jc w:val="left"/>
        <w:rPr>
          <w:rFonts w:hint="eastAsia" w:ascii="黑体" w:hAnsi="黑体" w:eastAsia="黑体" w:cs="黑体"/>
          <w:color w:val="auto"/>
          <w:sz w:val="24"/>
          <w:highlight w:val="none"/>
        </w:rPr>
      </w:pPr>
    </w:p>
    <w:p w14:paraId="1C617A3E">
      <w:pPr>
        <w:spacing w:line="360" w:lineRule="auto"/>
        <w:jc w:val="left"/>
        <w:rPr>
          <w:rFonts w:hint="eastAsia" w:ascii="黑体" w:hAnsi="黑体" w:eastAsia="黑体" w:cs="黑体"/>
          <w:color w:val="auto"/>
          <w:sz w:val="24"/>
          <w:highlight w:val="none"/>
        </w:rPr>
      </w:pPr>
    </w:p>
    <w:p w14:paraId="30544995">
      <w:pPr>
        <w:spacing w:line="360" w:lineRule="auto"/>
        <w:jc w:val="left"/>
        <w:rPr>
          <w:rFonts w:hint="eastAsia" w:ascii="黑体" w:hAnsi="黑体" w:eastAsia="黑体" w:cs="黑体"/>
          <w:color w:val="auto"/>
          <w:sz w:val="24"/>
          <w:highlight w:val="none"/>
        </w:rPr>
      </w:pPr>
    </w:p>
    <w:p w14:paraId="7EB270C4">
      <w:pPr>
        <w:spacing w:line="360" w:lineRule="auto"/>
        <w:ind w:firstLine="849" w:firstLineChars="354"/>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t>项目名称：黄村镇农村地区2026-2027年煤改电长效管护项目</w:t>
      </w:r>
    </w:p>
    <w:p w14:paraId="7836F7F3">
      <w:pPr>
        <w:spacing w:line="360" w:lineRule="auto"/>
        <w:jc w:val="left"/>
        <w:rPr>
          <w:rFonts w:hint="eastAsia" w:ascii="黑体" w:hAnsi="黑体" w:eastAsia="黑体" w:cs="黑体"/>
          <w:color w:val="auto"/>
          <w:sz w:val="24"/>
          <w:highlight w:val="none"/>
        </w:rPr>
      </w:pPr>
    </w:p>
    <w:p w14:paraId="2B3E260E">
      <w:pPr>
        <w:spacing w:line="360" w:lineRule="auto"/>
        <w:jc w:val="left"/>
        <w:rPr>
          <w:rFonts w:hint="eastAsia" w:ascii="黑体" w:hAnsi="黑体" w:eastAsia="黑体" w:cs="黑体"/>
          <w:color w:val="auto"/>
          <w:sz w:val="24"/>
          <w:highlight w:val="none"/>
        </w:rPr>
      </w:pPr>
    </w:p>
    <w:p w14:paraId="2A45A6C6">
      <w:pPr>
        <w:pStyle w:val="38"/>
        <w:spacing w:line="360" w:lineRule="auto"/>
        <w:ind w:left="2520" w:firstLine="480"/>
        <w:jc w:val="left"/>
        <w:rPr>
          <w:rFonts w:hint="eastAsia" w:ascii="黑体" w:hAnsi="黑体" w:eastAsia="黑体" w:cs="黑体"/>
          <w:color w:val="auto"/>
          <w:sz w:val="24"/>
          <w:highlight w:val="none"/>
        </w:rPr>
      </w:pPr>
    </w:p>
    <w:p w14:paraId="060BC9E3">
      <w:pPr>
        <w:spacing w:line="360" w:lineRule="auto"/>
        <w:rPr>
          <w:rFonts w:hint="eastAsia" w:ascii="黑体" w:hAnsi="黑体" w:eastAsia="黑体" w:cs="黑体"/>
          <w:color w:val="auto"/>
          <w:sz w:val="24"/>
          <w:highlight w:val="none"/>
        </w:rPr>
      </w:pPr>
    </w:p>
    <w:p w14:paraId="4D205613">
      <w:pPr>
        <w:spacing w:line="360" w:lineRule="auto"/>
        <w:ind w:firstLine="849" w:firstLineChars="354"/>
        <w:jc w:val="left"/>
        <w:rPr>
          <w:rFonts w:hint="eastAsia" w:ascii="黑体" w:hAnsi="黑体" w:eastAsia="黑体" w:cs="黑体"/>
          <w:color w:val="auto"/>
          <w:sz w:val="24"/>
          <w:highlight w:val="none"/>
        </w:rPr>
      </w:pPr>
    </w:p>
    <w:p w14:paraId="2CE587F2">
      <w:pPr>
        <w:spacing w:line="360" w:lineRule="auto"/>
        <w:ind w:firstLine="849" w:firstLineChars="354"/>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t>接受方（甲方）：北京市大兴区黄村镇人民政府</w:t>
      </w:r>
    </w:p>
    <w:p w14:paraId="54683C78">
      <w:pPr>
        <w:spacing w:line="360" w:lineRule="auto"/>
        <w:ind w:firstLine="849" w:firstLineChars="354"/>
        <w:jc w:val="left"/>
        <w:rPr>
          <w:rFonts w:hint="eastAsia" w:ascii="黑体" w:hAnsi="黑体" w:eastAsia="黑体" w:cs="黑体"/>
          <w:color w:val="auto"/>
          <w:sz w:val="24"/>
          <w:highlight w:val="none"/>
        </w:rPr>
      </w:pPr>
    </w:p>
    <w:p w14:paraId="30D0AC7A">
      <w:pPr>
        <w:spacing w:line="360" w:lineRule="auto"/>
        <w:ind w:firstLine="849" w:firstLineChars="354"/>
        <w:jc w:val="left"/>
        <w:rPr>
          <w:rFonts w:hint="eastAsia" w:ascii="黑体" w:hAnsi="黑体" w:eastAsia="黑体" w:cs="黑体"/>
          <w:color w:val="auto"/>
          <w:sz w:val="24"/>
          <w:highlight w:val="none"/>
          <w:u w:val="single"/>
        </w:rPr>
      </w:pPr>
      <w:r>
        <w:rPr>
          <w:rFonts w:hint="eastAsia" w:ascii="黑体" w:hAnsi="黑体" w:eastAsia="黑体" w:cs="黑体"/>
          <w:color w:val="auto"/>
          <w:sz w:val="24"/>
          <w:highlight w:val="none"/>
        </w:rPr>
        <w:t>服务方（乙方）：</w:t>
      </w:r>
    </w:p>
    <w:p w14:paraId="43CE0141">
      <w:pPr>
        <w:spacing w:line="360" w:lineRule="auto"/>
        <w:jc w:val="left"/>
        <w:rPr>
          <w:rFonts w:hint="eastAsia" w:ascii="黑体" w:hAnsi="黑体" w:eastAsia="黑体" w:cs="黑体"/>
          <w:color w:val="auto"/>
          <w:sz w:val="24"/>
          <w:highlight w:val="none"/>
        </w:rPr>
      </w:pPr>
    </w:p>
    <w:p w14:paraId="75604B49">
      <w:pPr>
        <w:spacing w:line="360" w:lineRule="auto"/>
        <w:ind w:left="960"/>
        <w:jc w:val="left"/>
        <w:rPr>
          <w:rFonts w:hint="eastAsia" w:ascii="黑体" w:hAnsi="黑体" w:eastAsia="黑体" w:cs="黑体"/>
          <w:color w:val="auto"/>
          <w:sz w:val="24"/>
          <w:highlight w:val="none"/>
        </w:rPr>
      </w:pPr>
    </w:p>
    <w:p w14:paraId="6D942DFF">
      <w:pPr>
        <w:spacing w:line="360" w:lineRule="auto"/>
        <w:ind w:firstLine="840" w:firstLineChars="350"/>
        <w:jc w:val="left"/>
        <w:rPr>
          <w:rFonts w:hint="eastAsia" w:ascii="黑体" w:hAnsi="黑体" w:eastAsia="黑体" w:cs="黑体"/>
          <w:color w:val="auto"/>
          <w:sz w:val="24"/>
          <w:highlight w:val="none"/>
        </w:rPr>
      </w:pPr>
    </w:p>
    <w:p w14:paraId="678D0628">
      <w:pPr>
        <w:spacing w:line="360" w:lineRule="auto"/>
        <w:ind w:firstLine="840" w:firstLineChars="350"/>
        <w:jc w:val="left"/>
        <w:rPr>
          <w:rFonts w:hint="eastAsia" w:ascii="黑体" w:hAnsi="黑体" w:eastAsia="黑体" w:cs="黑体"/>
          <w:color w:val="auto"/>
          <w:sz w:val="24"/>
          <w:highlight w:val="none"/>
          <w:u w:val="single"/>
        </w:rPr>
      </w:pPr>
      <w:r>
        <w:rPr>
          <w:rFonts w:hint="eastAsia" w:ascii="黑体" w:hAnsi="黑体" w:eastAsia="黑体" w:cs="黑体"/>
          <w:color w:val="auto"/>
          <w:sz w:val="24"/>
          <w:highlight w:val="none"/>
        </w:rPr>
        <w:t>签署日期：</w:t>
      </w:r>
      <w:r>
        <w:rPr>
          <w:rFonts w:hint="eastAsia" w:ascii="黑体" w:hAnsi="黑体" w:eastAsia="黑体" w:cs="黑体"/>
          <w:color w:val="auto"/>
          <w:sz w:val="24"/>
          <w:highlight w:val="none"/>
          <w:u w:val="single"/>
        </w:rPr>
        <w:t>　　　　　　　　　　　　　　　　　   　　</w:t>
      </w:r>
    </w:p>
    <w:p w14:paraId="0A60E05B">
      <w:pPr>
        <w:rPr>
          <w:rFonts w:hint="eastAsia" w:ascii="黑体" w:hAnsi="黑体" w:eastAsia="黑体" w:cs="黑体"/>
          <w:b/>
          <w:color w:val="auto"/>
          <w:sz w:val="24"/>
          <w:highlight w:val="none"/>
        </w:rPr>
      </w:pPr>
      <w:r>
        <w:rPr>
          <w:rFonts w:hint="eastAsia" w:ascii="黑体" w:hAnsi="黑体" w:eastAsia="黑体" w:cs="黑体"/>
          <w:b/>
          <w:color w:val="auto"/>
          <w:sz w:val="24"/>
          <w:highlight w:val="none"/>
        </w:rPr>
        <w:br w:type="page"/>
      </w:r>
    </w:p>
    <w:p w14:paraId="4C061D52">
      <w:pPr>
        <w:spacing w:line="360" w:lineRule="auto"/>
        <w:ind w:firstLine="1084" w:firstLineChars="450"/>
        <w:jc w:val="center"/>
        <w:rPr>
          <w:rFonts w:hint="eastAsia" w:ascii="黑体" w:hAnsi="黑体" w:eastAsia="黑体" w:cs="黑体"/>
          <w:color w:val="auto"/>
          <w:sz w:val="24"/>
          <w:highlight w:val="none"/>
          <w:u w:val="single"/>
        </w:rPr>
      </w:pPr>
      <w:r>
        <w:rPr>
          <w:rFonts w:hint="eastAsia" w:ascii="黑体" w:hAnsi="黑体" w:eastAsia="黑体" w:cs="黑体"/>
          <w:b/>
          <w:color w:val="auto"/>
          <w:sz w:val="24"/>
          <w:highlight w:val="none"/>
        </w:rPr>
        <w:t>合　　　同　　　书</w:t>
      </w:r>
    </w:p>
    <w:p w14:paraId="3DE425D9">
      <w:pPr>
        <w:spacing w:line="360" w:lineRule="auto"/>
        <w:rPr>
          <w:rFonts w:hint="eastAsia" w:ascii="黑体" w:hAnsi="黑体" w:eastAsia="黑体" w:cs="黑体"/>
          <w:color w:val="auto"/>
          <w:sz w:val="24"/>
          <w:highlight w:val="none"/>
          <w:u w:val="single"/>
        </w:rPr>
      </w:pPr>
      <w:r>
        <w:rPr>
          <w:rFonts w:hint="eastAsia" w:ascii="黑体" w:hAnsi="黑体" w:eastAsia="黑体" w:cs="黑体"/>
          <w:color w:val="auto"/>
          <w:sz w:val="24"/>
          <w:highlight w:val="none"/>
        </w:rPr>
        <w:t>甲方：</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北京市大兴区黄村镇人民政府</w:t>
      </w:r>
      <w:r>
        <w:rPr>
          <w:rFonts w:hint="eastAsia" w:ascii="黑体" w:hAnsi="黑体" w:eastAsia="黑体" w:cs="黑体"/>
          <w:color w:val="auto"/>
          <w:sz w:val="24"/>
          <w:highlight w:val="none"/>
          <w:u w:val="single"/>
        </w:rPr>
        <w:t xml:space="preserve"> </w:t>
      </w:r>
    </w:p>
    <w:p w14:paraId="151B6CD9">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住所：</w:t>
      </w:r>
      <w:r>
        <w:rPr>
          <w:rFonts w:hint="eastAsia" w:ascii="黑体" w:hAnsi="黑体" w:eastAsia="黑体" w:cs="黑体"/>
          <w:color w:val="auto"/>
          <w:sz w:val="24"/>
          <w:highlight w:val="none"/>
          <w:u w:val="single"/>
          <w:lang w:val="en-US" w:eastAsia="zh-CN"/>
        </w:rPr>
        <w:t xml:space="preserve">               </w:t>
      </w:r>
    </w:p>
    <w:p w14:paraId="27573647">
      <w:pPr>
        <w:spacing w:line="360" w:lineRule="auto"/>
        <w:rPr>
          <w:rFonts w:hint="eastAsia" w:ascii="黑体" w:hAnsi="黑体" w:eastAsia="黑体" w:cs="黑体"/>
          <w:color w:val="auto"/>
          <w:sz w:val="24"/>
          <w:highlight w:val="none"/>
          <w:u w:val="single"/>
          <w:lang w:val="en-US" w:eastAsia="zh-CN"/>
        </w:rPr>
      </w:pPr>
      <w:r>
        <w:rPr>
          <w:rFonts w:hint="eastAsia" w:ascii="黑体" w:hAnsi="黑体" w:eastAsia="黑体" w:cs="黑体"/>
          <w:color w:val="auto"/>
          <w:sz w:val="24"/>
          <w:highlight w:val="none"/>
        </w:rPr>
        <w:t>法定代表人：</w:t>
      </w:r>
      <w:r>
        <w:rPr>
          <w:rFonts w:hint="eastAsia" w:ascii="黑体" w:hAnsi="黑体" w:eastAsia="黑体" w:cs="黑体"/>
          <w:color w:val="auto"/>
          <w:sz w:val="24"/>
          <w:highlight w:val="none"/>
          <w:u w:val="single"/>
          <w:lang w:val="en-US" w:eastAsia="zh-CN"/>
        </w:rPr>
        <w:t xml:space="preserve">                     </w:t>
      </w:r>
    </w:p>
    <w:p w14:paraId="69E8FE0D">
      <w:pPr>
        <w:spacing w:line="360" w:lineRule="auto"/>
        <w:rPr>
          <w:rFonts w:hint="default" w:ascii="黑体" w:hAnsi="黑体" w:eastAsia="黑体" w:cs="黑体"/>
          <w:color w:val="auto"/>
          <w:sz w:val="24"/>
          <w:highlight w:val="none"/>
          <w:u w:val="single"/>
          <w:lang w:val="en-US" w:eastAsia="zh-CN"/>
        </w:rPr>
      </w:pPr>
      <w:r>
        <w:rPr>
          <w:rFonts w:hint="eastAsia" w:ascii="黑体" w:hAnsi="黑体" w:eastAsia="黑体" w:cs="黑体"/>
          <w:color w:val="auto"/>
          <w:sz w:val="24"/>
          <w:highlight w:val="none"/>
        </w:rPr>
        <w:t>乙方：</w:t>
      </w:r>
      <w:r>
        <w:rPr>
          <w:rFonts w:hint="eastAsia" w:ascii="黑体" w:hAnsi="黑体" w:eastAsia="黑体" w:cs="黑体"/>
          <w:color w:val="auto"/>
          <w:sz w:val="24"/>
          <w:highlight w:val="none"/>
          <w:u w:val="single"/>
          <w:lang w:val="en-US" w:eastAsia="zh-CN"/>
        </w:rPr>
        <w:t xml:space="preserve">                     </w:t>
      </w:r>
    </w:p>
    <w:p w14:paraId="2AF7CDE4">
      <w:pPr>
        <w:spacing w:line="360" w:lineRule="auto"/>
        <w:rPr>
          <w:rFonts w:hint="eastAsia" w:ascii="黑体" w:hAnsi="黑体" w:eastAsia="黑体" w:cs="黑体"/>
          <w:color w:val="auto"/>
          <w:sz w:val="24"/>
          <w:highlight w:val="none"/>
          <w:u w:val="single"/>
          <w:lang w:val="en-US" w:eastAsia="zh-CN"/>
        </w:rPr>
      </w:pPr>
      <w:r>
        <w:rPr>
          <w:rFonts w:hint="eastAsia" w:ascii="黑体" w:hAnsi="黑体" w:eastAsia="黑体" w:cs="黑体"/>
          <w:color w:val="auto"/>
          <w:sz w:val="24"/>
          <w:highlight w:val="none"/>
        </w:rPr>
        <w:t>住所</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u w:val="single"/>
          <w:lang w:val="en-US" w:eastAsia="zh-CN"/>
        </w:rPr>
        <w:t xml:space="preserve">              </w:t>
      </w:r>
    </w:p>
    <w:p w14:paraId="7C51F2E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法定代表人</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u w:val="single"/>
          <w:lang w:val="en-US" w:eastAsia="zh-CN"/>
        </w:rPr>
        <w:t xml:space="preserve">                    </w:t>
      </w:r>
    </w:p>
    <w:p w14:paraId="25C5001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北京市大兴区黄村镇人民政府</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eastAsia="zh-CN"/>
        </w:rPr>
        <w:t>（</w:t>
      </w:r>
      <w:r>
        <w:rPr>
          <w:rFonts w:hint="eastAsia" w:ascii="黑体" w:hAnsi="黑体" w:eastAsia="黑体" w:cs="黑体"/>
          <w:color w:val="auto"/>
          <w:sz w:val="24"/>
          <w:highlight w:val="none"/>
        </w:rPr>
        <w:t>甲方</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在</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项目</w:t>
      </w:r>
      <w:r>
        <w:rPr>
          <w:rFonts w:hint="eastAsia" w:ascii="黑体" w:hAnsi="黑体" w:eastAsia="黑体" w:cs="黑体"/>
          <w:color w:val="auto"/>
          <w:sz w:val="24"/>
          <w:highlight w:val="none"/>
        </w:rPr>
        <w:t>中所需</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single"/>
          <w:lang w:eastAsia="zh-CN"/>
        </w:rPr>
        <w:t>（</w:t>
      </w:r>
      <w:r>
        <w:rPr>
          <w:rFonts w:hint="eastAsia" w:ascii="黑体" w:hAnsi="黑体" w:eastAsia="黑体" w:cs="黑体"/>
          <w:color w:val="auto"/>
          <w:sz w:val="24"/>
          <w:highlight w:val="none"/>
        </w:rPr>
        <w:t>服务内容</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经</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以</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公开招标</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rPr>
        <w:t>方式</w:t>
      </w:r>
      <w:r>
        <w:rPr>
          <w:rFonts w:hint="eastAsia" w:ascii="黑体" w:hAnsi="黑体" w:eastAsia="黑体" w:cs="黑体"/>
          <w:color w:val="auto"/>
          <w:sz w:val="24"/>
          <w:highlight w:val="none"/>
          <w:u w:val="single"/>
        </w:rPr>
        <w:t>（招标编号：</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single"/>
        </w:rPr>
        <w:t>）</w:t>
      </w:r>
      <w:r>
        <w:rPr>
          <w:rFonts w:hint="eastAsia" w:ascii="黑体" w:hAnsi="黑体" w:eastAsia="黑体" w:cs="黑体"/>
          <w:color w:val="auto"/>
          <w:sz w:val="24"/>
          <w:highlight w:val="none"/>
        </w:rPr>
        <w:t>在国内进行采购。经评标委员会评定</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eastAsia="zh-CN"/>
        </w:rPr>
        <w:t>（</w:t>
      </w:r>
      <w:r>
        <w:rPr>
          <w:rFonts w:hint="eastAsia" w:ascii="黑体" w:hAnsi="黑体" w:eastAsia="黑体" w:cs="黑体"/>
          <w:color w:val="auto"/>
          <w:sz w:val="24"/>
          <w:highlight w:val="none"/>
        </w:rPr>
        <w:t>乙方</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为本项目的中标服务单位。甲方、乙方双方依据《中华人民共和国政府采购法</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中华人民共和国民法典》，在平等自愿的基础上，同意按照下面的条款和条件，签署本合同。</w:t>
      </w:r>
    </w:p>
    <w:p w14:paraId="495EAC88">
      <w:pPr>
        <w:spacing w:line="480" w:lineRule="auto"/>
        <w:rPr>
          <w:rFonts w:hint="eastAsia" w:ascii="黑体" w:hAnsi="黑体" w:eastAsia="黑体" w:cs="黑体"/>
          <w:b/>
          <w:color w:val="auto"/>
          <w:sz w:val="24"/>
          <w:highlight w:val="none"/>
        </w:rPr>
      </w:pPr>
      <w:bookmarkStart w:id="832" w:name="_Toc508365827"/>
      <w:r>
        <w:rPr>
          <w:rFonts w:hint="eastAsia" w:ascii="黑体" w:hAnsi="黑体" w:eastAsia="黑体" w:cs="黑体"/>
          <w:b/>
          <w:color w:val="auto"/>
          <w:sz w:val="24"/>
          <w:highlight w:val="none"/>
        </w:rPr>
        <w:t>一、合同文件</w:t>
      </w:r>
      <w:bookmarkEnd w:id="832"/>
    </w:p>
    <w:p w14:paraId="7CB21816">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下列文件构成本合同的组成部分，应该认为是一个整体，彼此相互解释，相互补充。组成合同的多个文件的优先支配地位的次序如下：</w:t>
      </w:r>
    </w:p>
    <w:p w14:paraId="3FFDFB6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a.本合同书；  b.中标通知书；  c.投标文件（含澄清文件）；</w:t>
      </w:r>
    </w:p>
    <w:p w14:paraId="436C2C87">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d.招标文件（含招标文件补充通知）；e.合同补充条款或协议。</w:t>
      </w:r>
    </w:p>
    <w:p w14:paraId="65B5584F">
      <w:pPr>
        <w:spacing w:line="480" w:lineRule="auto"/>
        <w:rPr>
          <w:rFonts w:hint="eastAsia" w:ascii="黑体" w:hAnsi="黑体" w:eastAsia="黑体" w:cs="黑体"/>
          <w:b/>
          <w:color w:val="auto"/>
          <w:sz w:val="24"/>
          <w:highlight w:val="none"/>
        </w:rPr>
      </w:pPr>
      <w:bookmarkStart w:id="833" w:name="_Toc508365828"/>
      <w:r>
        <w:rPr>
          <w:rFonts w:hint="eastAsia" w:ascii="黑体" w:hAnsi="黑体" w:eastAsia="黑体" w:cs="黑体"/>
          <w:b/>
          <w:color w:val="auto"/>
          <w:sz w:val="24"/>
          <w:highlight w:val="none"/>
        </w:rPr>
        <w:t>二、合同范围和条件</w:t>
      </w:r>
      <w:bookmarkEnd w:id="833"/>
    </w:p>
    <w:p w14:paraId="71DBD413">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本合同的范围和条件应与上述规定的合同文件内容一致。</w:t>
      </w:r>
    </w:p>
    <w:p w14:paraId="0B44EFDB">
      <w:pPr>
        <w:spacing w:line="480" w:lineRule="auto"/>
        <w:rPr>
          <w:rFonts w:hint="eastAsia" w:ascii="黑体" w:hAnsi="黑体" w:eastAsia="黑体" w:cs="黑体"/>
          <w:b/>
          <w:color w:val="auto"/>
          <w:sz w:val="24"/>
          <w:highlight w:val="none"/>
        </w:rPr>
      </w:pPr>
      <w:bookmarkStart w:id="834" w:name="_Toc508365829"/>
      <w:r>
        <w:rPr>
          <w:rFonts w:hint="eastAsia" w:ascii="黑体" w:hAnsi="黑体" w:eastAsia="黑体" w:cs="黑体"/>
          <w:b/>
          <w:color w:val="auto"/>
          <w:sz w:val="24"/>
          <w:highlight w:val="none"/>
        </w:rPr>
        <w:t>三、服务</w:t>
      </w:r>
      <w:r>
        <w:rPr>
          <w:rFonts w:hint="eastAsia" w:ascii="黑体" w:hAnsi="黑体" w:eastAsia="黑体" w:cs="黑体"/>
          <w:b/>
          <w:color w:val="auto"/>
          <w:sz w:val="24"/>
          <w:highlight w:val="none"/>
          <w:lang w:val="en-US" w:eastAsia="zh-CN"/>
        </w:rPr>
        <w:t>期限及</w:t>
      </w:r>
      <w:r>
        <w:rPr>
          <w:rFonts w:hint="eastAsia" w:ascii="黑体" w:hAnsi="黑体" w:eastAsia="黑体" w:cs="黑体"/>
          <w:b/>
          <w:color w:val="auto"/>
          <w:sz w:val="24"/>
          <w:highlight w:val="none"/>
        </w:rPr>
        <w:t>要求</w:t>
      </w:r>
      <w:bookmarkEnd w:id="834"/>
    </w:p>
    <w:p w14:paraId="0E22F607">
      <w:pPr>
        <w:spacing w:line="360" w:lineRule="auto"/>
        <w:rPr>
          <w:rFonts w:hint="default" w:ascii="黑体" w:hAnsi="黑体" w:eastAsia="黑体" w:cs="黑体"/>
          <w:color w:val="auto"/>
          <w:sz w:val="24"/>
          <w:highlight w:val="none"/>
          <w:lang w:val="en-US" w:eastAsia="zh-CN"/>
        </w:rPr>
      </w:pPr>
      <w:r>
        <w:rPr>
          <w:rFonts w:hint="eastAsia" w:ascii="黑体" w:hAnsi="黑体" w:eastAsia="黑体" w:cs="黑体"/>
          <w:color w:val="auto"/>
          <w:sz w:val="24"/>
          <w:highlight w:val="none"/>
        </w:rPr>
        <w:t xml:space="preserve">    服务期限：</w:t>
      </w:r>
      <w:r>
        <w:rPr>
          <w:rFonts w:hint="eastAsia" w:ascii="黑体" w:hAnsi="黑体" w:eastAsia="黑体" w:cs="黑体"/>
          <w:color w:val="auto"/>
          <w:sz w:val="24"/>
          <w:highlight w:val="none"/>
          <w:lang w:val="en-US" w:eastAsia="zh-CN"/>
        </w:rPr>
        <w:t>自    年   月   日起至    年   月   日止。</w:t>
      </w:r>
    </w:p>
    <w:p w14:paraId="371172E8">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lang w:val="en-US" w:eastAsia="zh-CN"/>
        </w:rPr>
        <w:t>服务要求：</w:t>
      </w:r>
      <w:r>
        <w:rPr>
          <w:rFonts w:hint="eastAsia" w:ascii="黑体" w:hAnsi="黑体" w:eastAsia="黑体" w:cs="黑体"/>
          <w:color w:val="auto"/>
          <w:sz w:val="24"/>
          <w:highlight w:val="none"/>
        </w:rPr>
        <w:t>本合同要求提供的服务要求详见招标文件。</w:t>
      </w:r>
    </w:p>
    <w:p w14:paraId="4610AE87">
      <w:pPr>
        <w:spacing w:line="480" w:lineRule="auto"/>
        <w:rPr>
          <w:rFonts w:hint="eastAsia" w:ascii="黑体" w:hAnsi="黑体" w:eastAsia="黑体" w:cs="黑体"/>
          <w:b/>
          <w:color w:val="auto"/>
          <w:sz w:val="24"/>
          <w:highlight w:val="none"/>
        </w:rPr>
      </w:pPr>
      <w:bookmarkStart w:id="835" w:name="_Toc508365830"/>
      <w:r>
        <w:rPr>
          <w:rFonts w:hint="eastAsia" w:ascii="黑体" w:hAnsi="黑体" w:eastAsia="黑体" w:cs="黑体"/>
          <w:b/>
          <w:color w:val="auto"/>
          <w:sz w:val="24"/>
          <w:highlight w:val="none"/>
        </w:rPr>
        <w:t>四、合同价款</w:t>
      </w:r>
      <w:bookmarkEnd w:id="835"/>
    </w:p>
    <w:p w14:paraId="6C9F0FA3">
      <w:pPr>
        <w:wordWrap w:val="0"/>
        <w:spacing w:line="360" w:lineRule="auto"/>
        <w:ind w:firstLine="465"/>
        <w:rPr>
          <w:rFonts w:hint="eastAsia" w:ascii="黑体" w:hAnsi="黑体" w:eastAsia="黑体" w:cs="黑体"/>
          <w:color w:val="auto"/>
          <w:sz w:val="24"/>
          <w:highlight w:val="none"/>
          <w:lang w:eastAsia="zh-CN"/>
        </w:rPr>
      </w:pPr>
      <w:r>
        <w:rPr>
          <w:rFonts w:hint="eastAsia" w:ascii="黑体" w:hAnsi="黑体" w:eastAsia="黑体" w:cs="黑体"/>
          <w:color w:val="auto"/>
          <w:sz w:val="24"/>
          <w:highlight w:val="none"/>
        </w:rPr>
        <w:t>本项目</w:t>
      </w:r>
      <w:r>
        <w:rPr>
          <w:rFonts w:hint="eastAsia" w:ascii="黑体" w:hAnsi="黑体" w:eastAsia="黑体" w:cs="黑体"/>
          <w:color w:val="auto"/>
          <w:sz w:val="24"/>
          <w:highlight w:val="none"/>
          <w:lang w:val="en-US" w:eastAsia="zh-CN"/>
        </w:rPr>
        <w:t>管护费：</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none"/>
          <w:lang w:val="en-US" w:eastAsia="zh-CN"/>
        </w:rPr>
        <w:t>元/户/年（</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none"/>
          <w:lang w:val="en-US" w:eastAsia="zh-CN"/>
        </w:rPr>
        <w:t>元/户/月）</w:t>
      </w:r>
      <w:r>
        <w:rPr>
          <w:rFonts w:hint="eastAsia" w:ascii="黑体" w:hAnsi="黑体" w:eastAsia="黑体" w:cs="黑体"/>
          <w:color w:val="auto"/>
          <w:sz w:val="24"/>
          <w:highlight w:val="none"/>
        </w:rPr>
        <w:t>，数量</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u w:val="single"/>
          <w:lang w:val="en-US" w:eastAsia="zh-CN"/>
        </w:rPr>
        <w:t>3153</w:t>
      </w:r>
      <w:r>
        <w:rPr>
          <w:rFonts w:hint="eastAsia" w:ascii="黑体" w:hAnsi="黑体" w:eastAsia="黑体" w:cs="黑体"/>
          <w:color w:val="auto"/>
          <w:sz w:val="24"/>
          <w:highlight w:val="none"/>
          <w:u w:val="none"/>
          <w:lang w:val="en-US" w:eastAsia="zh-CN"/>
        </w:rPr>
        <w:t>户</w:t>
      </w:r>
      <w:r>
        <w:rPr>
          <w:rFonts w:hint="eastAsia" w:ascii="黑体" w:hAnsi="黑体" w:eastAsia="黑体" w:cs="黑体"/>
          <w:color w:val="auto"/>
          <w:sz w:val="24"/>
          <w:highlight w:val="none"/>
        </w:rPr>
        <w:t>，</w:t>
      </w:r>
      <w:r>
        <w:rPr>
          <w:rFonts w:hint="eastAsia" w:ascii="黑体" w:hAnsi="黑体" w:eastAsia="黑体" w:cs="黑体"/>
          <w:color w:val="auto"/>
          <w:sz w:val="24"/>
          <w:highlight w:val="none"/>
          <w:lang w:val="en-US" w:eastAsia="zh-CN"/>
        </w:rPr>
        <w:t>合同总价</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rPr>
        <w:t>元(大写：</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lang w:eastAsia="zh-CN"/>
        </w:rPr>
        <w:t>）。双方配合接受审计，以审计结论作为双方结算的依据。</w:t>
      </w:r>
    </w:p>
    <w:p w14:paraId="39ADA832">
      <w:pPr>
        <w:spacing w:line="480" w:lineRule="auto"/>
        <w:rPr>
          <w:rFonts w:hint="eastAsia" w:ascii="黑体" w:hAnsi="黑体" w:eastAsia="黑体" w:cs="黑体"/>
          <w:b/>
          <w:color w:val="auto"/>
          <w:sz w:val="24"/>
          <w:highlight w:val="none"/>
        </w:rPr>
      </w:pPr>
      <w:bookmarkStart w:id="836" w:name="_Toc508365831"/>
      <w:r>
        <w:rPr>
          <w:rFonts w:hint="eastAsia" w:ascii="黑体" w:hAnsi="黑体" w:eastAsia="黑体" w:cs="黑体"/>
          <w:b/>
          <w:color w:val="auto"/>
          <w:sz w:val="24"/>
          <w:highlight w:val="none"/>
        </w:rPr>
        <w:t>五、付款方式</w:t>
      </w:r>
      <w:bookmarkEnd w:id="836"/>
    </w:p>
    <w:p w14:paraId="19B02C59">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本合同的付款方式在合同特殊条款中规定。</w:t>
      </w:r>
    </w:p>
    <w:p w14:paraId="6F5A95BA">
      <w:pPr>
        <w:spacing w:line="480" w:lineRule="auto"/>
        <w:rPr>
          <w:rFonts w:hint="eastAsia" w:ascii="黑体" w:hAnsi="黑体" w:eastAsia="黑体" w:cs="黑体"/>
          <w:b/>
          <w:color w:val="auto"/>
          <w:sz w:val="24"/>
          <w:highlight w:val="none"/>
        </w:rPr>
      </w:pPr>
      <w:bookmarkStart w:id="837" w:name="_Toc508365832"/>
      <w:r>
        <w:rPr>
          <w:rFonts w:hint="eastAsia" w:ascii="黑体" w:hAnsi="黑体" w:eastAsia="黑体" w:cs="黑体"/>
          <w:b/>
          <w:color w:val="auto"/>
          <w:sz w:val="24"/>
          <w:highlight w:val="none"/>
        </w:rPr>
        <w:t>六、合同的生效</w:t>
      </w:r>
      <w:bookmarkEnd w:id="837"/>
    </w:p>
    <w:p w14:paraId="7DCF519F">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本合同一式</w:t>
      </w:r>
      <w:r>
        <w:rPr>
          <w:rFonts w:hint="eastAsia" w:ascii="黑体" w:hAnsi="黑体" w:eastAsia="黑体" w:cs="黑体"/>
          <w:color w:val="auto"/>
          <w:sz w:val="24"/>
          <w:highlight w:val="none"/>
          <w:u w:val="single"/>
          <w:lang w:val="en-US" w:eastAsia="zh-CN"/>
        </w:rPr>
        <w:t>7</w:t>
      </w:r>
      <w:r>
        <w:rPr>
          <w:rFonts w:hint="eastAsia" w:ascii="黑体" w:hAnsi="黑体" w:eastAsia="黑体" w:cs="黑体"/>
          <w:color w:val="auto"/>
          <w:sz w:val="24"/>
          <w:highlight w:val="none"/>
          <w:u w:val="single"/>
        </w:rPr>
        <w:t>份</w:t>
      </w:r>
      <w:r>
        <w:rPr>
          <w:rFonts w:hint="eastAsia" w:ascii="黑体" w:hAnsi="黑体" w:eastAsia="黑体" w:cs="黑体"/>
          <w:color w:val="auto"/>
          <w:sz w:val="24"/>
          <w:highlight w:val="none"/>
        </w:rPr>
        <w:t>，甲方执四份，乙方执三份</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本合同经甲方、乙方双方法定代表人或授权代表签署且加盖单位印章后生效。</w:t>
      </w:r>
    </w:p>
    <w:p w14:paraId="000A6984">
      <w:pPr>
        <w:spacing w:line="480" w:lineRule="auto"/>
        <w:rPr>
          <w:rFonts w:hint="eastAsia" w:ascii="黑体" w:hAnsi="黑体" w:eastAsia="黑体" w:cs="黑体"/>
          <w:b/>
          <w:color w:val="auto"/>
          <w:sz w:val="24"/>
          <w:highlight w:val="none"/>
        </w:rPr>
      </w:pPr>
      <w:bookmarkStart w:id="838" w:name="_Toc508365833"/>
      <w:r>
        <w:rPr>
          <w:rFonts w:hint="eastAsia" w:ascii="黑体" w:hAnsi="黑体" w:eastAsia="黑体" w:cs="黑体"/>
          <w:b/>
          <w:color w:val="auto"/>
          <w:sz w:val="24"/>
          <w:highlight w:val="none"/>
        </w:rPr>
        <w:t>七、合同一般条款</w:t>
      </w:r>
      <w:bookmarkEnd w:id="838"/>
    </w:p>
    <w:p w14:paraId="70E0A371">
      <w:pPr>
        <w:spacing w:line="360" w:lineRule="auto"/>
        <w:rPr>
          <w:rFonts w:hint="eastAsia" w:ascii="黑体" w:hAnsi="黑体" w:eastAsia="黑体" w:cs="黑体"/>
          <w:color w:val="auto"/>
          <w:sz w:val="24"/>
          <w:highlight w:val="none"/>
        </w:rPr>
      </w:pPr>
      <w:bookmarkStart w:id="839" w:name="_Toc508365834"/>
      <w:r>
        <w:rPr>
          <w:rFonts w:hint="eastAsia" w:ascii="黑体" w:hAnsi="黑体" w:eastAsia="黑体" w:cs="黑体"/>
          <w:color w:val="auto"/>
          <w:sz w:val="24"/>
          <w:highlight w:val="none"/>
        </w:rPr>
        <w:t>1. 定义</w:t>
      </w:r>
      <w:bookmarkEnd w:id="839"/>
    </w:p>
    <w:p w14:paraId="5B5ECB40">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本合同中的下列术语应解释为：</w:t>
      </w:r>
    </w:p>
    <w:p w14:paraId="51B37C2B">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（1）</w:t>
      </w:r>
      <w:r>
        <w:rPr>
          <w:rFonts w:hint="eastAsia" w:ascii="黑体" w:hAnsi="黑体" w:eastAsia="黑体" w:cs="黑体"/>
          <w:color w:val="auto"/>
          <w:sz w:val="24"/>
          <w:highlight w:val="none"/>
        </w:rPr>
        <w:t xml:space="preserve"> “合同”系指甲乙双方签署的、合同格式中载明的甲乙双方所达成的协议，包括所有的附件、附录和构成合同的其它文件。</w:t>
      </w:r>
    </w:p>
    <w:p w14:paraId="67952DF7">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（2）</w:t>
      </w:r>
      <w:r>
        <w:rPr>
          <w:rFonts w:hint="eastAsia" w:ascii="黑体" w:hAnsi="黑体" w:eastAsia="黑体" w:cs="黑体"/>
          <w:color w:val="auto"/>
          <w:sz w:val="24"/>
          <w:highlight w:val="none"/>
        </w:rPr>
        <w:t xml:space="preserve"> “合同价”系指根据合同规定，在乙方完全履行合同义务后应付给乙方的价格。</w:t>
      </w:r>
    </w:p>
    <w:p w14:paraId="376EF86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（3）</w:t>
      </w:r>
      <w:r>
        <w:rPr>
          <w:rFonts w:hint="eastAsia" w:ascii="黑体" w:hAnsi="黑体" w:eastAsia="黑体" w:cs="黑体"/>
          <w:color w:val="auto"/>
          <w:sz w:val="24"/>
          <w:highlight w:val="none"/>
        </w:rPr>
        <w:t xml:space="preserve"> “服务”系指根据合同规定乙方承担</w:t>
      </w:r>
      <w:r>
        <w:rPr>
          <w:rFonts w:hint="eastAsia" w:ascii="黑体" w:hAnsi="黑体" w:eastAsia="黑体" w:cs="黑体"/>
          <w:color w:val="auto"/>
          <w:sz w:val="24"/>
          <w:highlight w:val="none"/>
          <w:u w:val="single"/>
        </w:rPr>
        <w:t xml:space="preserve"> 黄村镇农村地区2026-2027年煤改电长效管护项目 </w:t>
      </w:r>
      <w:r>
        <w:rPr>
          <w:rFonts w:hint="eastAsia" w:ascii="黑体" w:hAnsi="黑体" w:eastAsia="黑体" w:cs="黑体"/>
          <w:color w:val="auto"/>
          <w:sz w:val="24"/>
          <w:highlight w:val="none"/>
        </w:rPr>
        <w:t>的全部服务。</w:t>
      </w:r>
    </w:p>
    <w:p w14:paraId="77C7E7BA">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（4）</w:t>
      </w:r>
      <w:r>
        <w:rPr>
          <w:rFonts w:hint="eastAsia" w:ascii="黑体" w:hAnsi="黑体" w:eastAsia="黑体" w:cs="黑体"/>
          <w:color w:val="auto"/>
          <w:sz w:val="24"/>
          <w:highlight w:val="none"/>
        </w:rPr>
        <w:t xml:space="preserve"> “甲方”系指</w:t>
      </w:r>
      <w:r>
        <w:rPr>
          <w:rFonts w:hint="eastAsia" w:ascii="黑体" w:hAnsi="黑体" w:eastAsia="黑体" w:cs="黑体"/>
          <w:color w:val="auto"/>
          <w:sz w:val="24"/>
          <w:highlight w:val="none"/>
          <w:u w:val="single"/>
        </w:rPr>
        <w:t xml:space="preserve"> 北京市大兴区</w:t>
      </w:r>
      <w:r>
        <w:rPr>
          <w:rFonts w:hint="eastAsia" w:ascii="黑体" w:hAnsi="黑体" w:eastAsia="黑体" w:cs="黑体"/>
          <w:color w:val="auto"/>
          <w:sz w:val="24"/>
          <w:highlight w:val="none"/>
          <w:u w:val="single"/>
          <w:lang w:val="en-US" w:eastAsia="zh-CN"/>
        </w:rPr>
        <w:t>黄村</w:t>
      </w:r>
      <w:r>
        <w:rPr>
          <w:rFonts w:hint="eastAsia" w:ascii="黑体" w:hAnsi="黑体" w:eastAsia="黑体" w:cs="黑体"/>
          <w:color w:val="auto"/>
          <w:sz w:val="24"/>
          <w:highlight w:val="none"/>
          <w:u w:val="single"/>
        </w:rPr>
        <w:t>镇人民政府 。</w:t>
      </w:r>
    </w:p>
    <w:p w14:paraId="0D27ADF7">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（5）</w:t>
      </w:r>
      <w:r>
        <w:rPr>
          <w:rFonts w:hint="eastAsia" w:ascii="黑体" w:hAnsi="黑体" w:eastAsia="黑体" w:cs="黑体"/>
          <w:color w:val="auto"/>
          <w:sz w:val="24"/>
          <w:highlight w:val="none"/>
        </w:rPr>
        <w:t xml:space="preserve"> “乙方”系指根据合同规定提供服务的公司。</w:t>
      </w:r>
    </w:p>
    <w:p w14:paraId="2EAAD853">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（6）</w:t>
      </w:r>
      <w:r>
        <w:rPr>
          <w:rFonts w:hint="eastAsia" w:ascii="黑体" w:hAnsi="黑体" w:eastAsia="黑体" w:cs="黑体"/>
          <w:color w:val="auto"/>
          <w:sz w:val="24"/>
          <w:highlight w:val="none"/>
        </w:rPr>
        <w:t xml:space="preserve"> “现场”系指合同项下需要提供服务的地点。</w:t>
      </w:r>
    </w:p>
    <w:p w14:paraId="5BB477E4">
      <w:pPr>
        <w:spacing w:line="360" w:lineRule="auto"/>
        <w:rPr>
          <w:rFonts w:hint="eastAsia" w:ascii="黑体" w:hAnsi="黑体" w:eastAsia="黑体" w:cs="黑体"/>
          <w:color w:val="auto"/>
          <w:sz w:val="24"/>
          <w:highlight w:val="none"/>
        </w:rPr>
      </w:pPr>
      <w:bookmarkStart w:id="840" w:name="_Toc508365835"/>
      <w:r>
        <w:rPr>
          <w:rFonts w:hint="eastAsia" w:ascii="黑体" w:hAnsi="黑体" w:eastAsia="黑体" w:cs="黑体"/>
          <w:color w:val="auto"/>
          <w:sz w:val="24"/>
          <w:highlight w:val="none"/>
        </w:rPr>
        <w:t>2. 服务标准</w:t>
      </w:r>
      <w:bookmarkEnd w:id="840"/>
    </w:p>
    <w:p w14:paraId="00D1126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2.1提供的规划标准应与招标文件的规定相一致。</w:t>
      </w:r>
    </w:p>
    <w:p w14:paraId="0FDC5A90">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2.2若招标文件中无相应说明，则以国家有关部门最新颁布的</w:t>
      </w:r>
      <w:r>
        <w:rPr>
          <w:rFonts w:hint="eastAsia" w:ascii="黑体" w:hAnsi="黑体" w:eastAsia="黑体" w:cs="黑体"/>
          <w:color w:val="auto"/>
          <w:sz w:val="24"/>
          <w:highlight w:val="none"/>
          <w:lang w:eastAsia="zh-CN"/>
        </w:rPr>
        <w:t>相关</w:t>
      </w:r>
      <w:r>
        <w:rPr>
          <w:rFonts w:hint="eastAsia" w:ascii="黑体" w:hAnsi="黑体" w:eastAsia="黑体" w:cs="黑体"/>
          <w:color w:val="auto"/>
          <w:sz w:val="24"/>
          <w:highlight w:val="none"/>
        </w:rPr>
        <w:t>标准及规范为准。</w:t>
      </w:r>
    </w:p>
    <w:p w14:paraId="57D8C867">
      <w:pPr>
        <w:spacing w:line="360" w:lineRule="auto"/>
        <w:rPr>
          <w:rFonts w:hint="eastAsia" w:ascii="黑体" w:hAnsi="黑体" w:eastAsia="黑体" w:cs="黑体"/>
          <w:color w:val="auto"/>
          <w:sz w:val="24"/>
          <w:highlight w:val="none"/>
        </w:rPr>
      </w:pPr>
      <w:bookmarkStart w:id="841" w:name="_Toc508365836"/>
      <w:r>
        <w:rPr>
          <w:rFonts w:hint="eastAsia" w:ascii="黑体" w:hAnsi="黑体" w:eastAsia="黑体" w:cs="黑体"/>
          <w:color w:val="auto"/>
          <w:sz w:val="24"/>
          <w:highlight w:val="none"/>
        </w:rPr>
        <w:t>3. 付款方式</w:t>
      </w:r>
      <w:bookmarkEnd w:id="841"/>
    </w:p>
    <w:p w14:paraId="7F440B19">
      <w:pPr>
        <w:spacing w:line="360" w:lineRule="auto"/>
        <w:ind w:firstLine="240" w:firstLineChars="100"/>
        <w:rPr>
          <w:rFonts w:hint="eastAsia" w:ascii="黑体" w:hAnsi="黑体" w:eastAsia="黑体" w:cs="黑体"/>
          <w:color w:val="auto"/>
          <w:sz w:val="24"/>
          <w:highlight w:val="none"/>
        </w:rPr>
      </w:pPr>
      <w:bookmarkStart w:id="842" w:name="_Toc508365837"/>
      <w:r>
        <w:rPr>
          <w:rFonts w:hint="eastAsia" w:ascii="黑体" w:hAnsi="黑体" w:eastAsia="黑体" w:cs="黑体"/>
          <w:color w:val="auto"/>
          <w:sz w:val="24"/>
          <w:highlight w:val="none"/>
        </w:rPr>
        <w:t>详见合同特殊条款。</w:t>
      </w:r>
    </w:p>
    <w:p w14:paraId="6C7106B7">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4. 质量保证及检验</w:t>
      </w:r>
      <w:bookmarkEnd w:id="842"/>
    </w:p>
    <w:p w14:paraId="0B8E0C81">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4.1 乙方应按照甲方指定的时间提供服务。</w:t>
      </w:r>
    </w:p>
    <w:p w14:paraId="0BCDBF94">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4.2 在履行合同过程中，如果乙方遇到不能按时提供服务的情况，应及时以书面形式将不能按时提供服务的理由、延误时间通知甲方。甲方在收到乙方通知后，应进行分析，如果同意，可通过修改合同，酌情延长提供服务时间。</w:t>
      </w:r>
    </w:p>
    <w:p w14:paraId="7685071F">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4.3 如果乙方无正当理由地拖延提供服务的时间，将受到以下制裁</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违约损失赔偿或终止合同。</w:t>
      </w:r>
    </w:p>
    <w:p w14:paraId="669135F4">
      <w:pPr>
        <w:spacing w:line="360" w:lineRule="auto"/>
        <w:rPr>
          <w:rFonts w:hint="eastAsia" w:ascii="黑体" w:hAnsi="黑体" w:eastAsia="黑体" w:cs="黑体"/>
          <w:color w:val="auto"/>
          <w:sz w:val="24"/>
          <w:highlight w:val="none"/>
        </w:rPr>
      </w:pPr>
      <w:bookmarkStart w:id="843" w:name="_Toc508365838"/>
      <w:r>
        <w:rPr>
          <w:rFonts w:hint="eastAsia" w:ascii="黑体" w:hAnsi="黑体" w:eastAsia="黑体" w:cs="黑体"/>
          <w:color w:val="auto"/>
          <w:sz w:val="24"/>
          <w:highlight w:val="none"/>
        </w:rPr>
        <w:t>5. 违约赔偿</w:t>
      </w:r>
      <w:bookmarkEnd w:id="843"/>
    </w:p>
    <w:p w14:paraId="5237187E">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5.1除合同第6条规定外， 如果乙方没有按照合同规定的时间提供服务，甲方可从应付服务费中扣除违约赔偿费，赔偿费应按每迟提供服务一天，按应付合同总价的0.5％计收。 但违约赔偿费的最高限额为合同总价的5％。如果乙方在达到最高限额后仍不能提供服务，甲方有权终止合同。</w:t>
      </w:r>
    </w:p>
    <w:p w14:paraId="5F90FF5A">
      <w:pPr>
        <w:spacing w:line="360" w:lineRule="auto"/>
        <w:ind w:firstLine="240"/>
        <w:rPr>
          <w:rFonts w:hint="eastAsia" w:ascii="黑体" w:hAnsi="黑体" w:eastAsia="黑体" w:cs="黑体"/>
          <w:color w:val="auto"/>
          <w:sz w:val="24"/>
          <w:highlight w:val="none"/>
        </w:rPr>
      </w:pPr>
      <w:r>
        <w:rPr>
          <w:rFonts w:hint="eastAsia" w:ascii="黑体" w:hAnsi="黑体" w:eastAsia="黑体" w:cs="黑体"/>
          <w:color w:val="auto"/>
          <w:sz w:val="24"/>
          <w:highlight w:val="none"/>
        </w:rPr>
        <w:t>5.2除合同第6条规定外，甲方无故逾期支付货款的，乙方可要求甲方支付违约金，违约金按照全国银行间同业拆借中心公布的同期贷款市场报价利率计算，逾期付款违约金的计算方法：逾期付款金额×全国银行间同业拆借中心公布的同期贷款市场报价利率×逾期天数。</w:t>
      </w:r>
    </w:p>
    <w:p w14:paraId="0E09D135">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5.3 除合同第6条规定外，因甲方原因导致变更、中止或者终止合同的，甲方应按实际完成的服务内容进行结算。</w:t>
      </w:r>
    </w:p>
    <w:p w14:paraId="7A2583F6">
      <w:pPr>
        <w:spacing w:line="360" w:lineRule="auto"/>
        <w:rPr>
          <w:rFonts w:hint="eastAsia" w:ascii="黑体" w:hAnsi="黑体" w:eastAsia="黑体" w:cs="黑体"/>
          <w:color w:val="auto"/>
          <w:sz w:val="24"/>
          <w:highlight w:val="none"/>
        </w:rPr>
      </w:pPr>
      <w:bookmarkStart w:id="844" w:name="_Toc508365839"/>
      <w:r>
        <w:rPr>
          <w:rFonts w:hint="eastAsia" w:ascii="黑体" w:hAnsi="黑体" w:eastAsia="黑体" w:cs="黑体"/>
          <w:color w:val="auto"/>
          <w:sz w:val="24"/>
          <w:highlight w:val="none"/>
        </w:rPr>
        <w:t>6. 不可抗力</w:t>
      </w:r>
      <w:bookmarkEnd w:id="844"/>
    </w:p>
    <w:p w14:paraId="7514D9A4">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0A7E0F9A">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双方应通过友好协商在合理的时间内达成进一步履行合同的协议。</w:t>
      </w:r>
    </w:p>
    <w:p w14:paraId="00CDE3F7">
      <w:pPr>
        <w:spacing w:line="360" w:lineRule="auto"/>
        <w:rPr>
          <w:rFonts w:hint="eastAsia" w:ascii="黑体" w:hAnsi="黑体" w:eastAsia="黑体" w:cs="黑体"/>
          <w:color w:val="auto"/>
          <w:sz w:val="24"/>
          <w:highlight w:val="none"/>
        </w:rPr>
      </w:pPr>
      <w:bookmarkStart w:id="845" w:name="_Toc508365840"/>
      <w:r>
        <w:rPr>
          <w:rFonts w:hint="eastAsia" w:ascii="黑体" w:hAnsi="黑体" w:eastAsia="黑体" w:cs="黑体"/>
          <w:color w:val="auto"/>
          <w:sz w:val="24"/>
          <w:highlight w:val="none"/>
        </w:rPr>
        <w:t>7. 税费</w:t>
      </w:r>
      <w:bookmarkEnd w:id="845"/>
    </w:p>
    <w:p w14:paraId="09795B0F">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7.1 根据国家现行税法对甲方征收的与本合同有关的一切税费均由甲方负担。</w:t>
      </w:r>
    </w:p>
    <w:p w14:paraId="1E63AECB">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7.2 根据国家现行税法对乙方征收的与本合同有关的一切税费均由乙方负担。</w:t>
      </w:r>
    </w:p>
    <w:p w14:paraId="3B25B5A1">
      <w:pPr>
        <w:spacing w:line="360" w:lineRule="auto"/>
        <w:rPr>
          <w:rFonts w:hint="eastAsia" w:ascii="黑体" w:hAnsi="黑体" w:eastAsia="黑体" w:cs="黑体"/>
          <w:color w:val="auto"/>
          <w:sz w:val="24"/>
          <w:highlight w:val="none"/>
        </w:rPr>
      </w:pPr>
      <w:bookmarkStart w:id="846" w:name="_Toc508365841"/>
      <w:r>
        <w:rPr>
          <w:rFonts w:hint="eastAsia" w:ascii="黑体" w:hAnsi="黑体" w:eastAsia="黑体" w:cs="黑体"/>
          <w:color w:val="auto"/>
          <w:sz w:val="24"/>
          <w:highlight w:val="none"/>
        </w:rPr>
        <w:t>8. 履约保证金或保函</w:t>
      </w:r>
      <w:bookmarkEnd w:id="846"/>
    </w:p>
    <w:p w14:paraId="6F2D9884">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8.1乙方应在合同签订后 3 天内，向甲方提交合同金额</w:t>
      </w:r>
      <w:r>
        <w:rPr>
          <w:rFonts w:hint="eastAsia" w:ascii="黑体" w:hAnsi="黑体" w:eastAsia="黑体" w:cs="黑体"/>
          <w:color w:val="auto"/>
          <w:sz w:val="24"/>
          <w:highlight w:val="none"/>
          <w:u w:val="single"/>
        </w:rPr>
        <w:t xml:space="preserve"> / </w:t>
      </w:r>
      <w:r>
        <w:rPr>
          <w:rFonts w:hint="eastAsia" w:ascii="黑体" w:hAnsi="黑体" w:eastAsia="黑体" w:cs="黑体"/>
          <w:color w:val="auto"/>
          <w:sz w:val="24"/>
          <w:highlight w:val="none"/>
        </w:rPr>
        <w:t>履约保证金或保函。有效期为一年，期满后的10个工作日内，甲方将履约保证金无息退还乙方。如合同期满续签的，保证金自动转为新合同的保证金，待双方合同履行完毕后按照新合同约定退还。</w:t>
      </w:r>
    </w:p>
    <w:p w14:paraId="21850F36">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8.2 履约保证金用于补偿甲方因乙方不能履行其合同义务而蒙受的损失。</w:t>
      </w:r>
    </w:p>
    <w:p w14:paraId="26D9BEC1">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8.3 履约保证金应使用本合同货币（人民币），按下述方式之一提交：</w:t>
      </w:r>
    </w:p>
    <w:p w14:paraId="34DB5B89">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8.3.1 </w:t>
      </w:r>
      <w:r>
        <w:rPr>
          <w:rFonts w:hint="eastAsia" w:ascii="黑体" w:hAnsi="黑体" w:eastAsia="黑体" w:cs="黑体"/>
          <w:color w:val="auto"/>
          <w:sz w:val="24"/>
          <w:highlight w:val="none"/>
          <w:u w:val="single"/>
        </w:rPr>
        <w:t>甲方</w:t>
      </w:r>
      <w:r>
        <w:rPr>
          <w:rFonts w:hint="eastAsia" w:ascii="黑体" w:hAnsi="黑体" w:eastAsia="黑体" w:cs="黑体"/>
          <w:color w:val="auto"/>
          <w:sz w:val="24"/>
          <w:highlight w:val="none"/>
        </w:rPr>
        <w:t>可接受的在中华人民共和国注册和营业的银行，按招标文件提供的方式或</w:t>
      </w:r>
      <w:r>
        <w:rPr>
          <w:rFonts w:hint="eastAsia" w:ascii="黑体" w:hAnsi="黑体" w:eastAsia="黑体" w:cs="黑体"/>
          <w:color w:val="auto"/>
          <w:sz w:val="24"/>
          <w:highlight w:val="none"/>
          <w:u w:val="single"/>
        </w:rPr>
        <w:t>甲方</w:t>
      </w:r>
      <w:r>
        <w:rPr>
          <w:rFonts w:hint="eastAsia" w:ascii="黑体" w:hAnsi="黑体" w:eastAsia="黑体" w:cs="黑体"/>
          <w:color w:val="auto"/>
          <w:sz w:val="24"/>
          <w:highlight w:val="none"/>
        </w:rPr>
        <w:t>可接受的其他方式。</w:t>
      </w:r>
    </w:p>
    <w:p w14:paraId="0B219D2B">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8.3.2 支票、汇票、现金或保函等。</w:t>
      </w:r>
    </w:p>
    <w:p w14:paraId="0BDD7413">
      <w:pPr>
        <w:spacing w:line="360" w:lineRule="auto"/>
        <w:ind w:left="2" w:firstLine="268" w:firstLineChars="112"/>
        <w:rPr>
          <w:rFonts w:hint="eastAsia" w:ascii="黑体" w:hAnsi="黑体" w:eastAsia="黑体" w:cs="黑体"/>
          <w:color w:val="auto"/>
          <w:sz w:val="24"/>
          <w:highlight w:val="none"/>
        </w:rPr>
      </w:pPr>
      <w:r>
        <w:rPr>
          <w:rFonts w:hint="eastAsia" w:ascii="黑体" w:hAnsi="黑体" w:eastAsia="黑体" w:cs="黑体"/>
          <w:color w:val="auto"/>
          <w:sz w:val="24"/>
          <w:highlight w:val="none"/>
        </w:rPr>
        <w:t>8.4如果乙方未能按合同规定履行其义务，甲方有权向政府采购中心提出书面建议，要求从履约保证金中补偿。</w:t>
      </w:r>
    </w:p>
    <w:p w14:paraId="4A7928D6">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8.5 乙方提供的履约保证金应按谈判文件所附的格式提供，与此有关的费用由乙方负担。</w:t>
      </w:r>
    </w:p>
    <w:p w14:paraId="234A06E3">
      <w:pPr>
        <w:spacing w:line="360" w:lineRule="auto"/>
        <w:rPr>
          <w:rFonts w:hint="eastAsia" w:ascii="黑体" w:hAnsi="黑体" w:eastAsia="黑体" w:cs="黑体"/>
          <w:color w:val="auto"/>
          <w:sz w:val="24"/>
          <w:highlight w:val="none"/>
        </w:rPr>
      </w:pPr>
      <w:bookmarkStart w:id="847" w:name="_Toc508365842"/>
      <w:r>
        <w:rPr>
          <w:rFonts w:hint="eastAsia" w:ascii="黑体" w:hAnsi="黑体" w:eastAsia="黑体" w:cs="黑体"/>
          <w:color w:val="auto"/>
          <w:sz w:val="24"/>
          <w:highlight w:val="none"/>
        </w:rPr>
        <w:t>9. 合同争议的解决</w:t>
      </w:r>
      <w:bookmarkEnd w:id="847"/>
    </w:p>
    <w:p w14:paraId="392A06F2">
      <w:pPr>
        <w:spacing w:line="360" w:lineRule="auto"/>
        <w:ind w:left="2" w:firstLine="237" w:firstLineChars="99"/>
        <w:rPr>
          <w:rFonts w:hint="eastAsia" w:ascii="黑体" w:hAnsi="黑体" w:eastAsia="黑体" w:cs="黑体"/>
          <w:color w:val="auto"/>
          <w:sz w:val="24"/>
          <w:highlight w:val="none"/>
        </w:rPr>
      </w:pPr>
      <w:r>
        <w:rPr>
          <w:rFonts w:hint="eastAsia" w:ascii="黑体" w:hAnsi="黑体" w:eastAsia="黑体" w:cs="黑体"/>
          <w:color w:val="auto"/>
          <w:sz w:val="24"/>
          <w:highlight w:val="none"/>
        </w:rPr>
        <w:t>9.1 因合同履行中发生的争议，合同当事人双方可通过协商解决。协商不成的，可向甲方所在地人民法院提起诉讼。</w:t>
      </w:r>
    </w:p>
    <w:p w14:paraId="7B1A10DD">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9.2诉讼费用除人民法院另有裁决外，应由败诉方负担。</w:t>
      </w:r>
    </w:p>
    <w:p w14:paraId="47FC3224">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9.4 在诉讼期间，除正在进行诉讼的部分外，本合同其它部分应继续执行。</w:t>
      </w:r>
    </w:p>
    <w:p w14:paraId="53802EE1">
      <w:pPr>
        <w:spacing w:line="360" w:lineRule="auto"/>
        <w:rPr>
          <w:rFonts w:hint="eastAsia" w:ascii="黑体" w:hAnsi="黑体" w:eastAsia="黑体" w:cs="黑体"/>
          <w:color w:val="auto"/>
          <w:sz w:val="24"/>
          <w:highlight w:val="none"/>
        </w:rPr>
      </w:pPr>
      <w:bookmarkStart w:id="848" w:name="_Toc508365843"/>
      <w:r>
        <w:rPr>
          <w:rFonts w:hint="eastAsia" w:ascii="黑体" w:hAnsi="黑体" w:eastAsia="黑体" w:cs="黑体"/>
          <w:color w:val="auto"/>
          <w:sz w:val="24"/>
          <w:highlight w:val="none"/>
        </w:rPr>
        <w:t>10. 违约终止合同</w:t>
      </w:r>
      <w:bookmarkEnd w:id="848"/>
    </w:p>
    <w:p w14:paraId="6A55572C">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甲方在乙方违约的情况下，如果：</w:t>
      </w:r>
    </w:p>
    <w:p w14:paraId="4AF59CB1">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（1）</w:t>
      </w:r>
      <w:r>
        <w:rPr>
          <w:rFonts w:hint="eastAsia" w:ascii="黑体" w:hAnsi="黑体" w:eastAsia="黑体" w:cs="黑体"/>
          <w:color w:val="auto"/>
          <w:sz w:val="24"/>
          <w:highlight w:val="none"/>
        </w:rPr>
        <w:t xml:space="preserve"> 乙方未能在合同规定的限期或甲方同意延长的限期内入驻和提供服务</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 xml:space="preserve"> </w:t>
      </w:r>
    </w:p>
    <w:p w14:paraId="0267075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（2）</w:t>
      </w:r>
      <w:r>
        <w:rPr>
          <w:rFonts w:hint="eastAsia" w:ascii="黑体" w:hAnsi="黑体" w:eastAsia="黑体" w:cs="黑体"/>
          <w:color w:val="auto"/>
          <w:sz w:val="24"/>
          <w:highlight w:val="none"/>
        </w:rPr>
        <w:t xml:space="preserve"> 如果乙方未能履行合同规定的其它义务，乙方在收到甲方发出的违约通知后30天内，或经甲方书面认可延长的时间内未能纠正其过失。甲方可向乙方发出书面通知，终止部分或全部合同。</w:t>
      </w:r>
    </w:p>
    <w:p w14:paraId="79E10F5A">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在以上情况下，并不影响甲方向乙方提出相应的索赔违约金。</w:t>
      </w:r>
    </w:p>
    <w:p w14:paraId="2B4711C3">
      <w:pPr>
        <w:spacing w:line="360" w:lineRule="auto"/>
        <w:rPr>
          <w:rFonts w:hint="eastAsia" w:ascii="黑体" w:hAnsi="黑体" w:eastAsia="黑体" w:cs="黑体"/>
          <w:color w:val="auto"/>
          <w:sz w:val="24"/>
          <w:highlight w:val="none"/>
        </w:rPr>
      </w:pPr>
      <w:bookmarkStart w:id="849" w:name="_Toc508365844"/>
      <w:r>
        <w:rPr>
          <w:rFonts w:hint="eastAsia" w:ascii="黑体" w:hAnsi="黑体" w:eastAsia="黑体" w:cs="黑体"/>
          <w:color w:val="auto"/>
          <w:sz w:val="24"/>
          <w:highlight w:val="none"/>
        </w:rPr>
        <w:t>11. 破产终止合同</w:t>
      </w:r>
      <w:bookmarkEnd w:id="849"/>
    </w:p>
    <w:p w14:paraId="3546E5B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11.1 如果乙方破产或无清偿能力时，甲方可在任何时候以书面通知乙方终止合同。该终止合同将不损害或影响甲方已经采取或将要采取的补救措施的权利。</w:t>
      </w:r>
    </w:p>
    <w:p w14:paraId="69EBC0A3">
      <w:pPr>
        <w:spacing w:line="360" w:lineRule="auto"/>
        <w:rPr>
          <w:rFonts w:hint="eastAsia" w:ascii="黑体" w:hAnsi="黑体" w:eastAsia="黑体" w:cs="黑体"/>
          <w:color w:val="auto"/>
          <w:sz w:val="24"/>
          <w:highlight w:val="none"/>
        </w:rPr>
      </w:pPr>
      <w:bookmarkStart w:id="850" w:name="_Toc508365845"/>
      <w:r>
        <w:rPr>
          <w:rFonts w:hint="eastAsia" w:ascii="黑体" w:hAnsi="黑体" w:eastAsia="黑体" w:cs="黑体"/>
          <w:color w:val="auto"/>
          <w:sz w:val="24"/>
          <w:highlight w:val="none"/>
        </w:rPr>
        <w:t>12. 转让和分包</w:t>
      </w:r>
      <w:bookmarkEnd w:id="850"/>
    </w:p>
    <w:p w14:paraId="520E00FB">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12.1经甲方和同级政府采购监督管理部门事先书面同意乙方可以将合同项下非主体、非关键性工作分包给他人完成。接受分包的人应当具备相应的资格条件，并不得再次分包。分包后不能解除乙方履行本合同的责任和义务，接受分包的人与乙方共同对甲方连带承担合同的责任和义务。</w:t>
      </w:r>
    </w:p>
    <w:p w14:paraId="749EED6D">
      <w:pPr>
        <w:spacing w:line="360" w:lineRule="auto"/>
        <w:rPr>
          <w:rFonts w:hint="eastAsia" w:ascii="黑体" w:hAnsi="黑体" w:eastAsia="黑体" w:cs="黑体"/>
          <w:color w:val="auto"/>
          <w:sz w:val="24"/>
          <w:highlight w:val="none"/>
        </w:rPr>
      </w:pPr>
      <w:bookmarkStart w:id="851" w:name="_Toc508365846"/>
      <w:r>
        <w:rPr>
          <w:rFonts w:hint="eastAsia" w:ascii="黑体" w:hAnsi="黑体" w:eastAsia="黑体" w:cs="黑体"/>
          <w:color w:val="auto"/>
          <w:sz w:val="24"/>
          <w:highlight w:val="none"/>
        </w:rPr>
        <w:t>13. 合同修改</w:t>
      </w:r>
      <w:bookmarkEnd w:id="851"/>
    </w:p>
    <w:p w14:paraId="0CDEE5C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13.1 欲对合同条款进行任何改动，均须由甲乙双方签署书面的合同修改书。</w:t>
      </w:r>
    </w:p>
    <w:p w14:paraId="2C6545A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14. 通知</w:t>
      </w:r>
    </w:p>
    <w:p w14:paraId="23188987">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14.1 本合同任何一方给另一方的通知，都应以书面或传真/电报的形式发送，而另一方应以书面形式确认并发送到本合同文首对方明确的地址。</w:t>
      </w:r>
    </w:p>
    <w:p w14:paraId="44904459">
      <w:pPr>
        <w:spacing w:line="360" w:lineRule="auto"/>
        <w:rPr>
          <w:rFonts w:hint="eastAsia" w:ascii="黑体" w:hAnsi="黑体" w:eastAsia="黑体" w:cs="黑体"/>
          <w:color w:val="auto"/>
          <w:sz w:val="24"/>
          <w:highlight w:val="none"/>
        </w:rPr>
      </w:pPr>
      <w:bookmarkStart w:id="852" w:name="_Toc508365847"/>
      <w:r>
        <w:rPr>
          <w:rFonts w:hint="eastAsia" w:ascii="黑体" w:hAnsi="黑体" w:eastAsia="黑体" w:cs="黑体"/>
          <w:color w:val="auto"/>
          <w:sz w:val="24"/>
          <w:highlight w:val="none"/>
        </w:rPr>
        <w:t>15. 计量单位</w:t>
      </w:r>
      <w:bookmarkEnd w:id="852"/>
    </w:p>
    <w:p w14:paraId="18854BC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15.1 除招标文件中另有规定外，计量单位均使用国家法定计量单位。</w:t>
      </w:r>
    </w:p>
    <w:p w14:paraId="660AF6A4">
      <w:pPr>
        <w:spacing w:line="360" w:lineRule="auto"/>
        <w:rPr>
          <w:rFonts w:hint="eastAsia" w:ascii="黑体" w:hAnsi="黑体" w:eastAsia="黑体" w:cs="黑体"/>
          <w:color w:val="auto"/>
          <w:sz w:val="24"/>
          <w:highlight w:val="none"/>
        </w:rPr>
      </w:pPr>
      <w:bookmarkStart w:id="853" w:name="_Toc508365848"/>
      <w:r>
        <w:rPr>
          <w:rFonts w:hint="eastAsia" w:ascii="黑体" w:hAnsi="黑体" w:eastAsia="黑体" w:cs="黑体"/>
          <w:color w:val="auto"/>
          <w:sz w:val="24"/>
          <w:highlight w:val="none"/>
        </w:rPr>
        <w:t>16. 适用法律</w:t>
      </w:r>
      <w:bookmarkEnd w:id="853"/>
    </w:p>
    <w:p w14:paraId="40C7F301">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16.1 本合同应按照中华人民共和国的法律进行解释。</w:t>
      </w:r>
    </w:p>
    <w:p w14:paraId="4636EDE8">
      <w:pPr>
        <w:spacing w:line="360" w:lineRule="auto"/>
        <w:rPr>
          <w:rFonts w:hint="eastAsia" w:ascii="黑体" w:hAnsi="黑体" w:eastAsia="黑体" w:cs="黑体"/>
          <w:color w:val="auto"/>
          <w:sz w:val="24"/>
          <w:highlight w:val="none"/>
        </w:rPr>
      </w:pPr>
      <w:bookmarkStart w:id="854" w:name="_Toc508365849"/>
      <w:r>
        <w:rPr>
          <w:rFonts w:hint="eastAsia" w:ascii="黑体" w:hAnsi="黑体" w:eastAsia="黑体" w:cs="黑体"/>
          <w:color w:val="auto"/>
          <w:sz w:val="24"/>
          <w:highlight w:val="none"/>
        </w:rPr>
        <w:t>17. 合同生效及其它</w:t>
      </w:r>
      <w:bookmarkEnd w:id="854"/>
    </w:p>
    <w:p w14:paraId="6438DB11">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17.1 合同在双方签字盖章后开始生效。</w:t>
      </w:r>
    </w:p>
    <w:p w14:paraId="008FC58D">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17.2 本合同一式七份，甲方执四份，乙方执三份，以中文书写，具有同等法律效力。</w:t>
      </w:r>
    </w:p>
    <w:p w14:paraId="585DFD29">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17.3 如需修改或补充合同内容，经协商，双方应签署书面修改或补充协议，该协议将作为本合同的一个组成部分。</w:t>
      </w:r>
    </w:p>
    <w:p w14:paraId="4E46DBA8">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17.4 本合同履行过程中双方相互发送的函件、通知等及由人民法院、仲裁机构向一方发送的开庭传票、诉讼文书、仲裁文书等法律文书，应按照本合同书文首所载地址进行送达。任何一方变更前述通讯信息均应及时书面通知另一方，否则另一方仍有权视本合同通讯信息为有效，由此引发的法律后果由变更方承担。</w:t>
      </w:r>
    </w:p>
    <w:p w14:paraId="1FD87280">
      <w:pPr>
        <w:spacing w:line="360" w:lineRule="auto"/>
        <w:ind w:firstLine="240" w:firstLineChars="100"/>
        <w:rPr>
          <w:rFonts w:hint="eastAsia" w:ascii="黑体" w:hAnsi="黑体" w:eastAsia="黑体" w:cs="黑体"/>
          <w:color w:val="auto"/>
          <w:sz w:val="24"/>
          <w:highlight w:val="none"/>
        </w:rPr>
      </w:pPr>
      <w:r>
        <w:rPr>
          <w:rFonts w:hint="eastAsia" w:ascii="黑体" w:hAnsi="黑体" w:eastAsia="黑体" w:cs="黑体"/>
          <w:color w:val="auto"/>
          <w:sz w:val="24"/>
          <w:highlight w:val="none"/>
        </w:rPr>
        <w:t>17.5本合同有效期自</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年</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月</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日起至</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年</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月</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日止。</w:t>
      </w:r>
    </w:p>
    <w:p w14:paraId="3502FFB3">
      <w:pPr>
        <w:spacing w:line="480" w:lineRule="auto"/>
        <w:rPr>
          <w:rFonts w:hint="eastAsia" w:ascii="黑体" w:hAnsi="黑体" w:eastAsia="黑体" w:cs="黑体"/>
          <w:b/>
          <w:color w:val="auto"/>
          <w:sz w:val="24"/>
          <w:highlight w:val="none"/>
        </w:rPr>
      </w:pPr>
      <w:bookmarkStart w:id="855" w:name="_Toc508365850"/>
      <w:r>
        <w:rPr>
          <w:rFonts w:hint="eastAsia" w:ascii="黑体" w:hAnsi="黑体" w:eastAsia="黑体" w:cs="黑体"/>
          <w:b/>
          <w:color w:val="auto"/>
          <w:sz w:val="24"/>
          <w:highlight w:val="none"/>
        </w:rPr>
        <w:t>八、合同特殊条款</w:t>
      </w:r>
      <w:bookmarkEnd w:id="855"/>
      <w:r>
        <w:rPr>
          <w:rFonts w:hint="eastAsia" w:ascii="黑体" w:hAnsi="黑体" w:eastAsia="黑体" w:cs="黑体"/>
          <w:b/>
          <w:color w:val="auto"/>
          <w:sz w:val="24"/>
          <w:highlight w:val="none"/>
        </w:rPr>
        <w:t xml:space="preserve"> </w:t>
      </w:r>
    </w:p>
    <w:p w14:paraId="31028BA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合同特殊条款是合同一般条款的补充和修改。如果两者之间有抵触，应以特殊条款为准。按合同一般条款序号有下列各项： </w:t>
      </w:r>
    </w:p>
    <w:p w14:paraId="7EE23012">
      <w:pPr>
        <w:spacing w:line="360" w:lineRule="auto"/>
        <w:rPr>
          <w:rFonts w:hint="eastAsia" w:ascii="黑体" w:hAnsi="黑体" w:eastAsia="黑体" w:cs="黑体"/>
          <w:color w:val="auto"/>
          <w:sz w:val="24"/>
          <w:highlight w:val="none"/>
        </w:rPr>
      </w:pPr>
      <w:bookmarkStart w:id="856" w:name="_Toc508365851"/>
      <w:r>
        <w:rPr>
          <w:rFonts w:hint="eastAsia" w:ascii="黑体" w:hAnsi="黑体" w:eastAsia="黑体" w:cs="黑体"/>
          <w:color w:val="auto"/>
          <w:sz w:val="24"/>
          <w:highlight w:val="none"/>
        </w:rPr>
        <w:t>1. 定义：</w:t>
      </w:r>
      <w:bookmarkEnd w:id="856"/>
    </w:p>
    <w:p w14:paraId="005F144D">
      <w:pPr>
        <w:spacing w:line="360" w:lineRule="auto"/>
        <w:ind w:left="3600" w:hanging="3600" w:hangingChars="1500"/>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（5）</w:t>
      </w:r>
      <w:r>
        <w:rPr>
          <w:rFonts w:hint="eastAsia" w:ascii="黑体" w:hAnsi="黑体" w:eastAsia="黑体" w:cs="黑体"/>
          <w:color w:val="auto"/>
          <w:sz w:val="24"/>
          <w:highlight w:val="none"/>
        </w:rPr>
        <w:t>甲方：本合同甲方系指：</w:t>
      </w:r>
      <w:r>
        <w:rPr>
          <w:rFonts w:hint="eastAsia" w:ascii="黑体" w:hAnsi="黑体" w:eastAsia="黑体" w:cs="黑体"/>
          <w:color w:val="auto"/>
          <w:sz w:val="24"/>
          <w:highlight w:val="none"/>
          <w:u w:val="single"/>
        </w:rPr>
        <w:t xml:space="preserve"> 北京市大兴区</w:t>
      </w:r>
      <w:r>
        <w:rPr>
          <w:rFonts w:hint="eastAsia" w:ascii="黑体" w:hAnsi="黑体" w:eastAsia="黑体" w:cs="黑体"/>
          <w:color w:val="auto"/>
          <w:sz w:val="24"/>
          <w:highlight w:val="none"/>
          <w:u w:val="single"/>
          <w:lang w:val="en-US" w:eastAsia="zh-CN"/>
        </w:rPr>
        <w:t>黄村</w:t>
      </w:r>
      <w:r>
        <w:rPr>
          <w:rFonts w:hint="eastAsia" w:ascii="黑体" w:hAnsi="黑体" w:eastAsia="黑体" w:cs="黑体"/>
          <w:color w:val="auto"/>
          <w:sz w:val="24"/>
          <w:highlight w:val="none"/>
          <w:u w:val="single"/>
        </w:rPr>
        <w:t xml:space="preserve">镇人民政府 </w:t>
      </w:r>
      <w:r>
        <w:rPr>
          <w:rFonts w:hint="eastAsia" w:ascii="黑体" w:hAnsi="黑体" w:eastAsia="黑体" w:cs="黑体"/>
          <w:bCs/>
          <w:color w:val="auto"/>
          <w:sz w:val="24"/>
          <w:highlight w:val="none"/>
        </w:rPr>
        <w:t>。</w:t>
      </w:r>
    </w:p>
    <w:p w14:paraId="11D82CB2">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rPr>
        <w:t xml:space="preserve">    </w:t>
      </w:r>
      <w:r>
        <w:rPr>
          <w:rFonts w:hint="eastAsia" w:ascii="黑体" w:hAnsi="黑体" w:eastAsia="黑体" w:cs="黑体"/>
          <w:color w:val="auto"/>
          <w:sz w:val="24"/>
          <w:highlight w:val="none"/>
          <w:lang w:eastAsia="zh-CN"/>
        </w:rPr>
        <w:t>（6）</w:t>
      </w:r>
      <w:r>
        <w:rPr>
          <w:rFonts w:hint="eastAsia" w:ascii="黑体" w:hAnsi="黑体" w:eastAsia="黑体" w:cs="黑体"/>
          <w:color w:val="auto"/>
          <w:sz w:val="24"/>
          <w:highlight w:val="none"/>
        </w:rPr>
        <w:t xml:space="preserve">乙方：本合同乙方系指  </w:t>
      </w:r>
      <w:r>
        <w:rPr>
          <w:rFonts w:hint="eastAsia" w:ascii="黑体" w:hAnsi="黑体" w:eastAsia="黑体" w:cs="黑体"/>
          <w:color w:val="auto"/>
          <w:sz w:val="24"/>
          <w:highlight w:val="none"/>
          <w:u w:val="single"/>
        </w:rPr>
        <w:t xml:space="preserve"> </w:t>
      </w:r>
      <w:r>
        <w:rPr>
          <w:rFonts w:hint="eastAsia" w:ascii="黑体" w:hAnsi="黑体" w:eastAsia="黑体" w:cs="黑体"/>
          <w:color w:val="auto"/>
          <w:sz w:val="24"/>
          <w:highlight w:val="none"/>
          <w:u w:val="single"/>
          <w:lang w:val="en-US" w:eastAsia="zh-CN"/>
        </w:rPr>
        <w:t xml:space="preserve">                           </w:t>
      </w:r>
      <w:r>
        <w:rPr>
          <w:rFonts w:hint="eastAsia" w:ascii="黑体" w:hAnsi="黑体" w:eastAsia="黑体" w:cs="黑体"/>
          <w:color w:val="auto"/>
          <w:sz w:val="24"/>
          <w:highlight w:val="none"/>
        </w:rPr>
        <w:t>。</w:t>
      </w:r>
    </w:p>
    <w:p w14:paraId="57CE0CB0">
      <w:pPr>
        <w:spacing w:line="360" w:lineRule="auto"/>
        <w:ind w:left="1560" w:leftChars="200" w:hanging="1140" w:hangingChars="475"/>
        <w:jc w:val="left"/>
        <w:rPr>
          <w:rFonts w:hint="eastAsia" w:ascii="黑体" w:hAnsi="黑体" w:eastAsia="黑体" w:cs="黑体"/>
          <w:bCs/>
          <w:color w:val="auto"/>
          <w:sz w:val="24"/>
          <w:highlight w:val="none"/>
          <w:u w:val="single"/>
        </w:rPr>
      </w:pPr>
      <w:r>
        <w:rPr>
          <w:rFonts w:hint="eastAsia" w:ascii="黑体" w:hAnsi="黑体" w:eastAsia="黑体" w:cs="黑体"/>
          <w:color w:val="auto"/>
          <w:sz w:val="24"/>
          <w:highlight w:val="none"/>
          <w:lang w:eastAsia="zh-CN"/>
        </w:rPr>
        <w:t>（7）</w:t>
      </w:r>
      <w:r>
        <w:rPr>
          <w:rFonts w:hint="eastAsia" w:ascii="黑体" w:hAnsi="黑体" w:eastAsia="黑体" w:cs="黑体"/>
          <w:color w:val="auto"/>
          <w:sz w:val="24"/>
          <w:highlight w:val="none"/>
        </w:rPr>
        <w:t>现场：本合同项下需要提供服务的地点位于：</w:t>
      </w:r>
      <w:r>
        <w:rPr>
          <w:rFonts w:hint="eastAsia" w:ascii="黑体" w:hAnsi="黑体" w:eastAsia="黑体" w:cs="黑体"/>
          <w:bCs/>
          <w:color w:val="auto"/>
          <w:sz w:val="24"/>
          <w:highlight w:val="none"/>
          <w:u w:val="single"/>
        </w:rPr>
        <w:t xml:space="preserve">甲方指定地点 </w:t>
      </w:r>
    </w:p>
    <w:p w14:paraId="54BADCA2">
      <w:pPr>
        <w:spacing w:line="360" w:lineRule="auto"/>
        <w:rPr>
          <w:rFonts w:hint="eastAsia" w:ascii="黑体" w:hAnsi="黑体" w:eastAsia="黑体" w:cs="黑体"/>
          <w:color w:val="auto"/>
          <w:sz w:val="24"/>
          <w:highlight w:val="none"/>
        </w:rPr>
      </w:pPr>
      <w:bookmarkStart w:id="857" w:name="_Toc508365852"/>
      <w:r>
        <w:rPr>
          <w:rFonts w:hint="eastAsia" w:ascii="黑体" w:hAnsi="黑体" w:eastAsia="黑体" w:cs="黑体"/>
          <w:color w:val="auto"/>
          <w:sz w:val="24"/>
          <w:highlight w:val="none"/>
        </w:rPr>
        <w:t>2. 服务标准</w:t>
      </w:r>
      <w:bookmarkEnd w:id="857"/>
    </w:p>
    <w:p w14:paraId="49C8A584">
      <w:pPr>
        <w:spacing w:line="360" w:lineRule="auto"/>
        <w:ind w:firstLine="480" w:firstLineChars="200"/>
        <w:rPr>
          <w:rFonts w:hint="eastAsia" w:ascii="黑体" w:hAnsi="黑体" w:eastAsia="黑体" w:cs="黑体"/>
          <w:color w:val="auto"/>
          <w:sz w:val="24"/>
          <w:highlight w:val="none"/>
        </w:rPr>
      </w:pPr>
      <w:bookmarkStart w:id="858" w:name="_Toc508365853"/>
      <w:r>
        <w:rPr>
          <w:rFonts w:hint="eastAsia" w:ascii="黑体" w:hAnsi="黑体" w:eastAsia="黑体" w:cs="黑体"/>
          <w:color w:val="auto"/>
          <w:sz w:val="24"/>
          <w:highlight w:val="none"/>
          <w:lang w:val="en-US" w:eastAsia="zh-CN"/>
        </w:rPr>
        <w:t>乙方的</w:t>
      </w:r>
      <w:r>
        <w:rPr>
          <w:rFonts w:hint="eastAsia" w:ascii="黑体" w:hAnsi="黑体" w:eastAsia="黑体" w:cs="黑体"/>
          <w:color w:val="auto"/>
          <w:sz w:val="24"/>
          <w:highlight w:val="none"/>
        </w:rPr>
        <w:t>维修人员均应具有相关资质，持证上岗；巡检时应确保在每台设备上张贴报修电话；对于报修用户，应做到确保一小时到场，</w:t>
      </w:r>
      <w:r>
        <w:rPr>
          <w:rFonts w:hint="eastAsia" w:ascii="黑体" w:hAnsi="黑体" w:eastAsia="黑体" w:cs="黑体"/>
          <w:color w:val="auto"/>
          <w:sz w:val="24"/>
          <w:highlight w:val="none"/>
          <w:lang w:eastAsia="zh-CN"/>
        </w:rPr>
        <w:t>两小时</w:t>
      </w:r>
      <w:r>
        <w:rPr>
          <w:rFonts w:hint="eastAsia" w:ascii="黑体" w:hAnsi="黑体" w:eastAsia="黑体" w:cs="黑体"/>
          <w:color w:val="auto"/>
          <w:sz w:val="24"/>
          <w:highlight w:val="none"/>
        </w:rPr>
        <w:t>维修完毕，不能及时修复完毕的提供应急取暖设备；易损件按照品牌库存不少于30%配件，非易损件按照品牌库存不少于10%配件；应急取暖设备应库存不少于3</w:t>
      </w:r>
      <w:r>
        <w:rPr>
          <w:rFonts w:hint="eastAsia" w:ascii="黑体" w:hAnsi="黑体" w:eastAsia="黑体" w:cs="黑体"/>
          <w:color w:val="auto"/>
          <w:sz w:val="24"/>
          <w:highlight w:val="none"/>
          <w:lang w:val="en-US" w:eastAsia="zh-CN"/>
        </w:rPr>
        <w:t>5</w:t>
      </w:r>
      <w:r>
        <w:rPr>
          <w:rFonts w:hint="eastAsia" w:ascii="黑体" w:hAnsi="黑体" w:eastAsia="黑体" w:cs="黑体"/>
          <w:color w:val="auto"/>
          <w:sz w:val="24"/>
          <w:highlight w:val="none"/>
        </w:rPr>
        <w:t>台临时</w:t>
      </w:r>
      <w:r>
        <w:rPr>
          <w:rFonts w:hint="eastAsia" w:ascii="黑体" w:hAnsi="黑体" w:eastAsia="黑体" w:cs="黑体"/>
          <w:color w:val="auto"/>
          <w:sz w:val="24"/>
          <w:highlight w:val="none"/>
          <w:lang w:eastAsia="zh-CN"/>
        </w:rPr>
        <w:t>电暖器</w:t>
      </w:r>
      <w:r>
        <w:rPr>
          <w:rFonts w:hint="eastAsia" w:ascii="黑体" w:hAnsi="黑体" w:eastAsia="黑体" w:cs="黑体"/>
          <w:b/>
          <w:bCs/>
          <w:color w:val="auto"/>
          <w:sz w:val="24"/>
          <w:highlight w:val="none"/>
        </w:rPr>
        <w:t>；</w:t>
      </w:r>
      <w:r>
        <w:rPr>
          <w:rFonts w:hint="eastAsia" w:ascii="黑体" w:hAnsi="黑体" w:eastAsia="黑体" w:cs="黑体"/>
          <w:color w:val="auto"/>
          <w:sz w:val="24"/>
          <w:highlight w:val="none"/>
          <w:lang w:eastAsia="zh-CN"/>
        </w:rPr>
        <w:t>按照服务范围设立区域服务站点，服务网点不得少于三个，并在显著位置公示网点名称、负责人及企业服务热线，确保宣传到户</w:t>
      </w:r>
      <w:r>
        <w:rPr>
          <w:rFonts w:hint="eastAsia" w:ascii="黑体" w:hAnsi="黑体" w:eastAsia="黑体" w:cs="黑体"/>
          <w:color w:val="auto"/>
          <w:sz w:val="24"/>
          <w:highlight w:val="none"/>
          <w:lang w:val="en-US" w:eastAsia="zh-CN"/>
        </w:rPr>
        <w:t>；</w:t>
      </w:r>
      <w:r>
        <w:rPr>
          <w:rFonts w:hint="eastAsia" w:ascii="黑体" w:hAnsi="黑体" w:eastAsia="黑体" w:cs="黑体"/>
          <w:color w:val="auto"/>
          <w:sz w:val="24"/>
          <w:highlight w:val="none"/>
          <w:lang w:eastAsia="zh-CN"/>
        </w:rPr>
        <w:t>其他</w:t>
      </w:r>
      <w:r>
        <w:rPr>
          <w:rFonts w:hint="eastAsia" w:ascii="黑体" w:hAnsi="黑体" w:eastAsia="黑体" w:cs="黑体"/>
          <w:color w:val="auto"/>
          <w:sz w:val="24"/>
          <w:highlight w:val="none"/>
        </w:rPr>
        <w:t>未说明事项以</w:t>
      </w:r>
      <w:r>
        <w:rPr>
          <w:rFonts w:hint="eastAsia" w:ascii="黑体" w:hAnsi="黑体" w:eastAsia="黑体" w:cs="黑体"/>
          <w:color w:val="auto"/>
          <w:sz w:val="24"/>
          <w:highlight w:val="none"/>
          <w:lang w:val="en-US" w:eastAsia="zh-CN"/>
        </w:rPr>
        <w:t>招标</w:t>
      </w:r>
      <w:r>
        <w:rPr>
          <w:rFonts w:hint="eastAsia" w:ascii="黑体" w:hAnsi="黑体" w:eastAsia="黑体" w:cs="黑体"/>
          <w:color w:val="auto"/>
          <w:sz w:val="24"/>
          <w:highlight w:val="none"/>
        </w:rPr>
        <w:t>文件的规定为准，</w:t>
      </w:r>
      <w:r>
        <w:rPr>
          <w:rFonts w:hint="eastAsia" w:ascii="黑体" w:hAnsi="黑体" w:eastAsia="黑体" w:cs="黑体"/>
          <w:color w:val="auto"/>
          <w:sz w:val="24"/>
          <w:highlight w:val="none"/>
          <w:lang w:val="en-US" w:eastAsia="zh-CN"/>
        </w:rPr>
        <w:t>招标</w:t>
      </w:r>
      <w:r>
        <w:rPr>
          <w:rFonts w:hint="eastAsia" w:ascii="黑体" w:hAnsi="黑体" w:eastAsia="黑体" w:cs="黑体"/>
          <w:color w:val="auto"/>
          <w:sz w:val="24"/>
          <w:highlight w:val="none"/>
        </w:rPr>
        <w:t>文件没有规定的，以国家</w:t>
      </w:r>
      <w:r>
        <w:rPr>
          <w:rFonts w:hint="eastAsia" w:ascii="黑体" w:hAnsi="黑体" w:eastAsia="黑体" w:cs="黑体"/>
          <w:color w:val="auto"/>
          <w:sz w:val="24"/>
          <w:highlight w:val="none"/>
          <w:lang w:val="en-US" w:eastAsia="zh-CN"/>
        </w:rPr>
        <w:t>最新</w:t>
      </w:r>
      <w:r>
        <w:rPr>
          <w:rFonts w:hint="eastAsia" w:ascii="黑体" w:hAnsi="黑体" w:eastAsia="黑体" w:cs="黑体"/>
          <w:color w:val="auto"/>
          <w:sz w:val="24"/>
          <w:highlight w:val="none"/>
        </w:rPr>
        <w:t>有关规定为准。</w:t>
      </w:r>
    </w:p>
    <w:p w14:paraId="0BEF1F3E">
      <w:pPr>
        <w:spacing w:line="360" w:lineRule="auto"/>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lang w:val="en-US" w:eastAsia="zh-CN"/>
        </w:rPr>
        <w:t>3.付款方式</w:t>
      </w:r>
    </w:p>
    <w:p w14:paraId="309BB39D">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服务期限届满，乙方完成本合同约定的全部工作内容，经甲方组织考核评定后，甲方依据考核结果一次性向乙方支付服务费。</w:t>
      </w:r>
    </w:p>
    <w:p w14:paraId="5FBC7FCC">
      <w:pPr>
        <w:spacing w:line="360" w:lineRule="auto"/>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lang w:val="en-US" w:eastAsia="zh-CN"/>
        </w:rPr>
        <w:t>-鉴于甲方付款依托于财政拨款，如遇财政拨款计划有变动，以款项实际到账时间为准。因财政拨款变动导致甲方实际付款时间迟于合同约定的，不构成甲方违约，甲方不承担逾期付款的责任。尾款实际支付金额以大兴区区财政局结算审计审定金额为准。</w:t>
      </w:r>
    </w:p>
    <w:bookmarkEnd w:id="858"/>
    <w:p w14:paraId="0ECC3219">
      <w:pPr>
        <w:spacing w:line="360" w:lineRule="auto"/>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lang w:val="en-US" w:eastAsia="zh-CN"/>
        </w:rPr>
        <w:t>4</w:t>
      </w:r>
      <w:r>
        <w:rPr>
          <w:rFonts w:hint="eastAsia" w:ascii="黑体" w:hAnsi="黑体" w:eastAsia="黑体" w:cs="黑体"/>
          <w:color w:val="auto"/>
          <w:sz w:val="24"/>
          <w:highlight w:val="none"/>
        </w:rPr>
        <w:t>.</w:t>
      </w:r>
      <w:r>
        <w:rPr>
          <w:rFonts w:hint="eastAsia" w:ascii="黑体" w:hAnsi="黑体" w:eastAsia="黑体" w:cs="黑体"/>
          <w:color w:val="auto"/>
          <w:sz w:val="24"/>
          <w:highlight w:val="none"/>
          <w:lang w:val="en-US" w:eastAsia="zh-CN"/>
        </w:rPr>
        <w:t>考核</w:t>
      </w:r>
    </w:p>
    <w:p w14:paraId="6C2E6B14">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对专业服务机构采取打分考核机制，供暖期间按月对日常工作开展情况进行考评打分，满分100分，分别设扣分项和加分项，考核成绩与服务经费直接挂钩。</w:t>
      </w:r>
    </w:p>
    <w:p w14:paraId="74701BDE">
      <w:pPr>
        <w:pStyle w:val="73"/>
        <w:widowControl/>
        <w:numPr>
          <w:ilvl w:val="0"/>
          <w:numId w:val="15"/>
        </w:numPr>
        <w:spacing w:line="360" w:lineRule="auto"/>
        <w:ind w:left="0" w:firstLine="424" w:firstLineChars="177"/>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扣分项：对工作中存在工作过失、同一问题重复投诉、回访意见为不满意的发生一次扣减1分；对未能做到1小时到场、2小时解决问题的（或未采取任何保障补救措施）发生一次扣减3分；其它发生问题一次扣减1分。</w:t>
      </w:r>
    </w:p>
    <w:p w14:paraId="64003039">
      <w:pPr>
        <w:pStyle w:val="73"/>
        <w:widowControl/>
        <w:numPr>
          <w:ilvl w:val="0"/>
          <w:numId w:val="15"/>
        </w:numPr>
        <w:spacing w:line="360" w:lineRule="auto"/>
        <w:ind w:left="0" w:firstLine="424" w:firstLineChars="177"/>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加分项：对写表扬信、送锦旗、12345反映提出表扬的一次增加1分；对市、区领导批示或新闻媒体作为典型报导刊登的一次增加5分。</w:t>
      </w:r>
    </w:p>
    <w:p w14:paraId="27EF9E24">
      <w:pPr>
        <w:pStyle w:val="73"/>
        <w:widowControl/>
        <w:numPr>
          <w:ilvl w:val="0"/>
          <w:numId w:val="15"/>
        </w:numPr>
        <w:spacing w:line="360" w:lineRule="auto"/>
        <w:ind w:left="0" w:firstLine="424" w:firstLineChars="177"/>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月考核分值与服务经费扣减：当月得分96--100分（含以上）的，全额支付当月服务经费；当月考核分值在90--95分的</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扣减当月服务经费10000元；当月考核分值在80--89分的，扣减当月服务经费20000元</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 xml:space="preserve"> 当月考核分值在79分以下或存在重大过失、造成重大损失的</w:t>
      </w:r>
      <w:r>
        <w:rPr>
          <w:rFonts w:hint="eastAsia" w:ascii="黑体" w:hAnsi="黑体" w:eastAsia="黑体" w:cs="黑体"/>
          <w:color w:val="auto"/>
          <w:sz w:val="24"/>
          <w:szCs w:val="24"/>
          <w:highlight w:val="none"/>
          <w:lang w:val="en-US" w:eastAsia="zh-CN"/>
        </w:rPr>
        <w:t>甲方有权</w:t>
      </w:r>
      <w:r>
        <w:rPr>
          <w:rFonts w:hint="eastAsia" w:ascii="黑体" w:hAnsi="黑体" w:eastAsia="黑体" w:cs="黑体"/>
          <w:color w:val="auto"/>
          <w:sz w:val="24"/>
          <w:szCs w:val="24"/>
          <w:highlight w:val="none"/>
        </w:rPr>
        <w:t>解除</w:t>
      </w:r>
      <w:r>
        <w:rPr>
          <w:rFonts w:hint="eastAsia" w:ascii="黑体" w:hAnsi="黑体" w:eastAsia="黑体" w:cs="黑体"/>
          <w:color w:val="auto"/>
          <w:sz w:val="24"/>
          <w:szCs w:val="24"/>
          <w:highlight w:val="none"/>
          <w:lang w:val="en-US" w:eastAsia="zh-CN"/>
        </w:rPr>
        <w:t>本</w:t>
      </w:r>
      <w:r>
        <w:rPr>
          <w:rFonts w:hint="eastAsia" w:ascii="黑体" w:hAnsi="黑体" w:eastAsia="黑体" w:cs="黑体"/>
          <w:color w:val="auto"/>
          <w:sz w:val="24"/>
          <w:szCs w:val="24"/>
          <w:highlight w:val="none"/>
        </w:rPr>
        <w:t>合同，由</w:t>
      </w:r>
      <w:r>
        <w:rPr>
          <w:rFonts w:hint="eastAsia" w:ascii="黑体" w:hAnsi="黑体" w:eastAsia="黑体" w:cs="黑体"/>
          <w:color w:val="auto"/>
          <w:sz w:val="24"/>
          <w:szCs w:val="24"/>
          <w:highlight w:val="none"/>
          <w:lang w:val="en-US" w:eastAsia="zh-CN"/>
        </w:rPr>
        <w:t>甲方</w:t>
      </w:r>
      <w:r>
        <w:rPr>
          <w:rFonts w:hint="eastAsia" w:ascii="黑体" w:hAnsi="黑体" w:eastAsia="黑体" w:cs="黑体"/>
          <w:color w:val="auto"/>
          <w:sz w:val="24"/>
          <w:szCs w:val="24"/>
          <w:highlight w:val="none"/>
        </w:rPr>
        <w:t>另行委托其他第三方服务机构进行维保</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lang w:val="en-US" w:eastAsia="zh-CN"/>
        </w:rPr>
        <w:t>由此产生的费用由乙方支付</w:t>
      </w:r>
      <w:r>
        <w:rPr>
          <w:rFonts w:hint="eastAsia" w:ascii="黑体" w:hAnsi="黑体" w:eastAsia="黑体" w:cs="黑体"/>
          <w:color w:val="auto"/>
          <w:sz w:val="24"/>
          <w:szCs w:val="24"/>
          <w:highlight w:val="none"/>
        </w:rPr>
        <w:t>。</w:t>
      </w:r>
    </w:p>
    <w:p w14:paraId="3BBA7A5B">
      <w:pPr>
        <w:pStyle w:val="73"/>
        <w:widowControl/>
        <w:numPr>
          <w:ilvl w:val="0"/>
          <w:numId w:val="15"/>
        </w:numPr>
        <w:spacing w:line="360" w:lineRule="auto"/>
        <w:ind w:left="0" w:firstLine="424" w:firstLineChars="177"/>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供暖季产生的相关“12345”投诉，对于非政策性的，每件未解决不满意的扣除3000元。</w:t>
      </w:r>
    </w:p>
    <w:p w14:paraId="3F45618F">
      <w:pPr>
        <w:pStyle w:val="73"/>
        <w:widowControl/>
        <w:numPr>
          <w:ilvl w:val="0"/>
          <w:numId w:val="15"/>
        </w:numPr>
        <w:spacing w:line="360" w:lineRule="auto"/>
        <w:ind w:left="0" w:firstLine="424" w:firstLineChars="177"/>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乙方在工作中出现弄虚作假、伙同村民骗取补贴等情况，一经发现立即解除</w:t>
      </w:r>
      <w:r>
        <w:rPr>
          <w:rFonts w:hint="eastAsia" w:ascii="黑体" w:hAnsi="黑体" w:eastAsia="黑体" w:cs="黑体"/>
          <w:color w:val="auto"/>
          <w:sz w:val="24"/>
          <w:szCs w:val="24"/>
          <w:highlight w:val="none"/>
          <w:lang w:val="en-US" w:eastAsia="zh-CN"/>
        </w:rPr>
        <w:t>本</w:t>
      </w:r>
      <w:r>
        <w:rPr>
          <w:rFonts w:hint="eastAsia" w:ascii="黑体" w:hAnsi="黑体" w:eastAsia="黑体" w:cs="黑体"/>
          <w:color w:val="auto"/>
          <w:sz w:val="24"/>
          <w:szCs w:val="24"/>
          <w:highlight w:val="none"/>
        </w:rPr>
        <w:t>合同。督查</w:t>
      </w:r>
      <w:r>
        <w:rPr>
          <w:rFonts w:hint="eastAsia" w:ascii="黑体" w:hAnsi="黑体" w:eastAsia="黑体" w:cs="黑体"/>
          <w:color w:val="auto"/>
          <w:sz w:val="24"/>
          <w:szCs w:val="24"/>
          <w:highlight w:val="none"/>
          <w:lang w:eastAsia="zh-CN"/>
        </w:rPr>
        <w:t>考核</w:t>
      </w:r>
      <w:r>
        <w:rPr>
          <w:rFonts w:hint="eastAsia" w:ascii="黑体" w:hAnsi="黑体" w:eastAsia="黑体" w:cs="黑体"/>
          <w:color w:val="auto"/>
          <w:sz w:val="24"/>
          <w:szCs w:val="24"/>
          <w:highlight w:val="none"/>
        </w:rPr>
        <w:t>标准详见附件1</w:t>
      </w:r>
    </w:p>
    <w:p w14:paraId="71EC5474">
      <w:pPr>
        <w:spacing w:line="360" w:lineRule="auto"/>
        <w:rPr>
          <w:rFonts w:hint="eastAsia" w:ascii="黑体" w:hAnsi="黑体" w:eastAsia="黑体" w:cs="黑体"/>
          <w:color w:val="auto"/>
          <w:sz w:val="24"/>
          <w:highlight w:val="none"/>
        </w:rPr>
      </w:pPr>
      <w:r>
        <w:rPr>
          <w:rFonts w:hint="eastAsia" w:ascii="黑体" w:hAnsi="黑体" w:eastAsia="黑体" w:cs="黑体"/>
          <w:color w:val="auto"/>
          <w:sz w:val="24"/>
          <w:highlight w:val="none"/>
          <w:lang w:val="en-US" w:eastAsia="zh-CN"/>
        </w:rPr>
        <w:t>5</w:t>
      </w:r>
      <w:r>
        <w:rPr>
          <w:rFonts w:hint="eastAsia" w:ascii="黑体" w:hAnsi="黑体" w:eastAsia="黑体" w:cs="黑体"/>
          <w:color w:val="auto"/>
          <w:sz w:val="24"/>
          <w:highlight w:val="none"/>
        </w:rPr>
        <w:t>.甲乙双方均应主动配合接受结果查究。</w:t>
      </w:r>
    </w:p>
    <w:p w14:paraId="515F4AC0">
      <w:pPr>
        <w:rPr>
          <w:rFonts w:hint="eastAsia" w:ascii="黑体" w:hAnsi="黑体" w:eastAsia="黑体" w:cs="黑体"/>
          <w:color w:val="auto"/>
          <w:sz w:val="24"/>
          <w:highlight w:val="none"/>
          <w:lang w:eastAsia="zh-CN"/>
        </w:rPr>
      </w:pPr>
      <w:r>
        <w:rPr>
          <w:rFonts w:hint="eastAsia" w:ascii="黑体" w:hAnsi="黑体" w:eastAsia="黑体" w:cs="黑体"/>
          <w:color w:val="auto"/>
          <w:sz w:val="24"/>
          <w:highlight w:val="none"/>
          <w:lang w:eastAsia="zh-CN"/>
        </w:rPr>
        <w:br w:type="page"/>
      </w:r>
    </w:p>
    <w:p w14:paraId="248D36D4">
      <w:pPr>
        <w:spacing w:line="360" w:lineRule="auto"/>
        <w:rPr>
          <w:rFonts w:hint="eastAsia" w:ascii="黑体" w:hAnsi="黑体" w:eastAsia="黑体" w:cs="黑体"/>
          <w:color w:val="auto"/>
          <w:sz w:val="24"/>
          <w:highlight w:val="none"/>
          <w:lang w:eastAsia="zh-CN"/>
        </w:rPr>
      </w:pP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lang w:val="en-US" w:eastAsia="zh-CN"/>
        </w:rPr>
        <w:t>以下为签字盖章页，无正文</w:t>
      </w:r>
      <w:r>
        <w:rPr>
          <w:rFonts w:hint="eastAsia" w:ascii="黑体" w:hAnsi="黑体" w:eastAsia="黑体" w:cs="黑体"/>
          <w:color w:val="auto"/>
          <w:sz w:val="24"/>
          <w:highlight w:val="none"/>
          <w:lang w:eastAsia="zh-CN"/>
        </w:rPr>
        <w:t>）</w:t>
      </w:r>
    </w:p>
    <w:p w14:paraId="2768CA06">
      <w:pPr>
        <w:adjustRightInd w:val="0"/>
        <w:snapToGrid w:val="0"/>
        <w:spacing w:line="360" w:lineRule="auto"/>
        <w:jc w:val="left"/>
        <w:rPr>
          <w:rFonts w:hint="eastAsia" w:ascii="黑体" w:hAnsi="黑体" w:eastAsia="黑体" w:cs="黑体"/>
          <w:color w:val="auto"/>
          <w:sz w:val="24"/>
          <w:highlight w:val="none"/>
        </w:rPr>
      </w:pPr>
    </w:p>
    <w:p w14:paraId="76F1D8E8">
      <w:pPr>
        <w:widowControl/>
        <w:jc w:val="left"/>
        <w:rPr>
          <w:rFonts w:hint="eastAsia" w:ascii="黑体" w:hAnsi="黑体" w:eastAsia="黑体" w:cs="黑体"/>
          <w:color w:val="auto"/>
          <w:sz w:val="24"/>
          <w:highlight w:val="none"/>
        </w:rPr>
      </w:pPr>
    </w:p>
    <w:p w14:paraId="23AC7833">
      <w:pPr>
        <w:widowControl/>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t>甲方：北京市大兴区</w:t>
      </w:r>
      <w:r>
        <w:rPr>
          <w:rFonts w:hint="eastAsia" w:ascii="黑体" w:hAnsi="黑体" w:eastAsia="黑体" w:cs="黑体"/>
          <w:color w:val="auto"/>
          <w:sz w:val="24"/>
          <w:highlight w:val="none"/>
          <w:lang w:val="en-US" w:eastAsia="zh-CN"/>
        </w:rPr>
        <w:t>黄村</w:t>
      </w:r>
      <w:r>
        <w:rPr>
          <w:rFonts w:hint="eastAsia" w:ascii="黑体" w:hAnsi="黑体" w:eastAsia="黑体" w:cs="黑体"/>
          <w:color w:val="auto"/>
          <w:sz w:val="24"/>
          <w:highlight w:val="none"/>
        </w:rPr>
        <w:t xml:space="preserve">镇人民政府   </w:t>
      </w:r>
      <w:r>
        <w:rPr>
          <w:rFonts w:hint="eastAsia" w:ascii="黑体" w:hAnsi="黑体" w:eastAsia="黑体" w:cs="黑体"/>
          <w:color w:val="auto"/>
          <w:sz w:val="24"/>
          <w:highlight w:val="none"/>
          <w:lang w:val="en-US" w:eastAsia="zh-CN"/>
        </w:rPr>
        <w:t xml:space="preserve">   </w:t>
      </w:r>
      <w:r>
        <w:rPr>
          <w:rFonts w:hint="eastAsia" w:ascii="黑体" w:hAnsi="黑体" w:eastAsia="黑体" w:cs="黑体"/>
          <w:color w:val="auto"/>
          <w:sz w:val="24"/>
          <w:highlight w:val="none"/>
        </w:rPr>
        <w:t xml:space="preserve">乙方：                 </w:t>
      </w:r>
    </w:p>
    <w:p w14:paraId="792A006C">
      <w:pPr>
        <w:pStyle w:val="37"/>
        <w:adjustRightInd w:val="0"/>
        <w:spacing w:line="360" w:lineRule="auto"/>
        <w:rPr>
          <w:rFonts w:hint="eastAsia" w:ascii="黑体" w:hAnsi="黑体" w:eastAsia="黑体" w:cs="黑体"/>
          <w:color w:val="auto"/>
          <w:highlight w:val="none"/>
        </w:rPr>
      </w:pPr>
      <w:r>
        <w:rPr>
          <w:rFonts w:hint="eastAsia" w:ascii="黑体" w:hAnsi="黑体" w:eastAsia="黑体" w:cs="黑体"/>
          <w:color w:val="auto"/>
          <w:highlight w:val="none"/>
        </w:rPr>
        <w:t xml:space="preserve">      （盖章）                              </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rPr>
        <w:t>（盖章）</w:t>
      </w:r>
    </w:p>
    <w:p w14:paraId="06C0C261">
      <w:pPr>
        <w:pStyle w:val="37"/>
        <w:adjustRightInd w:val="0"/>
        <w:spacing w:line="360" w:lineRule="auto"/>
        <w:rPr>
          <w:rFonts w:hint="eastAsia" w:ascii="黑体" w:hAnsi="黑体" w:eastAsia="黑体" w:cs="黑体"/>
          <w:color w:val="auto"/>
          <w:highlight w:val="none"/>
        </w:rPr>
      </w:pPr>
      <w:r>
        <w:rPr>
          <w:rFonts w:hint="eastAsia" w:ascii="黑体" w:hAnsi="黑体" w:eastAsia="黑体" w:cs="黑体"/>
          <w:color w:val="auto"/>
          <w:highlight w:val="none"/>
        </w:rPr>
        <w:t xml:space="preserve">法定代表人               </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rPr>
        <w:t>法定代表人或委托代理人</w:t>
      </w:r>
    </w:p>
    <w:p w14:paraId="5A135219">
      <w:pPr>
        <w:pStyle w:val="37"/>
        <w:adjustRightInd w:val="0"/>
        <w:spacing w:line="360" w:lineRule="auto"/>
        <w:rPr>
          <w:rFonts w:hint="eastAsia" w:ascii="黑体" w:hAnsi="黑体" w:eastAsia="黑体" w:cs="黑体"/>
          <w:color w:val="auto"/>
          <w:highlight w:val="none"/>
        </w:rPr>
      </w:pPr>
      <w:r>
        <w:rPr>
          <w:rFonts w:hint="eastAsia" w:ascii="黑体" w:hAnsi="黑体" w:eastAsia="黑体" w:cs="黑体"/>
          <w:color w:val="auto"/>
          <w:highlight w:val="none"/>
        </w:rPr>
        <w:t>（签字或盖章）：                      （签字或盖章）：</w:t>
      </w:r>
    </w:p>
    <w:p w14:paraId="42A96476">
      <w:pPr>
        <w:pStyle w:val="37"/>
        <w:adjustRightInd w:val="0"/>
        <w:spacing w:line="360" w:lineRule="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经办人：</w:t>
      </w:r>
    </w:p>
    <w:p w14:paraId="413F9343">
      <w:pPr>
        <w:pStyle w:val="37"/>
        <w:adjustRightInd w:val="0"/>
        <w:spacing w:line="360" w:lineRule="auto"/>
        <w:rPr>
          <w:rFonts w:hint="eastAsia" w:ascii="黑体" w:hAnsi="黑体" w:eastAsia="黑体" w:cs="黑体"/>
          <w:color w:val="auto"/>
          <w:highlight w:val="none"/>
        </w:rPr>
      </w:pPr>
      <w:r>
        <w:rPr>
          <w:rFonts w:hint="eastAsia" w:ascii="黑体" w:hAnsi="黑体" w:eastAsia="黑体" w:cs="黑体"/>
          <w:color w:val="auto"/>
          <w:highlight w:val="none"/>
        </w:rPr>
        <w:t xml:space="preserve">签订日期：                          </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rPr>
        <w:t>签订日期：</w:t>
      </w:r>
    </w:p>
    <w:p w14:paraId="6ECCBD41">
      <w:pPr>
        <w:widowControl/>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br w:type="page"/>
      </w:r>
    </w:p>
    <w:p w14:paraId="70A6DFC1">
      <w:pPr>
        <w:widowControl/>
        <w:jc w:val="left"/>
        <w:rPr>
          <w:rFonts w:hint="eastAsia" w:ascii="黑体" w:hAnsi="黑体" w:eastAsia="黑体" w:cs="黑体"/>
          <w:color w:val="auto"/>
          <w:sz w:val="24"/>
          <w:highlight w:val="none"/>
        </w:rPr>
      </w:pPr>
      <w:r>
        <w:rPr>
          <w:rFonts w:hint="eastAsia" w:ascii="黑体" w:hAnsi="黑体" w:eastAsia="黑体" w:cs="黑体"/>
          <w:color w:val="auto"/>
          <w:sz w:val="24"/>
          <w:highlight w:val="none"/>
        </w:rPr>
        <w:t>附件</w:t>
      </w:r>
      <w:r>
        <w:rPr>
          <w:rFonts w:hint="eastAsia" w:ascii="黑体" w:hAnsi="黑体" w:eastAsia="黑体" w:cs="黑体"/>
          <w:color w:val="auto"/>
          <w:sz w:val="24"/>
          <w:highlight w:val="none"/>
          <w:lang w:eastAsia="zh-CN"/>
        </w:rPr>
        <w:t>：</w:t>
      </w:r>
      <w:r>
        <w:rPr>
          <w:rFonts w:hint="eastAsia" w:ascii="黑体" w:hAnsi="黑体" w:eastAsia="黑体" w:cs="黑体"/>
          <w:color w:val="auto"/>
          <w:sz w:val="24"/>
          <w:highlight w:val="none"/>
        </w:rPr>
        <w:t>专业服务机构绩效考核表</w:t>
      </w:r>
    </w:p>
    <w:p w14:paraId="34FED906">
      <w:pPr>
        <w:rPr>
          <w:rFonts w:hint="eastAsia" w:ascii="黑体" w:hAnsi="黑体" w:eastAsia="黑体" w:cs="黑体"/>
          <w:color w:val="auto"/>
          <w:sz w:val="24"/>
          <w:highlight w:val="none"/>
        </w:rPr>
      </w:pPr>
      <w:r>
        <w:rPr>
          <w:rFonts w:hint="eastAsia" w:ascii="黑体" w:hAnsi="黑体" w:eastAsia="黑体" w:cs="黑体"/>
          <w:color w:val="auto"/>
          <w:sz w:val="24"/>
          <w:highlight w:val="none"/>
        </w:rPr>
        <w:t>被考核公司名称：                                       年    月    日</w:t>
      </w:r>
    </w:p>
    <w:tbl>
      <w:tblPr>
        <w:tblStyle w:val="43"/>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7D85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4BB267EF">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01EC414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2D2CE5D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7EF8A5A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2C7C19B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总分</w:t>
            </w:r>
          </w:p>
        </w:tc>
      </w:tr>
      <w:tr w14:paraId="0C7C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right w:val="single" w:color="auto" w:sz="4" w:space="0"/>
            </w:tcBorders>
            <w:vAlign w:val="center"/>
          </w:tcPr>
          <w:p w14:paraId="271B321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维修日常工作及成效</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E5D8E92">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1</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0C283115">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lang w:val="en-US" w:eastAsia="zh-CN"/>
              </w:rPr>
              <w:t>巡检宣传情况</w:t>
            </w:r>
            <w:r>
              <w:rPr>
                <w:rFonts w:hint="eastAsia" w:ascii="黑体" w:hAnsi="黑体" w:eastAsia="黑体" w:cs="黑体"/>
                <w:color w:val="auto"/>
                <w:szCs w:val="21"/>
                <w:highlight w:val="none"/>
              </w:rPr>
              <w:t>（5分）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3C7E2843">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48A67DA1">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7C906A54">
            <w:pPr>
              <w:rPr>
                <w:rFonts w:hint="eastAsia" w:ascii="黑体" w:hAnsi="黑体" w:eastAsia="黑体" w:cs="黑体"/>
                <w:color w:val="auto"/>
                <w:szCs w:val="21"/>
                <w:highlight w:val="none"/>
              </w:rPr>
            </w:pPr>
          </w:p>
        </w:tc>
      </w:tr>
      <w:tr w14:paraId="0724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5EB90F6A">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3AEB12BD">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2</w:t>
            </w:r>
          </w:p>
        </w:tc>
        <w:tc>
          <w:tcPr>
            <w:tcW w:w="2376" w:type="dxa"/>
            <w:tcBorders>
              <w:top w:val="single" w:color="auto" w:sz="4" w:space="0"/>
              <w:left w:val="single" w:color="auto" w:sz="4" w:space="0"/>
              <w:bottom w:val="single" w:color="auto" w:sz="4" w:space="0"/>
              <w:right w:val="single" w:color="auto" w:sz="4" w:space="0"/>
            </w:tcBorders>
            <w:vAlign w:val="center"/>
          </w:tcPr>
          <w:p w14:paraId="4CCF417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维修响应速度及处理情况（</w:t>
            </w:r>
            <w:r>
              <w:rPr>
                <w:rFonts w:hint="eastAsia" w:ascii="黑体" w:hAnsi="黑体" w:eastAsia="黑体" w:cs="黑体"/>
                <w:color w:val="auto"/>
                <w:szCs w:val="21"/>
                <w:highlight w:val="none"/>
                <w:lang w:val="en-US" w:eastAsia="zh-CN"/>
              </w:rPr>
              <w:t>55</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vAlign w:val="center"/>
          </w:tcPr>
          <w:p w14:paraId="2C17AAD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电话抽查回访，一小时上门，两小时解决问题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44EE01A9">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724280A3">
            <w:pPr>
              <w:rPr>
                <w:rFonts w:hint="eastAsia" w:ascii="黑体" w:hAnsi="黑体" w:eastAsia="黑体" w:cs="黑体"/>
                <w:color w:val="auto"/>
                <w:szCs w:val="21"/>
                <w:highlight w:val="none"/>
              </w:rPr>
            </w:pPr>
          </w:p>
        </w:tc>
      </w:tr>
      <w:tr w14:paraId="6E6A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706AC7EF">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4719249">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3</w:t>
            </w:r>
          </w:p>
        </w:tc>
        <w:tc>
          <w:tcPr>
            <w:tcW w:w="2376" w:type="dxa"/>
            <w:tcBorders>
              <w:top w:val="single" w:color="auto" w:sz="4" w:space="0"/>
              <w:left w:val="single" w:color="auto" w:sz="4" w:space="0"/>
              <w:bottom w:val="single" w:color="auto" w:sz="4" w:space="0"/>
              <w:right w:val="single" w:color="auto" w:sz="4" w:space="0"/>
            </w:tcBorders>
            <w:vAlign w:val="center"/>
          </w:tcPr>
          <w:p w14:paraId="273B8D2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6E3C257A">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5FEA5C73">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C0E0384">
            <w:pPr>
              <w:widowControl/>
              <w:jc w:val="left"/>
              <w:rPr>
                <w:rFonts w:hint="eastAsia" w:ascii="黑体" w:hAnsi="黑体" w:eastAsia="黑体" w:cs="黑体"/>
                <w:color w:val="auto"/>
                <w:szCs w:val="21"/>
                <w:highlight w:val="none"/>
              </w:rPr>
            </w:pPr>
          </w:p>
        </w:tc>
      </w:tr>
      <w:tr w14:paraId="6160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51F2ACA3">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8547F2E">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4</w:t>
            </w:r>
          </w:p>
        </w:tc>
        <w:tc>
          <w:tcPr>
            <w:tcW w:w="2376" w:type="dxa"/>
            <w:tcBorders>
              <w:top w:val="single" w:color="auto" w:sz="4" w:space="0"/>
              <w:left w:val="single" w:color="auto" w:sz="4" w:space="0"/>
              <w:bottom w:val="single" w:color="auto" w:sz="4" w:space="0"/>
              <w:right w:val="single" w:color="auto" w:sz="4" w:space="0"/>
            </w:tcBorders>
            <w:vAlign w:val="center"/>
          </w:tcPr>
          <w:p w14:paraId="14F10D5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21CE8CB7">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47D812A7">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0C7DE1FD">
            <w:pPr>
              <w:widowControl/>
              <w:jc w:val="left"/>
              <w:rPr>
                <w:rFonts w:hint="eastAsia" w:ascii="黑体" w:hAnsi="黑体" w:eastAsia="黑体" w:cs="黑体"/>
                <w:color w:val="auto"/>
                <w:szCs w:val="21"/>
                <w:highlight w:val="none"/>
              </w:rPr>
            </w:pPr>
          </w:p>
        </w:tc>
      </w:tr>
      <w:tr w14:paraId="60C6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left w:val="single" w:color="auto" w:sz="4" w:space="0"/>
              <w:right w:val="single" w:color="auto" w:sz="4" w:space="0"/>
            </w:tcBorders>
            <w:vAlign w:val="center"/>
          </w:tcPr>
          <w:p w14:paraId="36FF9FF5">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63AB1A67">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5</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03A49521">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建立报修台账及检修记录（5分）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73EBC266">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08C62B44">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2904D8C9">
            <w:pPr>
              <w:widowControl/>
              <w:jc w:val="left"/>
              <w:rPr>
                <w:rFonts w:hint="eastAsia" w:ascii="黑体" w:hAnsi="黑体" w:eastAsia="黑体" w:cs="黑体"/>
                <w:color w:val="auto"/>
                <w:szCs w:val="21"/>
                <w:highlight w:val="none"/>
              </w:rPr>
            </w:pPr>
          </w:p>
        </w:tc>
      </w:tr>
      <w:tr w14:paraId="0601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43F995EF">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479F1D1D">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8BA1F2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73E9320B">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06191E9C">
            <w:pPr>
              <w:rPr>
                <w:rFonts w:hint="eastAsia" w:ascii="黑体" w:hAnsi="黑体" w:eastAsia="黑体" w:cs="黑体"/>
                <w:color w:val="auto"/>
                <w:szCs w:val="21"/>
                <w:highlight w:val="none"/>
              </w:rPr>
            </w:pPr>
          </w:p>
        </w:tc>
      </w:tr>
      <w:tr w14:paraId="3864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1AB41320">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2FA00CA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6FF4FC97">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1A500749">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3BD74167">
            <w:pPr>
              <w:widowControl/>
              <w:jc w:val="left"/>
              <w:rPr>
                <w:rFonts w:hint="eastAsia" w:ascii="黑体" w:hAnsi="黑体" w:eastAsia="黑体" w:cs="黑体"/>
                <w:color w:val="auto"/>
                <w:szCs w:val="21"/>
                <w:highlight w:val="none"/>
              </w:rPr>
            </w:pPr>
          </w:p>
        </w:tc>
      </w:tr>
      <w:tr w14:paraId="61A8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929BD5B">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60ACD91A">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46EC5EE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工作中存在工作过失，同一问题重复投诉每次扣1分</w:t>
            </w:r>
          </w:p>
        </w:tc>
        <w:tc>
          <w:tcPr>
            <w:tcW w:w="1200" w:type="dxa"/>
            <w:tcBorders>
              <w:top w:val="single" w:color="auto" w:sz="4" w:space="0"/>
              <w:left w:val="single" w:color="auto" w:sz="4" w:space="0"/>
              <w:bottom w:val="single" w:color="auto" w:sz="4" w:space="0"/>
              <w:right w:val="single" w:color="auto" w:sz="4" w:space="0"/>
            </w:tcBorders>
            <w:vAlign w:val="center"/>
          </w:tcPr>
          <w:p w14:paraId="71DC1A5B">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0DDEF3E3">
            <w:pPr>
              <w:widowControl/>
              <w:jc w:val="left"/>
              <w:rPr>
                <w:rFonts w:hint="eastAsia" w:ascii="黑体" w:hAnsi="黑体" w:eastAsia="黑体" w:cs="黑体"/>
                <w:color w:val="auto"/>
                <w:szCs w:val="21"/>
                <w:highlight w:val="none"/>
              </w:rPr>
            </w:pPr>
          </w:p>
        </w:tc>
      </w:tr>
      <w:tr w14:paraId="320F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tcBorders>
              <w:top w:val="single" w:color="auto" w:sz="4" w:space="0"/>
              <w:left w:val="single" w:color="auto" w:sz="4" w:space="0"/>
              <w:bottom w:val="single" w:color="auto" w:sz="4" w:space="0"/>
              <w:right w:val="single" w:color="auto" w:sz="4" w:space="0"/>
            </w:tcBorders>
            <w:vAlign w:val="center"/>
          </w:tcPr>
          <w:p w14:paraId="186DF8A9">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56404CC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1301B89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75113DAA">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7781AD68">
            <w:pPr>
              <w:rPr>
                <w:rFonts w:hint="eastAsia" w:ascii="黑体" w:hAnsi="黑体" w:eastAsia="黑体" w:cs="黑体"/>
                <w:color w:val="auto"/>
                <w:szCs w:val="21"/>
                <w:highlight w:val="none"/>
              </w:rPr>
            </w:pPr>
          </w:p>
        </w:tc>
      </w:tr>
      <w:tr w14:paraId="6D82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648DCA4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534E3D46">
            <w:pPr>
              <w:rPr>
                <w:rFonts w:hint="eastAsia" w:ascii="黑体" w:hAnsi="黑体" w:eastAsia="黑体" w:cs="黑体"/>
                <w:color w:val="auto"/>
                <w:szCs w:val="21"/>
                <w:highlight w:val="none"/>
              </w:rPr>
            </w:pPr>
          </w:p>
        </w:tc>
      </w:tr>
      <w:tr w14:paraId="482E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71F7A49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24FA1510">
            <w:pPr>
              <w:rPr>
                <w:rFonts w:hint="eastAsia" w:ascii="黑体" w:hAnsi="黑体" w:eastAsia="黑体" w:cs="黑体"/>
                <w:color w:val="auto"/>
                <w:szCs w:val="21"/>
                <w:highlight w:val="none"/>
              </w:rPr>
            </w:pPr>
          </w:p>
        </w:tc>
      </w:tr>
    </w:tbl>
    <w:p w14:paraId="601BBFC8">
      <w:pPr>
        <w:rPr>
          <w:rFonts w:hint="eastAsia" w:ascii="黑体" w:hAnsi="黑体" w:eastAsia="黑体" w:cs="黑体"/>
          <w:color w:val="auto"/>
          <w:sz w:val="24"/>
          <w:highlight w:val="none"/>
        </w:rPr>
      </w:pPr>
    </w:p>
    <w:p w14:paraId="5127B02B">
      <w:pPr>
        <w:rPr>
          <w:color w:val="auto"/>
          <w:highlight w:val="none"/>
        </w:rPr>
      </w:pPr>
    </w:p>
    <w:p w14:paraId="6E6F529D">
      <w:pPr>
        <w:rPr>
          <w:b/>
          <w:color w:val="auto"/>
          <w:sz w:val="36"/>
          <w:szCs w:val="36"/>
          <w:highlight w:val="none"/>
        </w:rPr>
      </w:pPr>
      <w:r>
        <w:rPr>
          <w:b/>
          <w:color w:val="auto"/>
          <w:sz w:val="36"/>
          <w:szCs w:val="36"/>
          <w:highlight w:val="none"/>
        </w:rPr>
        <w:br w:type="page"/>
      </w:r>
    </w:p>
    <w:p w14:paraId="33C0DCB1">
      <w:pPr>
        <w:spacing w:line="360" w:lineRule="auto"/>
        <w:jc w:val="center"/>
        <w:outlineLvl w:val="0"/>
        <w:rPr>
          <w:b/>
          <w:color w:val="auto"/>
          <w:sz w:val="36"/>
          <w:szCs w:val="36"/>
          <w:highlight w:val="none"/>
        </w:rPr>
      </w:pPr>
      <w:bookmarkStart w:id="859" w:name="_Toc2053"/>
      <w:r>
        <w:rPr>
          <w:b/>
          <w:color w:val="auto"/>
          <w:sz w:val="36"/>
          <w:szCs w:val="36"/>
          <w:highlight w:val="none"/>
        </w:rPr>
        <w:t>第七章   投标文件格式</w:t>
      </w:r>
      <w:bookmarkEnd w:id="859"/>
    </w:p>
    <w:p w14:paraId="38600883">
      <w:pPr>
        <w:tabs>
          <w:tab w:val="left" w:pos="900"/>
          <w:tab w:val="left" w:pos="1980"/>
        </w:tabs>
        <w:snapToGrid w:val="0"/>
        <w:spacing w:line="360" w:lineRule="auto"/>
        <w:ind w:left="142"/>
        <w:rPr>
          <w:b/>
          <w:color w:val="auto"/>
          <w:sz w:val="24"/>
          <w:highlight w:val="none"/>
        </w:rPr>
      </w:pPr>
    </w:p>
    <w:p w14:paraId="50190CF5">
      <w:pPr>
        <w:tabs>
          <w:tab w:val="left" w:pos="900"/>
          <w:tab w:val="left" w:pos="1980"/>
        </w:tabs>
        <w:snapToGrid w:val="0"/>
        <w:spacing w:line="360" w:lineRule="auto"/>
        <w:ind w:left="142"/>
        <w:rPr>
          <w:b/>
          <w:color w:val="auto"/>
          <w:sz w:val="24"/>
          <w:highlight w:val="none"/>
        </w:rPr>
      </w:pPr>
    </w:p>
    <w:p w14:paraId="50EA71FA">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473EBEFC">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119F422A">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6E5DB1F0">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5870A783">
      <w:pPr>
        <w:widowControl/>
        <w:jc w:val="left"/>
        <w:rPr>
          <w:color w:val="auto"/>
          <w:sz w:val="24"/>
          <w:highlight w:val="none"/>
        </w:rPr>
      </w:pPr>
      <w:r>
        <w:rPr>
          <w:color w:val="auto"/>
          <w:sz w:val="24"/>
          <w:highlight w:val="none"/>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02AE350A">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1005DD52">
      <w:pPr>
        <w:rPr>
          <w:b/>
          <w:color w:val="auto"/>
          <w:spacing w:val="20"/>
          <w:szCs w:val="21"/>
          <w:highlight w:val="none"/>
        </w:rPr>
      </w:pPr>
    </w:p>
    <w:p w14:paraId="79F23D10">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4A0EF159">
      <w:pPr>
        <w:jc w:val="center"/>
        <w:rPr>
          <w:color w:val="auto"/>
          <w:szCs w:val="21"/>
          <w:highlight w:val="none"/>
        </w:rPr>
      </w:pPr>
    </w:p>
    <w:p w14:paraId="5C3F313E">
      <w:pPr>
        <w:jc w:val="center"/>
        <w:rPr>
          <w:b/>
          <w:color w:val="auto"/>
          <w:spacing w:val="60"/>
          <w:sz w:val="84"/>
          <w:szCs w:val="84"/>
          <w:highlight w:val="none"/>
        </w:rPr>
      </w:pPr>
      <w:r>
        <w:rPr>
          <w:b/>
          <w:color w:val="auto"/>
          <w:spacing w:val="60"/>
          <w:sz w:val="84"/>
          <w:szCs w:val="84"/>
          <w:highlight w:val="none"/>
        </w:rPr>
        <w:t>投 标 文 件</w:t>
      </w:r>
    </w:p>
    <w:p w14:paraId="6AFC2A89">
      <w:pPr>
        <w:jc w:val="center"/>
        <w:rPr>
          <w:b/>
          <w:color w:val="auto"/>
          <w:spacing w:val="60"/>
          <w:sz w:val="52"/>
          <w:szCs w:val="52"/>
          <w:highlight w:val="none"/>
        </w:rPr>
      </w:pPr>
      <w:r>
        <w:rPr>
          <w:b/>
          <w:color w:val="auto"/>
          <w:spacing w:val="60"/>
          <w:sz w:val="52"/>
          <w:szCs w:val="52"/>
          <w:highlight w:val="none"/>
        </w:rPr>
        <w:t>（资格证明文件）</w:t>
      </w:r>
    </w:p>
    <w:p w14:paraId="510DE083">
      <w:pPr>
        <w:ind w:firstLine="542" w:firstLineChars="150"/>
        <w:rPr>
          <w:b/>
          <w:color w:val="auto"/>
          <w:spacing w:val="20"/>
          <w:sz w:val="32"/>
          <w:szCs w:val="32"/>
          <w:highlight w:val="none"/>
        </w:rPr>
      </w:pPr>
    </w:p>
    <w:p w14:paraId="3C1ECF55">
      <w:pPr>
        <w:ind w:firstLine="542" w:firstLineChars="150"/>
        <w:rPr>
          <w:b/>
          <w:color w:val="auto"/>
          <w:spacing w:val="20"/>
          <w:sz w:val="32"/>
          <w:szCs w:val="32"/>
          <w:highlight w:val="none"/>
        </w:rPr>
      </w:pPr>
    </w:p>
    <w:p w14:paraId="200B4105">
      <w:pPr>
        <w:ind w:firstLine="542" w:firstLineChars="150"/>
        <w:rPr>
          <w:b/>
          <w:color w:val="auto"/>
          <w:spacing w:val="20"/>
          <w:sz w:val="32"/>
          <w:szCs w:val="32"/>
          <w:highlight w:val="none"/>
        </w:rPr>
      </w:pPr>
      <w:r>
        <w:rPr>
          <w:b/>
          <w:color w:val="auto"/>
          <w:spacing w:val="20"/>
          <w:sz w:val="32"/>
          <w:szCs w:val="32"/>
          <w:highlight w:val="none"/>
        </w:rPr>
        <w:t>项目名称:</w:t>
      </w:r>
    </w:p>
    <w:p w14:paraId="3A232013">
      <w:pPr>
        <w:ind w:firstLine="542" w:firstLineChars="150"/>
        <w:rPr>
          <w:b/>
          <w:color w:val="auto"/>
          <w:spacing w:val="20"/>
          <w:sz w:val="32"/>
          <w:szCs w:val="32"/>
          <w:highlight w:val="none"/>
        </w:rPr>
      </w:pPr>
      <w:r>
        <w:rPr>
          <w:b/>
          <w:color w:val="auto"/>
          <w:spacing w:val="20"/>
          <w:sz w:val="32"/>
          <w:szCs w:val="32"/>
          <w:highlight w:val="none"/>
        </w:rPr>
        <w:t>项目编号：</w:t>
      </w:r>
    </w:p>
    <w:p w14:paraId="16F38CA3">
      <w:pPr>
        <w:ind w:firstLine="542" w:firstLineChars="150"/>
        <w:rPr>
          <w:b/>
          <w:color w:val="auto"/>
          <w:spacing w:val="20"/>
          <w:sz w:val="32"/>
          <w:szCs w:val="32"/>
          <w:highlight w:val="none"/>
        </w:rPr>
      </w:pPr>
    </w:p>
    <w:p w14:paraId="1121A1DB">
      <w:pPr>
        <w:ind w:firstLine="542" w:firstLineChars="150"/>
        <w:rPr>
          <w:b/>
          <w:color w:val="auto"/>
          <w:spacing w:val="20"/>
          <w:sz w:val="32"/>
          <w:szCs w:val="32"/>
          <w:highlight w:val="none"/>
        </w:rPr>
      </w:pPr>
    </w:p>
    <w:p w14:paraId="0F0E54D3">
      <w:pPr>
        <w:jc w:val="center"/>
        <w:rPr>
          <w:b/>
          <w:color w:val="auto"/>
          <w:sz w:val="32"/>
          <w:szCs w:val="32"/>
          <w:highlight w:val="none"/>
        </w:rPr>
      </w:pPr>
    </w:p>
    <w:p w14:paraId="2C91288F">
      <w:pPr>
        <w:jc w:val="center"/>
        <w:rPr>
          <w:b/>
          <w:color w:val="auto"/>
          <w:sz w:val="32"/>
          <w:szCs w:val="32"/>
          <w:highlight w:val="none"/>
        </w:rPr>
      </w:pPr>
    </w:p>
    <w:p w14:paraId="4FE72A34">
      <w:pPr>
        <w:jc w:val="center"/>
        <w:rPr>
          <w:b/>
          <w:color w:val="auto"/>
          <w:sz w:val="32"/>
          <w:szCs w:val="32"/>
          <w:highlight w:val="none"/>
        </w:rPr>
      </w:pPr>
    </w:p>
    <w:p w14:paraId="0A9BF551">
      <w:pPr>
        <w:jc w:val="center"/>
        <w:rPr>
          <w:b/>
          <w:color w:val="auto"/>
          <w:spacing w:val="20"/>
          <w:sz w:val="32"/>
          <w:szCs w:val="32"/>
          <w:highlight w:val="none"/>
        </w:rPr>
      </w:pPr>
    </w:p>
    <w:p w14:paraId="3C2B6571">
      <w:pPr>
        <w:jc w:val="center"/>
        <w:rPr>
          <w:b/>
          <w:color w:val="auto"/>
          <w:spacing w:val="20"/>
          <w:sz w:val="32"/>
          <w:szCs w:val="32"/>
          <w:highlight w:val="none"/>
        </w:rPr>
      </w:pPr>
    </w:p>
    <w:p w14:paraId="1BAFB40A">
      <w:pPr>
        <w:jc w:val="center"/>
        <w:rPr>
          <w:b/>
          <w:color w:val="auto"/>
          <w:spacing w:val="20"/>
          <w:sz w:val="32"/>
          <w:szCs w:val="32"/>
          <w:highlight w:val="none"/>
        </w:rPr>
      </w:pPr>
    </w:p>
    <w:p w14:paraId="54CD3A1A">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FB5E8DF">
      <w:pPr>
        <w:jc w:val="center"/>
        <w:rPr>
          <w:b/>
          <w:color w:val="auto"/>
          <w:sz w:val="32"/>
          <w:szCs w:val="32"/>
          <w:highlight w:val="none"/>
        </w:rPr>
      </w:pPr>
    </w:p>
    <w:p w14:paraId="2CF9A3F4">
      <w:pPr>
        <w:rPr>
          <w:b/>
          <w:color w:val="auto"/>
          <w:highlight w:val="none"/>
        </w:rPr>
      </w:pPr>
      <w:r>
        <w:rPr>
          <w:b/>
          <w:color w:val="auto"/>
          <w:spacing w:val="20"/>
          <w:sz w:val="32"/>
          <w:szCs w:val="32"/>
          <w:highlight w:val="none"/>
        </w:rPr>
        <w:br w:type="page"/>
      </w:r>
    </w:p>
    <w:p w14:paraId="6D211BE8">
      <w:pPr>
        <w:numPr>
          <w:ilvl w:val="0"/>
          <w:numId w:val="16"/>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2D84F249">
      <w:pPr>
        <w:spacing w:line="360" w:lineRule="auto"/>
        <w:outlineLvl w:val="2"/>
        <w:rPr>
          <w:color w:val="auto"/>
          <w:sz w:val="24"/>
          <w:szCs w:val="20"/>
          <w:highlight w:val="none"/>
        </w:rPr>
      </w:pPr>
      <w:r>
        <w:rPr>
          <w:color w:val="auto"/>
          <w:sz w:val="24"/>
          <w:szCs w:val="20"/>
          <w:highlight w:val="none"/>
        </w:rPr>
        <w:t>1-1 营业执照等证明文件</w:t>
      </w:r>
    </w:p>
    <w:p w14:paraId="23555EFA">
      <w:pPr>
        <w:tabs>
          <w:tab w:val="left" w:pos="1080"/>
        </w:tabs>
        <w:snapToGrid w:val="0"/>
        <w:rPr>
          <w:color w:val="auto"/>
          <w:sz w:val="24"/>
          <w:highlight w:val="none"/>
        </w:rPr>
      </w:pPr>
    </w:p>
    <w:p w14:paraId="51BAD6D5">
      <w:pPr>
        <w:widowControl/>
        <w:jc w:val="left"/>
        <w:rPr>
          <w:color w:val="auto"/>
          <w:sz w:val="24"/>
          <w:szCs w:val="20"/>
          <w:highlight w:val="none"/>
        </w:rPr>
      </w:pPr>
      <w:r>
        <w:rPr>
          <w:color w:val="auto"/>
          <w:sz w:val="24"/>
          <w:highlight w:val="none"/>
        </w:rPr>
        <w:br w:type="page"/>
      </w:r>
    </w:p>
    <w:p w14:paraId="0AA32C57">
      <w:pPr>
        <w:pStyle w:val="4"/>
        <w:rPr>
          <w:rFonts w:ascii="Times New Roman"/>
          <w:b w:val="0"/>
          <w:bCs/>
          <w:color w:val="auto"/>
          <w:highlight w:val="none"/>
          <w:u w:val="none"/>
        </w:rPr>
      </w:pPr>
      <w:r>
        <w:rPr>
          <w:rFonts w:ascii="Times New Roman"/>
          <w:b w:val="0"/>
          <w:color w:val="auto"/>
          <w:highlight w:val="none"/>
          <w:u w:val="none"/>
        </w:rPr>
        <w:t>1-2 投标人资格声明书</w:t>
      </w:r>
    </w:p>
    <w:p w14:paraId="7BA9513C">
      <w:pPr>
        <w:jc w:val="center"/>
        <w:rPr>
          <w:b/>
          <w:color w:val="auto"/>
          <w:sz w:val="36"/>
          <w:szCs w:val="36"/>
          <w:highlight w:val="none"/>
        </w:rPr>
      </w:pPr>
      <w:r>
        <w:rPr>
          <w:b/>
          <w:color w:val="auto"/>
          <w:sz w:val="36"/>
          <w:szCs w:val="36"/>
          <w:highlight w:val="none"/>
        </w:rPr>
        <w:t>投标人资格声明书</w:t>
      </w:r>
    </w:p>
    <w:p w14:paraId="2094D83A">
      <w:pPr>
        <w:tabs>
          <w:tab w:val="left" w:pos="5580"/>
        </w:tabs>
        <w:spacing w:line="360" w:lineRule="auto"/>
        <w:rPr>
          <w:color w:val="auto"/>
          <w:sz w:val="24"/>
          <w:highlight w:val="none"/>
        </w:rPr>
      </w:pPr>
    </w:p>
    <w:p w14:paraId="19A17632">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D7EDE18">
      <w:pPr>
        <w:spacing w:line="360" w:lineRule="auto"/>
        <w:ind w:firstLine="480" w:firstLineChars="200"/>
        <w:rPr>
          <w:color w:val="auto"/>
          <w:sz w:val="24"/>
          <w:highlight w:val="none"/>
        </w:rPr>
      </w:pPr>
      <w:r>
        <w:rPr>
          <w:color w:val="auto"/>
          <w:sz w:val="24"/>
          <w:highlight w:val="none"/>
        </w:rPr>
        <w:t>在参与本次项目投标中，我单位承诺：</w:t>
      </w:r>
    </w:p>
    <w:p w14:paraId="7A406FD4">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45616E1B">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6A8EF05D">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5C9416EA">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39276B15">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258125EB">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jc w:val="center"/>
              <w:rPr>
                <w:color w:val="auto"/>
                <w:sz w:val="24"/>
                <w:highlight w:val="none"/>
              </w:rPr>
            </w:pPr>
            <w:r>
              <w:rPr>
                <w:color w:val="auto"/>
                <w:sz w:val="24"/>
                <w:highlight w:val="none"/>
              </w:rPr>
              <w:t>序号</w:t>
            </w:r>
          </w:p>
        </w:tc>
        <w:tc>
          <w:tcPr>
            <w:tcW w:w="4574" w:type="dxa"/>
            <w:vAlign w:val="center"/>
          </w:tcPr>
          <w:p w14:paraId="0BB6E7F5">
            <w:pPr>
              <w:jc w:val="center"/>
              <w:rPr>
                <w:color w:val="auto"/>
                <w:sz w:val="24"/>
                <w:highlight w:val="none"/>
              </w:rPr>
            </w:pPr>
            <w:r>
              <w:rPr>
                <w:color w:val="auto"/>
                <w:sz w:val="24"/>
                <w:highlight w:val="none"/>
              </w:rPr>
              <w:t>单位名称</w:t>
            </w:r>
          </w:p>
        </w:tc>
        <w:tc>
          <w:tcPr>
            <w:tcW w:w="2976" w:type="dxa"/>
            <w:vAlign w:val="center"/>
          </w:tcPr>
          <w:p w14:paraId="50C0F31B">
            <w:pPr>
              <w:jc w:val="center"/>
              <w:rPr>
                <w:color w:val="auto"/>
                <w:sz w:val="24"/>
                <w:highlight w:val="none"/>
              </w:rPr>
            </w:pPr>
            <w:r>
              <w:rPr>
                <w:color w:val="auto"/>
                <w:sz w:val="24"/>
                <w:highlight w:val="none"/>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jc w:val="center"/>
              <w:rPr>
                <w:color w:val="auto"/>
                <w:sz w:val="24"/>
                <w:highlight w:val="none"/>
              </w:rPr>
            </w:pPr>
            <w:r>
              <w:rPr>
                <w:color w:val="auto"/>
                <w:sz w:val="24"/>
                <w:highlight w:val="none"/>
              </w:rPr>
              <w:t>1</w:t>
            </w:r>
          </w:p>
        </w:tc>
        <w:tc>
          <w:tcPr>
            <w:tcW w:w="4574" w:type="dxa"/>
            <w:vAlign w:val="center"/>
          </w:tcPr>
          <w:p w14:paraId="04D1CBCF">
            <w:pPr>
              <w:jc w:val="center"/>
              <w:rPr>
                <w:color w:val="auto"/>
                <w:sz w:val="24"/>
                <w:highlight w:val="none"/>
              </w:rPr>
            </w:pPr>
          </w:p>
        </w:tc>
        <w:tc>
          <w:tcPr>
            <w:tcW w:w="2976" w:type="dxa"/>
            <w:vAlign w:val="center"/>
          </w:tcPr>
          <w:p w14:paraId="65003610">
            <w:pPr>
              <w:jc w:val="center"/>
              <w:rPr>
                <w:color w:val="auto"/>
                <w:sz w:val="24"/>
                <w:highlight w:val="none"/>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jc w:val="center"/>
              <w:rPr>
                <w:color w:val="auto"/>
                <w:sz w:val="24"/>
                <w:highlight w:val="none"/>
              </w:rPr>
            </w:pPr>
            <w:r>
              <w:rPr>
                <w:color w:val="auto"/>
                <w:sz w:val="24"/>
                <w:highlight w:val="none"/>
              </w:rPr>
              <w:t>2</w:t>
            </w:r>
          </w:p>
        </w:tc>
        <w:tc>
          <w:tcPr>
            <w:tcW w:w="4574" w:type="dxa"/>
            <w:vAlign w:val="center"/>
          </w:tcPr>
          <w:p w14:paraId="0EF46ED3">
            <w:pPr>
              <w:jc w:val="center"/>
              <w:rPr>
                <w:color w:val="auto"/>
                <w:sz w:val="24"/>
                <w:highlight w:val="none"/>
              </w:rPr>
            </w:pPr>
          </w:p>
        </w:tc>
        <w:tc>
          <w:tcPr>
            <w:tcW w:w="2976" w:type="dxa"/>
            <w:vAlign w:val="center"/>
          </w:tcPr>
          <w:p w14:paraId="16B5D57C">
            <w:pPr>
              <w:jc w:val="center"/>
              <w:rPr>
                <w:color w:val="auto"/>
                <w:sz w:val="24"/>
                <w:highlight w:val="none"/>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jc w:val="center"/>
              <w:rPr>
                <w:color w:val="auto"/>
                <w:sz w:val="24"/>
                <w:highlight w:val="none"/>
              </w:rPr>
            </w:pPr>
            <w:r>
              <w:rPr>
                <w:color w:val="auto"/>
                <w:sz w:val="24"/>
                <w:highlight w:val="none"/>
              </w:rPr>
              <w:t>…</w:t>
            </w:r>
          </w:p>
        </w:tc>
        <w:tc>
          <w:tcPr>
            <w:tcW w:w="4574" w:type="dxa"/>
            <w:vAlign w:val="center"/>
          </w:tcPr>
          <w:p w14:paraId="5A635379">
            <w:pPr>
              <w:jc w:val="center"/>
              <w:rPr>
                <w:color w:val="auto"/>
                <w:sz w:val="24"/>
                <w:highlight w:val="none"/>
              </w:rPr>
            </w:pPr>
          </w:p>
        </w:tc>
        <w:tc>
          <w:tcPr>
            <w:tcW w:w="2976" w:type="dxa"/>
            <w:vAlign w:val="center"/>
          </w:tcPr>
          <w:p w14:paraId="174427AB">
            <w:pPr>
              <w:jc w:val="center"/>
              <w:rPr>
                <w:color w:val="auto"/>
                <w:sz w:val="24"/>
                <w:highlight w:val="none"/>
              </w:rPr>
            </w:pPr>
          </w:p>
        </w:tc>
      </w:tr>
    </w:tbl>
    <w:p w14:paraId="54168B07">
      <w:pPr>
        <w:rPr>
          <w:color w:val="auto"/>
          <w:highlight w:val="none"/>
        </w:rPr>
      </w:pPr>
    </w:p>
    <w:p w14:paraId="61E35C44">
      <w:pPr>
        <w:ind w:firstLine="480" w:firstLineChars="200"/>
        <w:rPr>
          <w:color w:val="auto"/>
          <w:sz w:val="24"/>
          <w:szCs w:val="22"/>
          <w:highlight w:val="none"/>
        </w:rPr>
      </w:pPr>
      <w:r>
        <w:rPr>
          <w:color w:val="auto"/>
          <w:sz w:val="24"/>
          <w:highlight w:val="none"/>
        </w:rPr>
        <w:t>上述声明真实有效，否则我方负全部责任。</w:t>
      </w:r>
    </w:p>
    <w:p w14:paraId="69E8C325">
      <w:pPr>
        <w:spacing w:line="360" w:lineRule="auto"/>
        <w:rPr>
          <w:color w:val="auto"/>
          <w:sz w:val="24"/>
          <w:highlight w:val="none"/>
        </w:rPr>
      </w:pPr>
    </w:p>
    <w:p w14:paraId="166FBAB0">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54AF3AA">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3090B1C4">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5730762F">
      <w:pPr>
        <w:tabs>
          <w:tab w:val="left" w:pos="5580"/>
        </w:tabs>
        <w:spacing w:line="360" w:lineRule="auto"/>
        <w:rPr>
          <w:color w:val="auto"/>
          <w:sz w:val="24"/>
          <w:highlight w:val="none"/>
        </w:rPr>
        <w:sectPr>
          <w:footerReference r:id="rId11" w:type="default"/>
          <w:pgSz w:w="11907" w:h="16840"/>
          <w:pgMar w:top="1418" w:right="1134" w:bottom="1418" w:left="1701" w:header="851" w:footer="851" w:gutter="0"/>
          <w:pgNumType w:fmt="decimal"/>
          <w:cols w:space="720" w:num="1"/>
          <w:docGrid w:linePitch="462" w:charSpace="0"/>
        </w:sectPr>
      </w:pPr>
    </w:p>
    <w:p w14:paraId="2AF07087">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4CC9EFF4">
      <w:pPr>
        <w:spacing w:line="360" w:lineRule="auto"/>
        <w:outlineLvl w:val="2"/>
        <w:rPr>
          <w:color w:val="auto"/>
          <w:sz w:val="24"/>
          <w:szCs w:val="20"/>
          <w:highlight w:val="none"/>
        </w:rPr>
      </w:pPr>
      <w:r>
        <w:rPr>
          <w:color w:val="auto"/>
          <w:sz w:val="24"/>
          <w:szCs w:val="20"/>
          <w:highlight w:val="none"/>
        </w:rPr>
        <w:t>2-1 中小企业政策证明文件</w:t>
      </w:r>
    </w:p>
    <w:p w14:paraId="2202496F">
      <w:pPr>
        <w:tabs>
          <w:tab w:val="left" w:pos="5580"/>
        </w:tabs>
        <w:spacing w:line="360" w:lineRule="auto"/>
        <w:rPr>
          <w:color w:val="auto"/>
          <w:sz w:val="24"/>
          <w:highlight w:val="none"/>
        </w:rPr>
      </w:pPr>
      <w:r>
        <w:rPr>
          <w:color w:val="auto"/>
          <w:sz w:val="24"/>
          <w:highlight w:val="none"/>
        </w:rPr>
        <w:t>说明：</w:t>
      </w:r>
    </w:p>
    <w:p w14:paraId="2BE93788">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60" w:name="_Hlk145526067"/>
      <w:r>
        <w:rPr>
          <w:color w:val="auto"/>
          <w:sz w:val="24"/>
          <w:highlight w:val="none"/>
        </w:rPr>
        <w:t>如供应商为联合体的，</w:t>
      </w:r>
      <w:bookmarkEnd w:id="860"/>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tabs>
          <w:tab w:val="left" w:pos="5580"/>
        </w:tabs>
        <w:spacing w:line="360" w:lineRule="auto"/>
        <w:rPr>
          <w:color w:val="auto"/>
          <w:sz w:val="24"/>
          <w:highlight w:val="none"/>
        </w:rPr>
      </w:pPr>
      <w:r>
        <w:rPr>
          <w:color w:val="auto"/>
          <w:sz w:val="24"/>
          <w:highlight w:val="none"/>
        </w:rPr>
        <w:t>（5）中小企业声明函填写注意事项</w:t>
      </w:r>
    </w:p>
    <w:p w14:paraId="4E6E35A2">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56A6F5B5">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3FABC9B5">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3C4BB74">
      <w:pPr>
        <w:tabs>
          <w:tab w:val="left" w:pos="5580"/>
        </w:tabs>
        <w:spacing w:line="360" w:lineRule="auto"/>
        <w:rPr>
          <w:color w:val="auto"/>
          <w:sz w:val="24"/>
          <w:highlight w:val="none"/>
        </w:rPr>
      </w:pPr>
    </w:p>
    <w:p w14:paraId="5450B0AF">
      <w:pPr>
        <w:tabs>
          <w:tab w:val="left" w:pos="5580"/>
        </w:tabs>
        <w:spacing w:line="360" w:lineRule="auto"/>
        <w:rPr>
          <w:color w:val="auto"/>
          <w:sz w:val="24"/>
          <w:highlight w:val="none"/>
        </w:rPr>
      </w:pPr>
      <w:r>
        <w:rPr>
          <w:color w:val="auto"/>
          <w:sz w:val="24"/>
          <w:highlight w:val="none"/>
        </w:rPr>
        <w:br w:type="page"/>
      </w:r>
    </w:p>
    <w:p w14:paraId="494AA2EB">
      <w:pPr>
        <w:pStyle w:val="5"/>
        <w:rPr>
          <w:color w:val="auto"/>
          <w:highlight w:val="none"/>
        </w:rPr>
      </w:pPr>
      <w:r>
        <w:rPr>
          <w:color w:val="auto"/>
          <w:highlight w:val="none"/>
        </w:rPr>
        <w:t>2-1-1 中小企业证明文件</w:t>
      </w:r>
    </w:p>
    <w:p w14:paraId="69086702">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5A87C5F2">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2B4DF7B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10042C74">
      <w:pPr>
        <w:spacing w:line="360" w:lineRule="auto"/>
        <w:ind w:firstLine="504"/>
        <w:rPr>
          <w:color w:val="auto"/>
          <w:spacing w:val="6"/>
          <w:sz w:val="24"/>
          <w:highlight w:val="none"/>
        </w:rPr>
      </w:pPr>
    </w:p>
    <w:p w14:paraId="7D5D590B">
      <w:pPr>
        <w:spacing w:line="360" w:lineRule="auto"/>
        <w:ind w:firstLine="504"/>
        <w:rPr>
          <w:color w:val="auto"/>
          <w:spacing w:val="6"/>
          <w:sz w:val="24"/>
          <w:highlight w:val="none"/>
        </w:rPr>
      </w:pPr>
      <w:r>
        <w:rPr>
          <w:color w:val="auto"/>
          <w:spacing w:val="6"/>
          <w:sz w:val="24"/>
          <w:highlight w:val="none"/>
        </w:rPr>
        <w:t>……</w:t>
      </w:r>
    </w:p>
    <w:p w14:paraId="45E85C13">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364B0986">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491B0A71">
      <w:pPr>
        <w:spacing w:line="360" w:lineRule="auto"/>
        <w:ind w:right="360" w:firstLine="480"/>
        <w:jc w:val="right"/>
        <w:rPr>
          <w:color w:val="auto"/>
          <w:sz w:val="24"/>
          <w:highlight w:val="none"/>
        </w:rPr>
      </w:pPr>
    </w:p>
    <w:p w14:paraId="06DC7CB2">
      <w:pPr>
        <w:spacing w:line="360" w:lineRule="auto"/>
        <w:ind w:right="360" w:firstLine="480"/>
        <w:jc w:val="right"/>
        <w:rPr>
          <w:color w:val="auto"/>
          <w:sz w:val="24"/>
          <w:highlight w:val="none"/>
        </w:rPr>
      </w:pPr>
      <w:r>
        <w:rPr>
          <w:color w:val="auto"/>
          <w:sz w:val="24"/>
          <w:highlight w:val="none"/>
        </w:rPr>
        <w:t>企业名称（盖章）：________</w:t>
      </w:r>
    </w:p>
    <w:p w14:paraId="38872D65">
      <w:pPr>
        <w:spacing w:line="360" w:lineRule="auto"/>
        <w:ind w:right="360" w:firstLine="480"/>
        <w:jc w:val="right"/>
        <w:rPr>
          <w:color w:val="auto"/>
          <w:sz w:val="24"/>
          <w:highlight w:val="none"/>
        </w:rPr>
      </w:pPr>
      <w:r>
        <w:rPr>
          <w:color w:val="auto"/>
          <w:sz w:val="24"/>
          <w:highlight w:val="none"/>
        </w:rPr>
        <w:t>日 期：________</w:t>
      </w:r>
    </w:p>
    <w:p w14:paraId="7B302E28">
      <w:pPr>
        <w:adjustRightInd w:val="0"/>
        <w:snapToGrid w:val="0"/>
        <w:jc w:val="left"/>
        <w:rPr>
          <w:color w:val="auto"/>
          <w:sz w:val="24"/>
          <w:szCs w:val="21"/>
          <w:highlight w:val="none"/>
        </w:rPr>
      </w:pPr>
    </w:p>
    <w:p w14:paraId="4DBEE263">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0FA2E09">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06F4D57">
      <w:pPr>
        <w:adjustRightInd w:val="0"/>
        <w:snapToGrid w:val="0"/>
        <w:jc w:val="left"/>
        <w:rPr>
          <w:color w:val="auto"/>
          <w:szCs w:val="21"/>
          <w:highlight w:val="none"/>
          <w:vertAlign w:val="superscript"/>
        </w:rPr>
      </w:pPr>
    </w:p>
    <w:p w14:paraId="22F3F8AE">
      <w:pPr>
        <w:spacing w:line="360" w:lineRule="auto"/>
        <w:ind w:right="360" w:firstLine="480"/>
        <w:jc w:val="right"/>
        <w:rPr>
          <w:color w:val="auto"/>
          <w:sz w:val="24"/>
          <w:highlight w:val="none"/>
        </w:rPr>
      </w:pPr>
    </w:p>
    <w:p w14:paraId="5F015DE8">
      <w:pPr>
        <w:spacing w:line="360" w:lineRule="auto"/>
        <w:ind w:right="360" w:firstLine="480"/>
        <w:jc w:val="right"/>
        <w:rPr>
          <w:color w:val="auto"/>
          <w:sz w:val="24"/>
          <w:highlight w:val="none"/>
        </w:rPr>
      </w:pPr>
    </w:p>
    <w:p w14:paraId="5BB0D3B9">
      <w:pPr>
        <w:spacing w:line="360" w:lineRule="auto"/>
        <w:outlineLvl w:val="2"/>
        <w:rPr>
          <w:color w:val="auto"/>
          <w:sz w:val="24"/>
          <w:szCs w:val="20"/>
          <w:highlight w:val="none"/>
        </w:rPr>
      </w:pPr>
      <w:r>
        <w:rPr>
          <w:color w:val="auto"/>
          <w:sz w:val="24"/>
          <w:szCs w:val="20"/>
          <w:highlight w:val="none"/>
        </w:rPr>
        <w:br w:type="page"/>
      </w:r>
    </w:p>
    <w:p w14:paraId="459C6130">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2A3D5975">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401AED17">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704CBF02">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394B0141">
      <w:pPr>
        <w:spacing w:line="588" w:lineRule="exact"/>
        <w:ind w:firstLine="504" w:firstLineChars="200"/>
        <w:rPr>
          <w:color w:val="auto"/>
          <w:spacing w:val="6"/>
          <w:sz w:val="24"/>
          <w:highlight w:val="none"/>
        </w:rPr>
      </w:pPr>
    </w:p>
    <w:p w14:paraId="501A2097">
      <w:pPr>
        <w:spacing w:line="588" w:lineRule="exact"/>
        <w:ind w:firstLine="504" w:firstLineChars="200"/>
        <w:rPr>
          <w:color w:val="auto"/>
          <w:spacing w:val="6"/>
          <w:sz w:val="24"/>
          <w:highlight w:val="none"/>
        </w:rPr>
      </w:pPr>
    </w:p>
    <w:p w14:paraId="7BD3FF8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36B003C">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472136E7">
      <w:pPr>
        <w:widowControl/>
        <w:jc w:val="left"/>
        <w:rPr>
          <w:color w:val="auto"/>
          <w:sz w:val="24"/>
          <w:szCs w:val="20"/>
          <w:highlight w:val="none"/>
        </w:rPr>
      </w:pPr>
      <w:r>
        <w:rPr>
          <w:color w:val="auto"/>
          <w:sz w:val="24"/>
          <w:szCs w:val="20"/>
          <w:highlight w:val="none"/>
        </w:rPr>
        <w:br w:type="page"/>
      </w:r>
    </w:p>
    <w:p w14:paraId="3B602954">
      <w:pPr>
        <w:pStyle w:val="5"/>
        <w:rPr>
          <w:color w:val="auto"/>
          <w:highlight w:val="none"/>
        </w:rPr>
      </w:pPr>
      <w:r>
        <w:rPr>
          <w:color w:val="auto"/>
          <w:highlight w:val="none"/>
        </w:rPr>
        <w:t>2-1-2 拟分包情况说明及分包意向协议</w:t>
      </w:r>
    </w:p>
    <w:p w14:paraId="32E2E8E5">
      <w:pPr>
        <w:autoSpaceDE w:val="0"/>
        <w:autoSpaceDN w:val="0"/>
        <w:adjustRightInd w:val="0"/>
        <w:jc w:val="center"/>
        <w:rPr>
          <w:color w:val="auto"/>
          <w:sz w:val="30"/>
          <w:szCs w:val="30"/>
          <w:highlight w:val="none"/>
        </w:rPr>
      </w:pPr>
    </w:p>
    <w:p w14:paraId="077CCD7D">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拟分包情况说明（不适用）</w:t>
      </w:r>
    </w:p>
    <w:p w14:paraId="5BB2092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3863C8E5">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2E13AB25">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37300C9A">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7E3FC558">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056E6C33">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0A0DE3C0">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701F2C43">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26E89C4F">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3DB7151E">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57799FC0">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617CCCF4">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28C2DACE">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782C49F6">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670BF10A">
            <w:pPr>
              <w:pStyle w:val="248"/>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1040DDF7">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1D32E204">
            <w:pPr>
              <w:pStyle w:val="248"/>
              <w:jc w:val="center"/>
              <w:rPr>
                <w:rFonts w:ascii="Times New Roman" w:hAnsi="Times New Roman" w:cs="Times New Roman" w:eastAsiaTheme="minorEastAsia"/>
                <w:color w:val="auto"/>
                <w:sz w:val="30"/>
                <w:highlight w:val="none"/>
              </w:rPr>
            </w:pPr>
          </w:p>
        </w:tc>
        <w:tc>
          <w:tcPr>
            <w:tcW w:w="1513" w:type="dxa"/>
            <w:vAlign w:val="center"/>
          </w:tcPr>
          <w:p w14:paraId="68657679">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56A0D3D8">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09E521DF">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35490BC1">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35CC43E8">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16B6C9F7">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65BF84CF">
            <w:pPr>
              <w:pStyle w:val="248"/>
              <w:jc w:val="center"/>
              <w:rPr>
                <w:rFonts w:ascii="Times New Roman" w:hAnsi="Times New Roman" w:cs="Times New Roman" w:eastAsiaTheme="minorEastAsia"/>
                <w:color w:val="auto"/>
                <w:sz w:val="30"/>
                <w:highlight w:val="none"/>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1D6ED04E">
            <w:pPr>
              <w:pStyle w:val="248"/>
              <w:jc w:val="center"/>
              <w:rPr>
                <w:rFonts w:ascii="Times New Roman" w:hAnsi="Times New Roman" w:cs="Times New Roman" w:eastAsiaTheme="minorEastAsia"/>
                <w:color w:val="auto"/>
                <w:sz w:val="30"/>
                <w:highlight w:val="none"/>
              </w:rPr>
            </w:pPr>
          </w:p>
        </w:tc>
        <w:tc>
          <w:tcPr>
            <w:tcW w:w="1513" w:type="dxa"/>
            <w:vAlign w:val="center"/>
          </w:tcPr>
          <w:p w14:paraId="40804E5A">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3723221F">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04480A3E">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4DD53C51">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3BA8EB27">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01AE3C14">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5EED19CE">
            <w:pPr>
              <w:pStyle w:val="248"/>
              <w:jc w:val="center"/>
              <w:rPr>
                <w:rFonts w:ascii="Times New Roman" w:hAnsi="Times New Roman" w:cs="Times New Roman" w:eastAsiaTheme="minorEastAsia"/>
                <w:color w:val="auto"/>
                <w:sz w:val="30"/>
                <w:highlight w:val="none"/>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3EB18D8C">
            <w:pPr>
              <w:pStyle w:val="248"/>
              <w:jc w:val="center"/>
              <w:rPr>
                <w:rFonts w:ascii="Times New Roman" w:hAnsi="Times New Roman" w:cs="Times New Roman" w:eastAsiaTheme="minorEastAsia"/>
                <w:color w:val="auto"/>
                <w:sz w:val="30"/>
                <w:highlight w:val="none"/>
              </w:rPr>
            </w:pPr>
          </w:p>
        </w:tc>
        <w:tc>
          <w:tcPr>
            <w:tcW w:w="1513" w:type="dxa"/>
            <w:vAlign w:val="center"/>
          </w:tcPr>
          <w:p w14:paraId="65312266">
            <w:pPr>
              <w:pStyle w:val="248"/>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1D68FA9C">
            <w:pPr>
              <w:pStyle w:val="248"/>
              <w:jc w:val="center"/>
              <w:rPr>
                <w:rFonts w:ascii="Times New Roman" w:hAnsi="Times New Roman" w:cs="Times New Roman" w:eastAsiaTheme="minorEastAsia"/>
                <w:color w:val="auto"/>
                <w:sz w:val="30"/>
                <w:highlight w:val="none"/>
              </w:rPr>
            </w:pPr>
          </w:p>
        </w:tc>
        <w:tc>
          <w:tcPr>
            <w:tcW w:w="1558" w:type="dxa"/>
            <w:vAlign w:val="center"/>
          </w:tcPr>
          <w:p w14:paraId="6EF7AF10">
            <w:pPr>
              <w:pStyle w:val="248"/>
              <w:jc w:val="center"/>
              <w:rPr>
                <w:rFonts w:ascii="Times New Roman" w:hAnsi="Times New Roman" w:cs="Times New Roman" w:eastAsiaTheme="minorEastAsia"/>
                <w:color w:val="auto"/>
                <w:sz w:val="30"/>
                <w:highlight w:val="none"/>
              </w:rPr>
            </w:pPr>
          </w:p>
        </w:tc>
        <w:tc>
          <w:tcPr>
            <w:tcW w:w="1498" w:type="dxa"/>
            <w:vAlign w:val="center"/>
          </w:tcPr>
          <w:p w14:paraId="48FC637C">
            <w:pPr>
              <w:pStyle w:val="248"/>
              <w:jc w:val="center"/>
              <w:rPr>
                <w:rFonts w:ascii="Times New Roman" w:hAnsi="Times New Roman" w:cs="Times New Roman" w:eastAsiaTheme="minorEastAsia"/>
                <w:color w:val="auto"/>
                <w:sz w:val="30"/>
                <w:highlight w:val="none"/>
              </w:rPr>
            </w:pPr>
          </w:p>
        </w:tc>
        <w:tc>
          <w:tcPr>
            <w:tcW w:w="1564" w:type="dxa"/>
            <w:vAlign w:val="center"/>
          </w:tcPr>
          <w:p w14:paraId="2E545ADE">
            <w:pPr>
              <w:pStyle w:val="248"/>
              <w:jc w:val="center"/>
              <w:rPr>
                <w:rFonts w:ascii="Times New Roman" w:hAnsi="Times New Roman" w:cs="Times New Roman" w:eastAsiaTheme="minorEastAsia"/>
                <w:color w:val="auto"/>
                <w:sz w:val="30"/>
                <w:highlight w:val="none"/>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6B661401">
            <w:pPr>
              <w:pStyle w:val="248"/>
              <w:jc w:val="center"/>
              <w:rPr>
                <w:rFonts w:ascii="Times New Roman" w:hAnsi="Times New Roman" w:cs="Times New Roman" w:eastAsiaTheme="minorEastAsia"/>
                <w:color w:val="auto"/>
                <w:sz w:val="30"/>
                <w:highlight w:val="none"/>
              </w:rPr>
            </w:pPr>
          </w:p>
        </w:tc>
        <w:tc>
          <w:tcPr>
            <w:tcW w:w="1564" w:type="dxa"/>
            <w:vAlign w:val="center"/>
          </w:tcPr>
          <w:p w14:paraId="6E82DB7F">
            <w:pPr>
              <w:pStyle w:val="248"/>
              <w:jc w:val="center"/>
              <w:rPr>
                <w:rFonts w:ascii="Times New Roman" w:hAnsi="Times New Roman" w:cs="Times New Roman" w:eastAsiaTheme="minorEastAsia"/>
                <w:color w:val="auto"/>
                <w:sz w:val="30"/>
                <w:highlight w:val="none"/>
              </w:rPr>
            </w:pPr>
          </w:p>
        </w:tc>
      </w:tr>
    </w:tbl>
    <w:p w14:paraId="0589453D">
      <w:pPr>
        <w:adjustRightInd w:val="0"/>
        <w:snapToGrid w:val="0"/>
        <w:spacing w:line="360" w:lineRule="auto"/>
        <w:ind w:firstLine="480" w:firstLineChars="200"/>
        <w:jc w:val="left"/>
        <w:rPr>
          <w:color w:val="auto"/>
          <w:sz w:val="24"/>
          <w:highlight w:val="none"/>
        </w:rPr>
      </w:pPr>
    </w:p>
    <w:p w14:paraId="3843581A">
      <w:pPr>
        <w:adjustRightInd w:val="0"/>
        <w:snapToGrid w:val="0"/>
        <w:spacing w:line="360" w:lineRule="auto"/>
        <w:jc w:val="left"/>
        <w:rPr>
          <w:color w:val="auto"/>
          <w:sz w:val="24"/>
          <w:highlight w:val="none"/>
        </w:rPr>
      </w:pPr>
    </w:p>
    <w:p w14:paraId="31BAA71E">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5097ECA6">
      <w:pPr>
        <w:spacing w:line="360" w:lineRule="auto"/>
        <w:ind w:right="-57" w:firstLine="480"/>
        <w:jc w:val="right"/>
        <w:rPr>
          <w:color w:val="auto"/>
          <w:sz w:val="24"/>
          <w:highlight w:val="none"/>
        </w:rPr>
      </w:pPr>
      <w:r>
        <w:rPr>
          <w:color w:val="auto"/>
          <w:sz w:val="24"/>
          <w:szCs w:val="20"/>
          <w:highlight w:val="none"/>
        </w:rPr>
        <w:t>日期：_____年______月______日</w:t>
      </w:r>
    </w:p>
    <w:p w14:paraId="604A1097">
      <w:pPr>
        <w:adjustRightInd w:val="0"/>
        <w:snapToGrid w:val="0"/>
        <w:spacing w:line="360" w:lineRule="auto"/>
        <w:jc w:val="left"/>
        <w:rPr>
          <w:color w:val="auto"/>
          <w:sz w:val="24"/>
          <w:highlight w:val="none"/>
        </w:rPr>
      </w:pPr>
      <w:r>
        <w:rPr>
          <w:color w:val="auto"/>
          <w:sz w:val="24"/>
          <w:highlight w:val="none"/>
        </w:rPr>
        <w:t>注：</w:t>
      </w:r>
    </w:p>
    <w:p w14:paraId="6D3A1C74">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7714D3C8">
      <w:pPr>
        <w:adjustRightInd w:val="0"/>
        <w:snapToGrid w:val="0"/>
        <w:spacing w:line="360" w:lineRule="auto"/>
        <w:jc w:val="left"/>
        <w:rPr>
          <w:color w:val="auto"/>
          <w:sz w:val="30"/>
          <w:szCs w:val="30"/>
          <w:highlight w:val="none"/>
        </w:rPr>
      </w:pPr>
    </w:p>
    <w:p w14:paraId="7508E188">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分包意向协议（不适用）</w:t>
      </w:r>
    </w:p>
    <w:p w14:paraId="79A99EAF">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386E7A76">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4FC1C63B">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5CC304D5">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12462453">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7C48C38E">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31323A67">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70E8EE1D">
      <w:pPr>
        <w:spacing w:line="360" w:lineRule="auto"/>
        <w:ind w:firstLine="471"/>
        <w:rPr>
          <w:b/>
          <w:color w:val="auto"/>
          <w:sz w:val="24"/>
          <w:highlight w:val="none"/>
        </w:rPr>
      </w:pPr>
    </w:p>
    <w:p w14:paraId="5C629A0F">
      <w:pPr>
        <w:spacing w:line="360" w:lineRule="auto"/>
        <w:ind w:firstLine="471"/>
        <w:rPr>
          <w:b/>
          <w:color w:val="auto"/>
          <w:sz w:val="24"/>
          <w:highlight w:val="none"/>
        </w:rPr>
      </w:pPr>
      <w:r>
        <w:rPr>
          <w:color w:val="auto"/>
          <w:sz w:val="24"/>
          <w:highlight w:val="none"/>
        </w:rPr>
        <w:t>甲方（盖章）：_________                 乙方（盖章）：_________</w:t>
      </w:r>
    </w:p>
    <w:p w14:paraId="5D2ED9FF">
      <w:pPr>
        <w:spacing w:line="360" w:lineRule="auto"/>
        <w:ind w:left="480"/>
        <w:jc w:val="right"/>
        <w:rPr>
          <w:color w:val="auto"/>
          <w:sz w:val="24"/>
          <w:highlight w:val="none"/>
        </w:rPr>
      </w:pPr>
    </w:p>
    <w:p w14:paraId="489EE778">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60B36629">
      <w:pPr>
        <w:tabs>
          <w:tab w:val="left" w:pos="8280"/>
        </w:tabs>
        <w:spacing w:line="360" w:lineRule="auto"/>
        <w:ind w:firstLine="480"/>
        <w:rPr>
          <w:color w:val="auto"/>
          <w:sz w:val="24"/>
          <w:highlight w:val="none"/>
        </w:rPr>
      </w:pPr>
    </w:p>
    <w:p w14:paraId="4D6ADDB1">
      <w:pPr>
        <w:tabs>
          <w:tab w:val="left" w:pos="8280"/>
        </w:tabs>
        <w:spacing w:line="360" w:lineRule="auto"/>
        <w:rPr>
          <w:color w:val="auto"/>
          <w:sz w:val="24"/>
          <w:highlight w:val="none"/>
        </w:rPr>
      </w:pPr>
      <w:r>
        <w:rPr>
          <w:color w:val="auto"/>
          <w:sz w:val="24"/>
          <w:highlight w:val="none"/>
        </w:rPr>
        <w:t>注：</w:t>
      </w:r>
    </w:p>
    <w:p w14:paraId="61B076C3">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7FCBEB53">
      <w:pPr>
        <w:widowControl/>
        <w:jc w:val="left"/>
        <w:rPr>
          <w:color w:val="auto"/>
          <w:sz w:val="24"/>
          <w:szCs w:val="20"/>
          <w:highlight w:val="none"/>
        </w:rPr>
      </w:pPr>
      <w:r>
        <w:rPr>
          <w:color w:val="auto"/>
          <w:sz w:val="24"/>
          <w:szCs w:val="20"/>
          <w:highlight w:val="none"/>
        </w:rPr>
        <w:br w:type="page"/>
      </w:r>
    </w:p>
    <w:p w14:paraId="66384E6B">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3EC94835">
      <w:pPr>
        <w:widowControl/>
        <w:jc w:val="left"/>
        <w:rPr>
          <w:color w:val="auto"/>
          <w:sz w:val="24"/>
          <w:highlight w:val="none"/>
        </w:rPr>
      </w:pPr>
    </w:p>
    <w:p w14:paraId="31EDB4CD">
      <w:pPr>
        <w:widowControl/>
        <w:jc w:val="left"/>
        <w:rPr>
          <w:color w:val="auto"/>
          <w:sz w:val="24"/>
          <w:highlight w:val="none"/>
        </w:rPr>
      </w:pPr>
      <w:r>
        <w:rPr>
          <w:color w:val="auto"/>
          <w:sz w:val="24"/>
          <w:highlight w:val="none"/>
        </w:rPr>
        <w:br w:type="page"/>
      </w:r>
    </w:p>
    <w:p w14:paraId="0951FB13">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1AA1572D">
      <w:pPr>
        <w:spacing w:line="360" w:lineRule="auto"/>
        <w:outlineLvl w:val="2"/>
        <w:rPr>
          <w:color w:val="auto"/>
          <w:sz w:val="24"/>
          <w:szCs w:val="20"/>
          <w:highlight w:val="none"/>
        </w:rPr>
      </w:pPr>
      <w:r>
        <w:rPr>
          <w:color w:val="auto"/>
          <w:sz w:val="24"/>
          <w:szCs w:val="20"/>
          <w:highlight w:val="none"/>
        </w:rPr>
        <w:t>3-1 联合协议（如有）</w:t>
      </w:r>
    </w:p>
    <w:p w14:paraId="125E8B94">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1B4F6652">
      <w:pPr>
        <w:spacing w:line="360" w:lineRule="auto"/>
        <w:ind w:firstLine="828" w:firstLineChars="345"/>
        <w:rPr>
          <w:bCs/>
          <w:color w:val="auto"/>
          <w:highlight w:val="none"/>
        </w:rPr>
      </w:pPr>
      <w:r>
        <w:rPr>
          <w:bCs/>
          <w:color w:val="auto"/>
          <w:sz w:val="24"/>
          <w:highlight w:val="none"/>
        </w:rPr>
        <w:t>______ 、 _____ 及 _____就“________（项目名称）</w:t>
      </w:r>
      <w:r>
        <w:rPr>
          <w:color w:val="auto"/>
          <w:sz w:val="24"/>
          <w:highlight w:val="none"/>
        </w:rPr>
        <w:t>”____包</w:t>
      </w:r>
      <w:r>
        <w:rPr>
          <w:bCs/>
          <w:color w:val="auto"/>
          <w:sz w:val="24"/>
          <w:highlight w:val="none"/>
        </w:rPr>
        <w:t>招标项目的投标事宜，经各方充分协商一致，达成如下协议：</w:t>
      </w:r>
    </w:p>
    <w:p w14:paraId="68A820AF">
      <w:pPr>
        <w:numPr>
          <w:ilvl w:val="0"/>
          <w:numId w:val="18"/>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1ED5E804">
      <w:pPr>
        <w:numPr>
          <w:ilvl w:val="0"/>
          <w:numId w:val="18"/>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2EA2CE44">
      <w:pPr>
        <w:numPr>
          <w:ilvl w:val="0"/>
          <w:numId w:val="18"/>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50B6AFD0">
      <w:pPr>
        <w:numPr>
          <w:ilvl w:val="0"/>
          <w:numId w:val="18"/>
        </w:numPr>
        <w:spacing w:line="360" w:lineRule="auto"/>
        <w:rPr>
          <w:bCs/>
          <w:color w:val="auto"/>
          <w:sz w:val="24"/>
          <w:highlight w:val="none"/>
        </w:rPr>
      </w:pPr>
      <w:r>
        <w:rPr>
          <w:bCs/>
          <w:color w:val="auto"/>
          <w:sz w:val="24"/>
          <w:highlight w:val="none"/>
        </w:rPr>
        <w:t>牵头人为项目的总负责单位；组织各参加方进行项目实施工作。</w:t>
      </w:r>
    </w:p>
    <w:p w14:paraId="3119B7D2">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5F90B216">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1DF147CC">
      <w:pPr>
        <w:numPr>
          <w:ilvl w:val="0"/>
          <w:numId w:val="18"/>
        </w:numPr>
        <w:spacing w:line="360" w:lineRule="auto"/>
        <w:rPr>
          <w:bCs/>
          <w:color w:val="auto"/>
          <w:sz w:val="24"/>
          <w:highlight w:val="none"/>
        </w:rPr>
      </w:pPr>
      <w:r>
        <w:rPr>
          <w:bCs/>
          <w:color w:val="auto"/>
          <w:sz w:val="24"/>
          <w:highlight w:val="none"/>
        </w:rPr>
        <w:t>______负责_____（如有），具体工作范围、内容以投标文件及合同为准。</w:t>
      </w:r>
    </w:p>
    <w:p w14:paraId="3CC8E6F6">
      <w:pPr>
        <w:numPr>
          <w:ilvl w:val="0"/>
          <w:numId w:val="18"/>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5BC1E77B">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3B674BA9">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1EA36EFD">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102EE8FF">
      <w:pPr>
        <w:numPr>
          <w:ilvl w:val="0"/>
          <w:numId w:val="18"/>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7100D0B7">
      <w:pPr>
        <w:numPr>
          <w:ilvl w:val="0"/>
          <w:numId w:val="18"/>
        </w:numPr>
        <w:spacing w:line="360" w:lineRule="auto"/>
        <w:rPr>
          <w:bCs/>
          <w:color w:val="auto"/>
          <w:sz w:val="24"/>
          <w:highlight w:val="none"/>
        </w:rPr>
      </w:pPr>
      <w:r>
        <w:rPr>
          <w:bCs/>
          <w:color w:val="auto"/>
          <w:sz w:val="24"/>
          <w:highlight w:val="none"/>
        </w:rPr>
        <w:t>其他约定（如有）：_______。</w:t>
      </w:r>
    </w:p>
    <w:p w14:paraId="07A0F03E">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59961964">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564F9257">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03991B78">
      <w:pPr>
        <w:spacing w:line="360" w:lineRule="auto"/>
        <w:ind w:firstLine="471"/>
        <w:rPr>
          <w:color w:val="auto"/>
          <w:sz w:val="24"/>
          <w:highlight w:val="none"/>
        </w:rPr>
      </w:pPr>
    </w:p>
    <w:p w14:paraId="725331C6">
      <w:pPr>
        <w:spacing w:line="360" w:lineRule="auto"/>
        <w:ind w:firstLine="471"/>
        <w:rPr>
          <w:color w:val="auto"/>
          <w:sz w:val="24"/>
          <w:highlight w:val="none"/>
        </w:rPr>
      </w:pPr>
    </w:p>
    <w:p w14:paraId="7D632445">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5D6639B8">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p>
    <w:p w14:paraId="1A353F6D">
      <w:pPr>
        <w:spacing w:line="360" w:lineRule="auto"/>
        <w:ind w:firstLine="471"/>
        <w:rPr>
          <w:color w:val="auto"/>
          <w:sz w:val="24"/>
          <w:highlight w:val="none"/>
        </w:rPr>
      </w:pPr>
    </w:p>
    <w:p w14:paraId="1C0D94CB">
      <w:pPr>
        <w:spacing w:line="360" w:lineRule="auto"/>
        <w:ind w:firstLine="471"/>
        <w:rPr>
          <w:color w:val="auto"/>
          <w:sz w:val="24"/>
          <w:highlight w:val="none"/>
        </w:rPr>
      </w:pPr>
    </w:p>
    <w:p w14:paraId="3CB17EF7">
      <w:pPr>
        <w:spacing w:line="360" w:lineRule="auto"/>
        <w:ind w:left="480"/>
        <w:jc w:val="right"/>
        <w:rPr>
          <w:color w:val="auto"/>
          <w:sz w:val="24"/>
          <w:highlight w:val="none"/>
        </w:rPr>
      </w:pPr>
    </w:p>
    <w:p w14:paraId="4700E09D">
      <w:pPr>
        <w:spacing w:line="360" w:lineRule="auto"/>
        <w:ind w:left="480"/>
        <w:jc w:val="right"/>
        <w:rPr>
          <w:color w:val="auto"/>
          <w:sz w:val="24"/>
          <w:highlight w:val="none"/>
        </w:rPr>
      </w:pPr>
      <w:r>
        <w:rPr>
          <w:color w:val="auto"/>
          <w:sz w:val="24"/>
          <w:szCs w:val="20"/>
          <w:highlight w:val="none"/>
        </w:rPr>
        <w:t>日期：_____年______月______日</w:t>
      </w:r>
    </w:p>
    <w:p w14:paraId="6B3C1F14">
      <w:pPr>
        <w:spacing w:line="360" w:lineRule="auto"/>
        <w:ind w:left="480"/>
        <w:jc w:val="right"/>
        <w:rPr>
          <w:b/>
          <w:color w:val="auto"/>
          <w:sz w:val="24"/>
          <w:highlight w:val="none"/>
        </w:rPr>
      </w:pPr>
    </w:p>
    <w:p w14:paraId="314BACD6">
      <w:pPr>
        <w:tabs>
          <w:tab w:val="left" w:pos="8280"/>
        </w:tabs>
        <w:spacing w:line="360" w:lineRule="auto"/>
        <w:ind w:firstLine="480"/>
        <w:rPr>
          <w:color w:val="auto"/>
          <w:sz w:val="24"/>
          <w:highlight w:val="none"/>
        </w:rPr>
      </w:pPr>
    </w:p>
    <w:p w14:paraId="6A6C72F5">
      <w:pPr>
        <w:tabs>
          <w:tab w:val="left" w:pos="8280"/>
        </w:tabs>
        <w:spacing w:line="360" w:lineRule="auto"/>
        <w:ind w:firstLine="480"/>
        <w:rPr>
          <w:color w:val="auto"/>
          <w:sz w:val="24"/>
          <w:highlight w:val="none"/>
        </w:rPr>
      </w:pPr>
    </w:p>
    <w:p w14:paraId="4F0133EF">
      <w:pPr>
        <w:spacing w:line="360" w:lineRule="auto"/>
        <w:ind w:left="719" w:leftChars="228" w:hanging="240" w:hangingChars="100"/>
        <w:rPr>
          <w:color w:val="auto"/>
          <w:sz w:val="24"/>
          <w:highlight w:val="none"/>
        </w:rPr>
      </w:pPr>
      <w:r>
        <w:rPr>
          <w:color w:val="auto"/>
          <w:sz w:val="24"/>
          <w:highlight w:val="none"/>
        </w:rPr>
        <w:t>注：</w:t>
      </w:r>
    </w:p>
    <w:p w14:paraId="0C627AB7">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23152658">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6C236ABB">
      <w:pPr>
        <w:spacing w:line="360" w:lineRule="auto"/>
        <w:ind w:left="719" w:leftChars="228" w:hanging="240" w:hangingChars="100"/>
        <w:rPr>
          <w:color w:val="auto"/>
          <w:sz w:val="24"/>
          <w:highlight w:val="none"/>
        </w:rPr>
      </w:pPr>
      <w:r>
        <w:rPr>
          <w:color w:val="auto"/>
          <w:sz w:val="24"/>
          <w:highlight w:val="none"/>
        </w:rPr>
        <w:br w:type="page"/>
      </w:r>
    </w:p>
    <w:p w14:paraId="517ED60C">
      <w:pPr>
        <w:spacing w:line="360" w:lineRule="auto"/>
        <w:outlineLvl w:val="2"/>
        <w:rPr>
          <w:color w:val="auto"/>
          <w:sz w:val="24"/>
          <w:szCs w:val="20"/>
          <w:highlight w:val="none"/>
        </w:rPr>
      </w:pPr>
      <w:r>
        <w:rPr>
          <w:color w:val="auto"/>
          <w:sz w:val="24"/>
          <w:szCs w:val="20"/>
          <w:highlight w:val="none"/>
        </w:rPr>
        <w:t>3-2 其他特定资格要求</w:t>
      </w:r>
    </w:p>
    <w:p w14:paraId="2B145719">
      <w:pPr>
        <w:widowControl/>
        <w:jc w:val="left"/>
        <w:rPr>
          <w:color w:val="auto"/>
          <w:sz w:val="24"/>
          <w:szCs w:val="20"/>
          <w:highlight w:val="none"/>
        </w:rPr>
      </w:pPr>
      <w:r>
        <w:rPr>
          <w:color w:val="auto"/>
          <w:sz w:val="24"/>
          <w:szCs w:val="20"/>
          <w:highlight w:val="none"/>
        </w:rPr>
        <w:br w:type="page"/>
      </w:r>
    </w:p>
    <w:p w14:paraId="6944F6E6">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r>
        <w:rPr>
          <w:rFonts w:hint="eastAsia"/>
          <w:color w:val="auto"/>
          <w:sz w:val="24"/>
          <w:szCs w:val="20"/>
          <w:highlight w:val="none"/>
        </w:rPr>
        <w:t>（如有）</w:t>
      </w:r>
    </w:p>
    <w:p w14:paraId="49387888">
      <w:pPr>
        <w:spacing w:line="360" w:lineRule="auto"/>
        <w:ind w:firstLine="480" w:firstLineChars="200"/>
        <w:rPr>
          <w:color w:val="auto"/>
          <w:sz w:val="24"/>
          <w:szCs w:val="20"/>
          <w:highlight w:val="none"/>
        </w:rPr>
      </w:pPr>
      <w:r>
        <w:rPr>
          <w:rFonts w:hint="eastAsia"/>
          <w:color w:val="auto"/>
          <w:sz w:val="24"/>
          <w:szCs w:val="20"/>
          <w:highlight w:val="none"/>
        </w:rPr>
        <w:t>提供投标保证金凭证/交款单据电子件并加盖单位公章</w:t>
      </w:r>
    </w:p>
    <w:p w14:paraId="01148555">
      <w:pPr>
        <w:spacing w:line="360" w:lineRule="auto"/>
        <w:ind w:firstLine="480" w:firstLineChars="200"/>
        <w:rPr>
          <w:color w:val="auto"/>
          <w:sz w:val="24"/>
          <w:szCs w:val="20"/>
          <w:highlight w:val="none"/>
        </w:rPr>
      </w:pPr>
      <w:r>
        <w:rPr>
          <w:rFonts w:hint="eastAsia"/>
          <w:color w:val="auto"/>
          <w:sz w:val="24"/>
          <w:szCs w:val="20"/>
          <w:highlight w:val="none"/>
        </w:rPr>
        <w:t>提供开户许可证/基本账户证明材料电子件并加盖单位公章</w:t>
      </w:r>
    </w:p>
    <w:p w14:paraId="4AF0B3F9">
      <w:pPr>
        <w:spacing w:line="360" w:lineRule="auto"/>
        <w:rPr>
          <w:color w:val="auto"/>
          <w:sz w:val="24"/>
          <w:szCs w:val="20"/>
          <w:highlight w:val="none"/>
        </w:rPr>
      </w:pPr>
    </w:p>
    <w:p w14:paraId="3AB997D0">
      <w:pPr>
        <w:widowControl/>
        <w:jc w:val="left"/>
        <w:rPr>
          <w:color w:val="auto"/>
          <w:kern w:val="0"/>
          <w:sz w:val="24"/>
          <w:szCs w:val="20"/>
          <w:highlight w:val="none"/>
        </w:rPr>
      </w:pPr>
      <w:r>
        <w:rPr>
          <w:color w:val="auto"/>
          <w:sz w:val="24"/>
          <w:szCs w:val="20"/>
          <w:highlight w:val="none"/>
        </w:rPr>
        <w:br w:type="page"/>
      </w:r>
    </w:p>
    <w:p w14:paraId="405F8853">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0A5B4A55">
      <w:pPr>
        <w:rPr>
          <w:b/>
          <w:color w:val="auto"/>
          <w:spacing w:val="20"/>
          <w:szCs w:val="21"/>
          <w:highlight w:val="none"/>
        </w:rPr>
      </w:pPr>
    </w:p>
    <w:p w14:paraId="131CADF8">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1FDFEC20">
      <w:pPr>
        <w:jc w:val="center"/>
        <w:rPr>
          <w:color w:val="auto"/>
          <w:szCs w:val="21"/>
          <w:highlight w:val="none"/>
        </w:rPr>
      </w:pPr>
    </w:p>
    <w:p w14:paraId="4B286579">
      <w:pPr>
        <w:jc w:val="center"/>
        <w:rPr>
          <w:b/>
          <w:color w:val="auto"/>
          <w:spacing w:val="60"/>
          <w:sz w:val="84"/>
          <w:szCs w:val="84"/>
          <w:highlight w:val="none"/>
        </w:rPr>
      </w:pPr>
      <w:r>
        <w:rPr>
          <w:b/>
          <w:color w:val="auto"/>
          <w:spacing w:val="60"/>
          <w:sz w:val="84"/>
          <w:szCs w:val="84"/>
          <w:highlight w:val="none"/>
        </w:rPr>
        <w:t>投 标 文 件</w:t>
      </w:r>
    </w:p>
    <w:p w14:paraId="1B5AC017">
      <w:pPr>
        <w:jc w:val="center"/>
        <w:rPr>
          <w:b/>
          <w:color w:val="auto"/>
          <w:spacing w:val="60"/>
          <w:sz w:val="52"/>
          <w:szCs w:val="52"/>
          <w:highlight w:val="none"/>
        </w:rPr>
      </w:pPr>
      <w:r>
        <w:rPr>
          <w:b/>
          <w:color w:val="auto"/>
          <w:spacing w:val="60"/>
          <w:sz w:val="52"/>
          <w:szCs w:val="52"/>
          <w:highlight w:val="none"/>
        </w:rPr>
        <w:t>（商务技术文件）</w:t>
      </w:r>
    </w:p>
    <w:p w14:paraId="5163BC8B">
      <w:pPr>
        <w:ind w:firstLine="542" w:firstLineChars="150"/>
        <w:rPr>
          <w:b/>
          <w:color w:val="auto"/>
          <w:spacing w:val="20"/>
          <w:sz w:val="32"/>
          <w:szCs w:val="32"/>
          <w:highlight w:val="none"/>
        </w:rPr>
      </w:pPr>
    </w:p>
    <w:p w14:paraId="628E2F5F">
      <w:pPr>
        <w:ind w:firstLine="542" w:firstLineChars="150"/>
        <w:rPr>
          <w:b/>
          <w:color w:val="auto"/>
          <w:spacing w:val="20"/>
          <w:sz w:val="32"/>
          <w:szCs w:val="32"/>
          <w:highlight w:val="none"/>
        </w:rPr>
      </w:pPr>
    </w:p>
    <w:p w14:paraId="6DD543E3">
      <w:pPr>
        <w:ind w:firstLine="542" w:firstLineChars="150"/>
        <w:rPr>
          <w:b/>
          <w:color w:val="auto"/>
          <w:spacing w:val="20"/>
          <w:sz w:val="32"/>
          <w:szCs w:val="32"/>
          <w:highlight w:val="none"/>
        </w:rPr>
      </w:pPr>
      <w:r>
        <w:rPr>
          <w:b/>
          <w:color w:val="auto"/>
          <w:spacing w:val="20"/>
          <w:sz w:val="32"/>
          <w:szCs w:val="32"/>
          <w:highlight w:val="none"/>
        </w:rPr>
        <w:t>项目名称:</w:t>
      </w:r>
    </w:p>
    <w:p w14:paraId="24BA2A4F">
      <w:pPr>
        <w:ind w:firstLine="542" w:firstLineChars="150"/>
        <w:rPr>
          <w:b/>
          <w:color w:val="auto"/>
          <w:spacing w:val="20"/>
          <w:sz w:val="32"/>
          <w:szCs w:val="32"/>
          <w:highlight w:val="none"/>
        </w:rPr>
      </w:pPr>
      <w:r>
        <w:rPr>
          <w:b/>
          <w:color w:val="auto"/>
          <w:spacing w:val="20"/>
          <w:sz w:val="32"/>
          <w:szCs w:val="32"/>
          <w:highlight w:val="none"/>
        </w:rPr>
        <w:t>项目编号：</w:t>
      </w:r>
    </w:p>
    <w:p w14:paraId="6229F2C5">
      <w:pPr>
        <w:ind w:firstLine="542" w:firstLineChars="150"/>
        <w:rPr>
          <w:b/>
          <w:color w:val="auto"/>
          <w:spacing w:val="20"/>
          <w:sz w:val="32"/>
          <w:szCs w:val="32"/>
          <w:highlight w:val="none"/>
        </w:rPr>
      </w:pPr>
    </w:p>
    <w:p w14:paraId="5EE0BA46">
      <w:pPr>
        <w:ind w:firstLine="542" w:firstLineChars="150"/>
        <w:rPr>
          <w:b/>
          <w:color w:val="auto"/>
          <w:spacing w:val="20"/>
          <w:sz w:val="32"/>
          <w:szCs w:val="32"/>
          <w:highlight w:val="none"/>
        </w:rPr>
      </w:pPr>
    </w:p>
    <w:p w14:paraId="01574A15">
      <w:pPr>
        <w:jc w:val="center"/>
        <w:rPr>
          <w:b/>
          <w:color w:val="auto"/>
          <w:sz w:val="32"/>
          <w:szCs w:val="32"/>
          <w:highlight w:val="none"/>
        </w:rPr>
      </w:pPr>
    </w:p>
    <w:p w14:paraId="3DF1CDF9">
      <w:pPr>
        <w:jc w:val="center"/>
        <w:rPr>
          <w:b/>
          <w:color w:val="auto"/>
          <w:sz w:val="32"/>
          <w:szCs w:val="32"/>
          <w:highlight w:val="none"/>
        </w:rPr>
      </w:pPr>
    </w:p>
    <w:p w14:paraId="6EDEC66A">
      <w:pPr>
        <w:jc w:val="center"/>
        <w:rPr>
          <w:b/>
          <w:color w:val="auto"/>
          <w:sz w:val="32"/>
          <w:szCs w:val="32"/>
          <w:highlight w:val="none"/>
        </w:rPr>
      </w:pPr>
    </w:p>
    <w:p w14:paraId="75E7F7D0">
      <w:pPr>
        <w:jc w:val="center"/>
        <w:rPr>
          <w:b/>
          <w:color w:val="auto"/>
          <w:spacing w:val="20"/>
          <w:sz w:val="32"/>
          <w:szCs w:val="32"/>
          <w:highlight w:val="none"/>
        </w:rPr>
      </w:pPr>
    </w:p>
    <w:p w14:paraId="6996C791">
      <w:pPr>
        <w:jc w:val="center"/>
        <w:rPr>
          <w:b/>
          <w:color w:val="auto"/>
          <w:spacing w:val="20"/>
          <w:sz w:val="32"/>
          <w:szCs w:val="32"/>
          <w:highlight w:val="none"/>
        </w:rPr>
      </w:pPr>
    </w:p>
    <w:p w14:paraId="7CE46E7F">
      <w:pPr>
        <w:jc w:val="center"/>
        <w:rPr>
          <w:b/>
          <w:color w:val="auto"/>
          <w:spacing w:val="20"/>
          <w:sz w:val="32"/>
          <w:szCs w:val="32"/>
          <w:highlight w:val="none"/>
        </w:rPr>
      </w:pPr>
    </w:p>
    <w:p w14:paraId="4BDADD67">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6C647F49">
      <w:pPr>
        <w:jc w:val="center"/>
        <w:rPr>
          <w:b/>
          <w:color w:val="auto"/>
          <w:sz w:val="32"/>
          <w:szCs w:val="32"/>
          <w:highlight w:val="none"/>
        </w:rPr>
      </w:pPr>
    </w:p>
    <w:p w14:paraId="035E2A93">
      <w:pPr>
        <w:widowControl/>
        <w:jc w:val="left"/>
        <w:rPr>
          <w:b/>
          <w:color w:val="auto"/>
          <w:sz w:val="24"/>
          <w:highlight w:val="none"/>
        </w:rPr>
      </w:pPr>
      <w:r>
        <w:rPr>
          <w:b/>
          <w:color w:val="auto"/>
          <w:sz w:val="24"/>
          <w:highlight w:val="none"/>
        </w:rPr>
        <w:br w:type="page"/>
      </w:r>
    </w:p>
    <w:p w14:paraId="0B613065">
      <w:pPr>
        <w:numPr>
          <w:ilvl w:val="0"/>
          <w:numId w:val="19"/>
        </w:numPr>
        <w:tabs>
          <w:tab w:val="left" w:pos="360"/>
        </w:tabs>
        <w:snapToGrid w:val="0"/>
        <w:spacing w:line="360" w:lineRule="auto"/>
        <w:outlineLvl w:val="1"/>
        <w:rPr>
          <w:color w:val="auto"/>
          <w:sz w:val="24"/>
          <w:szCs w:val="20"/>
          <w:highlight w:val="none"/>
        </w:rPr>
      </w:pPr>
      <w:bookmarkStart w:id="861" w:name="_Hlt520274393"/>
      <w:bookmarkEnd w:id="861"/>
      <w:bookmarkStart w:id="862" w:name="_Hlt520273711"/>
      <w:bookmarkEnd w:id="862"/>
      <w:bookmarkStart w:id="863" w:name="_Hlt520350918"/>
      <w:bookmarkEnd w:id="863"/>
      <w:bookmarkStart w:id="864" w:name="_Hlt520355504"/>
      <w:bookmarkEnd w:id="864"/>
      <w:bookmarkStart w:id="865" w:name="_Hlt520343000"/>
      <w:bookmarkEnd w:id="865"/>
      <w:bookmarkStart w:id="866" w:name="_Hlt520274121"/>
      <w:bookmarkEnd w:id="866"/>
      <w:bookmarkStart w:id="867" w:name="_Hlt520274065"/>
      <w:bookmarkEnd w:id="867"/>
      <w:bookmarkStart w:id="868" w:name="_Hlt520343392"/>
      <w:bookmarkEnd w:id="868"/>
      <w:bookmarkStart w:id="869" w:name="_Hlt520271212"/>
      <w:bookmarkEnd w:id="869"/>
      <w:bookmarkStart w:id="870" w:name="_Hlt520274407"/>
      <w:bookmarkEnd w:id="870"/>
      <w:bookmarkStart w:id="871" w:name="_Ref467988698"/>
      <w:bookmarkStart w:id="872" w:name="_Toc480942349"/>
      <w:bookmarkStart w:id="873" w:name="_Toc150480794"/>
      <w:bookmarkStart w:id="874" w:name="_Toc150774761"/>
      <w:bookmarkStart w:id="875" w:name="_Toc142311058"/>
      <w:bookmarkStart w:id="876" w:name="_Toc226309800"/>
      <w:bookmarkStart w:id="877" w:name="_Toc195842921"/>
      <w:bookmarkStart w:id="878" w:name="_Toc520356217"/>
      <w:bookmarkStart w:id="879" w:name="_Toc127151556"/>
      <w:bookmarkStart w:id="880" w:name="_Toc226337252"/>
      <w:bookmarkStart w:id="881" w:name="_Toc226965829"/>
      <w:bookmarkStart w:id="882" w:name="_Toc226965746"/>
      <w:r>
        <w:rPr>
          <w:color w:val="auto"/>
          <w:sz w:val="24"/>
          <w:highlight w:val="none"/>
        </w:rPr>
        <w:t>投标</w:t>
      </w:r>
      <w:bookmarkEnd w:id="871"/>
      <w:bookmarkEnd w:id="872"/>
      <w:r>
        <w:rPr>
          <w:color w:val="auto"/>
          <w:sz w:val="24"/>
          <w:highlight w:val="none"/>
        </w:rPr>
        <w:t>书</w:t>
      </w:r>
      <w:bookmarkEnd w:id="873"/>
      <w:bookmarkEnd w:id="874"/>
      <w:bookmarkEnd w:id="875"/>
      <w:bookmarkEnd w:id="876"/>
      <w:bookmarkEnd w:id="877"/>
      <w:bookmarkEnd w:id="878"/>
      <w:bookmarkEnd w:id="879"/>
      <w:bookmarkEnd w:id="880"/>
      <w:bookmarkEnd w:id="881"/>
      <w:bookmarkEnd w:id="882"/>
      <w:r>
        <w:rPr>
          <w:color w:val="auto"/>
          <w:sz w:val="24"/>
          <w:szCs w:val="20"/>
          <w:highlight w:val="none"/>
        </w:rPr>
        <w:t>（实质性格式）</w:t>
      </w:r>
    </w:p>
    <w:p w14:paraId="79F15CF7">
      <w:pPr>
        <w:tabs>
          <w:tab w:val="left" w:pos="5580"/>
        </w:tabs>
        <w:spacing w:line="360" w:lineRule="auto"/>
        <w:rPr>
          <w:color w:val="auto"/>
          <w:sz w:val="24"/>
          <w:highlight w:val="none"/>
        </w:rPr>
      </w:pPr>
    </w:p>
    <w:p w14:paraId="7F9BF8A1">
      <w:pPr>
        <w:spacing w:line="360" w:lineRule="auto"/>
        <w:jc w:val="center"/>
        <w:rPr>
          <w:b/>
          <w:color w:val="auto"/>
          <w:sz w:val="36"/>
          <w:szCs w:val="36"/>
          <w:highlight w:val="none"/>
        </w:rPr>
      </w:pPr>
      <w:r>
        <w:rPr>
          <w:b/>
          <w:color w:val="auto"/>
          <w:sz w:val="36"/>
          <w:szCs w:val="36"/>
          <w:highlight w:val="none"/>
        </w:rPr>
        <w:t>投标书</w:t>
      </w:r>
    </w:p>
    <w:p w14:paraId="1B8D4F5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62CAB78">
      <w:pPr>
        <w:tabs>
          <w:tab w:val="left" w:pos="5580"/>
        </w:tabs>
        <w:spacing w:line="360" w:lineRule="auto"/>
        <w:rPr>
          <w:color w:val="auto"/>
          <w:sz w:val="24"/>
          <w:szCs w:val="20"/>
          <w:highlight w:val="none"/>
        </w:rPr>
      </w:pPr>
    </w:p>
    <w:p w14:paraId="76A28280">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我方参加你方就___________（项目名称，项目编号）组织的招标活动，并对此项目进行投标。</w:t>
      </w:r>
    </w:p>
    <w:p w14:paraId="16242DB1">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3BDACE14">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1EE613E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2191CBAD">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5AA4496A">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C03CC9E">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666B792">
      <w:pPr>
        <w:spacing w:line="360" w:lineRule="auto"/>
        <w:ind w:firstLine="480" w:firstLineChars="200"/>
        <w:rPr>
          <w:color w:val="auto"/>
          <w:sz w:val="24"/>
          <w:highlight w:val="none"/>
        </w:rPr>
      </w:pPr>
      <w:r>
        <w:rPr>
          <w:color w:val="auto"/>
          <w:sz w:val="24"/>
          <w:highlight w:val="none"/>
        </w:rPr>
        <w:t>与本投标有关的一切正式往来信函请寄：</w:t>
      </w:r>
    </w:p>
    <w:p w14:paraId="60DD66CE">
      <w:pPr>
        <w:tabs>
          <w:tab w:val="left" w:pos="5580"/>
        </w:tabs>
        <w:spacing w:line="360" w:lineRule="auto"/>
        <w:ind w:left="420"/>
        <w:rPr>
          <w:color w:val="auto"/>
          <w:sz w:val="24"/>
          <w:szCs w:val="20"/>
          <w:highlight w:val="none"/>
        </w:rPr>
      </w:pPr>
    </w:p>
    <w:p w14:paraId="29DC8AB4">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64557CB4">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317832E4">
      <w:pPr>
        <w:tabs>
          <w:tab w:val="left" w:pos="5580"/>
        </w:tabs>
        <w:spacing w:line="360" w:lineRule="auto"/>
        <w:ind w:left="420"/>
        <w:rPr>
          <w:color w:val="auto"/>
          <w:sz w:val="24"/>
          <w:szCs w:val="20"/>
          <w:highlight w:val="none"/>
        </w:rPr>
      </w:pPr>
    </w:p>
    <w:p w14:paraId="5808008F">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2C40EC37">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DFCBCBC">
      <w:pPr>
        <w:tabs>
          <w:tab w:val="left" w:pos="5580"/>
        </w:tabs>
        <w:spacing w:line="360" w:lineRule="auto"/>
        <w:ind w:left="420"/>
        <w:rPr>
          <w:color w:val="auto"/>
          <w:sz w:val="24"/>
          <w:szCs w:val="20"/>
          <w:highlight w:val="none"/>
          <w:u w:val="single"/>
        </w:rPr>
      </w:pPr>
    </w:p>
    <w:p w14:paraId="71213C02">
      <w:pPr>
        <w:widowControl/>
        <w:jc w:val="left"/>
        <w:rPr>
          <w:color w:val="auto"/>
          <w:sz w:val="24"/>
          <w:highlight w:val="none"/>
        </w:rPr>
      </w:pPr>
      <w:bookmarkStart w:id="883" w:name="_Hlt520355938"/>
      <w:bookmarkEnd w:id="883"/>
      <w:bookmarkStart w:id="884" w:name="_Hlt520356243"/>
      <w:bookmarkEnd w:id="884"/>
      <w:bookmarkStart w:id="885" w:name="_Toc142311059"/>
      <w:bookmarkStart w:id="886" w:name="_Ref467988705"/>
      <w:bookmarkStart w:id="887" w:name="_Toc127151557"/>
      <w:bookmarkStart w:id="888" w:name="_Toc520356218"/>
      <w:bookmarkStart w:id="889" w:name="_Toc305158825"/>
      <w:bookmarkStart w:id="890" w:name="_Toc265228395"/>
      <w:bookmarkStart w:id="891" w:name="_Toc150774762"/>
      <w:bookmarkStart w:id="892" w:name="_Toc226965747"/>
      <w:bookmarkStart w:id="893" w:name="_Toc480942350"/>
      <w:bookmarkStart w:id="894" w:name="_Toc195842922"/>
      <w:bookmarkStart w:id="895" w:name="_Toc305158899"/>
      <w:bookmarkStart w:id="896" w:name="_Toc150480795"/>
      <w:bookmarkStart w:id="897" w:name="_Toc264969247"/>
      <w:bookmarkStart w:id="898" w:name="_Toc226965830"/>
      <w:bookmarkStart w:id="899" w:name="_Toc226337253"/>
      <w:bookmarkStart w:id="900" w:name="_Toc226309801"/>
      <w:r>
        <w:rPr>
          <w:color w:val="auto"/>
          <w:sz w:val="24"/>
          <w:highlight w:val="none"/>
        </w:rPr>
        <w:br w:type="page"/>
      </w:r>
    </w:p>
    <w:p w14:paraId="63A87C17">
      <w:pPr>
        <w:numPr>
          <w:ilvl w:val="0"/>
          <w:numId w:val="19"/>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48DAEC35">
      <w:pPr>
        <w:spacing w:line="360" w:lineRule="exact"/>
        <w:jc w:val="center"/>
        <w:rPr>
          <w:b/>
          <w:color w:val="auto"/>
          <w:sz w:val="36"/>
          <w:szCs w:val="36"/>
          <w:highlight w:val="none"/>
        </w:rPr>
      </w:pPr>
      <w:r>
        <w:rPr>
          <w:b/>
          <w:color w:val="auto"/>
          <w:sz w:val="36"/>
          <w:szCs w:val="36"/>
          <w:highlight w:val="none"/>
        </w:rPr>
        <w:t>授权委托书</w:t>
      </w:r>
    </w:p>
    <w:p w14:paraId="7EE4A7D4">
      <w:pPr>
        <w:spacing w:line="360" w:lineRule="auto"/>
        <w:ind w:firstLine="420"/>
        <w:rPr>
          <w:color w:val="auto"/>
          <w:sz w:val="24"/>
          <w:szCs w:val="20"/>
          <w:highlight w:val="none"/>
        </w:rPr>
      </w:pPr>
    </w:p>
    <w:p w14:paraId="2289DA8C">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763E7B40">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4965D06F">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2BF488C7">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62E23C75">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17937276">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5D5EB7D1">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2CACE78F">
      <w:pPr>
        <w:tabs>
          <w:tab w:val="left" w:pos="5580"/>
        </w:tabs>
        <w:spacing w:line="360" w:lineRule="auto"/>
        <w:ind w:firstLine="480" w:firstLineChars="200"/>
        <w:rPr>
          <w:color w:val="auto"/>
          <w:sz w:val="24"/>
          <w:szCs w:val="20"/>
          <w:highlight w:val="none"/>
        </w:rPr>
      </w:pPr>
    </w:p>
    <w:p w14:paraId="47112D26">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659C93A3">
      <w:pPr>
        <w:tabs>
          <w:tab w:val="left" w:pos="5580"/>
        </w:tabs>
        <w:spacing w:line="360" w:lineRule="auto"/>
        <w:jc w:val="left"/>
        <w:rPr>
          <w:color w:val="auto"/>
          <w:sz w:val="24"/>
          <w:szCs w:val="20"/>
          <w:highlight w:val="none"/>
        </w:rPr>
      </w:pPr>
    </w:p>
    <w:p w14:paraId="532BA08A">
      <w:pPr>
        <w:tabs>
          <w:tab w:val="left" w:pos="5580"/>
        </w:tabs>
        <w:spacing w:line="360" w:lineRule="auto"/>
        <w:jc w:val="left"/>
        <w:rPr>
          <w:color w:val="auto"/>
          <w:sz w:val="24"/>
          <w:szCs w:val="20"/>
          <w:highlight w:val="none"/>
        </w:rPr>
      </w:pPr>
    </w:p>
    <w:p w14:paraId="467451D9">
      <w:pPr>
        <w:tabs>
          <w:tab w:val="left" w:pos="5580"/>
        </w:tabs>
        <w:spacing w:line="360" w:lineRule="auto"/>
        <w:jc w:val="left"/>
        <w:rPr>
          <w:color w:val="auto"/>
          <w:sz w:val="24"/>
          <w:szCs w:val="20"/>
          <w:highlight w:val="none"/>
        </w:rPr>
      </w:pPr>
    </w:p>
    <w:p w14:paraId="3907BCF3">
      <w:pPr>
        <w:tabs>
          <w:tab w:val="left" w:pos="5580"/>
        </w:tabs>
        <w:spacing w:line="360" w:lineRule="auto"/>
        <w:jc w:val="left"/>
        <w:rPr>
          <w:color w:val="auto"/>
          <w:sz w:val="24"/>
          <w:szCs w:val="20"/>
          <w:highlight w:val="none"/>
        </w:rPr>
      </w:pPr>
    </w:p>
    <w:p w14:paraId="74200656">
      <w:pPr>
        <w:tabs>
          <w:tab w:val="left" w:pos="5580"/>
        </w:tabs>
        <w:spacing w:line="360" w:lineRule="auto"/>
        <w:jc w:val="left"/>
        <w:rPr>
          <w:color w:val="auto"/>
          <w:sz w:val="24"/>
          <w:szCs w:val="20"/>
          <w:highlight w:val="none"/>
        </w:rPr>
      </w:pPr>
    </w:p>
    <w:p w14:paraId="51002CB3">
      <w:pPr>
        <w:tabs>
          <w:tab w:val="left" w:pos="5580"/>
        </w:tabs>
        <w:spacing w:line="360" w:lineRule="auto"/>
        <w:jc w:val="left"/>
        <w:rPr>
          <w:color w:val="auto"/>
          <w:sz w:val="24"/>
          <w:szCs w:val="20"/>
          <w:highlight w:val="none"/>
        </w:rPr>
      </w:pPr>
      <w:r>
        <w:rPr>
          <w:color w:val="auto"/>
          <w:sz w:val="24"/>
          <w:szCs w:val="20"/>
          <w:highlight w:val="none"/>
        </w:rPr>
        <w:t>说明：</w:t>
      </w:r>
    </w:p>
    <w:p w14:paraId="7A0B32D8">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2D7FADB9">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093C4A9">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7C12C273">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1C737A3C">
      <w:pPr>
        <w:spacing w:line="360" w:lineRule="exact"/>
        <w:jc w:val="center"/>
        <w:rPr>
          <w:b/>
          <w:color w:val="auto"/>
          <w:sz w:val="36"/>
          <w:szCs w:val="36"/>
          <w:highlight w:val="none"/>
        </w:rPr>
      </w:pPr>
      <w:r>
        <w:rPr>
          <w:b/>
          <w:color w:val="auto"/>
          <w:sz w:val="36"/>
          <w:szCs w:val="36"/>
          <w:highlight w:val="none"/>
        </w:rPr>
        <w:t>法定代表人（单位负责人）身份证明</w:t>
      </w:r>
    </w:p>
    <w:p w14:paraId="54CD61A8">
      <w:pPr>
        <w:kinsoku w:val="0"/>
        <w:overflowPunct w:val="0"/>
        <w:spacing w:line="200" w:lineRule="exact"/>
        <w:rPr>
          <w:color w:val="auto"/>
          <w:sz w:val="20"/>
          <w:szCs w:val="20"/>
          <w:highlight w:val="none"/>
        </w:rPr>
      </w:pPr>
    </w:p>
    <w:p w14:paraId="47957EB0">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3A378442">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79A5E275">
      <w:pPr>
        <w:pStyle w:val="17"/>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70102DB7">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0B446FF3">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6C0BB0BA">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06E209C4">
      <w:pPr>
        <w:pStyle w:val="17"/>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504767B6">
      <w:pPr>
        <w:pStyle w:val="17"/>
        <w:kinsoku w:val="0"/>
        <w:overflowPunct w:val="0"/>
        <w:spacing w:line="583" w:lineRule="auto"/>
        <w:ind w:right="4305"/>
        <w:rPr>
          <w:rFonts w:ascii="Times New Roman" w:hAnsi="Times New Roman"/>
          <w:color w:val="auto"/>
          <w:spacing w:val="-3"/>
          <w:highlight w:val="none"/>
        </w:rPr>
      </w:pPr>
    </w:p>
    <w:p w14:paraId="12B0297D">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2A333104">
      <w:pPr>
        <w:pStyle w:val="17"/>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3F1A0787">
      <w:pPr>
        <w:autoSpaceDE w:val="0"/>
        <w:autoSpaceDN w:val="0"/>
        <w:adjustRightInd w:val="0"/>
        <w:snapToGrid w:val="0"/>
        <w:spacing w:line="360" w:lineRule="auto"/>
        <w:rPr>
          <w:color w:val="auto"/>
          <w:sz w:val="24"/>
          <w:highlight w:val="none"/>
        </w:rPr>
      </w:pPr>
    </w:p>
    <w:p w14:paraId="24C0CCC3">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6B885232">
      <w:pPr>
        <w:widowControl/>
        <w:jc w:val="left"/>
        <w:rPr>
          <w:i/>
          <w:color w:val="auto"/>
          <w:sz w:val="24"/>
          <w:szCs w:val="20"/>
          <w:highlight w:val="none"/>
          <w:u w:val="single"/>
        </w:rPr>
      </w:pPr>
    </w:p>
    <w:p w14:paraId="25D8FBE7">
      <w:pPr>
        <w:widowControl/>
        <w:jc w:val="left"/>
        <w:rPr>
          <w:color w:val="auto"/>
          <w:sz w:val="24"/>
          <w:szCs w:val="20"/>
          <w:highlight w:val="none"/>
        </w:rPr>
      </w:pPr>
      <w:r>
        <w:rPr>
          <w:color w:val="auto"/>
          <w:sz w:val="24"/>
          <w:szCs w:val="20"/>
          <w:highlight w:val="none"/>
        </w:rPr>
        <w:br w:type="page"/>
      </w:r>
    </w:p>
    <w:p w14:paraId="768ABD24">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auto"/>
          <w:sz w:val="24"/>
          <w:szCs w:val="20"/>
          <w:highlight w:val="none"/>
        </w:rPr>
        <w:t>（实质性格式）</w:t>
      </w:r>
    </w:p>
    <w:p w14:paraId="5EC5964C">
      <w:pPr>
        <w:spacing w:line="360" w:lineRule="exact"/>
        <w:jc w:val="center"/>
        <w:rPr>
          <w:b/>
          <w:color w:val="auto"/>
          <w:sz w:val="36"/>
          <w:szCs w:val="36"/>
          <w:highlight w:val="none"/>
        </w:rPr>
      </w:pPr>
      <w:bookmarkStart w:id="901" w:name="_Toc305158900"/>
      <w:bookmarkStart w:id="902" w:name="_Toc226965831"/>
      <w:bookmarkStart w:id="903" w:name="_Toc265228396"/>
      <w:bookmarkStart w:id="904" w:name="_Toc226309802"/>
      <w:bookmarkStart w:id="905" w:name="_Toc164608827"/>
      <w:bookmarkStart w:id="906" w:name="_Toc226337254"/>
      <w:bookmarkStart w:id="907" w:name="_Toc195842923"/>
      <w:bookmarkStart w:id="908" w:name="_Toc305158826"/>
      <w:bookmarkStart w:id="909" w:name="_Toc226965748"/>
      <w:bookmarkStart w:id="910" w:name="_Toc164608672"/>
      <w:bookmarkStart w:id="911" w:name="_Toc264969248"/>
      <w:r>
        <w:rPr>
          <w:b/>
          <w:color w:val="auto"/>
          <w:sz w:val="36"/>
          <w:szCs w:val="36"/>
          <w:highlight w:val="none"/>
        </w:rPr>
        <w:t>开标一览表</w:t>
      </w:r>
      <w:bookmarkEnd w:id="901"/>
      <w:bookmarkEnd w:id="902"/>
      <w:bookmarkEnd w:id="903"/>
      <w:bookmarkEnd w:id="904"/>
      <w:bookmarkEnd w:id="905"/>
      <w:bookmarkEnd w:id="906"/>
      <w:bookmarkEnd w:id="907"/>
      <w:bookmarkEnd w:id="908"/>
      <w:bookmarkEnd w:id="909"/>
      <w:bookmarkEnd w:id="910"/>
      <w:bookmarkEnd w:id="911"/>
    </w:p>
    <w:p w14:paraId="258B86DE">
      <w:pPr>
        <w:tabs>
          <w:tab w:val="left" w:pos="1800"/>
          <w:tab w:val="left" w:pos="5580"/>
        </w:tabs>
        <w:spacing w:line="360" w:lineRule="auto"/>
        <w:jc w:val="left"/>
        <w:rPr>
          <w:i/>
          <w:color w:val="auto"/>
          <w:sz w:val="24"/>
          <w:highlight w:val="none"/>
        </w:rPr>
      </w:pPr>
    </w:p>
    <w:p w14:paraId="77F4075A">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tabs>
                <w:tab w:val="left" w:pos="5580"/>
              </w:tabs>
              <w:jc w:val="center"/>
              <w:rPr>
                <w:rFonts w:hint="eastAsia" w:eastAsia="宋体"/>
                <w:b/>
                <w:color w:val="auto"/>
                <w:sz w:val="24"/>
                <w:highlight w:val="none"/>
                <w:lang w:val="en-US" w:eastAsia="zh-CN"/>
              </w:rPr>
            </w:pPr>
            <w:r>
              <w:rPr>
                <w:rFonts w:hint="eastAsia"/>
                <w:b/>
                <w:color w:val="auto"/>
                <w:sz w:val="24"/>
                <w:highlight w:val="none"/>
                <w:lang w:val="en-US" w:eastAsia="zh-CN"/>
              </w:rPr>
              <w:t>序号</w:t>
            </w:r>
          </w:p>
        </w:tc>
        <w:tc>
          <w:tcPr>
            <w:tcW w:w="1502" w:type="pct"/>
            <w:vMerge w:val="restart"/>
            <w:vAlign w:val="center"/>
          </w:tcPr>
          <w:p w14:paraId="79FF9717">
            <w:pPr>
              <w:tabs>
                <w:tab w:val="left" w:pos="5580"/>
              </w:tabs>
              <w:jc w:val="center"/>
              <w:rPr>
                <w:b/>
                <w:color w:val="auto"/>
                <w:sz w:val="24"/>
                <w:highlight w:val="none"/>
              </w:rPr>
            </w:pPr>
            <w:r>
              <w:rPr>
                <w:b/>
                <w:color w:val="auto"/>
                <w:sz w:val="24"/>
                <w:highlight w:val="none"/>
              </w:rPr>
              <w:t>投标人名称</w:t>
            </w:r>
          </w:p>
        </w:tc>
        <w:tc>
          <w:tcPr>
            <w:tcW w:w="1609" w:type="pct"/>
            <w:gridSpan w:val="2"/>
            <w:vAlign w:val="center"/>
          </w:tcPr>
          <w:p w14:paraId="60B253E8">
            <w:pPr>
              <w:tabs>
                <w:tab w:val="left" w:pos="5580"/>
              </w:tabs>
              <w:jc w:val="center"/>
              <w:rPr>
                <w:b/>
                <w:color w:val="auto"/>
                <w:sz w:val="24"/>
                <w:highlight w:val="none"/>
              </w:rPr>
            </w:pPr>
            <w:r>
              <w:rPr>
                <w:b/>
                <w:color w:val="auto"/>
                <w:sz w:val="24"/>
                <w:highlight w:val="none"/>
              </w:rPr>
              <w:t>投标报价</w:t>
            </w:r>
          </w:p>
        </w:tc>
        <w:tc>
          <w:tcPr>
            <w:tcW w:w="1609" w:type="pct"/>
            <w:vMerge w:val="restart"/>
            <w:vAlign w:val="center"/>
          </w:tcPr>
          <w:p w14:paraId="60D65C5A">
            <w:pPr>
              <w:tabs>
                <w:tab w:val="left" w:pos="5580"/>
              </w:tabs>
              <w:jc w:val="center"/>
              <w:rPr>
                <w:b/>
                <w:color w:val="auto"/>
                <w:sz w:val="24"/>
                <w:highlight w:val="none"/>
              </w:rPr>
            </w:pPr>
            <w:r>
              <w:rPr>
                <w:rFonts w:hint="eastAsia"/>
                <w:b/>
                <w:color w:val="auto"/>
                <w:sz w:val="24"/>
                <w:highlight w:val="none"/>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tabs>
                <w:tab w:val="left" w:pos="5580"/>
              </w:tabs>
              <w:jc w:val="center"/>
              <w:rPr>
                <w:color w:val="auto"/>
                <w:sz w:val="24"/>
                <w:highlight w:val="none"/>
              </w:rPr>
            </w:pPr>
          </w:p>
        </w:tc>
        <w:tc>
          <w:tcPr>
            <w:tcW w:w="1502" w:type="pct"/>
            <w:vMerge w:val="continue"/>
            <w:vAlign w:val="center"/>
          </w:tcPr>
          <w:p w14:paraId="120A3615">
            <w:pPr>
              <w:tabs>
                <w:tab w:val="left" w:pos="5580"/>
              </w:tabs>
              <w:jc w:val="center"/>
              <w:rPr>
                <w:color w:val="auto"/>
                <w:sz w:val="24"/>
                <w:highlight w:val="none"/>
              </w:rPr>
            </w:pPr>
          </w:p>
        </w:tc>
        <w:tc>
          <w:tcPr>
            <w:tcW w:w="805" w:type="pct"/>
            <w:vAlign w:val="center"/>
          </w:tcPr>
          <w:p w14:paraId="6C17E8B7">
            <w:pPr>
              <w:tabs>
                <w:tab w:val="left" w:pos="5580"/>
              </w:tabs>
              <w:jc w:val="center"/>
              <w:rPr>
                <w:b/>
                <w:color w:val="auto"/>
                <w:sz w:val="24"/>
                <w:highlight w:val="none"/>
              </w:rPr>
            </w:pPr>
            <w:r>
              <w:rPr>
                <w:b/>
                <w:color w:val="auto"/>
                <w:sz w:val="24"/>
                <w:highlight w:val="none"/>
              </w:rPr>
              <w:t>大写</w:t>
            </w:r>
          </w:p>
        </w:tc>
        <w:tc>
          <w:tcPr>
            <w:tcW w:w="804" w:type="pct"/>
            <w:vAlign w:val="center"/>
          </w:tcPr>
          <w:p w14:paraId="17A097F9">
            <w:pPr>
              <w:tabs>
                <w:tab w:val="left" w:pos="5580"/>
              </w:tabs>
              <w:jc w:val="center"/>
              <w:rPr>
                <w:b/>
                <w:color w:val="auto"/>
                <w:sz w:val="24"/>
                <w:highlight w:val="none"/>
              </w:rPr>
            </w:pPr>
            <w:r>
              <w:rPr>
                <w:b/>
                <w:color w:val="auto"/>
                <w:sz w:val="24"/>
                <w:highlight w:val="none"/>
              </w:rPr>
              <w:t>小写</w:t>
            </w:r>
          </w:p>
        </w:tc>
        <w:tc>
          <w:tcPr>
            <w:tcW w:w="1609" w:type="pct"/>
            <w:vMerge w:val="continue"/>
            <w:vAlign w:val="center"/>
          </w:tcPr>
          <w:p w14:paraId="2C1F1413">
            <w:pPr>
              <w:tabs>
                <w:tab w:val="left" w:pos="5580"/>
              </w:tabs>
              <w:jc w:val="center"/>
              <w:rPr>
                <w:b/>
                <w:color w:val="auto"/>
                <w:sz w:val="24"/>
                <w:highlight w:val="none"/>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tabs>
                <w:tab w:val="left" w:pos="5580"/>
              </w:tabs>
              <w:jc w:val="center"/>
              <w:rPr>
                <w:color w:val="auto"/>
                <w:sz w:val="24"/>
                <w:highlight w:val="none"/>
              </w:rPr>
            </w:pPr>
          </w:p>
        </w:tc>
        <w:tc>
          <w:tcPr>
            <w:tcW w:w="1502" w:type="pct"/>
            <w:vAlign w:val="center"/>
          </w:tcPr>
          <w:p w14:paraId="152DA9AC">
            <w:pPr>
              <w:tabs>
                <w:tab w:val="left" w:pos="5580"/>
              </w:tabs>
              <w:jc w:val="center"/>
              <w:rPr>
                <w:color w:val="auto"/>
                <w:sz w:val="24"/>
                <w:highlight w:val="none"/>
              </w:rPr>
            </w:pPr>
          </w:p>
        </w:tc>
        <w:tc>
          <w:tcPr>
            <w:tcW w:w="805" w:type="pct"/>
            <w:vAlign w:val="center"/>
          </w:tcPr>
          <w:p w14:paraId="04E14D9D">
            <w:pPr>
              <w:tabs>
                <w:tab w:val="left" w:pos="5580"/>
              </w:tabs>
              <w:jc w:val="center"/>
              <w:rPr>
                <w:color w:val="auto"/>
                <w:sz w:val="24"/>
                <w:highlight w:val="none"/>
              </w:rPr>
            </w:pPr>
          </w:p>
        </w:tc>
        <w:tc>
          <w:tcPr>
            <w:tcW w:w="804" w:type="pct"/>
            <w:vAlign w:val="center"/>
          </w:tcPr>
          <w:p w14:paraId="3C746DF4">
            <w:pPr>
              <w:tabs>
                <w:tab w:val="left" w:pos="5580"/>
              </w:tabs>
              <w:jc w:val="center"/>
              <w:rPr>
                <w:color w:val="auto"/>
                <w:sz w:val="24"/>
                <w:highlight w:val="none"/>
              </w:rPr>
            </w:pPr>
          </w:p>
        </w:tc>
        <w:tc>
          <w:tcPr>
            <w:tcW w:w="1609" w:type="pct"/>
            <w:vAlign w:val="center"/>
          </w:tcPr>
          <w:p w14:paraId="2722256C">
            <w:pPr>
              <w:tabs>
                <w:tab w:val="left" w:pos="5580"/>
              </w:tabs>
              <w:jc w:val="center"/>
              <w:rPr>
                <w:color w:val="auto"/>
                <w:sz w:val="24"/>
                <w:highlight w:val="none"/>
              </w:rPr>
            </w:pPr>
          </w:p>
        </w:tc>
      </w:tr>
    </w:tbl>
    <w:p w14:paraId="74B6ACC2">
      <w:pPr>
        <w:autoSpaceDE w:val="0"/>
        <w:autoSpaceDN w:val="0"/>
        <w:adjustRightInd w:val="0"/>
        <w:jc w:val="left"/>
        <w:rPr>
          <w:color w:val="auto"/>
          <w:kern w:val="0"/>
          <w:sz w:val="24"/>
          <w:highlight w:val="none"/>
        </w:rPr>
      </w:pPr>
    </w:p>
    <w:p w14:paraId="27B65450">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429B835A">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09F174FB">
      <w:pPr>
        <w:autoSpaceDE w:val="0"/>
        <w:autoSpaceDN w:val="0"/>
        <w:adjustRightInd w:val="0"/>
        <w:snapToGrid w:val="0"/>
        <w:spacing w:before="25" w:after="25" w:line="360" w:lineRule="auto"/>
        <w:rPr>
          <w:color w:val="auto"/>
          <w:sz w:val="24"/>
          <w:highlight w:val="none"/>
          <w:lang w:val="zh-CN"/>
        </w:rPr>
      </w:pPr>
    </w:p>
    <w:p w14:paraId="665220D2">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5752DC12">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386C9F02">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5D80CF1">
      <w:pPr>
        <w:widowControl/>
        <w:jc w:val="left"/>
        <w:rPr>
          <w:color w:val="auto"/>
          <w:sz w:val="24"/>
          <w:szCs w:val="20"/>
          <w:highlight w:val="none"/>
        </w:rPr>
      </w:pPr>
      <w:bookmarkStart w:id="912" w:name="_Toc195842924"/>
      <w:bookmarkStart w:id="913" w:name="_Toc226309803"/>
      <w:bookmarkStart w:id="914" w:name="_Toc127151558"/>
      <w:bookmarkStart w:id="915" w:name="_Toc226965749"/>
      <w:bookmarkStart w:id="916" w:name="_Toc264969249"/>
      <w:bookmarkStart w:id="917" w:name="_Toc226337255"/>
      <w:bookmarkStart w:id="918" w:name="_Toc142311060"/>
      <w:bookmarkStart w:id="919" w:name="_Toc150774763"/>
      <w:bookmarkStart w:id="920" w:name="_Toc305158901"/>
      <w:bookmarkStart w:id="921" w:name="_Toc226965832"/>
      <w:bookmarkStart w:id="922" w:name="_Toc265228397"/>
      <w:bookmarkStart w:id="923" w:name="_Toc150480796"/>
      <w:bookmarkStart w:id="924" w:name="_Toc305158827"/>
    </w:p>
    <w:p w14:paraId="63C7A62C">
      <w:pPr>
        <w:widowControl/>
        <w:jc w:val="left"/>
        <w:rPr>
          <w:color w:val="auto"/>
          <w:sz w:val="24"/>
          <w:szCs w:val="20"/>
          <w:highlight w:val="none"/>
        </w:rPr>
      </w:pPr>
    </w:p>
    <w:p w14:paraId="6AF7CC42">
      <w:pPr>
        <w:numPr>
          <w:ilvl w:val="0"/>
          <w:numId w:val="19"/>
        </w:numPr>
        <w:tabs>
          <w:tab w:val="left" w:pos="360"/>
        </w:tabs>
        <w:snapToGrid w:val="0"/>
        <w:spacing w:line="360" w:lineRule="auto"/>
        <w:outlineLvl w:val="1"/>
        <w:rPr>
          <w:color w:val="auto"/>
          <w:sz w:val="24"/>
          <w:szCs w:val="20"/>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4F533B9B">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投标分项报价表</w:t>
      </w:r>
      <w:bookmarkEnd w:id="912"/>
      <w:bookmarkEnd w:id="913"/>
      <w:bookmarkEnd w:id="914"/>
      <w:bookmarkEnd w:id="915"/>
      <w:bookmarkEnd w:id="916"/>
      <w:bookmarkEnd w:id="917"/>
      <w:bookmarkEnd w:id="918"/>
      <w:bookmarkEnd w:id="919"/>
      <w:bookmarkEnd w:id="920"/>
      <w:bookmarkEnd w:id="921"/>
      <w:bookmarkEnd w:id="922"/>
      <w:bookmarkEnd w:id="923"/>
      <w:bookmarkEnd w:id="924"/>
      <w:r>
        <w:rPr>
          <w:color w:val="auto"/>
          <w:sz w:val="24"/>
          <w:szCs w:val="20"/>
          <w:highlight w:val="none"/>
        </w:rPr>
        <w:t>（实质性格式）</w:t>
      </w:r>
    </w:p>
    <w:p w14:paraId="6466B8D8">
      <w:pPr>
        <w:spacing w:line="360" w:lineRule="exact"/>
        <w:jc w:val="center"/>
        <w:rPr>
          <w:color w:val="auto"/>
          <w:sz w:val="36"/>
          <w:szCs w:val="36"/>
          <w:highlight w:val="none"/>
        </w:rPr>
      </w:pPr>
    </w:p>
    <w:p w14:paraId="46FC56FC">
      <w:pPr>
        <w:spacing w:line="360" w:lineRule="exact"/>
        <w:jc w:val="center"/>
        <w:rPr>
          <w:b/>
          <w:color w:val="auto"/>
          <w:sz w:val="36"/>
          <w:szCs w:val="36"/>
          <w:highlight w:val="none"/>
        </w:rPr>
      </w:pPr>
      <w:r>
        <w:rPr>
          <w:b/>
          <w:color w:val="auto"/>
          <w:sz w:val="36"/>
          <w:szCs w:val="36"/>
          <w:highlight w:val="none"/>
        </w:rPr>
        <w:t>投标分项报价表</w:t>
      </w:r>
    </w:p>
    <w:p w14:paraId="5D4A43D0">
      <w:pPr>
        <w:spacing w:line="260" w:lineRule="exact"/>
        <w:jc w:val="center"/>
        <w:rPr>
          <w:color w:val="auto"/>
          <w:sz w:val="36"/>
          <w:szCs w:val="36"/>
          <w:highlight w:val="none"/>
        </w:rPr>
      </w:pPr>
    </w:p>
    <w:p w14:paraId="15F8A26C">
      <w:pPr>
        <w:tabs>
          <w:tab w:val="left" w:pos="1800"/>
          <w:tab w:val="left" w:pos="5580"/>
        </w:tabs>
        <w:rPr>
          <w:rFonts w:hint="eastAsia"/>
          <w:color w:val="auto"/>
          <w:sz w:val="24"/>
          <w:highlight w:val="none"/>
          <w:lang w:val="en-US" w:eastAsia="zh-CN"/>
        </w:rPr>
      </w:pPr>
    </w:p>
    <w:p w14:paraId="07B6692B">
      <w:pPr>
        <w:tabs>
          <w:tab w:val="left" w:pos="1800"/>
          <w:tab w:val="left" w:pos="5580"/>
        </w:tabs>
        <w:ind w:firstLine="723" w:firstLineChars="300"/>
        <w:jc w:val="left"/>
        <w:rPr>
          <w:b/>
          <w:i/>
          <w:color w:val="auto"/>
          <w:sz w:val="24"/>
          <w:highlight w:val="none"/>
        </w:rPr>
      </w:pPr>
    </w:p>
    <w:p w14:paraId="5CBEBA0D">
      <w:pPr>
        <w:tabs>
          <w:tab w:val="left" w:pos="1800"/>
          <w:tab w:val="left" w:pos="5580"/>
        </w:tabs>
        <w:rPr>
          <w:color w:val="auto"/>
          <w:sz w:val="24"/>
          <w:highlight w:val="none"/>
        </w:rPr>
      </w:pPr>
      <w:r>
        <w:rPr>
          <w:color w:val="auto"/>
          <w:sz w:val="24"/>
          <w:highlight w:val="none"/>
        </w:rPr>
        <w:t>项目编号：___________ 项目名称：__________报价单位：人民币元</w:t>
      </w:r>
    </w:p>
    <w:tbl>
      <w:tblPr>
        <w:tblStyle w:val="43"/>
        <w:tblW w:w="89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35"/>
        <w:gridCol w:w="993"/>
        <w:gridCol w:w="992"/>
        <w:gridCol w:w="1722"/>
        <w:gridCol w:w="1849"/>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color w:val="auto"/>
                <w:sz w:val="24"/>
                <w:highlight w:val="none"/>
              </w:rPr>
            </w:pPr>
            <w:r>
              <w:rPr>
                <w:b/>
                <w:color w:val="auto"/>
                <w:sz w:val="24"/>
                <w:highlight w:val="none"/>
              </w:rPr>
              <w:t>序号</w:t>
            </w:r>
          </w:p>
        </w:tc>
        <w:tc>
          <w:tcPr>
            <w:tcW w:w="1235" w:type="dxa"/>
            <w:vAlign w:val="center"/>
          </w:tcPr>
          <w:p w14:paraId="08866C49">
            <w:pPr>
              <w:adjustRightInd w:val="0"/>
              <w:snapToGrid w:val="0"/>
              <w:jc w:val="center"/>
              <w:rPr>
                <w:b/>
                <w:color w:val="auto"/>
                <w:sz w:val="24"/>
                <w:highlight w:val="none"/>
              </w:rPr>
            </w:pPr>
            <w:r>
              <w:rPr>
                <w:b/>
                <w:color w:val="auto"/>
                <w:sz w:val="24"/>
                <w:highlight w:val="none"/>
              </w:rPr>
              <w:t>分项名称</w:t>
            </w:r>
          </w:p>
        </w:tc>
        <w:tc>
          <w:tcPr>
            <w:tcW w:w="993" w:type="dxa"/>
            <w:vAlign w:val="center"/>
          </w:tcPr>
          <w:p w14:paraId="27F4F367">
            <w:pPr>
              <w:adjustRightInd w:val="0"/>
              <w:snapToGrid w:val="0"/>
              <w:jc w:val="center"/>
              <w:rPr>
                <w:b/>
                <w:color w:val="auto"/>
                <w:sz w:val="24"/>
                <w:highlight w:val="none"/>
              </w:rPr>
            </w:pPr>
            <w:r>
              <w:rPr>
                <w:b/>
                <w:color w:val="auto"/>
                <w:sz w:val="24"/>
                <w:highlight w:val="none"/>
              </w:rPr>
              <w:t>数量</w:t>
            </w:r>
          </w:p>
        </w:tc>
        <w:tc>
          <w:tcPr>
            <w:tcW w:w="992" w:type="dxa"/>
            <w:vAlign w:val="center"/>
          </w:tcPr>
          <w:p w14:paraId="7B2A89CF">
            <w:pPr>
              <w:adjustRightInd w:val="0"/>
              <w:snapToGrid w:val="0"/>
              <w:jc w:val="center"/>
              <w:rPr>
                <w:b/>
                <w:color w:val="auto"/>
                <w:sz w:val="24"/>
                <w:highlight w:val="none"/>
              </w:rPr>
            </w:pPr>
            <w:r>
              <w:rPr>
                <w:b/>
                <w:color w:val="auto"/>
                <w:sz w:val="24"/>
                <w:highlight w:val="none"/>
              </w:rPr>
              <w:t>单位</w:t>
            </w:r>
          </w:p>
        </w:tc>
        <w:tc>
          <w:tcPr>
            <w:tcW w:w="1722" w:type="dxa"/>
            <w:vAlign w:val="center"/>
          </w:tcPr>
          <w:p w14:paraId="16554812">
            <w:pPr>
              <w:adjustRightInd w:val="0"/>
              <w:snapToGrid w:val="0"/>
              <w:jc w:val="center"/>
              <w:rPr>
                <w:b/>
                <w:color w:val="auto"/>
                <w:sz w:val="24"/>
                <w:highlight w:val="none"/>
              </w:rPr>
            </w:pPr>
            <w:r>
              <w:rPr>
                <w:b/>
                <w:color w:val="auto"/>
                <w:sz w:val="24"/>
                <w:highlight w:val="none"/>
              </w:rPr>
              <w:t>单价</w:t>
            </w:r>
          </w:p>
          <w:p w14:paraId="29F5D0C6">
            <w:pPr>
              <w:adjustRightInd w:val="0"/>
              <w:snapToGrid w:val="0"/>
              <w:jc w:val="center"/>
              <w:rPr>
                <w:b/>
                <w:color w:val="auto"/>
                <w:sz w:val="24"/>
                <w:highlight w:val="none"/>
              </w:rPr>
            </w:pPr>
            <w:r>
              <w:rPr>
                <w:b/>
                <w:color w:val="auto"/>
                <w:sz w:val="24"/>
                <w:highlight w:val="none"/>
              </w:rPr>
              <w:t>（</w:t>
            </w:r>
            <w:r>
              <w:rPr>
                <w:rFonts w:hint="eastAsia" w:ascii="黑体" w:hAnsi="黑体" w:eastAsia="黑体" w:cs="黑体"/>
                <w:color w:val="auto"/>
                <w:sz w:val="24"/>
                <w:highlight w:val="none"/>
                <w:u w:val="none"/>
                <w:lang w:val="en-US" w:eastAsia="zh-CN"/>
              </w:rPr>
              <w:t>元/户/月</w:t>
            </w:r>
            <w:r>
              <w:rPr>
                <w:b/>
                <w:color w:val="auto"/>
                <w:sz w:val="24"/>
                <w:highlight w:val="none"/>
              </w:rPr>
              <w:t>）</w:t>
            </w:r>
          </w:p>
        </w:tc>
        <w:tc>
          <w:tcPr>
            <w:tcW w:w="1849" w:type="dxa"/>
            <w:vAlign w:val="center"/>
          </w:tcPr>
          <w:p w14:paraId="14AA9E47">
            <w:pPr>
              <w:adjustRightInd w:val="0"/>
              <w:snapToGrid w:val="0"/>
              <w:jc w:val="center"/>
              <w:rPr>
                <w:b/>
                <w:color w:val="auto"/>
                <w:sz w:val="24"/>
                <w:highlight w:val="none"/>
              </w:rPr>
            </w:pPr>
            <w:r>
              <w:rPr>
                <w:b/>
                <w:color w:val="auto"/>
                <w:sz w:val="24"/>
                <w:highlight w:val="none"/>
              </w:rPr>
              <w:t>合价</w:t>
            </w:r>
          </w:p>
          <w:p w14:paraId="4311A8FB">
            <w:pPr>
              <w:adjustRightInd w:val="0"/>
              <w:snapToGrid w:val="0"/>
              <w:jc w:val="center"/>
              <w:rPr>
                <w:b/>
                <w:color w:val="auto"/>
                <w:sz w:val="24"/>
                <w:highlight w:val="none"/>
              </w:rPr>
            </w:pPr>
            <w:r>
              <w:rPr>
                <w:b/>
                <w:color w:val="auto"/>
                <w:sz w:val="24"/>
                <w:highlight w:val="none"/>
              </w:rPr>
              <w:t>（</w:t>
            </w:r>
            <w:r>
              <w:rPr>
                <w:rFonts w:hint="eastAsia"/>
                <w:b/>
                <w:color w:val="auto"/>
                <w:sz w:val="24"/>
                <w:highlight w:val="none"/>
                <w:lang w:val="en-US" w:eastAsia="zh-CN"/>
              </w:rPr>
              <w:t>元/年</w:t>
            </w:r>
            <w:r>
              <w:rPr>
                <w:b/>
                <w:color w:val="auto"/>
                <w:sz w:val="24"/>
                <w:highlight w:val="none"/>
              </w:rPr>
              <w:t>）</w:t>
            </w:r>
          </w:p>
        </w:tc>
        <w:tc>
          <w:tcPr>
            <w:tcW w:w="1276" w:type="dxa"/>
            <w:vAlign w:val="center"/>
          </w:tcPr>
          <w:p w14:paraId="6178AB73">
            <w:pPr>
              <w:adjustRightInd w:val="0"/>
              <w:snapToGrid w:val="0"/>
              <w:jc w:val="center"/>
              <w:rPr>
                <w:b/>
                <w:color w:val="auto"/>
                <w:sz w:val="24"/>
                <w:highlight w:val="none"/>
              </w:rPr>
            </w:pPr>
            <w:r>
              <w:rPr>
                <w:b/>
                <w:color w:val="auto"/>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color w:val="auto"/>
                <w:sz w:val="24"/>
                <w:highlight w:val="none"/>
              </w:rPr>
            </w:pPr>
            <w:r>
              <w:rPr>
                <w:color w:val="auto"/>
                <w:sz w:val="24"/>
                <w:highlight w:val="none"/>
              </w:rPr>
              <w:t>1</w:t>
            </w:r>
          </w:p>
        </w:tc>
        <w:tc>
          <w:tcPr>
            <w:tcW w:w="1235" w:type="dxa"/>
            <w:vAlign w:val="center"/>
          </w:tcPr>
          <w:p w14:paraId="79823168">
            <w:pPr>
              <w:adjustRightInd w:val="0"/>
              <w:snapToGrid w:val="0"/>
              <w:jc w:val="center"/>
              <w:rPr>
                <w:rFonts w:hint="eastAsia" w:eastAsia="宋体"/>
                <w:color w:val="auto"/>
                <w:sz w:val="24"/>
                <w:highlight w:val="none"/>
                <w:lang w:val="en-US" w:eastAsia="zh-CN"/>
              </w:rPr>
            </w:pPr>
            <w:r>
              <w:rPr>
                <w:rFonts w:hint="eastAsia"/>
                <w:color w:val="auto"/>
                <w:sz w:val="24"/>
                <w:highlight w:val="none"/>
              </w:rPr>
              <w:t>煤改电长效管护</w:t>
            </w:r>
            <w:r>
              <w:rPr>
                <w:rFonts w:hint="eastAsia"/>
                <w:color w:val="auto"/>
                <w:sz w:val="24"/>
                <w:highlight w:val="none"/>
                <w:lang w:val="en-US" w:eastAsia="zh-CN"/>
              </w:rPr>
              <w:t>服务</w:t>
            </w:r>
          </w:p>
        </w:tc>
        <w:tc>
          <w:tcPr>
            <w:tcW w:w="993" w:type="dxa"/>
            <w:vAlign w:val="center"/>
          </w:tcPr>
          <w:p w14:paraId="12AE4970">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3153</w:t>
            </w:r>
          </w:p>
        </w:tc>
        <w:tc>
          <w:tcPr>
            <w:tcW w:w="992" w:type="dxa"/>
            <w:vAlign w:val="center"/>
          </w:tcPr>
          <w:p w14:paraId="4343FB78">
            <w:pPr>
              <w:adjustRightInd w:val="0"/>
              <w:snapToGrid w:val="0"/>
              <w:jc w:val="center"/>
              <w:rPr>
                <w:color w:val="auto"/>
                <w:sz w:val="24"/>
                <w:highlight w:val="none"/>
              </w:rPr>
            </w:pPr>
            <w:r>
              <w:rPr>
                <w:rFonts w:hint="eastAsia" w:ascii="黑体" w:hAnsi="黑体" w:eastAsia="黑体" w:cs="黑体"/>
                <w:color w:val="auto"/>
                <w:sz w:val="24"/>
                <w:highlight w:val="none"/>
                <w:u w:val="none"/>
                <w:lang w:val="en-US" w:eastAsia="zh-CN"/>
              </w:rPr>
              <w:t>户</w:t>
            </w:r>
          </w:p>
        </w:tc>
        <w:tc>
          <w:tcPr>
            <w:tcW w:w="1722" w:type="dxa"/>
            <w:vAlign w:val="center"/>
          </w:tcPr>
          <w:p w14:paraId="221303C3">
            <w:pPr>
              <w:adjustRightInd w:val="0"/>
              <w:snapToGrid w:val="0"/>
              <w:jc w:val="center"/>
              <w:rPr>
                <w:color w:val="auto"/>
                <w:sz w:val="24"/>
                <w:highlight w:val="none"/>
              </w:rPr>
            </w:pPr>
          </w:p>
        </w:tc>
        <w:tc>
          <w:tcPr>
            <w:tcW w:w="1849" w:type="dxa"/>
            <w:vAlign w:val="center"/>
          </w:tcPr>
          <w:p w14:paraId="4E840929">
            <w:pPr>
              <w:adjustRightInd w:val="0"/>
              <w:snapToGrid w:val="0"/>
              <w:jc w:val="center"/>
              <w:rPr>
                <w:color w:val="auto"/>
                <w:sz w:val="24"/>
                <w:highlight w:val="none"/>
              </w:rPr>
            </w:pPr>
          </w:p>
        </w:tc>
        <w:tc>
          <w:tcPr>
            <w:tcW w:w="1276" w:type="dxa"/>
            <w:vAlign w:val="center"/>
          </w:tcPr>
          <w:p w14:paraId="3A604203">
            <w:pPr>
              <w:adjustRightInd w:val="0"/>
              <w:snapToGrid w:val="0"/>
              <w:jc w:val="center"/>
              <w:rPr>
                <w:color w:val="auto"/>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5788" w:type="dxa"/>
            <w:gridSpan w:val="5"/>
            <w:vAlign w:val="center"/>
          </w:tcPr>
          <w:p w14:paraId="70AB68AF">
            <w:pPr>
              <w:adjustRightInd w:val="0"/>
              <w:snapToGrid w:val="0"/>
              <w:jc w:val="center"/>
              <w:rPr>
                <w:color w:val="auto"/>
                <w:sz w:val="24"/>
                <w:highlight w:val="none"/>
              </w:rPr>
            </w:pPr>
            <w:r>
              <w:rPr>
                <w:b/>
                <w:color w:val="auto"/>
                <w:sz w:val="24"/>
                <w:highlight w:val="none"/>
              </w:rPr>
              <w:t>总价（元）</w:t>
            </w:r>
          </w:p>
        </w:tc>
        <w:tc>
          <w:tcPr>
            <w:tcW w:w="1849" w:type="dxa"/>
            <w:vAlign w:val="center"/>
          </w:tcPr>
          <w:p w14:paraId="7ADC0226">
            <w:pPr>
              <w:adjustRightInd w:val="0"/>
              <w:snapToGrid w:val="0"/>
              <w:jc w:val="center"/>
              <w:rPr>
                <w:color w:val="auto"/>
                <w:sz w:val="24"/>
                <w:highlight w:val="none"/>
              </w:rPr>
            </w:pPr>
          </w:p>
        </w:tc>
        <w:tc>
          <w:tcPr>
            <w:tcW w:w="1276" w:type="dxa"/>
            <w:vAlign w:val="center"/>
          </w:tcPr>
          <w:p w14:paraId="654B6051">
            <w:pPr>
              <w:adjustRightInd w:val="0"/>
              <w:snapToGrid w:val="0"/>
              <w:jc w:val="center"/>
              <w:rPr>
                <w:color w:val="auto"/>
                <w:sz w:val="24"/>
                <w:highlight w:val="none"/>
              </w:rPr>
            </w:pPr>
          </w:p>
        </w:tc>
      </w:tr>
    </w:tbl>
    <w:p w14:paraId="3819602F">
      <w:pPr>
        <w:tabs>
          <w:tab w:val="left" w:pos="1800"/>
          <w:tab w:val="left" w:pos="5580"/>
        </w:tabs>
        <w:jc w:val="left"/>
        <w:rPr>
          <w:color w:val="auto"/>
          <w:sz w:val="24"/>
          <w:highlight w:val="none"/>
        </w:rPr>
      </w:pPr>
    </w:p>
    <w:p w14:paraId="72E92C2B">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lang w:eastAsia="zh-CN"/>
        </w:rPr>
        <w:t>：</w:t>
      </w:r>
      <w:r>
        <w:rPr>
          <w:color w:val="auto"/>
          <w:sz w:val="24"/>
          <w:highlight w:val="none"/>
        </w:rPr>
        <w:t>上述各项的详细规格（如有），可另页描述。</w:t>
      </w:r>
    </w:p>
    <w:p w14:paraId="429085F5">
      <w:pPr>
        <w:autoSpaceDE w:val="0"/>
        <w:autoSpaceDN w:val="0"/>
        <w:adjustRightInd w:val="0"/>
        <w:snapToGrid w:val="0"/>
        <w:spacing w:before="25" w:after="25" w:line="360" w:lineRule="auto"/>
        <w:rPr>
          <w:color w:val="auto"/>
          <w:sz w:val="24"/>
          <w:highlight w:val="none"/>
        </w:rPr>
      </w:pPr>
      <w:r>
        <w:rPr>
          <w:color w:val="auto"/>
          <w:sz w:val="24"/>
          <w:highlight w:val="none"/>
          <w:lang w:val="zh-CN"/>
        </w:rPr>
        <w:t xml:space="preserve">                  </w:t>
      </w:r>
    </w:p>
    <w:p w14:paraId="4EDF79C1">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7B494F1">
      <w:pPr>
        <w:autoSpaceDE w:val="0"/>
        <w:autoSpaceDN w:val="0"/>
        <w:adjustRightInd w:val="0"/>
        <w:snapToGrid w:val="0"/>
        <w:spacing w:before="25" w:after="25" w:line="360" w:lineRule="auto"/>
        <w:rPr>
          <w:rFonts w:eastAsia="宋体"/>
          <w:color w:val="auto"/>
          <w:sz w:val="24"/>
          <w:szCs w:val="20"/>
          <w:highlight w:val="none"/>
        </w:rPr>
      </w:pPr>
      <w:r>
        <w:rPr>
          <w:color w:val="auto"/>
          <w:sz w:val="24"/>
          <w:szCs w:val="20"/>
          <w:highlight w:val="none"/>
        </w:rPr>
        <w:t xml:space="preserve">日期：_____年______月______日   </w:t>
      </w:r>
      <w:bookmarkStart w:id="925" w:name="_Toc142311062"/>
      <w:bookmarkStart w:id="926" w:name="_Toc226965835"/>
      <w:bookmarkStart w:id="927" w:name="_Toc195842927"/>
      <w:bookmarkStart w:id="928" w:name="_Toc265228400"/>
      <w:bookmarkStart w:id="929" w:name="_Toc226309806"/>
      <w:bookmarkStart w:id="930" w:name="_Toc150774765"/>
      <w:bookmarkStart w:id="931" w:name="_Toc127151562"/>
      <w:bookmarkStart w:id="932" w:name="_Toc226965752"/>
      <w:bookmarkStart w:id="933" w:name="_Toc264969252"/>
      <w:bookmarkStart w:id="934" w:name="_Toc305158830"/>
      <w:bookmarkStart w:id="935" w:name="_Toc226337258"/>
      <w:bookmarkStart w:id="936" w:name="_Toc150480798"/>
      <w:bookmarkStart w:id="937" w:name="_Toc305158904"/>
      <w:bookmarkStart w:id="938" w:name="_Toc305158829"/>
      <w:bookmarkStart w:id="939" w:name="_Toc305158903"/>
      <w:bookmarkStart w:id="940" w:name="_Toc142311061"/>
      <w:bookmarkStart w:id="941" w:name="_Toc127151561"/>
      <w:bookmarkStart w:id="942" w:name="_Toc195842926"/>
      <w:bookmarkStart w:id="943" w:name="_Toc226965751"/>
      <w:bookmarkStart w:id="944" w:name="_Toc150480797"/>
      <w:bookmarkStart w:id="945" w:name="_Toc150774764"/>
      <w:bookmarkStart w:id="946" w:name="_Toc226337257"/>
      <w:bookmarkStart w:id="947" w:name="_Toc265228399"/>
      <w:bookmarkStart w:id="948" w:name="_Toc264969251"/>
      <w:bookmarkStart w:id="949" w:name="_Toc226965834"/>
      <w:bookmarkStart w:id="950" w:name="_Toc226309805"/>
      <w:r>
        <w:rPr>
          <w:color w:val="auto"/>
          <w:sz w:val="24"/>
          <w:szCs w:val="20"/>
          <w:highlight w:val="none"/>
        </w:rPr>
        <w:br w:type="page"/>
      </w:r>
      <w:bookmarkEnd w:id="925"/>
      <w:bookmarkEnd w:id="926"/>
      <w:bookmarkEnd w:id="927"/>
      <w:bookmarkEnd w:id="928"/>
      <w:bookmarkEnd w:id="929"/>
      <w:bookmarkEnd w:id="930"/>
      <w:bookmarkEnd w:id="931"/>
      <w:bookmarkEnd w:id="932"/>
      <w:bookmarkEnd w:id="933"/>
      <w:bookmarkEnd w:id="934"/>
      <w:bookmarkEnd w:id="935"/>
      <w:bookmarkEnd w:id="936"/>
      <w:bookmarkEnd w:id="937"/>
    </w:p>
    <w:p w14:paraId="14BA7BE1">
      <w:pPr>
        <w:numPr>
          <w:ilvl w:val="0"/>
          <w:numId w:val="19"/>
        </w:numPr>
        <w:tabs>
          <w:tab w:val="left" w:pos="360"/>
        </w:tabs>
        <w:snapToGrid w:val="0"/>
        <w:spacing w:line="360" w:lineRule="auto"/>
        <w:outlineLvl w:val="1"/>
        <w:rPr>
          <w:color w:val="auto"/>
          <w:sz w:val="24"/>
          <w:szCs w:val="20"/>
          <w:highlight w:val="none"/>
        </w:rPr>
      </w:pPr>
      <w:r>
        <w:rPr>
          <w:rFonts w:eastAsia="宋体"/>
          <w:color w:val="auto"/>
          <w:sz w:val="24"/>
          <w:highlight w:val="none"/>
        </w:rPr>
        <w:t>合</w:t>
      </w:r>
      <w:r>
        <w:rPr>
          <w:rFonts w:eastAsia="宋体"/>
          <w:color w:val="auto"/>
          <w:sz w:val="24"/>
          <w:szCs w:val="20"/>
          <w:highlight w:val="none"/>
        </w:rPr>
        <w:t>同条款偏离表</w:t>
      </w:r>
      <w:r>
        <w:rPr>
          <w:color w:val="auto"/>
          <w:sz w:val="24"/>
          <w:szCs w:val="20"/>
          <w:highlight w:val="none"/>
        </w:rPr>
        <w:t>（实质性格式）</w:t>
      </w:r>
    </w:p>
    <w:p w14:paraId="2CD4762E">
      <w:pPr>
        <w:pStyle w:val="41"/>
        <w:rPr>
          <w:color w:val="auto"/>
          <w:highlight w:val="none"/>
        </w:rPr>
      </w:pPr>
    </w:p>
    <w:p w14:paraId="00FBCAD1">
      <w:pPr>
        <w:spacing w:line="360" w:lineRule="auto"/>
        <w:rPr>
          <w:color w:val="auto"/>
          <w:sz w:val="24"/>
          <w:szCs w:val="20"/>
          <w:highlight w:val="none"/>
        </w:rPr>
      </w:pPr>
    </w:p>
    <w:p w14:paraId="76334D9D">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6593E789">
      <w:pPr>
        <w:spacing w:line="360" w:lineRule="auto"/>
        <w:rPr>
          <w:color w:val="auto"/>
          <w:sz w:val="24"/>
          <w:szCs w:val="20"/>
          <w:highlight w:val="none"/>
        </w:rPr>
      </w:pPr>
    </w:p>
    <w:p w14:paraId="17AF16B2">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adjustRightInd w:val="0"/>
              <w:snapToGrid w:val="0"/>
              <w:jc w:val="center"/>
              <w:rPr>
                <w:color w:val="auto"/>
                <w:sz w:val="24"/>
                <w:highlight w:val="none"/>
              </w:rPr>
            </w:pPr>
            <w:bookmarkStart w:id="951" w:name="_Hlk144279231"/>
            <w:r>
              <w:rPr>
                <w:color w:val="auto"/>
                <w:sz w:val="24"/>
                <w:highlight w:val="none"/>
              </w:rPr>
              <w:t>序号</w:t>
            </w:r>
          </w:p>
        </w:tc>
        <w:tc>
          <w:tcPr>
            <w:tcW w:w="1646" w:type="dxa"/>
            <w:vAlign w:val="center"/>
          </w:tcPr>
          <w:p w14:paraId="15D81C3B">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21E3E51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591E6577">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12239CEB">
            <w:pPr>
              <w:adjustRightInd w:val="0"/>
              <w:snapToGrid w:val="0"/>
              <w:jc w:val="center"/>
              <w:rPr>
                <w:color w:val="auto"/>
                <w:sz w:val="24"/>
                <w:highlight w:val="none"/>
              </w:rPr>
            </w:pPr>
            <w:r>
              <w:rPr>
                <w:color w:val="auto"/>
                <w:sz w:val="24"/>
                <w:highlight w:val="none"/>
              </w:rPr>
              <w:t>偏离情况</w:t>
            </w:r>
          </w:p>
        </w:tc>
        <w:tc>
          <w:tcPr>
            <w:tcW w:w="1045" w:type="dxa"/>
            <w:vAlign w:val="center"/>
          </w:tcPr>
          <w:p w14:paraId="4E964EC9">
            <w:pPr>
              <w:adjustRightInd w:val="0"/>
              <w:snapToGrid w:val="0"/>
              <w:jc w:val="center"/>
              <w:rPr>
                <w:color w:val="auto"/>
                <w:sz w:val="24"/>
                <w:highlight w:val="none"/>
              </w:rPr>
            </w:pPr>
            <w:r>
              <w:rPr>
                <w:color w:val="auto"/>
                <w:sz w:val="24"/>
                <w:highlight w:val="none"/>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277B700A">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5CB86C96">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adjustRightInd w:val="0"/>
              <w:snapToGrid w:val="0"/>
              <w:jc w:val="center"/>
              <w:rPr>
                <w:color w:val="auto"/>
                <w:sz w:val="24"/>
                <w:highlight w:val="none"/>
              </w:rPr>
            </w:pPr>
          </w:p>
        </w:tc>
        <w:tc>
          <w:tcPr>
            <w:tcW w:w="1646" w:type="dxa"/>
            <w:vAlign w:val="center"/>
          </w:tcPr>
          <w:p w14:paraId="189B26E7">
            <w:pPr>
              <w:adjustRightInd w:val="0"/>
              <w:snapToGrid w:val="0"/>
              <w:jc w:val="center"/>
              <w:rPr>
                <w:color w:val="auto"/>
                <w:sz w:val="24"/>
                <w:highlight w:val="none"/>
              </w:rPr>
            </w:pPr>
          </w:p>
        </w:tc>
        <w:tc>
          <w:tcPr>
            <w:tcW w:w="1688" w:type="dxa"/>
            <w:vAlign w:val="center"/>
          </w:tcPr>
          <w:p w14:paraId="46C68B73">
            <w:pPr>
              <w:adjustRightInd w:val="0"/>
              <w:snapToGrid w:val="0"/>
              <w:jc w:val="center"/>
              <w:rPr>
                <w:color w:val="auto"/>
                <w:sz w:val="24"/>
                <w:highlight w:val="none"/>
              </w:rPr>
            </w:pPr>
          </w:p>
        </w:tc>
        <w:tc>
          <w:tcPr>
            <w:tcW w:w="1688" w:type="dxa"/>
            <w:vAlign w:val="center"/>
          </w:tcPr>
          <w:p w14:paraId="774F8D98">
            <w:pPr>
              <w:adjustRightInd w:val="0"/>
              <w:snapToGrid w:val="0"/>
              <w:jc w:val="center"/>
              <w:rPr>
                <w:color w:val="auto"/>
                <w:sz w:val="24"/>
                <w:highlight w:val="none"/>
              </w:rPr>
            </w:pPr>
          </w:p>
        </w:tc>
        <w:tc>
          <w:tcPr>
            <w:tcW w:w="1925" w:type="dxa"/>
            <w:vAlign w:val="center"/>
          </w:tcPr>
          <w:p w14:paraId="71053D09">
            <w:pPr>
              <w:adjustRightInd w:val="0"/>
              <w:snapToGrid w:val="0"/>
              <w:jc w:val="center"/>
              <w:rPr>
                <w:color w:val="auto"/>
                <w:sz w:val="24"/>
                <w:highlight w:val="none"/>
              </w:rPr>
            </w:pPr>
          </w:p>
        </w:tc>
        <w:tc>
          <w:tcPr>
            <w:tcW w:w="1045" w:type="dxa"/>
            <w:vAlign w:val="center"/>
          </w:tcPr>
          <w:p w14:paraId="38D4854F">
            <w:pPr>
              <w:adjustRightInd w:val="0"/>
              <w:snapToGrid w:val="0"/>
              <w:jc w:val="center"/>
              <w:rPr>
                <w:color w:val="auto"/>
                <w:sz w:val="24"/>
                <w:highlight w:val="none"/>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adjustRightInd w:val="0"/>
              <w:snapToGrid w:val="0"/>
              <w:jc w:val="center"/>
              <w:rPr>
                <w:color w:val="auto"/>
                <w:sz w:val="24"/>
                <w:highlight w:val="none"/>
              </w:rPr>
            </w:pPr>
          </w:p>
        </w:tc>
        <w:tc>
          <w:tcPr>
            <w:tcW w:w="1646" w:type="dxa"/>
            <w:vAlign w:val="center"/>
          </w:tcPr>
          <w:p w14:paraId="4C3D13D6">
            <w:pPr>
              <w:adjustRightInd w:val="0"/>
              <w:snapToGrid w:val="0"/>
              <w:jc w:val="center"/>
              <w:rPr>
                <w:color w:val="auto"/>
                <w:sz w:val="24"/>
                <w:highlight w:val="none"/>
              </w:rPr>
            </w:pPr>
          </w:p>
        </w:tc>
        <w:tc>
          <w:tcPr>
            <w:tcW w:w="1688" w:type="dxa"/>
            <w:vAlign w:val="center"/>
          </w:tcPr>
          <w:p w14:paraId="7DA63842">
            <w:pPr>
              <w:adjustRightInd w:val="0"/>
              <w:snapToGrid w:val="0"/>
              <w:jc w:val="center"/>
              <w:rPr>
                <w:color w:val="auto"/>
                <w:sz w:val="24"/>
                <w:highlight w:val="none"/>
              </w:rPr>
            </w:pPr>
          </w:p>
        </w:tc>
        <w:tc>
          <w:tcPr>
            <w:tcW w:w="1688" w:type="dxa"/>
            <w:vAlign w:val="center"/>
          </w:tcPr>
          <w:p w14:paraId="4340F34B">
            <w:pPr>
              <w:adjustRightInd w:val="0"/>
              <w:snapToGrid w:val="0"/>
              <w:jc w:val="center"/>
              <w:rPr>
                <w:color w:val="auto"/>
                <w:sz w:val="24"/>
                <w:highlight w:val="none"/>
              </w:rPr>
            </w:pPr>
          </w:p>
        </w:tc>
        <w:tc>
          <w:tcPr>
            <w:tcW w:w="1925" w:type="dxa"/>
            <w:vAlign w:val="center"/>
          </w:tcPr>
          <w:p w14:paraId="2A12F3ED">
            <w:pPr>
              <w:adjustRightInd w:val="0"/>
              <w:snapToGrid w:val="0"/>
              <w:jc w:val="center"/>
              <w:rPr>
                <w:color w:val="auto"/>
                <w:sz w:val="24"/>
                <w:highlight w:val="none"/>
              </w:rPr>
            </w:pPr>
          </w:p>
        </w:tc>
        <w:tc>
          <w:tcPr>
            <w:tcW w:w="1045" w:type="dxa"/>
            <w:vAlign w:val="center"/>
          </w:tcPr>
          <w:p w14:paraId="0C9B6D6E">
            <w:pPr>
              <w:adjustRightInd w:val="0"/>
              <w:snapToGrid w:val="0"/>
              <w:jc w:val="center"/>
              <w:rPr>
                <w:color w:val="auto"/>
                <w:sz w:val="24"/>
                <w:highlight w:val="none"/>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743321">
            <w:pPr>
              <w:adjustRightInd w:val="0"/>
              <w:snapToGrid w:val="0"/>
              <w:jc w:val="center"/>
              <w:rPr>
                <w:color w:val="auto"/>
                <w:sz w:val="24"/>
                <w:highlight w:val="none"/>
              </w:rPr>
            </w:pPr>
          </w:p>
        </w:tc>
        <w:tc>
          <w:tcPr>
            <w:tcW w:w="1646" w:type="dxa"/>
            <w:vAlign w:val="center"/>
          </w:tcPr>
          <w:p w14:paraId="60B51855">
            <w:pPr>
              <w:adjustRightInd w:val="0"/>
              <w:snapToGrid w:val="0"/>
              <w:jc w:val="center"/>
              <w:rPr>
                <w:color w:val="auto"/>
                <w:sz w:val="24"/>
                <w:highlight w:val="none"/>
              </w:rPr>
            </w:pPr>
          </w:p>
        </w:tc>
        <w:tc>
          <w:tcPr>
            <w:tcW w:w="1688" w:type="dxa"/>
            <w:vAlign w:val="center"/>
          </w:tcPr>
          <w:p w14:paraId="7263DB32">
            <w:pPr>
              <w:adjustRightInd w:val="0"/>
              <w:snapToGrid w:val="0"/>
              <w:jc w:val="center"/>
              <w:rPr>
                <w:color w:val="auto"/>
                <w:sz w:val="24"/>
                <w:highlight w:val="none"/>
              </w:rPr>
            </w:pPr>
          </w:p>
        </w:tc>
        <w:tc>
          <w:tcPr>
            <w:tcW w:w="1688" w:type="dxa"/>
            <w:vAlign w:val="center"/>
          </w:tcPr>
          <w:p w14:paraId="6164644A">
            <w:pPr>
              <w:adjustRightInd w:val="0"/>
              <w:snapToGrid w:val="0"/>
              <w:jc w:val="center"/>
              <w:rPr>
                <w:color w:val="auto"/>
                <w:sz w:val="24"/>
                <w:highlight w:val="none"/>
              </w:rPr>
            </w:pPr>
          </w:p>
        </w:tc>
        <w:tc>
          <w:tcPr>
            <w:tcW w:w="1925" w:type="dxa"/>
            <w:vAlign w:val="center"/>
          </w:tcPr>
          <w:p w14:paraId="6A6AD028">
            <w:pPr>
              <w:adjustRightInd w:val="0"/>
              <w:snapToGrid w:val="0"/>
              <w:jc w:val="center"/>
              <w:rPr>
                <w:color w:val="auto"/>
                <w:sz w:val="24"/>
                <w:highlight w:val="none"/>
              </w:rPr>
            </w:pPr>
          </w:p>
        </w:tc>
        <w:tc>
          <w:tcPr>
            <w:tcW w:w="1045" w:type="dxa"/>
            <w:vAlign w:val="center"/>
          </w:tcPr>
          <w:p w14:paraId="0AB5D124">
            <w:pPr>
              <w:adjustRightInd w:val="0"/>
              <w:snapToGrid w:val="0"/>
              <w:jc w:val="center"/>
              <w:rPr>
                <w:color w:val="auto"/>
                <w:sz w:val="24"/>
                <w:highlight w:val="none"/>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adjustRightInd w:val="0"/>
              <w:snapToGrid w:val="0"/>
              <w:jc w:val="center"/>
              <w:rPr>
                <w:color w:val="auto"/>
                <w:sz w:val="24"/>
                <w:highlight w:val="none"/>
              </w:rPr>
            </w:pPr>
          </w:p>
        </w:tc>
        <w:tc>
          <w:tcPr>
            <w:tcW w:w="1646" w:type="dxa"/>
            <w:vAlign w:val="center"/>
          </w:tcPr>
          <w:p w14:paraId="2BA15D14">
            <w:pPr>
              <w:adjustRightInd w:val="0"/>
              <w:snapToGrid w:val="0"/>
              <w:jc w:val="center"/>
              <w:rPr>
                <w:color w:val="auto"/>
                <w:sz w:val="24"/>
                <w:highlight w:val="none"/>
              </w:rPr>
            </w:pPr>
          </w:p>
        </w:tc>
        <w:tc>
          <w:tcPr>
            <w:tcW w:w="1688" w:type="dxa"/>
            <w:vAlign w:val="center"/>
          </w:tcPr>
          <w:p w14:paraId="64640483">
            <w:pPr>
              <w:adjustRightInd w:val="0"/>
              <w:snapToGrid w:val="0"/>
              <w:jc w:val="center"/>
              <w:rPr>
                <w:color w:val="auto"/>
                <w:sz w:val="24"/>
                <w:highlight w:val="none"/>
              </w:rPr>
            </w:pPr>
          </w:p>
        </w:tc>
        <w:tc>
          <w:tcPr>
            <w:tcW w:w="1688" w:type="dxa"/>
            <w:vAlign w:val="center"/>
          </w:tcPr>
          <w:p w14:paraId="07CCA007">
            <w:pPr>
              <w:adjustRightInd w:val="0"/>
              <w:snapToGrid w:val="0"/>
              <w:jc w:val="center"/>
              <w:rPr>
                <w:color w:val="auto"/>
                <w:sz w:val="24"/>
                <w:highlight w:val="none"/>
              </w:rPr>
            </w:pPr>
          </w:p>
        </w:tc>
        <w:tc>
          <w:tcPr>
            <w:tcW w:w="1925" w:type="dxa"/>
            <w:vAlign w:val="center"/>
          </w:tcPr>
          <w:p w14:paraId="5D7913A0">
            <w:pPr>
              <w:adjustRightInd w:val="0"/>
              <w:snapToGrid w:val="0"/>
              <w:jc w:val="center"/>
              <w:rPr>
                <w:color w:val="auto"/>
                <w:sz w:val="24"/>
                <w:highlight w:val="none"/>
              </w:rPr>
            </w:pPr>
          </w:p>
        </w:tc>
        <w:tc>
          <w:tcPr>
            <w:tcW w:w="1045" w:type="dxa"/>
            <w:vAlign w:val="center"/>
          </w:tcPr>
          <w:p w14:paraId="18BFCD79">
            <w:pPr>
              <w:adjustRightInd w:val="0"/>
              <w:snapToGrid w:val="0"/>
              <w:jc w:val="center"/>
              <w:rPr>
                <w:color w:val="auto"/>
                <w:sz w:val="24"/>
                <w:highlight w:val="none"/>
              </w:rPr>
            </w:pPr>
          </w:p>
        </w:tc>
      </w:tr>
      <w:bookmarkEnd w:id="951"/>
    </w:tbl>
    <w:p w14:paraId="4499A44A">
      <w:pPr>
        <w:tabs>
          <w:tab w:val="left" w:pos="1800"/>
          <w:tab w:val="left" w:pos="5580"/>
        </w:tabs>
        <w:jc w:val="left"/>
        <w:rPr>
          <w:color w:val="auto"/>
          <w:sz w:val="24"/>
          <w:highlight w:val="none"/>
        </w:rPr>
      </w:pPr>
    </w:p>
    <w:p w14:paraId="6F75E795">
      <w:pPr>
        <w:tabs>
          <w:tab w:val="left" w:pos="1800"/>
          <w:tab w:val="left" w:pos="5580"/>
        </w:tabs>
        <w:jc w:val="left"/>
        <w:rPr>
          <w:color w:val="auto"/>
          <w:sz w:val="24"/>
          <w:highlight w:val="none"/>
        </w:rPr>
      </w:pPr>
      <w:r>
        <w:rPr>
          <w:color w:val="auto"/>
          <w:sz w:val="24"/>
          <w:highlight w:val="none"/>
        </w:rPr>
        <w:t>注：“偏离情况”列应据实填写“正偏离”或“负偏离”。</w:t>
      </w:r>
    </w:p>
    <w:p w14:paraId="03C1F3AB">
      <w:pPr>
        <w:spacing w:line="360" w:lineRule="auto"/>
        <w:rPr>
          <w:color w:val="auto"/>
          <w:sz w:val="24"/>
          <w:szCs w:val="20"/>
          <w:highlight w:val="none"/>
        </w:rPr>
      </w:pPr>
    </w:p>
    <w:p w14:paraId="6E6E7A70">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FBF590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3C66BD1">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EAF4E80">
      <w:pPr>
        <w:numPr>
          <w:ilvl w:val="0"/>
          <w:numId w:val="0"/>
        </w:numPr>
        <w:tabs>
          <w:tab w:val="left" w:pos="360"/>
        </w:tabs>
        <w:snapToGrid w:val="0"/>
        <w:spacing w:line="360" w:lineRule="auto"/>
        <w:ind w:leftChars="0"/>
        <w:outlineLvl w:val="1"/>
        <w:rPr>
          <w:color w:val="auto"/>
          <w:sz w:val="24"/>
          <w:szCs w:val="20"/>
          <w:highlight w:val="none"/>
        </w:rPr>
      </w:pPr>
      <w:r>
        <w:rPr>
          <w:color w:val="auto"/>
          <w:sz w:val="24"/>
          <w:szCs w:val="20"/>
          <w:highlight w:val="none"/>
        </w:rPr>
        <w:br w:type="page"/>
      </w:r>
      <w:bookmarkEnd w:id="938"/>
      <w:bookmarkEnd w:id="939"/>
      <w:bookmarkEnd w:id="940"/>
      <w:bookmarkEnd w:id="941"/>
      <w:bookmarkEnd w:id="942"/>
      <w:bookmarkEnd w:id="943"/>
      <w:bookmarkEnd w:id="944"/>
      <w:bookmarkEnd w:id="945"/>
      <w:bookmarkEnd w:id="946"/>
      <w:bookmarkEnd w:id="947"/>
      <w:bookmarkEnd w:id="948"/>
      <w:bookmarkEnd w:id="949"/>
      <w:bookmarkEnd w:id="950"/>
    </w:p>
    <w:p w14:paraId="3352CBD0">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采购需求偏离表（实质性格式）</w:t>
      </w:r>
    </w:p>
    <w:p w14:paraId="220907A6">
      <w:pPr>
        <w:pStyle w:val="41"/>
        <w:rPr>
          <w:color w:val="auto"/>
          <w:highlight w:val="none"/>
        </w:rPr>
      </w:pPr>
    </w:p>
    <w:p w14:paraId="6E68E650">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582D8FFA">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adjustRightInd w:val="0"/>
              <w:snapToGrid w:val="0"/>
              <w:jc w:val="center"/>
              <w:rPr>
                <w:color w:val="auto"/>
                <w:sz w:val="24"/>
                <w:highlight w:val="none"/>
              </w:rPr>
            </w:pPr>
            <w:r>
              <w:rPr>
                <w:color w:val="auto"/>
                <w:sz w:val="24"/>
                <w:highlight w:val="none"/>
              </w:rPr>
              <w:t>序号</w:t>
            </w:r>
          </w:p>
        </w:tc>
        <w:tc>
          <w:tcPr>
            <w:tcW w:w="1482" w:type="dxa"/>
            <w:vAlign w:val="center"/>
          </w:tcPr>
          <w:p w14:paraId="4AA92EC9">
            <w:pPr>
              <w:adjustRightInd w:val="0"/>
              <w:snapToGrid w:val="0"/>
              <w:jc w:val="center"/>
              <w:rPr>
                <w:color w:val="auto"/>
                <w:sz w:val="24"/>
                <w:highlight w:val="none"/>
              </w:rPr>
            </w:pPr>
            <w:r>
              <w:rPr>
                <w:color w:val="auto"/>
                <w:sz w:val="24"/>
                <w:highlight w:val="none"/>
              </w:rPr>
              <w:t>招标文件条目号</w:t>
            </w:r>
          </w:p>
        </w:tc>
        <w:tc>
          <w:tcPr>
            <w:tcW w:w="2384" w:type="dxa"/>
            <w:vAlign w:val="center"/>
          </w:tcPr>
          <w:p w14:paraId="210ACFE5">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4CCE3EE4">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50666234">
            <w:pPr>
              <w:adjustRightInd w:val="0"/>
              <w:snapToGrid w:val="0"/>
              <w:jc w:val="center"/>
              <w:rPr>
                <w:color w:val="auto"/>
                <w:sz w:val="24"/>
                <w:highlight w:val="none"/>
              </w:rPr>
            </w:pPr>
            <w:r>
              <w:rPr>
                <w:color w:val="auto"/>
                <w:sz w:val="24"/>
                <w:highlight w:val="none"/>
              </w:rPr>
              <w:t>偏离情况</w:t>
            </w:r>
          </w:p>
        </w:tc>
        <w:tc>
          <w:tcPr>
            <w:tcW w:w="1009" w:type="dxa"/>
            <w:vAlign w:val="center"/>
          </w:tcPr>
          <w:p w14:paraId="0B5CCCC5">
            <w:pPr>
              <w:adjustRightInd w:val="0"/>
              <w:snapToGrid w:val="0"/>
              <w:jc w:val="center"/>
              <w:rPr>
                <w:color w:val="auto"/>
                <w:sz w:val="24"/>
                <w:highlight w:val="none"/>
              </w:rPr>
            </w:pPr>
            <w:r>
              <w:rPr>
                <w:color w:val="auto"/>
                <w:sz w:val="24"/>
                <w:highlight w:val="none"/>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adjustRightInd w:val="0"/>
              <w:snapToGrid w:val="0"/>
              <w:jc w:val="center"/>
              <w:rPr>
                <w:color w:val="auto"/>
                <w:sz w:val="24"/>
                <w:highlight w:val="none"/>
              </w:rPr>
            </w:pPr>
          </w:p>
        </w:tc>
        <w:tc>
          <w:tcPr>
            <w:tcW w:w="1482" w:type="dxa"/>
            <w:vAlign w:val="center"/>
          </w:tcPr>
          <w:p w14:paraId="0C8FDB75">
            <w:pPr>
              <w:adjustRightInd w:val="0"/>
              <w:snapToGrid w:val="0"/>
              <w:jc w:val="center"/>
              <w:rPr>
                <w:color w:val="auto"/>
                <w:sz w:val="24"/>
                <w:highlight w:val="none"/>
              </w:rPr>
            </w:pPr>
          </w:p>
        </w:tc>
        <w:tc>
          <w:tcPr>
            <w:tcW w:w="2384" w:type="dxa"/>
            <w:vAlign w:val="center"/>
          </w:tcPr>
          <w:p w14:paraId="03F339E6">
            <w:pPr>
              <w:adjustRightInd w:val="0"/>
              <w:snapToGrid w:val="0"/>
              <w:jc w:val="center"/>
              <w:rPr>
                <w:color w:val="auto"/>
                <w:sz w:val="24"/>
                <w:highlight w:val="none"/>
              </w:rPr>
            </w:pPr>
          </w:p>
        </w:tc>
        <w:tc>
          <w:tcPr>
            <w:tcW w:w="2126" w:type="dxa"/>
            <w:vAlign w:val="center"/>
          </w:tcPr>
          <w:p w14:paraId="0A607542">
            <w:pPr>
              <w:adjustRightInd w:val="0"/>
              <w:snapToGrid w:val="0"/>
              <w:jc w:val="center"/>
              <w:rPr>
                <w:color w:val="auto"/>
                <w:sz w:val="24"/>
                <w:highlight w:val="none"/>
              </w:rPr>
            </w:pPr>
          </w:p>
        </w:tc>
        <w:tc>
          <w:tcPr>
            <w:tcW w:w="1875" w:type="dxa"/>
            <w:vAlign w:val="center"/>
          </w:tcPr>
          <w:p w14:paraId="21C7FE7F">
            <w:pPr>
              <w:adjustRightInd w:val="0"/>
              <w:snapToGrid w:val="0"/>
              <w:jc w:val="center"/>
              <w:rPr>
                <w:color w:val="auto"/>
                <w:sz w:val="24"/>
                <w:highlight w:val="none"/>
              </w:rPr>
            </w:pPr>
          </w:p>
        </w:tc>
        <w:tc>
          <w:tcPr>
            <w:tcW w:w="1009" w:type="dxa"/>
            <w:vAlign w:val="center"/>
          </w:tcPr>
          <w:p w14:paraId="4C7466F6">
            <w:pPr>
              <w:adjustRightInd w:val="0"/>
              <w:snapToGrid w:val="0"/>
              <w:jc w:val="center"/>
              <w:rPr>
                <w:color w:val="auto"/>
                <w:sz w:val="24"/>
                <w:highlight w:val="none"/>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60675C">
            <w:pPr>
              <w:adjustRightInd w:val="0"/>
              <w:snapToGrid w:val="0"/>
              <w:jc w:val="center"/>
              <w:rPr>
                <w:color w:val="auto"/>
                <w:sz w:val="24"/>
                <w:highlight w:val="none"/>
              </w:rPr>
            </w:pPr>
          </w:p>
        </w:tc>
        <w:tc>
          <w:tcPr>
            <w:tcW w:w="1482" w:type="dxa"/>
            <w:vAlign w:val="center"/>
          </w:tcPr>
          <w:p w14:paraId="306AEDEA">
            <w:pPr>
              <w:adjustRightInd w:val="0"/>
              <w:snapToGrid w:val="0"/>
              <w:jc w:val="center"/>
              <w:rPr>
                <w:color w:val="auto"/>
                <w:sz w:val="24"/>
                <w:highlight w:val="none"/>
              </w:rPr>
            </w:pPr>
          </w:p>
        </w:tc>
        <w:tc>
          <w:tcPr>
            <w:tcW w:w="2384" w:type="dxa"/>
            <w:vAlign w:val="center"/>
          </w:tcPr>
          <w:p w14:paraId="1A546761">
            <w:pPr>
              <w:adjustRightInd w:val="0"/>
              <w:snapToGrid w:val="0"/>
              <w:jc w:val="center"/>
              <w:rPr>
                <w:color w:val="auto"/>
                <w:sz w:val="24"/>
                <w:highlight w:val="none"/>
              </w:rPr>
            </w:pPr>
          </w:p>
        </w:tc>
        <w:tc>
          <w:tcPr>
            <w:tcW w:w="2126" w:type="dxa"/>
            <w:vAlign w:val="center"/>
          </w:tcPr>
          <w:p w14:paraId="170E9D76">
            <w:pPr>
              <w:adjustRightInd w:val="0"/>
              <w:snapToGrid w:val="0"/>
              <w:jc w:val="center"/>
              <w:rPr>
                <w:color w:val="auto"/>
                <w:sz w:val="24"/>
                <w:highlight w:val="none"/>
              </w:rPr>
            </w:pPr>
          </w:p>
        </w:tc>
        <w:tc>
          <w:tcPr>
            <w:tcW w:w="1875" w:type="dxa"/>
            <w:vAlign w:val="center"/>
          </w:tcPr>
          <w:p w14:paraId="08F6A859">
            <w:pPr>
              <w:adjustRightInd w:val="0"/>
              <w:snapToGrid w:val="0"/>
              <w:jc w:val="center"/>
              <w:rPr>
                <w:color w:val="auto"/>
                <w:sz w:val="24"/>
                <w:highlight w:val="none"/>
              </w:rPr>
            </w:pPr>
          </w:p>
        </w:tc>
        <w:tc>
          <w:tcPr>
            <w:tcW w:w="1009" w:type="dxa"/>
            <w:vAlign w:val="center"/>
          </w:tcPr>
          <w:p w14:paraId="20BEA1F0">
            <w:pPr>
              <w:adjustRightInd w:val="0"/>
              <w:snapToGrid w:val="0"/>
              <w:jc w:val="center"/>
              <w:rPr>
                <w:color w:val="auto"/>
                <w:sz w:val="24"/>
                <w:highlight w:val="none"/>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18A562">
            <w:pPr>
              <w:adjustRightInd w:val="0"/>
              <w:snapToGrid w:val="0"/>
              <w:jc w:val="center"/>
              <w:rPr>
                <w:color w:val="auto"/>
                <w:sz w:val="24"/>
                <w:highlight w:val="none"/>
              </w:rPr>
            </w:pPr>
          </w:p>
        </w:tc>
        <w:tc>
          <w:tcPr>
            <w:tcW w:w="1482" w:type="dxa"/>
            <w:vAlign w:val="center"/>
          </w:tcPr>
          <w:p w14:paraId="7A6B7964">
            <w:pPr>
              <w:adjustRightInd w:val="0"/>
              <w:snapToGrid w:val="0"/>
              <w:jc w:val="center"/>
              <w:rPr>
                <w:color w:val="auto"/>
                <w:sz w:val="24"/>
                <w:highlight w:val="none"/>
              </w:rPr>
            </w:pPr>
          </w:p>
        </w:tc>
        <w:tc>
          <w:tcPr>
            <w:tcW w:w="2384" w:type="dxa"/>
            <w:vAlign w:val="center"/>
          </w:tcPr>
          <w:p w14:paraId="00BF220F">
            <w:pPr>
              <w:adjustRightInd w:val="0"/>
              <w:snapToGrid w:val="0"/>
              <w:jc w:val="center"/>
              <w:rPr>
                <w:color w:val="auto"/>
                <w:sz w:val="24"/>
                <w:highlight w:val="none"/>
              </w:rPr>
            </w:pPr>
          </w:p>
        </w:tc>
        <w:tc>
          <w:tcPr>
            <w:tcW w:w="2126" w:type="dxa"/>
            <w:vAlign w:val="center"/>
          </w:tcPr>
          <w:p w14:paraId="3D53B56B">
            <w:pPr>
              <w:adjustRightInd w:val="0"/>
              <w:snapToGrid w:val="0"/>
              <w:jc w:val="center"/>
              <w:rPr>
                <w:color w:val="auto"/>
                <w:sz w:val="24"/>
                <w:highlight w:val="none"/>
              </w:rPr>
            </w:pPr>
          </w:p>
        </w:tc>
        <w:tc>
          <w:tcPr>
            <w:tcW w:w="1875" w:type="dxa"/>
            <w:vAlign w:val="center"/>
          </w:tcPr>
          <w:p w14:paraId="520BD160">
            <w:pPr>
              <w:adjustRightInd w:val="0"/>
              <w:snapToGrid w:val="0"/>
              <w:jc w:val="center"/>
              <w:rPr>
                <w:color w:val="auto"/>
                <w:sz w:val="24"/>
                <w:highlight w:val="none"/>
              </w:rPr>
            </w:pPr>
          </w:p>
        </w:tc>
        <w:tc>
          <w:tcPr>
            <w:tcW w:w="1009" w:type="dxa"/>
            <w:vAlign w:val="center"/>
          </w:tcPr>
          <w:p w14:paraId="16E81793">
            <w:pPr>
              <w:adjustRightInd w:val="0"/>
              <w:snapToGrid w:val="0"/>
              <w:jc w:val="center"/>
              <w:rPr>
                <w:color w:val="auto"/>
                <w:sz w:val="24"/>
                <w:highlight w:val="none"/>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adjustRightInd w:val="0"/>
              <w:snapToGrid w:val="0"/>
              <w:jc w:val="center"/>
              <w:rPr>
                <w:color w:val="auto"/>
                <w:sz w:val="24"/>
                <w:highlight w:val="none"/>
              </w:rPr>
            </w:pPr>
          </w:p>
        </w:tc>
        <w:tc>
          <w:tcPr>
            <w:tcW w:w="1482" w:type="dxa"/>
            <w:vAlign w:val="center"/>
          </w:tcPr>
          <w:p w14:paraId="5D2F23D6">
            <w:pPr>
              <w:adjustRightInd w:val="0"/>
              <w:snapToGrid w:val="0"/>
              <w:jc w:val="center"/>
              <w:rPr>
                <w:color w:val="auto"/>
                <w:sz w:val="24"/>
                <w:highlight w:val="none"/>
              </w:rPr>
            </w:pPr>
          </w:p>
        </w:tc>
        <w:tc>
          <w:tcPr>
            <w:tcW w:w="2384" w:type="dxa"/>
            <w:vAlign w:val="center"/>
          </w:tcPr>
          <w:p w14:paraId="781DB89B">
            <w:pPr>
              <w:adjustRightInd w:val="0"/>
              <w:snapToGrid w:val="0"/>
              <w:jc w:val="center"/>
              <w:rPr>
                <w:color w:val="auto"/>
                <w:sz w:val="24"/>
                <w:highlight w:val="none"/>
              </w:rPr>
            </w:pPr>
          </w:p>
        </w:tc>
        <w:tc>
          <w:tcPr>
            <w:tcW w:w="2126" w:type="dxa"/>
            <w:vAlign w:val="center"/>
          </w:tcPr>
          <w:p w14:paraId="37253090">
            <w:pPr>
              <w:adjustRightInd w:val="0"/>
              <w:snapToGrid w:val="0"/>
              <w:jc w:val="center"/>
              <w:rPr>
                <w:color w:val="auto"/>
                <w:sz w:val="24"/>
                <w:highlight w:val="none"/>
              </w:rPr>
            </w:pPr>
          </w:p>
        </w:tc>
        <w:tc>
          <w:tcPr>
            <w:tcW w:w="1875" w:type="dxa"/>
            <w:vAlign w:val="center"/>
          </w:tcPr>
          <w:p w14:paraId="63939B5C">
            <w:pPr>
              <w:adjustRightInd w:val="0"/>
              <w:snapToGrid w:val="0"/>
              <w:jc w:val="center"/>
              <w:rPr>
                <w:color w:val="auto"/>
                <w:sz w:val="24"/>
                <w:highlight w:val="none"/>
              </w:rPr>
            </w:pPr>
          </w:p>
        </w:tc>
        <w:tc>
          <w:tcPr>
            <w:tcW w:w="1009" w:type="dxa"/>
            <w:vAlign w:val="center"/>
          </w:tcPr>
          <w:p w14:paraId="6642EC5C">
            <w:pPr>
              <w:adjustRightInd w:val="0"/>
              <w:snapToGrid w:val="0"/>
              <w:jc w:val="center"/>
              <w:rPr>
                <w:color w:val="auto"/>
                <w:sz w:val="24"/>
                <w:highlight w:val="none"/>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6B1D4D">
            <w:pPr>
              <w:adjustRightInd w:val="0"/>
              <w:snapToGrid w:val="0"/>
              <w:jc w:val="center"/>
              <w:rPr>
                <w:color w:val="auto"/>
                <w:sz w:val="24"/>
                <w:highlight w:val="none"/>
              </w:rPr>
            </w:pPr>
          </w:p>
        </w:tc>
        <w:tc>
          <w:tcPr>
            <w:tcW w:w="1482" w:type="dxa"/>
            <w:vAlign w:val="center"/>
          </w:tcPr>
          <w:p w14:paraId="0ABD921D">
            <w:pPr>
              <w:adjustRightInd w:val="0"/>
              <w:snapToGrid w:val="0"/>
              <w:jc w:val="center"/>
              <w:rPr>
                <w:color w:val="auto"/>
                <w:sz w:val="24"/>
                <w:highlight w:val="none"/>
              </w:rPr>
            </w:pPr>
          </w:p>
        </w:tc>
        <w:tc>
          <w:tcPr>
            <w:tcW w:w="2384" w:type="dxa"/>
            <w:vAlign w:val="center"/>
          </w:tcPr>
          <w:p w14:paraId="4E977A6D">
            <w:pPr>
              <w:adjustRightInd w:val="0"/>
              <w:snapToGrid w:val="0"/>
              <w:jc w:val="center"/>
              <w:rPr>
                <w:color w:val="auto"/>
                <w:sz w:val="24"/>
                <w:highlight w:val="none"/>
              </w:rPr>
            </w:pPr>
          </w:p>
        </w:tc>
        <w:tc>
          <w:tcPr>
            <w:tcW w:w="2126" w:type="dxa"/>
            <w:vAlign w:val="center"/>
          </w:tcPr>
          <w:p w14:paraId="2D1506DD">
            <w:pPr>
              <w:adjustRightInd w:val="0"/>
              <w:snapToGrid w:val="0"/>
              <w:jc w:val="center"/>
              <w:rPr>
                <w:color w:val="auto"/>
                <w:sz w:val="24"/>
                <w:highlight w:val="none"/>
              </w:rPr>
            </w:pPr>
          </w:p>
        </w:tc>
        <w:tc>
          <w:tcPr>
            <w:tcW w:w="1875" w:type="dxa"/>
            <w:vAlign w:val="center"/>
          </w:tcPr>
          <w:p w14:paraId="139D030D">
            <w:pPr>
              <w:adjustRightInd w:val="0"/>
              <w:snapToGrid w:val="0"/>
              <w:jc w:val="center"/>
              <w:rPr>
                <w:color w:val="auto"/>
                <w:sz w:val="24"/>
                <w:highlight w:val="none"/>
              </w:rPr>
            </w:pPr>
          </w:p>
        </w:tc>
        <w:tc>
          <w:tcPr>
            <w:tcW w:w="1009" w:type="dxa"/>
            <w:vAlign w:val="center"/>
          </w:tcPr>
          <w:p w14:paraId="22EC14C7">
            <w:pPr>
              <w:adjustRightInd w:val="0"/>
              <w:snapToGrid w:val="0"/>
              <w:jc w:val="center"/>
              <w:rPr>
                <w:color w:val="auto"/>
                <w:sz w:val="24"/>
                <w:highlight w:val="none"/>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23BE4D">
            <w:pPr>
              <w:adjustRightInd w:val="0"/>
              <w:snapToGrid w:val="0"/>
              <w:jc w:val="center"/>
              <w:rPr>
                <w:color w:val="auto"/>
                <w:sz w:val="24"/>
                <w:highlight w:val="none"/>
              </w:rPr>
            </w:pPr>
          </w:p>
        </w:tc>
        <w:tc>
          <w:tcPr>
            <w:tcW w:w="1482" w:type="dxa"/>
            <w:vAlign w:val="center"/>
          </w:tcPr>
          <w:p w14:paraId="096BDCF8">
            <w:pPr>
              <w:adjustRightInd w:val="0"/>
              <w:snapToGrid w:val="0"/>
              <w:jc w:val="center"/>
              <w:rPr>
                <w:color w:val="auto"/>
                <w:sz w:val="24"/>
                <w:highlight w:val="none"/>
              </w:rPr>
            </w:pPr>
          </w:p>
        </w:tc>
        <w:tc>
          <w:tcPr>
            <w:tcW w:w="2384" w:type="dxa"/>
            <w:vAlign w:val="center"/>
          </w:tcPr>
          <w:p w14:paraId="65E7AF62">
            <w:pPr>
              <w:adjustRightInd w:val="0"/>
              <w:snapToGrid w:val="0"/>
              <w:jc w:val="center"/>
              <w:rPr>
                <w:color w:val="auto"/>
                <w:sz w:val="24"/>
                <w:highlight w:val="none"/>
              </w:rPr>
            </w:pPr>
          </w:p>
        </w:tc>
        <w:tc>
          <w:tcPr>
            <w:tcW w:w="2126" w:type="dxa"/>
            <w:vAlign w:val="center"/>
          </w:tcPr>
          <w:p w14:paraId="75448CFD">
            <w:pPr>
              <w:adjustRightInd w:val="0"/>
              <w:snapToGrid w:val="0"/>
              <w:jc w:val="center"/>
              <w:rPr>
                <w:color w:val="auto"/>
                <w:sz w:val="24"/>
                <w:highlight w:val="none"/>
              </w:rPr>
            </w:pPr>
          </w:p>
        </w:tc>
        <w:tc>
          <w:tcPr>
            <w:tcW w:w="1875" w:type="dxa"/>
            <w:vAlign w:val="center"/>
          </w:tcPr>
          <w:p w14:paraId="6C336527">
            <w:pPr>
              <w:adjustRightInd w:val="0"/>
              <w:snapToGrid w:val="0"/>
              <w:jc w:val="center"/>
              <w:rPr>
                <w:color w:val="auto"/>
                <w:sz w:val="24"/>
                <w:highlight w:val="none"/>
              </w:rPr>
            </w:pPr>
          </w:p>
        </w:tc>
        <w:tc>
          <w:tcPr>
            <w:tcW w:w="1009" w:type="dxa"/>
            <w:vAlign w:val="center"/>
          </w:tcPr>
          <w:p w14:paraId="4B0E39C4">
            <w:pPr>
              <w:adjustRightInd w:val="0"/>
              <w:snapToGrid w:val="0"/>
              <w:jc w:val="center"/>
              <w:rPr>
                <w:color w:val="auto"/>
                <w:sz w:val="24"/>
                <w:highlight w:val="none"/>
              </w:rPr>
            </w:pPr>
          </w:p>
        </w:tc>
      </w:tr>
    </w:tbl>
    <w:p w14:paraId="5349C92E">
      <w:pPr>
        <w:tabs>
          <w:tab w:val="left" w:pos="1800"/>
          <w:tab w:val="left" w:pos="5580"/>
        </w:tabs>
        <w:spacing w:line="360" w:lineRule="auto"/>
        <w:ind w:firstLine="360" w:firstLineChars="150"/>
        <w:jc w:val="left"/>
        <w:rPr>
          <w:color w:val="auto"/>
          <w:sz w:val="24"/>
          <w:highlight w:val="none"/>
          <w:u w:val="single"/>
        </w:rPr>
      </w:pPr>
    </w:p>
    <w:p w14:paraId="4B87823A">
      <w:pPr>
        <w:tabs>
          <w:tab w:val="left" w:pos="1800"/>
          <w:tab w:val="left" w:pos="5580"/>
        </w:tabs>
        <w:spacing w:line="360" w:lineRule="auto"/>
        <w:ind w:firstLine="360" w:firstLineChars="150"/>
        <w:jc w:val="left"/>
        <w:rPr>
          <w:color w:val="auto"/>
          <w:sz w:val="24"/>
          <w:highlight w:val="none"/>
          <w:u w:val="single"/>
        </w:rPr>
      </w:pPr>
    </w:p>
    <w:p w14:paraId="34B2A5C6">
      <w:pPr>
        <w:tabs>
          <w:tab w:val="left" w:pos="1800"/>
          <w:tab w:val="left" w:pos="5580"/>
        </w:tabs>
        <w:jc w:val="left"/>
        <w:rPr>
          <w:color w:val="auto"/>
          <w:sz w:val="24"/>
          <w:highlight w:val="none"/>
        </w:rPr>
      </w:pPr>
      <w:r>
        <w:rPr>
          <w:color w:val="auto"/>
          <w:sz w:val="24"/>
          <w:highlight w:val="none"/>
        </w:rPr>
        <w:t>注：</w:t>
      </w:r>
    </w:p>
    <w:p w14:paraId="25A94330">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5AAF3060">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691BCBA2">
      <w:pPr>
        <w:tabs>
          <w:tab w:val="left" w:pos="1800"/>
          <w:tab w:val="left" w:pos="5580"/>
        </w:tabs>
        <w:jc w:val="left"/>
        <w:rPr>
          <w:color w:val="auto"/>
          <w:sz w:val="24"/>
          <w:highlight w:val="none"/>
        </w:rPr>
      </w:pPr>
    </w:p>
    <w:p w14:paraId="143B587A">
      <w:pPr>
        <w:tabs>
          <w:tab w:val="left" w:pos="1800"/>
          <w:tab w:val="left" w:pos="5580"/>
        </w:tabs>
        <w:jc w:val="left"/>
        <w:rPr>
          <w:color w:val="auto"/>
          <w:sz w:val="24"/>
          <w:highlight w:val="none"/>
        </w:rPr>
      </w:pPr>
    </w:p>
    <w:p w14:paraId="1F899E5B">
      <w:pPr>
        <w:rPr>
          <w:color w:val="auto"/>
          <w:sz w:val="24"/>
          <w:szCs w:val="20"/>
          <w:highlight w:val="none"/>
        </w:rPr>
      </w:pPr>
    </w:p>
    <w:p w14:paraId="601A3662">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2C0B1C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04868873">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3BC5CA0">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3ADB252B">
      <w:pPr>
        <w:pStyle w:val="37"/>
        <w:shd w:val="clear" w:color="auto" w:fill="FFFFFF"/>
        <w:spacing w:before="30" w:beforeAutospacing="0" w:after="30" w:afterAutospacing="0"/>
        <w:jc w:val="center"/>
        <w:rPr>
          <w:color w:val="auto"/>
          <w:sz w:val="36"/>
          <w:szCs w:val="36"/>
          <w:highlight w:val="none"/>
        </w:rPr>
      </w:pPr>
      <w:r>
        <w:rPr>
          <w:rStyle w:val="47"/>
          <w:rFonts w:hint="eastAsia"/>
          <w:color w:val="auto"/>
          <w:sz w:val="36"/>
          <w:szCs w:val="36"/>
          <w:highlight w:val="none"/>
          <w:shd w:val="clear" w:color="auto" w:fill="FFFFFF"/>
        </w:rPr>
        <w:t>关于符合本国产品标准的声明函</w:t>
      </w:r>
      <w:r>
        <w:rPr>
          <w:rStyle w:val="47"/>
          <w:rFonts w:hint="eastAsia"/>
          <w:color w:val="auto"/>
          <w:sz w:val="36"/>
          <w:szCs w:val="36"/>
          <w:highlight w:val="none"/>
          <w:shd w:val="clear" w:color="auto" w:fill="FFFFFF"/>
          <w:lang w:eastAsia="zh-CN"/>
        </w:rPr>
        <w:t>（</w:t>
      </w:r>
      <w:r>
        <w:rPr>
          <w:rStyle w:val="47"/>
          <w:rFonts w:hint="eastAsia"/>
          <w:color w:val="auto"/>
          <w:sz w:val="36"/>
          <w:szCs w:val="36"/>
          <w:highlight w:val="none"/>
          <w:shd w:val="clear" w:color="auto" w:fill="FFFFFF"/>
          <w:lang w:val="en-US" w:eastAsia="zh-CN"/>
        </w:rPr>
        <w:t>不适用</w:t>
      </w:r>
      <w:r>
        <w:rPr>
          <w:rStyle w:val="47"/>
          <w:rFonts w:hint="eastAsia"/>
          <w:color w:val="auto"/>
          <w:sz w:val="36"/>
          <w:szCs w:val="36"/>
          <w:highlight w:val="none"/>
          <w:shd w:val="clear" w:color="auto" w:fill="FFFFFF"/>
          <w:lang w:eastAsia="zh-CN"/>
        </w:rPr>
        <w:t>）</w:t>
      </w:r>
    </w:p>
    <w:p w14:paraId="30FE253E">
      <w:pPr>
        <w:pStyle w:val="37"/>
        <w:shd w:val="clear" w:color="auto" w:fill="FFFFFF"/>
        <w:spacing w:before="30" w:beforeAutospacing="0" w:after="30" w:afterAutospacing="0"/>
        <w:ind w:firstLine="420"/>
        <w:rPr>
          <w:color w:val="auto"/>
          <w:highlight w:val="none"/>
        </w:rPr>
      </w:pPr>
    </w:p>
    <w:p w14:paraId="4A22F39C">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0C933214">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4E77A301">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26A6DE7D">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5AB5D6C8">
      <w:pPr>
        <w:pStyle w:val="37"/>
        <w:shd w:val="clear" w:color="auto" w:fill="FFFFFF"/>
        <w:spacing w:before="0" w:beforeAutospacing="0" w:after="0" w:afterAutospacing="0" w:line="360" w:lineRule="auto"/>
        <w:rPr>
          <w:color w:val="auto"/>
          <w:highlight w:val="none"/>
        </w:rPr>
      </w:pPr>
    </w:p>
    <w:p w14:paraId="0B6CF770">
      <w:pPr>
        <w:pStyle w:val="37"/>
        <w:shd w:val="clear" w:color="auto" w:fill="FFFFFF"/>
        <w:spacing w:before="0" w:beforeAutospacing="0" w:after="0" w:afterAutospacing="0" w:line="360" w:lineRule="auto"/>
        <w:jc w:val="right"/>
        <w:rPr>
          <w:color w:val="auto"/>
          <w:highlight w:val="none"/>
          <w:shd w:val="clear" w:color="auto" w:fill="FFFFFF"/>
        </w:rPr>
      </w:pPr>
    </w:p>
    <w:p w14:paraId="48C8486C">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E0445EB">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522162C2">
      <w:pPr>
        <w:pStyle w:val="37"/>
        <w:shd w:val="clear" w:color="auto" w:fill="FFFFFF"/>
        <w:spacing w:before="0" w:beforeAutospacing="0" w:after="0" w:afterAutospacing="0" w:line="360" w:lineRule="auto"/>
        <w:rPr>
          <w:color w:val="auto"/>
          <w:highlight w:val="none"/>
          <w:shd w:val="clear" w:color="auto" w:fill="FFFFFF"/>
        </w:rPr>
      </w:pPr>
    </w:p>
    <w:p w14:paraId="36F6EA93">
      <w:pPr>
        <w:pStyle w:val="37"/>
        <w:shd w:val="clear" w:color="auto" w:fill="FFFFFF"/>
        <w:spacing w:before="0" w:beforeAutospacing="0" w:after="0" w:afterAutospacing="0" w:line="360" w:lineRule="auto"/>
        <w:rPr>
          <w:color w:val="auto"/>
          <w:highlight w:val="none"/>
          <w:shd w:val="clear" w:color="auto" w:fill="FFFFFF"/>
        </w:rPr>
      </w:pPr>
    </w:p>
    <w:p w14:paraId="217E4980">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728800DF">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109B4CDF">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42B2A109">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0BD5CE94">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763F915F">
      <w:pPr>
        <w:widowControl/>
        <w:jc w:val="left"/>
        <w:rPr>
          <w:color w:val="auto"/>
          <w:szCs w:val="21"/>
          <w:highlight w:val="none"/>
          <w:shd w:val="clear" w:color="auto" w:fill="FFFFFF"/>
        </w:rPr>
      </w:pPr>
      <w:r>
        <w:rPr>
          <w:color w:val="auto"/>
          <w:szCs w:val="21"/>
          <w:highlight w:val="none"/>
          <w:shd w:val="clear" w:color="auto" w:fill="FFFFFF"/>
        </w:rPr>
        <w:br w:type="page"/>
      </w:r>
    </w:p>
    <w:p w14:paraId="33970DBC">
      <w:pPr>
        <w:pStyle w:val="37"/>
        <w:shd w:val="clear" w:color="auto" w:fill="FFFFFF"/>
        <w:spacing w:before="30" w:beforeAutospacing="0" w:after="30" w:afterAutospacing="0"/>
        <w:jc w:val="center"/>
        <w:rPr>
          <w:rStyle w:val="47"/>
          <w:color w:val="auto"/>
          <w:sz w:val="36"/>
          <w:szCs w:val="36"/>
          <w:highlight w:val="none"/>
        </w:rPr>
      </w:pPr>
      <w:r>
        <w:rPr>
          <w:rStyle w:val="47"/>
          <w:rFonts w:hint="eastAsia"/>
          <w:color w:val="auto"/>
          <w:sz w:val="36"/>
          <w:szCs w:val="36"/>
          <w:highlight w:val="none"/>
        </w:rPr>
        <w:t>产品成本占比承诺函</w:t>
      </w:r>
      <w:r>
        <w:rPr>
          <w:rStyle w:val="47"/>
          <w:rFonts w:hint="eastAsia"/>
          <w:color w:val="auto"/>
          <w:sz w:val="36"/>
          <w:szCs w:val="36"/>
          <w:highlight w:val="none"/>
          <w:shd w:val="clear" w:color="auto" w:fill="FFFFFF"/>
        </w:rPr>
        <w:t>（不适用）</w:t>
      </w:r>
    </w:p>
    <w:p w14:paraId="359DE5C4">
      <w:pPr>
        <w:pStyle w:val="37"/>
        <w:shd w:val="clear" w:color="auto" w:fill="FFFFFF"/>
        <w:spacing w:before="30" w:beforeAutospacing="0" w:after="30" w:afterAutospacing="0"/>
        <w:rPr>
          <w:rStyle w:val="47"/>
          <w:color w:val="auto"/>
          <w:sz w:val="36"/>
          <w:szCs w:val="36"/>
          <w:highlight w:val="none"/>
        </w:rPr>
      </w:pPr>
    </w:p>
    <w:p w14:paraId="20613048">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146697C9">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1712F5A1">
      <w:pPr>
        <w:widowControl/>
        <w:spacing w:line="360" w:lineRule="auto"/>
        <w:ind w:firstLine="480" w:firstLineChars="200"/>
        <w:jc w:val="left"/>
        <w:rPr>
          <w:color w:val="auto"/>
          <w:sz w:val="24"/>
          <w:highlight w:val="none"/>
        </w:rPr>
      </w:pPr>
    </w:p>
    <w:p w14:paraId="439E59F3">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28A2D736">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05025988">
      <w:pPr>
        <w:widowControl/>
        <w:spacing w:line="360" w:lineRule="auto"/>
        <w:jc w:val="left"/>
        <w:rPr>
          <w:color w:val="auto"/>
          <w:sz w:val="24"/>
          <w:highlight w:val="none"/>
        </w:rPr>
      </w:pPr>
    </w:p>
    <w:p w14:paraId="4A7D053F">
      <w:pPr>
        <w:widowControl/>
        <w:spacing w:line="360" w:lineRule="auto"/>
        <w:jc w:val="left"/>
        <w:rPr>
          <w:color w:val="auto"/>
          <w:sz w:val="24"/>
          <w:highlight w:val="none"/>
        </w:rPr>
      </w:pPr>
    </w:p>
    <w:p w14:paraId="35706D19">
      <w:pPr>
        <w:spacing w:line="360" w:lineRule="auto"/>
        <w:rPr>
          <w:color w:val="auto"/>
          <w:sz w:val="22"/>
          <w:szCs w:val="22"/>
          <w:highlight w:val="none"/>
        </w:rPr>
      </w:pPr>
      <w:r>
        <w:rPr>
          <w:rFonts w:hint="eastAsia"/>
          <w:color w:val="auto"/>
          <w:sz w:val="22"/>
          <w:szCs w:val="22"/>
          <w:highlight w:val="none"/>
        </w:rPr>
        <w:t>注：</w:t>
      </w:r>
    </w:p>
    <w:p w14:paraId="34B0CCDE">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6A301057">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38F0E684">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70368C41">
      <w:pPr>
        <w:widowControl/>
        <w:jc w:val="left"/>
        <w:rPr>
          <w:color w:val="auto"/>
          <w:sz w:val="24"/>
          <w:szCs w:val="20"/>
          <w:highlight w:val="none"/>
        </w:rPr>
      </w:pPr>
      <w:r>
        <w:rPr>
          <w:rFonts w:hint="eastAsia"/>
          <w:color w:val="auto"/>
          <w:szCs w:val="21"/>
          <w:highlight w:val="none"/>
          <w:shd w:val="clear" w:color="auto" w:fill="FFFFFF"/>
          <w:lang w:val="en-US" w:eastAsia="zh-CN"/>
        </w:rPr>
        <w:t>4. 本承诺函中全部产品成本之和是指投标分项报价表4-1和4-2包含的全部货物、服务产品成本之和。</w:t>
      </w:r>
      <w:r>
        <w:rPr>
          <w:color w:val="auto"/>
          <w:sz w:val="24"/>
          <w:szCs w:val="20"/>
          <w:highlight w:val="none"/>
        </w:rPr>
        <w:br w:type="page"/>
      </w:r>
    </w:p>
    <w:p w14:paraId="0021E167">
      <w:pPr>
        <w:numPr>
          <w:ilvl w:val="0"/>
          <w:numId w:val="21"/>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14:paraId="5F1C68E5">
      <w:pPr>
        <w:tabs>
          <w:tab w:val="left" w:pos="5580"/>
        </w:tabs>
        <w:spacing w:line="360" w:lineRule="auto"/>
        <w:rPr>
          <w:color w:val="auto"/>
          <w:sz w:val="24"/>
          <w:highlight w:val="none"/>
        </w:rPr>
      </w:pPr>
      <w:r>
        <w:rPr>
          <w:color w:val="auto"/>
          <w:sz w:val="24"/>
          <w:highlight w:val="none"/>
        </w:rPr>
        <w:t>说明：</w:t>
      </w:r>
    </w:p>
    <w:p w14:paraId="528B0CF3">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2CEBBDD0">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54747564">
      <w:pPr>
        <w:widowControl/>
        <w:jc w:val="left"/>
        <w:rPr>
          <w:b/>
          <w:bCs/>
          <w:color w:val="auto"/>
          <w:sz w:val="24"/>
          <w:highlight w:val="none"/>
        </w:rPr>
      </w:pPr>
      <w:r>
        <w:rPr>
          <w:b/>
          <w:bCs/>
          <w:color w:val="auto"/>
          <w:sz w:val="24"/>
          <w:highlight w:val="none"/>
        </w:rPr>
        <w:br w:type="page"/>
      </w:r>
    </w:p>
    <w:p w14:paraId="2BAB769E">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45EFE21A">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本公司（联合体）郑重声明，根据《政府采购促进中小企业发展管理办法》（财库﹝2020﹞46号）的规定，本公司（联合体）参加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2"/>
        </w:numPr>
        <w:tabs>
          <w:tab w:val="left" w:pos="1276"/>
          <w:tab w:val="left" w:pos="5005"/>
          <w:tab w:val="left" w:pos="7227"/>
        </w:tabs>
        <w:autoSpaceDE w:val="0"/>
        <w:autoSpaceDN w:val="0"/>
        <w:spacing w:line="360" w:lineRule="auto"/>
        <w:ind w:left="284" w:right="236" w:firstLine="576"/>
        <w:jc w:val="left"/>
        <w:rPr>
          <w:color w:val="auto"/>
          <w:kern w:val="0"/>
          <w:sz w:val="24"/>
          <w:highlight w:val="none"/>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w:t>
      </w:r>
      <w:r>
        <w:rPr>
          <w:color w:val="auto"/>
          <w:kern w:val="0"/>
          <w:sz w:val="24"/>
          <w:highlight w:val="none"/>
        </w:rPr>
        <w:t>承建（承接）企业为</w:t>
      </w:r>
      <w:r>
        <w:rPr>
          <w:i/>
          <w:color w:val="auto"/>
          <w:kern w:val="0"/>
          <w:sz w:val="24"/>
          <w:highlight w:val="none"/>
          <w:u w:val="single"/>
        </w:rPr>
        <w:t>（企业名称）</w:t>
      </w:r>
      <w:r>
        <w:rPr>
          <w:color w:val="auto"/>
          <w:kern w:val="0"/>
          <w:sz w:val="24"/>
          <w:highlight w:val="none"/>
        </w:rPr>
        <w:t>，从业人员</w:t>
      </w:r>
      <w:r>
        <w:rPr>
          <w:color w:val="auto"/>
          <w:kern w:val="0"/>
          <w:sz w:val="24"/>
          <w:highlight w:val="none"/>
          <w:u w:val="single"/>
        </w:rPr>
        <w:tab/>
      </w:r>
      <w:r>
        <w:rPr>
          <w:color w:val="auto"/>
          <w:kern w:val="0"/>
          <w:sz w:val="24"/>
          <w:highlight w:val="none"/>
        </w:rPr>
        <w:t>人，营业收入为</w:t>
      </w:r>
      <w:r>
        <w:rPr>
          <w:color w:val="auto"/>
          <w:kern w:val="0"/>
          <w:sz w:val="24"/>
          <w:highlight w:val="none"/>
          <w:u w:val="single"/>
        </w:rPr>
        <w:tab/>
      </w:r>
      <w:r>
        <w:rPr>
          <w:color w:val="auto"/>
          <w:kern w:val="0"/>
          <w:sz w:val="24"/>
          <w:highlight w:val="none"/>
        </w:rPr>
        <w:t>万元，资产总额为</w:t>
      </w:r>
      <w:r>
        <w:rPr>
          <w:color w:val="auto"/>
          <w:kern w:val="0"/>
          <w:sz w:val="24"/>
          <w:highlight w:val="none"/>
          <w:u w:val="single"/>
        </w:rPr>
        <w:tab/>
      </w:r>
      <w:r>
        <w:rPr>
          <w:color w:val="auto"/>
          <w:kern w:val="0"/>
          <w:sz w:val="24"/>
          <w:highlight w:val="none"/>
        </w:rPr>
        <w:t>万元</w:t>
      </w:r>
      <w:r>
        <w:rPr>
          <w:color w:val="auto"/>
          <w:highlight w:val="none"/>
        </w:rPr>
        <w:fldChar w:fldCharType="begin"/>
      </w:r>
      <w:r>
        <w:rPr>
          <w:color w:val="auto"/>
          <w:highlight w:val="none"/>
        </w:rPr>
        <w:instrText xml:space="preserve"> HYPERLINK \l "_bookmark1" </w:instrText>
      </w:r>
      <w:r>
        <w:rPr>
          <w:color w:val="auto"/>
          <w:highlight w:val="none"/>
        </w:rPr>
        <w:fldChar w:fldCharType="separate"/>
      </w:r>
      <w:r>
        <w:rPr>
          <w:color w:val="auto"/>
          <w:kern w:val="0"/>
          <w:position w:val="16"/>
          <w:sz w:val="24"/>
          <w:highlight w:val="none"/>
        </w:rPr>
        <w:t>1</w:t>
      </w:r>
      <w:r>
        <w:rPr>
          <w:color w:val="auto"/>
          <w:kern w:val="0"/>
          <w:position w:val="16"/>
          <w:sz w:val="24"/>
          <w:highlight w:val="none"/>
        </w:rPr>
        <w:fldChar w:fldCharType="end"/>
      </w:r>
      <w:r>
        <w:rPr>
          <w:color w:val="auto"/>
          <w:kern w:val="0"/>
          <w:sz w:val="24"/>
          <w:highlight w:val="none"/>
        </w:rPr>
        <w:t>，属于</w:t>
      </w:r>
      <w:r>
        <w:rPr>
          <w:i/>
          <w:color w:val="auto"/>
          <w:kern w:val="0"/>
          <w:sz w:val="24"/>
          <w:highlight w:val="none"/>
          <w:u w:val="single"/>
        </w:rPr>
        <w:t>（中型企业、小型企业、微型企业）</w:t>
      </w:r>
      <w:r>
        <w:rPr>
          <w:color w:val="auto"/>
          <w:kern w:val="0"/>
          <w:sz w:val="24"/>
          <w:highlight w:val="none"/>
        </w:rPr>
        <w:t>；</w:t>
      </w:r>
    </w:p>
    <w:p w14:paraId="20346CE4">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；承建（承接）企业为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14:paraId="42C70FD6">
      <w:pPr>
        <w:autoSpaceDE w:val="0"/>
        <w:autoSpaceDN w:val="0"/>
        <w:spacing w:line="360" w:lineRule="auto"/>
        <w:ind w:left="860"/>
        <w:jc w:val="left"/>
        <w:rPr>
          <w:color w:val="auto"/>
          <w:kern w:val="0"/>
          <w:sz w:val="24"/>
          <w:highlight w:val="none"/>
        </w:rPr>
      </w:pPr>
      <w:r>
        <w:rPr>
          <w:color w:val="auto"/>
          <w:kern w:val="0"/>
          <w:sz w:val="24"/>
          <w:highlight w:val="none"/>
        </w:rPr>
        <w:t>……</w:t>
      </w:r>
    </w:p>
    <w:p w14:paraId="0A849449">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F19CDD">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310F957C">
      <w:pPr>
        <w:spacing w:line="360" w:lineRule="auto"/>
        <w:ind w:firstLine="504"/>
        <w:rPr>
          <w:color w:val="auto"/>
          <w:spacing w:val="6"/>
          <w:sz w:val="24"/>
          <w:highlight w:val="none"/>
        </w:rPr>
      </w:pPr>
    </w:p>
    <w:p w14:paraId="6F8C66E8">
      <w:pPr>
        <w:spacing w:line="360" w:lineRule="auto"/>
        <w:ind w:right="360" w:firstLine="480"/>
        <w:jc w:val="right"/>
        <w:rPr>
          <w:color w:val="auto"/>
          <w:sz w:val="24"/>
          <w:highlight w:val="none"/>
        </w:rPr>
      </w:pPr>
    </w:p>
    <w:p w14:paraId="54DC3381">
      <w:pPr>
        <w:spacing w:line="360" w:lineRule="auto"/>
        <w:ind w:right="360" w:firstLine="480"/>
        <w:jc w:val="right"/>
        <w:rPr>
          <w:color w:val="auto"/>
          <w:sz w:val="24"/>
          <w:highlight w:val="none"/>
        </w:rPr>
      </w:pPr>
      <w:r>
        <w:rPr>
          <w:color w:val="auto"/>
          <w:sz w:val="24"/>
          <w:highlight w:val="none"/>
        </w:rPr>
        <w:t>企业名称（盖章）：________</w:t>
      </w:r>
    </w:p>
    <w:p w14:paraId="296385C7">
      <w:pPr>
        <w:spacing w:line="360" w:lineRule="auto"/>
        <w:ind w:right="360" w:firstLine="480"/>
        <w:jc w:val="right"/>
        <w:rPr>
          <w:color w:val="auto"/>
          <w:sz w:val="24"/>
          <w:highlight w:val="none"/>
        </w:rPr>
      </w:pPr>
      <w:r>
        <w:rPr>
          <w:color w:val="auto"/>
          <w:sz w:val="24"/>
          <w:highlight w:val="none"/>
        </w:rPr>
        <w:t>日 期：________</w:t>
      </w:r>
    </w:p>
    <w:p w14:paraId="09FB9FC4">
      <w:pPr>
        <w:spacing w:line="360" w:lineRule="auto"/>
        <w:ind w:right="360" w:firstLine="480"/>
        <w:jc w:val="right"/>
        <w:rPr>
          <w:color w:val="auto"/>
          <w:sz w:val="24"/>
          <w:highlight w:val="none"/>
        </w:rPr>
      </w:pPr>
    </w:p>
    <w:p w14:paraId="3D538DA6">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C09727">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39AA320F">
      <w:pPr>
        <w:adjustRightInd w:val="0"/>
        <w:snapToGrid w:val="0"/>
        <w:jc w:val="left"/>
        <w:rPr>
          <w:color w:val="auto"/>
          <w:szCs w:val="21"/>
          <w:highlight w:val="none"/>
          <w:vertAlign w:val="superscript"/>
        </w:rPr>
      </w:pPr>
    </w:p>
    <w:p w14:paraId="0D3A0125">
      <w:pPr>
        <w:spacing w:line="360" w:lineRule="auto"/>
        <w:ind w:right="360" w:firstLine="480"/>
        <w:jc w:val="right"/>
        <w:rPr>
          <w:color w:val="auto"/>
          <w:sz w:val="24"/>
          <w:highlight w:val="none"/>
        </w:rPr>
      </w:pPr>
    </w:p>
    <w:p w14:paraId="19240F62">
      <w:pPr>
        <w:spacing w:line="360" w:lineRule="auto"/>
        <w:ind w:right="360" w:firstLine="480"/>
        <w:jc w:val="right"/>
        <w:rPr>
          <w:color w:val="auto"/>
          <w:sz w:val="24"/>
          <w:highlight w:val="none"/>
        </w:rPr>
      </w:pPr>
    </w:p>
    <w:p w14:paraId="661C7C57">
      <w:pPr>
        <w:spacing w:line="360" w:lineRule="auto"/>
        <w:outlineLvl w:val="2"/>
        <w:rPr>
          <w:color w:val="auto"/>
          <w:sz w:val="24"/>
          <w:szCs w:val="20"/>
          <w:highlight w:val="none"/>
        </w:rPr>
      </w:pPr>
      <w:r>
        <w:rPr>
          <w:color w:val="auto"/>
          <w:sz w:val="24"/>
          <w:szCs w:val="20"/>
          <w:highlight w:val="none"/>
        </w:rPr>
        <w:br w:type="page"/>
      </w:r>
    </w:p>
    <w:p w14:paraId="5829AFCF">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3D948127">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28847C89">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7010DAF0">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10C76F8C">
      <w:pPr>
        <w:spacing w:line="588" w:lineRule="exact"/>
        <w:ind w:firstLine="504" w:firstLineChars="200"/>
        <w:rPr>
          <w:color w:val="auto"/>
          <w:spacing w:val="6"/>
          <w:sz w:val="24"/>
          <w:highlight w:val="none"/>
        </w:rPr>
      </w:pPr>
    </w:p>
    <w:p w14:paraId="795F9900">
      <w:pPr>
        <w:spacing w:line="588" w:lineRule="exact"/>
        <w:ind w:firstLine="504" w:firstLineChars="200"/>
        <w:rPr>
          <w:color w:val="auto"/>
          <w:spacing w:val="6"/>
          <w:sz w:val="24"/>
          <w:highlight w:val="none"/>
        </w:rPr>
      </w:pPr>
    </w:p>
    <w:p w14:paraId="0A43E5E8">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150CBA8D">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3BB89C48">
      <w:pPr>
        <w:numPr>
          <w:ilvl w:val="0"/>
          <w:numId w:val="21"/>
        </w:numPr>
        <w:tabs>
          <w:tab w:val="left" w:pos="360"/>
        </w:tabs>
        <w:snapToGrid w:val="0"/>
        <w:spacing w:line="360" w:lineRule="auto"/>
        <w:outlineLvl w:val="1"/>
        <w:rPr>
          <w:color w:val="auto"/>
          <w:sz w:val="24"/>
          <w:szCs w:val="20"/>
          <w:highlight w:val="none"/>
        </w:rPr>
      </w:pPr>
      <w:r>
        <w:rPr>
          <w:color w:val="auto"/>
          <w:szCs w:val="20"/>
          <w:highlight w:val="none"/>
        </w:rPr>
        <w:br w:type="page"/>
      </w:r>
      <w:r>
        <w:rPr>
          <w:color w:val="auto"/>
          <w:sz w:val="24"/>
          <w:szCs w:val="20"/>
          <w:highlight w:val="none"/>
        </w:rPr>
        <w:t>拟分包情况说明</w:t>
      </w:r>
    </w:p>
    <w:p w14:paraId="75CA9D6A">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拟分包情况说明（不适用）</w:t>
      </w:r>
    </w:p>
    <w:p w14:paraId="037E9B3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C6EAE80">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4207B8F4">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6D451240">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13E6D497">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63983072">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62E2B6B5">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08F9B0F9">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1D1240D5">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34F62A44">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27D45840">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504CB778">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362E12F4">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414807ED">
            <w:pPr>
              <w:pStyle w:val="248"/>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占合同金额</w:t>
            </w:r>
          </w:p>
          <w:p w14:paraId="22207120">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b/>
                <w:color w:val="auto"/>
                <w:sz w:val="24"/>
                <w:highlight w:val="none"/>
                <w:lang w:eastAsia="zh-CN"/>
              </w:rPr>
              <w:t>的比例（</w:t>
            </w:r>
            <w:r>
              <w:rPr>
                <w:rFonts w:ascii="Times New Roman" w:hAnsi="Times New Roman" w:eastAsia="Times New Roman" w:cs="Times New Roman"/>
                <w:b/>
                <w:color w:val="auto"/>
                <w:sz w:val="24"/>
                <w:highlight w:val="none"/>
                <w:lang w:eastAsia="zh-CN"/>
              </w:rPr>
              <w:t>%</w:t>
            </w:r>
            <w:r>
              <w:rPr>
                <w:rFonts w:ascii="Times New Roman" w:hAnsi="Times New Roman" w:cs="Times New Roman" w:eastAsiaTheme="minorEastAsia"/>
                <w:b/>
                <w:color w:val="auto"/>
                <w:sz w:val="24"/>
                <w:highlight w:val="none"/>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6BE89A17">
            <w:pPr>
              <w:pStyle w:val="248"/>
              <w:jc w:val="center"/>
              <w:rPr>
                <w:rFonts w:ascii="Times New Roman" w:hAnsi="Times New Roman" w:cs="Times New Roman" w:eastAsiaTheme="minorEastAsia"/>
                <w:color w:val="auto"/>
                <w:sz w:val="30"/>
                <w:highlight w:val="none"/>
              </w:rPr>
            </w:pPr>
          </w:p>
        </w:tc>
        <w:tc>
          <w:tcPr>
            <w:tcW w:w="1513" w:type="dxa"/>
            <w:vAlign w:val="center"/>
          </w:tcPr>
          <w:p w14:paraId="7D6CC651">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7E7E896C">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CDE14EE">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402F89A2">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32478C3A">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23C04925">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164C8118">
            <w:pPr>
              <w:pStyle w:val="248"/>
              <w:jc w:val="center"/>
              <w:rPr>
                <w:rFonts w:ascii="Times New Roman" w:hAnsi="Times New Roman" w:cs="Times New Roman" w:eastAsiaTheme="minorEastAsia"/>
                <w:color w:val="auto"/>
                <w:sz w:val="30"/>
                <w:highlight w:val="none"/>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7CDAC99A">
            <w:pPr>
              <w:pStyle w:val="248"/>
              <w:jc w:val="center"/>
              <w:rPr>
                <w:rFonts w:ascii="Times New Roman" w:hAnsi="Times New Roman" w:cs="Times New Roman" w:eastAsiaTheme="minorEastAsia"/>
                <w:color w:val="auto"/>
                <w:sz w:val="30"/>
                <w:highlight w:val="none"/>
              </w:rPr>
            </w:pPr>
          </w:p>
        </w:tc>
        <w:tc>
          <w:tcPr>
            <w:tcW w:w="1513" w:type="dxa"/>
            <w:vAlign w:val="center"/>
          </w:tcPr>
          <w:p w14:paraId="48510325">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57977E6B">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4BD23506">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6C2B6F59">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43F25D9C">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50F6D612">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77A257F5">
            <w:pPr>
              <w:pStyle w:val="248"/>
              <w:jc w:val="center"/>
              <w:rPr>
                <w:rFonts w:ascii="Times New Roman" w:hAnsi="Times New Roman" w:cs="Times New Roman" w:eastAsiaTheme="minorEastAsia"/>
                <w:color w:val="auto"/>
                <w:sz w:val="30"/>
                <w:highlight w:val="none"/>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6E0E975F">
            <w:pPr>
              <w:pStyle w:val="248"/>
              <w:jc w:val="center"/>
              <w:rPr>
                <w:rFonts w:ascii="Times New Roman" w:hAnsi="Times New Roman" w:cs="Times New Roman" w:eastAsiaTheme="minorEastAsia"/>
                <w:color w:val="auto"/>
                <w:sz w:val="30"/>
                <w:highlight w:val="none"/>
              </w:rPr>
            </w:pPr>
          </w:p>
        </w:tc>
        <w:tc>
          <w:tcPr>
            <w:tcW w:w="1513" w:type="dxa"/>
            <w:vAlign w:val="center"/>
          </w:tcPr>
          <w:p w14:paraId="5FEB1DD3">
            <w:pPr>
              <w:pStyle w:val="248"/>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19EC5FE1">
            <w:pPr>
              <w:pStyle w:val="248"/>
              <w:jc w:val="center"/>
              <w:rPr>
                <w:rFonts w:ascii="Times New Roman" w:hAnsi="Times New Roman" w:cs="Times New Roman" w:eastAsiaTheme="minorEastAsia"/>
                <w:color w:val="auto"/>
                <w:sz w:val="30"/>
                <w:highlight w:val="none"/>
              </w:rPr>
            </w:pPr>
          </w:p>
        </w:tc>
        <w:tc>
          <w:tcPr>
            <w:tcW w:w="1558" w:type="dxa"/>
            <w:vAlign w:val="center"/>
          </w:tcPr>
          <w:p w14:paraId="69A7AECB">
            <w:pPr>
              <w:pStyle w:val="248"/>
              <w:jc w:val="center"/>
              <w:rPr>
                <w:rFonts w:ascii="Times New Roman" w:hAnsi="Times New Roman" w:cs="Times New Roman" w:eastAsiaTheme="minorEastAsia"/>
                <w:color w:val="auto"/>
                <w:sz w:val="30"/>
                <w:highlight w:val="none"/>
              </w:rPr>
            </w:pPr>
          </w:p>
        </w:tc>
        <w:tc>
          <w:tcPr>
            <w:tcW w:w="1498" w:type="dxa"/>
            <w:vAlign w:val="center"/>
          </w:tcPr>
          <w:p w14:paraId="66E7BB65">
            <w:pPr>
              <w:pStyle w:val="248"/>
              <w:jc w:val="center"/>
              <w:rPr>
                <w:rFonts w:ascii="Times New Roman" w:hAnsi="Times New Roman" w:cs="Times New Roman" w:eastAsiaTheme="minorEastAsia"/>
                <w:color w:val="auto"/>
                <w:sz w:val="30"/>
                <w:highlight w:val="none"/>
              </w:rPr>
            </w:pPr>
          </w:p>
        </w:tc>
        <w:tc>
          <w:tcPr>
            <w:tcW w:w="1564" w:type="dxa"/>
            <w:vAlign w:val="center"/>
          </w:tcPr>
          <w:p w14:paraId="143E21BC">
            <w:pPr>
              <w:pStyle w:val="248"/>
              <w:jc w:val="center"/>
              <w:rPr>
                <w:rFonts w:ascii="Times New Roman" w:hAnsi="Times New Roman" w:cs="Times New Roman" w:eastAsiaTheme="minorEastAsia"/>
                <w:color w:val="auto"/>
                <w:sz w:val="30"/>
                <w:highlight w:val="none"/>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284E0BCE">
            <w:pPr>
              <w:pStyle w:val="248"/>
              <w:jc w:val="center"/>
              <w:rPr>
                <w:rFonts w:ascii="Times New Roman" w:hAnsi="Times New Roman" w:cs="Times New Roman" w:eastAsiaTheme="minorEastAsia"/>
                <w:color w:val="auto"/>
                <w:sz w:val="30"/>
                <w:highlight w:val="none"/>
              </w:rPr>
            </w:pPr>
          </w:p>
        </w:tc>
        <w:tc>
          <w:tcPr>
            <w:tcW w:w="1564" w:type="dxa"/>
            <w:vAlign w:val="center"/>
          </w:tcPr>
          <w:p w14:paraId="3D32164A">
            <w:pPr>
              <w:pStyle w:val="248"/>
              <w:jc w:val="center"/>
              <w:rPr>
                <w:rFonts w:ascii="Times New Roman" w:hAnsi="Times New Roman" w:cs="Times New Roman" w:eastAsiaTheme="minorEastAsia"/>
                <w:color w:val="auto"/>
                <w:sz w:val="30"/>
                <w:highlight w:val="none"/>
              </w:rPr>
            </w:pPr>
          </w:p>
        </w:tc>
      </w:tr>
    </w:tbl>
    <w:p w14:paraId="7D287C21">
      <w:pPr>
        <w:adjustRightInd w:val="0"/>
        <w:snapToGrid w:val="0"/>
        <w:spacing w:line="360" w:lineRule="auto"/>
        <w:ind w:firstLine="480" w:firstLineChars="200"/>
        <w:jc w:val="left"/>
        <w:rPr>
          <w:color w:val="auto"/>
          <w:sz w:val="24"/>
          <w:highlight w:val="none"/>
        </w:rPr>
      </w:pPr>
    </w:p>
    <w:p w14:paraId="01539E7D">
      <w:pPr>
        <w:adjustRightInd w:val="0"/>
        <w:snapToGrid w:val="0"/>
        <w:spacing w:line="360" w:lineRule="auto"/>
        <w:jc w:val="left"/>
        <w:rPr>
          <w:color w:val="auto"/>
          <w:sz w:val="24"/>
          <w:highlight w:val="none"/>
        </w:rPr>
      </w:pPr>
      <w:r>
        <w:rPr>
          <w:color w:val="auto"/>
          <w:sz w:val="24"/>
          <w:highlight w:val="none"/>
        </w:rPr>
        <w:t xml:space="preserve">注： </w:t>
      </w:r>
    </w:p>
    <w:p w14:paraId="06A22283">
      <w:pPr>
        <w:adjustRightInd w:val="0"/>
        <w:snapToGrid w:val="0"/>
        <w:spacing w:line="360" w:lineRule="auto"/>
        <w:jc w:val="left"/>
        <w:rPr>
          <w:color w:val="auto"/>
          <w:sz w:val="24"/>
          <w:highlight w:val="none"/>
        </w:rPr>
      </w:pPr>
      <w:r>
        <w:rPr>
          <w:color w:val="auto"/>
          <w:sz w:val="24"/>
          <w:highlight w:val="none"/>
        </w:rPr>
        <w:t>1. 如本项目（包）允许分包，且投标人拟进行分包时，必须提供</w:t>
      </w:r>
      <w:r>
        <w:rPr>
          <w:rFonts w:eastAsiaTheme="minorEastAsia"/>
          <w:color w:val="auto"/>
          <w:sz w:val="24"/>
          <w:highlight w:val="none"/>
        </w:rPr>
        <w:t>；如未提供，或提供了但未填写分包承担主体名称、拟分包合同内容、拟分包合同金额，</w:t>
      </w:r>
      <w:r>
        <w:rPr>
          <w:rFonts w:eastAsiaTheme="minorEastAsia"/>
          <w:b/>
          <w:color w:val="auto"/>
          <w:sz w:val="24"/>
          <w:highlight w:val="none"/>
        </w:rPr>
        <w:t>投标无效</w:t>
      </w:r>
      <w:r>
        <w:rPr>
          <w:color w:val="auto"/>
          <w:sz w:val="24"/>
          <w:highlight w:val="none"/>
        </w:rPr>
        <w:t>。</w:t>
      </w:r>
    </w:p>
    <w:p w14:paraId="38889908">
      <w:pPr>
        <w:adjustRightInd w:val="0"/>
        <w:snapToGrid w:val="0"/>
        <w:spacing w:line="360" w:lineRule="auto"/>
        <w:jc w:val="left"/>
        <w:rPr>
          <w:color w:val="auto"/>
          <w:sz w:val="24"/>
          <w:highlight w:val="none"/>
        </w:rPr>
      </w:pPr>
      <w:r>
        <w:rPr>
          <w:color w:val="auto"/>
          <w:sz w:val="24"/>
          <w:highlight w:val="none"/>
        </w:rPr>
        <w:t>2.如本招标文件《投标人须知资料表》载明本项目分包承担主体应具备的相应资质条件，则投标人须在本表中列明分包承担主体的资质等级，并后附资质证书电子件，否则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7774513E">
      <w:pPr>
        <w:adjustRightInd w:val="0"/>
        <w:snapToGrid w:val="0"/>
        <w:spacing w:line="360" w:lineRule="auto"/>
        <w:jc w:val="left"/>
        <w:rPr>
          <w:color w:val="auto"/>
          <w:sz w:val="24"/>
          <w:highlight w:val="none"/>
        </w:rPr>
      </w:pPr>
      <w:r>
        <w:rPr>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adjustRightInd w:val="0"/>
        <w:snapToGrid w:val="0"/>
        <w:spacing w:line="360" w:lineRule="auto"/>
        <w:jc w:val="left"/>
        <w:rPr>
          <w:color w:val="auto"/>
          <w:sz w:val="24"/>
          <w:highlight w:val="none"/>
        </w:rPr>
      </w:pPr>
    </w:p>
    <w:p w14:paraId="562AE9D1">
      <w:pPr>
        <w:adjustRightInd w:val="0"/>
        <w:snapToGrid w:val="0"/>
        <w:spacing w:line="360" w:lineRule="auto"/>
        <w:ind w:firstLine="480" w:firstLineChars="200"/>
        <w:jc w:val="right"/>
        <w:rPr>
          <w:color w:val="auto"/>
          <w:sz w:val="24"/>
          <w:highlight w:val="none"/>
        </w:rPr>
      </w:pPr>
      <w:r>
        <w:rPr>
          <w:color w:val="auto"/>
          <w:sz w:val="24"/>
          <w:highlight w:val="none"/>
        </w:rPr>
        <w:t>投标人名称（盖章）：______</w:t>
      </w:r>
    </w:p>
    <w:p w14:paraId="29B0E714">
      <w:pPr>
        <w:adjustRightInd w:val="0"/>
        <w:snapToGrid w:val="0"/>
        <w:spacing w:line="360" w:lineRule="auto"/>
        <w:ind w:firstLine="480" w:firstLineChars="200"/>
        <w:jc w:val="right"/>
        <w:rPr>
          <w:color w:val="auto"/>
          <w:sz w:val="24"/>
          <w:highlight w:val="none"/>
        </w:rPr>
      </w:pPr>
      <w:r>
        <w:rPr>
          <w:color w:val="auto"/>
          <w:sz w:val="24"/>
          <w:highlight w:val="none"/>
        </w:rPr>
        <w:t>日期：_____年______月______日</w:t>
      </w:r>
    </w:p>
    <w:p w14:paraId="18A3CF74">
      <w:pPr>
        <w:widowControl/>
        <w:jc w:val="left"/>
        <w:rPr>
          <w:color w:val="auto"/>
          <w:sz w:val="24"/>
          <w:highlight w:val="none"/>
        </w:rPr>
      </w:pPr>
      <w:r>
        <w:rPr>
          <w:color w:val="auto"/>
          <w:sz w:val="24"/>
          <w:highlight w:val="none"/>
        </w:rPr>
        <w:br w:type="page"/>
      </w:r>
    </w:p>
    <w:p w14:paraId="21726F0F">
      <w:pPr>
        <w:autoSpaceDE w:val="0"/>
        <w:autoSpaceDN w:val="0"/>
        <w:adjustRightInd w:val="0"/>
        <w:spacing w:line="360" w:lineRule="auto"/>
        <w:jc w:val="center"/>
        <w:rPr>
          <w:b/>
          <w:color w:val="auto"/>
          <w:sz w:val="36"/>
          <w:szCs w:val="36"/>
          <w:highlight w:val="none"/>
        </w:rPr>
      </w:pPr>
      <w:bookmarkStart w:id="952" w:name="_Hlk176956326"/>
      <w:r>
        <w:rPr>
          <w:b/>
          <w:color w:val="auto"/>
          <w:sz w:val="36"/>
          <w:szCs w:val="36"/>
          <w:highlight w:val="none"/>
        </w:rPr>
        <w:t>分包意向协议（不适用）</w:t>
      </w:r>
    </w:p>
    <w:p w14:paraId="3E63A782">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5302B8E1">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5B6FD060">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1ED26AFD">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4EBE4E79">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24C97B84">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5640CD7A">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7E8BF097">
      <w:pPr>
        <w:spacing w:line="360" w:lineRule="auto"/>
        <w:ind w:firstLine="471"/>
        <w:rPr>
          <w:b/>
          <w:color w:val="auto"/>
          <w:sz w:val="24"/>
          <w:highlight w:val="none"/>
        </w:rPr>
      </w:pPr>
    </w:p>
    <w:p w14:paraId="45401767">
      <w:pPr>
        <w:spacing w:line="360" w:lineRule="auto"/>
        <w:ind w:firstLine="471"/>
        <w:rPr>
          <w:b/>
          <w:color w:val="auto"/>
          <w:sz w:val="24"/>
          <w:highlight w:val="none"/>
        </w:rPr>
      </w:pPr>
      <w:r>
        <w:rPr>
          <w:color w:val="auto"/>
          <w:sz w:val="24"/>
          <w:highlight w:val="none"/>
        </w:rPr>
        <w:t>甲方（盖章）：_________                 乙方（盖章）：_________</w:t>
      </w:r>
    </w:p>
    <w:p w14:paraId="6FF7CFF2">
      <w:pPr>
        <w:spacing w:line="360" w:lineRule="auto"/>
        <w:ind w:left="480"/>
        <w:jc w:val="right"/>
        <w:rPr>
          <w:color w:val="auto"/>
          <w:sz w:val="24"/>
          <w:highlight w:val="none"/>
        </w:rPr>
      </w:pPr>
    </w:p>
    <w:p w14:paraId="2F9679C7">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66E10AE7">
      <w:pPr>
        <w:tabs>
          <w:tab w:val="left" w:pos="8280"/>
        </w:tabs>
        <w:spacing w:line="360" w:lineRule="auto"/>
        <w:ind w:firstLine="480"/>
        <w:rPr>
          <w:color w:val="auto"/>
          <w:sz w:val="24"/>
          <w:highlight w:val="none"/>
        </w:rPr>
      </w:pPr>
    </w:p>
    <w:p w14:paraId="3F61224F">
      <w:pPr>
        <w:tabs>
          <w:tab w:val="left" w:pos="8280"/>
        </w:tabs>
        <w:spacing w:line="360" w:lineRule="auto"/>
        <w:rPr>
          <w:color w:val="auto"/>
          <w:sz w:val="24"/>
          <w:highlight w:val="none"/>
        </w:rPr>
      </w:pPr>
      <w:bookmarkStart w:id="953" w:name="_Hlk176956306"/>
      <w:r>
        <w:rPr>
          <w:color w:val="auto"/>
          <w:sz w:val="24"/>
          <w:highlight w:val="none"/>
        </w:rPr>
        <w:t>注：</w:t>
      </w:r>
    </w:p>
    <w:p w14:paraId="2B51817B">
      <w:pPr>
        <w:adjustRightInd w:val="0"/>
        <w:snapToGrid w:val="0"/>
        <w:spacing w:line="360" w:lineRule="auto"/>
        <w:jc w:val="left"/>
        <w:rPr>
          <w:color w:val="auto"/>
          <w:sz w:val="24"/>
          <w:highlight w:val="none"/>
        </w:rPr>
      </w:pPr>
      <w:r>
        <w:rPr>
          <w:rFonts w:hint="eastAsia"/>
          <w:color w:val="auto"/>
          <w:sz w:val="24"/>
          <w:highlight w:val="none"/>
        </w:rPr>
        <w:t>1</w:t>
      </w:r>
      <w:r>
        <w:rPr>
          <w:color w:val="auto"/>
          <w:sz w:val="24"/>
          <w:highlight w:val="none"/>
        </w:rPr>
        <w:t>. 投标人“为落实政府采购政策”而向中小企业分包时必须提供，否则</w:t>
      </w:r>
      <w:r>
        <w:rPr>
          <w:b/>
          <w:color w:val="auto"/>
          <w:sz w:val="24"/>
          <w:highlight w:val="none"/>
        </w:rPr>
        <w:t>投标无效</w:t>
      </w:r>
      <w:r>
        <w:rPr>
          <w:color w:val="auto"/>
          <w:sz w:val="24"/>
          <w:highlight w:val="none"/>
        </w:rPr>
        <w:t>；</w:t>
      </w:r>
      <w:r>
        <w:rPr>
          <w:rFonts w:hint="eastAsia"/>
          <w:color w:val="auto"/>
          <w:sz w:val="24"/>
          <w:highlight w:val="none"/>
        </w:rPr>
        <w:t>且建议按照采购文件要求在资格证明文件部分提供；</w:t>
      </w:r>
    </w:p>
    <w:p w14:paraId="189A29BA">
      <w:pPr>
        <w:adjustRightInd w:val="0"/>
        <w:snapToGrid w:val="0"/>
        <w:spacing w:line="360" w:lineRule="auto"/>
        <w:jc w:val="left"/>
        <w:rPr>
          <w:color w:val="auto"/>
          <w:sz w:val="24"/>
          <w:highlight w:val="none"/>
        </w:rPr>
      </w:pPr>
      <w:r>
        <w:rPr>
          <w:color w:val="auto"/>
          <w:sz w:val="24"/>
          <w:highlight w:val="none"/>
        </w:rPr>
        <w:t>2. 投标人</w:t>
      </w:r>
      <w:r>
        <w:rPr>
          <w:rFonts w:hint="eastAsia"/>
          <w:color w:val="auto"/>
          <w:sz w:val="24"/>
          <w:highlight w:val="none"/>
        </w:rPr>
        <w:t>满足《政府采购促进中小企业发展管理办法》（财库〔2020〕46号）第九条有关规定，拟享受中小企业</w:t>
      </w:r>
      <w:r>
        <w:rPr>
          <w:color w:val="auto"/>
          <w:sz w:val="24"/>
          <w:highlight w:val="none"/>
        </w:rPr>
        <w:t>政策</w:t>
      </w:r>
      <w:r>
        <w:rPr>
          <w:rFonts w:hint="eastAsia"/>
          <w:color w:val="auto"/>
          <w:sz w:val="24"/>
          <w:highlight w:val="none"/>
        </w:rPr>
        <w:t>优惠措施的，仍需提供本协议，否则不予认可；</w:t>
      </w:r>
    </w:p>
    <w:p w14:paraId="7A9B9A6B">
      <w:pPr>
        <w:adjustRightInd w:val="0"/>
        <w:snapToGrid w:val="0"/>
        <w:spacing w:line="360" w:lineRule="auto"/>
        <w:jc w:val="left"/>
        <w:rPr>
          <w:b/>
          <w:color w:val="auto"/>
          <w:sz w:val="24"/>
          <w:highlight w:val="none"/>
        </w:rPr>
      </w:pPr>
      <w:r>
        <w:rPr>
          <w:rFonts w:hint="eastAsia"/>
          <w:color w:val="auto"/>
          <w:sz w:val="24"/>
          <w:highlight w:val="none"/>
        </w:rPr>
        <w:t>3</w:t>
      </w:r>
      <w:r>
        <w:rPr>
          <w:color w:val="auto"/>
          <w:sz w:val="24"/>
          <w:highlight w:val="none"/>
        </w:rPr>
        <w:t>. 投标人须与所有拟分包单位分别签订《分包意向协议》，每单位签订一份，并在投标文件中提交全部协议原件的电子件，否则</w:t>
      </w:r>
      <w:r>
        <w:rPr>
          <w:rFonts w:hint="eastAsia"/>
          <w:bCs/>
          <w:color w:val="auto"/>
          <w:sz w:val="24"/>
          <w:highlight w:val="none"/>
        </w:rPr>
        <w:t>不予认可</w:t>
      </w:r>
      <w:r>
        <w:rPr>
          <w:color w:val="auto"/>
          <w:sz w:val="24"/>
          <w:highlight w:val="none"/>
        </w:rPr>
        <w:t>。</w:t>
      </w:r>
      <w:bookmarkEnd w:id="953"/>
    </w:p>
    <w:bookmarkEnd w:id="952"/>
    <w:p w14:paraId="63E1B107">
      <w:pPr>
        <w:rPr>
          <w:color w:val="auto"/>
          <w:sz w:val="24"/>
          <w:szCs w:val="20"/>
          <w:highlight w:val="none"/>
        </w:rPr>
      </w:pPr>
      <w:r>
        <w:rPr>
          <w:color w:val="auto"/>
          <w:sz w:val="24"/>
          <w:szCs w:val="20"/>
          <w:highlight w:val="none"/>
        </w:rPr>
        <w:br w:type="page"/>
      </w:r>
    </w:p>
    <w:p w14:paraId="2D85D97C">
      <w:pPr>
        <w:numPr>
          <w:ilvl w:val="0"/>
          <w:numId w:val="0"/>
        </w:numPr>
        <w:tabs>
          <w:tab w:val="left" w:pos="360"/>
        </w:tabs>
        <w:snapToGrid w:val="0"/>
        <w:spacing w:line="360" w:lineRule="auto"/>
        <w:ind w:leftChars="0"/>
        <w:outlineLvl w:val="1"/>
        <w:rPr>
          <w:color w:val="auto"/>
          <w:sz w:val="24"/>
          <w:szCs w:val="20"/>
          <w:highlight w:val="none"/>
        </w:rPr>
      </w:pPr>
      <w:r>
        <w:rPr>
          <w:rFonts w:hint="eastAsia"/>
          <w:color w:val="auto"/>
          <w:sz w:val="24"/>
          <w:szCs w:val="20"/>
          <w:highlight w:val="none"/>
          <w:lang w:val="en-US" w:eastAsia="zh-CN"/>
        </w:rPr>
        <w:t xml:space="preserve">10 </w:t>
      </w:r>
      <w:r>
        <w:rPr>
          <w:color w:val="auto"/>
          <w:sz w:val="24"/>
          <w:szCs w:val="20"/>
          <w:highlight w:val="none"/>
        </w:rPr>
        <w:t>招标文件要求提供或投标人认为应附的其他材料</w:t>
      </w:r>
    </w:p>
    <w:p w14:paraId="644221B0">
      <w:pPr>
        <w:widowControl/>
        <w:jc w:val="left"/>
        <w:outlineLvl w:val="2"/>
        <w:rPr>
          <w:color w:val="auto"/>
          <w:sz w:val="24"/>
          <w:szCs w:val="20"/>
          <w:highlight w:val="none"/>
        </w:rPr>
      </w:pPr>
      <w:r>
        <w:rPr>
          <w:color w:val="auto"/>
          <w:sz w:val="24"/>
          <w:szCs w:val="20"/>
          <w:highlight w:val="none"/>
        </w:rPr>
        <w:t>1</w:t>
      </w:r>
      <w:r>
        <w:rPr>
          <w:rFonts w:hint="eastAsia"/>
          <w:color w:val="auto"/>
          <w:sz w:val="24"/>
          <w:szCs w:val="20"/>
          <w:highlight w:val="none"/>
          <w:lang w:val="en-US" w:eastAsia="zh-CN"/>
        </w:rPr>
        <w:t>0</w:t>
      </w:r>
      <w:r>
        <w:rPr>
          <w:color w:val="auto"/>
          <w:sz w:val="24"/>
          <w:szCs w:val="20"/>
          <w:highlight w:val="none"/>
        </w:rPr>
        <w:t>-1</w:t>
      </w:r>
      <w:r>
        <w:rPr>
          <w:rFonts w:hint="eastAsia"/>
          <w:color w:val="auto"/>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rPr>
                <w:color w:val="auto"/>
                <w:sz w:val="24"/>
                <w:highlight w:val="none"/>
              </w:rPr>
            </w:pPr>
            <w:r>
              <w:rPr>
                <w:rFonts w:hint="eastAsia"/>
                <w:color w:val="auto"/>
                <w:sz w:val="24"/>
                <w:highlight w:val="none"/>
              </w:rPr>
              <w:t>供应商名称</w:t>
            </w:r>
          </w:p>
        </w:tc>
        <w:tc>
          <w:tcPr>
            <w:tcW w:w="1667" w:type="pct"/>
          </w:tcPr>
          <w:p w14:paraId="69AFC841">
            <w:pPr>
              <w:rPr>
                <w:color w:val="auto"/>
                <w:sz w:val="24"/>
                <w:highlight w:val="none"/>
              </w:rPr>
            </w:pPr>
            <w:r>
              <w:rPr>
                <w:rFonts w:hint="eastAsia"/>
                <w:color w:val="auto"/>
                <w:sz w:val="24"/>
                <w:highlight w:val="none"/>
              </w:rPr>
              <w:t>供应商所属性别</w:t>
            </w:r>
          </w:p>
        </w:tc>
        <w:tc>
          <w:tcPr>
            <w:tcW w:w="1667" w:type="pct"/>
          </w:tcPr>
          <w:p w14:paraId="51A20410">
            <w:pPr>
              <w:rPr>
                <w:color w:val="auto"/>
                <w:sz w:val="24"/>
                <w:highlight w:val="none"/>
              </w:rPr>
            </w:pPr>
            <w:r>
              <w:rPr>
                <w:rFonts w:hint="eastAsia"/>
                <w:color w:val="auto"/>
                <w:sz w:val="24"/>
                <w:highlight w:val="none"/>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rPr>
                <w:color w:val="auto"/>
                <w:sz w:val="24"/>
                <w:highlight w:val="none"/>
              </w:rPr>
            </w:pPr>
          </w:p>
        </w:tc>
        <w:tc>
          <w:tcPr>
            <w:tcW w:w="1667" w:type="pct"/>
          </w:tcPr>
          <w:p w14:paraId="50D77EF4">
            <w:pPr>
              <w:rPr>
                <w:color w:val="auto"/>
                <w:sz w:val="24"/>
                <w:highlight w:val="none"/>
              </w:rPr>
            </w:pPr>
          </w:p>
        </w:tc>
        <w:tc>
          <w:tcPr>
            <w:tcW w:w="1667" w:type="pct"/>
          </w:tcPr>
          <w:p w14:paraId="6C3609D3">
            <w:pPr>
              <w:rPr>
                <w:color w:val="auto"/>
                <w:sz w:val="24"/>
                <w:highlight w:val="none"/>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rPr>
                <w:color w:val="auto"/>
                <w:sz w:val="24"/>
                <w:highlight w:val="none"/>
              </w:rPr>
            </w:pPr>
          </w:p>
        </w:tc>
        <w:tc>
          <w:tcPr>
            <w:tcW w:w="1667" w:type="pct"/>
          </w:tcPr>
          <w:p w14:paraId="305BDC80">
            <w:pPr>
              <w:rPr>
                <w:color w:val="auto"/>
                <w:sz w:val="24"/>
                <w:highlight w:val="none"/>
              </w:rPr>
            </w:pPr>
          </w:p>
        </w:tc>
        <w:tc>
          <w:tcPr>
            <w:tcW w:w="1667" w:type="pct"/>
          </w:tcPr>
          <w:p w14:paraId="24426183">
            <w:pPr>
              <w:rPr>
                <w:color w:val="auto"/>
                <w:sz w:val="24"/>
                <w:highlight w:val="none"/>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rPr>
                <w:color w:val="auto"/>
                <w:sz w:val="24"/>
                <w:highlight w:val="none"/>
              </w:rPr>
            </w:pPr>
          </w:p>
        </w:tc>
        <w:tc>
          <w:tcPr>
            <w:tcW w:w="1667" w:type="pct"/>
          </w:tcPr>
          <w:p w14:paraId="2D0E48E0">
            <w:pPr>
              <w:rPr>
                <w:color w:val="auto"/>
                <w:sz w:val="24"/>
                <w:highlight w:val="none"/>
              </w:rPr>
            </w:pPr>
          </w:p>
        </w:tc>
        <w:tc>
          <w:tcPr>
            <w:tcW w:w="1667" w:type="pct"/>
          </w:tcPr>
          <w:p w14:paraId="09348E89">
            <w:pPr>
              <w:rPr>
                <w:color w:val="auto"/>
                <w:sz w:val="24"/>
                <w:highlight w:val="none"/>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rPr>
                <w:color w:val="auto"/>
                <w:sz w:val="24"/>
                <w:highlight w:val="none"/>
              </w:rPr>
            </w:pPr>
          </w:p>
        </w:tc>
        <w:tc>
          <w:tcPr>
            <w:tcW w:w="1667" w:type="pct"/>
          </w:tcPr>
          <w:p w14:paraId="7D72037A">
            <w:pPr>
              <w:rPr>
                <w:color w:val="auto"/>
                <w:sz w:val="24"/>
                <w:highlight w:val="none"/>
              </w:rPr>
            </w:pPr>
          </w:p>
        </w:tc>
        <w:tc>
          <w:tcPr>
            <w:tcW w:w="1667" w:type="pct"/>
          </w:tcPr>
          <w:p w14:paraId="2C42BA6C">
            <w:pPr>
              <w:rPr>
                <w:color w:val="auto"/>
                <w:sz w:val="24"/>
                <w:highlight w:val="none"/>
              </w:rPr>
            </w:pPr>
          </w:p>
        </w:tc>
      </w:tr>
    </w:tbl>
    <w:p w14:paraId="5B57BD2E">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0E56F9D3">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0F864DBF">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05B6AAD3">
      <w:pPr>
        <w:rPr>
          <w:b/>
          <w:color w:val="auto"/>
          <w:sz w:val="36"/>
          <w:szCs w:val="36"/>
          <w:highlight w:val="none"/>
        </w:rPr>
      </w:pPr>
      <w:r>
        <w:rPr>
          <w:b/>
          <w:color w:val="auto"/>
          <w:sz w:val="36"/>
          <w:szCs w:val="36"/>
          <w:highlight w:val="none"/>
        </w:rPr>
        <w:br w:type="page"/>
      </w:r>
    </w:p>
    <w:p w14:paraId="5070356A">
      <w:pPr>
        <w:widowControl/>
        <w:jc w:val="left"/>
        <w:outlineLvl w:val="2"/>
        <w:rPr>
          <w:color w:val="auto"/>
          <w:sz w:val="24"/>
          <w:highlight w:val="none"/>
        </w:rPr>
      </w:pPr>
      <w:r>
        <w:rPr>
          <w:rFonts w:hint="eastAsia"/>
          <w:color w:val="auto"/>
          <w:sz w:val="24"/>
          <w:szCs w:val="20"/>
          <w:highlight w:val="none"/>
          <w:lang w:val="en-US" w:eastAsia="zh-CN"/>
        </w:rPr>
        <w:t>10</w:t>
      </w:r>
      <w:r>
        <w:rPr>
          <w:color w:val="auto"/>
          <w:sz w:val="24"/>
          <w:szCs w:val="20"/>
          <w:highlight w:val="none"/>
        </w:rPr>
        <w:t>-2</w:t>
      </w:r>
      <w:r>
        <w:rPr>
          <w:rFonts w:hint="eastAsia"/>
          <w:color w:val="auto"/>
          <w:sz w:val="24"/>
          <w:szCs w:val="20"/>
          <w:highlight w:val="none"/>
        </w:rPr>
        <w:t>人员配备</w:t>
      </w:r>
    </w:p>
    <w:p w14:paraId="7BBE0151">
      <w:pPr>
        <w:widowControl/>
        <w:jc w:val="left"/>
        <w:rPr>
          <w:b/>
          <w:color w:val="auto"/>
          <w:sz w:val="36"/>
          <w:szCs w:val="36"/>
          <w:highlight w:val="none"/>
        </w:rPr>
      </w:pPr>
      <w:r>
        <w:rPr>
          <w:b/>
          <w:color w:val="auto"/>
          <w:sz w:val="36"/>
          <w:szCs w:val="36"/>
          <w:highlight w:val="none"/>
        </w:rPr>
        <w:br w:type="page"/>
      </w:r>
    </w:p>
    <w:p w14:paraId="40E76E35">
      <w:pPr>
        <w:widowControl/>
        <w:jc w:val="left"/>
        <w:outlineLvl w:val="2"/>
        <w:rPr>
          <w:color w:val="auto"/>
          <w:sz w:val="24"/>
          <w:szCs w:val="20"/>
          <w:highlight w:val="none"/>
        </w:rPr>
      </w:pPr>
      <w:r>
        <w:rPr>
          <w:color w:val="auto"/>
          <w:sz w:val="24"/>
          <w:szCs w:val="20"/>
          <w:highlight w:val="none"/>
        </w:rPr>
        <w:t>1</w:t>
      </w:r>
      <w:r>
        <w:rPr>
          <w:rFonts w:hint="eastAsia"/>
          <w:color w:val="auto"/>
          <w:sz w:val="24"/>
          <w:szCs w:val="20"/>
          <w:highlight w:val="none"/>
          <w:lang w:val="en-US" w:eastAsia="zh-CN"/>
        </w:rPr>
        <w:t>0</w:t>
      </w:r>
      <w:r>
        <w:rPr>
          <w:color w:val="auto"/>
          <w:sz w:val="24"/>
          <w:szCs w:val="20"/>
          <w:highlight w:val="none"/>
        </w:rPr>
        <w:t>-</w:t>
      </w:r>
      <w:r>
        <w:rPr>
          <w:rFonts w:hint="eastAsia"/>
          <w:color w:val="auto"/>
          <w:sz w:val="24"/>
          <w:szCs w:val="20"/>
          <w:highlight w:val="none"/>
        </w:rPr>
        <w:t>3同类项目业绩（如有）</w:t>
      </w:r>
    </w:p>
    <w:p w14:paraId="256AF27F">
      <w:pPr>
        <w:pStyle w:val="17"/>
        <w:rPr>
          <w:color w:val="auto"/>
          <w:highlight w:val="none"/>
        </w:rPr>
      </w:pPr>
      <w:r>
        <w:rPr>
          <w:color w:val="auto"/>
          <w:highlight w:val="none"/>
        </w:rPr>
        <w:br w:type="page"/>
      </w:r>
    </w:p>
    <w:p w14:paraId="166FB65A">
      <w:pPr>
        <w:pStyle w:val="41"/>
        <w:ind w:left="0" w:leftChars="0" w:firstLine="0" w:firstLineChars="0"/>
        <w:outlineLvl w:val="2"/>
        <w:rPr>
          <w:rFonts w:hint="eastAsia"/>
          <w:color w:val="auto"/>
          <w:sz w:val="24"/>
          <w:szCs w:val="20"/>
          <w:highlight w:val="none"/>
        </w:rPr>
      </w:pPr>
      <w:r>
        <w:rPr>
          <w:rFonts w:ascii="Times New Roman" w:hAnsi="Times New Roman" w:eastAsia="宋体" w:cs="Times New Roman"/>
          <w:color w:val="auto"/>
          <w:kern w:val="2"/>
          <w:sz w:val="24"/>
          <w:szCs w:val="20"/>
          <w:highlight w:val="none"/>
          <w:lang w:val="en-US" w:eastAsia="zh-CN" w:bidi="ar-SA"/>
        </w:rPr>
        <w:t>1</w:t>
      </w:r>
      <w:r>
        <w:rPr>
          <w:rFonts w:hint="eastAsia" w:ascii="Times New Roman" w:hAnsi="Times New Roman" w:cs="Times New Roman"/>
          <w:color w:val="auto"/>
          <w:kern w:val="2"/>
          <w:sz w:val="24"/>
          <w:szCs w:val="20"/>
          <w:highlight w:val="none"/>
          <w:lang w:val="en-US" w:eastAsia="zh-CN" w:bidi="ar-SA"/>
        </w:rPr>
        <w:t>0</w:t>
      </w:r>
      <w:r>
        <w:rPr>
          <w:rFonts w:ascii="Times New Roman" w:hAnsi="Times New Roman" w:eastAsia="宋体" w:cs="Times New Roman"/>
          <w:color w:val="auto"/>
          <w:kern w:val="2"/>
          <w:sz w:val="24"/>
          <w:szCs w:val="20"/>
          <w:highlight w:val="none"/>
          <w:lang w:val="en-US" w:eastAsia="zh-CN" w:bidi="ar-SA"/>
        </w:rPr>
        <w:t>-4</w:t>
      </w:r>
      <w:r>
        <w:rPr>
          <w:rFonts w:hint="eastAsia" w:ascii="Times New Roman" w:hAnsi="Times New Roman" w:eastAsia="宋体" w:cs="Times New Roman"/>
          <w:color w:val="auto"/>
          <w:kern w:val="2"/>
          <w:sz w:val="24"/>
          <w:szCs w:val="20"/>
          <w:highlight w:val="none"/>
          <w:lang w:val="en-US" w:eastAsia="zh-CN" w:bidi="ar-SA"/>
        </w:rPr>
        <w:t>投标人认为应附</w:t>
      </w:r>
      <w:r>
        <w:rPr>
          <w:rFonts w:hint="eastAsia"/>
          <w:color w:val="auto"/>
          <w:sz w:val="24"/>
          <w:szCs w:val="20"/>
          <w:highlight w:val="none"/>
        </w:rPr>
        <w:t>的其他材料</w:t>
      </w:r>
    </w:p>
    <w:p w14:paraId="1AD56CE3">
      <w:pPr>
        <w:rPr>
          <w:rFonts w:hint="eastAsia"/>
          <w:color w:val="auto"/>
          <w:sz w:val="24"/>
          <w:szCs w:val="20"/>
          <w:highlight w:val="none"/>
        </w:rPr>
      </w:pPr>
      <w:r>
        <w:rPr>
          <w:rFonts w:hint="eastAsia"/>
          <w:color w:val="auto"/>
          <w:sz w:val="24"/>
          <w:szCs w:val="20"/>
          <w:highlight w:val="none"/>
        </w:rPr>
        <w:br w:type="page"/>
      </w:r>
    </w:p>
    <w:p w14:paraId="44EA8490">
      <w:pPr>
        <w:numPr>
          <w:ilvl w:val="0"/>
          <w:numId w:val="0"/>
        </w:numPr>
        <w:tabs>
          <w:tab w:val="left" w:pos="360"/>
        </w:tabs>
        <w:snapToGrid w:val="0"/>
        <w:spacing w:line="360" w:lineRule="auto"/>
        <w:ind w:leftChars="0"/>
        <w:outlineLvl w:val="1"/>
        <w:rPr>
          <w:color w:val="auto"/>
          <w:sz w:val="24"/>
          <w:szCs w:val="20"/>
          <w:highlight w:val="none"/>
        </w:rPr>
      </w:pPr>
      <w:r>
        <w:rPr>
          <w:rFonts w:hint="eastAsia"/>
          <w:color w:val="auto"/>
          <w:sz w:val="24"/>
          <w:szCs w:val="20"/>
          <w:highlight w:val="none"/>
          <w:lang w:val="en-US" w:eastAsia="zh-CN"/>
        </w:rPr>
        <w:t xml:space="preserve">11 </w:t>
      </w:r>
      <w:r>
        <w:rPr>
          <w:rFonts w:hint="eastAsia"/>
          <w:color w:val="auto"/>
          <w:sz w:val="24"/>
          <w:szCs w:val="20"/>
          <w:highlight w:val="none"/>
        </w:rPr>
        <w:t>项目实施详细方案</w:t>
      </w:r>
    </w:p>
    <w:p w14:paraId="71010292">
      <w:pPr>
        <w:pStyle w:val="41"/>
        <w:spacing w:line="360" w:lineRule="auto"/>
        <w:ind w:left="0" w:leftChars="0" w:firstLine="480" w:firstLineChars="200"/>
        <w:rPr>
          <w:rFonts w:hint="eastAsia"/>
          <w:color w:val="auto"/>
          <w:sz w:val="24"/>
          <w:highlight w:val="none"/>
        </w:rPr>
      </w:pPr>
      <w:r>
        <w:rPr>
          <w:rFonts w:hint="eastAsia"/>
          <w:color w:val="auto"/>
          <w:sz w:val="24"/>
          <w:highlight w:val="none"/>
        </w:rPr>
        <w:t>投标人应提供详细描述对所投标项目的重点、难点分析，日常维护与保养方案</w:t>
      </w:r>
      <w:r>
        <w:rPr>
          <w:rFonts w:hint="eastAsia"/>
          <w:color w:val="auto"/>
          <w:sz w:val="24"/>
          <w:highlight w:val="none"/>
          <w:lang w:eastAsia="zh-CN"/>
        </w:rPr>
        <w:t>，</w:t>
      </w:r>
      <w:r>
        <w:rPr>
          <w:rFonts w:hint="eastAsia"/>
          <w:color w:val="auto"/>
          <w:sz w:val="24"/>
          <w:highlight w:val="none"/>
        </w:rPr>
        <w:t>巡检与监测方案</w:t>
      </w:r>
      <w:r>
        <w:rPr>
          <w:rFonts w:hint="eastAsia"/>
          <w:color w:val="auto"/>
          <w:sz w:val="24"/>
          <w:highlight w:val="none"/>
          <w:lang w:eastAsia="zh-CN"/>
        </w:rPr>
        <w:t>，</w:t>
      </w:r>
      <w:r>
        <w:rPr>
          <w:rFonts w:hint="eastAsia"/>
          <w:color w:val="auto"/>
          <w:sz w:val="24"/>
          <w:highlight w:val="none"/>
        </w:rPr>
        <w:t>故障处理与快速响应方案</w:t>
      </w:r>
      <w:r>
        <w:rPr>
          <w:rFonts w:hint="eastAsia"/>
          <w:color w:val="auto"/>
          <w:sz w:val="24"/>
          <w:highlight w:val="none"/>
          <w:lang w:eastAsia="zh-CN"/>
        </w:rPr>
        <w:t>，</w:t>
      </w:r>
      <w:r>
        <w:rPr>
          <w:rFonts w:hint="eastAsia"/>
          <w:color w:val="auto"/>
          <w:sz w:val="24"/>
          <w:highlight w:val="none"/>
        </w:rPr>
        <w:t>应急保障方案</w:t>
      </w:r>
      <w:r>
        <w:rPr>
          <w:rFonts w:hint="eastAsia"/>
          <w:color w:val="auto"/>
          <w:sz w:val="24"/>
          <w:highlight w:val="none"/>
          <w:lang w:eastAsia="zh-CN"/>
        </w:rPr>
        <w:t>，</w:t>
      </w:r>
      <w:r>
        <w:rPr>
          <w:rFonts w:hint="eastAsia"/>
          <w:color w:val="auto"/>
          <w:sz w:val="24"/>
          <w:highlight w:val="none"/>
        </w:rPr>
        <w:t>区域服务站点配置方案</w:t>
      </w:r>
      <w:r>
        <w:rPr>
          <w:rFonts w:hint="eastAsia"/>
          <w:color w:val="auto"/>
          <w:sz w:val="24"/>
          <w:highlight w:val="none"/>
          <w:lang w:eastAsia="zh-CN"/>
        </w:rPr>
        <w:t>，</w:t>
      </w:r>
      <w:r>
        <w:rPr>
          <w:rFonts w:hint="eastAsia"/>
          <w:color w:val="auto"/>
          <w:sz w:val="24"/>
          <w:highlight w:val="none"/>
        </w:rPr>
        <w:t>安全管理与检查方案</w:t>
      </w:r>
      <w:r>
        <w:rPr>
          <w:rFonts w:hint="eastAsia"/>
          <w:color w:val="auto"/>
          <w:sz w:val="24"/>
          <w:highlight w:val="none"/>
          <w:lang w:eastAsia="zh-CN"/>
        </w:rPr>
        <w:t>，</w:t>
      </w:r>
      <w:r>
        <w:rPr>
          <w:rFonts w:hint="eastAsia"/>
          <w:color w:val="auto"/>
          <w:sz w:val="24"/>
          <w:highlight w:val="none"/>
        </w:rPr>
        <w:t>安全宣传方案</w:t>
      </w:r>
      <w:r>
        <w:rPr>
          <w:rFonts w:hint="eastAsia"/>
          <w:color w:val="auto"/>
          <w:sz w:val="24"/>
          <w:highlight w:val="none"/>
          <w:lang w:eastAsia="zh-CN"/>
        </w:rPr>
        <w:t>，</w:t>
      </w:r>
      <w:r>
        <w:rPr>
          <w:rFonts w:hint="eastAsia"/>
          <w:color w:val="auto"/>
          <w:sz w:val="24"/>
          <w:highlight w:val="none"/>
        </w:rPr>
        <w:t>服务质量方案</w:t>
      </w:r>
      <w:r>
        <w:rPr>
          <w:rFonts w:hint="eastAsia"/>
          <w:color w:val="auto"/>
          <w:sz w:val="24"/>
          <w:highlight w:val="none"/>
          <w:lang w:eastAsia="zh-CN"/>
        </w:rPr>
        <w:t>，</w:t>
      </w:r>
      <w:r>
        <w:rPr>
          <w:rFonts w:hint="eastAsia"/>
          <w:color w:val="auto"/>
          <w:sz w:val="24"/>
          <w:highlight w:val="none"/>
        </w:rPr>
        <w:t>台账与信息管理方案等。</w:t>
      </w:r>
    </w:p>
    <w:p w14:paraId="7E6CDB17">
      <w:pPr>
        <w:rPr>
          <w:rFonts w:hint="eastAsia"/>
          <w:color w:val="auto"/>
          <w:sz w:val="24"/>
          <w:highlight w:val="none"/>
        </w:rPr>
      </w:pPr>
      <w:r>
        <w:rPr>
          <w:rFonts w:hint="eastAsia"/>
          <w:color w:val="auto"/>
          <w:sz w:val="24"/>
          <w:highlight w:val="none"/>
        </w:rPr>
        <w:br w:type="page"/>
      </w:r>
    </w:p>
    <w:p w14:paraId="7BAED195">
      <w:pPr>
        <w:jc w:val="center"/>
        <w:rPr>
          <w:bCs/>
          <w:sz w:val="52"/>
          <w:szCs w:val="52"/>
        </w:rPr>
      </w:pPr>
    </w:p>
    <w:p w14:paraId="078A9A14">
      <w:pPr>
        <w:jc w:val="center"/>
        <w:rPr>
          <w:bCs/>
          <w:sz w:val="52"/>
          <w:szCs w:val="52"/>
        </w:rPr>
      </w:pPr>
    </w:p>
    <w:p w14:paraId="0ACE9ABF">
      <w:pPr>
        <w:jc w:val="center"/>
        <w:rPr>
          <w:bCs/>
          <w:sz w:val="52"/>
          <w:szCs w:val="52"/>
        </w:rPr>
      </w:pPr>
    </w:p>
    <w:p w14:paraId="5C02AD35">
      <w:pPr>
        <w:widowControl/>
        <w:jc w:val="left"/>
      </w:pPr>
      <w:r>
        <w:drawing>
          <wp:inline distT="0" distB="0" distL="114300" distR="114300">
            <wp:extent cx="5757545" cy="5780405"/>
            <wp:effectExtent l="0" t="0" r="14605" b="1079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9"/>
                    <a:stretch>
                      <a:fillRect/>
                    </a:stretch>
                  </pic:blipFill>
                  <pic:spPr>
                    <a:xfrm>
                      <a:off x="0" y="0"/>
                      <a:ext cx="5757545" cy="5780405"/>
                    </a:xfrm>
                    <a:prstGeom prst="rect">
                      <a:avLst/>
                    </a:prstGeom>
                    <a:noFill/>
                    <a:ln>
                      <a:noFill/>
                    </a:ln>
                  </pic:spPr>
                </pic:pic>
              </a:graphicData>
            </a:graphic>
          </wp:inline>
        </w:drawing>
      </w:r>
      <w:bookmarkStart w:id="954" w:name="_GoBack"/>
      <w:bookmarkEnd w:id="954"/>
      <w:r>
        <w:rPr>
          <w:bCs/>
          <w:sz w:val="44"/>
        </w:rPr>
        <w:br w:type="page"/>
      </w:r>
    </w:p>
    <w:p w14:paraId="1799BADA">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一</w:t>
      </w:r>
      <w:r>
        <w:rPr>
          <w:rFonts w:hint="eastAsia" w:asciiTheme="minorEastAsia" w:hAnsiTheme="minorEastAsia" w:eastAsiaTheme="minorEastAsia"/>
          <w:b/>
          <w:sz w:val="24"/>
        </w:rPr>
        <w:t>）</w:t>
      </w:r>
      <w:r>
        <w:rPr>
          <w:rFonts w:asciiTheme="minorEastAsia" w:hAnsiTheme="minorEastAsia" w:eastAsiaTheme="minorEastAsia"/>
          <w:b/>
          <w:sz w:val="24"/>
        </w:rPr>
        <w:t>、</w:t>
      </w:r>
      <w:r>
        <w:rPr>
          <w:rFonts w:hint="eastAsia" w:asciiTheme="minorEastAsia" w:hAnsiTheme="minorEastAsia" w:eastAsiaTheme="minorEastAsia"/>
          <w:b/>
          <w:sz w:val="24"/>
          <w:lang w:val="en-US" w:eastAsia="zh-CN"/>
        </w:rPr>
        <w:t>招标</w:t>
      </w:r>
      <w:r>
        <w:rPr>
          <w:rFonts w:asciiTheme="minorEastAsia" w:hAnsiTheme="minorEastAsia" w:eastAsiaTheme="minorEastAsia"/>
          <w:b/>
          <w:sz w:val="24"/>
        </w:rPr>
        <w:t>文件</w:t>
      </w:r>
      <w:r>
        <w:rPr>
          <w:rFonts w:hint="eastAsia" w:asciiTheme="minorEastAsia" w:hAnsiTheme="minorEastAsia" w:eastAsiaTheme="minorEastAsia"/>
          <w:b/>
          <w:sz w:val="24"/>
        </w:rPr>
        <w:t xml:space="preserve"> </w:t>
      </w:r>
      <w:r>
        <w:rPr>
          <w:rFonts w:asciiTheme="minorEastAsia" w:hAnsiTheme="minorEastAsia" w:eastAsiaTheme="minorEastAsia"/>
          <w:b/>
          <w:sz w:val="24"/>
        </w:rPr>
        <w:t>第</w:t>
      </w:r>
      <w:r>
        <w:rPr>
          <w:rFonts w:hint="eastAsia" w:asciiTheme="minorEastAsia" w:hAnsiTheme="minorEastAsia" w:eastAsiaTheme="minorEastAsia"/>
          <w:b/>
          <w:sz w:val="24"/>
          <w:lang w:val="en-US" w:eastAsia="zh-CN"/>
        </w:rPr>
        <w:t>五</w:t>
      </w:r>
      <w:r>
        <w:rPr>
          <w:rFonts w:asciiTheme="minorEastAsia" w:hAnsiTheme="minorEastAsia" w:eastAsiaTheme="minorEastAsia"/>
          <w:b/>
          <w:sz w:val="24"/>
        </w:rPr>
        <w:t>章</w:t>
      </w:r>
      <w:r>
        <w:rPr>
          <w:rFonts w:hint="eastAsia" w:asciiTheme="minorEastAsia" w:hAnsiTheme="minorEastAsia" w:eastAsiaTheme="minorEastAsia"/>
          <w:b/>
          <w:sz w:val="24"/>
        </w:rPr>
        <w:t xml:space="preserve">采购需求 </w:t>
      </w:r>
      <w:r>
        <w:rPr>
          <w:rFonts w:hint="eastAsia" w:ascii="黑体" w:hAnsi="黑体" w:eastAsia="黑体" w:cs="黑体"/>
          <w:color w:val="auto"/>
          <w:sz w:val="24"/>
          <w:highlight w:val="none"/>
        </w:rPr>
        <w:t>附件1专业服务机构绩效考核表</w:t>
      </w:r>
      <w:r>
        <w:rPr>
          <w:rFonts w:hint="eastAsia" w:cs="Times New Roman" w:asciiTheme="minorEastAsia" w:hAnsiTheme="minorEastAsia" w:eastAsiaTheme="minorEastAsia"/>
          <w:b/>
          <w:sz w:val="24"/>
        </w:rPr>
        <w:t>变更为：</w:t>
      </w:r>
    </w:p>
    <w:tbl>
      <w:tblPr>
        <w:tblStyle w:val="43"/>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4602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4E7D302A">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6AD2D81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0D1E67A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3368F45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5EFE7F6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总分</w:t>
            </w:r>
          </w:p>
        </w:tc>
      </w:tr>
      <w:tr w14:paraId="2208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restart"/>
            <w:tcBorders>
              <w:top w:val="single" w:color="auto" w:sz="4" w:space="0"/>
              <w:left w:val="single" w:color="auto" w:sz="4" w:space="0"/>
              <w:right w:val="single" w:color="auto" w:sz="4" w:space="0"/>
            </w:tcBorders>
            <w:vAlign w:val="center"/>
          </w:tcPr>
          <w:p w14:paraId="52CFE8D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维修日常工作及成效</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8643E67">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1</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711C86E7">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lang w:val="en-US" w:eastAsia="zh-CN"/>
              </w:rPr>
              <w:t>巡检宣传情况</w:t>
            </w:r>
            <w:r>
              <w:rPr>
                <w:rFonts w:hint="eastAsia" w:ascii="黑体" w:hAnsi="黑体" w:eastAsia="黑体" w:cs="黑体"/>
                <w:color w:val="auto"/>
                <w:szCs w:val="21"/>
                <w:highlight w:val="none"/>
              </w:rPr>
              <w:t>（5分）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10AF7F0B">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4AC01316">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02494670">
            <w:pPr>
              <w:rPr>
                <w:rFonts w:hint="eastAsia" w:ascii="黑体" w:hAnsi="黑体" w:eastAsia="黑体" w:cs="黑体"/>
                <w:color w:val="auto"/>
                <w:szCs w:val="21"/>
                <w:highlight w:val="none"/>
              </w:rPr>
            </w:pPr>
          </w:p>
        </w:tc>
      </w:tr>
      <w:tr w14:paraId="7A3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385E7EB9">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4F323E2">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2</w:t>
            </w:r>
          </w:p>
        </w:tc>
        <w:tc>
          <w:tcPr>
            <w:tcW w:w="2376" w:type="dxa"/>
            <w:tcBorders>
              <w:top w:val="single" w:color="auto" w:sz="4" w:space="0"/>
              <w:left w:val="single" w:color="auto" w:sz="4" w:space="0"/>
              <w:bottom w:val="single" w:color="auto" w:sz="4" w:space="0"/>
              <w:right w:val="single" w:color="auto" w:sz="4" w:space="0"/>
            </w:tcBorders>
            <w:vAlign w:val="center"/>
          </w:tcPr>
          <w:p w14:paraId="2836601C">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维修响应速度及处理情况（</w:t>
            </w:r>
            <w:r>
              <w:rPr>
                <w:rFonts w:hint="eastAsia" w:ascii="黑体" w:hAnsi="黑体" w:eastAsia="黑体" w:cs="黑体"/>
                <w:color w:val="auto"/>
                <w:szCs w:val="21"/>
                <w:highlight w:val="none"/>
                <w:lang w:val="en-US" w:eastAsia="zh-CN"/>
              </w:rPr>
              <w:t>55</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vAlign w:val="center"/>
          </w:tcPr>
          <w:p w14:paraId="75013B8C">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电话抽查回访，一小时上门，两小时解决问题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7FEB62F1">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7EE5A564">
            <w:pPr>
              <w:rPr>
                <w:rFonts w:hint="eastAsia" w:ascii="黑体" w:hAnsi="黑体" w:eastAsia="黑体" w:cs="黑体"/>
                <w:color w:val="auto"/>
                <w:szCs w:val="21"/>
                <w:highlight w:val="none"/>
              </w:rPr>
            </w:pPr>
          </w:p>
        </w:tc>
      </w:tr>
      <w:tr w14:paraId="359E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3899AB2D">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045AF7B">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3</w:t>
            </w:r>
          </w:p>
        </w:tc>
        <w:tc>
          <w:tcPr>
            <w:tcW w:w="2376" w:type="dxa"/>
            <w:tcBorders>
              <w:top w:val="single" w:color="auto" w:sz="4" w:space="0"/>
              <w:left w:val="single" w:color="auto" w:sz="4" w:space="0"/>
              <w:bottom w:val="single" w:color="auto" w:sz="4" w:space="0"/>
              <w:right w:val="single" w:color="auto" w:sz="4" w:space="0"/>
            </w:tcBorders>
            <w:vAlign w:val="center"/>
          </w:tcPr>
          <w:p w14:paraId="537E692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2126CA6D">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591F6FE7">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808124F">
            <w:pPr>
              <w:widowControl/>
              <w:jc w:val="left"/>
              <w:rPr>
                <w:rFonts w:hint="eastAsia" w:ascii="黑体" w:hAnsi="黑体" w:eastAsia="黑体" w:cs="黑体"/>
                <w:color w:val="auto"/>
                <w:szCs w:val="21"/>
                <w:highlight w:val="none"/>
              </w:rPr>
            </w:pPr>
          </w:p>
        </w:tc>
      </w:tr>
      <w:tr w14:paraId="3F1C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5F5C3C09">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324D9D20">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4</w:t>
            </w:r>
          </w:p>
        </w:tc>
        <w:tc>
          <w:tcPr>
            <w:tcW w:w="2376" w:type="dxa"/>
            <w:tcBorders>
              <w:top w:val="single" w:color="auto" w:sz="4" w:space="0"/>
              <w:left w:val="single" w:color="auto" w:sz="4" w:space="0"/>
              <w:bottom w:val="single" w:color="auto" w:sz="4" w:space="0"/>
              <w:right w:val="single" w:color="auto" w:sz="4" w:space="0"/>
            </w:tcBorders>
            <w:vAlign w:val="center"/>
          </w:tcPr>
          <w:p w14:paraId="6998E0CD">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0156DD6C">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18DA5E0B">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88506C3">
            <w:pPr>
              <w:widowControl/>
              <w:jc w:val="left"/>
              <w:rPr>
                <w:rFonts w:hint="eastAsia" w:ascii="黑体" w:hAnsi="黑体" w:eastAsia="黑体" w:cs="黑体"/>
                <w:color w:val="auto"/>
                <w:szCs w:val="21"/>
                <w:highlight w:val="none"/>
              </w:rPr>
            </w:pPr>
          </w:p>
        </w:tc>
      </w:tr>
      <w:tr w14:paraId="0FC6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0CD78BF8">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0CAB17F">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5</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0ABA1978">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建立报修台账及检修记录（</w:t>
            </w:r>
            <w:r>
              <w:rPr>
                <w:rFonts w:hint="eastAsia" w:ascii="黑体" w:hAnsi="黑体" w:eastAsia="黑体" w:cs="黑体"/>
                <w:color w:val="auto"/>
                <w:szCs w:val="21"/>
                <w:highlight w:val="none"/>
                <w:lang w:val="en-US" w:eastAsia="zh-CN"/>
              </w:rPr>
              <w:t>10</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2FD13510">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20383D6E">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2199465E">
            <w:pPr>
              <w:widowControl/>
              <w:jc w:val="left"/>
              <w:rPr>
                <w:rFonts w:hint="eastAsia" w:ascii="黑体" w:hAnsi="黑体" w:eastAsia="黑体" w:cs="黑体"/>
                <w:color w:val="auto"/>
                <w:szCs w:val="21"/>
                <w:highlight w:val="none"/>
              </w:rPr>
            </w:pPr>
          </w:p>
        </w:tc>
      </w:tr>
      <w:tr w14:paraId="660A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restart"/>
            <w:tcBorders>
              <w:top w:val="single" w:color="auto" w:sz="4" w:space="0"/>
              <w:left w:val="single" w:color="auto" w:sz="4" w:space="0"/>
              <w:right w:val="single" w:color="auto" w:sz="4" w:space="0"/>
            </w:tcBorders>
            <w:vAlign w:val="center"/>
          </w:tcPr>
          <w:p w14:paraId="2DB9FAF9">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47365B3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61B647D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6FAC0E21">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right w:val="single" w:color="auto" w:sz="4" w:space="0"/>
            </w:tcBorders>
            <w:vAlign w:val="center"/>
          </w:tcPr>
          <w:p w14:paraId="73CB309B">
            <w:pPr>
              <w:rPr>
                <w:rFonts w:hint="eastAsia" w:ascii="黑体" w:hAnsi="黑体" w:eastAsia="黑体" w:cs="黑体"/>
                <w:color w:val="auto"/>
                <w:szCs w:val="21"/>
                <w:highlight w:val="none"/>
              </w:rPr>
            </w:pPr>
          </w:p>
        </w:tc>
      </w:tr>
      <w:tr w14:paraId="246F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6262BAB7">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1BE8BC4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4099CE5">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21175D92">
            <w:pPr>
              <w:rPr>
                <w:rFonts w:hint="eastAsia" w:ascii="黑体" w:hAnsi="黑体" w:eastAsia="黑体" w:cs="黑体"/>
                <w:color w:val="auto"/>
                <w:szCs w:val="21"/>
                <w:highlight w:val="none"/>
              </w:rPr>
            </w:pPr>
          </w:p>
        </w:tc>
        <w:tc>
          <w:tcPr>
            <w:tcW w:w="769" w:type="dxa"/>
            <w:vMerge w:val="continue"/>
            <w:tcBorders>
              <w:left w:val="single" w:color="auto" w:sz="4" w:space="0"/>
              <w:right w:val="single" w:color="auto" w:sz="4" w:space="0"/>
            </w:tcBorders>
            <w:vAlign w:val="center"/>
          </w:tcPr>
          <w:p w14:paraId="764B05C2">
            <w:pPr>
              <w:widowControl/>
              <w:jc w:val="left"/>
              <w:rPr>
                <w:rFonts w:hint="eastAsia" w:ascii="黑体" w:hAnsi="黑体" w:eastAsia="黑体" w:cs="黑体"/>
                <w:color w:val="auto"/>
                <w:szCs w:val="21"/>
                <w:highlight w:val="none"/>
              </w:rPr>
            </w:pPr>
          </w:p>
        </w:tc>
      </w:tr>
      <w:tr w14:paraId="3070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247DF72B">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3F7AC52B">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2C5953D">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工作中存在工作过失、同一问题重复投诉、回访意见为不满意的发生一次扣减1分</w:t>
            </w:r>
          </w:p>
        </w:tc>
        <w:tc>
          <w:tcPr>
            <w:tcW w:w="1200" w:type="dxa"/>
            <w:tcBorders>
              <w:top w:val="single" w:color="auto" w:sz="4" w:space="0"/>
              <w:left w:val="single" w:color="auto" w:sz="4" w:space="0"/>
              <w:bottom w:val="single" w:color="auto" w:sz="4" w:space="0"/>
              <w:right w:val="single" w:color="auto" w:sz="4" w:space="0"/>
            </w:tcBorders>
            <w:vAlign w:val="center"/>
          </w:tcPr>
          <w:p w14:paraId="727FBBC3">
            <w:pPr>
              <w:rPr>
                <w:rFonts w:hint="eastAsia" w:ascii="黑体" w:hAnsi="黑体" w:eastAsia="黑体" w:cs="黑体"/>
                <w:color w:val="auto"/>
                <w:szCs w:val="21"/>
                <w:highlight w:val="none"/>
              </w:rPr>
            </w:pPr>
          </w:p>
        </w:tc>
        <w:tc>
          <w:tcPr>
            <w:tcW w:w="769" w:type="dxa"/>
            <w:vMerge w:val="continue"/>
            <w:tcBorders>
              <w:left w:val="single" w:color="auto" w:sz="4" w:space="0"/>
              <w:right w:val="single" w:color="auto" w:sz="4" w:space="0"/>
            </w:tcBorders>
            <w:vAlign w:val="center"/>
          </w:tcPr>
          <w:p w14:paraId="18ADF0EA">
            <w:pPr>
              <w:widowControl/>
              <w:jc w:val="left"/>
              <w:rPr>
                <w:rFonts w:hint="eastAsia" w:ascii="黑体" w:hAnsi="黑体" w:eastAsia="黑体" w:cs="黑体"/>
                <w:color w:val="auto"/>
                <w:szCs w:val="21"/>
                <w:highlight w:val="none"/>
              </w:rPr>
            </w:pPr>
          </w:p>
        </w:tc>
      </w:tr>
      <w:tr w14:paraId="7D68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bottom w:val="single" w:color="auto" w:sz="4" w:space="0"/>
              <w:right w:val="single" w:color="auto" w:sz="4" w:space="0"/>
            </w:tcBorders>
            <w:vAlign w:val="center"/>
          </w:tcPr>
          <w:p w14:paraId="0E9C5F54">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4A9DF08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6E0CC1A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未能做到1小时到场、2小时解决问题的（或未采取任何保障补救措施）发生一次扣减3分；其它发生问题一次扣减1分。</w:t>
            </w:r>
          </w:p>
        </w:tc>
        <w:tc>
          <w:tcPr>
            <w:tcW w:w="1200" w:type="dxa"/>
            <w:tcBorders>
              <w:top w:val="single" w:color="auto" w:sz="4" w:space="0"/>
              <w:left w:val="single" w:color="auto" w:sz="4" w:space="0"/>
              <w:bottom w:val="single" w:color="auto" w:sz="4" w:space="0"/>
              <w:right w:val="single" w:color="auto" w:sz="4" w:space="0"/>
            </w:tcBorders>
            <w:vAlign w:val="center"/>
          </w:tcPr>
          <w:p w14:paraId="4E8B49C0">
            <w:pPr>
              <w:rPr>
                <w:rFonts w:hint="eastAsia" w:ascii="黑体" w:hAnsi="黑体" w:eastAsia="黑体" w:cs="黑体"/>
                <w:color w:val="auto"/>
                <w:szCs w:val="21"/>
                <w:highlight w:val="none"/>
              </w:rPr>
            </w:pPr>
          </w:p>
        </w:tc>
        <w:tc>
          <w:tcPr>
            <w:tcW w:w="769" w:type="dxa"/>
            <w:vMerge w:val="continue"/>
            <w:tcBorders>
              <w:left w:val="single" w:color="auto" w:sz="4" w:space="0"/>
              <w:bottom w:val="single" w:color="auto" w:sz="4" w:space="0"/>
              <w:right w:val="single" w:color="auto" w:sz="4" w:space="0"/>
            </w:tcBorders>
            <w:vAlign w:val="center"/>
          </w:tcPr>
          <w:p w14:paraId="1690F19F">
            <w:pPr>
              <w:widowControl/>
              <w:jc w:val="left"/>
              <w:rPr>
                <w:rFonts w:hint="eastAsia" w:ascii="黑体" w:hAnsi="黑体" w:eastAsia="黑体" w:cs="黑体"/>
                <w:color w:val="auto"/>
                <w:szCs w:val="21"/>
                <w:highlight w:val="none"/>
              </w:rPr>
            </w:pPr>
          </w:p>
        </w:tc>
      </w:tr>
      <w:tr w14:paraId="4686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tcBorders>
              <w:top w:val="single" w:color="auto" w:sz="4" w:space="0"/>
              <w:left w:val="single" w:color="auto" w:sz="4" w:space="0"/>
              <w:bottom w:val="single" w:color="auto" w:sz="4" w:space="0"/>
              <w:right w:val="single" w:color="auto" w:sz="4" w:space="0"/>
            </w:tcBorders>
            <w:vAlign w:val="center"/>
          </w:tcPr>
          <w:p w14:paraId="345B91A8">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3CCDDF38">
            <w:pP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10</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4D8B404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189E0C59">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76A9FCCA">
            <w:pPr>
              <w:rPr>
                <w:rFonts w:hint="eastAsia" w:ascii="黑体" w:hAnsi="黑体" w:eastAsia="黑体" w:cs="黑体"/>
                <w:color w:val="auto"/>
                <w:szCs w:val="21"/>
                <w:highlight w:val="none"/>
              </w:rPr>
            </w:pPr>
          </w:p>
        </w:tc>
      </w:tr>
      <w:tr w14:paraId="37BF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5B419B3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718E12FC">
            <w:pPr>
              <w:rPr>
                <w:rFonts w:hint="eastAsia" w:ascii="黑体" w:hAnsi="黑体" w:eastAsia="黑体" w:cs="黑体"/>
                <w:color w:val="auto"/>
                <w:szCs w:val="21"/>
                <w:highlight w:val="none"/>
              </w:rPr>
            </w:pPr>
          </w:p>
        </w:tc>
      </w:tr>
      <w:tr w14:paraId="0944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09FA19C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3525DBD7">
            <w:pPr>
              <w:rPr>
                <w:rFonts w:hint="eastAsia" w:ascii="黑体" w:hAnsi="黑体" w:eastAsia="黑体" w:cs="黑体"/>
                <w:color w:val="auto"/>
                <w:szCs w:val="21"/>
                <w:highlight w:val="none"/>
              </w:rPr>
            </w:pPr>
          </w:p>
        </w:tc>
      </w:tr>
    </w:tbl>
    <w:p w14:paraId="52F0F59C">
      <w:pPr>
        <w:spacing w:line="360" w:lineRule="auto"/>
        <w:ind w:firstLine="480" w:firstLineChars="200"/>
        <w:rPr>
          <w:rFonts w:hint="eastAsia" w:ascii="Times New Roman" w:hAnsi="Times New Roman" w:cs="Times New Roman" w:eastAsiaTheme="minorEastAsia"/>
          <w:color w:val="auto"/>
          <w:sz w:val="24"/>
          <w:highlight w:val="none"/>
          <w:lang w:val="zh-TW" w:bidi="ar"/>
        </w:rPr>
      </w:pPr>
    </w:p>
    <w:p w14:paraId="1C159A4A">
      <w:pPr>
        <w:spacing w:line="360" w:lineRule="auto"/>
        <w:rPr>
          <w:rFonts w:hint="eastAsia" w:cs="Times New Roman" w:asciiTheme="minorEastAsia" w:hAnsiTheme="minorEastAsia" w:eastAsiaTheme="minorEastAsia"/>
          <w:b/>
          <w:sz w:val="24"/>
        </w:rPr>
      </w:pPr>
      <w:r>
        <w:rPr>
          <w:rFonts w:hint="eastAsia" w:cs="Times New Roman" w:asciiTheme="minorEastAsia" w:hAnsiTheme="minorEastAsia" w:eastAsiaTheme="minorEastAsia"/>
          <w:b/>
          <w:sz w:val="24"/>
        </w:rPr>
        <w:t>（</w:t>
      </w:r>
      <w:r>
        <w:rPr>
          <w:rFonts w:hint="eastAsia" w:cs="Times New Roman" w:asciiTheme="minorEastAsia" w:hAnsiTheme="minorEastAsia" w:eastAsiaTheme="minorEastAsia"/>
          <w:b/>
          <w:sz w:val="24"/>
          <w:lang w:val="en-US" w:eastAsia="zh-CN"/>
        </w:rPr>
        <w:t>二</w:t>
      </w:r>
      <w:r>
        <w:rPr>
          <w:rFonts w:hint="eastAsia" w:cs="Times New Roman" w:asciiTheme="minorEastAsia" w:hAnsiTheme="minorEastAsia" w:eastAsiaTheme="minorEastAsia"/>
          <w:b/>
          <w:sz w:val="24"/>
        </w:rPr>
        <w:t>）、</w:t>
      </w:r>
      <w:r>
        <w:rPr>
          <w:rFonts w:hint="eastAsia" w:asciiTheme="minorEastAsia" w:hAnsiTheme="minorEastAsia" w:eastAsiaTheme="minorEastAsia"/>
          <w:b/>
          <w:sz w:val="24"/>
          <w:lang w:val="en-US" w:eastAsia="zh-CN"/>
        </w:rPr>
        <w:t>招标</w:t>
      </w:r>
      <w:r>
        <w:rPr>
          <w:rFonts w:asciiTheme="minorEastAsia" w:hAnsiTheme="minorEastAsia" w:eastAsiaTheme="minorEastAsia"/>
          <w:b/>
          <w:sz w:val="24"/>
        </w:rPr>
        <w:t>文件</w:t>
      </w:r>
      <w:r>
        <w:rPr>
          <w:rFonts w:hint="eastAsia" w:asciiTheme="minorEastAsia" w:hAnsiTheme="minorEastAsia" w:eastAsiaTheme="minorEastAsia"/>
          <w:b/>
          <w:sz w:val="24"/>
        </w:rPr>
        <w:t xml:space="preserve"> </w:t>
      </w:r>
      <w:r>
        <w:rPr>
          <w:rFonts w:asciiTheme="minorEastAsia" w:hAnsiTheme="minorEastAsia" w:eastAsiaTheme="minorEastAsia"/>
          <w:b/>
          <w:sz w:val="24"/>
        </w:rPr>
        <w:t>第</w:t>
      </w:r>
      <w:r>
        <w:rPr>
          <w:rFonts w:hint="eastAsia" w:asciiTheme="minorEastAsia" w:hAnsiTheme="minorEastAsia" w:eastAsiaTheme="minorEastAsia"/>
          <w:b/>
          <w:sz w:val="24"/>
          <w:lang w:val="en-US" w:eastAsia="zh-CN"/>
        </w:rPr>
        <w:t>六</w:t>
      </w:r>
      <w:r>
        <w:rPr>
          <w:rFonts w:asciiTheme="minorEastAsia" w:hAnsiTheme="minorEastAsia" w:eastAsiaTheme="minorEastAsia"/>
          <w:b/>
          <w:sz w:val="24"/>
        </w:rPr>
        <w:t>章</w:t>
      </w:r>
      <w:r>
        <w:rPr>
          <w:rFonts w:hint="eastAsia" w:asciiTheme="minorEastAsia" w:hAnsiTheme="minorEastAsia" w:eastAsiaTheme="minorEastAsia"/>
          <w:b/>
          <w:sz w:val="24"/>
        </w:rPr>
        <w:t xml:space="preserve">拟签订的合同文本 </w:t>
      </w:r>
      <w:r>
        <w:rPr>
          <w:rFonts w:hint="eastAsia" w:ascii="黑体" w:hAnsi="黑体" w:eastAsia="黑体" w:cs="黑体"/>
          <w:color w:val="auto"/>
          <w:sz w:val="24"/>
          <w:highlight w:val="none"/>
        </w:rPr>
        <w:t>附件专业服务机构绩效考核表</w:t>
      </w:r>
      <w:r>
        <w:rPr>
          <w:rFonts w:hint="eastAsia" w:cs="Times New Roman" w:asciiTheme="minorEastAsia" w:hAnsiTheme="minorEastAsia" w:eastAsiaTheme="minorEastAsia"/>
          <w:b/>
          <w:sz w:val="24"/>
        </w:rPr>
        <w:t>变更为：</w:t>
      </w:r>
    </w:p>
    <w:tbl>
      <w:tblPr>
        <w:tblStyle w:val="43"/>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26D3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160A1DC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4DA4FD3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5BCFF933">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0C105187">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7D17903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总分</w:t>
            </w:r>
          </w:p>
        </w:tc>
      </w:tr>
      <w:tr w14:paraId="3AA3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restart"/>
            <w:tcBorders>
              <w:top w:val="single" w:color="auto" w:sz="4" w:space="0"/>
              <w:left w:val="single" w:color="auto" w:sz="4" w:space="0"/>
              <w:right w:val="single" w:color="auto" w:sz="4" w:space="0"/>
            </w:tcBorders>
            <w:vAlign w:val="center"/>
          </w:tcPr>
          <w:p w14:paraId="1387218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维修日常工作及成效</w:t>
            </w: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52707F9">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1</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4265B4B0">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lang w:val="en-US" w:eastAsia="zh-CN"/>
              </w:rPr>
              <w:t>巡检宣传情况</w:t>
            </w:r>
            <w:r>
              <w:rPr>
                <w:rFonts w:hint="eastAsia" w:ascii="黑体" w:hAnsi="黑体" w:eastAsia="黑体" w:cs="黑体"/>
                <w:color w:val="auto"/>
                <w:szCs w:val="21"/>
                <w:highlight w:val="none"/>
              </w:rPr>
              <w:t>（5分）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019216DD">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71E62BC6">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66655EFA">
            <w:pPr>
              <w:rPr>
                <w:rFonts w:hint="eastAsia" w:ascii="黑体" w:hAnsi="黑体" w:eastAsia="黑体" w:cs="黑体"/>
                <w:color w:val="auto"/>
                <w:szCs w:val="21"/>
                <w:highlight w:val="none"/>
              </w:rPr>
            </w:pPr>
          </w:p>
        </w:tc>
      </w:tr>
      <w:tr w14:paraId="0AF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46A43267">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5EFFD6C5">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2</w:t>
            </w:r>
          </w:p>
        </w:tc>
        <w:tc>
          <w:tcPr>
            <w:tcW w:w="2376" w:type="dxa"/>
            <w:tcBorders>
              <w:top w:val="single" w:color="auto" w:sz="4" w:space="0"/>
              <w:left w:val="single" w:color="auto" w:sz="4" w:space="0"/>
              <w:bottom w:val="single" w:color="auto" w:sz="4" w:space="0"/>
              <w:right w:val="single" w:color="auto" w:sz="4" w:space="0"/>
            </w:tcBorders>
            <w:vAlign w:val="center"/>
          </w:tcPr>
          <w:p w14:paraId="1606DA3A">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维修响应速度及处理情况（</w:t>
            </w:r>
            <w:r>
              <w:rPr>
                <w:rFonts w:hint="eastAsia" w:ascii="黑体" w:hAnsi="黑体" w:eastAsia="黑体" w:cs="黑体"/>
                <w:color w:val="auto"/>
                <w:szCs w:val="21"/>
                <w:highlight w:val="none"/>
                <w:lang w:val="en-US" w:eastAsia="zh-CN"/>
              </w:rPr>
              <w:t>55</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vAlign w:val="center"/>
          </w:tcPr>
          <w:p w14:paraId="4D29D07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电话抽查回访，一小时上门，两小时解决问题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5DD1ED23">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49D48CA9">
            <w:pPr>
              <w:rPr>
                <w:rFonts w:hint="eastAsia" w:ascii="黑体" w:hAnsi="黑体" w:eastAsia="黑体" w:cs="黑体"/>
                <w:color w:val="auto"/>
                <w:szCs w:val="21"/>
                <w:highlight w:val="none"/>
              </w:rPr>
            </w:pPr>
          </w:p>
        </w:tc>
      </w:tr>
      <w:tr w14:paraId="1930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287B285A">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0D1EC4F5">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3</w:t>
            </w:r>
          </w:p>
        </w:tc>
        <w:tc>
          <w:tcPr>
            <w:tcW w:w="2376" w:type="dxa"/>
            <w:tcBorders>
              <w:top w:val="single" w:color="auto" w:sz="4" w:space="0"/>
              <w:left w:val="single" w:color="auto" w:sz="4" w:space="0"/>
              <w:bottom w:val="single" w:color="auto" w:sz="4" w:space="0"/>
              <w:right w:val="single" w:color="auto" w:sz="4" w:space="0"/>
            </w:tcBorders>
            <w:vAlign w:val="center"/>
          </w:tcPr>
          <w:p w14:paraId="4786D731">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71BEA61B">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2EE0F41C">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0A1398A9">
            <w:pPr>
              <w:widowControl/>
              <w:jc w:val="left"/>
              <w:rPr>
                <w:rFonts w:hint="eastAsia" w:ascii="黑体" w:hAnsi="黑体" w:eastAsia="黑体" w:cs="黑体"/>
                <w:color w:val="auto"/>
                <w:szCs w:val="21"/>
                <w:highlight w:val="none"/>
              </w:rPr>
            </w:pPr>
          </w:p>
        </w:tc>
      </w:tr>
      <w:tr w14:paraId="3032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3A13CB54">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4EAEEB8F">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4</w:t>
            </w:r>
          </w:p>
        </w:tc>
        <w:tc>
          <w:tcPr>
            <w:tcW w:w="2376" w:type="dxa"/>
            <w:tcBorders>
              <w:top w:val="single" w:color="auto" w:sz="4" w:space="0"/>
              <w:left w:val="single" w:color="auto" w:sz="4" w:space="0"/>
              <w:bottom w:val="single" w:color="auto" w:sz="4" w:space="0"/>
              <w:right w:val="single" w:color="auto" w:sz="4" w:space="0"/>
            </w:tcBorders>
            <w:vAlign w:val="center"/>
          </w:tcPr>
          <w:p w14:paraId="48AB49C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50C11296">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16437821">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28FB974">
            <w:pPr>
              <w:widowControl/>
              <w:jc w:val="left"/>
              <w:rPr>
                <w:rFonts w:hint="eastAsia" w:ascii="黑体" w:hAnsi="黑体" w:eastAsia="黑体" w:cs="黑体"/>
                <w:color w:val="auto"/>
                <w:szCs w:val="21"/>
                <w:highlight w:val="none"/>
              </w:rPr>
            </w:pPr>
          </w:p>
        </w:tc>
      </w:tr>
      <w:tr w14:paraId="0D63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26195E53">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shd w:val="clear" w:color="auto" w:fill="auto"/>
            <w:vAlign w:val="center"/>
          </w:tcPr>
          <w:p w14:paraId="15BC34D5">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5</w:t>
            </w:r>
          </w:p>
        </w:tc>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6C2FB783">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建立报修台账及检修记录（</w:t>
            </w:r>
            <w:r>
              <w:rPr>
                <w:rFonts w:hint="eastAsia" w:ascii="黑体" w:hAnsi="黑体" w:eastAsia="黑体" w:cs="黑体"/>
                <w:color w:val="auto"/>
                <w:szCs w:val="21"/>
                <w:highlight w:val="none"/>
                <w:lang w:val="en-US" w:eastAsia="zh-CN"/>
              </w:rPr>
              <w:t>10</w:t>
            </w:r>
            <w:r>
              <w:rPr>
                <w:rFonts w:hint="eastAsia" w:ascii="黑体" w:hAnsi="黑体" w:eastAsia="黑体" w:cs="黑体"/>
                <w:color w:val="auto"/>
                <w:szCs w:val="21"/>
                <w:highlight w:val="none"/>
              </w:rPr>
              <w:t>分）</w:t>
            </w:r>
          </w:p>
        </w:tc>
        <w:tc>
          <w:tcPr>
            <w:tcW w:w="3712" w:type="dxa"/>
            <w:tcBorders>
              <w:top w:val="single" w:color="auto" w:sz="4" w:space="0"/>
              <w:left w:val="single" w:color="auto" w:sz="4" w:space="0"/>
              <w:bottom w:val="single" w:color="auto" w:sz="4" w:space="0"/>
              <w:right w:val="single" w:color="auto" w:sz="4" w:space="0"/>
            </w:tcBorders>
            <w:shd w:val="clear" w:color="auto" w:fill="auto"/>
            <w:vAlign w:val="center"/>
          </w:tcPr>
          <w:p w14:paraId="1AC0EF07">
            <w:pPr>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Cs w:val="21"/>
                <w:highlight w:val="none"/>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1B66984C">
            <w:pPr>
              <w:rPr>
                <w:rFonts w:hint="eastAsia" w:ascii="黑体" w:hAnsi="黑体" w:eastAsia="黑体" w:cs="黑体"/>
                <w:color w:val="auto"/>
                <w:szCs w:val="21"/>
                <w:highlight w:val="none"/>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5451D293">
            <w:pPr>
              <w:widowControl/>
              <w:jc w:val="left"/>
              <w:rPr>
                <w:rFonts w:hint="eastAsia" w:ascii="黑体" w:hAnsi="黑体" w:eastAsia="黑体" w:cs="黑体"/>
                <w:color w:val="auto"/>
                <w:szCs w:val="21"/>
                <w:highlight w:val="none"/>
              </w:rPr>
            </w:pPr>
          </w:p>
        </w:tc>
      </w:tr>
      <w:tr w14:paraId="6D8E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restart"/>
            <w:tcBorders>
              <w:top w:val="single" w:color="auto" w:sz="4" w:space="0"/>
              <w:left w:val="single" w:color="auto" w:sz="4" w:space="0"/>
              <w:right w:val="single" w:color="auto" w:sz="4" w:space="0"/>
            </w:tcBorders>
            <w:vAlign w:val="center"/>
          </w:tcPr>
          <w:p w14:paraId="1DCFE0C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1793CC94">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3F6B7687">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6242BB5C">
            <w:pPr>
              <w:rPr>
                <w:rFonts w:hint="eastAsia" w:ascii="黑体" w:hAnsi="黑体" w:eastAsia="黑体" w:cs="黑体"/>
                <w:color w:val="auto"/>
                <w:szCs w:val="21"/>
                <w:highlight w:val="none"/>
              </w:rPr>
            </w:pPr>
          </w:p>
        </w:tc>
        <w:tc>
          <w:tcPr>
            <w:tcW w:w="769" w:type="dxa"/>
            <w:vMerge w:val="restart"/>
            <w:tcBorders>
              <w:top w:val="single" w:color="auto" w:sz="4" w:space="0"/>
              <w:left w:val="single" w:color="auto" w:sz="4" w:space="0"/>
              <w:right w:val="single" w:color="auto" w:sz="4" w:space="0"/>
            </w:tcBorders>
            <w:vAlign w:val="center"/>
          </w:tcPr>
          <w:p w14:paraId="497D62B6">
            <w:pPr>
              <w:rPr>
                <w:rFonts w:hint="eastAsia" w:ascii="黑体" w:hAnsi="黑体" w:eastAsia="黑体" w:cs="黑体"/>
                <w:color w:val="auto"/>
                <w:szCs w:val="21"/>
                <w:highlight w:val="none"/>
              </w:rPr>
            </w:pPr>
          </w:p>
        </w:tc>
      </w:tr>
      <w:tr w14:paraId="734F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37918553">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6DA75C40">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C80D06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5D6B8DA1">
            <w:pPr>
              <w:rPr>
                <w:rFonts w:hint="eastAsia" w:ascii="黑体" w:hAnsi="黑体" w:eastAsia="黑体" w:cs="黑体"/>
                <w:color w:val="auto"/>
                <w:szCs w:val="21"/>
                <w:highlight w:val="none"/>
              </w:rPr>
            </w:pPr>
          </w:p>
        </w:tc>
        <w:tc>
          <w:tcPr>
            <w:tcW w:w="769" w:type="dxa"/>
            <w:vMerge w:val="continue"/>
            <w:tcBorders>
              <w:left w:val="single" w:color="auto" w:sz="4" w:space="0"/>
              <w:right w:val="single" w:color="auto" w:sz="4" w:space="0"/>
            </w:tcBorders>
            <w:vAlign w:val="center"/>
          </w:tcPr>
          <w:p w14:paraId="09AFEBED">
            <w:pPr>
              <w:widowControl/>
              <w:jc w:val="left"/>
              <w:rPr>
                <w:rFonts w:hint="eastAsia" w:ascii="黑体" w:hAnsi="黑体" w:eastAsia="黑体" w:cs="黑体"/>
                <w:color w:val="auto"/>
                <w:szCs w:val="21"/>
                <w:highlight w:val="none"/>
              </w:rPr>
            </w:pPr>
          </w:p>
        </w:tc>
      </w:tr>
      <w:tr w14:paraId="7391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right w:val="single" w:color="auto" w:sz="4" w:space="0"/>
            </w:tcBorders>
            <w:vAlign w:val="center"/>
          </w:tcPr>
          <w:p w14:paraId="6F5C2597">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35144E3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05BF3F5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工作中存在工作过失、同一问题重复投诉、回访意见为不满意的发生一次扣减1分</w:t>
            </w:r>
          </w:p>
        </w:tc>
        <w:tc>
          <w:tcPr>
            <w:tcW w:w="1200" w:type="dxa"/>
            <w:tcBorders>
              <w:top w:val="single" w:color="auto" w:sz="4" w:space="0"/>
              <w:left w:val="single" w:color="auto" w:sz="4" w:space="0"/>
              <w:bottom w:val="single" w:color="auto" w:sz="4" w:space="0"/>
              <w:right w:val="single" w:color="auto" w:sz="4" w:space="0"/>
            </w:tcBorders>
            <w:vAlign w:val="center"/>
          </w:tcPr>
          <w:p w14:paraId="512DD8C6">
            <w:pPr>
              <w:rPr>
                <w:rFonts w:hint="eastAsia" w:ascii="黑体" w:hAnsi="黑体" w:eastAsia="黑体" w:cs="黑体"/>
                <w:color w:val="auto"/>
                <w:szCs w:val="21"/>
                <w:highlight w:val="none"/>
              </w:rPr>
            </w:pPr>
          </w:p>
        </w:tc>
        <w:tc>
          <w:tcPr>
            <w:tcW w:w="769" w:type="dxa"/>
            <w:vMerge w:val="continue"/>
            <w:tcBorders>
              <w:left w:val="single" w:color="auto" w:sz="4" w:space="0"/>
              <w:right w:val="single" w:color="auto" w:sz="4" w:space="0"/>
            </w:tcBorders>
            <w:vAlign w:val="center"/>
          </w:tcPr>
          <w:p w14:paraId="46746DBE">
            <w:pPr>
              <w:widowControl/>
              <w:jc w:val="left"/>
              <w:rPr>
                <w:rFonts w:hint="eastAsia" w:ascii="黑体" w:hAnsi="黑体" w:eastAsia="黑体" w:cs="黑体"/>
                <w:color w:val="auto"/>
                <w:szCs w:val="21"/>
                <w:highlight w:val="none"/>
              </w:rPr>
            </w:pPr>
          </w:p>
        </w:tc>
      </w:tr>
      <w:tr w14:paraId="316D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vMerge w:val="continue"/>
            <w:tcBorders>
              <w:left w:val="single" w:color="auto" w:sz="4" w:space="0"/>
              <w:bottom w:val="single" w:color="auto" w:sz="4" w:space="0"/>
              <w:right w:val="single" w:color="auto" w:sz="4" w:space="0"/>
            </w:tcBorders>
            <w:vAlign w:val="center"/>
          </w:tcPr>
          <w:p w14:paraId="4D6042C3">
            <w:pPr>
              <w:widowControl/>
              <w:jc w:val="left"/>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776D6842">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1792A27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未能做到1小时到场、2小时解决问题的（或未采取任何保障补救措施）发生一次扣减3分；其它发生问题一次扣减1分。</w:t>
            </w:r>
          </w:p>
        </w:tc>
        <w:tc>
          <w:tcPr>
            <w:tcW w:w="1200" w:type="dxa"/>
            <w:tcBorders>
              <w:top w:val="single" w:color="auto" w:sz="4" w:space="0"/>
              <w:left w:val="single" w:color="auto" w:sz="4" w:space="0"/>
              <w:bottom w:val="single" w:color="auto" w:sz="4" w:space="0"/>
              <w:right w:val="single" w:color="auto" w:sz="4" w:space="0"/>
            </w:tcBorders>
            <w:vAlign w:val="center"/>
          </w:tcPr>
          <w:p w14:paraId="6AF7EA99">
            <w:pPr>
              <w:rPr>
                <w:rFonts w:hint="eastAsia" w:ascii="黑体" w:hAnsi="黑体" w:eastAsia="黑体" w:cs="黑体"/>
                <w:color w:val="auto"/>
                <w:szCs w:val="21"/>
                <w:highlight w:val="none"/>
              </w:rPr>
            </w:pPr>
          </w:p>
        </w:tc>
        <w:tc>
          <w:tcPr>
            <w:tcW w:w="769" w:type="dxa"/>
            <w:vMerge w:val="continue"/>
            <w:tcBorders>
              <w:left w:val="single" w:color="auto" w:sz="4" w:space="0"/>
              <w:bottom w:val="single" w:color="auto" w:sz="4" w:space="0"/>
              <w:right w:val="single" w:color="auto" w:sz="4" w:space="0"/>
            </w:tcBorders>
            <w:vAlign w:val="center"/>
          </w:tcPr>
          <w:p w14:paraId="3857FE42">
            <w:pPr>
              <w:widowControl/>
              <w:jc w:val="left"/>
              <w:rPr>
                <w:rFonts w:hint="eastAsia" w:ascii="黑体" w:hAnsi="黑体" w:eastAsia="黑体" w:cs="黑体"/>
                <w:color w:val="auto"/>
                <w:szCs w:val="21"/>
                <w:highlight w:val="none"/>
              </w:rPr>
            </w:pPr>
          </w:p>
        </w:tc>
      </w:tr>
      <w:tr w14:paraId="52E8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239" w:type="dxa"/>
            <w:tcBorders>
              <w:top w:val="single" w:color="auto" w:sz="4" w:space="0"/>
              <w:left w:val="single" w:color="auto" w:sz="4" w:space="0"/>
              <w:bottom w:val="single" w:color="auto" w:sz="4" w:space="0"/>
              <w:right w:val="single" w:color="auto" w:sz="4" w:space="0"/>
            </w:tcBorders>
            <w:vAlign w:val="center"/>
          </w:tcPr>
          <w:p w14:paraId="62BB692B">
            <w:pPr>
              <w:rPr>
                <w:rFonts w:hint="eastAsia" w:ascii="黑体" w:hAnsi="黑体" w:eastAsia="黑体" w:cs="黑体"/>
                <w:color w:val="auto"/>
                <w:szCs w:val="21"/>
                <w:highlight w:val="none"/>
              </w:rPr>
            </w:pPr>
          </w:p>
        </w:tc>
        <w:tc>
          <w:tcPr>
            <w:tcW w:w="554" w:type="dxa"/>
            <w:tcBorders>
              <w:top w:val="single" w:color="auto" w:sz="4" w:space="0"/>
              <w:left w:val="single" w:color="auto" w:sz="4" w:space="0"/>
              <w:bottom w:val="single" w:color="auto" w:sz="4" w:space="0"/>
              <w:right w:val="single" w:color="auto" w:sz="4" w:space="0"/>
            </w:tcBorders>
            <w:vAlign w:val="center"/>
          </w:tcPr>
          <w:p w14:paraId="627F2E6F">
            <w:pPr>
              <w:rPr>
                <w:rFonts w:hint="default"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10</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6E656FBE">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1A5B4AD0">
            <w:pPr>
              <w:rPr>
                <w:rFonts w:hint="eastAsia" w:ascii="黑体" w:hAnsi="黑体" w:eastAsia="黑体" w:cs="黑体"/>
                <w:color w:val="auto"/>
                <w:szCs w:val="21"/>
                <w:highlight w:val="none"/>
              </w:rPr>
            </w:pPr>
          </w:p>
        </w:tc>
        <w:tc>
          <w:tcPr>
            <w:tcW w:w="769" w:type="dxa"/>
            <w:tcBorders>
              <w:top w:val="single" w:color="auto" w:sz="4" w:space="0"/>
              <w:left w:val="single" w:color="auto" w:sz="4" w:space="0"/>
              <w:bottom w:val="single" w:color="auto" w:sz="4" w:space="0"/>
              <w:right w:val="single" w:color="auto" w:sz="4" w:space="0"/>
            </w:tcBorders>
            <w:vAlign w:val="center"/>
          </w:tcPr>
          <w:p w14:paraId="6905C2BF">
            <w:pPr>
              <w:rPr>
                <w:rFonts w:hint="eastAsia" w:ascii="黑体" w:hAnsi="黑体" w:eastAsia="黑体" w:cs="黑体"/>
                <w:color w:val="auto"/>
                <w:szCs w:val="21"/>
                <w:highlight w:val="none"/>
              </w:rPr>
            </w:pPr>
          </w:p>
        </w:tc>
      </w:tr>
      <w:tr w14:paraId="49AA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2D3C262C">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042D940D">
            <w:pPr>
              <w:rPr>
                <w:rFonts w:hint="eastAsia" w:ascii="黑体" w:hAnsi="黑体" w:eastAsia="黑体" w:cs="黑体"/>
                <w:color w:val="auto"/>
                <w:szCs w:val="21"/>
                <w:highlight w:val="none"/>
              </w:rPr>
            </w:pPr>
          </w:p>
        </w:tc>
      </w:tr>
      <w:tr w14:paraId="2E02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793" w:type="dxa"/>
            <w:gridSpan w:val="2"/>
            <w:tcBorders>
              <w:top w:val="single" w:color="auto" w:sz="4" w:space="0"/>
              <w:left w:val="single" w:color="auto" w:sz="4" w:space="0"/>
              <w:bottom w:val="single" w:color="auto" w:sz="4" w:space="0"/>
              <w:right w:val="single" w:color="auto" w:sz="4" w:space="0"/>
            </w:tcBorders>
            <w:vAlign w:val="center"/>
          </w:tcPr>
          <w:p w14:paraId="6740CED8">
            <w:pPr>
              <w:rPr>
                <w:rFonts w:hint="eastAsia" w:ascii="黑体" w:hAnsi="黑体" w:eastAsia="黑体" w:cs="黑体"/>
                <w:color w:val="auto"/>
                <w:szCs w:val="21"/>
                <w:highlight w:val="none"/>
              </w:rPr>
            </w:pPr>
            <w:r>
              <w:rPr>
                <w:rFonts w:hint="eastAsia" w:ascii="黑体" w:hAnsi="黑体" w:eastAsia="黑体" w:cs="黑体"/>
                <w:color w:val="auto"/>
                <w:szCs w:val="21"/>
                <w:highlight w:val="none"/>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24333349">
            <w:pPr>
              <w:rPr>
                <w:rFonts w:hint="eastAsia" w:ascii="黑体" w:hAnsi="黑体" w:eastAsia="黑体" w:cs="黑体"/>
                <w:color w:val="auto"/>
                <w:szCs w:val="21"/>
                <w:highlight w:val="none"/>
              </w:rPr>
            </w:pPr>
          </w:p>
        </w:tc>
      </w:tr>
    </w:tbl>
    <w:p w14:paraId="24C6F09F">
      <w:pPr>
        <w:spacing w:line="360" w:lineRule="auto"/>
        <w:ind w:firstLine="420" w:firstLineChars="200"/>
        <w:rPr>
          <w:rFonts w:hint="eastAsia" w:ascii="Times New Roman" w:hAnsi="Times New Roman" w:eastAsia="宋体" w:cs="Times New Roman"/>
          <w:color w:val="000000" w:themeColor="text1"/>
          <w:lang w:val="zh-TW"/>
          <w14:textFill>
            <w14:solidFill>
              <w14:schemeClr w14:val="tx1"/>
            </w14:solidFill>
          </w14:textFill>
        </w:rPr>
      </w:pPr>
    </w:p>
    <w:p w14:paraId="0E961EDD">
      <w:pPr>
        <w:pStyle w:val="41"/>
        <w:spacing w:line="360" w:lineRule="auto"/>
        <w:ind w:left="0" w:leftChars="0" w:firstLine="480" w:firstLineChars="200"/>
        <w:rPr>
          <w:rFonts w:hint="eastAsia"/>
          <w:color w:val="auto"/>
          <w:sz w:val="24"/>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9BEED">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AB67A">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3AB67A">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E561E">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EAE561E">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23F9803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FFDC7">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9D593">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D9D593">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5F35199"/>
    <w:multiLevelType w:val="multilevel"/>
    <w:tmpl w:val="45F35199"/>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20"/>
  </w:num>
  <w:num w:numId="14">
    <w:abstractNumId w:val="11"/>
  </w:num>
  <w:num w:numId="15">
    <w:abstractNumId w:val="17"/>
    <w:lvlOverride w:ilvl="0">
      <w:startOverride w:val="1"/>
    </w:lvlOverride>
  </w:num>
  <w:num w:numId="16">
    <w:abstractNumId w:val="19"/>
  </w:num>
  <w:num w:numId="17">
    <w:abstractNumId w:val="14"/>
  </w:num>
  <w:num w:numId="18">
    <w:abstractNumId w:val="18"/>
  </w:num>
  <w:num w:numId="19">
    <w:abstractNumId w:val="15"/>
  </w:num>
  <w:num w:numId="20">
    <w:abstractNumId w:val="13"/>
  </w:num>
  <w:num w:numId="21">
    <w:abstractNumId w:val="2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55C"/>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A8F"/>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E3"/>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3A"/>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FA9"/>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B2A"/>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3620DB"/>
    <w:rsid w:val="015717F3"/>
    <w:rsid w:val="01576085"/>
    <w:rsid w:val="017A53E0"/>
    <w:rsid w:val="01801AAD"/>
    <w:rsid w:val="01826A17"/>
    <w:rsid w:val="01AF6532"/>
    <w:rsid w:val="01D45C7C"/>
    <w:rsid w:val="01FD62E0"/>
    <w:rsid w:val="02541B61"/>
    <w:rsid w:val="0261662C"/>
    <w:rsid w:val="026604F7"/>
    <w:rsid w:val="02685C0C"/>
    <w:rsid w:val="02994018"/>
    <w:rsid w:val="02BF2237"/>
    <w:rsid w:val="02C40969"/>
    <w:rsid w:val="02EE64DC"/>
    <w:rsid w:val="03074DDC"/>
    <w:rsid w:val="03140B0F"/>
    <w:rsid w:val="03166D2D"/>
    <w:rsid w:val="03305094"/>
    <w:rsid w:val="034164D2"/>
    <w:rsid w:val="034F4A03"/>
    <w:rsid w:val="035E779F"/>
    <w:rsid w:val="03621D65"/>
    <w:rsid w:val="03672922"/>
    <w:rsid w:val="03724869"/>
    <w:rsid w:val="03911FB6"/>
    <w:rsid w:val="03B10EED"/>
    <w:rsid w:val="03B46C2F"/>
    <w:rsid w:val="03E16C4E"/>
    <w:rsid w:val="04137DFA"/>
    <w:rsid w:val="041F054D"/>
    <w:rsid w:val="04305BEE"/>
    <w:rsid w:val="04333FF8"/>
    <w:rsid w:val="04536448"/>
    <w:rsid w:val="04651CD8"/>
    <w:rsid w:val="046A4145"/>
    <w:rsid w:val="04741311"/>
    <w:rsid w:val="04C04179"/>
    <w:rsid w:val="04F543C1"/>
    <w:rsid w:val="0547571C"/>
    <w:rsid w:val="055C2A07"/>
    <w:rsid w:val="056326BB"/>
    <w:rsid w:val="058201CC"/>
    <w:rsid w:val="05DC49B6"/>
    <w:rsid w:val="05E277B3"/>
    <w:rsid w:val="05EA4BBF"/>
    <w:rsid w:val="060379FA"/>
    <w:rsid w:val="0616597F"/>
    <w:rsid w:val="06662404"/>
    <w:rsid w:val="06E42BFA"/>
    <w:rsid w:val="06F25221"/>
    <w:rsid w:val="070C28DE"/>
    <w:rsid w:val="07171DAE"/>
    <w:rsid w:val="075671B9"/>
    <w:rsid w:val="07660D9E"/>
    <w:rsid w:val="07724C40"/>
    <w:rsid w:val="07852DBD"/>
    <w:rsid w:val="079275D3"/>
    <w:rsid w:val="07A56FBB"/>
    <w:rsid w:val="07C02047"/>
    <w:rsid w:val="07D43BE6"/>
    <w:rsid w:val="07D80AA4"/>
    <w:rsid w:val="0806255A"/>
    <w:rsid w:val="081D54B2"/>
    <w:rsid w:val="0824564F"/>
    <w:rsid w:val="082E31F3"/>
    <w:rsid w:val="08387E2F"/>
    <w:rsid w:val="083E4D1A"/>
    <w:rsid w:val="08B576D2"/>
    <w:rsid w:val="08B910B3"/>
    <w:rsid w:val="08D02949"/>
    <w:rsid w:val="08F1198C"/>
    <w:rsid w:val="08F2524C"/>
    <w:rsid w:val="08FF7C67"/>
    <w:rsid w:val="09137F54"/>
    <w:rsid w:val="091A6930"/>
    <w:rsid w:val="092B1742"/>
    <w:rsid w:val="092C1016"/>
    <w:rsid w:val="092D3192"/>
    <w:rsid w:val="094353E9"/>
    <w:rsid w:val="094B3B92"/>
    <w:rsid w:val="09524F20"/>
    <w:rsid w:val="09652EA6"/>
    <w:rsid w:val="096E7A1E"/>
    <w:rsid w:val="097F12A3"/>
    <w:rsid w:val="0980662B"/>
    <w:rsid w:val="09852E6F"/>
    <w:rsid w:val="09886B94"/>
    <w:rsid w:val="098D7D07"/>
    <w:rsid w:val="0992531D"/>
    <w:rsid w:val="09A301DE"/>
    <w:rsid w:val="09AC5082"/>
    <w:rsid w:val="09B039F5"/>
    <w:rsid w:val="09BA7F36"/>
    <w:rsid w:val="09BE6112"/>
    <w:rsid w:val="09DE506E"/>
    <w:rsid w:val="09E75075"/>
    <w:rsid w:val="09FC3B21"/>
    <w:rsid w:val="0A03356F"/>
    <w:rsid w:val="0A095A01"/>
    <w:rsid w:val="0A1B5312"/>
    <w:rsid w:val="0A4C6688"/>
    <w:rsid w:val="0A621193"/>
    <w:rsid w:val="0A656ED5"/>
    <w:rsid w:val="0A8455AD"/>
    <w:rsid w:val="0AB70BF5"/>
    <w:rsid w:val="0AC8421B"/>
    <w:rsid w:val="0ADB7197"/>
    <w:rsid w:val="0AF3628F"/>
    <w:rsid w:val="0AFB5144"/>
    <w:rsid w:val="0B1068BC"/>
    <w:rsid w:val="0B1227AF"/>
    <w:rsid w:val="0B1934B2"/>
    <w:rsid w:val="0B197AB4"/>
    <w:rsid w:val="0B4364E5"/>
    <w:rsid w:val="0B5374D4"/>
    <w:rsid w:val="0B660C1A"/>
    <w:rsid w:val="0B696551"/>
    <w:rsid w:val="0BA8707A"/>
    <w:rsid w:val="0BBF0555"/>
    <w:rsid w:val="0BE37F48"/>
    <w:rsid w:val="0BFF2863"/>
    <w:rsid w:val="0C1D136C"/>
    <w:rsid w:val="0C3C47EA"/>
    <w:rsid w:val="0C41127C"/>
    <w:rsid w:val="0C560E46"/>
    <w:rsid w:val="0C5E427E"/>
    <w:rsid w:val="0C6A432F"/>
    <w:rsid w:val="0C7160E5"/>
    <w:rsid w:val="0C90592A"/>
    <w:rsid w:val="0C994C14"/>
    <w:rsid w:val="0CA05FA3"/>
    <w:rsid w:val="0CB13789"/>
    <w:rsid w:val="0CB42CD5"/>
    <w:rsid w:val="0CDE1C2A"/>
    <w:rsid w:val="0CEA0CA3"/>
    <w:rsid w:val="0CF63E15"/>
    <w:rsid w:val="0D154390"/>
    <w:rsid w:val="0D181FDD"/>
    <w:rsid w:val="0D31575F"/>
    <w:rsid w:val="0D3253F4"/>
    <w:rsid w:val="0D37631D"/>
    <w:rsid w:val="0D466B4A"/>
    <w:rsid w:val="0D493385"/>
    <w:rsid w:val="0D686865"/>
    <w:rsid w:val="0D755681"/>
    <w:rsid w:val="0D7716E2"/>
    <w:rsid w:val="0DEF74E9"/>
    <w:rsid w:val="0E141CA7"/>
    <w:rsid w:val="0E440BB0"/>
    <w:rsid w:val="0E460DCC"/>
    <w:rsid w:val="0E5407F6"/>
    <w:rsid w:val="0E636419"/>
    <w:rsid w:val="0E6570AB"/>
    <w:rsid w:val="0E8027DC"/>
    <w:rsid w:val="0E807489"/>
    <w:rsid w:val="0EB92499"/>
    <w:rsid w:val="0F25113D"/>
    <w:rsid w:val="0F2E5FD1"/>
    <w:rsid w:val="0F4818C3"/>
    <w:rsid w:val="0F5B4C3E"/>
    <w:rsid w:val="0F6841E8"/>
    <w:rsid w:val="0F7E08B8"/>
    <w:rsid w:val="0F7F5717"/>
    <w:rsid w:val="0F8E6586"/>
    <w:rsid w:val="0F972BA0"/>
    <w:rsid w:val="0F9D0EBF"/>
    <w:rsid w:val="0FA2213C"/>
    <w:rsid w:val="0FAD0CF6"/>
    <w:rsid w:val="0FBE7B0A"/>
    <w:rsid w:val="0FCD5301"/>
    <w:rsid w:val="0FD63FD1"/>
    <w:rsid w:val="0FD90652"/>
    <w:rsid w:val="0FFA76C7"/>
    <w:rsid w:val="105477D0"/>
    <w:rsid w:val="107F2A45"/>
    <w:rsid w:val="10855BDB"/>
    <w:rsid w:val="10915F18"/>
    <w:rsid w:val="10DE709A"/>
    <w:rsid w:val="10EA2644"/>
    <w:rsid w:val="10EF7717"/>
    <w:rsid w:val="1103351B"/>
    <w:rsid w:val="110F2909"/>
    <w:rsid w:val="11124A42"/>
    <w:rsid w:val="111E1B8C"/>
    <w:rsid w:val="112E0021"/>
    <w:rsid w:val="114508F1"/>
    <w:rsid w:val="11670431"/>
    <w:rsid w:val="118D0978"/>
    <w:rsid w:val="118D658B"/>
    <w:rsid w:val="119B16ED"/>
    <w:rsid w:val="11BA3663"/>
    <w:rsid w:val="11E84D8F"/>
    <w:rsid w:val="11F70527"/>
    <w:rsid w:val="121D0989"/>
    <w:rsid w:val="122356AC"/>
    <w:rsid w:val="12362B78"/>
    <w:rsid w:val="12394ECF"/>
    <w:rsid w:val="1254115C"/>
    <w:rsid w:val="125C6E10"/>
    <w:rsid w:val="12635AA8"/>
    <w:rsid w:val="12915003"/>
    <w:rsid w:val="12957C2C"/>
    <w:rsid w:val="129677D4"/>
    <w:rsid w:val="129C6D40"/>
    <w:rsid w:val="12C24FA3"/>
    <w:rsid w:val="12DF627E"/>
    <w:rsid w:val="12F62DC0"/>
    <w:rsid w:val="131E5E73"/>
    <w:rsid w:val="13577E6B"/>
    <w:rsid w:val="135F6376"/>
    <w:rsid w:val="13695352"/>
    <w:rsid w:val="138F0B1F"/>
    <w:rsid w:val="13EB653A"/>
    <w:rsid w:val="13F516F2"/>
    <w:rsid w:val="141A3C20"/>
    <w:rsid w:val="14237BE5"/>
    <w:rsid w:val="142E381C"/>
    <w:rsid w:val="14445DAD"/>
    <w:rsid w:val="144C719D"/>
    <w:rsid w:val="144E4536"/>
    <w:rsid w:val="14575AE1"/>
    <w:rsid w:val="145C0341"/>
    <w:rsid w:val="14820098"/>
    <w:rsid w:val="14902DA1"/>
    <w:rsid w:val="14985C21"/>
    <w:rsid w:val="14987CE5"/>
    <w:rsid w:val="149B1255"/>
    <w:rsid w:val="14AA1ABA"/>
    <w:rsid w:val="14C8795A"/>
    <w:rsid w:val="14D81587"/>
    <w:rsid w:val="14E76398"/>
    <w:rsid w:val="15127181"/>
    <w:rsid w:val="15257867"/>
    <w:rsid w:val="152C2AE0"/>
    <w:rsid w:val="153450AA"/>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BD34A4"/>
    <w:rsid w:val="16CA259A"/>
    <w:rsid w:val="16CC28AA"/>
    <w:rsid w:val="1709284B"/>
    <w:rsid w:val="1743129B"/>
    <w:rsid w:val="174D4F79"/>
    <w:rsid w:val="17516DD3"/>
    <w:rsid w:val="177C55A8"/>
    <w:rsid w:val="17E217ED"/>
    <w:rsid w:val="17F93E0B"/>
    <w:rsid w:val="182860D2"/>
    <w:rsid w:val="182B6DD0"/>
    <w:rsid w:val="18322780"/>
    <w:rsid w:val="1844012A"/>
    <w:rsid w:val="184C7B00"/>
    <w:rsid w:val="184E71FB"/>
    <w:rsid w:val="18561C0B"/>
    <w:rsid w:val="18622CA6"/>
    <w:rsid w:val="187B53D4"/>
    <w:rsid w:val="18A46C1D"/>
    <w:rsid w:val="18A706B9"/>
    <w:rsid w:val="18F356AC"/>
    <w:rsid w:val="18F54FAA"/>
    <w:rsid w:val="19021497"/>
    <w:rsid w:val="19147224"/>
    <w:rsid w:val="192561AE"/>
    <w:rsid w:val="192A5572"/>
    <w:rsid w:val="19384B77"/>
    <w:rsid w:val="194B54E8"/>
    <w:rsid w:val="19596F42"/>
    <w:rsid w:val="195E7D49"/>
    <w:rsid w:val="198A7DBF"/>
    <w:rsid w:val="1991150B"/>
    <w:rsid w:val="19A956B5"/>
    <w:rsid w:val="19AA220F"/>
    <w:rsid w:val="19EC5173"/>
    <w:rsid w:val="1A09162B"/>
    <w:rsid w:val="1A2577BE"/>
    <w:rsid w:val="1A69031C"/>
    <w:rsid w:val="1A71784A"/>
    <w:rsid w:val="1A7E323B"/>
    <w:rsid w:val="1A87410D"/>
    <w:rsid w:val="1AA17AB6"/>
    <w:rsid w:val="1AAA402B"/>
    <w:rsid w:val="1AB02B0A"/>
    <w:rsid w:val="1ACD58E4"/>
    <w:rsid w:val="1AD9749D"/>
    <w:rsid w:val="1ADD6614"/>
    <w:rsid w:val="1B0F0EC3"/>
    <w:rsid w:val="1B193AF0"/>
    <w:rsid w:val="1B2028BA"/>
    <w:rsid w:val="1B455F02"/>
    <w:rsid w:val="1B6E0B6B"/>
    <w:rsid w:val="1B7E7CEF"/>
    <w:rsid w:val="1B811695"/>
    <w:rsid w:val="1B836942"/>
    <w:rsid w:val="1B8E37DE"/>
    <w:rsid w:val="1B8F627E"/>
    <w:rsid w:val="1BA320A7"/>
    <w:rsid w:val="1BC852CB"/>
    <w:rsid w:val="1BE0016A"/>
    <w:rsid w:val="1BEB7DE5"/>
    <w:rsid w:val="1C093895"/>
    <w:rsid w:val="1C220B3F"/>
    <w:rsid w:val="1C420957"/>
    <w:rsid w:val="1C455CA5"/>
    <w:rsid w:val="1C560378"/>
    <w:rsid w:val="1C5E2F2A"/>
    <w:rsid w:val="1C7374EC"/>
    <w:rsid w:val="1C786E84"/>
    <w:rsid w:val="1C8651B5"/>
    <w:rsid w:val="1C8D7DE8"/>
    <w:rsid w:val="1C901B90"/>
    <w:rsid w:val="1CA83640"/>
    <w:rsid w:val="1CED6FE2"/>
    <w:rsid w:val="1D0A0015"/>
    <w:rsid w:val="1D2C69D2"/>
    <w:rsid w:val="1D3A4D76"/>
    <w:rsid w:val="1D3C1D18"/>
    <w:rsid w:val="1D61352C"/>
    <w:rsid w:val="1D6272D6"/>
    <w:rsid w:val="1D645EA9"/>
    <w:rsid w:val="1D6D0123"/>
    <w:rsid w:val="1D7B086C"/>
    <w:rsid w:val="1D83660F"/>
    <w:rsid w:val="1D8B2357"/>
    <w:rsid w:val="1D8C03E0"/>
    <w:rsid w:val="1DA5166B"/>
    <w:rsid w:val="1DAD49A4"/>
    <w:rsid w:val="1DAF11C4"/>
    <w:rsid w:val="1DB26E14"/>
    <w:rsid w:val="1DEA1934"/>
    <w:rsid w:val="1DF970BD"/>
    <w:rsid w:val="1E005185"/>
    <w:rsid w:val="1E080D46"/>
    <w:rsid w:val="1E0839A8"/>
    <w:rsid w:val="1E18182C"/>
    <w:rsid w:val="1E2A1186"/>
    <w:rsid w:val="1E5A2D1B"/>
    <w:rsid w:val="1EA30273"/>
    <w:rsid w:val="1EB31B66"/>
    <w:rsid w:val="1ECC0E79"/>
    <w:rsid w:val="1ED61CF8"/>
    <w:rsid w:val="1ED7099B"/>
    <w:rsid w:val="1EDE5EE4"/>
    <w:rsid w:val="1EE5058F"/>
    <w:rsid w:val="1F0C322D"/>
    <w:rsid w:val="1F296DAB"/>
    <w:rsid w:val="1F372797"/>
    <w:rsid w:val="1F43795A"/>
    <w:rsid w:val="1F454ADD"/>
    <w:rsid w:val="1F691D3E"/>
    <w:rsid w:val="1F7A6B27"/>
    <w:rsid w:val="1F9D516C"/>
    <w:rsid w:val="1FBA5176"/>
    <w:rsid w:val="1FCA48EE"/>
    <w:rsid w:val="1FCF491A"/>
    <w:rsid w:val="1FDD4AC9"/>
    <w:rsid w:val="1FE447FC"/>
    <w:rsid w:val="1FF61864"/>
    <w:rsid w:val="201400DE"/>
    <w:rsid w:val="203B5FCA"/>
    <w:rsid w:val="20573810"/>
    <w:rsid w:val="20751FC6"/>
    <w:rsid w:val="20770BA3"/>
    <w:rsid w:val="208F316F"/>
    <w:rsid w:val="20924822"/>
    <w:rsid w:val="20A0736A"/>
    <w:rsid w:val="211424A6"/>
    <w:rsid w:val="21155C52"/>
    <w:rsid w:val="21330813"/>
    <w:rsid w:val="21404558"/>
    <w:rsid w:val="21415B4F"/>
    <w:rsid w:val="21442C28"/>
    <w:rsid w:val="21532BAD"/>
    <w:rsid w:val="215F57FE"/>
    <w:rsid w:val="21621621"/>
    <w:rsid w:val="216C53BD"/>
    <w:rsid w:val="21793326"/>
    <w:rsid w:val="217B10F6"/>
    <w:rsid w:val="2186530F"/>
    <w:rsid w:val="2188552B"/>
    <w:rsid w:val="21D43BB2"/>
    <w:rsid w:val="220A4192"/>
    <w:rsid w:val="22162B37"/>
    <w:rsid w:val="222866C7"/>
    <w:rsid w:val="22350AE4"/>
    <w:rsid w:val="224955E9"/>
    <w:rsid w:val="22747454"/>
    <w:rsid w:val="22967FAA"/>
    <w:rsid w:val="22C96F20"/>
    <w:rsid w:val="22CC1448"/>
    <w:rsid w:val="22CF2056"/>
    <w:rsid w:val="22DB5B2F"/>
    <w:rsid w:val="22FB73BF"/>
    <w:rsid w:val="23030973"/>
    <w:rsid w:val="231132FF"/>
    <w:rsid w:val="233555C9"/>
    <w:rsid w:val="233D1985"/>
    <w:rsid w:val="23404C0D"/>
    <w:rsid w:val="234D7183"/>
    <w:rsid w:val="23596653"/>
    <w:rsid w:val="237176C2"/>
    <w:rsid w:val="23773223"/>
    <w:rsid w:val="23940F74"/>
    <w:rsid w:val="239E00B4"/>
    <w:rsid w:val="23A36271"/>
    <w:rsid w:val="23A710EC"/>
    <w:rsid w:val="23B102A8"/>
    <w:rsid w:val="23D07D6C"/>
    <w:rsid w:val="23D26F32"/>
    <w:rsid w:val="240B2444"/>
    <w:rsid w:val="240C20F5"/>
    <w:rsid w:val="240F5A90"/>
    <w:rsid w:val="241F37F9"/>
    <w:rsid w:val="24336996"/>
    <w:rsid w:val="24383F19"/>
    <w:rsid w:val="2452597D"/>
    <w:rsid w:val="24612217"/>
    <w:rsid w:val="246833F2"/>
    <w:rsid w:val="24992818"/>
    <w:rsid w:val="249B5576"/>
    <w:rsid w:val="24A217AC"/>
    <w:rsid w:val="24D91E5B"/>
    <w:rsid w:val="24FD2F00"/>
    <w:rsid w:val="25040446"/>
    <w:rsid w:val="250B47F3"/>
    <w:rsid w:val="250E4F12"/>
    <w:rsid w:val="251E74A4"/>
    <w:rsid w:val="2541451C"/>
    <w:rsid w:val="25757B75"/>
    <w:rsid w:val="25AF7A72"/>
    <w:rsid w:val="25D328A4"/>
    <w:rsid w:val="25D53C59"/>
    <w:rsid w:val="25DA28D7"/>
    <w:rsid w:val="25E46AA9"/>
    <w:rsid w:val="262033E6"/>
    <w:rsid w:val="263A2B6C"/>
    <w:rsid w:val="263C68E5"/>
    <w:rsid w:val="2642621D"/>
    <w:rsid w:val="26597496"/>
    <w:rsid w:val="265F4DE7"/>
    <w:rsid w:val="269C3827"/>
    <w:rsid w:val="26A511A6"/>
    <w:rsid w:val="26B55C1C"/>
    <w:rsid w:val="26E10B6B"/>
    <w:rsid w:val="26E8278F"/>
    <w:rsid w:val="26EF3957"/>
    <w:rsid w:val="270A29A4"/>
    <w:rsid w:val="27160EE4"/>
    <w:rsid w:val="271866BD"/>
    <w:rsid w:val="271F29F3"/>
    <w:rsid w:val="27207FB4"/>
    <w:rsid w:val="27247798"/>
    <w:rsid w:val="274C0DA9"/>
    <w:rsid w:val="276A122F"/>
    <w:rsid w:val="2783567B"/>
    <w:rsid w:val="27843CE5"/>
    <w:rsid w:val="27933CD9"/>
    <w:rsid w:val="27934193"/>
    <w:rsid w:val="27976201"/>
    <w:rsid w:val="279908E2"/>
    <w:rsid w:val="279A1B15"/>
    <w:rsid w:val="27DD762A"/>
    <w:rsid w:val="27E70AD2"/>
    <w:rsid w:val="27EC2A9F"/>
    <w:rsid w:val="27EC4BB9"/>
    <w:rsid w:val="28194EA0"/>
    <w:rsid w:val="281B09D9"/>
    <w:rsid w:val="281F6039"/>
    <w:rsid w:val="28221B0A"/>
    <w:rsid w:val="282E409A"/>
    <w:rsid w:val="283F26BC"/>
    <w:rsid w:val="284C4266"/>
    <w:rsid w:val="286B1DEC"/>
    <w:rsid w:val="287F4667"/>
    <w:rsid w:val="289E5635"/>
    <w:rsid w:val="28EA3927"/>
    <w:rsid w:val="29177195"/>
    <w:rsid w:val="2936693A"/>
    <w:rsid w:val="29400E7C"/>
    <w:rsid w:val="29471828"/>
    <w:rsid w:val="29600B3C"/>
    <w:rsid w:val="29A24CB1"/>
    <w:rsid w:val="29A9603F"/>
    <w:rsid w:val="29BC5386"/>
    <w:rsid w:val="29FC1F4D"/>
    <w:rsid w:val="2A0D63FD"/>
    <w:rsid w:val="2A181FDA"/>
    <w:rsid w:val="2A1E2702"/>
    <w:rsid w:val="2A2D464E"/>
    <w:rsid w:val="2A2E4BC0"/>
    <w:rsid w:val="2A571F3F"/>
    <w:rsid w:val="2A862824"/>
    <w:rsid w:val="2A992557"/>
    <w:rsid w:val="2AAF3B29"/>
    <w:rsid w:val="2ACA07F3"/>
    <w:rsid w:val="2AF10F5C"/>
    <w:rsid w:val="2AF84813"/>
    <w:rsid w:val="2AFA2FBD"/>
    <w:rsid w:val="2AFF0777"/>
    <w:rsid w:val="2B0F0520"/>
    <w:rsid w:val="2B25203D"/>
    <w:rsid w:val="2B335D46"/>
    <w:rsid w:val="2B5214A0"/>
    <w:rsid w:val="2B5C7557"/>
    <w:rsid w:val="2B7B1A56"/>
    <w:rsid w:val="2B7D6336"/>
    <w:rsid w:val="2B7E52A9"/>
    <w:rsid w:val="2B8A00F2"/>
    <w:rsid w:val="2BA979B1"/>
    <w:rsid w:val="2BD0157B"/>
    <w:rsid w:val="2BF57C61"/>
    <w:rsid w:val="2C0B54C5"/>
    <w:rsid w:val="2C194F20"/>
    <w:rsid w:val="2C223CCD"/>
    <w:rsid w:val="2C534414"/>
    <w:rsid w:val="2C596FCF"/>
    <w:rsid w:val="2C646B95"/>
    <w:rsid w:val="2C7433A1"/>
    <w:rsid w:val="2C770676"/>
    <w:rsid w:val="2C8E3426"/>
    <w:rsid w:val="2C9F34D0"/>
    <w:rsid w:val="2CA23219"/>
    <w:rsid w:val="2CBF6E23"/>
    <w:rsid w:val="2CC80477"/>
    <w:rsid w:val="2CF37DC3"/>
    <w:rsid w:val="2D3D2B71"/>
    <w:rsid w:val="2D466457"/>
    <w:rsid w:val="2D5804C0"/>
    <w:rsid w:val="2D5B7F98"/>
    <w:rsid w:val="2D820DFF"/>
    <w:rsid w:val="2DA2675F"/>
    <w:rsid w:val="2DD45655"/>
    <w:rsid w:val="2E0F151E"/>
    <w:rsid w:val="2E110657"/>
    <w:rsid w:val="2E220AB6"/>
    <w:rsid w:val="2E4E5407"/>
    <w:rsid w:val="2E5F198C"/>
    <w:rsid w:val="2E6609A2"/>
    <w:rsid w:val="2E6A6B71"/>
    <w:rsid w:val="2E786F75"/>
    <w:rsid w:val="2EB07E70"/>
    <w:rsid w:val="2EDA6C9B"/>
    <w:rsid w:val="2EE72D23"/>
    <w:rsid w:val="2EF92DF9"/>
    <w:rsid w:val="2EF9389F"/>
    <w:rsid w:val="2F1C03BA"/>
    <w:rsid w:val="2F3A425D"/>
    <w:rsid w:val="2F7C08E8"/>
    <w:rsid w:val="2F976C21"/>
    <w:rsid w:val="2FB725D1"/>
    <w:rsid w:val="2FD36F28"/>
    <w:rsid w:val="2FD967C5"/>
    <w:rsid w:val="2FF07E4E"/>
    <w:rsid w:val="30092B24"/>
    <w:rsid w:val="303C2E9C"/>
    <w:rsid w:val="306530ED"/>
    <w:rsid w:val="308B2942"/>
    <w:rsid w:val="309537C1"/>
    <w:rsid w:val="30976184"/>
    <w:rsid w:val="30B25E26"/>
    <w:rsid w:val="30C2090D"/>
    <w:rsid w:val="30C23404"/>
    <w:rsid w:val="30CD2F5B"/>
    <w:rsid w:val="31476781"/>
    <w:rsid w:val="3150690A"/>
    <w:rsid w:val="31916A3A"/>
    <w:rsid w:val="31C854D0"/>
    <w:rsid w:val="31D40319"/>
    <w:rsid w:val="31D64091"/>
    <w:rsid w:val="31F22F63"/>
    <w:rsid w:val="31F821B8"/>
    <w:rsid w:val="322555EA"/>
    <w:rsid w:val="322F37A1"/>
    <w:rsid w:val="32630C08"/>
    <w:rsid w:val="326571C3"/>
    <w:rsid w:val="3284589B"/>
    <w:rsid w:val="32AD727A"/>
    <w:rsid w:val="32BE51C6"/>
    <w:rsid w:val="32D528F6"/>
    <w:rsid w:val="32DA195F"/>
    <w:rsid w:val="32DC7485"/>
    <w:rsid w:val="32EB653A"/>
    <w:rsid w:val="32FA5275"/>
    <w:rsid w:val="33087974"/>
    <w:rsid w:val="330A66D8"/>
    <w:rsid w:val="332500F7"/>
    <w:rsid w:val="332D5F33"/>
    <w:rsid w:val="334C1344"/>
    <w:rsid w:val="335D7410"/>
    <w:rsid w:val="3376367E"/>
    <w:rsid w:val="33B73835"/>
    <w:rsid w:val="33C543BD"/>
    <w:rsid w:val="33D44600"/>
    <w:rsid w:val="33FA35F4"/>
    <w:rsid w:val="340223B2"/>
    <w:rsid w:val="34034262"/>
    <w:rsid w:val="340A0022"/>
    <w:rsid w:val="34192013"/>
    <w:rsid w:val="34473D81"/>
    <w:rsid w:val="346239BA"/>
    <w:rsid w:val="34624864"/>
    <w:rsid w:val="347D07F4"/>
    <w:rsid w:val="3499149E"/>
    <w:rsid w:val="34A73AC3"/>
    <w:rsid w:val="34AD40D4"/>
    <w:rsid w:val="34B453EB"/>
    <w:rsid w:val="34CB152C"/>
    <w:rsid w:val="34E50E91"/>
    <w:rsid w:val="34FA3BF3"/>
    <w:rsid w:val="350965A6"/>
    <w:rsid w:val="35335357"/>
    <w:rsid w:val="35372467"/>
    <w:rsid w:val="35430471"/>
    <w:rsid w:val="35455B73"/>
    <w:rsid w:val="354B3699"/>
    <w:rsid w:val="358866EC"/>
    <w:rsid w:val="35942299"/>
    <w:rsid w:val="35A63A96"/>
    <w:rsid w:val="35C366DA"/>
    <w:rsid w:val="35CA11B9"/>
    <w:rsid w:val="35D11B70"/>
    <w:rsid w:val="35D94150"/>
    <w:rsid w:val="35E75D87"/>
    <w:rsid w:val="35ED7BFB"/>
    <w:rsid w:val="360D3DFA"/>
    <w:rsid w:val="36213401"/>
    <w:rsid w:val="36234FE6"/>
    <w:rsid w:val="363E2205"/>
    <w:rsid w:val="36453D49"/>
    <w:rsid w:val="36463828"/>
    <w:rsid w:val="365B3E4B"/>
    <w:rsid w:val="366A2FFA"/>
    <w:rsid w:val="368C0490"/>
    <w:rsid w:val="36B5678E"/>
    <w:rsid w:val="36D704C6"/>
    <w:rsid w:val="36EF34FF"/>
    <w:rsid w:val="36F00D16"/>
    <w:rsid w:val="37105BFE"/>
    <w:rsid w:val="371A1B6C"/>
    <w:rsid w:val="373D6FB2"/>
    <w:rsid w:val="37535C53"/>
    <w:rsid w:val="37543B31"/>
    <w:rsid w:val="376B66BC"/>
    <w:rsid w:val="37753CAD"/>
    <w:rsid w:val="37765445"/>
    <w:rsid w:val="378620B5"/>
    <w:rsid w:val="37A46956"/>
    <w:rsid w:val="37C7555A"/>
    <w:rsid w:val="37CC1165"/>
    <w:rsid w:val="37D179A4"/>
    <w:rsid w:val="37F214F9"/>
    <w:rsid w:val="37F505D8"/>
    <w:rsid w:val="38443AFE"/>
    <w:rsid w:val="38790F4B"/>
    <w:rsid w:val="38AA423A"/>
    <w:rsid w:val="38C420A7"/>
    <w:rsid w:val="38CD4ED7"/>
    <w:rsid w:val="38E314C0"/>
    <w:rsid w:val="38FB291B"/>
    <w:rsid w:val="390239BE"/>
    <w:rsid w:val="391159AF"/>
    <w:rsid w:val="39191359"/>
    <w:rsid w:val="393A1311"/>
    <w:rsid w:val="3951617D"/>
    <w:rsid w:val="395A2F8C"/>
    <w:rsid w:val="3971469F"/>
    <w:rsid w:val="397523E2"/>
    <w:rsid w:val="397A79F8"/>
    <w:rsid w:val="399B34CA"/>
    <w:rsid w:val="399F120C"/>
    <w:rsid w:val="39A43D02"/>
    <w:rsid w:val="39AC47A4"/>
    <w:rsid w:val="39B8037F"/>
    <w:rsid w:val="39DD136A"/>
    <w:rsid w:val="39E3734B"/>
    <w:rsid w:val="39F01A68"/>
    <w:rsid w:val="3A212E34"/>
    <w:rsid w:val="3A255BB6"/>
    <w:rsid w:val="3A422AA2"/>
    <w:rsid w:val="3A4D6BF4"/>
    <w:rsid w:val="3A6A35F5"/>
    <w:rsid w:val="3A9B5E78"/>
    <w:rsid w:val="3AAB2BC8"/>
    <w:rsid w:val="3AB17686"/>
    <w:rsid w:val="3AB71C38"/>
    <w:rsid w:val="3AC96C9F"/>
    <w:rsid w:val="3ADD1FEC"/>
    <w:rsid w:val="3ADF71D3"/>
    <w:rsid w:val="3AF143FE"/>
    <w:rsid w:val="3AF410E4"/>
    <w:rsid w:val="3B231BF0"/>
    <w:rsid w:val="3B250B52"/>
    <w:rsid w:val="3B253993"/>
    <w:rsid w:val="3B283E36"/>
    <w:rsid w:val="3B2A0FAA"/>
    <w:rsid w:val="3B2D6D10"/>
    <w:rsid w:val="3B40729C"/>
    <w:rsid w:val="3B457B92"/>
    <w:rsid w:val="3B5F0C53"/>
    <w:rsid w:val="3B64626A"/>
    <w:rsid w:val="3B684A83"/>
    <w:rsid w:val="3B714E2B"/>
    <w:rsid w:val="3B725FEC"/>
    <w:rsid w:val="3B8D4E6B"/>
    <w:rsid w:val="3B90705F"/>
    <w:rsid w:val="3B934DA1"/>
    <w:rsid w:val="3B9528C7"/>
    <w:rsid w:val="3B9C6A51"/>
    <w:rsid w:val="3BCB6780"/>
    <w:rsid w:val="3BED565D"/>
    <w:rsid w:val="3BFD046C"/>
    <w:rsid w:val="3BFE608D"/>
    <w:rsid w:val="3C0454EB"/>
    <w:rsid w:val="3C081B4B"/>
    <w:rsid w:val="3C402568"/>
    <w:rsid w:val="3C5017FE"/>
    <w:rsid w:val="3C885F88"/>
    <w:rsid w:val="3C9C7C85"/>
    <w:rsid w:val="3CBC5ACD"/>
    <w:rsid w:val="3CC80A7A"/>
    <w:rsid w:val="3CDD0A65"/>
    <w:rsid w:val="3D281519"/>
    <w:rsid w:val="3D2903CA"/>
    <w:rsid w:val="3D64137B"/>
    <w:rsid w:val="3D8C3FBC"/>
    <w:rsid w:val="3D9A71DB"/>
    <w:rsid w:val="3DA6700D"/>
    <w:rsid w:val="3DA70690"/>
    <w:rsid w:val="3DD13C66"/>
    <w:rsid w:val="3DD35929"/>
    <w:rsid w:val="3DE22F28"/>
    <w:rsid w:val="3DE2340B"/>
    <w:rsid w:val="3E0C4997"/>
    <w:rsid w:val="3E2B7513"/>
    <w:rsid w:val="3E39655E"/>
    <w:rsid w:val="3E3C34CE"/>
    <w:rsid w:val="3E4A5E40"/>
    <w:rsid w:val="3E6622F9"/>
    <w:rsid w:val="3E877D39"/>
    <w:rsid w:val="3E895925"/>
    <w:rsid w:val="3E8F7AA2"/>
    <w:rsid w:val="3E970704"/>
    <w:rsid w:val="3EA27573"/>
    <w:rsid w:val="3EAD7F28"/>
    <w:rsid w:val="3EB3014F"/>
    <w:rsid w:val="3ECA6436"/>
    <w:rsid w:val="3F143319"/>
    <w:rsid w:val="3F2327AF"/>
    <w:rsid w:val="3F285C7B"/>
    <w:rsid w:val="3F5115CA"/>
    <w:rsid w:val="3F520ACF"/>
    <w:rsid w:val="3FBC0299"/>
    <w:rsid w:val="3FC868B9"/>
    <w:rsid w:val="3FCE79EF"/>
    <w:rsid w:val="400B3A02"/>
    <w:rsid w:val="408C3D93"/>
    <w:rsid w:val="40A67324"/>
    <w:rsid w:val="40CA7159"/>
    <w:rsid w:val="40CC5FC6"/>
    <w:rsid w:val="40E439A9"/>
    <w:rsid w:val="40E65CAF"/>
    <w:rsid w:val="40FB5077"/>
    <w:rsid w:val="41172BC2"/>
    <w:rsid w:val="4118168B"/>
    <w:rsid w:val="41731A6D"/>
    <w:rsid w:val="41746BD6"/>
    <w:rsid w:val="419148D5"/>
    <w:rsid w:val="41AE4364"/>
    <w:rsid w:val="41AF3FB7"/>
    <w:rsid w:val="41B36482"/>
    <w:rsid w:val="41EC753D"/>
    <w:rsid w:val="41F52B9E"/>
    <w:rsid w:val="41FA16D6"/>
    <w:rsid w:val="42723962"/>
    <w:rsid w:val="428C52FB"/>
    <w:rsid w:val="429C0C56"/>
    <w:rsid w:val="42A17DA3"/>
    <w:rsid w:val="42A76DCA"/>
    <w:rsid w:val="42CD0A98"/>
    <w:rsid w:val="430F11B1"/>
    <w:rsid w:val="431A0C09"/>
    <w:rsid w:val="431C0C27"/>
    <w:rsid w:val="434314A4"/>
    <w:rsid w:val="43520E91"/>
    <w:rsid w:val="435535EE"/>
    <w:rsid w:val="43925E19"/>
    <w:rsid w:val="43A5385B"/>
    <w:rsid w:val="43B03E7E"/>
    <w:rsid w:val="43D30AF4"/>
    <w:rsid w:val="43E75C8A"/>
    <w:rsid w:val="43E814B4"/>
    <w:rsid w:val="43F54BF4"/>
    <w:rsid w:val="44580936"/>
    <w:rsid w:val="445F4D0F"/>
    <w:rsid w:val="44641089"/>
    <w:rsid w:val="446F7A2D"/>
    <w:rsid w:val="448919A2"/>
    <w:rsid w:val="448D42A7"/>
    <w:rsid w:val="449E32A8"/>
    <w:rsid w:val="44DA134B"/>
    <w:rsid w:val="44DF2E05"/>
    <w:rsid w:val="44F529B8"/>
    <w:rsid w:val="44FD333B"/>
    <w:rsid w:val="44FE14DD"/>
    <w:rsid w:val="45024BED"/>
    <w:rsid w:val="454050A9"/>
    <w:rsid w:val="45442347"/>
    <w:rsid w:val="45505B10"/>
    <w:rsid w:val="4580164A"/>
    <w:rsid w:val="459508FA"/>
    <w:rsid w:val="45B1654F"/>
    <w:rsid w:val="45BE0C6C"/>
    <w:rsid w:val="45C53801"/>
    <w:rsid w:val="45D93CF8"/>
    <w:rsid w:val="45E506D5"/>
    <w:rsid w:val="45F14B9E"/>
    <w:rsid w:val="45F70820"/>
    <w:rsid w:val="461B46D8"/>
    <w:rsid w:val="461E5035"/>
    <w:rsid w:val="461E76FB"/>
    <w:rsid w:val="461F3BB2"/>
    <w:rsid w:val="46377F79"/>
    <w:rsid w:val="464C1D63"/>
    <w:rsid w:val="465D172D"/>
    <w:rsid w:val="46AB7B7E"/>
    <w:rsid w:val="46CE77DF"/>
    <w:rsid w:val="46D204B8"/>
    <w:rsid w:val="46FC2E01"/>
    <w:rsid w:val="471E2059"/>
    <w:rsid w:val="477C3E4E"/>
    <w:rsid w:val="477C493B"/>
    <w:rsid w:val="477E30E1"/>
    <w:rsid w:val="4796588C"/>
    <w:rsid w:val="47AD0F98"/>
    <w:rsid w:val="47B73BC5"/>
    <w:rsid w:val="47C14A44"/>
    <w:rsid w:val="480E2158"/>
    <w:rsid w:val="482A083B"/>
    <w:rsid w:val="48365500"/>
    <w:rsid w:val="484A4A39"/>
    <w:rsid w:val="48657AC5"/>
    <w:rsid w:val="48755314"/>
    <w:rsid w:val="487A1C66"/>
    <w:rsid w:val="48A979B2"/>
    <w:rsid w:val="48C36A0C"/>
    <w:rsid w:val="48C4580F"/>
    <w:rsid w:val="48E763A6"/>
    <w:rsid w:val="48F75C9D"/>
    <w:rsid w:val="48FB1A36"/>
    <w:rsid w:val="490E6F34"/>
    <w:rsid w:val="49196BD7"/>
    <w:rsid w:val="49365EDF"/>
    <w:rsid w:val="49645258"/>
    <w:rsid w:val="49665E60"/>
    <w:rsid w:val="49680B13"/>
    <w:rsid w:val="498134E7"/>
    <w:rsid w:val="49885819"/>
    <w:rsid w:val="499046CE"/>
    <w:rsid w:val="49B36C22"/>
    <w:rsid w:val="49D40A5E"/>
    <w:rsid w:val="49DE368B"/>
    <w:rsid w:val="49ED7C34"/>
    <w:rsid w:val="49F41101"/>
    <w:rsid w:val="49F61797"/>
    <w:rsid w:val="4A161077"/>
    <w:rsid w:val="4A2F62D0"/>
    <w:rsid w:val="4A363CAF"/>
    <w:rsid w:val="4A3C51B1"/>
    <w:rsid w:val="4A500C79"/>
    <w:rsid w:val="4A7A27F3"/>
    <w:rsid w:val="4A873D23"/>
    <w:rsid w:val="4AB53506"/>
    <w:rsid w:val="4ACE7349"/>
    <w:rsid w:val="4AEB2504"/>
    <w:rsid w:val="4AEE5B50"/>
    <w:rsid w:val="4AF10803"/>
    <w:rsid w:val="4AF33166"/>
    <w:rsid w:val="4AF34F14"/>
    <w:rsid w:val="4AFF6578"/>
    <w:rsid w:val="4B0C5718"/>
    <w:rsid w:val="4B43443A"/>
    <w:rsid w:val="4B4E65EF"/>
    <w:rsid w:val="4B624C8E"/>
    <w:rsid w:val="4B65373A"/>
    <w:rsid w:val="4B683F27"/>
    <w:rsid w:val="4B92518B"/>
    <w:rsid w:val="4BA12011"/>
    <w:rsid w:val="4BA45DBB"/>
    <w:rsid w:val="4BB00158"/>
    <w:rsid w:val="4BE01E83"/>
    <w:rsid w:val="4C0E1EFB"/>
    <w:rsid w:val="4C2B5B5F"/>
    <w:rsid w:val="4C417F01"/>
    <w:rsid w:val="4C6836E0"/>
    <w:rsid w:val="4C6A7509"/>
    <w:rsid w:val="4C8524E4"/>
    <w:rsid w:val="4C8C5620"/>
    <w:rsid w:val="4C96791F"/>
    <w:rsid w:val="4CA40940"/>
    <w:rsid w:val="4CE37624"/>
    <w:rsid w:val="4CF82CB6"/>
    <w:rsid w:val="4D00163A"/>
    <w:rsid w:val="4D07114B"/>
    <w:rsid w:val="4D1A70D0"/>
    <w:rsid w:val="4D2951F8"/>
    <w:rsid w:val="4D2C2AA8"/>
    <w:rsid w:val="4D5D25E6"/>
    <w:rsid w:val="4D6E1364"/>
    <w:rsid w:val="4D773A25"/>
    <w:rsid w:val="4D7C5695"/>
    <w:rsid w:val="4DB42272"/>
    <w:rsid w:val="4DC70A17"/>
    <w:rsid w:val="4DDC6134"/>
    <w:rsid w:val="4DE02688"/>
    <w:rsid w:val="4E0131DE"/>
    <w:rsid w:val="4E061402"/>
    <w:rsid w:val="4E1D54B7"/>
    <w:rsid w:val="4E3F7A75"/>
    <w:rsid w:val="4E40739F"/>
    <w:rsid w:val="4E54216E"/>
    <w:rsid w:val="4E832A53"/>
    <w:rsid w:val="4E843280"/>
    <w:rsid w:val="4EA85EEE"/>
    <w:rsid w:val="4EC42650"/>
    <w:rsid w:val="4EE71234"/>
    <w:rsid w:val="4F0F5BE3"/>
    <w:rsid w:val="4F6F7E52"/>
    <w:rsid w:val="4F8503B4"/>
    <w:rsid w:val="4F8E345D"/>
    <w:rsid w:val="4FBA34DD"/>
    <w:rsid w:val="4FCD637F"/>
    <w:rsid w:val="4FCD667C"/>
    <w:rsid w:val="4FF207BB"/>
    <w:rsid w:val="50596486"/>
    <w:rsid w:val="50633ACD"/>
    <w:rsid w:val="50650662"/>
    <w:rsid w:val="507535F6"/>
    <w:rsid w:val="507E7A1A"/>
    <w:rsid w:val="508B3E41"/>
    <w:rsid w:val="509251CF"/>
    <w:rsid w:val="50C43019"/>
    <w:rsid w:val="50F92314"/>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CB6E2F"/>
    <w:rsid w:val="52DA325B"/>
    <w:rsid w:val="52E8610E"/>
    <w:rsid w:val="52EF4B5B"/>
    <w:rsid w:val="52F04997"/>
    <w:rsid w:val="52F07F1E"/>
    <w:rsid w:val="533559C1"/>
    <w:rsid w:val="5349426B"/>
    <w:rsid w:val="534D64E5"/>
    <w:rsid w:val="537B2BBB"/>
    <w:rsid w:val="537F7C8D"/>
    <w:rsid w:val="538F069B"/>
    <w:rsid w:val="53A000C2"/>
    <w:rsid w:val="53AE40CE"/>
    <w:rsid w:val="53DF5431"/>
    <w:rsid w:val="53E04C9E"/>
    <w:rsid w:val="545729B8"/>
    <w:rsid w:val="54857525"/>
    <w:rsid w:val="54A133DF"/>
    <w:rsid w:val="54C33BA9"/>
    <w:rsid w:val="54D23DEC"/>
    <w:rsid w:val="54E01871"/>
    <w:rsid w:val="54E5748F"/>
    <w:rsid w:val="54E62666"/>
    <w:rsid w:val="55040901"/>
    <w:rsid w:val="55243733"/>
    <w:rsid w:val="5558352D"/>
    <w:rsid w:val="555A0ACE"/>
    <w:rsid w:val="55770A92"/>
    <w:rsid w:val="55985036"/>
    <w:rsid w:val="559A58FE"/>
    <w:rsid w:val="55F1630D"/>
    <w:rsid w:val="56584856"/>
    <w:rsid w:val="565F3DA6"/>
    <w:rsid w:val="56752BB0"/>
    <w:rsid w:val="569C0B56"/>
    <w:rsid w:val="56A705AA"/>
    <w:rsid w:val="56D10ADE"/>
    <w:rsid w:val="56D43181"/>
    <w:rsid w:val="56DF05DE"/>
    <w:rsid w:val="56DF6C95"/>
    <w:rsid w:val="571A483D"/>
    <w:rsid w:val="572A52CC"/>
    <w:rsid w:val="57563B01"/>
    <w:rsid w:val="57831068"/>
    <w:rsid w:val="57904B13"/>
    <w:rsid w:val="579051E9"/>
    <w:rsid w:val="579932E7"/>
    <w:rsid w:val="57A37CC2"/>
    <w:rsid w:val="57CB596F"/>
    <w:rsid w:val="57DA770B"/>
    <w:rsid w:val="57DD06CC"/>
    <w:rsid w:val="57FA3D86"/>
    <w:rsid w:val="57FC6189"/>
    <w:rsid w:val="58056EA2"/>
    <w:rsid w:val="58097B3E"/>
    <w:rsid w:val="584A0127"/>
    <w:rsid w:val="586F29B1"/>
    <w:rsid w:val="5889737F"/>
    <w:rsid w:val="589C07F4"/>
    <w:rsid w:val="58DA0F84"/>
    <w:rsid w:val="58EB7B73"/>
    <w:rsid w:val="58F45227"/>
    <w:rsid w:val="58F46A27"/>
    <w:rsid w:val="59367EC7"/>
    <w:rsid w:val="59380051"/>
    <w:rsid w:val="5975743C"/>
    <w:rsid w:val="59C2148F"/>
    <w:rsid w:val="59DA30FF"/>
    <w:rsid w:val="59DE0E81"/>
    <w:rsid w:val="5A084C52"/>
    <w:rsid w:val="5A19111B"/>
    <w:rsid w:val="5A20479B"/>
    <w:rsid w:val="5A451FC2"/>
    <w:rsid w:val="5A6545DD"/>
    <w:rsid w:val="5A6B5717"/>
    <w:rsid w:val="5A772246"/>
    <w:rsid w:val="5A981634"/>
    <w:rsid w:val="5A9A32A7"/>
    <w:rsid w:val="5AA71877"/>
    <w:rsid w:val="5AB20948"/>
    <w:rsid w:val="5ABD7FD1"/>
    <w:rsid w:val="5ACC4C63"/>
    <w:rsid w:val="5ADC1C9D"/>
    <w:rsid w:val="5AE1122D"/>
    <w:rsid w:val="5AE465A6"/>
    <w:rsid w:val="5AE60011"/>
    <w:rsid w:val="5B0D4C47"/>
    <w:rsid w:val="5B0E5935"/>
    <w:rsid w:val="5B155F9D"/>
    <w:rsid w:val="5B2829B8"/>
    <w:rsid w:val="5B37709F"/>
    <w:rsid w:val="5B4B7D77"/>
    <w:rsid w:val="5B9F56E3"/>
    <w:rsid w:val="5BA04C44"/>
    <w:rsid w:val="5BB75A49"/>
    <w:rsid w:val="5BBB382C"/>
    <w:rsid w:val="5BCF552A"/>
    <w:rsid w:val="5BD41C56"/>
    <w:rsid w:val="5BD70E12"/>
    <w:rsid w:val="5BE07737"/>
    <w:rsid w:val="5BF00249"/>
    <w:rsid w:val="5BF53223"/>
    <w:rsid w:val="5BF8281F"/>
    <w:rsid w:val="5C076A71"/>
    <w:rsid w:val="5C0C4088"/>
    <w:rsid w:val="5C2313A4"/>
    <w:rsid w:val="5C2E5B9D"/>
    <w:rsid w:val="5C313AEE"/>
    <w:rsid w:val="5C381321"/>
    <w:rsid w:val="5C91458D"/>
    <w:rsid w:val="5CA249EC"/>
    <w:rsid w:val="5CA50E80"/>
    <w:rsid w:val="5CBC03EF"/>
    <w:rsid w:val="5CBC5AAE"/>
    <w:rsid w:val="5CC74949"/>
    <w:rsid w:val="5CCB1C6A"/>
    <w:rsid w:val="5CCC031F"/>
    <w:rsid w:val="5CCF25A0"/>
    <w:rsid w:val="5CD526CC"/>
    <w:rsid w:val="5CE46DB3"/>
    <w:rsid w:val="5CFF599B"/>
    <w:rsid w:val="5D046503"/>
    <w:rsid w:val="5D161948"/>
    <w:rsid w:val="5D1F27C7"/>
    <w:rsid w:val="5D3715D8"/>
    <w:rsid w:val="5D3A638B"/>
    <w:rsid w:val="5D850596"/>
    <w:rsid w:val="5D883BE2"/>
    <w:rsid w:val="5DF272AD"/>
    <w:rsid w:val="5E220235"/>
    <w:rsid w:val="5E3819D8"/>
    <w:rsid w:val="5E6B385C"/>
    <w:rsid w:val="5EAA7B88"/>
    <w:rsid w:val="5EB12A83"/>
    <w:rsid w:val="5EB826D2"/>
    <w:rsid w:val="5EC16571"/>
    <w:rsid w:val="5ECF7B51"/>
    <w:rsid w:val="5ED879CC"/>
    <w:rsid w:val="5EE31793"/>
    <w:rsid w:val="5EF4181F"/>
    <w:rsid w:val="5EFE39E7"/>
    <w:rsid w:val="5F0279C4"/>
    <w:rsid w:val="5F073306"/>
    <w:rsid w:val="5F3759A0"/>
    <w:rsid w:val="5F385194"/>
    <w:rsid w:val="5F3857DB"/>
    <w:rsid w:val="5F5F73B9"/>
    <w:rsid w:val="5FB84304"/>
    <w:rsid w:val="5FF7215C"/>
    <w:rsid w:val="600F4147"/>
    <w:rsid w:val="60193217"/>
    <w:rsid w:val="60350178"/>
    <w:rsid w:val="60395667"/>
    <w:rsid w:val="60592DE5"/>
    <w:rsid w:val="6065020A"/>
    <w:rsid w:val="609E54CA"/>
    <w:rsid w:val="60B3541A"/>
    <w:rsid w:val="60B62419"/>
    <w:rsid w:val="60DB671F"/>
    <w:rsid w:val="60EF5ED4"/>
    <w:rsid w:val="60FA4DF7"/>
    <w:rsid w:val="61005AF5"/>
    <w:rsid w:val="617A62F9"/>
    <w:rsid w:val="618C0D37"/>
    <w:rsid w:val="618E3618"/>
    <w:rsid w:val="61914D9C"/>
    <w:rsid w:val="619C1A0A"/>
    <w:rsid w:val="61B73134"/>
    <w:rsid w:val="61BC553D"/>
    <w:rsid w:val="61DE2022"/>
    <w:rsid w:val="61E7692D"/>
    <w:rsid w:val="61ED3C40"/>
    <w:rsid w:val="61F15285"/>
    <w:rsid w:val="61F5736C"/>
    <w:rsid w:val="62151563"/>
    <w:rsid w:val="62206ADF"/>
    <w:rsid w:val="622D2FAA"/>
    <w:rsid w:val="625614D2"/>
    <w:rsid w:val="62690F0D"/>
    <w:rsid w:val="6271541F"/>
    <w:rsid w:val="62943029"/>
    <w:rsid w:val="629E5C32"/>
    <w:rsid w:val="62A011AB"/>
    <w:rsid w:val="62A20EC5"/>
    <w:rsid w:val="62AA720C"/>
    <w:rsid w:val="62D17487"/>
    <w:rsid w:val="62EE4962"/>
    <w:rsid w:val="62F74D81"/>
    <w:rsid w:val="630E06E5"/>
    <w:rsid w:val="63251ED3"/>
    <w:rsid w:val="63377F9B"/>
    <w:rsid w:val="634E7E04"/>
    <w:rsid w:val="6358340E"/>
    <w:rsid w:val="637644DD"/>
    <w:rsid w:val="63A623BE"/>
    <w:rsid w:val="63AD09A9"/>
    <w:rsid w:val="63D336DD"/>
    <w:rsid w:val="63DC4C88"/>
    <w:rsid w:val="63FC0E86"/>
    <w:rsid w:val="64020D38"/>
    <w:rsid w:val="64021829"/>
    <w:rsid w:val="640D301B"/>
    <w:rsid w:val="64204BDA"/>
    <w:rsid w:val="642A1A86"/>
    <w:rsid w:val="64395C36"/>
    <w:rsid w:val="643C226B"/>
    <w:rsid w:val="648A12CC"/>
    <w:rsid w:val="64A944EE"/>
    <w:rsid w:val="64AD1CEC"/>
    <w:rsid w:val="64CA6FED"/>
    <w:rsid w:val="64F63B27"/>
    <w:rsid w:val="64F7097C"/>
    <w:rsid w:val="65200324"/>
    <w:rsid w:val="653235F2"/>
    <w:rsid w:val="654A5B17"/>
    <w:rsid w:val="65525C0E"/>
    <w:rsid w:val="655F791E"/>
    <w:rsid w:val="657145DF"/>
    <w:rsid w:val="65754334"/>
    <w:rsid w:val="65931376"/>
    <w:rsid w:val="65B21F42"/>
    <w:rsid w:val="65B53D84"/>
    <w:rsid w:val="65EE2A50"/>
    <w:rsid w:val="65FF6A62"/>
    <w:rsid w:val="66224108"/>
    <w:rsid w:val="662B662D"/>
    <w:rsid w:val="664D7777"/>
    <w:rsid w:val="66911D59"/>
    <w:rsid w:val="66E60BBC"/>
    <w:rsid w:val="66ED0F5A"/>
    <w:rsid w:val="670538BB"/>
    <w:rsid w:val="67090333"/>
    <w:rsid w:val="67380715"/>
    <w:rsid w:val="673D776E"/>
    <w:rsid w:val="6747066A"/>
    <w:rsid w:val="679C2ADC"/>
    <w:rsid w:val="67E934CF"/>
    <w:rsid w:val="68004140"/>
    <w:rsid w:val="682D7860"/>
    <w:rsid w:val="6838144E"/>
    <w:rsid w:val="685D09D5"/>
    <w:rsid w:val="687068E0"/>
    <w:rsid w:val="689841A8"/>
    <w:rsid w:val="68AA0EB0"/>
    <w:rsid w:val="68AA7398"/>
    <w:rsid w:val="68B44B54"/>
    <w:rsid w:val="68C8445A"/>
    <w:rsid w:val="68ED228A"/>
    <w:rsid w:val="69117139"/>
    <w:rsid w:val="693764BC"/>
    <w:rsid w:val="69603C65"/>
    <w:rsid w:val="69667D95"/>
    <w:rsid w:val="69694880"/>
    <w:rsid w:val="69A16971"/>
    <w:rsid w:val="69A17E26"/>
    <w:rsid w:val="69C42446"/>
    <w:rsid w:val="6A024D1C"/>
    <w:rsid w:val="6A0B06E5"/>
    <w:rsid w:val="6A1A2066"/>
    <w:rsid w:val="6A386990"/>
    <w:rsid w:val="6A4E3ABD"/>
    <w:rsid w:val="6A971908"/>
    <w:rsid w:val="6AA55F17"/>
    <w:rsid w:val="6ABC4ECB"/>
    <w:rsid w:val="6AC10733"/>
    <w:rsid w:val="6AC36EFA"/>
    <w:rsid w:val="6AD46A66"/>
    <w:rsid w:val="6AD519BD"/>
    <w:rsid w:val="6B2B5629"/>
    <w:rsid w:val="6B4063A0"/>
    <w:rsid w:val="6B417EB3"/>
    <w:rsid w:val="6B5243A0"/>
    <w:rsid w:val="6B525C1C"/>
    <w:rsid w:val="6B5670CE"/>
    <w:rsid w:val="6B59096C"/>
    <w:rsid w:val="6B714433"/>
    <w:rsid w:val="6B7E4876"/>
    <w:rsid w:val="6BC62982"/>
    <w:rsid w:val="6BC837F9"/>
    <w:rsid w:val="6C133380"/>
    <w:rsid w:val="6C1E3B87"/>
    <w:rsid w:val="6C272092"/>
    <w:rsid w:val="6C3413BA"/>
    <w:rsid w:val="6C3A079D"/>
    <w:rsid w:val="6C3C753D"/>
    <w:rsid w:val="6C4B4E41"/>
    <w:rsid w:val="6C4E30C5"/>
    <w:rsid w:val="6C5C63C9"/>
    <w:rsid w:val="6C8664BC"/>
    <w:rsid w:val="6C9500C9"/>
    <w:rsid w:val="6CAF20DF"/>
    <w:rsid w:val="6CB00BC8"/>
    <w:rsid w:val="6CB06B79"/>
    <w:rsid w:val="6CCF1E61"/>
    <w:rsid w:val="6CEF1361"/>
    <w:rsid w:val="6CFC7733"/>
    <w:rsid w:val="6D036DE1"/>
    <w:rsid w:val="6D155B83"/>
    <w:rsid w:val="6D176091"/>
    <w:rsid w:val="6D202E2C"/>
    <w:rsid w:val="6D301BA0"/>
    <w:rsid w:val="6D5910F7"/>
    <w:rsid w:val="6D967C55"/>
    <w:rsid w:val="6D997745"/>
    <w:rsid w:val="6DA51185"/>
    <w:rsid w:val="6DCA5B51"/>
    <w:rsid w:val="6DDC3A43"/>
    <w:rsid w:val="6DEE183F"/>
    <w:rsid w:val="6DF02BC2"/>
    <w:rsid w:val="6E02353D"/>
    <w:rsid w:val="6E11379E"/>
    <w:rsid w:val="6E1D4EA7"/>
    <w:rsid w:val="6E241705"/>
    <w:rsid w:val="6E2D119A"/>
    <w:rsid w:val="6E601AA5"/>
    <w:rsid w:val="6E63733A"/>
    <w:rsid w:val="6E80318E"/>
    <w:rsid w:val="6EBE5584"/>
    <w:rsid w:val="6F1B73B6"/>
    <w:rsid w:val="6F321C00"/>
    <w:rsid w:val="6F394169"/>
    <w:rsid w:val="6F4158DC"/>
    <w:rsid w:val="6F653D83"/>
    <w:rsid w:val="6F866004"/>
    <w:rsid w:val="6F891280"/>
    <w:rsid w:val="6F8B154D"/>
    <w:rsid w:val="6F8B7C47"/>
    <w:rsid w:val="6F9A6128"/>
    <w:rsid w:val="6FA53B98"/>
    <w:rsid w:val="6FAD572A"/>
    <w:rsid w:val="6FB839EA"/>
    <w:rsid w:val="6FDE7692"/>
    <w:rsid w:val="6FF92470"/>
    <w:rsid w:val="705B0CE2"/>
    <w:rsid w:val="70A30AC2"/>
    <w:rsid w:val="70A628A5"/>
    <w:rsid w:val="70CD516E"/>
    <w:rsid w:val="70D775CB"/>
    <w:rsid w:val="70EB4C1F"/>
    <w:rsid w:val="70EC49AE"/>
    <w:rsid w:val="70F51137"/>
    <w:rsid w:val="71405103"/>
    <w:rsid w:val="71666EDE"/>
    <w:rsid w:val="716963F3"/>
    <w:rsid w:val="718D0958"/>
    <w:rsid w:val="71A50F85"/>
    <w:rsid w:val="71B7406C"/>
    <w:rsid w:val="71C27DFB"/>
    <w:rsid w:val="71DE05CD"/>
    <w:rsid w:val="71E87D6D"/>
    <w:rsid w:val="71F03F54"/>
    <w:rsid w:val="72085BC5"/>
    <w:rsid w:val="72404862"/>
    <w:rsid w:val="724828CD"/>
    <w:rsid w:val="724D022D"/>
    <w:rsid w:val="72676064"/>
    <w:rsid w:val="728965E6"/>
    <w:rsid w:val="72897D89"/>
    <w:rsid w:val="72A03324"/>
    <w:rsid w:val="72A36BE8"/>
    <w:rsid w:val="72C54B39"/>
    <w:rsid w:val="72D725FE"/>
    <w:rsid w:val="73025471"/>
    <w:rsid w:val="732D3648"/>
    <w:rsid w:val="73430029"/>
    <w:rsid w:val="737110BC"/>
    <w:rsid w:val="737C279E"/>
    <w:rsid w:val="73ED6D1F"/>
    <w:rsid w:val="740556FA"/>
    <w:rsid w:val="74116287"/>
    <w:rsid w:val="741D2E7E"/>
    <w:rsid w:val="742C597A"/>
    <w:rsid w:val="7434612B"/>
    <w:rsid w:val="74381A66"/>
    <w:rsid w:val="743D707D"/>
    <w:rsid w:val="74416441"/>
    <w:rsid w:val="74512BC5"/>
    <w:rsid w:val="745411B2"/>
    <w:rsid w:val="745E5559"/>
    <w:rsid w:val="74600FBD"/>
    <w:rsid w:val="74A33469"/>
    <w:rsid w:val="74C90910"/>
    <w:rsid w:val="74EA0887"/>
    <w:rsid w:val="74F248B8"/>
    <w:rsid w:val="74F26362"/>
    <w:rsid w:val="74FA4F6E"/>
    <w:rsid w:val="75181898"/>
    <w:rsid w:val="7533032C"/>
    <w:rsid w:val="75656F9B"/>
    <w:rsid w:val="75932CCC"/>
    <w:rsid w:val="759C4AA2"/>
    <w:rsid w:val="75AF5B8D"/>
    <w:rsid w:val="75B831AE"/>
    <w:rsid w:val="75BF3AC1"/>
    <w:rsid w:val="75CB2679"/>
    <w:rsid w:val="75FC7501"/>
    <w:rsid w:val="7600572E"/>
    <w:rsid w:val="76124A8D"/>
    <w:rsid w:val="7613626B"/>
    <w:rsid w:val="7630676D"/>
    <w:rsid w:val="764015B2"/>
    <w:rsid w:val="76521EAA"/>
    <w:rsid w:val="765B263C"/>
    <w:rsid w:val="76682F7A"/>
    <w:rsid w:val="766962DF"/>
    <w:rsid w:val="768422D0"/>
    <w:rsid w:val="76C54F44"/>
    <w:rsid w:val="76EC2FDC"/>
    <w:rsid w:val="76F0749F"/>
    <w:rsid w:val="76F16531"/>
    <w:rsid w:val="76FB26C3"/>
    <w:rsid w:val="772E0732"/>
    <w:rsid w:val="776B5CAF"/>
    <w:rsid w:val="77713ED2"/>
    <w:rsid w:val="77770AF7"/>
    <w:rsid w:val="778E4093"/>
    <w:rsid w:val="778E4FA4"/>
    <w:rsid w:val="77A959CF"/>
    <w:rsid w:val="77B96B73"/>
    <w:rsid w:val="77D5456F"/>
    <w:rsid w:val="783D6892"/>
    <w:rsid w:val="784B788E"/>
    <w:rsid w:val="784E6BC8"/>
    <w:rsid w:val="7859644F"/>
    <w:rsid w:val="78622F0F"/>
    <w:rsid w:val="786820CA"/>
    <w:rsid w:val="78736567"/>
    <w:rsid w:val="788C3D53"/>
    <w:rsid w:val="789B3E8B"/>
    <w:rsid w:val="78A04E22"/>
    <w:rsid w:val="78A5374B"/>
    <w:rsid w:val="78A6284A"/>
    <w:rsid w:val="78AD0549"/>
    <w:rsid w:val="78D37FAF"/>
    <w:rsid w:val="78E315A2"/>
    <w:rsid w:val="78E730C6"/>
    <w:rsid w:val="78E75A1E"/>
    <w:rsid w:val="78EB6DEC"/>
    <w:rsid w:val="79017442"/>
    <w:rsid w:val="7915336D"/>
    <w:rsid w:val="79273E57"/>
    <w:rsid w:val="793831F9"/>
    <w:rsid w:val="795E2969"/>
    <w:rsid w:val="79647F07"/>
    <w:rsid w:val="799139C7"/>
    <w:rsid w:val="79AC3E96"/>
    <w:rsid w:val="79BF22E2"/>
    <w:rsid w:val="79C472D3"/>
    <w:rsid w:val="79CC7F63"/>
    <w:rsid w:val="79DE4E5E"/>
    <w:rsid w:val="79FD2FE4"/>
    <w:rsid w:val="7A2465E9"/>
    <w:rsid w:val="7A435623"/>
    <w:rsid w:val="7A4F4E61"/>
    <w:rsid w:val="7A680BCB"/>
    <w:rsid w:val="7A7A32B9"/>
    <w:rsid w:val="7A8012E2"/>
    <w:rsid w:val="7A9D633A"/>
    <w:rsid w:val="7AB77B60"/>
    <w:rsid w:val="7AB91427"/>
    <w:rsid w:val="7ABA2DBB"/>
    <w:rsid w:val="7AD60A05"/>
    <w:rsid w:val="7AD973D3"/>
    <w:rsid w:val="7B000E04"/>
    <w:rsid w:val="7B0F19C4"/>
    <w:rsid w:val="7B203043"/>
    <w:rsid w:val="7B326CFB"/>
    <w:rsid w:val="7B36422F"/>
    <w:rsid w:val="7B486307"/>
    <w:rsid w:val="7B8815BD"/>
    <w:rsid w:val="7B881C93"/>
    <w:rsid w:val="7BA21EBB"/>
    <w:rsid w:val="7BB938A7"/>
    <w:rsid w:val="7BC25EC9"/>
    <w:rsid w:val="7BDC10B2"/>
    <w:rsid w:val="7BE032BD"/>
    <w:rsid w:val="7BEE62DE"/>
    <w:rsid w:val="7C0242FF"/>
    <w:rsid w:val="7C257585"/>
    <w:rsid w:val="7C6F0797"/>
    <w:rsid w:val="7C8214B1"/>
    <w:rsid w:val="7C8C5230"/>
    <w:rsid w:val="7C9B7337"/>
    <w:rsid w:val="7CBB3234"/>
    <w:rsid w:val="7CBE29DD"/>
    <w:rsid w:val="7CE107C1"/>
    <w:rsid w:val="7CF2748B"/>
    <w:rsid w:val="7CF33CCA"/>
    <w:rsid w:val="7D0A5F6A"/>
    <w:rsid w:val="7D391A22"/>
    <w:rsid w:val="7D671240"/>
    <w:rsid w:val="7DB119FE"/>
    <w:rsid w:val="7DB9757F"/>
    <w:rsid w:val="7DC66335"/>
    <w:rsid w:val="7DD94092"/>
    <w:rsid w:val="7DE762AB"/>
    <w:rsid w:val="7E17093E"/>
    <w:rsid w:val="7E331708"/>
    <w:rsid w:val="7E411E5F"/>
    <w:rsid w:val="7E7A465F"/>
    <w:rsid w:val="7E8F4979"/>
    <w:rsid w:val="7EBD559A"/>
    <w:rsid w:val="7ED92098"/>
    <w:rsid w:val="7EF07617"/>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5"/>
    <w:qFormat/>
    <w:uiPriority w:val="0"/>
    <w:rPr>
      <w:sz w:val="24"/>
    </w:rPr>
  </w:style>
  <w:style w:type="character" w:customStyle="1" w:styleId="231">
    <w:name w:val="标题 5 字符"/>
    <w:basedOn w:val="46"/>
    <w:link w:val="6"/>
    <w:qFormat/>
    <w:uiPriority w:val="0"/>
    <w:rPr>
      <w:b/>
      <w:sz w:val="28"/>
    </w:rPr>
  </w:style>
  <w:style w:type="character" w:customStyle="1" w:styleId="232">
    <w:name w:val="标题 6 字符"/>
    <w:basedOn w:val="46"/>
    <w:link w:val="7"/>
    <w:qFormat/>
    <w:uiPriority w:val="0"/>
    <w:rPr>
      <w:rFonts w:ascii="Arial" w:hAnsi="Arial" w:eastAsia="黑体"/>
      <w:b/>
      <w:sz w:val="24"/>
    </w:rPr>
  </w:style>
  <w:style w:type="character" w:customStyle="1" w:styleId="233">
    <w:name w:val="标题 7 字符"/>
    <w:basedOn w:val="46"/>
    <w:link w:val="8"/>
    <w:qFormat/>
    <w:uiPriority w:val="0"/>
    <w:rPr>
      <w:b/>
      <w:sz w:val="24"/>
    </w:rPr>
  </w:style>
  <w:style w:type="character" w:customStyle="1" w:styleId="234">
    <w:name w:val="标题 8 字符"/>
    <w:basedOn w:val="46"/>
    <w:link w:val="9"/>
    <w:qFormat/>
    <w:uiPriority w:val="0"/>
    <w:rPr>
      <w:rFonts w:ascii="Arial" w:hAnsi="Arial" w:eastAsia="黑体"/>
      <w:sz w:val="24"/>
    </w:rPr>
  </w:style>
  <w:style w:type="character" w:customStyle="1" w:styleId="235">
    <w:name w:val="标题 9 字符"/>
    <w:basedOn w:val="46"/>
    <w:link w:val="10"/>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89</Pages>
  <Words>263</Words>
  <Characters>335</Characters>
  <Lines>1296</Lines>
  <Paragraphs>1101</Paragraphs>
  <TotalTime>0</TotalTime>
  <ScaleCrop>false</ScaleCrop>
  <LinksUpToDate>false</LinksUpToDate>
  <CharactersWithSpaces>373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Alley、H  小路</cp:lastModifiedBy>
  <cp:lastPrinted>2020-04-02T03:13:00Z</cp:lastPrinted>
  <dcterms:modified xsi:type="dcterms:W3CDTF">2026-10-30T00:40:07Z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B196972313054D4789BB25DBD05B5736</vt:lpwstr>
  </property>
  <property fmtid="{D5CDD505-2E9C-101B-9397-08002B2CF9AE}" pid="4" name="KSOTemplateDocerSaveRecord">
    <vt:lpwstr>eyJoZGlkIjoiZWI1ZTc5MjI4ODBhOGU5OTg5MWU4NTA3MDJlZWNkMTgiLCJ1c2VySWQiOiIyNTA2Njc0NjUifQ==</vt:lpwstr>
  </property>
</Properties>
</file>